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85" w:rsidRDefault="00FF7885" w:rsidP="00FF7885">
      <w:pPr>
        <w:pBdr>
          <w:bottom w:val="single" w:sz="12" w:space="1" w:color="auto"/>
        </w:pBdr>
        <w:rPr>
          <w:b/>
          <w:sz w:val="40"/>
          <w:szCs w:val="40"/>
        </w:rPr>
      </w:pPr>
    </w:p>
    <w:p w:rsidR="00FF7885" w:rsidRDefault="00FF7885" w:rsidP="00C41D92">
      <w:pPr>
        <w:jc w:val="center"/>
        <w:rPr>
          <w:b/>
          <w:sz w:val="40"/>
          <w:szCs w:val="40"/>
        </w:rPr>
      </w:pPr>
    </w:p>
    <w:p w:rsidR="00FF7885" w:rsidRDefault="00C41D92" w:rsidP="00FF7885">
      <w:pPr>
        <w:pBdr>
          <w:bottom w:val="single" w:sz="12" w:space="1" w:color="auto"/>
        </w:pBdr>
      </w:pPr>
      <w:r w:rsidRPr="00B178BE">
        <w:rPr>
          <w:b/>
          <w:sz w:val="40"/>
          <w:szCs w:val="40"/>
        </w:rPr>
        <w:t>Cross-Cultural Differences in European and Asian Men and Women’s Consumption of Fragrance</w:t>
      </w:r>
    </w:p>
    <w:p w:rsidR="00FF7885" w:rsidRDefault="00FF7885" w:rsidP="00FF7885">
      <w:pPr>
        <w:pBdr>
          <w:bottom w:val="single" w:sz="12" w:space="1" w:color="auto"/>
        </w:pBdr>
      </w:pPr>
    </w:p>
    <w:p w:rsidR="006B5E37" w:rsidRPr="00FF7885" w:rsidRDefault="00FF7885" w:rsidP="00FF7885">
      <w:pPr>
        <w:pBdr>
          <w:bottom w:val="single" w:sz="12" w:space="1" w:color="auto"/>
        </w:pBdr>
      </w:pPr>
      <w:r w:rsidRPr="00FF7885">
        <w:t>Jacqueline Granleese, University of East Anglia, United Kingdom</w:t>
      </w:r>
    </w:p>
    <w:p w:rsidR="00FF7885" w:rsidRPr="00C41D92" w:rsidRDefault="00FF7885" w:rsidP="00FF7885">
      <w:pPr>
        <w:pBdr>
          <w:bottom w:val="single" w:sz="12" w:space="1" w:color="auto"/>
        </w:pBdr>
        <w:rPr>
          <w:sz w:val="20"/>
          <w:szCs w:val="20"/>
        </w:rPr>
      </w:pPr>
    </w:p>
    <w:p w:rsidR="00682B1D" w:rsidRDefault="00682B1D" w:rsidP="00AD32F3">
      <w:pPr>
        <w:jc w:val="both"/>
        <w:rPr>
          <w:b/>
          <w:sz w:val="28"/>
          <w:szCs w:val="28"/>
        </w:rPr>
      </w:pPr>
    </w:p>
    <w:p w:rsidR="00D7130D" w:rsidRDefault="00D7130D" w:rsidP="00AD32F3">
      <w:pPr>
        <w:jc w:val="both"/>
        <w:rPr>
          <w:b/>
          <w:sz w:val="20"/>
          <w:szCs w:val="20"/>
        </w:rPr>
        <w:sectPr w:rsidR="00D7130D" w:rsidSect="00682B1D">
          <w:pgSz w:w="10440" w:h="15120" w:code="7"/>
          <w:pgMar w:top="1440" w:right="1440" w:bottom="1440" w:left="1440" w:header="708" w:footer="708" w:gutter="0"/>
          <w:cols w:space="708"/>
          <w:docGrid w:linePitch="360"/>
        </w:sectPr>
      </w:pPr>
    </w:p>
    <w:p w:rsidR="00591FB3" w:rsidRPr="00060DDE" w:rsidRDefault="00060DDE" w:rsidP="00AD32F3">
      <w:pPr>
        <w:jc w:val="both"/>
        <w:rPr>
          <w:i/>
          <w:sz w:val="20"/>
          <w:szCs w:val="20"/>
        </w:rPr>
      </w:pPr>
      <w:r>
        <w:rPr>
          <w:sz w:val="20"/>
          <w:szCs w:val="20"/>
        </w:rPr>
        <w:lastRenderedPageBreak/>
        <w:t xml:space="preserve">     </w:t>
      </w:r>
      <w:r w:rsidR="007E09E7" w:rsidRPr="00060DDE">
        <w:rPr>
          <w:i/>
          <w:sz w:val="20"/>
          <w:szCs w:val="20"/>
        </w:rPr>
        <w:t xml:space="preserve">In a cross-cultural study </w:t>
      </w:r>
      <w:r w:rsidR="00BB3C6B" w:rsidRPr="00060DDE">
        <w:rPr>
          <w:i/>
          <w:sz w:val="20"/>
          <w:szCs w:val="20"/>
        </w:rPr>
        <w:t xml:space="preserve">that compares </w:t>
      </w:r>
      <w:r w:rsidR="00FF7885" w:rsidRPr="00060DDE">
        <w:rPr>
          <w:i/>
          <w:sz w:val="20"/>
          <w:szCs w:val="20"/>
        </w:rPr>
        <w:t xml:space="preserve">European </w:t>
      </w:r>
      <w:r w:rsidR="007E09E7" w:rsidRPr="00060DDE">
        <w:rPr>
          <w:i/>
          <w:sz w:val="20"/>
          <w:szCs w:val="20"/>
        </w:rPr>
        <w:t xml:space="preserve">(N=32) </w:t>
      </w:r>
      <w:r w:rsidR="00FF7885" w:rsidRPr="00060DDE">
        <w:rPr>
          <w:i/>
          <w:sz w:val="20"/>
          <w:szCs w:val="20"/>
        </w:rPr>
        <w:t xml:space="preserve">and </w:t>
      </w:r>
      <w:r w:rsidR="007E09E7" w:rsidRPr="00060DDE">
        <w:rPr>
          <w:i/>
          <w:sz w:val="20"/>
          <w:szCs w:val="20"/>
        </w:rPr>
        <w:t>Asian (N=36) men</w:t>
      </w:r>
      <w:r w:rsidR="00BB3C6B" w:rsidRPr="00060DDE">
        <w:rPr>
          <w:i/>
          <w:sz w:val="20"/>
          <w:szCs w:val="20"/>
        </w:rPr>
        <w:t>,</w:t>
      </w:r>
      <w:r w:rsidR="007E09E7" w:rsidRPr="00060DDE">
        <w:rPr>
          <w:i/>
          <w:sz w:val="20"/>
          <w:szCs w:val="20"/>
        </w:rPr>
        <w:t xml:space="preserve"> </w:t>
      </w:r>
      <w:r w:rsidR="00BB3C6B" w:rsidRPr="00060DDE">
        <w:rPr>
          <w:i/>
          <w:sz w:val="20"/>
          <w:szCs w:val="20"/>
        </w:rPr>
        <w:t xml:space="preserve">Asian men demonstrate significantly more collectivist consumer behaviour but no significant differences in their brand loyalty behaviour </w:t>
      </w:r>
      <w:r w:rsidR="00D17694" w:rsidRPr="00060DDE">
        <w:rPr>
          <w:i/>
          <w:sz w:val="20"/>
          <w:szCs w:val="20"/>
        </w:rPr>
        <w:t xml:space="preserve">for </w:t>
      </w:r>
      <w:r w:rsidR="00BB3C6B" w:rsidRPr="00060DDE">
        <w:rPr>
          <w:i/>
          <w:sz w:val="20"/>
          <w:szCs w:val="20"/>
        </w:rPr>
        <w:t>fragrance consumption. This pattern is not found for European (N=38) and Asian (N=70) women</w:t>
      </w:r>
      <w:r w:rsidR="00E71D7F" w:rsidRPr="00060DDE">
        <w:rPr>
          <w:i/>
          <w:sz w:val="20"/>
          <w:szCs w:val="20"/>
        </w:rPr>
        <w:t>. Asian women exhibit significant</w:t>
      </w:r>
      <w:r w:rsidR="00EC6D42">
        <w:rPr>
          <w:i/>
          <w:sz w:val="20"/>
          <w:szCs w:val="20"/>
        </w:rPr>
        <w:t>ly</w:t>
      </w:r>
      <w:r w:rsidR="00E71D7F" w:rsidRPr="00060DDE">
        <w:rPr>
          <w:i/>
          <w:sz w:val="20"/>
          <w:szCs w:val="20"/>
        </w:rPr>
        <w:t xml:space="preserve"> more collectivist values in their consumer behaviour for fragrance</w:t>
      </w:r>
      <w:r w:rsidR="00D17694" w:rsidRPr="00060DDE">
        <w:rPr>
          <w:i/>
          <w:sz w:val="20"/>
          <w:szCs w:val="20"/>
        </w:rPr>
        <w:t xml:space="preserve"> consumption,</w:t>
      </w:r>
      <w:r w:rsidR="00E71D7F" w:rsidRPr="00060DDE">
        <w:rPr>
          <w:i/>
          <w:sz w:val="20"/>
          <w:szCs w:val="20"/>
        </w:rPr>
        <w:t xml:space="preserve"> while European women exhibit significantly more individualistic values </w:t>
      </w:r>
      <w:r w:rsidR="00D17694" w:rsidRPr="00060DDE">
        <w:rPr>
          <w:i/>
          <w:sz w:val="20"/>
          <w:szCs w:val="20"/>
        </w:rPr>
        <w:t xml:space="preserve">for </w:t>
      </w:r>
      <w:r w:rsidR="00E71D7F" w:rsidRPr="00060DDE">
        <w:rPr>
          <w:i/>
          <w:sz w:val="20"/>
          <w:szCs w:val="20"/>
        </w:rPr>
        <w:t xml:space="preserve">brand </w:t>
      </w:r>
      <w:r w:rsidR="00D17694" w:rsidRPr="00060DDE">
        <w:rPr>
          <w:i/>
          <w:sz w:val="20"/>
          <w:szCs w:val="20"/>
        </w:rPr>
        <w:t>loyalty. The findings for men may be explained in that fragrance consumption</w:t>
      </w:r>
      <w:r w:rsidR="00E71D7F" w:rsidRPr="00060DDE">
        <w:rPr>
          <w:i/>
          <w:sz w:val="20"/>
          <w:szCs w:val="20"/>
        </w:rPr>
        <w:t xml:space="preserve"> </w:t>
      </w:r>
      <w:r w:rsidR="00D17694" w:rsidRPr="00060DDE">
        <w:rPr>
          <w:i/>
          <w:sz w:val="20"/>
          <w:szCs w:val="20"/>
        </w:rPr>
        <w:t xml:space="preserve">is a </w:t>
      </w:r>
      <w:r w:rsidR="00E71D7F" w:rsidRPr="00060DDE">
        <w:rPr>
          <w:i/>
          <w:sz w:val="20"/>
          <w:szCs w:val="20"/>
        </w:rPr>
        <w:t>relatively new</w:t>
      </w:r>
      <w:r w:rsidR="00D17694" w:rsidRPr="00060DDE">
        <w:rPr>
          <w:i/>
          <w:sz w:val="20"/>
          <w:szCs w:val="20"/>
        </w:rPr>
        <w:t xml:space="preserve"> behaviour for both the largely collectivist Asian countries and the largely individualist European countries.</w:t>
      </w:r>
    </w:p>
    <w:p w:rsidR="00591FB3" w:rsidRPr="00060DDE" w:rsidRDefault="00591FB3" w:rsidP="00AD32F3">
      <w:pPr>
        <w:jc w:val="both"/>
        <w:rPr>
          <w:i/>
          <w:sz w:val="20"/>
          <w:szCs w:val="20"/>
        </w:rPr>
      </w:pPr>
    </w:p>
    <w:p w:rsidR="006B5E37" w:rsidRPr="00060DDE" w:rsidRDefault="00B21911" w:rsidP="00AD32F3">
      <w:pPr>
        <w:jc w:val="both"/>
        <w:rPr>
          <w:b/>
          <w:sz w:val="28"/>
          <w:szCs w:val="28"/>
        </w:rPr>
      </w:pPr>
      <w:r w:rsidRPr="00060DDE">
        <w:rPr>
          <w:b/>
          <w:sz w:val="28"/>
          <w:szCs w:val="28"/>
        </w:rPr>
        <w:t>Research Gap</w:t>
      </w:r>
    </w:p>
    <w:p w:rsidR="00CE68A5" w:rsidRPr="00682B1D" w:rsidRDefault="00CE68A5" w:rsidP="00AD32F3">
      <w:pPr>
        <w:jc w:val="both"/>
        <w:rPr>
          <w:sz w:val="20"/>
          <w:szCs w:val="20"/>
        </w:rPr>
      </w:pPr>
    </w:p>
    <w:p w:rsidR="00CE68A5" w:rsidRPr="00682B1D" w:rsidRDefault="00060DDE" w:rsidP="00AD32F3">
      <w:pPr>
        <w:jc w:val="both"/>
        <w:rPr>
          <w:sz w:val="20"/>
          <w:szCs w:val="20"/>
        </w:rPr>
      </w:pPr>
      <w:r>
        <w:rPr>
          <w:sz w:val="20"/>
          <w:szCs w:val="20"/>
        </w:rPr>
        <w:t xml:space="preserve">     </w:t>
      </w:r>
      <w:r w:rsidR="00F76E41" w:rsidRPr="00682B1D">
        <w:rPr>
          <w:sz w:val="20"/>
          <w:szCs w:val="20"/>
        </w:rPr>
        <w:t>Understanding how people</w:t>
      </w:r>
      <w:r w:rsidR="00CE68A5" w:rsidRPr="00682B1D">
        <w:rPr>
          <w:sz w:val="20"/>
          <w:szCs w:val="20"/>
        </w:rPr>
        <w:t xml:space="preserve"> from diverse cultures </w:t>
      </w:r>
      <w:r w:rsidR="00DA5B11" w:rsidRPr="00682B1D">
        <w:rPr>
          <w:sz w:val="20"/>
          <w:szCs w:val="20"/>
        </w:rPr>
        <w:t xml:space="preserve">consume products and </w:t>
      </w:r>
      <w:r w:rsidR="00CE68A5" w:rsidRPr="00682B1D">
        <w:rPr>
          <w:sz w:val="20"/>
          <w:szCs w:val="20"/>
        </w:rPr>
        <w:t>respond to brands is becoming</w:t>
      </w:r>
      <w:r w:rsidR="009B75B4" w:rsidRPr="00682B1D">
        <w:rPr>
          <w:sz w:val="20"/>
          <w:szCs w:val="20"/>
        </w:rPr>
        <w:t xml:space="preserve"> ever more</w:t>
      </w:r>
      <w:r w:rsidR="00CE68A5" w:rsidRPr="00682B1D">
        <w:rPr>
          <w:sz w:val="20"/>
          <w:szCs w:val="20"/>
        </w:rPr>
        <w:t xml:space="preserve"> important for marketers</w:t>
      </w:r>
      <w:r w:rsidR="00827E9A" w:rsidRPr="00682B1D">
        <w:rPr>
          <w:sz w:val="20"/>
          <w:szCs w:val="20"/>
        </w:rPr>
        <w:t xml:space="preserve"> in </w:t>
      </w:r>
      <w:r w:rsidR="009B75B4" w:rsidRPr="00682B1D">
        <w:rPr>
          <w:sz w:val="20"/>
          <w:szCs w:val="20"/>
        </w:rPr>
        <w:t xml:space="preserve">the </w:t>
      </w:r>
      <w:r w:rsidR="00827E9A" w:rsidRPr="00682B1D">
        <w:rPr>
          <w:sz w:val="20"/>
          <w:szCs w:val="20"/>
        </w:rPr>
        <w:t>global marketplace</w:t>
      </w:r>
      <w:r w:rsidR="009B75B4" w:rsidRPr="00682B1D">
        <w:rPr>
          <w:sz w:val="20"/>
          <w:szCs w:val="20"/>
        </w:rPr>
        <w:t xml:space="preserve"> with</w:t>
      </w:r>
      <w:r w:rsidR="00986277" w:rsidRPr="00682B1D">
        <w:rPr>
          <w:sz w:val="20"/>
          <w:szCs w:val="20"/>
        </w:rPr>
        <w:t>, for example,</w:t>
      </w:r>
      <w:r w:rsidR="009B75B4" w:rsidRPr="00682B1D">
        <w:rPr>
          <w:sz w:val="20"/>
          <w:szCs w:val="20"/>
        </w:rPr>
        <w:t xml:space="preserve"> </w:t>
      </w:r>
      <w:r w:rsidR="00827E9A" w:rsidRPr="00682B1D">
        <w:rPr>
          <w:sz w:val="20"/>
          <w:szCs w:val="20"/>
        </w:rPr>
        <w:t>inter</w:t>
      </w:r>
      <w:r w:rsidR="009B75B4" w:rsidRPr="00682B1D">
        <w:rPr>
          <w:sz w:val="20"/>
          <w:szCs w:val="20"/>
        </w:rPr>
        <w:t>national brand managers being increasingly</w:t>
      </w:r>
      <w:r w:rsidR="00827E9A" w:rsidRPr="00682B1D">
        <w:rPr>
          <w:sz w:val="20"/>
          <w:szCs w:val="20"/>
        </w:rPr>
        <w:t xml:space="preserve"> sensitive to cultural differences in designing advertising strategies</w:t>
      </w:r>
      <w:r w:rsidR="001F4799" w:rsidRPr="00682B1D">
        <w:rPr>
          <w:sz w:val="20"/>
          <w:szCs w:val="20"/>
        </w:rPr>
        <w:t>,</w:t>
      </w:r>
      <w:r w:rsidR="00827E9A" w:rsidRPr="00682B1D">
        <w:rPr>
          <w:sz w:val="20"/>
          <w:szCs w:val="20"/>
        </w:rPr>
        <w:t xml:space="preserve"> such as</w:t>
      </w:r>
      <w:r w:rsidR="001F4799" w:rsidRPr="00682B1D">
        <w:rPr>
          <w:sz w:val="20"/>
          <w:szCs w:val="20"/>
        </w:rPr>
        <w:t>,</w:t>
      </w:r>
      <w:r w:rsidR="00827E9A" w:rsidRPr="00682B1D">
        <w:rPr>
          <w:sz w:val="20"/>
          <w:szCs w:val="20"/>
        </w:rPr>
        <w:t xml:space="preserve"> whether to standardise or localise (</w:t>
      </w:r>
      <w:proofErr w:type="spellStart"/>
      <w:r w:rsidR="00827E9A" w:rsidRPr="00682B1D">
        <w:rPr>
          <w:sz w:val="20"/>
          <w:szCs w:val="20"/>
        </w:rPr>
        <w:t>Kanso</w:t>
      </w:r>
      <w:proofErr w:type="spellEnd"/>
      <w:r w:rsidR="00827E9A" w:rsidRPr="00682B1D">
        <w:rPr>
          <w:sz w:val="20"/>
          <w:szCs w:val="20"/>
        </w:rPr>
        <w:t xml:space="preserve"> &amp; Nelson, 2007)</w:t>
      </w:r>
      <w:r w:rsidR="000E195C" w:rsidRPr="00682B1D">
        <w:rPr>
          <w:sz w:val="20"/>
          <w:szCs w:val="20"/>
        </w:rPr>
        <w:t xml:space="preserve">. While national culture has been determined as </w:t>
      </w:r>
      <w:r w:rsidR="00986277" w:rsidRPr="00682B1D">
        <w:rPr>
          <w:sz w:val="20"/>
          <w:szCs w:val="20"/>
        </w:rPr>
        <w:t>an important characteristic for</w:t>
      </w:r>
      <w:r w:rsidR="00C85BC3" w:rsidRPr="00682B1D">
        <w:rPr>
          <w:sz w:val="20"/>
          <w:szCs w:val="20"/>
        </w:rPr>
        <w:t xml:space="preserve"> consumer behaviour (Hsieh, Pan &amp; </w:t>
      </w:r>
      <w:proofErr w:type="spellStart"/>
      <w:r w:rsidR="00C85BC3" w:rsidRPr="00682B1D">
        <w:rPr>
          <w:sz w:val="20"/>
          <w:szCs w:val="20"/>
        </w:rPr>
        <w:t>Setiono</w:t>
      </w:r>
      <w:proofErr w:type="spellEnd"/>
      <w:r w:rsidR="00986277" w:rsidRPr="00682B1D">
        <w:rPr>
          <w:sz w:val="20"/>
          <w:szCs w:val="20"/>
        </w:rPr>
        <w:t>, 2004)</w:t>
      </w:r>
      <w:r w:rsidR="002A6CA6" w:rsidRPr="00682B1D">
        <w:rPr>
          <w:sz w:val="20"/>
          <w:szCs w:val="20"/>
        </w:rPr>
        <w:t>,</w:t>
      </w:r>
      <w:r w:rsidR="00986277" w:rsidRPr="00682B1D">
        <w:rPr>
          <w:sz w:val="20"/>
          <w:szCs w:val="20"/>
        </w:rPr>
        <w:t xml:space="preserve"> </w:t>
      </w:r>
      <w:r w:rsidR="009B75B4" w:rsidRPr="00682B1D">
        <w:rPr>
          <w:sz w:val="20"/>
          <w:szCs w:val="20"/>
        </w:rPr>
        <w:t xml:space="preserve">little is known about whether men and women from </w:t>
      </w:r>
      <w:r w:rsidR="00D073FF" w:rsidRPr="00682B1D">
        <w:rPr>
          <w:sz w:val="20"/>
          <w:szCs w:val="20"/>
        </w:rPr>
        <w:t xml:space="preserve">national </w:t>
      </w:r>
      <w:r w:rsidR="009B75B4" w:rsidRPr="00682B1D">
        <w:rPr>
          <w:sz w:val="20"/>
          <w:szCs w:val="20"/>
        </w:rPr>
        <w:t>cult</w:t>
      </w:r>
      <w:r w:rsidR="00986277" w:rsidRPr="00682B1D">
        <w:rPr>
          <w:sz w:val="20"/>
          <w:szCs w:val="20"/>
        </w:rPr>
        <w:t xml:space="preserve">ures with </w:t>
      </w:r>
      <w:r w:rsidR="00FE301D" w:rsidRPr="00682B1D">
        <w:rPr>
          <w:sz w:val="20"/>
          <w:szCs w:val="20"/>
        </w:rPr>
        <w:t xml:space="preserve">differing </w:t>
      </w:r>
      <w:r w:rsidR="007E5767">
        <w:rPr>
          <w:sz w:val="20"/>
          <w:szCs w:val="20"/>
        </w:rPr>
        <w:t xml:space="preserve">value </w:t>
      </w:r>
      <w:r w:rsidR="00986277" w:rsidRPr="00682B1D">
        <w:rPr>
          <w:sz w:val="20"/>
          <w:szCs w:val="20"/>
        </w:rPr>
        <w:t>characteristics</w:t>
      </w:r>
      <w:r w:rsidR="009B75B4" w:rsidRPr="00682B1D">
        <w:rPr>
          <w:sz w:val="20"/>
          <w:szCs w:val="20"/>
        </w:rPr>
        <w:t xml:space="preserve"> </w:t>
      </w:r>
      <w:r w:rsidR="00D073FF" w:rsidRPr="00682B1D">
        <w:rPr>
          <w:sz w:val="20"/>
          <w:szCs w:val="20"/>
        </w:rPr>
        <w:t xml:space="preserve">such as the individualism/collectivist dimension of Hofstede (2001) </w:t>
      </w:r>
      <w:r w:rsidR="009B75B4" w:rsidRPr="00682B1D">
        <w:rPr>
          <w:sz w:val="20"/>
          <w:szCs w:val="20"/>
        </w:rPr>
        <w:t xml:space="preserve">have </w:t>
      </w:r>
      <w:r w:rsidR="00FE301D" w:rsidRPr="00682B1D">
        <w:rPr>
          <w:sz w:val="20"/>
          <w:szCs w:val="20"/>
        </w:rPr>
        <w:t xml:space="preserve">similar or differing </w:t>
      </w:r>
      <w:r w:rsidR="002A6CA6" w:rsidRPr="00682B1D">
        <w:rPr>
          <w:sz w:val="20"/>
          <w:szCs w:val="20"/>
        </w:rPr>
        <w:t xml:space="preserve">consumption </w:t>
      </w:r>
      <w:r w:rsidR="00EE1049" w:rsidRPr="00682B1D">
        <w:rPr>
          <w:sz w:val="20"/>
          <w:szCs w:val="20"/>
        </w:rPr>
        <w:t xml:space="preserve">and brand </w:t>
      </w:r>
      <w:r w:rsidR="00D073FF" w:rsidRPr="00682B1D">
        <w:rPr>
          <w:sz w:val="20"/>
          <w:szCs w:val="20"/>
        </w:rPr>
        <w:t>perceptions</w:t>
      </w:r>
      <w:r w:rsidR="00DA5B11" w:rsidRPr="00682B1D">
        <w:rPr>
          <w:sz w:val="20"/>
          <w:szCs w:val="20"/>
        </w:rPr>
        <w:t xml:space="preserve"> for </w:t>
      </w:r>
      <w:r w:rsidR="00B21911">
        <w:rPr>
          <w:sz w:val="20"/>
          <w:szCs w:val="20"/>
        </w:rPr>
        <w:t xml:space="preserve">fragrance </w:t>
      </w:r>
      <w:r w:rsidR="00DA5B11" w:rsidRPr="00682B1D">
        <w:rPr>
          <w:sz w:val="20"/>
          <w:szCs w:val="20"/>
        </w:rPr>
        <w:t>products</w:t>
      </w:r>
      <w:r w:rsidR="00F76E41" w:rsidRPr="00682B1D">
        <w:rPr>
          <w:sz w:val="20"/>
          <w:szCs w:val="20"/>
        </w:rPr>
        <w:t xml:space="preserve">, </w:t>
      </w:r>
      <w:r w:rsidR="00DA5B11" w:rsidRPr="00682B1D">
        <w:rPr>
          <w:sz w:val="20"/>
          <w:szCs w:val="20"/>
        </w:rPr>
        <w:t>which until recent</w:t>
      </w:r>
      <w:r w:rsidR="00266B56">
        <w:rPr>
          <w:sz w:val="20"/>
          <w:szCs w:val="20"/>
        </w:rPr>
        <w:t>ly</w:t>
      </w:r>
      <w:r w:rsidR="00DA5B11" w:rsidRPr="00682B1D">
        <w:rPr>
          <w:sz w:val="20"/>
          <w:szCs w:val="20"/>
        </w:rPr>
        <w:t xml:space="preserve"> </w:t>
      </w:r>
      <w:r w:rsidR="00266B56">
        <w:rPr>
          <w:sz w:val="20"/>
          <w:szCs w:val="20"/>
        </w:rPr>
        <w:t xml:space="preserve">was </w:t>
      </w:r>
      <w:r w:rsidR="00DA5B11" w:rsidRPr="00682B1D">
        <w:rPr>
          <w:sz w:val="20"/>
          <w:szCs w:val="20"/>
        </w:rPr>
        <w:t xml:space="preserve">considered </w:t>
      </w:r>
      <w:r w:rsidR="00B21911">
        <w:rPr>
          <w:sz w:val="20"/>
          <w:szCs w:val="20"/>
        </w:rPr>
        <w:t xml:space="preserve">a </w:t>
      </w:r>
      <w:r w:rsidR="00DA5B11" w:rsidRPr="00682B1D">
        <w:rPr>
          <w:sz w:val="20"/>
          <w:szCs w:val="20"/>
        </w:rPr>
        <w:t>gender-stereotyped</w:t>
      </w:r>
      <w:r w:rsidR="00B21911">
        <w:rPr>
          <w:sz w:val="20"/>
          <w:szCs w:val="20"/>
        </w:rPr>
        <w:t xml:space="preserve"> product</w:t>
      </w:r>
      <w:r w:rsidR="00D073FF" w:rsidRPr="00682B1D">
        <w:rPr>
          <w:sz w:val="20"/>
          <w:szCs w:val="20"/>
        </w:rPr>
        <w:t xml:space="preserve">.  </w:t>
      </w:r>
      <w:r w:rsidR="002569BD" w:rsidRPr="00682B1D">
        <w:rPr>
          <w:sz w:val="20"/>
          <w:szCs w:val="20"/>
        </w:rPr>
        <w:t xml:space="preserve">This study </w:t>
      </w:r>
      <w:r w:rsidR="009243C3" w:rsidRPr="00682B1D">
        <w:rPr>
          <w:sz w:val="20"/>
          <w:szCs w:val="20"/>
        </w:rPr>
        <w:t xml:space="preserve">compares </w:t>
      </w:r>
      <w:r w:rsidR="009243C3" w:rsidRPr="00682B1D">
        <w:rPr>
          <w:sz w:val="20"/>
          <w:szCs w:val="20"/>
        </w:rPr>
        <w:lastRenderedPageBreak/>
        <w:t>men f</w:t>
      </w:r>
      <w:r w:rsidR="00C85BC3" w:rsidRPr="00682B1D">
        <w:rPr>
          <w:sz w:val="20"/>
          <w:szCs w:val="20"/>
        </w:rPr>
        <w:t xml:space="preserve">rom European and </w:t>
      </w:r>
      <w:r w:rsidR="009243C3" w:rsidRPr="00682B1D">
        <w:rPr>
          <w:sz w:val="20"/>
          <w:szCs w:val="20"/>
        </w:rPr>
        <w:t>Asian</w:t>
      </w:r>
      <w:r w:rsidR="002569BD" w:rsidRPr="00682B1D">
        <w:rPr>
          <w:sz w:val="20"/>
          <w:szCs w:val="20"/>
        </w:rPr>
        <w:t xml:space="preserve"> cultures, and women from </w:t>
      </w:r>
      <w:r w:rsidR="000853FF" w:rsidRPr="00682B1D">
        <w:rPr>
          <w:sz w:val="20"/>
          <w:szCs w:val="20"/>
        </w:rPr>
        <w:t xml:space="preserve">European and </w:t>
      </w:r>
      <w:r w:rsidR="009243C3" w:rsidRPr="00682B1D">
        <w:rPr>
          <w:sz w:val="20"/>
          <w:szCs w:val="20"/>
        </w:rPr>
        <w:t xml:space="preserve">Asian </w:t>
      </w:r>
      <w:r w:rsidR="004E3816" w:rsidRPr="00682B1D">
        <w:rPr>
          <w:sz w:val="20"/>
          <w:szCs w:val="20"/>
        </w:rPr>
        <w:t xml:space="preserve">cultures </w:t>
      </w:r>
      <w:r w:rsidR="002A6CA6" w:rsidRPr="00682B1D">
        <w:rPr>
          <w:sz w:val="20"/>
          <w:szCs w:val="20"/>
        </w:rPr>
        <w:t>on their consumption</w:t>
      </w:r>
      <w:r w:rsidR="00F76E41" w:rsidRPr="00682B1D">
        <w:rPr>
          <w:sz w:val="20"/>
          <w:szCs w:val="20"/>
        </w:rPr>
        <w:t xml:space="preserve"> of fragrance</w:t>
      </w:r>
      <w:r w:rsidR="002A6CA6" w:rsidRPr="00682B1D">
        <w:rPr>
          <w:sz w:val="20"/>
          <w:szCs w:val="20"/>
        </w:rPr>
        <w:t xml:space="preserve"> </w:t>
      </w:r>
      <w:r w:rsidR="004E3816" w:rsidRPr="00682B1D">
        <w:rPr>
          <w:sz w:val="20"/>
          <w:szCs w:val="20"/>
        </w:rPr>
        <w:t xml:space="preserve">to address </w:t>
      </w:r>
      <w:r>
        <w:rPr>
          <w:sz w:val="20"/>
          <w:szCs w:val="20"/>
        </w:rPr>
        <w:t xml:space="preserve">such </w:t>
      </w:r>
      <w:r w:rsidR="002569BD" w:rsidRPr="00682B1D">
        <w:rPr>
          <w:sz w:val="20"/>
          <w:szCs w:val="20"/>
        </w:rPr>
        <w:t>gap</w:t>
      </w:r>
      <w:r w:rsidR="004E3816" w:rsidRPr="00682B1D">
        <w:rPr>
          <w:sz w:val="20"/>
          <w:szCs w:val="20"/>
        </w:rPr>
        <w:t>s</w:t>
      </w:r>
      <w:r w:rsidR="002569BD" w:rsidRPr="00682B1D">
        <w:rPr>
          <w:sz w:val="20"/>
          <w:szCs w:val="20"/>
        </w:rPr>
        <w:t>.</w:t>
      </w:r>
      <w:r w:rsidR="002A6CA6" w:rsidRPr="00682B1D">
        <w:rPr>
          <w:sz w:val="20"/>
          <w:szCs w:val="20"/>
        </w:rPr>
        <w:t xml:space="preserve">  </w:t>
      </w:r>
    </w:p>
    <w:p w:rsidR="006B5E37" w:rsidRPr="00682B1D" w:rsidRDefault="006B5E37" w:rsidP="00AD32F3">
      <w:pPr>
        <w:jc w:val="both"/>
        <w:rPr>
          <w:sz w:val="20"/>
          <w:szCs w:val="20"/>
        </w:rPr>
      </w:pPr>
    </w:p>
    <w:p w:rsidR="006B5E37" w:rsidRPr="00060DDE" w:rsidRDefault="006B5E37" w:rsidP="00AD32F3">
      <w:pPr>
        <w:jc w:val="both"/>
        <w:rPr>
          <w:b/>
          <w:sz w:val="28"/>
          <w:szCs w:val="28"/>
        </w:rPr>
      </w:pPr>
      <w:r w:rsidRPr="00060DDE">
        <w:rPr>
          <w:b/>
          <w:sz w:val="28"/>
          <w:szCs w:val="28"/>
        </w:rPr>
        <w:t>Literature Review</w:t>
      </w:r>
    </w:p>
    <w:p w:rsidR="006B5E37" w:rsidRPr="00682B1D" w:rsidRDefault="006B5E37" w:rsidP="00AD32F3">
      <w:pPr>
        <w:jc w:val="both"/>
        <w:rPr>
          <w:sz w:val="20"/>
          <w:szCs w:val="20"/>
        </w:rPr>
      </w:pPr>
    </w:p>
    <w:p w:rsidR="002703D1" w:rsidRPr="00682B1D" w:rsidRDefault="00060DDE" w:rsidP="00AD32F3">
      <w:pPr>
        <w:jc w:val="both"/>
        <w:rPr>
          <w:sz w:val="20"/>
          <w:szCs w:val="20"/>
        </w:rPr>
      </w:pPr>
      <w:r>
        <w:rPr>
          <w:rFonts w:eastAsia="Times New Roman"/>
          <w:sz w:val="20"/>
          <w:szCs w:val="20"/>
          <w:lang w:eastAsia="en-GB"/>
        </w:rPr>
        <w:t xml:space="preserve">     </w:t>
      </w:r>
      <w:r w:rsidR="004717EB" w:rsidRPr="00682B1D">
        <w:rPr>
          <w:rFonts w:eastAsia="Times New Roman"/>
          <w:sz w:val="20"/>
          <w:szCs w:val="20"/>
          <w:lang w:eastAsia="en-GB"/>
        </w:rPr>
        <w:t>C</w:t>
      </w:r>
      <w:r w:rsidR="009243C3" w:rsidRPr="00682B1D">
        <w:rPr>
          <w:rFonts w:eastAsia="Times New Roman"/>
          <w:sz w:val="20"/>
          <w:szCs w:val="20"/>
          <w:lang w:eastAsia="en-GB"/>
        </w:rPr>
        <w:t>ulture is the ‘blueprint’ of human activity</w:t>
      </w:r>
      <w:r w:rsidR="004717EB" w:rsidRPr="00682B1D">
        <w:rPr>
          <w:rFonts w:eastAsia="Times New Roman"/>
          <w:sz w:val="20"/>
          <w:szCs w:val="20"/>
          <w:lang w:eastAsia="en-GB"/>
        </w:rPr>
        <w:t xml:space="preserve"> (McCracken, 1988)</w:t>
      </w:r>
      <w:r w:rsidR="009243C3" w:rsidRPr="00682B1D">
        <w:rPr>
          <w:rFonts w:eastAsia="Times New Roman"/>
          <w:sz w:val="20"/>
          <w:szCs w:val="20"/>
          <w:lang w:eastAsia="en-GB"/>
        </w:rPr>
        <w:t>.</w:t>
      </w:r>
      <w:r w:rsidR="004717EB" w:rsidRPr="00682B1D">
        <w:rPr>
          <w:rFonts w:eastAsia="Times New Roman"/>
          <w:sz w:val="20"/>
          <w:szCs w:val="20"/>
          <w:lang w:eastAsia="en-GB"/>
        </w:rPr>
        <w:t xml:space="preserve"> </w:t>
      </w:r>
      <w:r w:rsidR="002D7ABE" w:rsidRPr="00682B1D">
        <w:rPr>
          <w:rFonts w:eastAsia="Times New Roman"/>
          <w:sz w:val="20"/>
          <w:szCs w:val="20"/>
          <w:lang w:eastAsia="en-GB"/>
        </w:rPr>
        <w:t>Hofstede (1991</w:t>
      </w:r>
      <w:r w:rsidR="00730EBA" w:rsidRPr="00682B1D">
        <w:rPr>
          <w:rFonts w:eastAsia="Times New Roman"/>
          <w:sz w:val="20"/>
          <w:szCs w:val="20"/>
          <w:lang w:eastAsia="en-GB"/>
        </w:rPr>
        <w:t>) defines culture as the collective programming of the mind. He argues that c</w:t>
      </w:r>
      <w:r w:rsidR="004717EB" w:rsidRPr="00682B1D">
        <w:rPr>
          <w:rFonts w:eastAsia="Times New Roman"/>
          <w:sz w:val="20"/>
          <w:szCs w:val="20"/>
          <w:lang w:eastAsia="en-GB"/>
        </w:rPr>
        <w:t>ulture</w:t>
      </w:r>
      <w:r w:rsidR="009243C3" w:rsidRPr="00682B1D">
        <w:rPr>
          <w:rFonts w:eastAsia="Times New Roman"/>
          <w:sz w:val="20"/>
          <w:szCs w:val="20"/>
          <w:lang w:eastAsia="en-GB"/>
        </w:rPr>
        <w:t xml:space="preserve"> influences behaviour through its manifestations in values, heroes, ritual</w:t>
      </w:r>
      <w:r w:rsidR="004717EB" w:rsidRPr="00682B1D">
        <w:rPr>
          <w:rFonts w:eastAsia="Times New Roman"/>
          <w:sz w:val="20"/>
          <w:szCs w:val="20"/>
          <w:lang w:eastAsia="en-GB"/>
        </w:rPr>
        <w:t xml:space="preserve">s and symbols </w:t>
      </w:r>
      <w:r w:rsidR="00730EBA" w:rsidRPr="00682B1D">
        <w:rPr>
          <w:rFonts w:eastAsia="Times New Roman"/>
          <w:sz w:val="20"/>
          <w:szCs w:val="20"/>
          <w:lang w:eastAsia="en-GB"/>
        </w:rPr>
        <w:t>and he believes</w:t>
      </w:r>
      <w:r w:rsidR="009243C3" w:rsidRPr="00682B1D">
        <w:rPr>
          <w:rFonts w:eastAsia="Times New Roman"/>
          <w:sz w:val="20"/>
          <w:szCs w:val="20"/>
          <w:lang w:eastAsia="en-GB"/>
        </w:rPr>
        <w:t xml:space="preserve"> that values may be the most important of the fo</w:t>
      </w:r>
      <w:r w:rsidR="00730EBA" w:rsidRPr="00682B1D">
        <w:rPr>
          <w:rFonts w:eastAsia="Times New Roman"/>
          <w:sz w:val="20"/>
          <w:szCs w:val="20"/>
          <w:lang w:eastAsia="en-GB"/>
        </w:rPr>
        <w:t>ur manifestations of culture that</w:t>
      </w:r>
      <w:r w:rsidR="009243C3" w:rsidRPr="00682B1D">
        <w:rPr>
          <w:rFonts w:eastAsia="Times New Roman"/>
          <w:sz w:val="20"/>
          <w:szCs w:val="20"/>
          <w:lang w:eastAsia="en-GB"/>
        </w:rPr>
        <w:t xml:space="preserve"> can be used effectively to distinguish one culture from another. </w:t>
      </w:r>
      <w:r w:rsidR="00730EBA" w:rsidRPr="00682B1D">
        <w:rPr>
          <w:sz w:val="20"/>
          <w:szCs w:val="20"/>
        </w:rPr>
        <w:t xml:space="preserve"> As o</w:t>
      </w:r>
      <w:r w:rsidR="00747DE0" w:rsidRPr="00682B1D">
        <w:rPr>
          <w:sz w:val="20"/>
          <w:szCs w:val="20"/>
        </w:rPr>
        <w:t>ne way of understanding the values and beliefs of dive</w:t>
      </w:r>
      <w:r w:rsidR="009A5A88" w:rsidRPr="00682B1D">
        <w:rPr>
          <w:sz w:val="20"/>
          <w:szCs w:val="20"/>
        </w:rPr>
        <w:t>rse cultures Hofstede (</w:t>
      </w:r>
      <w:r w:rsidR="00747DE0" w:rsidRPr="00682B1D">
        <w:rPr>
          <w:sz w:val="20"/>
          <w:szCs w:val="20"/>
        </w:rPr>
        <w:t>2001)</w:t>
      </w:r>
      <w:r w:rsidR="00730EBA" w:rsidRPr="00682B1D">
        <w:rPr>
          <w:sz w:val="20"/>
          <w:szCs w:val="20"/>
        </w:rPr>
        <w:t xml:space="preserve"> </w:t>
      </w:r>
      <w:r w:rsidR="009A5A88" w:rsidRPr="00682B1D">
        <w:rPr>
          <w:sz w:val="20"/>
          <w:szCs w:val="20"/>
        </w:rPr>
        <w:t>outlined a classification system based on a number of dimensions: individualism/collectivism, low/high power distance, low/high uncertainty avoidance, masculinity/femininity, short/long-term orientation, and low/high context</w:t>
      </w:r>
      <w:r w:rsidR="00747DE0" w:rsidRPr="00682B1D">
        <w:rPr>
          <w:sz w:val="20"/>
          <w:szCs w:val="20"/>
        </w:rPr>
        <w:t>.</w:t>
      </w:r>
      <w:r w:rsidR="009A5A88" w:rsidRPr="00682B1D">
        <w:rPr>
          <w:sz w:val="20"/>
          <w:szCs w:val="20"/>
        </w:rPr>
        <w:t xml:space="preserve"> Of these dimensions</w:t>
      </w:r>
      <w:r w:rsidR="002703D1" w:rsidRPr="00682B1D">
        <w:rPr>
          <w:sz w:val="20"/>
          <w:szCs w:val="20"/>
        </w:rPr>
        <w:t>,</w:t>
      </w:r>
      <w:r w:rsidR="009A5A88" w:rsidRPr="00682B1D">
        <w:rPr>
          <w:sz w:val="20"/>
          <w:szCs w:val="20"/>
        </w:rPr>
        <w:t xml:space="preserve"> </w:t>
      </w:r>
      <w:r w:rsidR="00747DE0" w:rsidRPr="00682B1D">
        <w:rPr>
          <w:sz w:val="20"/>
          <w:szCs w:val="20"/>
        </w:rPr>
        <w:t xml:space="preserve">  </w:t>
      </w:r>
      <w:r w:rsidR="00730EBA" w:rsidRPr="00682B1D">
        <w:rPr>
          <w:sz w:val="20"/>
          <w:szCs w:val="20"/>
        </w:rPr>
        <w:t xml:space="preserve">the </w:t>
      </w:r>
      <w:r w:rsidR="009A5A88" w:rsidRPr="00682B1D">
        <w:rPr>
          <w:sz w:val="20"/>
          <w:szCs w:val="20"/>
        </w:rPr>
        <w:t>individualism/col</w:t>
      </w:r>
      <w:r w:rsidR="002703D1" w:rsidRPr="00682B1D">
        <w:rPr>
          <w:sz w:val="20"/>
          <w:szCs w:val="20"/>
        </w:rPr>
        <w:t xml:space="preserve">lectivism </w:t>
      </w:r>
      <w:r w:rsidR="00730EBA" w:rsidRPr="00682B1D">
        <w:rPr>
          <w:sz w:val="20"/>
          <w:szCs w:val="20"/>
        </w:rPr>
        <w:t xml:space="preserve">dimension </w:t>
      </w:r>
      <w:r w:rsidR="002703D1" w:rsidRPr="00682B1D">
        <w:rPr>
          <w:sz w:val="20"/>
          <w:szCs w:val="20"/>
        </w:rPr>
        <w:t>has</w:t>
      </w:r>
      <w:r w:rsidR="009A5A88" w:rsidRPr="00682B1D">
        <w:rPr>
          <w:sz w:val="20"/>
          <w:szCs w:val="20"/>
        </w:rPr>
        <w:t xml:space="preserve"> received </w:t>
      </w:r>
      <w:r w:rsidR="002703D1" w:rsidRPr="00682B1D">
        <w:rPr>
          <w:sz w:val="20"/>
          <w:szCs w:val="20"/>
        </w:rPr>
        <w:t xml:space="preserve">much </w:t>
      </w:r>
      <w:r w:rsidR="009A5A88" w:rsidRPr="00682B1D">
        <w:rPr>
          <w:sz w:val="20"/>
          <w:szCs w:val="20"/>
        </w:rPr>
        <w:t>attention from researchers</w:t>
      </w:r>
      <w:r w:rsidR="00423847" w:rsidRPr="00682B1D">
        <w:rPr>
          <w:sz w:val="20"/>
          <w:szCs w:val="20"/>
        </w:rPr>
        <w:t xml:space="preserve"> with </w:t>
      </w:r>
      <w:proofErr w:type="spellStart"/>
      <w:r w:rsidR="00423847" w:rsidRPr="00682B1D">
        <w:rPr>
          <w:sz w:val="20"/>
          <w:szCs w:val="20"/>
        </w:rPr>
        <w:t>Triandis</w:t>
      </w:r>
      <w:proofErr w:type="spellEnd"/>
      <w:r w:rsidR="00423847" w:rsidRPr="00682B1D">
        <w:rPr>
          <w:sz w:val="20"/>
          <w:szCs w:val="20"/>
        </w:rPr>
        <w:t xml:space="preserve"> (2001, p907) considering it to be “</w:t>
      </w:r>
      <w:r w:rsidR="00423847" w:rsidRPr="00682B1D">
        <w:rPr>
          <w:i/>
          <w:sz w:val="20"/>
          <w:szCs w:val="20"/>
        </w:rPr>
        <w:t>the most significant cultural difference among cultures.</w:t>
      </w:r>
      <w:r w:rsidR="00423847" w:rsidRPr="00682B1D">
        <w:rPr>
          <w:sz w:val="20"/>
          <w:szCs w:val="20"/>
        </w:rPr>
        <w:t>” S</w:t>
      </w:r>
      <w:r w:rsidR="00FE3DFA" w:rsidRPr="00682B1D">
        <w:rPr>
          <w:sz w:val="20"/>
          <w:szCs w:val="20"/>
        </w:rPr>
        <w:t>ome</w:t>
      </w:r>
      <w:r w:rsidR="00423847" w:rsidRPr="00682B1D">
        <w:rPr>
          <w:sz w:val="20"/>
          <w:szCs w:val="20"/>
        </w:rPr>
        <w:t>, though,</w:t>
      </w:r>
      <w:r w:rsidR="00FE3DFA" w:rsidRPr="00682B1D">
        <w:rPr>
          <w:sz w:val="20"/>
          <w:szCs w:val="20"/>
        </w:rPr>
        <w:t xml:space="preserve"> have criticised Hofstede’s taxonomy as lacking construct validity when applied at the individual level (Blodgett et al., 2008). Others, however, have argued that “</w:t>
      </w:r>
      <w:r w:rsidR="00FE3DFA" w:rsidRPr="00682B1D">
        <w:rPr>
          <w:i/>
          <w:sz w:val="20"/>
          <w:szCs w:val="20"/>
        </w:rPr>
        <w:t>Hofstede’s framework constitutes a simple, practical, and usable shortcut to the integration of culture into studies</w:t>
      </w:r>
      <w:r w:rsidR="002D7ABE" w:rsidRPr="00682B1D">
        <w:rPr>
          <w:sz w:val="20"/>
          <w:szCs w:val="20"/>
        </w:rPr>
        <w:t xml:space="preserve">.” </w:t>
      </w:r>
      <w:proofErr w:type="gramStart"/>
      <w:r w:rsidR="002D7ABE" w:rsidRPr="00682B1D">
        <w:rPr>
          <w:sz w:val="20"/>
          <w:szCs w:val="20"/>
        </w:rPr>
        <w:t>(</w:t>
      </w:r>
      <w:proofErr w:type="spellStart"/>
      <w:r w:rsidR="002D7ABE" w:rsidRPr="00682B1D">
        <w:rPr>
          <w:sz w:val="20"/>
          <w:szCs w:val="20"/>
        </w:rPr>
        <w:t>Soares</w:t>
      </w:r>
      <w:proofErr w:type="spellEnd"/>
      <w:r w:rsidR="002D7ABE" w:rsidRPr="00682B1D">
        <w:rPr>
          <w:sz w:val="20"/>
          <w:szCs w:val="20"/>
        </w:rPr>
        <w:t xml:space="preserve">, </w:t>
      </w:r>
      <w:proofErr w:type="spellStart"/>
      <w:r w:rsidR="002D7ABE" w:rsidRPr="00682B1D">
        <w:rPr>
          <w:sz w:val="20"/>
          <w:szCs w:val="20"/>
        </w:rPr>
        <w:t>Farhangmehr</w:t>
      </w:r>
      <w:proofErr w:type="spellEnd"/>
      <w:r w:rsidR="002D7ABE" w:rsidRPr="00682B1D">
        <w:rPr>
          <w:sz w:val="20"/>
          <w:szCs w:val="20"/>
        </w:rPr>
        <w:t xml:space="preserve"> &amp; </w:t>
      </w:r>
      <w:proofErr w:type="spellStart"/>
      <w:r w:rsidR="002D7ABE" w:rsidRPr="00682B1D">
        <w:rPr>
          <w:sz w:val="20"/>
          <w:szCs w:val="20"/>
        </w:rPr>
        <w:t>Shoham</w:t>
      </w:r>
      <w:proofErr w:type="spellEnd"/>
      <w:r w:rsidR="00FE3DFA" w:rsidRPr="00682B1D">
        <w:rPr>
          <w:sz w:val="20"/>
          <w:szCs w:val="20"/>
        </w:rPr>
        <w:t>, 2007, p283).</w:t>
      </w:r>
      <w:proofErr w:type="gramEnd"/>
      <w:r w:rsidR="00FE3DFA" w:rsidRPr="00682B1D">
        <w:rPr>
          <w:sz w:val="20"/>
          <w:szCs w:val="20"/>
        </w:rPr>
        <w:t xml:space="preserve"> </w:t>
      </w:r>
    </w:p>
    <w:p w:rsidR="00060DDE" w:rsidRDefault="00060DDE" w:rsidP="00060DDE">
      <w:pPr>
        <w:pStyle w:val="NormalWeb"/>
        <w:jc w:val="both"/>
        <w:rPr>
          <w:sz w:val="20"/>
          <w:szCs w:val="20"/>
        </w:rPr>
      </w:pPr>
      <w:r>
        <w:rPr>
          <w:sz w:val="20"/>
          <w:szCs w:val="20"/>
          <w:lang w:val="en"/>
        </w:rPr>
        <w:lastRenderedPageBreak/>
        <w:t xml:space="preserve">     </w:t>
      </w:r>
      <w:r w:rsidR="00832DB6" w:rsidRPr="00682B1D">
        <w:rPr>
          <w:sz w:val="20"/>
          <w:szCs w:val="20"/>
          <w:lang w:val="en"/>
        </w:rPr>
        <w:t>Individualism is defined as relating to “societies in which the ties between individuals are loose: everyone is expected to look after himself or herself and his or her immediate family” (</w:t>
      </w:r>
      <w:hyperlink r:id="rId5" w:anchor="idb17" w:tooltip="b17." w:history="1">
        <w:r w:rsidR="00832DB6" w:rsidRPr="00682B1D">
          <w:rPr>
            <w:rStyle w:val="Hyperlink"/>
            <w:sz w:val="20"/>
            <w:szCs w:val="20"/>
            <w:u w:val="none"/>
            <w:lang w:val="en"/>
          </w:rPr>
          <w:t>Hofstede, 1991, p. 51)</w:t>
        </w:r>
      </w:hyperlink>
      <w:r w:rsidR="00832DB6" w:rsidRPr="00682B1D">
        <w:rPr>
          <w:sz w:val="20"/>
          <w:szCs w:val="20"/>
          <w:lang w:val="en"/>
        </w:rPr>
        <w:t>. Individualists value emotional independence, autonomy, individual initiative and variety. Personal goals are given priority over the goals of the group, so affording individual interests to prevail over the interests of the group (</w:t>
      </w:r>
      <w:hyperlink r:id="rId6" w:anchor="idb21" w:tooltip="b21." w:history="1">
        <w:r w:rsidR="00832DB6" w:rsidRPr="00682B1D">
          <w:rPr>
            <w:rStyle w:val="Hyperlink"/>
            <w:sz w:val="20"/>
            <w:szCs w:val="20"/>
            <w:u w:val="none"/>
            <w:lang w:val="en"/>
          </w:rPr>
          <w:t>Leung and Bond, 1984</w:t>
        </w:r>
      </w:hyperlink>
      <w:r w:rsidR="00832DB6" w:rsidRPr="00682B1D">
        <w:rPr>
          <w:sz w:val="20"/>
          <w:szCs w:val="20"/>
          <w:lang w:val="en"/>
        </w:rPr>
        <w:t xml:space="preserve">). Collectivists, in contrast, are group-oriented people who value such characteristics as sharing, </w:t>
      </w:r>
      <w:r w:rsidR="00CF5A0F" w:rsidRPr="00682B1D">
        <w:rPr>
          <w:sz w:val="20"/>
          <w:szCs w:val="20"/>
          <w:lang w:val="en"/>
        </w:rPr>
        <w:t>conformity,</w:t>
      </w:r>
      <w:r w:rsidR="00832DB6" w:rsidRPr="00682B1D">
        <w:rPr>
          <w:sz w:val="20"/>
          <w:szCs w:val="20"/>
          <w:lang w:val="en"/>
        </w:rPr>
        <w:t xml:space="preserve"> the “We” consciousness, emotional dependence, and group solidarity (</w:t>
      </w:r>
      <w:hyperlink r:id="rId7" w:anchor="idb17" w:tooltip="b17." w:history="1">
        <w:r w:rsidR="00832DB6" w:rsidRPr="00682B1D">
          <w:rPr>
            <w:rStyle w:val="Hyperlink"/>
            <w:sz w:val="20"/>
            <w:szCs w:val="20"/>
            <w:u w:val="none"/>
            <w:lang w:val="en"/>
          </w:rPr>
          <w:t>Hofstede, 1991</w:t>
        </w:r>
      </w:hyperlink>
      <w:r w:rsidR="00CF5A0F" w:rsidRPr="00682B1D">
        <w:rPr>
          <w:sz w:val="20"/>
          <w:szCs w:val="20"/>
          <w:lang w:val="en"/>
        </w:rPr>
        <w:t xml:space="preserve">). </w:t>
      </w:r>
      <w:r w:rsidR="009B5536" w:rsidRPr="00682B1D">
        <w:rPr>
          <w:sz w:val="20"/>
          <w:szCs w:val="20"/>
        </w:rPr>
        <w:t>Western (e.g. United Kingdom and USA) cultures are considered more indivi</w:t>
      </w:r>
      <w:r w:rsidR="009243C3" w:rsidRPr="00682B1D">
        <w:rPr>
          <w:sz w:val="20"/>
          <w:szCs w:val="20"/>
        </w:rPr>
        <w:t>dualistic in nature than Asian</w:t>
      </w:r>
      <w:r w:rsidR="009B5536" w:rsidRPr="00682B1D">
        <w:rPr>
          <w:sz w:val="20"/>
          <w:szCs w:val="20"/>
        </w:rPr>
        <w:t xml:space="preserve"> cultures (e.g. Indian and Chinese)</w:t>
      </w:r>
      <w:r w:rsidR="00747DE0" w:rsidRPr="00682B1D">
        <w:rPr>
          <w:sz w:val="20"/>
          <w:szCs w:val="20"/>
        </w:rPr>
        <w:t xml:space="preserve"> </w:t>
      </w:r>
      <w:r w:rsidR="009B5536" w:rsidRPr="00682B1D">
        <w:rPr>
          <w:sz w:val="20"/>
          <w:szCs w:val="20"/>
        </w:rPr>
        <w:t>wh</w:t>
      </w:r>
      <w:r w:rsidR="00747DE0" w:rsidRPr="00682B1D">
        <w:rPr>
          <w:sz w:val="20"/>
          <w:szCs w:val="20"/>
        </w:rPr>
        <w:t>ich</w:t>
      </w:r>
      <w:r w:rsidR="009B5536" w:rsidRPr="00682B1D">
        <w:rPr>
          <w:sz w:val="20"/>
          <w:szCs w:val="20"/>
        </w:rPr>
        <w:t xml:space="preserve"> are considered more collectivist (Hofstede &amp; Bond, 1988; </w:t>
      </w:r>
      <w:proofErr w:type="spellStart"/>
      <w:r w:rsidR="009B5536" w:rsidRPr="00682B1D">
        <w:rPr>
          <w:sz w:val="20"/>
          <w:szCs w:val="20"/>
        </w:rPr>
        <w:t>Triandis</w:t>
      </w:r>
      <w:proofErr w:type="spellEnd"/>
      <w:r w:rsidR="009B5536" w:rsidRPr="00682B1D">
        <w:rPr>
          <w:sz w:val="20"/>
          <w:szCs w:val="20"/>
        </w:rPr>
        <w:t xml:space="preserve">, 1990). Individualistic cultures value </w:t>
      </w:r>
      <w:r w:rsidR="007105C2" w:rsidRPr="00682B1D">
        <w:rPr>
          <w:sz w:val="20"/>
          <w:szCs w:val="20"/>
        </w:rPr>
        <w:t>freedom and independence and</w:t>
      </w:r>
      <w:r w:rsidR="009B5536" w:rsidRPr="00682B1D">
        <w:rPr>
          <w:sz w:val="20"/>
          <w:szCs w:val="20"/>
        </w:rPr>
        <w:t xml:space="preserve"> </w:t>
      </w:r>
      <w:r w:rsidR="007105C2" w:rsidRPr="00682B1D">
        <w:rPr>
          <w:sz w:val="20"/>
          <w:szCs w:val="20"/>
        </w:rPr>
        <w:t>a high level of competition while collectivist cultures value harmony and interdependence and a low level of competition (Hofstede, 2001)</w:t>
      </w:r>
      <w:r w:rsidR="009B5536" w:rsidRPr="00682B1D">
        <w:rPr>
          <w:sz w:val="20"/>
          <w:szCs w:val="20"/>
        </w:rPr>
        <w:t xml:space="preserve">. </w:t>
      </w:r>
      <w:r w:rsidR="0047779A" w:rsidRPr="00682B1D">
        <w:rPr>
          <w:sz w:val="20"/>
          <w:szCs w:val="20"/>
        </w:rPr>
        <w:t>Consumers in an individualistic society have b</w:t>
      </w:r>
      <w:r w:rsidR="009A5A88" w:rsidRPr="00682B1D">
        <w:rPr>
          <w:sz w:val="20"/>
          <w:szCs w:val="20"/>
        </w:rPr>
        <w:t xml:space="preserve">een found to value variety and </w:t>
      </w:r>
      <w:r w:rsidR="0047779A" w:rsidRPr="00682B1D">
        <w:rPr>
          <w:sz w:val="20"/>
          <w:szCs w:val="20"/>
        </w:rPr>
        <w:t xml:space="preserve">seek more stimulation than those from a collectivist society (Herrmann &amp; </w:t>
      </w:r>
      <w:proofErr w:type="spellStart"/>
      <w:r w:rsidR="0047779A" w:rsidRPr="00682B1D">
        <w:rPr>
          <w:sz w:val="20"/>
          <w:szCs w:val="20"/>
        </w:rPr>
        <w:t>Heitmann</w:t>
      </w:r>
      <w:proofErr w:type="spellEnd"/>
      <w:r w:rsidR="0047779A" w:rsidRPr="00682B1D">
        <w:rPr>
          <w:sz w:val="20"/>
          <w:szCs w:val="20"/>
        </w:rPr>
        <w:t xml:space="preserve">, 2006). </w:t>
      </w:r>
      <w:r w:rsidR="009A5A88" w:rsidRPr="00682B1D">
        <w:rPr>
          <w:sz w:val="20"/>
          <w:szCs w:val="20"/>
        </w:rPr>
        <w:t xml:space="preserve"> </w:t>
      </w:r>
      <w:r w:rsidR="00401D93" w:rsidRPr="00682B1D">
        <w:rPr>
          <w:sz w:val="20"/>
          <w:szCs w:val="20"/>
        </w:rPr>
        <w:t>In a cross-cultural study of status consumption, British (individualism) consumers were found to focus on how they viewed themselves, while Indian (collectivism) consumers focussed on how others saw them as they wished to signal ostentatious behaviour (Shukla, 2010).</w:t>
      </w:r>
    </w:p>
    <w:p w:rsidR="00060DDE" w:rsidRDefault="00060DDE" w:rsidP="00060DDE">
      <w:pPr>
        <w:pStyle w:val="NormalWeb"/>
        <w:jc w:val="both"/>
        <w:rPr>
          <w:sz w:val="20"/>
          <w:szCs w:val="20"/>
        </w:rPr>
      </w:pPr>
      <w:r>
        <w:rPr>
          <w:sz w:val="20"/>
          <w:szCs w:val="20"/>
        </w:rPr>
        <w:t xml:space="preserve">     </w:t>
      </w:r>
      <w:r w:rsidR="00423847" w:rsidRPr="00682B1D">
        <w:rPr>
          <w:sz w:val="20"/>
          <w:szCs w:val="20"/>
        </w:rPr>
        <w:t xml:space="preserve">Men and women experience their culture within roles which are </w:t>
      </w:r>
      <w:r w:rsidR="0048782B" w:rsidRPr="00682B1D">
        <w:rPr>
          <w:sz w:val="20"/>
          <w:szCs w:val="20"/>
        </w:rPr>
        <w:t xml:space="preserve">to a large extent </w:t>
      </w:r>
      <w:r w:rsidR="007E014B" w:rsidRPr="00682B1D">
        <w:rPr>
          <w:sz w:val="20"/>
          <w:szCs w:val="20"/>
        </w:rPr>
        <w:t>gender determined and this affects their consumption of products</w:t>
      </w:r>
      <w:r w:rsidR="00125C36" w:rsidRPr="00682B1D">
        <w:rPr>
          <w:sz w:val="20"/>
          <w:szCs w:val="20"/>
        </w:rPr>
        <w:t xml:space="preserve">. </w:t>
      </w:r>
      <w:r w:rsidR="00DA5B11" w:rsidRPr="00682B1D">
        <w:rPr>
          <w:sz w:val="20"/>
          <w:szCs w:val="20"/>
        </w:rPr>
        <w:t>I</w:t>
      </w:r>
      <w:r w:rsidR="00CF5A0F" w:rsidRPr="00682B1D">
        <w:rPr>
          <w:sz w:val="20"/>
          <w:szCs w:val="20"/>
        </w:rPr>
        <w:t xml:space="preserve">t is </w:t>
      </w:r>
      <w:r w:rsidR="0048782B" w:rsidRPr="00682B1D">
        <w:rPr>
          <w:sz w:val="20"/>
          <w:szCs w:val="20"/>
        </w:rPr>
        <w:t xml:space="preserve">thus </w:t>
      </w:r>
      <w:r w:rsidR="00CF5A0F" w:rsidRPr="00682B1D">
        <w:rPr>
          <w:sz w:val="20"/>
          <w:szCs w:val="20"/>
        </w:rPr>
        <w:t xml:space="preserve">not surprising that there </w:t>
      </w:r>
      <w:r w:rsidR="00616055" w:rsidRPr="00682B1D">
        <w:rPr>
          <w:sz w:val="20"/>
          <w:szCs w:val="20"/>
        </w:rPr>
        <w:t>is a paucity</w:t>
      </w:r>
      <w:r w:rsidR="00CF5A0F" w:rsidRPr="00682B1D">
        <w:rPr>
          <w:sz w:val="20"/>
          <w:szCs w:val="20"/>
        </w:rPr>
        <w:t xml:space="preserve"> of research on gender differences in </w:t>
      </w:r>
      <w:r w:rsidR="00616055" w:rsidRPr="00682B1D">
        <w:rPr>
          <w:sz w:val="20"/>
          <w:szCs w:val="20"/>
        </w:rPr>
        <w:t xml:space="preserve">men and women’s </w:t>
      </w:r>
      <w:r w:rsidR="00CF5A0F" w:rsidRPr="00682B1D">
        <w:rPr>
          <w:sz w:val="20"/>
          <w:szCs w:val="20"/>
        </w:rPr>
        <w:t>consumption</w:t>
      </w:r>
      <w:r w:rsidR="00616055" w:rsidRPr="00682B1D">
        <w:rPr>
          <w:sz w:val="20"/>
          <w:szCs w:val="20"/>
        </w:rPr>
        <w:t xml:space="preserve"> of </w:t>
      </w:r>
      <w:r w:rsidR="0048782B" w:rsidRPr="00682B1D">
        <w:rPr>
          <w:sz w:val="20"/>
          <w:szCs w:val="20"/>
        </w:rPr>
        <w:t xml:space="preserve">grooming products, such as </w:t>
      </w:r>
      <w:r w:rsidR="00616055" w:rsidRPr="00682B1D">
        <w:rPr>
          <w:sz w:val="20"/>
          <w:szCs w:val="20"/>
        </w:rPr>
        <w:t>cosmetics and fragrances</w:t>
      </w:r>
      <w:r w:rsidR="0048782B" w:rsidRPr="00682B1D">
        <w:rPr>
          <w:sz w:val="20"/>
          <w:szCs w:val="20"/>
        </w:rPr>
        <w:t>,</w:t>
      </w:r>
      <w:r w:rsidR="00616055" w:rsidRPr="00682B1D">
        <w:rPr>
          <w:sz w:val="20"/>
          <w:szCs w:val="20"/>
        </w:rPr>
        <w:t xml:space="preserve"> as men tended not</w:t>
      </w:r>
      <w:r w:rsidR="00EB6902" w:rsidRPr="00682B1D">
        <w:rPr>
          <w:sz w:val="20"/>
          <w:szCs w:val="20"/>
        </w:rPr>
        <w:t xml:space="preserve"> to consume such products</w:t>
      </w:r>
      <w:r w:rsidR="00CF5A0F" w:rsidRPr="00682B1D">
        <w:rPr>
          <w:sz w:val="20"/>
          <w:szCs w:val="20"/>
        </w:rPr>
        <w:t xml:space="preserve">. </w:t>
      </w:r>
      <w:r w:rsidR="0048782B" w:rsidRPr="00682B1D">
        <w:rPr>
          <w:sz w:val="20"/>
          <w:szCs w:val="20"/>
        </w:rPr>
        <w:t xml:space="preserve"> Or if they did consume</w:t>
      </w:r>
      <w:r w:rsidR="00EB6902" w:rsidRPr="00682B1D">
        <w:rPr>
          <w:sz w:val="20"/>
          <w:szCs w:val="20"/>
        </w:rPr>
        <w:t xml:space="preserve"> products, such as fragrance, </w:t>
      </w:r>
      <w:r w:rsidR="00DA5B11" w:rsidRPr="00682B1D">
        <w:rPr>
          <w:sz w:val="20"/>
          <w:szCs w:val="20"/>
        </w:rPr>
        <w:t xml:space="preserve">very often </w:t>
      </w:r>
      <w:r w:rsidR="00EB6902" w:rsidRPr="00682B1D">
        <w:rPr>
          <w:sz w:val="20"/>
          <w:szCs w:val="20"/>
        </w:rPr>
        <w:t>these were bought for them by women. Possibly for such reasons, it has been argued that men’</w:t>
      </w:r>
      <w:r w:rsidR="00982639" w:rsidRPr="00682B1D">
        <w:rPr>
          <w:sz w:val="20"/>
          <w:szCs w:val="20"/>
        </w:rPr>
        <w:t>s consumer behaviour regarding</w:t>
      </w:r>
      <w:r w:rsidR="00EB6902" w:rsidRPr="00682B1D">
        <w:rPr>
          <w:sz w:val="20"/>
          <w:szCs w:val="20"/>
        </w:rPr>
        <w:t xml:space="preserve"> grooming products has received little attention (</w:t>
      </w:r>
      <w:proofErr w:type="spellStart"/>
      <w:r w:rsidR="00EB6902" w:rsidRPr="00682B1D">
        <w:rPr>
          <w:sz w:val="20"/>
          <w:szCs w:val="20"/>
        </w:rPr>
        <w:t>Woodruffe</w:t>
      </w:r>
      <w:proofErr w:type="spellEnd"/>
      <w:r w:rsidR="00EB6902" w:rsidRPr="00682B1D">
        <w:rPr>
          <w:sz w:val="20"/>
          <w:szCs w:val="20"/>
        </w:rPr>
        <w:t xml:space="preserve">-Burton, 1998). On the other hand, </w:t>
      </w:r>
      <w:r w:rsidR="00982639" w:rsidRPr="00682B1D">
        <w:rPr>
          <w:sz w:val="20"/>
          <w:szCs w:val="20"/>
        </w:rPr>
        <w:t>change is afoot.</w:t>
      </w:r>
      <w:r w:rsidR="00125C36" w:rsidRPr="00682B1D">
        <w:rPr>
          <w:sz w:val="20"/>
          <w:szCs w:val="20"/>
        </w:rPr>
        <w:t xml:space="preserve"> While Coley &amp; Burton (2003) found that men and women process information differently with regard to shopping behaviour, Loo-Lee et al (2005) </w:t>
      </w:r>
      <w:r w:rsidR="00982639" w:rsidRPr="00682B1D">
        <w:rPr>
          <w:sz w:val="20"/>
          <w:szCs w:val="20"/>
        </w:rPr>
        <w:t xml:space="preserve">argue </w:t>
      </w:r>
      <w:r w:rsidR="00125C36" w:rsidRPr="00682B1D">
        <w:rPr>
          <w:sz w:val="20"/>
          <w:szCs w:val="20"/>
        </w:rPr>
        <w:t xml:space="preserve">men </w:t>
      </w:r>
      <w:r w:rsidR="00EB6902" w:rsidRPr="00682B1D">
        <w:rPr>
          <w:sz w:val="20"/>
          <w:szCs w:val="20"/>
        </w:rPr>
        <w:t>are increasingly involved in shopping for themselves</w:t>
      </w:r>
      <w:r w:rsidR="00982639" w:rsidRPr="00682B1D">
        <w:rPr>
          <w:sz w:val="20"/>
          <w:szCs w:val="20"/>
        </w:rPr>
        <w:t xml:space="preserve"> </w:t>
      </w:r>
      <w:r w:rsidR="00125C36" w:rsidRPr="00682B1D">
        <w:rPr>
          <w:sz w:val="20"/>
          <w:szCs w:val="20"/>
        </w:rPr>
        <w:t>while re</w:t>
      </w:r>
      <w:r w:rsidR="00982639" w:rsidRPr="00682B1D">
        <w:rPr>
          <w:sz w:val="20"/>
          <w:szCs w:val="20"/>
        </w:rPr>
        <w:t xml:space="preserve">taining their </w:t>
      </w:r>
      <w:r w:rsidR="00982639" w:rsidRPr="00682B1D">
        <w:rPr>
          <w:sz w:val="20"/>
          <w:szCs w:val="20"/>
        </w:rPr>
        <w:lastRenderedPageBreak/>
        <w:t>masculine identity and</w:t>
      </w:r>
      <w:r w:rsidR="00125C36" w:rsidRPr="00682B1D">
        <w:rPr>
          <w:sz w:val="20"/>
          <w:szCs w:val="20"/>
        </w:rPr>
        <w:t xml:space="preserve">, as such, </w:t>
      </w:r>
      <w:r w:rsidR="00982639" w:rsidRPr="00682B1D">
        <w:rPr>
          <w:sz w:val="20"/>
          <w:szCs w:val="20"/>
        </w:rPr>
        <w:t>are more comfortable and ready to purchase their own grooming products.</w:t>
      </w:r>
      <w:r w:rsidR="00EB6902" w:rsidRPr="00682B1D">
        <w:rPr>
          <w:sz w:val="20"/>
          <w:szCs w:val="20"/>
        </w:rPr>
        <w:t xml:space="preserve">  </w:t>
      </w:r>
      <w:r w:rsidR="00125C36" w:rsidRPr="00682B1D">
        <w:rPr>
          <w:sz w:val="20"/>
          <w:szCs w:val="20"/>
        </w:rPr>
        <w:t xml:space="preserve">Indeed, the cosmetic industry has developed differing marketing strategies to address such increasing </w:t>
      </w:r>
      <w:r w:rsidR="00AF3404" w:rsidRPr="00682B1D">
        <w:rPr>
          <w:sz w:val="20"/>
          <w:szCs w:val="20"/>
        </w:rPr>
        <w:t xml:space="preserve">shopping </w:t>
      </w:r>
      <w:r w:rsidR="00125C36" w:rsidRPr="00682B1D">
        <w:rPr>
          <w:sz w:val="20"/>
          <w:szCs w:val="20"/>
        </w:rPr>
        <w:t xml:space="preserve">involvement </w:t>
      </w:r>
      <w:r w:rsidR="00F76E41" w:rsidRPr="00682B1D">
        <w:rPr>
          <w:sz w:val="20"/>
          <w:szCs w:val="20"/>
        </w:rPr>
        <w:t xml:space="preserve">by men </w:t>
      </w:r>
      <w:r w:rsidR="00125C36" w:rsidRPr="00682B1D">
        <w:rPr>
          <w:rFonts w:eastAsia="Calibri"/>
          <w:sz w:val="20"/>
          <w:szCs w:val="20"/>
        </w:rPr>
        <w:t xml:space="preserve">(Weber and de </w:t>
      </w:r>
      <w:proofErr w:type="spellStart"/>
      <w:r w:rsidR="00125C36" w:rsidRPr="00682B1D">
        <w:rPr>
          <w:rFonts w:eastAsia="Calibri"/>
          <w:sz w:val="20"/>
          <w:szCs w:val="20"/>
        </w:rPr>
        <w:t>Villebonne</w:t>
      </w:r>
      <w:proofErr w:type="spellEnd"/>
      <w:r w:rsidR="00125C36" w:rsidRPr="00682B1D">
        <w:rPr>
          <w:rFonts w:eastAsia="Calibri"/>
          <w:sz w:val="20"/>
          <w:szCs w:val="20"/>
        </w:rPr>
        <w:t>, 2002)</w:t>
      </w:r>
      <w:proofErr w:type="gramStart"/>
      <w:r w:rsidR="00DA5B11" w:rsidRPr="00682B1D">
        <w:rPr>
          <w:rFonts w:eastAsia="Calibri"/>
          <w:sz w:val="20"/>
          <w:szCs w:val="20"/>
        </w:rPr>
        <w:t>,</w:t>
      </w:r>
      <w:proofErr w:type="gramEnd"/>
      <w:r w:rsidR="00125C36" w:rsidRPr="00682B1D">
        <w:rPr>
          <w:sz w:val="20"/>
          <w:szCs w:val="20"/>
        </w:rPr>
        <w:t xml:space="preserve"> with L’Oreal leading the way in using celebrities like Hugh Laurie and Matthew Fox to advertise their cosmetic products for men.</w:t>
      </w:r>
    </w:p>
    <w:p w:rsidR="002703D1" w:rsidRPr="00060DDE" w:rsidRDefault="00060DDE" w:rsidP="00060DDE">
      <w:pPr>
        <w:pStyle w:val="NormalWeb"/>
        <w:jc w:val="both"/>
        <w:rPr>
          <w:sz w:val="20"/>
          <w:szCs w:val="20"/>
          <w:lang w:val="en"/>
        </w:rPr>
      </w:pPr>
      <w:r>
        <w:rPr>
          <w:sz w:val="20"/>
          <w:szCs w:val="20"/>
        </w:rPr>
        <w:t xml:space="preserve">     </w:t>
      </w:r>
      <w:r w:rsidR="00DA5B11" w:rsidRPr="00682B1D">
        <w:rPr>
          <w:sz w:val="20"/>
          <w:szCs w:val="20"/>
        </w:rPr>
        <w:t>Given understanding</w:t>
      </w:r>
      <w:r w:rsidR="000723F7" w:rsidRPr="00682B1D">
        <w:rPr>
          <w:sz w:val="20"/>
          <w:szCs w:val="20"/>
        </w:rPr>
        <w:t>s regarding</w:t>
      </w:r>
      <w:r w:rsidR="00DA5B11" w:rsidRPr="00682B1D">
        <w:rPr>
          <w:sz w:val="20"/>
          <w:szCs w:val="20"/>
        </w:rPr>
        <w:t xml:space="preserve"> </w:t>
      </w:r>
      <w:r w:rsidR="00CF5A0F" w:rsidRPr="00682B1D">
        <w:rPr>
          <w:sz w:val="20"/>
          <w:szCs w:val="20"/>
        </w:rPr>
        <w:t xml:space="preserve">consumption of </w:t>
      </w:r>
      <w:r w:rsidR="00562928" w:rsidRPr="00682B1D">
        <w:rPr>
          <w:sz w:val="20"/>
          <w:szCs w:val="20"/>
        </w:rPr>
        <w:t xml:space="preserve">grooming products </w:t>
      </w:r>
      <w:r w:rsidR="00DA5B11" w:rsidRPr="00682B1D">
        <w:rPr>
          <w:sz w:val="20"/>
          <w:szCs w:val="20"/>
        </w:rPr>
        <w:t>across genders has been hampered by</w:t>
      </w:r>
      <w:r w:rsidR="00562928" w:rsidRPr="00682B1D">
        <w:rPr>
          <w:sz w:val="20"/>
          <w:szCs w:val="20"/>
        </w:rPr>
        <w:t xml:space="preserve"> the male stereotype, is there a g</w:t>
      </w:r>
      <w:r w:rsidR="0048782B" w:rsidRPr="00682B1D">
        <w:rPr>
          <w:sz w:val="20"/>
          <w:szCs w:val="20"/>
        </w:rPr>
        <w:t>reater understanding of cross-cultural consumption?</w:t>
      </w:r>
      <w:r w:rsidR="00CF5A0F" w:rsidRPr="00682B1D">
        <w:rPr>
          <w:sz w:val="20"/>
          <w:szCs w:val="20"/>
        </w:rPr>
        <w:t xml:space="preserve">  </w:t>
      </w:r>
      <w:r w:rsidR="000723F7" w:rsidRPr="00682B1D">
        <w:rPr>
          <w:rFonts w:eastAsia="Calibri"/>
          <w:sz w:val="20"/>
          <w:szCs w:val="20"/>
        </w:rPr>
        <w:t xml:space="preserve">Cultural models, such as Hofstede’s </w:t>
      </w:r>
      <w:r w:rsidR="00806BD3" w:rsidRPr="00682B1D">
        <w:rPr>
          <w:rFonts w:eastAsia="Calibri"/>
          <w:sz w:val="20"/>
          <w:szCs w:val="20"/>
        </w:rPr>
        <w:t xml:space="preserve">(1991) </w:t>
      </w:r>
      <w:r w:rsidR="000723F7" w:rsidRPr="00682B1D">
        <w:rPr>
          <w:rFonts w:eastAsia="Calibri"/>
          <w:sz w:val="20"/>
          <w:szCs w:val="20"/>
        </w:rPr>
        <w:t xml:space="preserve">model, have been developed that explain differences and which help marketers and advertisers develop strategies that target consumers across cultures more effectively (de </w:t>
      </w:r>
      <w:proofErr w:type="spellStart"/>
      <w:r w:rsidR="000723F7" w:rsidRPr="00682B1D">
        <w:rPr>
          <w:rFonts w:eastAsia="Calibri"/>
          <w:sz w:val="20"/>
          <w:szCs w:val="20"/>
        </w:rPr>
        <w:t>Mooij</w:t>
      </w:r>
      <w:proofErr w:type="spellEnd"/>
      <w:r w:rsidR="000723F7" w:rsidRPr="00682B1D">
        <w:rPr>
          <w:rFonts w:eastAsia="Calibri"/>
          <w:sz w:val="20"/>
          <w:szCs w:val="20"/>
        </w:rPr>
        <w:t xml:space="preserve"> &amp; Hofstede, 2011). The result is that a</w:t>
      </w:r>
      <w:r w:rsidR="00204FEC" w:rsidRPr="00682B1D">
        <w:rPr>
          <w:rFonts w:eastAsia="Calibri"/>
          <w:sz w:val="20"/>
          <w:szCs w:val="20"/>
        </w:rPr>
        <w:t>n increasing</w:t>
      </w:r>
      <w:r w:rsidR="0048782B" w:rsidRPr="00682B1D">
        <w:rPr>
          <w:rFonts w:eastAsia="Calibri"/>
          <w:sz w:val="20"/>
          <w:szCs w:val="20"/>
        </w:rPr>
        <w:t xml:space="preserve"> body of knowledge is available </w:t>
      </w:r>
      <w:r w:rsidR="00204FEC" w:rsidRPr="00682B1D">
        <w:rPr>
          <w:rFonts w:eastAsia="Calibri"/>
          <w:sz w:val="20"/>
          <w:szCs w:val="20"/>
        </w:rPr>
        <w:t>tha</w:t>
      </w:r>
      <w:r w:rsidR="0048782B" w:rsidRPr="00682B1D">
        <w:rPr>
          <w:rFonts w:eastAsia="Calibri"/>
          <w:sz w:val="20"/>
          <w:szCs w:val="20"/>
        </w:rPr>
        <w:t>t help</w:t>
      </w:r>
      <w:r w:rsidR="000723F7" w:rsidRPr="00682B1D">
        <w:rPr>
          <w:rFonts w:eastAsia="Calibri"/>
          <w:sz w:val="20"/>
          <w:szCs w:val="20"/>
        </w:rPr>
        <w:t>s</w:t>
      </w:r>
      <w:r w:rsidR="00204FEC" w:rsidRPr="00682B1D">
        <w:rPr>
          <w:rFonts w:eastAsia="Calibri"/>
          <w:sz w:val="20"/>
          <w:szCs w:val="20"/>
        </w:rPr>
        <w:t xml:space="preserve"> </w:t>
      </w:r>
      <w:r w:rsidR="0048782B" w:rsidRPr="00682B1D">
        <w:rPr>
          <w:rFonts w:eastAsia="Calibri"/>
          <w:sz w:val="20"/>
          <w:szCs w:val="20"/>
        </w:rPr>
        <w:t xml:space="preserve">explain differences in consumption </w:t>
      </w:r>
      <w:r w:rsidR="00204FEC" w:rsidRPr="00682B1D">
        <w:rPr>
          <w:rFonts w:eastAsia="Calibri"/>
          <w:sz w:val="20"/>
          <w:szCs w:val="20"/>
        </w:rPr>
        <w:t>across culture</w:t>
      </w:r>
      <w:r w:rsidR="0048782B" w:rsidRPr="00682B1D">
        <w:rPr>
          <w:rFonts w:eastAsia="Calibri"/>
          <w:sz w:val="20"/>
          <w:szCs w:val="20"/>
        </w:rPr>
        <w:t>s</w:t>
      </w:r>
      <w:r w:rsidR="00041300" w:rsidRPr="00682B1D">
        <w:rPr>
          <w:rFonts w:eastAsia="Calibri"/>
          <w:sz w:val="20"/>
          <w:szCs w:val="20"/>
        </w:rPr>
        <w:t xml:space="preserve"> but mostly in relation to advertising appeals rather than actual </w:t>
      </w:r>
      <w:r w:rsidR="00806BD3" w:rsidRPr="00682B1D">
        <w:rPr>
          <w:rFonts w:eastAsia="Calibri"/>
          <w:sz w:val="20"/>
          <w:szCs w:val="20"/>
        </w:rPr>
        <w:t xml:space="preserve">consumer </w:t>
      </w:r>
      <w:r w:rsidR="00041300" w:rsidRPr="00682B1D">
        <w:rPr>
          <w:rFonts w:eastAsia="Calibri"/>
          <w:sz w:val="20"/>
          <w:szCs w:val="20"/>
        </w:rPr>
        <w:t>behaviour</w:t>
      </w:r>
      <w:r w:rsidR="00931E97" w:rsidRPr="00682B1D">
        <w:rPr>
          <w:rFonts w:eastAsia="Calibri"/>
          <w:sz w:val="20"/>
          <w:szCs w:val="20"/>
        </w:rPr>
        <w:t xml:space="preserve">. </w:t>
      </w:r>
      <w:r w:rsidR="00CF5A0F" w:rsidRPr="00682B1D">
        <w:rPr>
          <w:sz w:val="20"/>
          <w:szCs w:val="20"/>
        </w:rPr>
        <w:t>Within a given gender</w:t>
      </w:r>
      <w:r w:rsidR="00931E97" w:rsidRPr="00682B1D">
        <w:rPr>
          <w:sz w:val="20"/>
          <w:szCs w:val="20"/>
        </w:rPr>
        <w:t xml:space="preserve"> and product</w:t>
      </w:r>
      <w:r w:rsidR="00041300" w:rsidRPr="00682B1D">
        <w:rPr>
          <w:sz w:val="20"/>
          <w:szCs w:val="20"/>
        </w:rPr>
        <w:t xml:space="preserve">, </w:t>
      </w:r>
      <w:r w:rsidR="00931E97" w:rsidRPr="00682B1D">
        <w:rPr>
          <w:sz w:val="20"/>
          <w:szCs w:val="20"/>
        </w:rPr>
        <w:t>such</w:t>
      </w:r>
      <w:r w:rsidR="00041300" w:rsidRPr="00682B1D">
        <w:rPr>
          <w:sz w:val="20"/>
          <w:szCs w:val="20"/>
        </w:rPr>
        <w:t xml:space="preserve"> as fragrance</w:t>
      </w:r>
      <w:r w:rsidR="00931E97" w:rsidRPr="00682B1D">
        <w:rPr>
          <w:sz w:val="20"/>
          <w:szCs w:val="20"/>
        </w:rPr>
        <w:t xml:space="preserve">, </w:t>
      </w:r>
      <w:r w:rsidR="00806BD3" w:rsidRPr="00682B1D">
        <w:rPr>
          <w:sz w:val="20"/>
          <w:szCs w:val="20"/>
        </w:rPr>
        <w:t xml:space="preserve">little academic research is known </w:t>
      </w:r>
      <w:r w:rsidR="00CF5A0F" w:rsidRPr="00682B1D">
        <w:rPr>
          <w:sz w:val="20"/>
          <w:szCs w:val="20"/>
        </w:rPr>
        <w:t xml:space="preserve">about </w:t>
      </w:r>
      <w:r w:rsidR="000D6676" w:rsidRPr="00682B1D">
        <w:rPr>
          <w:sz w:val="20"/>
          <w:szCs w:val="20"/>
        </w:rPr>
        <w:t xml:space="preserve">how </w:t>
      </w:r>
      <w:r w:rsidR="00F66F5A" w:rsidRPr="00682B1D">
        <w:rPr>
          <w:sz w:val="20"/>
          <w:szCs w:val="20"/>
        </w:rPr>
        <w:t>women in Western cultures and women in Eastern cultures vary in their consumption</w:t>
      </w:r>
      <w:r w:rsidR="00041300" w:rsidRPr="00682B1D">
        <w:rPr>
          <w:sz w:val="20"/>
          <w:szCs w:val="20"/>
        </w:rPr>
        <w:t>, consumer behaviour and brand perception</w:t>
      </w:r>
      <w:r w:rsidR="00F66F5A" w:rsidRPr="00682B1D">
        <w:rPr>
          <w:sz w:val="20"/>
          <w:szCs w:val="20"/>
        </w:rPr>
        <w:t>.</w:t>
      </w:r>
      <w:r w:rsidR="00806BD3" w:rsidRPr="00682B1D">
        <w:rPr>
          <w:sz w:val="20"/>
          <w:szCs w:val="20"/>
        </w:rPr>
        <w:t xml:space="preserve"> Markham &amp; </w:t>
      </w:r>
      <w:proofErr w:type="spellStart"/>
      <w:r w:rsidR="00806BD3" w:rsidRPr="00682B1D">
        <w:rPr>
          <w:sz w:val="20"/>
          <w:szCs w:val="20"/>
        </w:rPr>
        <w:t>Cange</w:t>
      </w:r>
      <w:r w:rsidR="00452867" w:rsidRPr="00682B1D">
        <w:rPr>
          <w:sz w:val="20"/>
          <w:szCs w:val="20"/>
        </w:rPr>
        <w:t>losi</w:t>
      </w:r>
      <w:proofErr w:type="spellEnd"/>
      <w:r w:rsidR="00452867" w:rsidRPr="00682B1D">
        <w:rPr>
          <w:sz w:val="20"/>
          <w:szCs w:val="20"/>
        </w:rPr>
        <w:t xml:space="preserve"> (1999) are the exception. In their study comparing American, European and Asian women, which investigated respondents’ familiarity with and preference for the unisex fragrance concept, t</w:t>
      </w:r>
      <w:r w:rsidR="00806BD3" w:rsidRPr="00682B1D">
        <w:rPr>
          <w:sz w:val="20"/>
          <w:szCs w:val="20"/>
        </w:rPr>
        <w:t>hey found  significant differences for 7 of the 10 factors they</w:t>
      </w:r>
      <w:r>
        <w:rPr>
          <w:sz w:val="20"/>
          <w:szCs w:val="20"/>
        </w:rPr>
        <w:t xml:space="preserve"> investigated</w:t>
      </w:r>
      <w:r w:rsidR="00452867" w:rsidRPr="00682B1D">
        <w:rPr>
          <w:sz w:val="20"/>
          <w:szCs w:val="20"/>
        </w:rPr>
        <w:t>: European fragrance, price, brand purchased as a gift, mood season, container and colour.</w:t>
      </w:r>
      <w:r w:rsidR="00806BD3" w:rsidRPr="00682B1D">
        <w:rPr>
          <w:sz w:val="20"/>
          <w:szCs w:val="20"/>
        </w:rPr>
        <w:t xml:space="preserve"> </w:t>
      </w:r>
      <w:r w:rsidR="00452867" w:rsidRPr="00682B1D">
        <w:rPr>
          <w:sz w:val="20"/>
          <w:szCs w:val="20"/>
        </w:rPr>
        <w:t xml:space="preserve"> Men’s consumption, consumer behaviour and brand perception fare little better. W</w:t>
      </w:r>
      <w:r w:rsidR="00F66F5A" w:rsidRPr="00682B1D">
        <w:rPr>
          <w:sz w:val="20"/>
          <w:szCs w:val="20"/>
        </w:rPr>
        <w:t xml:space="preserve">hile </w:t>
      </w:r>
      <w:r w:rsidR="007E014B" w:rsidRPr="00682B1D">
        <w:rPr>
          <w:sz w:val="20"/>
          <w:szCs w:val="20"/>
        </w:rPr>
        <w:t>the “</w:t>
      </w:r>
      <w:r w:rsidR="007E014B" w:rsidRPr="00682B1D">
        <w:rPr>
          <w:i/>
          <w:sz w:val="20"/>
          <w:szCs w:val="20"/>
        </w:rPr>
        <w:t>male niche cosmetic market is growing at a fast pace</w:t>
      </w:r>
      <w:r w:rsidR="00F66F5A" w:rsidRPr="00682B1D">
        <w:rPr>
          <w:sz w:val="20"/>
          <w:szCs w:val="20"/>
        </w:rPr>
        <w:t>” (</w:t>
      </w:r>
      <w:proofErr w:type="spellStart"/>
      <w:r w:rsidR="00F66F5A" w:rsidRPr="00682B1D">
        <w:rPr>
          <w:sz w:val="20"/>
          <w:szCs w:val="20"/>
        </w:rPr>
        <w:t>Souiden</w:t>
      </w:r>
      <w:proofErr w:type="spellEnd"/>
      <w:r w:rsidR="00F66F5A" w:rsidRPr="00682B1D">
        <w:rPr>
          <w:sz w:val="20"/>
          <w:szCs w:val="20"/>
        </w:rPr>
        <w:t xml:space="preserve"> &amp; </w:t>
      </w:r>
      <w:proofErr w:type="spellStart"/>
      <w:r w:rsidR="00F66F5A" w:rsidRPr="00682B1D">
        <w:rPr>
          <w:sz w:val="20"/>
          <w:szCs w:val="20"/>
        </w:rPr>
        <w:t>Diagne</w:t>
      </w:r>
      <w:proofErr w:type="spellEnd"/>
      <w:r w:rsidR="00F66F5A" w:rsidRPr="00682B1D">
        <w:rPr>
          <w:sz w:val="20"/>
          <w:szCs w:val="20"/>
        </w:rPr>
        <w:t>, 2009, p97)</w:t>
      </w:r>
      <w:r w:rsidR="000009F3" w:rsidRPr="00682B1D">
        <w:rPr>
          <w:sz w:val="20"/>
          <w:szCs w:val="20"/>
        </w:rPr>
        <w:t xml:space="preserve"> little attention has been given to research on males’ attitudes regarding consumption of grooming products (</w:t>
      </w:r>
      <w:proofErr w:type="spellStart"/>
      <w:r w:rsidR="000009F3" w:rsidRPr="00682B1D">
        <w:rPr>
          <w:sz w:val="20"/>
          <w:szCs w:val="20"/>
        </w:rPr>
        <w:t>Woodruffe</w:t>
      </w:r>
      <w:proofErr w:type="spellEnd"/>
      <w:r w:rsidR="000009F3" w:rsidRPr="00682B1D">
        <w:rPr>
          <w:sz w:val="20"/>
          <w:szCs w:val="20"/>
        </w:rPr>
        <w:t>-Burton, 1998)</w:t>
      </w:r>
      <w:r w:rsidR="00452867" w:rsidRPr="00682B1D">
        <w:rPr>
          <w:sz w:val="20"/>
          <w:szCs w:val="20"/>
        </w:rPr>
        <w:t xml:space="preserve">. </w:t>
      </w:r>
      <w:proofErr w:type="spellStart"/>
      <w:r w:rsidR="00452867" w:rsidRPr="00682B1D">
        <w:rPr>
          <w:sz w:val="20"/>
          <w:szCs w:val="20"/>
        </w:rPr>
        <w:t>Souiden</w:t>
      </w:r>
      <w:proofErr w:type="spellEnd"/>
      <w:r w:rsidR="00452867" w:rsidRPr="00682B1D">
        <w:rPr>
          <w:sz w:val="20"/>
          <w:szCs w:val="20"/>
        </w:rPr>
        <w:t xml:space="preserve"> &amp; </w:t>
      </w:r>
      <w:proofErr w:type="spellStart"/>
      <w:r w:rsidR="00452867" w:rsidRPr="00682B1D">
        <w:rPr>
          <w:sz w:val="20"/>
          <w:szCs w:val="20"/>
        </w:rPr>
        <w:t>Diagne</w:t>
      </w:r>
      <w:proofErr w:type="spellEnd"/>
      <w:r w:rsidR="00452867" w:rsidRPr="00682B1D">
        <w:rPr>
          <w:sz w:val="20"/>
          <w:szCs w:val="20"/>
        </w:rPr>
        <w:t xml:space="preserve"> (2009) compared two groups of Western men (French and Canadian) </w:t>
      </w:r>
      <w:r w:rsidR="00932FC7" w:rsidRPr="00682B1D">
        <w:rPr>
          <w:sz w:val="20"/>
          <w:szCs w:val="20"/>
        </w:rPr>
        <w:t>and found they had different motivations for buying grooming products.  No study has compared the fragrance co</w:t>
      </w:r>
      <w:r w:rsidR="00F66F5A" w:rsidRPr="00682B1D">
        <w:rPr>
          <w:sz w:val="20"/>
          <w:szCs w:val="20"/>
        </w:rPr>
        <w:t>nsumption</w:t>
      </w:r>
      <w:r w:rsidR="00932FC7" w:rsidRPr="00682B1D">
        <w:rPr>
          <w:sz w:val="20"/>
          <w:szCs w:val="20"/>
        </w:rPr>
        <w:t>, consumer behaviour and brand perceptions</w:t>
      </w:r>
      <w:r w:rsidR="00F66F5A" w:rsidRPr="00682B1D">
        <w:rPr>
          <w:sz w:val="20"/>
          <w:szCs w:val="20"/>
        </w:rPr>
        <w:t xml:space="preserve"> of </w:t>
      </w:r>
      <w:r w:rsidR="009243C3" w:rsidRPr="00682B1D">
        <w:rPr>
          <w:sz w:val="20"/>
          <w:szCs w:val="20"/>
        </w:rPr>
        <w:t>men from European cultures with those from Asian</w:t>
      </w:r>
      <w:r w:rsidR="000D6676" w:rsidRPr="00682B1D">
        <w:rPr>
          <w:sz w:val="20"/>
          <w:szCs w:val="20"/>
        </w:rPr>
        <w:t xml:space="preserve"> cultures. </w:t>
      </w:r>
      <w:r w:rsidR="00F66F5A" w:rsidRPr="00682B1D">
        <w:rPr>
          <w:sz w:val="20"/>
          <w:szCs w:val="20"/>
        </w:rPr>
        <w:t xml:space="preserve"> This research addresses these gaps.</w:t>
      </w:r>
    </w:p>
    <w:p w:rsidR="002569BD" w:rsidRPr="00682B1D" w:rsidRDefault="002569BD" w:rsidP="00AD32F3">
      <w:pPr>
        <w:jc w:val="both"/>
        <w:rPr>
          <w:sz w:val="20"/>
          <w:szCs w:val="20"/>
        </w:rPr>
      </w:pPr>
    </w:p>
    <w:p w:rsidR="006B5E37" w:rsidRPr="00060DDE" w:rsidRDefault="006B5E37" w:rsidP="00AD32F3">
      <w:pPr>
        <w:jc w:val="both"/>
        <w:rPr>
          <w:b/>
          <w:sz w:val="28"/>
          <w:szCs w:val="28"/>
        </w:rPr>
      </w:pPr>
      <w:r w:rsidRPr="00060DDE">
        <w:rPr>
          <w:b/>
          <w:sz w:val="28"/>
          <w:szCs w:val="28"/>
        </w:rPr>
        <w:t>Research Questions/Hypotheses</w:t>
      </w:r>
    </w:p>
    <w:p w:rsidR="006B5E37" w:rsidRPr="00682B1D" w:rsidRDefault="006B5E37" w:rsidP="00AD32F3">
      <w:pPr>
        <w:jc w:val="both"/>
        <w:rPr>
          <w:b/>
          <w:sz w:val="20"/>
          <w:szCs w:val="20"/>
        </w:rPr>
      </w:pPr>
    </w:p>
    <w:p w:rsidR="0068030A" w:rsidRPr="00682B1D" w:rsidRDefault="001A38E6" w:rsidP="00AD32F3">
      <w:pPr>
        <w:jc w:val="both"/>
        <w:rPr>
          <w:sz w:val="20"/>
          <w:szCs w:val="20"/>
        </w:rPr>
      </w:pPr>
      <w:r>
        <w:rPr>
          <w:sz w:val="20"/>
          <w:szCs w:val="20"/>
        </w:rPr>
        <w:t xml:space="preserve">     There is a lack of </w:t>
      </w:r>
      <w:r w:rsidR="0068030A" w:rsidRPr="00682B1D">
        <w:rPr>
          <w:sz w:val="20"/>
          <w:szCs w:val="20"/>
        </w:rPr>
        <w:t>research comparing m</w:t>
      </w:r>
      <w:r w:rsidR="009243C3" w:rsidRPr="00682B1D">
        <w:rPr>
          <w:sz w:val="20"/>
          <w:szCs w:val="20"/>
        </w:rPr>
        <w:t xml:space="preserve">en from Asian </w:t>
      </w:r>
      <w:r w:rsidR="0086336D" w:rsidRPr="00682B1D">
        <w:rPr>
          <w:sz w:val="20"/>
          <w:szCs w:val="20"/>
        </w:rPr>
        <w:t xml:space="preserve">(collectivist) cultures </w:t>
      </w:r>
      <w:r w:rsidR="0068030A" w:rsidRPr="00682B1D">
        <w:rPr>
          <w:sz w:val="20"/>
          <w:szCs w:val="20"/>
        </w:rPr>
        <w:t xml:space="preserve">with </w:t>
      </w:r>
      <w:r w:rsidR="009243C3" w:rsidRPr="00682B1D">
        <w:rPr>
          <w:sz w:val="20"/>
          <w:szCs w:val="20"/>
        </w:rPr>
        <w:t>those from European</w:t>
      </w:r>
      <w:r w:rsidR="0086336D" w:rsidRPr="00682B1D">
        <w:rPr>
          <w:sz w:val="20"/>
          <w:szCs w:val="20"/>
        </w:rPr>
        <w:t xml:space="preserve"> (individualist) cultures in their co</w:t>
      </w:r>
      <w:r w:rsidR="0055144F" w:rsidRPr="00682B1D">
        <w:rPr>
          <w:sz w:val="20"/>
          <w:szCs w:val="20"/>
        </w:rPr>
        <w:t xml:space="preserve">nsumer behaviour, </w:t>
      </w:r>
      <w:r w:rsidR="0068030A" w:rsidRPr="00682B1D">
        <w:rPr>
          <w:sz w:val="20"/>
          <w:szCs w:val="20"/>
        </w:rPr>
        <w:t xml:space="preserve">and </w:t>
      </w:r>
      <w:r w:rsidR="0055144F" w:rsidRPr="00682B1D">
        <w:rPr>
          <w:sz w:val="20"/>
          <w:szCs w:val="20"/>
        </w:rPr>
        <w:t>brand experiences</w:t>
      </w:r>
      <w:r w:rsidR="004C75BC" w:rsidRPr="00682B1D">
        <w:rPr>
          <w:sz w:val="20"/>
          <w:szCs w:val="20"/>
        </w:rPr>
        <w:t xml:space="preserve"> for fragrances.</w:t>
      </w:r>
      <w:r w:rsidR="0068030A" w:rsidRPr="00682B1D">
        <w:rPr>
          <w:sz w:val="20"/>
          <w:szCs w:val="20"/>
        </w:rPr>
        <w:t xml:space="preserve"> </w:t>
      </w:r>
      <w:r w:rsidR="0055144F" w:rsidRPr="00682B1D">
        <w:rPr>
          <w:sz w:val="20"/>
          <w:szCs w:val="20"/>
        </w:rPr>
        <w:t xml:space="preserve"> </w:t>
      </w:r>
      <w:r w:rsidR="004C75BC" w:rsidRPr="00682B1D">
        <w:rPr>
          <w:sz w:val="20"/>
          <w:szCs w:val="20"/>
        </w:rPr>
        <w:t>The same can</w:t>
      </w:r>
      <w:r w:rsidR="0068030A" w:rsidRPr="00682B1D">
        <w:rPr>
          <w:sz w:val="20"/>
          <w:szCs w:val="20"/>
        </w:rPr>
        <w:t xml:space="preserve"> be stated with regard to comparin</w:t>
      </w:r>
      <w:r w:rsidR="009243C3" w:rsidRPr="00682B1D">
        <w:rPr>
          <w:sz w:val="20"/>
          <w:szCs w:val="20"/>
        </w:rPr>
        <w:t>g women from Asian</w:t>
      </w:r>
      <w:r w:rsidR="0068030A" w:rsidRPr="00682B1D">
        <w:rPr>
          <w:sz w:val="20"/>
          <w:szCs w:val="20"/>
        </w:rPr>
        <w:t xml:space="preserve"> (collectivist) </w:t>
      </w:r>
      <w:r w:rsidR="009243C3" w:rsidRPr="00682B1D">
        <w:rPr>
          <w:sz w:val="20"/>
          <w:szCs w:val="20"/>
        </w:rPr>
        <w:t>cultures with those from European</w:t>
      </w:r>
      <w:r w:rsidR="0068030A" w:rsidRPr="00682B1D">
        <w:rPr>
          <w:sz w:val="20"/>
          <w:szCs w:val="20"/>
        </w:rPr>
        <w:t xml:space="preserve"> (individualist) cultures</w:t>
      </w:r>
      <w:r w:rsidR="00CB0195" w:rsidRPr="00682B1D">
        <w:rPr>
          <w:sz w:val="20"/>
          <w:szCs w:val="20"/>
        </w:rPr>
        <w:t xml:space="preserve"> in their consumer behaviour, and brand experiences for fragrances</w:t>
      </w:r>
      <w:r w:rsidR="0068030A" w:rsidRPr="00682B1D">
        <w:rPr>
          <w:sz w:val="20"/>
          <w:szCs w:val="20"/>
        </w:rPr>
        <w:t xml:space="preserve">.  </w:t>
      </w:r>
      <w:r w:rsidR="00B37485" w:rsidRPr="00682B1D">
        <w:rPr>
          <w:sz w:val="20"/>
          <w:szCs w:val="20"/>
        </w:rPr>
        <w:t>Two main points, however, stand out from the research literature as highly salient. The collec</w:t>
      </w:r>
      <w:r w:rsidR="009243C3" w:rsidRPr="00682B1D">
        <w:rPr>
          <w:sz w:val="20"/>
          <w:szCs w:val="20"/>
        </w:rPr>
        <w:t>tivist (Asian) /individualist (European</w:t>
      </w:r>
      <w:r w:rsidR="00B37485" w:rsidRPr="00682B1D">
        <w:rPr>
          <w:sz w:val="20"/>
          <w:szCs w:val="20"/>
        </w:rPr>
        <w:t xml:space="preserve">) dimension and the fact that men purchasing </w:t>
      </w:r>
      <w:r w:rsidR="00C53036" w:rsidRPr="00682B1D">
        <w:rPr>
          <w:sz w:val="20"/>
          <w:szCs w:val="20"/>
        </w:rPr>
        <w:t xml:space="preserve">aftershave </w:t>
      </w:r>
      <w:proofErr w:type="gramStart"/>
      <w:r w:rsidR="00060DDE">
        <w:rPr>
          <w:sz w:val="20"/>
          <w:szCs w:val="20"/>
        </w:rPr>
        <w:t xml:space="preserve">fragrances </w:t>
      </w:r>
      <w:r>
        <w:rPr>
          <w:sz w:val="20"/>
          <w:szCs w:val="20"/>
        </w:rPr>
        <w:t>is</w:t>
      </w:r>
      <w:proofErr w:type="gramEnd"/>
      <w:r>
        <w:rPr>
          <w:sz w:val="20"/>
          <w:szCs w:val="20"/>
        </w:rPr>
        <w:t xml:space="preserve"> a relatively new phenomenon. </w:t>
      </w:r>
      <w:r w:rsidR="00B37485" w:rsidRPr="00682B1D">
        <w:rPr>
          <w:sz w:val="20"/>
          <w:szCs w:val="20"/>
        </w:rPr>
        <w:t>Taking these points into consideration, the following Hypotheses are generated:</w:t>
      </w:r>
    </w:p>
    <w:p w:rsidR="00B37485" w:rsidRPr="00682B1D" w:rsidRDefault="00B37485" w:rsidP="00AD32F3">
      <w:pPr>
        <w:jc w:val="both"/>
        <w:rPr>
          <w:sz w:val="20"/>
          <w:szCs w:val="20"/>
        </w:rPr>
      </w:pPr>
    </w:p>
    <w:p w:rsidR="00154819" w:rsidRPr="00682B1D" w:rsidRDefault="00BA633D" w:rsidP="00AD32F3">
      <w:pPr>
        <w:jc w:val="both"/>
        <w:rPr>
          <w:sz w:val="20"/>
          <w:szCs w:val="20"/>
        </w:rPr>
      </w:pPr>
      <w:r w:rsidRPr="00682B1D">
        <w:rPr>
          <w:sz w:val="20"/>
          <w:szCs w:val="20"/>
        </w:rPr>
        <w:t>H1: Men from Asian</w:t>
      </w:r>
      <w:r w:rsidR="00154819" w:rsidRPr="00682B1D">
        <w:rPr>
          <w:sz w:val="20"/>
          <w:szCs w:val="20"/>
        </w:rPr>
        <w:t xml:space="preserve"> (collectivist) cultures are significantly mor</w:t>
      </w:r>
      <w:r w:rsidRPr="00682B1D">
        <w:rPr>
          <w:sz w:val="20"/>
          <w:szCs w:val="20"/>
        </w:rPr>
        <w:t>e likely than those from European</w:t>
      </w:r>
      <w:r w:rsidR="00154819" w:rsidRPr="00682B1D">
        <w:rPr>
          <w:sz w:val="20"/>
          <w:szCs w:val="20"/>
        </w:rPr>
        <w:t xml:space="preserve"> (individualist) cultures to seek other sources of information p</w:t>
      </w:r>
      <w:r w:rsidR="00C7382E" w:rsidRPr="00682B1D">
        <w:rPr>
          <w:sz w:val="20"/>
          <w:szCs w:val="20"/>
        </w:rPr>
        <w:t>rior to purchasing aftershave</w:t>
      </w:r>
      <w:r w:rsidR="00C53036" w:rsidRPr="00682B1D">
        <w:rPr>
          <w:sz w:val="20"/>
          <w:szCs w:val="20"/>
        </w:rPr>
        <w:t xml:space="preserve"> fragrance</w:t>
      </w:r>
      <w:r w:rsidR="00154819" w:rsidRPr="00682B1D">
        <w:rPr>
          <w:sz w:val="20"/>
          <w:szCs w:val="20"/>
        </w:rPr>
        <w:t>.</w:t>
      </w:r>
    </w:p>
    <w:p w:rsidR="00154819" w:rsidRPr="00682B1D" w:rsidRDefault="00154819" w:rsidP="00AD32F3">
      <w:pPr>
        <w:jc w:val="both"/>
        <w:rPr>
          <w:sz w:val="20"/>
          <w:szCs w:val="20"/>
        </w:rPr>
      </w:pPr>
    </w:p>
    <w:p w:rsidR="00317ADC" w:rsidRPr="00682B1D" w:rsidRDefault="00BA633D" w:rsidP="00AD32F3">
      <w:pPr>
        <w:jc w:val="both"/>
        <w:rPr>
          <w:sz w:val="20"/>
          <w:szCs w:val="20"/>
        </w:rPr>
      </w:pPr>
      <w:r w:rsidRPr="00682B1D">
        <w:rPr>
          <w:sz w:val="20"/>
          <w:szCs w:val="20"/>
        </w:rPr>
        <w:t>H2: Men from Asian</w:t>
      </w:r>
      <w:r w:rsidR="00317ADC" w:rsidRPr="00682B1D">
        <w:rPr>
          <w:sz w:val="20"/>
          <w:szCs w:val="20"/>
        </w:rPr>
        <w:t xml:space="preserve"> (collectivist) cultures are similar in their bra</w:t>
      </w:r>
      <w:r w:rsidRPr="00682B1D">
        <w:rPr>
          <w:sz w:val="20"/>
          <w:szCs w:val="20"/>
        </w:rPr>
        <w:t>nd loyalty to those from European</w:t>
      </w:r>
      <w:r w:rsidR="00317ADC" w:rsidRPr="00682B1D">
        <w:rPr>
          <w:sz w:val="20"/>
          <w:szCs w:val="20"/>
        </w:rPr>
        <w:t xml:space="preserve"> (individualist) cultures, as for both cultures </w:t>
      </w:r>
      <w:r w:rsidR="00C7382E" w:rsidRPr="00682B1D">
        <w:rPr>
          <w:sz w:val="20"/>
          <w:szCs w:val="20"/>
        </w:rPr>
        <w:t xml:space="preserve">aftershave </w:t>
      </w:r>
      <w:r w:rsidR="00C53036" w:rsidRPr="00682B1D">
        <w:rPr>
          <w:sz w:val="20"/>
          <w:szCs w:val="20"/>
        </w:rPr>
        <w:t xml:space="preserve">fragrance </w:t>
      </w:r>
      <w:r w:rsidR="00317ADC" w:rsidRPr="00682B1D">
        <w:rPr>
          <w:sz w:val="20"/>
          <w:szCs w:val="20"/>
        </w:rPr>
        <w:t>use is a relatively new phenomenon.</w:t>
      </w:r>
    </w:p>
    <w:p w:rsidR="00317ADC" w:rsidRPr="00682B1D" w:rsidRDefault="00317ADC" w:rsidP="00AD32F3">
      <w:pPr>
        <w:jc w:val="both"/>
        <w:rPr>
          <w:sz w:val="20"/>
          <w:szCs w:val="20"/>
        </w:rPr>
      </w:pPr>
    </w:p>
    <w:p w:rsidR="00154819" w:rsidRPr="00682B1D" w:rsidRDefault="00317ADC" w:rsidP="00AD32F3">
      <w:pPr>
        <w:jc w:val="both"/>
        <w:rPr>
          <w:sz w:val="20"/>
          <w:szCs w:val="20"/>
        </w:rPr>
      </w:pPr>
      <w:r w:rsidRPr="00682B1D">
        <w:rPr>
          <w:sz w:val="20"/>
          <w:szCs w:val="20"/>
        </w:rPr>
        <w:t>H3</w:t>
      </w:r>
      <w:r w:rsidR="00BA633D" w:rsidRPr="00682B1D">
        <w:rPr>
          <w:sz w:val="20"/>
          <w:szCs w:val="20"/>
        </w:rPr>
        <w:t>: Women from Asian</w:t>
      </w:r>
      <w:r w:rsidR="00154819" w:rsidRPr="00682B1D">
        <w:rPr>
          <w:sz w:val="20"/>
          <w:szCs w:val="20"/>
        </w:rPr>
        <w:t xml:space="preserve"> (collectivist) cultures are significantly mor</w:t>
      </w:r>
      <w:r w:rsidR="00BA633D" w:rsidRPr="00682B1D">
        <w:rPr>
          <w:sz w:val="20"/>
          <w:szCs w:val="20"/>
        </w:rPr>
        <w:t>e likely than those from European</w:t>
      </w:r>
      <w:r w:rsidR="00154819" w:rsidRPr="00682B1D">
        <w:rPr>
          <w:sz w:val="20"/>
          <w:szCs w:val="20"/>
        </w:rPr>
        <w:t xml:space="preserve"> (individualist) cultures to seek other sources of information p</w:t>
      </w:r>
      <w:r w:rsidR="00C7382E" w:rsidRPr="00682B1D">
        <w:rPr>
          <w:sz w:val="20"/>
          <w:szCs w:val="20"/>
        </w:rPr>
        <w:t>rior to purchasing perfume</w:t>
      </w:r>
      <w:r w:rsidR="00154819" w:rsidRPr="00682B1D">
        <w:rPr>
          <w:sz w:val="20"/>
          <w:szCs w:val="20"/>
        </w:rPr>
        <w:t>.</w:t>
      </w:r>
    </w:p>
    <w:p w:rsidR="00154819" w:rsidRPr="00682B1D" w:rsidRDefault="00154819" w:rsidP="00AD32F3">
      <w:pPr>
        <w:jc w:val="both"/>
        <w:rPr>
          <w:sz w:val="20"/>
          <w:szCs w:val="20"/>
        </w:rPr>
      </w:pPr>
    </w:p>
    <w:p w:rsidR="00C7382E" w:rsidRPr="00682B1D" w:rsidRDefault="00BA633D" w:rsidP="00AD32F3">
      <w:pPr>
        <w:jc w:val="both"/>
        <w:rPr>
          <w:sz w:val="20"/>
          <w:szCs w:val="20"/>
        </w:rPr>
      </w:pPr>
      <w:r w:rsidRPr="00682B1D">
        <w:rPr>
          <w:sz w:val="20"/>
          <w:szCs w:val="20"/>
        </w:rPr>
        <w:t>H4: Women from Asian</w:t>
      </w:r>
      <w:r w:rsidR="00C7382E" w:rsidRPr="00682B1D">
        <w:rPr>
          <w:sz w:val="20"/>
          <w:szCs w:val="20"/>
        </w:rPr>
        <w:t xml:space="preserve"> (collectivist) cultures are conflicted about loyalty to a particular brand of perfume a</w:t>
      </w:r>
      <w:r w:rsidRPr="00682B1D">
        <w:rPr>
          <w:sz w:val="20"/>
          <w:szCs w:val="20"/>
        </w:rPr>
        <w:t>s compared to those from European</w:t>
      </w:r>
      <w:r w:rsidR="00C7382E" w:rsidRPr="00682B1D">
        <w:rPr>
          <w:sz w:val="20"/>
          <w:szCs w:val="20"/>
        </w:rPr>
        <w:t xml:space="preserve"> (individualist) cultures, because expression of brand loyalty to a perfume is about an individual expressing their personal choice</w:t>
      </w:r>
      <w:r w:rsidR="001A38E6">
        <w:rPr>
          <w:sz w:val="20"/>
          <w:szCs w:val="20"/>
        </w:rPr>
        <w:t xml:space="preserve"> which is contra-indicated in a collectivist culture</w:t>
      </w:r>
      <w:r w:rsidR="00C7382E" w:rsidRPr="00682B1D">
        <w:rPr>
          <w:sz w:val="20"/>
          <w:szCs w:val="20"/>
        </w:rPr>
        <w:t>.</w:t>
      </w:r>
    </w:p>
    <w:p w:rsidR="0055144F" w:rsidRPr="00682B1D" w:rsidRDefault="0055144F" w:rsidP="00AD32F3">
      <w:pPr>
        <w:jc w:val="both"/>
        <w:rPr>
          <w:sz w:val="20"/>
          <w:szCs w:val="20"/>
        </w:rPr>
      </w:pPr>
    </w:p>
    <w:p w:rsidR="006B5E37" w:rsidRPr="001A38E6" w:rsidRDefault="006B5E37" w:rsidP="00AD32F3">
      <w:pPr>
        <w:jc w:val="both"/>
        <w:rPr>
          <w:b/>
          <w:sz w:val="28"/>
          <w:szCs w:val="28"/>
        </w:rPr>
      </w:pPr>
      <w:r w:rsidRPr="001A38E6">
        <w:rPr>
          <w:b/>
          <w:sz w:val="28"/>
          <w:szCs w:val="28"/>
        </w:rPr>
        <w:t>Method</w:t>
      </w:r>
    </w:p>
    <w:p w:rsidR="00B70156" w:rsidRPr="00682B1D" w:rsidRDefault="00B70156" w:rsidP="00AD32F3">
      <w:pPr>
        <w:jc w:val="both"/>
        <w:rPr>
          <w:b/>
          <w:sz w:val="20"/>
          <w:szCs w:val="20"/>
        </w:rPr>
      </w:pPr>
    </w:p>
    <w:p w:rsidR="00B70156" w:rsidRPr="001A38E6" w:rsidRDefault="00B70156" w:rsidP="00AD32F3">
      <w:pPr>
        <w:jc w:val="both"/>
        <w:rPr>
          <w:b/>
          <w:i/>
        </w:rPr>
      </w:pPr>
      <w:r w:rsidRPr="001A38E6">
        <w:rPr>
          <w:b/>
          <w:i/>
        </w:rPr>
        <w:t>Respondents</w:t>
      </w:r>
    </w:p>
    <w:p w:rsidR="00B70156" w:rsidRPr="00682B1D" w:rsidRDefault="001A38E6" w:rsidP="00AD32F3">
      <w:pPr>
        <w:jc w:val="both"/>
        <w:rPr>
          <w:sz w:val="20"/>
          <w:szCs w:val="20"/>
        </w:rPr>
      </w:pPr>
      <w:r>
        <w:rPr>
          <w:b/>
          <w:sz w:val="20"/>
          <w:szCs w:val="20"/>
        </w:rPr>
        <w:t xml:space="preserve">     </w:t>
      </w:r>
      <w:r w:rsidR="001077B0" w:rsidRPr="00682B1D">
        <w:rPr>
          <w:sz w:val="20"/>
          <w:szCs w:val="20"/>
        </w:rPr>
        <w:t>On the basis of their nationalities and on the basis of their geographical location to fit with the European/Asian dimension, t</w:t>
      </w:r>
      <w:r w:rsidR="00B70156" w:rsidRPr="00682B1D">
        <w:rPr>
          <w:sz w:val="20"/>
          <w:szCs w:val="20"/>
        </w:rPr>
        <w:t xml:space="preserve">he 224 consumers </w:t>
      </w:r>
      <w:r w:rsidR="00B70156" w:rsidRPr="00682B1D">
        <w:rPr>
          <w:sz w:val="20"/>
          <w:szCs w:val="20"/>
        </w:rPr>
        <w:lastRenderedPageBreak/>
        <w:t>who participated in the stud</w:t>
      </w:r>
      <w:r w:rsidR="00BA633D" w:rsidRPr="00682B1D">
        <w:rPr>
          <w:sz w:val="20"/>
          <w:szCs w:val="20"/>
        </w:rPr>
        <w:t>y were categorised into Asian (collectivist) or European</w:t>
      </w:r>
      <w:r w:rsidR="00B70156" w:rsidRPr="00682B1D">
        <w:rPr>
          <w:sz w:val="20"/>
          <w:szCs w:val="20"/>
        </w:rPr>
        <w:t xml:space="preserve"> (individualist) cultures according to Hofstede’s</w:t>
      </w:r>
      <w:r>
        <w:rPr>
          <w:sz w:val="20"/>
          <w:szCs w:val="20"/>
        </w:rPr>
        <w:t xml:space="preserve"> taxonomy</w:t>
      </w:r>
      <w:r w:rsidR="00B70156" w:rsidRPr="00682B1D">
        <w:rPr>
          <w:sz w:val="20"/>
          <w:szCs w:val="20"/>
        </w:rPr>
        <w:t xml:space="preserve"> (2001)</w:t>
      </w:r>
      <w:r>
        <w:rPr>
          <w:sz w:val="20"/>
          <w:szCs w:val="20"/>
        </w:rPr>
        <w:t>.</w:t>
      </w:r>
      <w:r w:rsidR="00B70156" w:rsidRPr="00682B1D">
        <w:rPr>
          <w:sz w:val="20"/>
          <w:szCs w:val="20"/>
        </w:rPr>
        <w:t xml:space="preserve"> The </w:t>
      </w:r>
      <w:r w:rsidR="00BA633D" w:rsidRPr="00682B1D">
        <w:rPr>
          <w:sz w:val="20"/>
          <w:szCs w:val="20"/>
        </w:rPr>
        <w:t xml:space="preserve"> European </w:t>
      </w:r>
      <w:r w:rsidR="00B70156" w:rsidRPr="00682B1D">
        <w:rPr>
          <w:sz w:val="20"/>
          <w:szCs w:val="20"/>
        </w:rPr>
        <w:t>nationalities included U</w:t>
      </w:r>
      <w:r w:rsidR="00C53036" w:rsidRPr="00682B1D">
        <w:rPr>
          <w:sz w:val="20"/>
          <w:szCs w:val="20"/>
        </w:rPr>
        <w:t xml:space="preserve">nited </w:t>
      </w:r>
      <w:r w:rsidR="00B70156" w:rsidRPr="00682B1D">
        <w:rPr>
          <w:sz w:val="20"/>
          <w:szCs w:val="20"/>
        </w:rPr>
        <w:t>K</w:t>
      </w:r>
      <w:r w:rsidR="00C53036" w:rsidRPr="00682B1D">
        <w:rPr>
          <w:sz w:val="20"/>
          <w:szCs w:val="20"/>
        </w:rPr>
        <w:t>ingdom</w:t>
      </w:r>
      <w:r w:rsidR="00BA633D" w:rsidRPr="00682B1D">
        <w:rPr>
          <w:sz w:val="20"/>
          <w:szCs w:val="20"/>
        </w:rPr>
        <w:t xml:space="preserve"> (89)</w:t>
      </w:r>
      <w:r w:rsidR="00B70156" w:rsidRPr="00682B1D">
        <w:rPr>
          <w:sz w:val="20"/>
          <w:szCs w:val="20"/>
        </w:rPr>
        <w:t>, Italian</w:t>
      </w:r>
      <w:r w:rsidR="001077B0" w:rsidRPr="00682B1D">
        <w:rPr>
          <w:sz w:val="20"/>
          <w:szCs w:val="20"/>
        </w:rPr>
        <w:t xml:space="preserve"> (76)</w:t>
      </w:r>
      <w:r w:rsidR="00B70156" w:rsidRPr="00682B1D">
        <w:rPr>
          <w:sz w:val="20"/>
          <w:szCs w:val="20"/>
        </w:rPr>
        <w:t xml:space="preserve">, </w:t>
      </w:r>
      <w:r w:rsidR="001077B0" w:rsidRPr="00682B1D">
        <w:rPr>
          <w:sz w:val="20"/>
          <w:szCs w:val="20"/>
        </w:rPr>
        <w:t xml:space="preserve">Swedish (71), </w:t>
      </w:r>
      <w:r w:rsidR="00B70156" w:rsidRPr="00682B1D">
        <w:rPr>
          <w:sz w:val="20"/>
          <w:szCs w:val="20"/>
        </w:rPr>
        <w:t>Spanish</w:t>
      </w:r>
      <w:r w:rsidR="001077B0" w:rsidRPr="00682B1D">
        <w:rPr>
          <w:sz w:val="20"/>
          <w:szCs w:val="20"/>
        </w:rPr>
        <w:t xml:space="preserve"> (51)</w:t>
      </w:r>
      <w:r w:rsidR="00B70156" w:rsidRPr="00682B1D">
        <w:rPr>
          <w:sz w:val="20"/>
          <w:szCs w:val="20"/>
        </w:rPr>
        <w:t xml:space="preserve">, </w:t>
      </w:r>
      <w:r w:rsidR="001077B0" w:rsidRPr="00682B1D">
        <w:rPr>
          <w:sz w:val="20"/>
          <w:szCs w:val="20"/>
        </w:rPr>
        <w:t xml:space="preserve">and </w:t>
      </w:r>
      <w:r w:rsidR="00B70156" w:rsidRPr="00682B1D">
        <w:rPr>
          <w:sz w:val="20"/>
          <w:szCs w:val="20"/>
        </w:rPr>
        <w:t>Russian</w:t>
      </w:r>
      <w:r w:rsidR="001077B0" w:rsidRPr="00682B1D">
        <w:rPr>
          <w:sz w:val="20"/>
          <w:szCs w:val="20"/>
        </w:rPr>
        <w:t xml:space="preserve"> (38). The Asian nationalities included Indonesian (14), </w:t>
      </w:r>
      <w:r w:rsidR="00B96517" w:rsidRPr="00682B1D">
        <w:rPr>
          <w:sz w:val="20"/>
          <w:szCs w:val="20"/>
        </w:rPr>
        <w:t>Taiwanese</w:t>
      </w:r>
      <w:r w:rsidR="001077B0" w:rsidRPr="00682B1D">
        <w:rPr>
          <w:sz w:val="20"/>
          <w:szCs w:val="20"/>
        </w:rPr>
        <w:t xml:space="preserve"> (17)</w:t>
      </w:r>
      <w:r w:rsidR="00B96517" w:rsidRPr="00682B1D">
        <w:rPr>
          <w:sz w:val="20"/>
          <w:szCs w:val="20"/>
        </w:rPr>
        <w:t>, Thai</w:t>
      </w:r>
      <w:r w:rsidR="001077B0" w:rsidRPr="00682B1D">
        <w:rPr>
          <w:sz w:val="20"/>
          <w:szCs w:val="20"/>
        </w:rPr>
        <w:t xml:space="preserve"> (20)</w:t>
      </w:r>
      <w:r w:rsidR="00B96517" w:rsidRPr="00682B1D">
        <w:rPr>
          <w:sz w:val="20"/>
          <w:szCs w:val="20"/>
        </w:rPr>
        <w:t xml:space="preserve">, </w:t>
      </w:r>
      <w:r w:rsidR="00B70156" w:rsidRPr="00682B1D">
        <w:rPr>
          <w:sz w:val="20"/>
          <w:szCs w:val="20"/>
        </w:rPr>
        <w:t>Chinese</w:t>
      </w:r>
      <w:r w:rsidR="001077B0" w:rsidRPr="00682B1D">
        <w:rPr>
          <w:sz w:val="20"/>
          <w:szCs w:val="20"/>
        </w:rPr>
        <w:t xml:space="preserve"> (20)</w:t>
      </w:r>
      <w:r w:rsidR="00B70156" w:rsidRPr="00682B1D">
        <w:rPr>
          <w:sz w:val="20"/>
          <w:szCs w:val="20"/>
        </w:rPr>
        <w:t>, Vietnamese</w:t>
      </w:r>
      <w:r w:rsidR="001077B0" w:rsidRPr="00682B1D">
        <w:rPr>
          <w:sz w:val="20"/>
          <w:szCs w:val="20"/>
        </w:rPr>
        <w:t xml:space="preserve"> (20), Malaysian (26), and Japanese (46)</w:t>
      </w:r>
      <w:r w:rsidR="00B70156" w:rsidRPr="00682B1D">
        <w:rPr>
          <w:sz w:val="20"/>
          <w:szCs w:val="20"/>
        </w:rPr>
        <w:t xml:space="preserve">. </w:t>
      </w:r>
      <w:r w:rsidR="001077B0" w:rsidRPr="00682B1D">
        <w:rPr>
          <w:sz w:val="20"/>
          <w:szCs w:val="20"/>
        </w:rPr>
        <w:t xml:space="preserve">The </w:t>
      </w:r>
      <w:r w:rsidR="003418BF" w:rsidRPr="00682B1D">
        <w:rPr>
          <w:sz w:val="20"/>
          <w:szCs w:val="20"/>
        </w:rPr>
        <w:t xml:space="preserve">average </w:t>
      </w:r>
      <w:r w:rsidR="001077B0" w:rsidRPr="00682B1D">
        <w:rPr>
          <w:sz w:val="20"/>
          <w:szCs w:val="20"/>
        </w:rPr>
        <w:t>scores</w:t>
      </w:r>
      <w:r w:rsidR="003418BF" w:rsidRPr="00682B1D">
        <w:rPr>
          <w:sz w:val="20"/>
          <w:szCs w:val="20"/>
        </w:rPr>
        <w:t xml:space="preserve"> for each country on the indivi</w:t>
      </w:r>
      <w:r w:rsidR="003C1C96">
        <w:rPr>
          <w:sz w:val="20"/>
          <w:szCs w:val="20"/>
        </w:rPr>
        <w:t>dualist/collectivist dimension (</w:t>
      </w:r>
      <w:r w:rsidR="003418BF" w:rsidRPr="00682B1D">
        <w:rPr>
          <w:sz w:val="20"/>
          <w:szCs w:val="20"/>
        </w:rPr>
        <w:t xml:space="preserve">in brackets </w:t>
      </w:r>
      <w:r w:rsidR="00143B50" w:rsidRPr="00682B1D">
        <w:rPr>
          <w:sz w:val="20"/>
          <w:szCs w:val="20"/>
        </w:rPr>
        <w:t>immediately after nationality</w:t>
      </w:r>
      <w:r w:rsidR="003C1C96">
        <w:rPr>
          <w:sz w:val="20"/>
          <w:szCs w:val="20"/>
        </w:rPr>
        <w:t>)</w:t>
      </w:r>
      <w:r w:rsidR="00143B50" w:rsidRPr="00682B1D">
        <w:rPr>
          <w:sz w:val="20"/>
          <w:szCs w:val="20"/>
        </w:rPr>
        <w:t xml:space="preserve"> </w:t>
      </w:r>
      <w:r w:rsidR="003C1C96">
        <w:rPr>
          <w:sz w:val="20"/>
          <w:szCs w:val="20"/>
        </w:rPr>
        <w:t xml:space="preserve">are </w:t>
      </w:r>
      <w:r w:rsidR="003418BF" w:rsidRPr="00682B1D">
        <w:rPr>
          <w:sz w:val="20"/>
          <w:szCs w:val="20"/>
        </w:rPr>
        <w:t xml:space="preserve">taken from information on the Hofstede Centre </w:t>
      </w:r>
      <w:r w:rsidR="004D0BDD" w:rsidRPr="00682B1D">
        <w:rPr>
          <w:sz w:val="20"/>
          <w:szCs w:val="20"/>
        </w:rPr>
        <w:t xml:space="preserve">website </w:t>
      </w:r>
      <w:r w:rsidR="003418BF" w:rsidRPr="00682B1D">
        <w:rPr>
          <w:sz w:val="20"/>
          <w:szCs w:val="20"/>
        </w:rPr>
        <w:t xml:space="preserve">(geert-hofstede.com). </w:t>
      </w:r>
      <w:r w:rsidR="004D0BDD" w:rsidRPr="00682B1D">
        <w:rPr>
          <w:sz w:val="20"/>
          <w:szCs w:val="20"/>
        </w:rPr>
        <w:t xml:space="preserve"> Below an average score of 30 was deemed to be </w:t>
      </w:r>
      <w:r w:rsidR="002C23CE">
        <w:rPr>
          <w:sz w:val="20"/>
          <w:szCs w:val="20"/>
        </w:rPr>
        <w:t>a collectiv</w:t>
      </w:r>
      <w:r w:rsidR="004D0BDD" w:rsidRPr="00682B1D">
        <w:rPr>
          <w:sz w:val="20"/>
          <w:szCs w:val="20"/>
        </w:rPr>
        <w:t xml:space="preserve">ist </w:t>
      </w:r>
      <w:r w:rsidR="003C1C96">
        <w:rPr>
          <w:sz w:val="20"/>
          <w:szCs w:val="20"/>
        </w:rPr>
        <w:t xml:space="preserve">country </w:t>
      </w:r>
      <w:r w:rsidR="004D0BDD" w:rsidRPr="00682B1D">
        <w:rPr>
          <w:sz w:val="20"/>
          <w:szCs w:val="20"/>
        </w:rPr>
        <w:t xml:space="preserve">and above 50 </w:t>
      </w:r>
      <w:r w:rsidR="003C1C96">
        <w:rPr>
          <w:sz w:val="20"/>
          <w:szCs w:val="20"/>
        </w:rPr>
        <w:t>a</w:t>
      </w:r>
      <w:r w:rsidR="002C23CE">
        <w:rPr>
          <w:sz w:val="20"/>
          <w:szCs w:val="20"/>
        </w:rPr>
        <w:t>n</w:t>
      </w:r>
      <w:r w:rsidR="003C1C96">
        <w:rPr>
          <w:sz w:val="20"/>
          <w:szCs w:val="20"/>
        </w:rPr>
        <w:t xml:space="preserve"> </w:t>
      </w:r>
      <w:r w:rsidR="002C23CE">
        <w:rPr>
          <w:sz w:val="20"/>
          <w:szCs w:val="20"/>
        </w:rPr>
        <w:t>individual</w:t>
      </w:r>
      <w:r w:rsidR="004D0BDD" w:rsidRPr="00682B1D">
        <w:rPr>
          <w:sz w:val="20"/>
          <w:szCs w:val="20"/>
        </w:rPr>
        <w:t>ist</w:t>
      </w:r>
      <w:r w:rsidR="003C1C96">
        <w:rPr>
          <w:sz w:val="20"/>
          <w:szCs w:val="20"/>
        </w:rPr>
        <w:t xml:space="preserve"> country</w:t>
      </w:r>
      <w:r w:rsidR="004D0BDD" w:rsidRPr="00682B1D">
        <w:rPr>
          <w:sz w:val="20"/>
          <w:szCs w:val="20"/>
        </w:rPr>
        <w:t xml:space="preserve">. Russia and Japan </w:t>
      </w:r>
      <w:r w:rsidR="00143B50" w:rsidRPr="00682B1D">
        <w:rPr>
          <w:sz w:val="20"/>
          <w:szCs w:val="20"/>
        </w:rPr>
        <w:t>do not fit this</w:t>
      </w:r>
      <w:r w:rsidR="004D0BDD" w:rsidRPr="00682B1D">
        <w:rPr>
          <w:sz w:val="20"/>
          <w:szCs w:val="20"/>
        </w:rPr>
        <w:t xml:space="preserve"> classification </w:t>
      </w:r>
      <w:r w:rsidR="00143B50" w:rsidRPr="00682B1D">
        <w:rPr>
          <w:sz w:val="20"/>
          <w:szCs w:val="20"/>
        </w:rPr>
        <w:t xml:space="preserve">but were included on the basis of their geographical location as European and Asian, respectively. </w:t>
      </w:r>
      <w:r w:rsidR="00B70156" w:rsidRPr="00682B1D">
        <w:rPr>
          <w:sz w:val="20"/>
          <w:szCs w:val="20"/>
        </w:rPr>
        <w:t xml:space="preserve">Forty-eight subjects could </w:t>
      </w:r>
      <w:r w:rsidR="003C1C96">
        <w:rPr>
          <w:sz w:val="20"/>
          <w:szCs w:val="20"/>
        </w:rPr>
        <w:t xml:space="preserve">not be classified because </w:t>
      </w:r>
      <w:bookmarkStart w:id="0" w:name="_GoBack"/>
      <w:bookmarkEnd w:id="0"/>
      <w:r w:rsidR="00B70156" w:rsidRPr="00682B1D">
        <w:rPr>
          <w:sz w:val="20"/>
          <w:szCs w:val="20"/>
        </w:rPr>
        <w:t>they did not purchase such products or they omitted their nationality, or it was illegible, or it was unclassifiable within the limitations of the taxonomy used</w:t>
      </w:r>
      <w:r w:rsidR="00143B50" w:rsidRPr="00682B1D">
        <w:rPr>
          <w:sz w:val="20"/>
          <w:szCs w:val="20"/>
        </w:rPr>
        <w:t>,</w:t>
      </w:r>
      <w:r w:rsidR="001077B0" w:rsidRPr="00682B1D">
        <w:rPr>
          <w:sz w:val="20"/>
          <w:szCs w:val="20"/>
        </w:rPr>
        <w:t xml:space="preserve"> for example</w:t>
      </w:r>
      <w:r w:rsidR="00143B50" w:rsidRPr="00682B1D">
        <w:rPr>
          <w:sz w:val="20"/>
          <w:szCs w:val="20"/>
        </w:rPr>
        <w:t>,</w:t>
      </w:r>
      <w:r w:rsidR="001077B0" w:rsidRPr="00682B1D">
        <w:rPr>
          <w:sz w:val="20"/>
          <w:szCs w:val="20"/>
        </w:rPr>
        <w:t xml:space="preserve"> Brazilian</w:t>
      </w:r>
      <w:r w:rsidR="00B70156" w:rsidRPr="00682B1D">
        <w:rPr>
          <w:sz w:val="20"/>
          <w:szCs w:val="20"/>
        </w:rPr>
        <w:t xml:space="preserve">. </w:t>
      </w:r>
    </w:p>
    <w:p w:rsidR="00B70156" w:rsidRPr="00682B1D" w:rsidRDefault="00B70156" w:rsidP="00AD32F3">
      <w:pPr>
        <w:jc w:val="both"/>
        <w:rPr>
          <w:sz w:val="20"/>
          <w:szCs w:val="20"/>
        </w:rPr>
      </w:pPr>
    </w:p>
    <w:p w:rsidR="00B70156" w:rsidRPr="00682B1D" w:rsidRDefault="003C1C96" w:rsidP="00AD32F3">
      <w:pPr>
        <w:jc w:val="both"/>
        <w:rPr>
          <w:sz w:val="20"/>
          <w:szCs w:val="20"/>
        </w:rPr>
      </w:pPr>
      <w:r>
        <w:rPr>
          <w:sz w:val="20"/>
          <w:szCs w:val="20"/>
        </w:rPr>
        <w:t xml:space="preserve">     </w:t>
      </w:r>
      <w:r w:rsidR="00B70156" w:rsidRPr="00682B1D">
        <w:rPr>
          <w:sz w:val="20"/>
          <w:szCs w:val="20"/>
        </w:rPr>
        <w:t xml:space="preserve">As younger men are more likely than older males to shop for </w:t>
      </w:r>
      <w:r w:rsidR="00C53036" w:rsidRPr="00682B1D">
        <w:rPr>
          <w:sz w:val="20"/>
          <w:szCs w:val="20"/>
        </w:rPr>
        <w:t>aftershave</w:t>
      </w:r>
      <w:r w:rsidR="00B70156" w:rsidRPr="00682B1D">
        <w:rPr>
          <w:sz w:val="20"/>
          <w:szCs w:val="20"/>
        </w:rPr>
        <w:t xml:space="preserve"> fragrance (Coley &amp; Burgess, 2003), which some researchers see as evidence of the gender blurring of males behaviour (</w:t>
      </w:r>
      <w:proofErr w:type="spellStart"/>
      <w:r w:rsidR="00B70156" w:rsidRPr="00682B1D">
        <w:rPr>
          <w:sz w:val="20"/>
          <w:szCs w:val="20"/>
        </w:rPr>
        <w:t>Kacen</w:t>
      </w:r>
      <w:proofErr w:type="spellEnd"/>
      <w:r w:rsidR="00B70156" w:rsidRPr="00682B1D">
        <w:rPr>
          <w:sz w:val="20"/>
          <w:szCs w:val="20"/>
        </w:rPr>
        <w:t xml:space="preserve">, 2000) and some as evidence of  </w:t>
      </w:r>
      <w:proofErr w:type="spellStart"/>
      <w:r w:rsidR="00B70156" w:rsidRPr="00682B1D">
        <w:rPr>
          <w:sz w:val="20"/>
          <w:szCs w:val="20"/>
        </w:rPr>
        <w:t>metrosexuality</w:t>
      </w:r>
      <w:proofErr w:type="spellEnd"/>
      <w:r w:rsidR="00B70156" w:rsidRPr="00682B1D">
        <w:rPr>
          <w:sz w:val="20"/>
          <w:szCs w:val="20"/>
        </w:rPr>
        <w:t xml:space="preserve"> (Clarkson, 2005), only men and women under 40 years of age were included in the study.</w:t>
      </w:r>
    </w:p>
    <w:p w:rsidR="00B70156" w:rsidRPr="00682B1D" w:rsidRDefault="00B70156" w:rsidP="00AD32F3">
      <w:pPr>
        <w:jc w:val="both"/>
        <w:rPr>
          <w:sz w:val="20"/>
          <w:szCs w:val="20"/>
        </w:rPr>
      </w:pPr>
    </w:p>
    <w:p w:rsidR="00B70156" w:rsidRPr="00682B1D" w:rsidRDefault="00B70156" w:rsidP="00AD32F3">
      <w:pPr>
        <w:jc w:val="both"/>
        <w:rPr>
          <w:sz w:val="20"/>
          <w:szCs w:val="20"/>
        </w:rPr>
      </w:pPr>
      <w:r w:rsidRPr="00682B1D">
        <w:rPr>
          <w:sz w:val="20"/>
          <w:szCs w:val="20"/>
        </w:rPr>
        <w:t>Sixty-eight men age range 19 to 38 years</w:t>
      </w:r>
      <w:r w:rsidR="003C1C96">
        <w:rPr>
          <w:sz w:val="20"/>
          <w:szCs w:val="20"/>
        </w:rPr>
        <w:t xml:space="preserve"> with a mean age of 26.40 </w:t>
      </w:r>
      <w:r w:rsidR="00D0522F">
        <w:rPr>
          <w:sz w:val="20"/>
          <w:szCs w:val="20"/>
        </w:rPr>
        <w:t xml:space="preserve">(SD=6.92) </w:t>
      </w:r>
      <w:r w:rsidR="003C1C96">
        <w:rPr>
          <w:sz w:val="20"/>
          <w:szCs w:val="20"/>
        </w:rPr>
        <w:t>years</w:t>
      </w:r>
      <w:r w:rsidRPr="00682B1D">
        <w:rPr>
          <w:sz w:val="20"/>
          <w:szCs w:val="20"/>
        </w:rPr>
        <w:t xml:space="preserve"> and 108 women age range 18 to 39 years </w:t>
      </w:r>
      <w:r w:rsidR="003C1C96">
        <w:rPr>
          <w:sz w:val="20"/>
          <w:szCs w:val="20"/>
        </w:rPr>
        <w:t>with a mean age of 24.77</w:t>
      </w:r>
      <w:r w:rsidR="00D0522F">
        <w:rPr>
          <w:sz w:val="20"/>
          <w:szCs w:val="20"/>
        </w:rPr>
        <w:t xml:space="preserve"> (SD=6.63)</w:t>
      </w:r>
      <w:r w:rsidR="003C1C96">
        <w:rPr>
          <w:sz w:val="20"/>
          <w:szCs w:val="20"/>
        </w:rPr>
        <w:t xml:space="preserve"> years </w:t>
      </w:r>
      <w:r w:rsidRPr="00682B1D">
        <w:rPr>
          <w:sz w:val="20"/>
          <w:szCs w:val="20"/>
        </w:rPr>
        <w:t>were included in the study.  All were resident in the United Kingdom at the time of the study.</w:t>
      </w:r>
    </w:p>
    <w:p w:rsidR="00B70156" w:rsidRPr="00682B1D" w:rsidRDefault="00B70156" w:rsidP="00AD32F3">
      <w:pPr>
        <w:jc w:val="both"/>
        <w:rPr>
          <w:b/>
          <w:sz w:val="20"/>
          <w:szCs w:val="20"/>
        </w:rPr>
      </w:pPr>
    </w:p>
    <w:p w:rsidR="001C04E0" w:rsidRPr="00D0522F" w:rsidRDefault="00B70156" w:rsidP="00AD32F3">
      <w:pPr>
        <w:jc w:val="both"/>
        <w:rPr>
          <w:b/>
          <w:i/>
        </w:rPr>
      </w:pPr>
      <w:r w:rsidRPr="00D0522F">
        <w:rPr>
          <w:b/>
          <w:i/>
        </w:rPr>
        <w:t>Product</w:t>
      </w:r>
    </w:p>
    <w:p w:rsidR="001C04E0" w:rsidRPr="00682B1D" w:rsidRDefault="00D0522F" w:rsidP="00AD32F3">
      <w:pPr>
        <w:jc w:val="both"/>
        <w:rPr>
          <w:sz w:val="20"/>
          <w:szCs w:val="20"/>
        </w:rPr>
      </w:pPr>
      <w:r>
        <w:rPr>
          <w:sz w:val="20"/>
          <w:szCs w:val="20"/>
        </w:rPr>
        <w:t xml:space="preserve">     </w:t>
      </w:r>
      <w:r w:rsidR="001C04E0" w:rsidRPr="00682B1D">
        <w:rPr>
          <w:sz w:val="20"/>
          <w:szCs w:val="20"/>
        </w:rPr>
        <w:t xml:space="preserve">Men are more likely to shop for functional grooming products while women shop for aesthetic improvement </w:t>
      </w:r>
      <w:r w:rsidR="00B70156" w:rsidRPr="00682B1D">
        <w:rPr>
          <w:sz w:val="20"/>
          <w:szCs w:val="20"/>
        </w:rPr>
        <w:t xml:space="preserve">grooming </w:t>
      </w:r>
      <w:r w:rsidR="001C04E0" w:rsidRPr="00682B1D">
        <w:rPr>
          <w:sz w:val="20"/>
          <w:szCs w:val="20"/>
        </w:rPr>
        <w:t xml:space="preserve">products (Rook &amp; Hoch, 1985).  To overcome this bias, the product chosen in this research was fragrance (perfume for women and aftershave for men) as </w:t>
      </w:r>
      <w:r>
        <w:rPr>
          <w:sz w:val="20"/>
          <w:szCs w:val="20"/>
        </w:rPr>
        <w:t xml:space="preserve">fragrance </w:t>
      </w:r>
      <w:r w:rsidR="00B70156" w:rsidRPr="00682B1D">
        <w:rPr>
          <w:sz w:val="20"/>
          <w:szCs w:val="20"/>
        </w:rPr>
        <w:t>combine</w:t>
      </w:r>
      <w:r>
        <w:rPr>
          <w:sz w:val="20"/>
          <w:szCs w:val="20"/>
        </w:rPr>
        <w:t>s</w:t>
      </w:r>
      <w:r w:rsidR="001C04E0" w:rsidRPr="00682B1D">
        <w:rPr>
          <w:sz w:val="20"/>
          <w:szCs w:val="20"/>
        </w:rPr>
        <w:t xml:space="preserve"> both functional and aesthetic elements</w:t>
      </w:r>
      <w:r>
        <w:rPr>
          <w:sz w:val="20"/>
          <w:szCs w:val="20"/>
        </w:rPr>
        <w:t xml:space="preserve"> so making it appealing to both men and women</w:t>
      </w:r>
      <w:r w:rsidR="001C04E0" w:rsidRPr="00682B1D">
        <w:rPr>
          <w:sz w:val="20"/>
          <w:szCs w:val="20"/>
        </w:rPr>
        <w:t xml:space="preserve">. </w:t>
      </w:r>
    </w:p>
    <w:p w:rsidR="006B5E37" w:rsidRPr="00682B1D" w:rsidRDefault="006B5E37" w:rsidP="00AD32F3">
      <w:pPr>
        <w:jc w:val="both"/>
        <w:rPr>
          <w:sz w:val="20"/>
          <w:szCs w:val="20"/>
        </w:rPr>
      </w:pPr>
    </w:p>
    <w:p w:rsidR="00B70156" w:rsidRPr="00D0522F" w:rsidRDefault="00D0522F" w:rsidP="00AD32F3">
      <w:pPr>
        <w:jc w:val="both"/>
        <w:rPr>
          <w:b/>
          <w:i/>
        </w:rPr>
      </w:pPr>
      <w:r>
        <w:rPr>
          <w:b/>
          <w:i/>
        </w:rPr>
        <w:lastRenderedPageBreak/>
        <w:t xml:space="preserve">Design, </w:t>
      </w:r>
      <w:r w:rsidR="00B70156" w:rsidRPr="00D0522F">
        <w:rPr>
          <w:b/>
          <w:i/>
        </w:rPr>
        <w:t>Procedure</w:t>
      </w:r>
      <w:r>
        <w:rPr>
          <w:b/>
          <w:i/>
        </w:rPr>
        <w:t xml:space="preserve"> and Analyses</w:t>
      </w:r>
    </w:p>
    <w:p w:rsidR="003545D0" w:rsidRPr="00682B1D" w:rsidRDefault="00D0522F" w:rsidP="00AD32F3">
      <w:pPr>
        <w:jc w:val="both"/>
        <w:rPr>
          <w:sz w:val="20"/>
          <w:szCs w:val="20"/>
        </w:rPr>
      </w:pPr>
      <w:r>
        <w:rPr>
          <w:sz w:val="20"/>
          <w:szCs w:val="20"/>
        </w:rPr>
        <w:t xml:space="preserve">     The study</w:t>
      </w:r>
      <w:r w:rsidR="00973FD2" w:rsidRPr="00682B1D">
        <w:rPr>
          <w:sz w:val="20"/>
          <w:szCs w:val="20"/>
        </w:rPr>
        <w:t xml:space="preserve"> employs a cross-sectional survey based</w:t>
      </w:r>
      <w:r>
        <w:rPr>
          <w:sz w:val="20"/>
          <w:szCs w:val="20"/>
        </w:rPr>
        <w:t xml:space="preserve"> design with a convenience sample obtained through snowballing respondents. </w:t>
      </w:r>
      <w:r w:rsidR="004E3816" w:rsidRPr="00682B1D">
        <w:rPr>
          <w:sz w:val="20"/>
          <w:szCs w:val="20"/>
        </w:rPr>
        <w:t>Consumers</w:t>
      </w:r>
      <w:r w:rsidR="00973FD2" w:rsidRPr="00682B1D">
        <w:rPr>
          <w:sz w:val="20"/>
          <w:szCs w:val="20"/>
        </w:rPr>
        <w:t xml:space="preserve"> were asked to complete a brief demographic profile outlining their gender</w:t>
      </w:r>
      <w:r w:rsidR="00E76DFA" w:rsidRPr="00682B1D">
        <w:rPr>
          <w:sz w:val="20"/>
          <w:szCs w:val="20"/>
        </w:rPr>
        <w:t xml:space="preserve">, age, and nationality and </w:t>
      </w:r>
      <w:r w:rsidR="00973FD2" w:rsidRPr="00682B1D">
        <w:rPr>
          <w:sz w:val="20"/>
          <w:szCs w:val="20"/>
        </w:rPr>
        <w:t xml:space="preserve">to denote their fragrance preferences and </w:t>
      </w:r>
      <w:r w:rsidR="00E76DFA" w:rsidRPr="00682B1D">
        <w:rPr>
          <w:sz w:val="20"/>
          <w:szCs w:val="20"/>
        </w:rPr>
        <w:t>usage.</w:t>
      </w:r>
      <w:r w:rsidR="001C04E0" w:rsidRPr="00682B1D">
        <w:rPr>
          <w:sz w:val="20"/>
          <w:szCs w:val="20"/>
        </w:rPr>
        <w:t xml:space="preserve"> </w:t>
      </w:r>
      <w:r w:rsidR="00E76DFA" w:rsidRPr="00682B1D">
        <w:rPr>
          <w:sz w:val="20"/>
          <w:szCs w:val="20"/>
        </w:rPr>
        <w:t>They were also asked</w:t>
      </w:r>
      <w:r w:rsidR="00C53036" w:rsidRPr="00682B1D">
        <w:rPr>
          <w:sz w:val="20"/>
          <w:szCs w:val="20"/>
        </w:rPr>
        <w:t xml:space="preserve"> </w:t>
      </w:r>
      <w:r w:rsidR="00973FD2" w:rsidRPr="00682B1D">
        <w:rPr>
          <w:sz w:val="20"/>
          <w:szCs w:val="20"/>
        </w:rPr>
        <w:t>to resp</w:t>
      </w:r>
      <w:r w:rsidR="00E76DFA" w:rsidRPr="00682B1D">
        <w:rPr>
          <w:sz w:val="20"/>
          <w:szCs w:val="20"/>
        </w:rPr>
        <w:t xml:space="preserve">ond to </w:t>
      </w:r>
      <w:r w:rsidR="000E5728" w:rsidRPr="00682B1D">
        <w:rPr>
          <w:sz w:val="20"/>
          <w:szCs w:val="20"/>
        </w:rPr>
        <w:t xml:space="preserve">8 </w:t>
      </w:r>
      <w:r w:rsidR="00E76DFA" w:rsidRPr="00682B1D">
        <w:rPr>
          <w:sz w:val="20"/>
          <w:szCs w:val="20"/>
        </w:rPr>
        <w:t>statements by indicating on a seven point sc</w:t>
      </w:r>
      <w:r w:rsidR="004C75BC" w:rsidRPr="00682B1D">
        <w:rPr>
          <w:sz w:val="20"/>
          <w:szCs w:val="20"/>
        </w:rPr>
        <w:t>ale whether they strongly agree</w:t>
      </w:r>
      <w:r w:rsidR="005413D7" w:rsidRPr="00682B1D">
        <w:rPr>
          <w:sz w:val="20"/>
          <w:szCs w:val="20"/>
        </w:rPr>
        <w:t xml:space="preserve"> (1)</w:t>
      </w:r>
      <w:r w:rsidR="004C75BC" w:rsidRPr="00682B1D">
        <w:rPr>
          <w:sz w:val="20"/>
          <w:szCs w:val="20"/>
        </w:rPr>
        <w:t>, agree</w:t>
      </w:r>
      <w:r w:rsidR="005413D7" w:rsidRPr="00682B1D">
        <w:rPr>
          <w:sz w:val="20"/>
          <w:szCs w:val="20"/>
        </w:rPr>
        <w:t xml:space="preserve"> (2)</w:t>
      </w:r>
      <w:r w:rsidR="004C75BC" w:rsidRPr="00682B1D">
        <w:rPr>
          <w:sz w:val="20"/>
          <w:szCs w:val="20"/>
        </w:rPr>
        <w:t>, slightly agree</w:t>
      </w:r>
      <w:r w:rsidR="005413D7" w:rsidRPr="00682B1D">
        <w:rPr>
          <w:sz w:val="20"/>
          <w:szCs w:val="20"/>
        </w:rPr>
        <w:t xml:space="preserve"> (3)</w:t>
      </w:r>
      <w:r w:rsidR="004C75BC" w:rsidRPr="00682B1D">
        <w:rPr>
          <w:sz w:val="20"/>
          <w:szCs w:val="20"/>
        </w:rPr>
        <w:t>, neither agree nor disagree</w:t>
      </w:r>
      <w:r w:rsidR="005413D7" w:rsidRPr="00682B1D">
        <w:rPr>
          <w:sz w:val="20"/>
          <w:szCs w:val="20"/>
        </w:rPr>
        <w:t xml:space="preserve"> (4)</w:t>
      </w:r>
      <w:r w:rsidR="00E76DFA" w:rsidRPr="00682B1D">
        <w:rPr>
          <w:sz w:val="20"/>
          <w:szCs w:val="20"/>
        </w:rPr>
        <w:t>, s</w:t>
      </w:r>
      <w:r w:rsidR="004C75BC" w:rsidRPr="00682B1D">
        <w:rPr>
          <w:sz w:val="20"/>
          <w:szCs w:val="20"/>
        </w:rPr>
        <w:t>lightly disagree</w:t>
      </w:r>
      <w:r w:rsidR="005413D7" w:rsidRPr="00682B1D">
        <w:rPr>
          <w:sz w:val="20"/>
          <w:szCs w:val="20"/>
        </w:rPr>
        <w:t xml:space="preserve"> (5)</w:t>
      </w:r>
      <w:r w:rsidR="00E76DFA" w:rsidRPr="00682B1D">
        <w:rPr>
          <w:sz w:val="20"/>
          <w:szCs w:val="20"/>
        </w:rPr>
        <w:t xml:space="preserve">, </w:t>
      </w:r>
      <w:r w:rsidR="004C75BC" w:rsidRPr="00682B1D">
        <w:rPr>
          <w:sz w:val="20"/>
          <w:szCs w:val="20"/>
        </w:rPr>
        <w:t>disagree</w:t>
      </w:r>
      <w:r w:rsidR="00994A6B" w:rsidRPr="00682B1D">
        <w:rPr>
          <w:sz w:val="20"/>
          <w:szCs w:val="20"/>
        </w:rPr>
        <w:t xml:space="preserve"> </w:t>
      </w:r>
      <w:r w:rsidR="005413D7" w:rsidRPr="00682B1D">
        <w:rPr>
          <w:sz w:val="20"/>
          <w:szCs w:val="20"/>
        </w:rPr>
        <w:t xml:space="preserve">(6) </w:t>
      </w:r>
      <w:r w:rsidR="004C75BC" w:rsidRPr="00682B1D">
        <w:rPr>
          <w:sz w:val="20"/>
          <w:szCs w:val="20"/>
        </w:rPr>
        <w:t>or strongly disagree</w:t>
      </w:r>
      <w:r w:rsidR="005413D7" w:rsidRPr="00682B1D">
        <w:rPr>
          <w:sz w:val="20"/>
          <w:szCs w:val="20"/>
        </w:rPr>
        <w:t xml:space="preserve"> (7)</w:t>
      </w:r>
      <w:r w:rsidR="00AF1BBF" w:rsidRPr="00682B1D">
        <w:rPr>
          <w:sz w:val="20"/>
          <w:szCs w:val="20"/>
        </w:rPr>
        <w:t>. These statements cover</w:t>
      </w:r>
      <w:r w:rsidR="005413D7" w:rsidRPr="00682B1D">
        <w:rPr>
          <w:sz w:val="20"/>
          <w:szCs w:val="20"/>
        </w:rPr>
        <w:t xml:space="preserve"> consumer behaviour prior to purchase, </w:t>
      </w:r>
      <w:r w:rsidR="00AF1BBF" w:rsidRPr="00682B1D">
        <w:rPr>
          <w:sz w:val="20"/>
          <w:szCs w:val="20"/>
        </w:rPr>
        <w:t xml:space="preserve">and </w:t>
      </w:r>
      <w:r w:rsidR="0068030A" w:rsidRPr="00682B1D">
        <w:rPr>
          <w:sz w:val="20"/>
          <w:szCs w:val="20"/>
        </w:rPr>
        <w:t>brand loyalty</w:t>
      </w:r>
      <w:r w:rsidR="00E76DFA" w:rsidRPr="00682B1D">
        <w:rPr>
          <w:sz w:val="20"/>
          <w:szCs w:val="20"/>
        </w:rPr>
        <w:t>.</w:t>
      </w:r>
      <w:r>
        <w:rPr>
          <w:sz w:val="20"/>
          <w:szCs w:val="20"/>
        </w:rPr>
        <w:t xml:space="preserve"> The study’s analyses </w:t>
      </w:r>
      <w:r w:rsidR="002468F8">
        <w:rPr>
          <w:sz w:val="20"/>
          <w:szCs w:val="20"/>
        </w:rPr>
        <w:t xml:space="preserve">compare the two groups (European and Asian) within the two genders. Although a convenience sample was used and the scale of measurement of the statements is ordinal, the data are considered robust enough to test statistically using parametric measures: In this case the student t-test for two independent samples.  </w:t>
      </w:r>
    </w:p>
    <w:p w:rsidR="00E76DFA" w:rsidRPr="00682B1D" w:rsidRDefault="00E76DFA" w:rsidP="00AD32F3">
      <w:pPr>
        <w:jc w:val="both"/>
        <w:rPr>
          <w:sz w:val="20"/>
          <w:szCs w:val="20"/>
        </w:rPr>
      </w:pPr>
    </w:p>
    <w:p w:rsidR="006B5E37" w:rsidRPr="00D0522F" w:rsidRDefault="006B5E37" w:rsidP="00AD32F3">
      <w:pPr>
        <w:jc w:val="both"/>
        <w:rPr>
          <w:b/>
          <w:i/>
        </w:rPr>
      </w:pPr>
      <w:r w:rsidRPr="00D0522F">
        <w:rPr>
          <w:b/>
          <w:i/>
        </w:rPr>
        <w:t>Findings</w:t>
      </w:r>
    </w:p>
    <w:p w:rsidR="00E830E3" w:rsidRPr="00682B1D" w:rsidRDefault="00D0522F" w:rsidP="00AD32F3">
      <w:pPr>
        <w:jc w:val="both"/>
        <w:rPr>
          <w:sz w:val="20"/>
          <w:szCs w:val="20"/>
        </w:rPr>
      </w:pPr>
      <w:r>
        <w:rPr>
          <w:sz w:val="20"/>
          <w:szCs w:val="20"/>
        </w:rPr>
        <w:t xml:space="preserve">     </w:t>
      </w:r>
      <w:r w:rsidR="00AF1BBF" w:rsidRPr="00682B1D">
        <w:rPr>
          <w:sz w:val="20"/>
          <w:szCs w:val="20"/>
        </w:rPr>
        <w:t xml:space="preserve">From Table 1a </w:t>
      </w:r>
      <w:r w:rsidR="000E5728" w:rsidRPr="00682B1D">
        <w:rPr>
          <w:sz w:val="20"/>
          <w:szCs w:val="20"/>
        </w:rPr>
        <w:t>there is no significant difference in European and Asian men seeking advice from friends and family nor buying on impulse.  T</w:t>
      </w:r>
      <w:r w:rsidR="00AF1BBF" w:rsidRPr="00682B1D">
        <w:rPr>
          <w:sz w:val="20"/>
          <w:szCs w:val="20"/>
        </w:rPr>
        <w:t xml:space="preserve">hree </w:t>
      </w:r>
      <w:r w:rsidR="00686F02" w:rsidRPr="00682B1D">
        <w:rPr>
          <w:sz w:val="20"/>
          <w:szCs w:val="20"/>
        </w:rPr>
        <w:t>significant differences in th</w:t>
      </w:r>
      <w:r w:rsidR="00E87BB4" w:rsidRPr="00682B1D">
        <w:rPr>
          <w:sz w:val="20"/>
          <w:szCs w:val="20"/>
        </w:rPr>
        <w:t>e consu</w:t>
      </w:r>
      <w:r w:rsidR="00AF1BBF" w:rsidRPr="00682B1D">
        <w:rPr>
          <w:sz w:val="20"/>
          <w:szCs w:val="20"/>
        </w:rPr>
        <w:t xml:space="preserve">mer behaviour </w:t>
      </w:r>
      <w:r w:rsidR="000E5728" w:rsidRPr="00682B1D">
        <w:rPr>
          <w:sz w:val="20"/>
          <w:szCs w:val="20"/>
        </w:rPr>
        <w:t>of European men as compared to Asian</w:t>
      </w:r>
      <w:r w:rsidR="00E87BB4" w:rsidRPr="00682B1D">
        <w:rPr>
          <w:sz w:val="20"/>
          <w:szCs w:val="20"/>
        </w:rPr>
        <w:t xml:space="preserve"> men</w:t>
      </w:r>
      <w:r w:rsidR="005D2B0B" w:rsidRPr="00682B1D">
        <w:rPr>
          <w:sz w:val="20"/>
          <w:szCs w:val="20"/>
        </w:rPr>
        <w:t>, however,</w:t>
      </w:r>
      <w:r w:rsidR="00D363D0">
        <w:rPr>
          <w:sz w:val="20"/>
          <w:szCs w:val="20"/>
        </w:rPr>
        <w:t xml:space="preserve"> are</w:t>
      </w:r>
      <w:r w:rsidR="00AF1BBF" w:rsidRPr="00682B1D">
        <w:rPr>
          <w:sz w:val="20"/>
          <w:szCs w:val="20"/>
        </w:rPr>
        <w:t xml:space="preserve"> found.  Thus H1 is partially supported.</w:t>
      </w:r>
      <w:r w:rsidR="00E830E3" w:rsidRPr="00682B1D">
        <w:rPr>
          <w:sz w:val="20"/>
          <w:szCs w:val="20"/>
        </w:rPr>
        <w:t xml:space="preserve"> </w:t>
      </w:r>
      <w:r w:rsidR="000E5728" w:rsidRPr="00682B1D">
        <w:rPr>
          <w:sz w:val="20"/>
          <w:szCs w:val="20"/>
        </w:rPr>
        <w:t>Men from European</w:t>
      </w:r>
      <w:r w:rsidR="00AF1BBF" w:rsidRPr="00682B1D">
        <w:rPr>
          <w:sz w:val="20"/>
          <w:szCs w:val="20"/>
        </w:rPr>
        <w:t xml:space="preserve"> (</w:t>
      </w:r>
      <w:r w:rsidR="000E5728" w:rsidRPr="00682B1D">
        <w:rPr>
          <w:sz w:val="20"/>
          <w:szCs w:val="20"/>
        </w:rPr>
        <w:t xml:space="preserve">mainly </w:t>
      </w:r>
      <w:r w:rsidR="00AF1BBF" w:rsidRPr="00682B1D">
        <w:rPr>
          <w:sz w:val="20"/>
          <w:szCs w:val="20"/>
        </w:rPr>
        <w:t>individualist) cultures</w:t>
      </w:r>
      <w:r w:rsidR="00E830E3" w:rsidRPr="00682B1D">
        <w:rPr>
          <w:sz w:val="20"/>
          <w:szCs w:val="20"/>
        </w:rPr>
        <w:t xml:space="preserve"> disagree that they use the internet and magazines, and slightly disagree that they seek the advice of shop assistants, to search for brand information before buying aftershave</w:t>
      </w:r>
      <w:r w:rsidR="00C53036" w:rsidRPr="00682B1D">
        <w:rPr>
          <w:sz w:val="20"/>
          <w:szCs w:val="20"/>
        </w:rPr>
        <w:t xml:space="preserve"> fragrance</w:t>
      </w:r>
      <w:r w:rsidR="005D2B0B" w:rsidRPr="00682B1D">
        <w:rPr>
          <w:sz w:val="20"/>
          <w:szCs w:val="20"/>
        </w:rPr>
        <w:t xml:space="preserve"> as compared to Asian men.  These Asian men neither agree nor disagree that they use the internet and seek the advice of shop assistants</w:t>
      </w:r>
      <w:r w:rsidR="00D363D0">
        <w:rPr>
          <w:sz w:val="20"/>
          <w:szCs w:val="20"/>
        </w:rPr>
        <w:t>,</w:t>
      </w:r>
      <w:r w:rsidR="005D2B0B" w:rsidRPr="00682B1D">
        <w:rPr>
          <w:sz w:val="20"/>
          <w:szCs w:val="20"/>
        </w:rPr>
        <w:t xml:space="preserve"> and</w:t>
      </w:r>
      <w:r w:rsidR="00D363D0">
        <w:rPr>
          <w:sz w:val="20"/>
          <w:szCs w:val="20"/>
        </w:rPr>
        <w:t xml:space="preserve"> they</w:t>
      </w:r>
      <w:r w:rsidR="005D2B0B" w:rsidRPr="00682B1D">
        <w:rPr>
          <w:sz w:val="20"/>
          <w:szCs w:val="20"/>
        </w:rPr>
        <w:t xml:space="preserve"> slightly disagree that they use magazines</w:t>
      </w:r>
      <w:r w:rsidR="00E830E3" w:rsidRPr="00682B1D">
        <w:rPr>
          <w:sz w:val="20"/>
          <w:szCs w:val="20"/>
        </w:rPr>
        <w:t xml:space="preserve">. </w:t>
      </w:r>
    </w:p>
    <w:p w:rsidR="00AD32F3" w:rsidRPr="00D0522F" w:rsidRDefault="00E830E3" w:rsidP="00AD32F3">
      <w:pPr>
        <w:jc w:val="both"/>
        <w:rPr>
          <w:sz w:val="20"/>
          <w:szCs w:val="20"/>
        </w:rPr>
      </w:pPr>
      <w:r w:rsidRPr="00682B1D">
        <w:rPr>
          <w:sz w:val="20"/>
          <w:szCs w:val="20"/>
        </w:rPr>
        <w:t xml:space="preserve"> </w:t>
      </w:r>
    </w:p>
    <w:p w:rsidR="00E830E3" w:rsidRPr="00682B1D" w:rsidRDefault="00E830E3" w:rsidP="00AD32F3">
      <w:pPr>
        <w:jc w:val="both"/>
        <w:rPr>
          <w:b/>
          <w:sz w:val="20"/>
          <w:szCs w:val="20"/>
        </w:rPr>
      </w:pPr>
      <w:r w:rsidRPr="00682B1D">
        <w:rPr>
          <w:b/>
          <w:sz w:val="20"/>
          <w:szCs w:val="20"/>
        </w:rPr>
        <w:t xml:space="preserve">Table 1a: </w:t>
      </w:r>
      <w:r w:rsidR="000E5728" w:rsidRPr="00682B1D">
        <w:rPr>
          <w:b/>
          <w:sz w:val="20"/>
          <w:szCs w:val="20"/>
        </w:rPr>
        <w:t>European and Asian</w:t>
      </w:r>
      <w:r w:rsidRPr="00682B1D">
        <w:rPr>
          <w:b/>
          <w:sz w:val="20"/>
          <w:szCs w:val="20"/>
        </w:rPr>
        <w:t xml:space="preserve"> Men’s Consumer Behaviour Regarding Brands Prior to Purchasing Aftershave</w:t>
      </w:r>
    </w:p>
    <w:p w:rsidR="00E830E3" w:rsidRPr="00682B1D" w:rsidRDefault="00E830E3" w:rsidP="00AD32F3">
      <w:pPr>
        <w:jc w:val="both"/>
        <w:rPr>
          <w:sz w:val="20"/>
          <w:szCs w:val="20"/>
        </w:rPr>
      </w:pPr>
    </w:p>
    <w:tbl>
      <w:tblPr>
        <w:tblW w:w="0" w:type="auto"/>
        <w:tblLook w:val="01E0" w:firstRow="1" w:lastRow="1" w:firstColumn="1" w:lastColumn="1" w:noHBand="0" w:noVBand="0"/>
      </w:tblPr>
      <w:tblGrid>
        <w:gridCol w:w="458"/>
        <w:gridCol w:w="458"/>
        <w:gridCol w:w="458"/>
        <w:gridCol w:w="458"/>
        <w:gridCol w:w="531"/>
        <w:gridCol w:w="930"/>
        <w:gridCol w:w="923"/>
      </w:tblGrid>
      <w:tr w:rsidR="00E830E3" w:rsidRPr="00B21911" w:rsidTr="007E2CFA">
        <w:tc>
          <w:tcPr>
            <w:tcW w:w="0" w:type="auto"/>
            <w:gridSpan w:val="4"/>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b/>
                <w:sz w:val="16"/>
                <w:szCs w:val="16"/>
              </w:rPr>
            </w:pPr>
            <w:r w:rsidRPr="00B21911">
              <w:rPr>
                <w:b/>
                <w:sz w:val="16"/>
                <w:szCs w:val="16"/>
              </w:rPr>
              <w:t>Mean Scores (Standard Deviations)</w:t>
            </w:r>
          </w:p>
        </w:tc>
        <w:tc>
          <w:tcPr>
            <w:tcW w:w="0" w:type="auto"/>
            <w:vMerge w:val="restart"/>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b/>
                <w:sz w:val="16"/>
                <w:szCs w:val="16"/>
              </w:rPr>
            </w:pPr>
            <w:r w:rsidRPr="00B21911">
              <w:rPr>
                <w:b/>
                <w:sz w:val="16"/>
                <w:szCs w:val="16"/>
              </w:rPr>
              <w:t>T value</w:t>
            </w:r>
          </w:p>
        </w:tc>
        <w:tc>
          <w:tcPr>
            <w:tcW w:w="0" w:type="auto"/>
            <w:vMerge w:val="restart"/>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b/>
                <w:sz w:val="16"/>
                <w:szCs w:val="16"/>
              </w:rPr>
            </w:pPr>
            <w:r w:rsidRPr="00B21911">
              <w:rPr>
                <w:b/>
                <w:sz w:val="16"/>
                <w:szCs w:val="16"/>
              </w:rPr>
              <w:t>Significance</w:t>
            </w:r>
          </w:p>
        </w:tc>
        <w:tc>
          <w:tcPr>
            <w:tcW w:w="0" w:type="auto"/>
            <w:vMerge w:val="restart"/>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b/>
                <w:sz w:val="16"/>
                <w:szCs w:val="16"/>
              </w:rPr>
            </w:pPr>
            <w:r w:rsidRPr="00B21911">
              <w:rPr>
                <w:b/>
                <w:sz w:val="16"/>
                <w:szCs w:val="16"/>
              </w:rPr>
              <w:t>Consumer Behaviour Elements</w:t>
            </w:r>
          </w:p>
        </w:tc>
      </w:tr>
      <w:tr w:rsidR="00E830E3" w:rsidRPr="00B21911" w:rsidTr="007E2CFA">
        <w:tc>
          <w:tcPr>
            <w:tcW w:w="0" w:type="auto"/>
            <w:gridSpan w:val="2"/>
            <w:tcBorders>
              <w:top w:val="single" w:sz="4" w:space="0" w:color="auto"/>
              <w:left w:val="single" w:sz="4" w:space="0" w:color="auto"/>
              <w:bottom w:val="single" w:sz="4" w:space="0" w:color="auto"/>
              <w:right w:val="single" w:sz="4" w:space="0" w:color="auto"/>
            </w:tcBorders>
          </w:tcPr>
          <w:p w:rsidR="00E830E3" w:rsidRPr="00B21911" w:rsidRDefault="000E5728" w:rsidP="00AD32F3">
            <w:pPr>
              <w:jc w:val="both"/>
              <w:rPr>
                <w:b/>
                <w:sz w:val="16"/>
                <w:szCs w:val="16"/>
              </w:rPr>
            </w:pPr>
            <w:r w:rsidRPr="00B21911">
              <w:rPr>
                <w:b/>
                <w:sz w:val="16"/>
                <w:szCs w:val="16"/>
              </w:rPr>
              <w:t>European</w:t>
            </w:r>
          </w:p>
          <w:p w:rsidR="00E830E3" w:rsidRPr="00B21911" w:rsidRDefault="00E830E3" w:rsidP="00AD32F3">
            <w:pPr>
              <w:jc w:val="both"/>
              <w:rPr>
                <w:b/>
                <w:sz w:val="16"/>
                <w:szCs w:val="16"/>
              </w:rPr>
            </w:pPr>
            <w:r w:rsidRPr="00B21911">
              <w:rPr>
                <w:b/>
                <w:sz w:val="16"/>
                <w:szCs w:val="16"/>
              </w:rPr>
              <w:t>(N=32)</w:t>
            </w:r>
          </w:p>
        </w:tc>
        <w:tc>
          <w:tcPr>
            <w:tcW w:w="0" w:type="auto"/>
            <w:gridSpan w:val="2"/>
            <w:tcBorders>
              <w:top w:val="single" w:sz="4" w:space="0" w:color="auto"/>
              <w:left w:val="single" w:sz="4" w:space="0" w:color="auto"/>
              <w:bottom w:val="single" w:sz="4" w:space="0" w:color="auto"/>
              <w:right w:val="single" w:sz="4" w:space="0" w:color="auto"/>
            </w:tcBorders>
          </w:tcPr>
          <w:p w:rsidR="00E830E3" w:rsidRPr="00B21911" w:rsidRDefault="000E5728" w:rsidP="00AD32F3">
            <w:pPr>
              <w:jc w:val="both"/>
              <w:rPr>
                <w:b/>
                <w:sz w:val="16"/>
                <w:szCs w:val="16"/>
              </w:rPr>
            </w:pPr>
            <w:r w:rsidRPr="00B21911">
              <w:rPr>
                <w:b/>
                <w:sz w:val="16"/>
                <w:szCs w:val="16"/>
              </w:rPr>
              <w:t>Asian</w:t>
            </w:r>
          </w:p>
          <w:p w:rsidR="00E830E3" w:rsidRPr="00B21911" w:rsidRDefault="00E830E3" w:rsidP="00AD32F3">
            <w:pPr>
              <w:jc w:val="both"/>
              <w:rPr>
                <w:b/>
                <w:sz w:val="16"/>
                <w:szCs w:val="16"/>
              </w:rPr>
            </w:pPr>
            <w:r w:rsidRPr="00B21911">
              <w:rPr>
                <w:b/>
                <w:sz w:val="16"/>
                <w:szCs w:val="16"/>
              </w:rPr>
              <w:t>(N=36)</w:t>
            </w:r>
          </w:p>
        </w:tc>
        <w:tc>
          <w:tcPr>
            <w:tcW w:w="0" w:type="auto"/>
            <w:vMerge/>
            <w:tcBorders>
              <w:top w:val="single" w:sz="4" w:space="0" w:color="auto"/>
              <w:left w:val="single" w:sz="4" w:space="0" w:color="auto"/>
              <w:bottom w:val="single" w:sz="4" w:space="0" w:color="auto"/>
              <w:right w:val="single" w:sz="4" w:space="0" w:color="auto"/>
            </w:tcBorders>
            <w:vAlign w:val="center"/>
          </w:tcPr>
          <w:p w:rsidR="00E830E3" w:rsidRPr="00B21911" w:rsidRDefault="00E830E3" w:rsidP="00AD32F3">
            <w:pPr>
              <w:jc w:val="both"/>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830E3" w:rsidRPr="00B21911" w:rsidRDefault="00E830E3" w:rsidP="00AD32F3">
            <w:pPr>
              <w:jc w:val="both"/>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830E3" w:rsidRPr="00B21911" w:rsidRDefault="00E830E3" w:rsidP="00AD32F3">
            <w:pPr>
              <w:jc w:val="both"/>
              <w:rPr>
                <w:b/>
                <w:sz w:val="16"/>
                <w:szCs w:val="16"/>
              </w:rPr>
            </w:pPr>
          </w:p>
        </w:tc>
      </w:tr>
      <w:tr w:rsidR="00E830E3" w:rsidRPr="00B21911" w:rsidTr="007E2CFA">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4.31</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2.05</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b/>
                <w:sz w:val="16"/>
                <w:szCs w:val="16"/>
              </w:rPr>
            </w:pPr>
            <w:r w:rsidRPr="00FF7885">
              <w:rPr>
                <w:b/>
                <w:sz w:val="16"/>
                <w:szCs w:val="16"/>
              </w:rPr>
              <w:t>4.50</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2.12</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i/>
                <w:sz w:val="16"/>
                <w:szCs w:val="16"/>
              </w:rPr>
              <w:t xml:space="preserve"> -</w:t>
            </w:r>
            <w:r w:rsidRPr="00FF7885">
              <w:rPr>
                <w:sz w:val="16"/>
                <w:szCs w:val="16"/>
              </w:rPr>
              <w:t>0.37</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P=0.713</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b/>
                <w:sz w:val="16"/>
                <w:szCs w:val="16"/>
              </w:rPr>
            </w:pPr>
            <w:r w:rsidRPr="00FF7885">
              <w:rPr>
                <w:b/>
                <w:sz w:val="16"/>
                <w:szCs w:val="16"/>
              </w:rPr>
              <w:t xml:space="preserve">Asks friends and family for </w:t>
            </w:r>
            <w:r w:rsidRPr="00FF7885">
              <w:rPr>
                <w:b/>
                <w:sz w:val="16"/>
                <w:szCs w:val="16"/>
              </w:rPr>
              <w:lastRenderedPageBreak/>
              <w:t>their opinions before buying aftershave</w:t>
            </w:r>
          </w:p>
        </w:tc>
      </w:tr>
      <w:tr w:rsidR="00E830E3" w:rsidRPr="00B21911" w:rsidTr="007E2CFA">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b/>
                <w:sz w:val="16"/>
                <w:szCs w:val="16"/>
              </w:rPr>
            </w:pPr>
            <w:r w:rsidRPr="00FF7885">
              <w:rPr>
                <w:b/>
                <w:sz w:val="16"/>
                <w:szCs w:val="16"/>
              </w:rPr>
              <w:t>5.75</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i/>
                <w:sz w:val="16"/>
                <w:szCs w:val="16"/>
              </w:rPr>
            </w:pPr>
            <w:r w:rsidRPr="00FF7885">
              <w:rPr>
                <w:i/>
                <w:sz w:val="16"/>
                <w:szCs w:val="16"/>
              </w:rPr>
              <w:t>1.46</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4.17</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i/>
                <w:sz w:val="16"/>
                <w:szCs w:val="16"/>
              </w:rPr>
            </w:pPr>
            <w:r w:rsidRPr="00FF7885">
              <w:rPr>
                <w:i/>
                <w:sz w:val="16"/>
                <w:szCs w:val="16"/>
              </w:rPr>
              <w:t>2.14</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i/>
                <w:sz w:val="16"/>
                <w:szCs w:val="16"/>
              </w:rPr>
            </w:pPr>
            <w:r w:rsidRPr="00FF7885">
              <w:rPr>
                <w:i/>
                <w:sz w:val="16"/>
                <w:szCs w:val="16"/>
              </w:rPr>
              <w:t xml:space="preserve"> 3.59</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P=0.001***</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b/>
                <w:sz w:val="16"/>
                <w:szCs w:val="16"/>
              </w:rPr>
            </w:pPr>
            <w:r w:rsidRPr="00FF7885">
              <w:rPr>
                <w:b/>
                <w:sz w:val="16"/>
                <w:szCs w:val="16"/>
              </w:rPr>
              <w:t>Uses the internet to search for brand information before buying aftershave</w:t>
            </w:r>
          </w:p>
        </w:tc>
      </w:tr>
      <w:tr w:rsidR="00E830E3" w:rsidRPr="00B21911" w:rsidTr="007E2CFA">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b/>
                <w:sz w:val="16"/>
                <w:szCs w:val="16"/>
              </w:rPr>
            </w:pPr>
            <w:r w:rsidRPr="00FF7885">
              <w:rPr>
                <w:b/>
                <w:sz w:val="16"/>
                <w:szCs w:val="16"/>
              </w:rPr>
              <w:t>5.63</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1.64</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4.78</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1.93</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 xml:space="preserve"> 1.98</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P=0.050*</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b/>
                <w:sz w:val="16"/>
                <w:szCs w:val="16"/>
              </w:rPr>
            </w:pPr>
            <w:r w:rsidRPr="00FF7885">
              <w:rPr>
                <w:b/>
                <w:sz w:val="16"/>
                <w:szCs w:val="16"/>
              </w:rPr>
              <w:t>Uses magazines to search for brand information before buying aftershave</w:t>
            </w:r>
          </w:p>
        </w:tc>
      </w:tr>
      <w:tr w:rsidR="00E830E3" w:rsidRPr="00B21911" w:rsidTr="007E2CFA">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b/>
                <w:sz w:val="16"/>
                <w:szCs w:val="16"/>
              </w:rPr>
            </w:pPr>
            <w:r w:rsidRPr="00FF7885">
              <w:rPr>
                <w:b/>
                <w:sz w:val="16"/>
                <w:szCs w:val="16"/>
              </w:rPr>
              <w:t>5.25</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i/>
                <w:sz w:val="16"/>
                <w:szCs w:val="16"/>
              </w:rPr>
            </w:pPr>
            <w:r w:rsidRPr="00FF7885">
              <w:rPr>
                <w:i/>
                <w:sz w:val="16"/>
                <w:szCs w:val="16"/>
              </w:rPr>
              <w:t>1.50</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4.06</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i/>
                <w:sz w:val="16"/>
                <w:szCs w:val="16"/>
              </w:rPr>
            </w:pPr>
            <w:r w:rsidRPr="00FF7885">
              <w:rPr>
                <w:i/>
                <w:sz w:val="16"/>
                <w:szCs w:val="16"/>
              </w:rPr>
              <w:t>2.04</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i/>
                <w:sz w:val="16"/>
                <w:szCs w:val="16"/>
              </w:rPr>
            </w:pPr>
            <w:r w:rsidRPr="00FF7885">
              <w:rPr>
                <w:sz w:val="16"/>
                <w:szCs w:val="16"/>
              </w:rPr>
              <w:t xml:space="preserve"> </w:t>
            </w:r>
            <w:r w:rsidRPr="00FF7885">
              <w:rPr>
                <w:i/>
                <w:sz w:val="16"/>
                <w:szCs w:val="16"/>
              </w:rPr>
              <w:t>2.71</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P=0.008**</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b/>
                <w:sz w:val="16"/>
                <w:szCs w:val="16"/>
              </w:rPr>
            </w:pPr>
            <w:r w:rsidRPr="00FF7885">
              <w:rPr>
                <w:b/>
                <w:sz w:val="16"/>
                <w:szCs w:val="16"/>
              </w:rPr>
              <w:t>Always seeks the advice of shop assistants for brand information before buying aftershave</w:t>
            </w:r>
          </w:p>
        </w:tc>
      </w:tr>
      <w:tr w:rsidR="00E830E3" w:rsidRPr="00B21911" w:rsidTr="007E2CFA">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4.25</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1.74</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b/>
                <w:sz w:val="16"/>
                <w:szCs w:val="16"/>
              </w:rPr>
            </w:pPr>
            <w:r w:rsidRPr="00FF7885">
              <w:rPr>
                <w:b/>
                <w:sz w:val="16"/>
                <w:szCs w:val="16"/>
              </w:rPr>
              <w:t>4.50</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1.63</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-0.61</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sz w:val="16"/>
                <w:szCs w:val="16"/>
              </w:rPr>
            </w:pPr>
            <w:r w:rsidRPr="00FF7885">
              <w:rPr>
                <w:sz w:val="16"/>
                <w:szCs w:val="16"/>
              </w:rPr>
              <w:t>P=0.543</w:t>
            </w:r>
          </w:p>
        </w:tc>
        <w:tc>
          <w:tcPr>
            <w:tcW w:w="0" w:type="auto"/>
            <w:tcBorders>
              <w:top w:val="single" w:sz="4" w:space="0" w:color="auto"/>
              <w:left w:val="single" w:sz="4" w:space="0" w:color="auto"/>
              <w:bottom w:val="single" w:sz="4" w:space="0" w:color="auto"/>
              <w:right w:val="single" w:sz="4" w:space="0" w:color="auto"/>
            </w:tcBorders>
          </w:tcPr>
          <w:p w:rsidR="00E830E3" w:rsidRPr="00FF7885" w:rsidRDefault="00E830E3" w:rsidP="00AD32F3">
            <w:pPr>
              <w:jc w:val="both"/>
              <w:rPr>
                <w:b/>
                <w:sz w:val="16"/>
                <w:szCs w:val="16"/>
              </w:rPr>
            </w:pPr>
            <w:r w:rsidRPr="00FF7885">
              <w:rPr>
                <w:b/>
                <w:sz w:val="16"/>
                <w:szCs w:val="16"/>
              </w:rPr>
              <w:t>Buys brands of aftershave on impulse</w:t>
            </w:r>
          </w:p>
        </w:tc>
      </w:tr>
    </w:tbl>
    <w:p w:rsidR="00E830E3" w:rsidRPr="00682B1D" w:rsidRDefault="00E830E3" w:rsidP="00AD32F3">
      <w:pPr>
        <w:jc w:val="both"/>
        <w:rPr>
          <w:sz w:val="20"/>
          <w:szCs w:val="20"/>
        </w:rPr>
      </w:pPr>
    </w:p>
    <w:p w:rsidR="00317ADC" w:rsidRPr="00682B1D" w:rsidRDefault="00D363D0" w:rsidP="00AD32F3">
      <w:pPr>
        <w:jc w:val="both"/>
        <w:rPr>
          <w:sz w:val="20"/>
          <w:szCs w:val="20"/>
        </w:rPr>
      </w:pPr>
      <w:r>
        <w:rPr>
          <w:sz w:val="20"/>
          <w:szCs w:val="20"/>
        </w:rPr>
        <w:t xml:space="preserve">     </w:t>
      </w:r>
      <w:r w:rsidR="00AF1BBF" w:rsidRPr="00682B1D">
        <w:rPr>
          <w:sz w:val="20"/>
          <w:szCs w:val="20"/>
        </w:rPr>
        <w:t>No</w:t>
      </w:r>
      <w:r w:rsidR="00E87BB4" w:rsidRPr="00682B1D">
        <w:rPr>
          <w:sz w:val="20"/>
          <w:szCs w:val="20"/>
        </w:rPr>
        <w:t xml:space="preserve"> significant differences were found for brand loyalty (</w:t>
      </w:r>
      <w:r w:rsidR="00AF1BBF" w:rsidRPr="00682B1D">
        <w:rPr>
          <w:sz w:val="20"/>
          <w:szCs w:val="20"/>
        </w:rPr>
        <w:t xml:space="preserve">see Table </w:t>
      </w:r>
      <w:r w:rsidR="00E87BB4" w:rsidRPr="00682B1D">
        <w:rPr>
          <w:sz w:val="20"/>
          <w:szCs w:val="20"/>
        </w:rPr>
        <w:t xml:space="preserve">1b). </w:t>
      </w:r>
      <w:r w:rsidR="00317ADC" w:rsidRPr="00682B1D">
        <w:rPr>
          <w:sz w:val="20"/>
          <w:szCs w:val="20"/>
        </w:rPr>
        <w:t xml:space="preserve"> Thus H2</w:t>
      </w:r>
      <w:r w:rsidR="00E830E3" w:rsidRPr="00682B1D">
        <w:rPr>
          <w:sz w:val="20"/>
          <w:szCs w:val="20"/>
        </w:rPr>
        <w:t xml:space="preserve"> is supported. </w:t>
      </w:r>
      <w:r w:rsidR="005D2B0B" w:rsidRPr="00682B1D">
        <w:rPr>
          <w:sz w:val="20"/>
          <w:szCs w:val="20"/>
        </w:rPr>
        <w:t>Men from Asian</w:t>
      </w:r>
      <w:r w:rsidR="00317ADC" w:rsidRPr="00682B1D">
        <w:rPr>
          <w:sz w:val="20"/>
          <w:szCs w:val="20"/>
        </w:rPr>
        <w:t xml:space="preserve"> (</w:t>
      </w:r>
      <w:r w:rsidR="005D2B0B" w:rsidRPr="00682B1D">
        <w:rPr>
          <w:sz w:val="20"/>
          <w:szCs w:val="20"/>
        </w:rPr>
        <w:t xml:space="preserve">largely </w:t>
      </w:r>
      <w:r w:rsidR="00317ADC" w:rsidRPr="00682B1D">
        <w:rPr>
          <w:sz w:val="20"/>
          <w:szCs w:val="20"/>
        </w:rPr>
        <w:t>collectivist) cultures are similar in their bra</w:t>
      </w:r>
      <w:r w:rsidR="005D2B0B" w:rsidRPr="00682B1D">
        <w:rPr>
          <w:sz w:val="20"/>
          <w:szCs w:val="20"/>
        </w:rPr>
        <w:t>nd loyalty to those from European</w:t>
      </w:r>
      <w:r w:rsidR="00317ADC" w:rsidRPr="00682B1D">
        <w:rPr>
          <w:sz w:val="20"/>
          <w:szCs w:val="20"/>
        </w:rPr>
        <w:t xml:space="preserve"> (</w:t>
      </w:r>
      <w:r w:rsidR="005D2B0B" w:rsidRPr="00682B1D">
        <w:rPr>
          <w:sz w:val="20"/>
          <w:szCs w:val="20"/>
        </w:rPr>
        <w:t xml:space="preserve">largely </w:t>
      </w:r>
      <w:r w:rsidR="00317ADC" w:rsidRPr="00682B1D">
        <w:rPr>
          <w:sz w:val="20"/>
          <w:szCs w:val="20"/>
        </w:rPr>
        <w:t xml:space="preserve">individualist) cultures, as for both cultures </w:t>
      </w:r>
      <w:r w:rsidR="00C53036" w:rsidRPr="00682B1D">
        <w:rPr>
          <w:sz w:val="20"/>
          <w:szCs w:val="20"/>
        </w:rPr>
        <w:t xml:space="preserve">aftershave fragrance </w:t>
      </w:r>
      <w:r w:rsidR="00317ADC" w:rsidRPr="00682B1D">
        <w:rPr>
          <w:sz w:val="20"/>
          <w:szCs w:val="20"/>
        </w:rPr>
        <w:t>use is a relatively new phenomenon.</w:t>
      </w:r>
      <w:r w:rsidR="005D2B0B" w:rsidRPr="00682B1D">
        <w:rPr>
          <w:sz w:val="20"/>
          <w:szCs w:val="20"/>
        </w:rPr>
        <w:t xml:space="preserve"> Both </w:t>
      </w:r>
      <w:r w:rsidR="00CE38E3" w:rsidRPr="00682B1D">
        <w:rPr>
          <w:sz w:val="20"/>
          <w:szCs w:val="20"/>
        </w:rPr>
        <w:t xml:space="preserve">slightly disagree that they are loyal to a particular brand and </w:t>
      </w:r>
      <w:r w:rsidR="005D2B0B" w:rsidRPr="00682B1D">
        <w:rPr>
          <w:sz w:val="20"/>
          <w:szCs w:val="20"/>
        </w:rPr>
        <w:t xml:space="preserve">neither agree nor disagree that they would be </w:t>
      </w:r>
      <w:r w:rsidR="00D7130D">
        <w:rPr>
          <w:sz w:val="20"/>
          <w:szCs w:val="20"/>
        </w:rPr>
        <w:t xml:space="preserve">  </w:t>
      </w:r>
      <w:r w:rsidR="005D2B0B" w:rsidRPr="00682B1D">
        <w:rPr>
          <w:sz w:val="20"/>
          <w:szCs w:val="20"/>
        </w:rPr>
        <w:t>willin</w:t>
      </w:r>
      <w:r w:rsidR="00CE38E3" w:rsidRPr="00682B1D">
        <w:rPr>
          <w:sz w:val="20"/>
          <w:szCs w:val="20"/>
        </w:rPr>
        <w:t xml:space="preserve">g to pay a premium for a brand. While European men slightly agree </w:t>
      </w:r>
      <w:r w:rsidR="007E2CFA" w:rsidRPr="00682B1D">
        <w:rPr>
          <w:sz w:val="20"/>
          <w:szCs w:val="20"/>
        </w:rPr>
        <w:t xml:space="preserve">that </w:t>
      </w:r>
      <w:r w:rsidR="00CE38E3" w:rsidRPr="00682B1D">
        <w:rPr>
          <w:sz w:val="20"/>
          <w:szCs w:val="20"/>
        </w:rPr>
        <w:t>they rarely buy a new brand of aftershave and Asian men neither agree nor disagree, this is not significant.</w:t>
      </w:r>
    </w:p>
    <w:p w:rsidR="00E830E3" w:rsidRPr="00682B1D" w:rsidRDefault="00E830E3" w:rsidP="00AD32F3">
      <w:pPr>
        <w:jc w:val="both"/>
        <w:rPr>
          <w:sz w:val="20"/>
          <w:szCs w:val="20"/>
        </w:rPr>
      </w:pPr>
    </w:p>
    <w:p w:rsidR="00E830E3" w:rsidRPr="00682B1D" w:rsidRDefault="00E830E3" w:rsidP="00AD32F3">
      <w:pPr>
        <w:jc w:val="both"/>
        <w:rPr>
          <w:b/>
          <w:sz w:val="20"/>
          <w:szCs w:val="20"/>
        </w:rPr>
      </w:pPr>
      <w:r w:rsidRPr="00682B1D">
        <w:rPr>
          <w:b/>
          <w:sz w:val="20"/>
          <w:szCs w:val="20"/>
        </w:rPr>
        <w:t>Table 1b</w:t>
      </w:r>
      <w:r w:rsidR="00CE38E3" w:rsidRPr="00682B1D">
        <w:rPr>
          <w:b/>
          <w:sz w:val="20"/>
          <w:szCs w:val="20"/>
        </w:rPr>
        <w:t>: European</w:t>
      </w:r>
      <w:r w:rsidRPr="00682B1D">
        <w:rPr>
          <w:b/>
          <w:sz w:val="20"/>
          <w:szCs w:val="20"/>
        </w:rPr>
        <w:t xml:space="preserve"> </w:t>
      </w:r>
      <w:r w:rsidR="00CE38E3" w:rsidRPr="00682B1D">
        <w:rPr>
          <w:b/>
          <w:sz w:val="20"/>
          <w:szCs w:val="20"/>
        </w:rPr>
        <w:t xml:space="preserve">and Asian </w:t>
      </w:r>
      <w:r w:rsidRPr="00682B1D">
        <w:rPr>
          <w:b/>
          <w:sz w:val="20"/>
          <w:szCs w:val="20"/>
        </w:rPr>
        <w:t>Men’s Brand Loyalty to Aftershave Purchases</w:t>
      </w:r>
    </w:p>
    <w:p w:rsidR="00E830E3" w:rsidRPr="00682B1D" w:rsidRDefault="00E830E3" w:rsidP="00AD32F3">
      <w:pPr>
        <w:jc w:val="both"/>
        <w:rPr>
          <w:sz w:val="20"/>
          <w:szCs w:val="20"/>
        </w:rPr>
      </w:pPr>
    </w:p>
    <w:tbl>
      <w:tblPr>
        <w:tblW w:w="0" w:type="auto"/>
        <w:tblLook w:val="01E0" w:firstRow="1" w:lastRow="1" w:firstColumn="1" w:lastColumn="1" w:noHBand="0" w:noVBand="0"/>
      </w:tblPr>
      <w:tblGrid>
        <w:gridCol w:w="461"/>
        <w:gridCol w:w="460"/>
        <w:gridCol w:w="460"/>
        <w:gridCol w:w="460"/>
        <w:gridCol w:w="534"/>
        <w:gridCol w:w="937"/>
        <w:gridCol w:w="904"/>
      </w:tblGrid>
      <w:tr w:rsidR="00E830E3" w:rsidRPr="00682B1D" w:rsidTr="007E2CFA">
        <w:tc>
          <w:tcPr>
            <w:tcW w:w="0" w:type="auto"/>
            <w:gridSpan w:val="4"/>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b/>
                <w:sz w:val="16"/>
                <w:szCs w:val="16"/>
              </w:rPr>
            </w:pPr>
            <w:r w:rsidRPr="00B21911">
              <w:rPr>
                <w:b/>
                <w:sz w:val="16"/>
                <w:szCs w:val="16"/>
              </w:rPr>
              <w:t>Mean Scores (Standard Deviations)</w:t>
            </w:r>
          </w:p>
        </w:tc>
        <w:tc>
          <w:tcPr>
            <w:tcW w:w="0" w:type="auto"/>
            <w:vMerge w:val="restart"/>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b/>
                <w:sz w:val="16"/>
                <w:szCs w:val="16"/>
              </w:rPr>
            </w:pPr>
            <w:r w:rsidRPr="00B21911">
              <w:rPr>
                <w:b/>
                <w:sz w:val="16"/>
                <w:szCs w:val="16"/>
              </w:rPr>
              <w:t>T valu</w:t>
            </w:r>
            <w:r w:rsidRPr="00B21911">
              <w:rPr>
                <w:b/>
                <w:sz w:val="16"/>
                <w:szCs w:val="16"/>
              </w:rPr>
              <w:lastRenderedPageBreak/>
              <w:t>e</w:t>
            </w:r>
          </w:p>
        </w:tc>
        <w:tc>
          <w:tcPr>
            <w:tcW w:w="0" w:type="auto"/>
            <w:vMerge w:val="restart"/>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b/>
                <w:sz w:val="16"/>
                <w:szCs w:val="16"/>
              </w:rPr>
            </w:pPr>
            <w:r w:rsidRPr="00B21911">
              <w:rPr>
                <w:b/>
                <w:sz w:val="16"/>
                <w:szCs w:val="16"/>
              </w:rPr>
              <w:lastRenderedPageBreak/>
              <w:t>Significance</w:t>
            </w:r>
          </w:p>
        </w:tc>
        <w:tc>
          <w:tcPr>
            <w:tcW w:w="0" w:type="auto"/>
            <w:vMerge w:val="restart"/>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b/>
                <w:sz w:val="16"/>
                <w:szCs w:val="16"/>
              </w:rPr>
            </w:pPr>
            <w:r w:rsidRPr="00B21911">
              <w:rPr>
                <w:b/>
                <w:sz w:val="16"/>
                <w:szCs w:val="16"/>
              </w:rPr>
              <w:t xml:space="preserve">Brand Loyalty </w:t>
            </w:r>
            <w:r w:rsidRPr="00B21911">
              <w:rPr>
                <w:b/>
                <w:sz w:val="16"/>
                <w:szCs w:val="16"/>
              </w:rPr>
              <w:lastRenderedPageBreak/>
              <w:t>Elements</w:t>
            </w:r>
          </w:p>
        </w:tc>
      </w:tr>
      <w:tr w:rsidR="00E830E3" w:rsidRPr="00682B1D" w:rsidTr="007E2CFA">
        <w:tc>
          <w:tcPr>
            <w:tcW w:w="0" w:type="auto"/>
            <w:gridSpan w:val="2"/>
            <w:tcBorders>
              <w:top w:val="single" w:sz="4" w:space="0" w:color="auto"/>
              <w:left w:val="single" w:sz="4" w:space="0" w:color="auto"/>
              <w:bottom w:val="single" w:sz="4" w:space="0" w:color="auto"/>
              <w:right w:val="single" w:sz="4" w:space="0" w:color="auto"/>
            </w:tcBorders>
          </w:tcPr>
          <w:p w:rsidR="00E830E3" w:rsidRPr="00B21911" w:rsidRDefault="00CE38E3" w:rsidP="00AD32F3">
            <w:pPr>
              <w:jc w:val="both"/>
              <w:rPr>
                <w:b/>
                <w:sz w:val="16"/>
                <w:szCs w:val="16"/>
              </w:rPr>
            </w:pPr>
            <w:r w:rsidRPr="00B21911">
              <w:rPr>
                <w:b/>
                <w:sz w:val="16"/>
                <w:szCs w:val="16"/>
              </w:rPr>
              <w:lastRenderedPageBreak/>
              <w:t>European</w:t>
            </w:r>
          </w:p>
          <w:p w:rsidR="00E830E3" w:rsidRPr="00B21911" w:rsidRDefault="00E830E3" w:rsidP="00AD32F3">
            <w:pPr>
              <w:jc w:val="both"/>
              <w:rPr>
                <w:b/>
                <w:sz w:val="16"/>
                <w:szCs w:val="16"/>
              </w:rPr>
            </w:pPr>
            <w:r w:rsidRPr="00B21911">
              <w:rPr>
                <w:b/>
                <w:sz w:val="16"/>
                <w:szCs w:val="16"/>
              </w:rPr>
              <w:t>(N=32)</w:t>
            </w:r>
          </w:p>
        </w:tc>
        <w:tc>
          <w:tcPr>
            <w:tcW w:w="0" w:type="auto"/>
            <w:gridSpan w:val="2"/>
            <w:tcBorders>
              <w:top w:val="single" w:sz="4" w:space="0" w:color="auto"/>
              <w:left w:val="single" w:sz="4" w:space="0" w:color="auto"/>
              <w:bottom w:val="single" w:sz="4" w:space="0" w:color="auto"/>
              <w:right w:val="single" w:sz="4" w:space="0" w:color="auto"/>
            </w:tcBorders>
          </w:tcPr>
          <w:p w:rsidR="00E830E3" w:rsidRPr="00B21911" w:rsidRDefault="00CE38E3" w:rsidP="00AD32F3">
            <w:pPr>
              <w:jc w:val="both"/>
              <w:rPr>
                <w:b/>
                <w:sz w:val="16"/>
                <w:szCs w:val="16"/>
              </w:rPr>
            </w:pPr>
            <w:r w:rsidRPr="00B21911">
              <w:rPr>
                <w:b/>
                <w:sz w:val="16"/>
                <w:szCs w:val="16"/>
              </w:rPr>
              <w:t>Asian</w:t>
            </w:r>
          </w:p>
          <w:p w:rsidR="00E830E3" w:rsidRPr="00B21911" w:rsidRDefault="00E830E3" w:rsidP="00AD32F3">
            <w:pPr>
              <w:jc w:val="both"/>
              <w:rPr>
                <w:b/>
                <w:sz w:val="16"/>
                <w:szCs w:val="16"/>
              </w:rPr>
            </w:pPr>
            <w:r w:rsidRPr="00B21911">
              <w:rPr>
                <w:b/>
                <w:sz w:val="16"/>
                <w:szCs w:val="16"/>
              </w:rPr>
              <w:t>(N=36)</w:t>
            </w:r>
          </w:p>
        </w:tc>
        <w:tc>
          <w:tcPr>
            <w:tcW w:w="0" w:type="auto"/>
            <w:vMerge/>
            <w:tcBorders>
              <w:top w:val="single" w:sz="4" w:space="0" w:color="auto"/>
              <w:left w:val="single" w:sz="4" w:space="0" w:color="auto"/>
              <w:bottom w:val="single" w:sz="4" w:space="0" w:color="auto"/>
              <w:right w:val="single" w:sz="4" w:space="0" w:color="auto"/>
            </w:tcBorders>
            <w:vAlign w:val="center"/>
          </w:tcPr>
          <w:p w:rsidR="00E830E3" w:rsidRPr="00B21911" w:rsidRDefault="00E830E3" w:rsidP="00AD32F3">
            <w:pPr>
              <w:jc w:val="both"/>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830E3" w:rsidRPr="00B21911" w:rsidRDefault="00E830E3" w:rsidP="00AD32F3">
            <w:pPr>
              <w:jc w:val="both"/>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830E3" w:rsidRPr="00B21911" w:rsidRDefault="00E830E3" w:rsidP="00AD32F3">
            <w:pPr>
              <w:jc w:val="both"/>
              <w:rPr>
                <w:b/>
                <w:sz w:val="16"/>
                <w:szCs w:val="16"/>
              </w:rPr>
            </w:pPr>
          </w:p>
        </w:tc>
      </w:tr>
      <w:tr w:rsidR="00E830E3" w:rsidRPr="00682B1D" w:rsidTr="007E2CFA">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sz w:val="16"/>
                <w:szCs w:val="16"/>
              </w:rPr>
            </w:pPr>
            <w:r w:rsidRPr="00B21911">
              <w:rPr>
                <w:sz w:val="16"/>
                <w:szCs w:val="16"/>
              </w:rPr>
              <w:lastRenderedPageBreak/>
              <w:t>3.87</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sz w:val="16"/>
                <w:szCs w:val="16"/>
              </w:rPr>
            </w:pPr>
            <w:r w:rsidRPr="00B21911">
              <w:rPr>
                <w:sz w:val="16"/>
                <w:szCs w:val="16"/>
              </w:rPr>
              <w:t>1.93</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b/>
                <w:sz w:val="16"/>
                <w:szCs w:val="16"/>
              </w:rPr>
            </w:pPr>
            <w:r w:rsidRPr="00B21911">
              <w:rPr>
                <w:b/>
                <w:sz w:val="16"/>
                <w:szCs w:val="16"/>
              </w:rPr>
              <w:t>4.33</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sz w:val="16"/>
                <w:szCs w:val="16"/>
              </w:rPr>
            </w:pPr>
            <w:r w:rsidRPr="00B21911">
              <w:rPr>
                <w:sz w:val="16"/>
                <w:szCs w:val="16"/>
              </w:rPr>
              <w:t>1.55</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sz w:val="16"/>
                <w:szCs w:val="16"/>
              </w:rPr>
            </w:pPr>
            <w:r w:rsidRPr="00B21911">
              <w:rPr>
                <w:sz w:val="16"/>
                <w:szCs w:val="16"/>
              </w:rPr>
              <w:t xml:space="preserve"> -1.09</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sz w:val="16"/>
                <w:szCs w:val="16"/>
              </w:rPr>
            </w:pPr>
            <w:r w:rsidRPr="00B21911">
              <w:rPr>
                <w:sz w:val="16"/>
                <w:szCs w:val="16"/>
              </w:rPr>
              <w:t>P=0.282</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b/>
                <w:sz w:val="16"/>
                <w:szCs w:val="16"/>
              </w:rPr>
            </w:pPr>
            <w:r w:rsidRPr="00B21911">
              <w:rPr>
                <w:b/>
                <w:sz w:val="16"/>
                <w:szCs w:val="16"/>
              </w:rPr>
              <w:t>Willingness to pay a premium for a brand of aftershave</w:t>
            </w:r>
          </w:p>
        </w:tc>
      </w:tr>
      <w:tr w:rsidR="00E830E3" w:rsidRPr="00682B1D" w:rsidTr="007E2CFA">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sz w:val="16"/>
                <w:szCs w:val="16"/>
              </w:rPr>
            </w:pPr>
            <w:r w:rsidRPr="00B21911">
              <w:rPr>
                <w:sz w:val="16"/>
                <w:szCs w:val="16"/>
              </w:rPr>
              <w:t>3.44</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sz w:val="16"/>
                <w:szCs w:val="16"/>
              </w:rPr>
            </w:pPr>
            <w:r w:rsidRPr="00B21911">
              <w:rPr>
                <w:sz w:val="16"/>
                <w:szCs w:val="16"/>
              </w:rPr>
              <w:t>1.61</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b/>
                <w:sz w:val="16"/>
                <w:szCs w:val="16"/>
              </w:rPr>
            </w:pPr>
            <w:r w:rsidRPr="00B21911">
              <w:rPr>
                <w:b/>
                <w:sz w:val="16"/>
                <w:szCs w:val="16"/>
              </w:rPr>
              <w:t>3.94</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sz w:val="16"/>
                <w:szCs w:val="16"/>
              </w:rPr>
            </w:pPr>
            <w:r w:rsidRPr="00B21911">
              <w:rPr>
                <w:sz w:val="16"/>
                <w:szCs w:val="16"/>
              </w:rPr>
              <w:t>1.57</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sz w:val="16"/>
                <w:szCs w:val="16"/>
              </w:rPr>
            </w:pPr>
            <w:r w:rsidRPr="00B21911">
              <w:rPr>
                <w:sz w:val="16"/>
                <w:szCs w:val="16"/>
              </w:rPr>
              <w:t>- 1.32</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sz w:val="16"/>
                <w:szCs w:val="16"/>
              </w:rPr>
            </w:pPr>
            <w:r w:rsidRPr="00B21911">
              <w:rPr>
                <w:sz w:val="16"/>
                <w:szCs w:val="16"/>
              </w:rPr>
              <w:t>P=0.193</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b/>
                <w:sz w:val="16"/>
                <w:szCs w:val="16"/>
              </w:rPr>
            </w:pPr>
            <w:r w:rsidRPr="00B21911">
              <w:rPr>
                <w:b/>
                <w:sz w:val="16"/>
                <w:szCs w:val="16"/>
              </w:rPr>
              <w:t>Rarely buys a new brand of aftershave</w:t>
            </w:r>
          </w:p>
          <w:p w:rsidR="00E830E3" w:rsidRPr="00B21911" w:rsidRDefault="00E830E3" w:rsidP="00AD32F3">
            <w:pPr>
              <w:jc w:val="both"/>
              <w:rPr>
                <w:b/>
                <w:sz w:val="16"/>
                <w:szCs w:val="16"/>
              </w:rPr>
            </w:pPr>
          </w:p>
        </w:tc>
      </w:tr>
      <w:tr w:rsidR="00E830E3" w:rsidRPr="00682B1D" w:rsidTr="007E2CFA">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sz w:val="16"/>
                <w:szCs w:val="16"/>
              </w:rPr>
            </w:pPr>
            <w:r w:rsidRPr="00B21911">
              <w:rPr>
                <w:sz w:val="16"/>
                <w:szCs w:val="16"/>
              </w:rPr>
              <w:t>4.63</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sz w:val="16"/>
                <w:szCs w:val="16"/>
              </w:rPr>
            </w:pPr>
            <w:r w:rsidRPr="00B21911">
              <w:rPr>
                <w:sz w:val="16"/>
                <w:szCs w:val="16"/>
              </w:rPr>
              <w:t>1.64</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b/>
                <w:sz w:val="16"/>
                <w:szCs w:val="16"/>
              </w:rPr>
            </w:pPr>
            <w:r w:rsidRPr="00B21911">
              <w:rPr>
                <w:b/>
                <w:sz w:val="16"/>
                <w:szCs w:val="16"/>
              </w:rPr>
              <w:t>4.72</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sz w:val="16"/>
                <w:szCs w:val="16"/>
              </w:rPr>
            </w:pPr>
            <w:r w:rsidRPr="00B21911">
              <w:rPr>
                <w:sz w:val="16"/>
                <w:szCs w:val="16"/>
              </w:rPr>
              <w:t>1.65</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sz w:val="16"/>
                <w:szCs w:val="16"/>
              </w:rPr>
            </w:pPr>
            <w:r w:rsidRPr="00B21911">
              <w:rPr>
                <w:sz w:val="16"/>
                <w:szCs w:val="16"/>
              </w:rPr>
              <w:t>- 0.24</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sz w:val="16"/>
                <w:szCs w:val="16"/>
              </w:rPr>
            </w:pPr>
            <w:r w:rsidRPr="00B21911">
              <w:rPr>
                <w:sz w:val="16"/>
                <w:szCs w:val="16"/>
              </w:rPr>
              <w:t>P=0.809</w:t>
            </w:r>
          </w:p>
        </w:tc>
        <w:tc>
          <w:tcPr>
            <w:tcW w:w="0" w:type="auto"/>
            <w:tcBorders>
              <w:top w:val="single" w:sz="4" w:space="0" w:color="auto"/>
              <w:left w:val="single" w:sz="4" w:space="0" w:color="auto"/>
              <w:bottom w:val="single" w:sz="4" w:space="0" w:color="auto"/>
              <w:right w:val="single" w:sz="4" w:space="0" w:color="auto"/>
            </w:tcBorders>
          </w:tcPr>
          <w:p w:rsidR="00E830E3" w:rsidRPr="00B21911" w:rsidRDefault="00E830E3" w:rsidP="00AD32F3">
            <w:pPr>
              <w:jc w:val="both"/>
              <w:rPr>
                <w:b/>
                <w:sz w:val="16"/>
                <w:szCs w:val="16"/>
              </w:rPr>
            </w:pPr>
            <w:r w:rsidRPr="00B21911">
              <w:rPr>
                <w:b/>
                <w:sz w:val="16"/>
                <w:szCs w:val="16"/>
              </w:rPr>
              <w:t>Is loyal to one particular brand of aftershave</w:t>
            </w:r>
          </w:p>
        </w:tc>
      </w:tr>
    </w:tbl>
    <w:p w:rsidR="00E830E3" w:rsidRPr="00682B1D" w:rsidRDefault="00E830E3" w:rsidP="00AD32F3">
      <w:pPr>
        <w:jc w:val="both"/>
        <w:rPr>
          <w:sz w:val="20"/>
          <w:szCs w:val="20"/>
        </w:rPr>
      </w:pPr>
    </w:p>
    <w:p w:rsidR="0055144F" w:rsidRPr="00682B1D" w:rsidRDefault="00D363D0" w:rsidP="00AD32F3">
      <w:pPr>
        <w:jc w:val="both"/>
        <w:rPr>
          <w:sz w:val="20"/>
          <w:szCs w:val="20"/>
        </w:rPr>
      </w:pPr>
      <w:r>
        <w:rPr>
          <w:sz w:val="20"/>
          <w:szCs w:val="20"/>
        </w:rPr>
        <w:t xml:space="preserve">     </w:t>
      </w:r>
      <w:r w:rsidR="00E87BB4" w:rsidRPr="00682B1D">
        <w:rPr>
          <w:sz w:val="20"/>
          <w:szCs w:val="20"/>
        </w:rPr>
        <w:t>In total</w:t>
      </w:r>
      <w:r w:rsidR="003545D0" w:rsidRPr="00682B1D">
        <w:rPr>
          <w:sz w:val="20"/>
          <w:szCs w:val="20"/>
        </w:rPr>
        <w:t>,</w:t>
      </w:r>
      <w:r w:rsidR="00AF1BBF" w:rsidRPr="00682B1D">
        <w:rPr>
          <w:sz w:val="20"/>
          <w:szCs w:val="20"/>
        </w:rPr>
        <w:t xml:space="preserve"> out of a possible 8</w:t>
      </w:r>
      <w:r w:rsidR="00994A6B" w:rsidRPr="00682B1D">
        <w:rPr>
          <w:sz w:val="20"/>
          <w:szCs w:val="20"/>
        </w:rPr>
        <w:t>,</w:t>
      </w:r>
      <w:r w:rsidR="00AF1BBF" w:rsidRPr="00682B1D">
        <w:rPr>
          <w:sz w:val="20"/>
          <w:szCs w:val="20"/>
        </w:rPr>
        <w:t xml:space="preserve"> </w:t>
      </w:r>
      <w:r w:rsidR="00317ADC" w:rsidRPr="00682B1D">
        <w:rPr>
          <w:sz w:val="20"/>
          <w:szCs w:val="20"/>
        </w:rPr>
        <w:t xml:space="preserve">only </w:t>
      </w:r>
      <w:r w:rsidR="00AF1BBF" w:rsidRPr="00682B1D">
        <w:rPr>
          <w:sz w:val="20"/>
          <w:szCs w:val="20"/>
        </w:rPr>
        <w:t>three</w:t>
      </w:r>
      <w:r w:rsidR="00E87BB4" w:rsidRPr="00682B1D">
        <w:rPr>
          <w:sz w:val="20"/>
          <w:szCs w:val="20"/>
        </w:rPr>
        <w:t xml:space="preserve"> significant differences were found</w:t>
      </w:r>
      <w:r w:rsidR="00CE38E3" w:rsidRPr="00682B1D">
        <w:rPr>
          <w:sz w:val="20"/>
          <w:szCs w:val="20"/>
        </w:rPr>
        <w:t xml:space="preserve"> for men from Asian</w:t>
      </w:r>
      <w:r w:rsidR="00317ADC" w:rsidRPr="00682B1D">
        <w:rPr>
          <w:sz w:val="20"/>
          <w:szCs w:val="20"/>
        </w:rPr>
        <w:t xml:space="preserve"> (</w:t>
      </w:r>
      <w:r w:rsidR="00CE38E3" w:rsidRPr="00682B1D">
        <w:rPr>
          <w:sz w:val="20"/>
          <w:szCs w:val="20"/>
        </w:rPr>
        <w:t xml:space="preserve">largely </w:t>
      </w:r>
      <w:r w:rsidR="00317ADC" w:rsidRPr="00682B1D">
        <w:rPr>
          <w:sz w:val="20"/>
          <w:szCs w:val="20"/>
        </w:rPr>
        <w:t>collectivist) cultures</w:t>
      </w:r>
      <w:r w:rsidR="00CE38E3" w:rsidRPr="00682B1D">
        <w:rPr>
          <w:sz w:val="20"/>
          <w:szCs w:val="20"/>
        </w:rPr>
        <w:t xml:space="preserve"> as compared to men from European</w:t>
      </w:r>
      <w:r w:rsidR="00317ADC" w:rsidRPr="00682B1D">
        <w:rPr>
          <w:sz w:val="20"/>
          <w:szCs w:val="20"/>
        </w:rPr>
        <w:t xml:space="preserve"> (</w:t>
      </w:r>
      <w:r w:rsidR="00CE38E3" w:rsidRPr="00682B1D">
        <w:rPr>
          <w:sz w:val="20"/>
          <w:szCs w:val="20"/>
        </w:rPr>
        <w:t xml:space="preserve">largely </w:t>
      </w:r>
      <w:r w:rsidR="00317ADC" w:rsidRPr="00682B1D">
        <w:rPr>
          <w:sz w:val="20"/>
          <w:szCs w:val="20"/>
        </w:rPr>
        <w:t>individualist) cultures</w:t>
      </w:r>
      <w:r w:rsidR="00E87BB4" w:rsidRPr="00682B1D">
        <w:rPr>
          <w:sz w:val="20"/>
          <w:szCs w:val="20"/>
        </w:rPr>
        <w:t>.</w:t>
      </w:r>
    </w:p>
    <w:p w:rsidR="00E87BB4" w:rsidRPr="00682B1D" w:rsidRDefault="00E87BB4" w:rsidP="00AD32F3">
      <w:pPr>
        <w:jc w:val="both"/>
        <w:rPr>
          <w:sz w:val="20"/>
          <w:szCs w:val="20"/>
        </w:rPr>
      </w:pPr>
    </w:p>
    <w:p w:rsidR="00317ADC" w:rsidRPr="00682B1D" w:rsidRDefault="00D363D0" w:rsidP="00AD32F3">
      <w:pPr>
        <w:jc w:val="both"/>
        <w:rPr>
          <w:sz w:val="20"/>
          <w:szCs w:val="20"/>
        </w:rPr>
      </w:pPr>
      <w:r>
        <w:rPr>
          <w:sz w:val="20"/>
          <w:szCs w:val="20"/>
        </w:rPr>
        <w:t xml:space="preserve">     </w:t>
      </w:r>
      <w:r w:rsidR="00317ADC" w:rsidRPr="00682B1D">
        <w:rPr>
          <w:sz w:val="20"/>
          <w:szCs w:val="20"/>
        </w:rPr>
        <w:t>From table</w:t>
      </w:r>
      <w:r w:rsidR="00E87BB4" w:rsidRPr="00682B1D">
        <w:rPr>
          <w:sz w:val="20"/>
          <w:szCs w:val="20"/>
        </w:rPr>
        <w:t xml:space="preserve"> 2a </w:t>
      </w:r>
      <w:r w:rsidR="007E2CFA" w:rsidRPr="00682B1D">
        <w:rPr>
          <w:sz w:val="20"/>
          <w:szCs w:val="20"/>
        </w:rPr>
        <w:t>all statements</w:t>
      </w:r>
      <w:r w:rsidR="00317ADC" w:rsidRPr="00682B1D">
        <w:rPr>
          <w:sz w:val="20"/>
          <w:szCs w:val="20"/>
        </w:rPr>
        <w:t xml:space="preserve"> were found to be </w:t>
      </w:r>
      <w:r w:rsidR="00E87BB4" w:rsidRPr="00682B1D">
        <w:rPr>
          <w:sz w:val="20"/>
          <w:szCs w:val="20"/>
        </w:rPr>
        <w:t>significant</w:t>
      </w:r>
      <w:r w:rsidR="0055741D" w:rsidRPr="00682B1D">
        <w:rPr>
          <w:sz w:val="20"/>
          <w:szCs w:val="20"/>
        </w:rPr>
        <w:t>ly different for women from</w:t>
      </w:r>
      <w:r w:rsidR="00E87BB4" w:rsidRPr="00682B1D">
        <w:rPr>
          <w:sz w:val="20"/>
          <w:szCs w:val="20"/>
        </w:rPr>
        <w:t xml:space="preserve"> </w:t>
      </w:r>
      <w:r w:rsidR="007E2CFA" w:rsidRPr="00682B1D">
        <w:rPr>
          <w:sz w:val="20"/>
          <w:szCs w:val="20"/>
        </w:rPr>
        <w:t>European</w:t>
      </w:r>
      <w:r w:rsidR="00317ADC" w:rsidRPr="00682B1D">
        <w:rPr>
          <w:sz w:val="20"/>
          <w:szCs w:val="20"/>
        </w:rPr>
        <w:t xml:space="preserve"> (</w:t>
      </w:r>
      <w:r w:rsidR="007E2CFA" w:rsidRPr="00682B1D">
        <w:rPr>
          <w:sz w:val="20"/>
          <w:szCs w:val="20"/>
        </w:rPr>
        <w:t xml:space="preserve">largely </w:t>
      </w:r>
      <w:r w:rsidR="00317ADC" w:rsidRPr="00682B1D">
        <w:rPr>
          <w:sz w:val="20"/>
          <w:szCs w:val="20"/>
        </w:rPr>
        <w:t>individualist) cultures a</w:t>
      </w:r>
      <w:r w:rsidR="007E2CFA" w:rsidRPr="00682B1D">
        <w:rPr>
          <w:sz w:val="20"/>
          <w:szCs w:val="20"/>
        </w:rPr>
        <w:t>s compared to women from Asian</w:t>
      </w:r>
      <w:r w:rsidR="00317ADC" w:rsidRPr="00682B1D">
        <w:rPr>
          <w:sz w:val="20"/>
          <w:szCs w:val="20"/>
        </w:rPr>
        <w:t xml:space="preserve"> (</w:t>
      </w:r>
      <w:r w:rsidR="007E2CFA" w:rsidRPr="00682B1D">
        <w:rPr>
          <w:sz w:val="20"/>
          <w:szCs w:val="20"/>
        </w:rPr>
        <w:t xml:space="preserve">largely </w:t>
      </w:r>
      <w:r w:rsidR="00317ADC" w:rsidRPr="00682B1D">
        <w:rPr>
          <w:sz w:val="20"/>
          <w:szCs w:val="20"/>
        </w:rPr>
        <w:t xml:space="preserve">collectivist) cultures. </w:t>
      </w:r>
      <w:r w:rsidR="007E2CFA" w:rsidRPr="00682B1D">
        <w:rPr>
          <w:sz w:val="20"/>
          <w:szCs w:val="20"/>
        </w:rPr>
        <w:t>Asian</w:t>
      </w:r>
      <w:r w:rsidR="0055741D" w:rsidRPr="00682B1D">
        <w:rPr>
          <w:sz w:val="20"/>
          <w:szCs w:val="20"/>
        </w:rPr>
        <w:t xml:space="preserve"> women fell in the neither agree nor disagree class </w:t>
      </w:r>
      <w:r w:rsidR="00E17948">
        <w:rPr>
          <w:sz w:val="20"/>
          <w:szCs w:val="20"/>
        </w:rPr>
        <w:t xml:space="preserve">for all statements </w:t>
      </w:r>
      <w:r w:rsidR="0055741D" w:rsidRPr="00682B1D">
        <w:rPr>
          <w:sz w:val="20"/>
          <w:szCs w:val="20"/>
        </w:rPr>
        <w:t>but on the slightly agree side</w:t>
      </w:r>
      <w:r w:rsidR="00C53036" w:rsidRPr="00682B1D">
        <w:rPr>
          <w:sz w:val="20"/>
          <w:szCs w:val="20"/>
        </w:rPr>
        <w:t>,</w:t>
      </w:r>
      <w:r w:rsidR="0055741D" w:rsidRPr="00682B1D">
        <w:rPr>
          <w:sz w:val="20"/>
          <w:szCs w:val="20"/>
        </w:rPr>
        <w:t xml:space="preserve"> with the exception of </w:t>
      </w:r>
      <w:r w:rsidR="007E2CFA" w:rsidRPr="00682B1D">
        <w:rPr>
          <w:sz w:val="20"/>
          <w:szCs w:val="20"/>
        </w:rPr>
        <w:t xml:space="preserve">the statement </w:t>
      </w:r>
      <w:r w:rsidR="00E17948">
        <w:rPr>
          <w:sz w:val="20"/>
          <w:szCs w:val="20"/>
        </w:rPr>
        <w:t>“</w:t>
      </w:r>
      <w:r w:rsidR="0055741D" w:rsidRPr="00682B1D">
        <w:rPr>
          <w:sz w:val="20"/>
          <w:szCs w:val="20"/>
        </w:rPr>
        <w:t>seeks the advice of shop assistants</w:t>
      </w:r>
      <w:r w:rsidR="00E17948">
        <w:rPr>
          <w:sz w:val="20"/>
          <w:szCs w:val="20"/>
        </w:rPr>
        <w:t>”</w:t>
      </w:r>
      <w:r w:rsidR="00C53036" w:rsidRPr="00682B1D">
        <w:rPr>
          <w:sz w:val="20"/>
          <w:szCs w:val="20"/>
        </w:rPr>
        <w:t xml:space="preserve">. </w:t>
      </w:r>
      <w:r w:rsidR="007E2CFA" w:rsidRPr="00682B1D">
        <w:rPr>
          <w:sz w:val="20"/>
          <w:szCs w:val="20"/>
        </w:rPr>
        <w:t xml:space="preserve">European </w:t>
      </w:r>
      <w:r>
        <w:rPr>
          <w:sz w:val="20"/>
          <w:szCs w:val="20"/>
        </w:rPr>
        <w:t xml:space="preserve">women slightly disagree </w:t>
      </w:r>
      <w:proofErr w:type="gramStart"/>
      <w:r>
        <w:rPr>
          <w:sz w:val="20"/>
          <w:szCs w:val="20"/>
        </w:rPr>
        <w:t>that  they</w:t>
      </w:r>
      <w:proofErr w:type="gramEnd"/>
      <w:r>
        <w:rPr>
          <w:sz w:val="20"/>
          <w:szCs w:val="20"/>
        </w:rPr>
        <w:t xml:space="preserve"> use</w:t>
      </w:r>
      <w:r w:rsidR="0055741D" w:rsidRPr="00682B1D">
        <w:rPr>
          <w:sz w:val="20"/>
          <w:szCs w:val="20"/>
        </w:rPr>
        <w:t xml:space="preserve"> the </w:t>
      </w:r>
      <w:r>
        <w:rPr>
          <w:sz w:val="20"/>
          <w:szCs w:val="20"/>
        </w:rPr>
        <w:t>internet and magazines or score</w:t>
      </w:r>
      <w:r w:rsidR="0055741D" w:rsidRPr="00682B1D">
        <w:rPr>
          <w:sz w:val="20"/>
          <w:szCs w:val="20"/>
        </w:rPr>
        <w:t xml:space="preserve"> significantly higher in the neither agree</w:t>
      </w:r>
      <w:r>
        <w:rPr>
          <w:sz w:val="20"/>
          <w:szCs w:val="20"/>
        </w:rPr>
        <w:t xml:space="preserve"> nor disagree class which places</w:t>
      </w:r>
      <w:r w:rsidR="0055741D" w:rsidRPr="00682B1D">
        <w:rPr>
          <w:sz w:val="20"/>
          <w:szCs w:val="20"/>
        </w:rPr>
        <w:t xml:space="preserve"> them in the class toward the slightly disagree side. Thus H3 is supported.</w:t>
      </w:r>
      <w:r w:rsidR="00C7382E" w:rsidRPr="00682B1D">
        <w:rPr>
          <w:sz w:val="20"/>
          <w:szCs w:val="20"/>
        </w:rPr>
        <w:t xml:space="preserve"> </w:t>
      </w:r>
      <w:r w:rsidR="007E2CFA" w:rsidRPr="00682B1D">
        <w:rPr>
          <w:sz w:val="20"/>
          <w:szCs w:val="20"/>
        </w:rPr>
        <w:t xml:space="preserve">Women from Asian </w:t>
      </w:r>
      <w:r w:rsidR="00C7382E" w:rsidRPr="00682B1D">
        <w:rPr>
          <w:sz w:val="20"/>
          <w:szCs w:val="20"/>
        </w:rPr>
        <w:t>(</w:t>
      </w:r>
      <w:r w:rsidR="007E2CFA" w:rsidRPr="00682B1D">
        <w:rPr>
          <w:sz w:val="20"/>
          <w:szCs w:val="20"/>
        </w:rPr>
        <w:t xml:space="preserve">largely </w:t>
      </w:r>
      <w:r w:rsidR="00C7382E" w:rsidRPr="00682B1D">
        <w:rPr>
          <w:sz w:val="20"/>
          <w:szCs w:val="20"/>
        </w:rPr>
        <w:t>collectivist) cultures are significantly more</w:t>
      </w:r>
      <w:r w:rsidR="007E2CFA" w:rsidRPr="00682B1D">
        <w:rPr>
          <w:sz w:val="20"/>
          <w:szCs w:val="20"/>
        </w:rPr>
        <w:t xml:space="preserve"> likely than those from European </w:t>
      </w:r>
      <w:r w:rsidR="00C7382E" w:rsidRPr="00682B1D">
        <w:rPr>
          <w:sz w:val="20"/>
          <w:szCs w:val="20"/>
        </w:rPr>
        <w:t>(</w:t>
      </w:r>
      <w:r w:rsidR="007E2CFA" w:rsidRPr="00682B1D">
        <w:rPr>
          <w:sz w:val="20"/>
          <w:szCs w:val="20"/>
        </w:rPr>
        <w:t xml:space="preserve">largely </w:t>
      </w:r>
      <w:r w:rsidR="00C7382E" w:rsidRPr="00682B1D">
        <w:rPr>
          <w:sz w:val="20"/>
          <w:szCs w:val="20"/>
        </w:rPr>
        <w:t>individualist) cultures to seek other sources of information prior to purchasing</w:t>
      </w:r>
      <w:r w:rsidR="00C53036" w:rsidRPr="00682B1D">
        <w:rPr>
          <w:sz w:val="20"/>
          <w:szCs w:val="20"/>
        </w:rPr>
        <w:t xml:space="preserve"> perfume</w:t>
      </w:r>
      <w:r w:rsidR="00C7382E" w:rsidRPr="00682B1D">
        <w:rPr>
          <w:sz w:val="20"/>
          <w:szCs w:val="20"/>
        </w:rPr>
        <w:t>.</w:t>
      </w:r>
    </w:p>
    <w:p w:rsidR="00317ADC" w:rsidRPr="00682B1D" w:rsidRDefault="00317ADC" w:rsidP="00AD32F3">
      <w:pPr>
        <w:jc w:val="both"/>
        <w:rPr>
          <w:sz w:val="20"/>
          <w:szCs w:val="20"/>
        </w:rPr>
      </w:pPr>
    </w:p>
    <w:p w:rsidR="00C7382E" w:rsidRPr="00682B1D" w:rsidRDefault="007E2CFA" w:rsidP="00AD32F3">
      <w:pPr>
        <w:jc w:val="both"/>
        <w:rPr>
          <w:sz w:val="20"/>
          <w:szCs w:val="20"/>
        </w:rPr>
      </w:pPr>
      <w:r w:rsidRPr="00682B1D">
        <w:rPr>
          <w:b/>
          <w:sz w:val="20"/>
          <w:szCs w:val="20"/>
        </w:rPr>
        <w:t>Table 2a: European and Asian</w:t>
      </w:r>
      <w:r w:rsidR="00C7382E" w:rsidRPr="00682B1D">
        <w:rPr>
          <w:b/>
          <w:sz w:val="20"/>
          <w:szCs w:val="20"/>
        </w:rPr>
        <w:t xml:space="preserve"> Women’s Consumer Behaviour Regarding Brands Prior to Purchasing Perfume </w:t>
      </w:r>
    </w:p>
    <w:p w:rsidR="00C7382E" w:rsidRPr="00682B1D" w:rsidRDefault="00C7382E" w:rsidP="00AD32F3">
      <w:pPr>
        <w:jc w:val="both"/>
        <w:rPr>
          <w:sz w:val="20"/>
          <w:szCs w:val="20"/>
        </w:rPr>
      </w:pPr>
    </w:p>
    <w:tbl>
      <w:tblPr>
        <w:tblW w:w="0" w:type="auto"/>
        <w:tblLook w:val="01E0" w:firstRow="1" w:lastRow="1" w:firstColumn="1" w:lastColumn="1" w:noHBand="0" w:noVBand="0"/>
      </w:tblPr>
      <w:tblGrid>
        <w:gridCol w:w="458"/>
        <w:gridCol w:w="458"/>
        <w:gridCol w:w="458"/>
        <w:gridCol w:w="458"/>
        <w:gridCol w:w="531"/>
        <w:gridCol w:w="930"/>
        <w:gridCol w:w="923"/>
      </w:tblGrid>
      <w:tr w:rsidR="00C7382E" w:rsidRPr="00682B1D" w:rsidTr="007E2CFA">
        <w:tc>
          <w:tcPr>
            <w:tcW w:w="0" w:type="auto"/>
            <w:gridSpan w:val="4"/>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Mean Scores (Standard Deviations)</w:t>
            </w:r>
          </w:p>
        </w:tc>
        <w:tc>
          <w:tcPr>
            <w:tcW w:w="0" w:type="auto"/>
            <w:vMerge w:val="restart"/>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T value</w:t>
            </w:r>
          </w:p>
        </w:tc>
        <w:tc>
          <w:tcPr>
            <w:tcW w:w="0" w:type="auto"/>
            <w:vMerge w:val="restart"/>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Significance</w:t>
            </w:r>
          </w:p>
        </w:tc>
        <w:tc>
          <w:tcPr>
            <w:tcW w:w="0" w:type="auto"/>
            <w:vMerge w:val="restart"/>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 xml:space="preserve">Consumer Behaviour </w:t>
            </w:r>
            <w:r w:rsidRPr="00B21911">
              <w:rPr>
                <w:b/>
                <w:sz w:val="16"/>
                <w:szCs w:val="16"/>
              </w:rPr>
              <w:lastRenderedPageBreak/>
              <w:t>Elements</w:t>
            </w:r>
          </w:p>
        </w:tc>
      </w:tr>
      <w:tr w:rsidR="00C7382E" w:rsidRPr="00682B1D" w:rsidTr="007E2CFA">
        <w:tc>
          <w:tcPr>
            <w:tcW w:w="0" w:type="auto"/>
            <w:gridSpan w:val="2"/>
            <w:tcBorders>
              <w:top w:val="single" w:sz="4" w:space="0" w:color="auto"/>
              <w:left w:val="single" w:sz="4" w:space="0" w:color="auto"/>
              <w:bottom w:val="single" w:sz="4" w:space="0" w:color="auto"/>
              <w:right w:val="single" w:sz="4" w:space="0" w:color="auto"/>
            </w:tcBorders>
          </w:tcPr>
          <w:p w:rsidR="00C7382E" w:rsidRPr="00B21911" w:rsidRDefault="007E2CFA" w:rsidP="00AD32F3">
            <w:pPr>
              <w:jc w:val="both"/>
              <w:rPr>
                <w:b/>
                <w:sz w:val="16"/>
                <w:szCs w:val="16"/>
              </w:rPr>
            </w:pPr>
            <w:r w:rsidRPr="00B21911">
              <w:rPr>
                <w:b/>
                <w:sz w:val="16"/>
                <w:szCs w:val="16"/>
              </w:rPr>
              <w:t>European</w:t>
            </w:r>
          </w:p>
          <w:p w:rsidR="00C7382E" w:rsidRPr="00B21911" w:rsidRDefault="00C7382E" w:rsidP="00AD32F3">
            <w:pPr>
              <w:jc w:val="both"/>
              <w:rPr>
                <w:b/>
                <w:sz w:val="16"/>
                <w:szCs w:val="16"/>
              </w:rPr>
            </w:pPr>
            <w:r w:rsidRPr="00B21911">
              <w:rPr>
                <w:b/>
                <w:sz w:val="16"/>
                <w:szCs w:val="16"/>
              </w:rPr>
              <w:t>(N=38)</w:t>
            </w:r>
          </w:p>
        </w:tc>
        <w:tc>
          <w:tcPr>
            <w:tcW w:w="0" w:type="auto"/>
            <w:gridSpan w:val="2"/>
            <w:tcBorders>
              <w:top w:val="single" w:sz="4" w:space="0" w:color="auto"/>
              <w:left w:val="single" w:sz="4" w:space="0" w:color="auto"/>
              <w:bottom w:val="single" w:sz="4" w:space="0" w:color="auto"/>
              <w:right w:val="single" w:sz="4" w:space="0" w:color="auto"/>
            </w:tcBorders>
          </w:tcPr>
          <w:p w:rsidR="00C7382E" w:rsidRPr="00B21911" w:rsidRDefault="007E2CFA" w:rsidP="00AD32F3">
            <w:pPr>
              <w:jc w:val="both"/>
              <w:rPr>
                <w:b/>
                <w:sz w:val="16"/>
                <w:szCs w:val="16"/>
              </w:rPr>
            </w:pPr>
            <w:r w:rsidRPr="00B21911">
              <w:rPr>
                <w:b/>
                <w:sz w:val="16"/>
                <w:szCs w:val="16"/>
              </w:rPr>
              <w:t>Asian</w:t>
            </w:r>
          </w:p>
          <w:p w:rsidR="00C7382E" w:rsidRPr="00B21911" w:rsidRDefault="00C7382E" w:rsidP="00AD32F3">
            <w:pPr>
              <w:jc w:val="both"/>
              <w:rPr>
                <w:b/>
                <w:sz w:val="16"/>
                <w:szCs w:val="16"/>
              </w:rPr>
            </w:pPr>
            <w:r w:rsidRPr="00B21911">
              <w:rPr>
                <w:b/>
                <w:sz w:val="16"/>
                <w:szCs w:val="16"/>
              </w:rPr>
              <w:t>(N=70)</w:t>
            </w:r>
          </w:p>
        </w:tc>
        <w:tc>
          <w:tcPr>
            <w:tcW w:w="0" w:type="auto"/>
            <w:vMerge/>
            <w:tcBorders>
              <w:top w:val="single" w:sz="4" w:space="0" w:color="auto"/>
              <w:left w:val="single" w:sz="4" w:space="0" w:color="auto"/>
              <w:bottom w:val="single" w:sz="4" w:space="0" w:color="auto"/>
              <w:right w:val="single" w:sz="4" w:space="0" w:color="auto"/>
            </w:tcBorders>
            <w:vAlign w:val="center"/>
          </w:tcPr>
          <w:p w:rsidR="00C7382E" w:rsidRPr="00B21911" w:rsidRDefault="00C7382E" w:rsidP="00AD32F3">
            <w:pPr>
              <w:jc w:val="both"/>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382E" w:rsidRPr="00B21911" w:rsidRDefault="00C7382E" w:rsidP="00AD32F3">
            <w:pPr>
              <w:jc w:val="both"/>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382E" w:rsidRPr="00B21911" w:rsidRDefault="00C7382E" w:rsidP="00AD32F3">
            <w:pPr>
              <w:jc w:val="both"/>
              <w:rPr>
                <w:b/>
                <w:sz w:val="16"/>
                <w:szCs w:val="16"/>
              </w:rPr>
            </w:pPr>
          </w:p>
        </w:tc>
      </w:tr>
      <w:tr w:rsidR="00C7382E" w:rsidRPr="00682B1D" w:rsidTr="007E2CFA">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4.47</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1.87</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3.77</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1.62</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i/>
                <w:sz w:val="16"/>
                <w:szCs w:val="16"/>
              </w:rPr>
              <w:t xml:space="preserve"> </w:t>
            </w:r>
            <w:r w:rsidRPr="00B21911">
              <w:rPr>
                <w:sz w:val="16"/>
                <w:szCs w:val="16"/>
              </w:rPr>
              <w:t>2.04</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P=0.044*</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Asks friends and family for their opinions before buying perfume</w:t>
            </w:r>
          </w:p>
        </w:tc>
      </w:tr>
      <w:tr w:rsidR="00C7382E" w:rsidRPr="00682B1D" w:rsidTr="007E2CFA">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5.47</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1.69</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3.69</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1.81</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 xml:space="preserve"> 5.01</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P=0.000***</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Uses the internet to search for brand information before buying perfume</w:t>
            </w:r>
          </w:p>
        </w:tc>
      </w:tr>
      <w:tr w:rsidR="00C7382E" w:rsidRPr="00682B1D" w:rsidTr="007E2CFA">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5.21</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1.73</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3.71</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1.71</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 xml:space="preserve"> 4.32</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P=0.000***</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Uses magazines to search for brand information before buying perfume</w:t>
            </w:r>
          </w:p>
        </w:tc>
      </w:tr>
      <w:tr w:rsidR="00C7382E" w:rsidRPr="00682B1D" w:rsidTr="007E2CFA">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4.47</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i/>
                <w:sz w:val="16"/>
                <w:szCs w:val="16"/>
              </w:rPr>
            </w:pPr>
            <w:r w:rsidRPr="00B21911">
              <w:rPr>
                <w:i/>
                <w:sz w:val="16"/>
                <w:szCs w:val="16"/>
              </w:rPr>
              <w:t>1.45</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4.29</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i/>
                <w:sz w:val="16"/>
                <w:szCs w:val="16"/>
              </w:rPr>
            </w:pPr>
            <w:r w:rsidRPr="00B21911">
              <w:rPr>
                <w:i/>
                <w:sz w:val="16"/>
                <w:szCs w:val="16"/>
              </w:rPr>
              <w:t>1.07</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i/>
                <w:sz w:val="16"/>
                <w:szCs w:val="16"/>
              </w:rPr>
            </w:pPr>
            <w:r w:rsidRPr="00B21911">
              <w:rPr>
                <w:i/>
                <w:sz w:val="16"/>
                <w:szCs w:val="16"/>
              </w:rPr>
              <w:t xml:space="preserve"> 4.45</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P=0.000***</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Always seeks the advice of shop assistants for brand information before buying perfume</w:t>
            </w:r>
          </w:p>
        </w:tc>
      </w:tr>
      <w:tr w:rsidR="00C7382E" w:rsidRPr="00682B1D" w:rsidTr="007E2CFA">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4.21</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i/>
                <w:sz w:val="16"/>
                <w:szCs w:val="16"/>
              </w:rPr>
            </w:pPr>
            <w:r w:rsidRPr="00B21911">
              <w:rPr>
                <w:i/>
                <w:sz w:val="16"/>
                <w:szCs w:val="16"/>
              </w:rPr>
              <w:t>1.73</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3.60</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i/>
                <w:sz w:val="16"/>
                <w:szCs w:val="16"/>
              </w:rPr>
            </w:pPr>
            <w:r w:rsidRPr="00B21911">
              <w:rPr>
                <w:i/>
                <w:sz w:val="16"/>
                <w:szCs w:val="16"/>
              </w:rPr>
              <w:t>1.41</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i/>
                <w:sz w:val="16"/>
                <w:szCs w:val="16"/>
              </w:rPr>
            </w:pPr>
            <w:r w:rsidRPr="00B21911">
              <w:rPr>
                <w:sz w:val="16"/>
                <w:szCs w:val="16"/>
              </w:rPr>
              <w:t xml:space="preserve"> </w:t>
            </w:r>
            <w:r w:rsidRPr="00B21911">
              <w:rPr>
                <w:i/>
                <w:sz w:val="16"/>
                <w:szCs w:val="16"/>
              </w:rPr>
              <w:t>1.98</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P=0.050*</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Buys brands of perfume on impulse</w:t>
            </w:r>
          </w:p>
        </w:tc>
      </w:tr>
    </w:tbl>
    <w:p w:rsidR="00C7382E" w:rsidRPr="00682B1D" w:rsidRDefault="00C7382E" w:rsidP="00AD32F3">
      <w:pPr>
        <w:jc w:val="both"/>
        <w:rPr>
          <w:b/>
          <w:sz w:val="20"/>
          <w:szCs w:val="20"/>
        </w:rPr>
      </w:pPr>
    </w:p>
    <w:p w:rsidR="00C7382E" w:rsidRPr="00682B1D" w:rsidRDefault="00D363D0" w:rsidP="00AD32F3">
      <w:pPr>
        <w:jc w:val="both"/>
        <w:rPr>
          <w:sz w:val="20"/>
          <w:szCs w:val="20"/>
        </w:rPr>
      </w:pPr>
      <w:r>
        <w:rPr>
          <w:sz w:val="20"/>
          <w:szCs w:val="20"/>
        </w:rPr>
        <w:t xml:space="preserve">     </w:t>
      </w:r>
      <w:r w:rsidR="007E2CFA" w:rsidRPr="00682B1D">
        <w:rPr>
          <w:sz w:val="20"/>
          <w:szCs w:val="20"/>
        </w:rPr>
        <w:t>All 3 statements</w:t>
      </w:r>
      <w:r w:rsidR="00C53036" w:rsidRPr="00682B1D">
        <w:rPr>
          <w:sz w:val="20"/>
          <w:szCs w:val="20"/>
        </w:rPr>
        <w:t xml:space="preserve"> to measure brand loyalty are </w:t>
      </w:r>
      <w:r w:rsidR="007F2379" w:rsidRPr="00682B1D">
        <w:rPr>
          <w:sz w:val="20"/>
          <w:szCs w:val="20"/>
        </w:rPr>
        <w:t xml:space="preserve">found to be </w:t>
      </w:r>
      <w:r w:rsidR="00C53036" w:rsidRPr="00682B1D">
        <w:rPr>
          <w:sz w:val="20"/>
          <w:szCs w:val="20"/>
        </w:rPr>
        <w:t>significantly different</w:t>
      </w:r>
      <w:r w:rsidR="007F2379" w:rsidRPr="00682B1D">
        <w:rPr>
          <w:sz w:val="20"/>
          <w:szCs w:val="20"/>
        </w:rPr>
        <w:t xml:space="preserve"> (see Table 2b)</w:t>
      </w:r>
      <w:r w:rsidR="007E2CFA" w:rsidRPr="00682B1D">
        <w:rPr>
          <w:sz w:val="20"/>
          <w:szCs w:val="20"/>
        </w:rPr>
        <w:t>. Women from Asian</w:t>
      </w:r>
      <w:r w:rsidR="00C53036" w:rsidRPr="00682B1D">
        <w:rPr>
          <w:sz w:val="20"/>
          <w:szCs w:val="20"/>
        </w:rPr>
        <w:t xml:space="preserve"> (</w:t>
      </w:r>
      <w:r w:rsidR="007E2CFA" w:rsidRPr="00682B1D">
        <w:rPr>
          <w:sz w:val="20"/>
          <w:szCs w:val="20"/>
        </w:rPr>
        <w:t xml:space="preserve">largely </w:t>
      </w:r>
      <w:r w:rsidR="00C53036" w:rsidRPr="00682B1D">
        <w:rPr>
          <w:sz w:val="20"/>
          <w:szCs w:val="20"/>
        </w:rPr>
        <w:t xml:space="preserve">collectivist) cultures fall in the neither agree nor disagree category </w:t>
      </w:r>
      <w:r w:rsidR="007E2CFA" w:rsidRPr="00682B1D">
        <w:rPr>
          <w:sz w:val="20"/>
          <w:szCs w:val="20"/>
        </w:rPr>
        <w:t>across all three statements while women from European</w:t>
      </w:r>
      <w:r w:rsidR="00AE70ED" w:rsidRPr="00682B1D">
        <w:rPr>
          <w:sz w:val="20"/>
          <w:szCs w:val="20"/>
        </w:rPr>
        <w:t xml:space="preserve"> (</w:t>
      </w:r>
      <w:r w:rsidR="007E2CFA" w:rsidRPr="00682B1D">
        <w:rPr>
          <w:sz w:val="20"/>
          <w:szCs w:val="20"/>
        </w:rPr>
        <w:t xml:space="preserve">largely </w:t>
      </w:r>
      <w:r w:rsidR="00AE70ED" w:rsidRPr="00682B1D">
        <w:rPr>
          <w:sz w:val="20"/>
          <w:szCs w:val="20"/>
        </w:rPr>
        <w:t>individualist) cultures slightly agree</w:t>
      </w:r>
      <w:r w:rsidR="007E2CFA" w:rsidRPr="00682B1D">
        <w:rPr>
          <w:sz w:val="20"/>
          <w:szCs w:val="20"/>
        </w:rPr>
        <w:t xml:space="preserve"> that</w:t>
      </w:r>
      <w:r w:rsidR="00AE70ED" w:rsidRPr="00682B1D">
        <w:rPr>
          <w:sz w:val="20"/>
          <w:szCs w:val="20"/>
        </w:rPr>
        <w:t xml:space="preserve"> they are willing to pay a premium for a brand and that they rarely buy a new b</w:t>
      </w:r>
      <w:r w:rsidR="007E2CFA" w:rsidRPr="00682B1D">
        <w:rPr>
          <w:sz w:val="20"/>
          <w:szCs w:val="20"/>
        </w:rPr>
        <w:t>rand. On the other hand, European</w:t>
      </w:r>
      <w:r w:rsidR="00AE70ED" w:rsidRPr="00682B1D">
        <w:rPr>
          <w:sz w:val="20"/>
          <w:szCs w:val="20"/>
        </w:rPr>
        <w:t xml:space="preserve"> women contradict themselves in that they fall at the high end of the slightly disagree class </w:t>
      </w:r>
      <w:r w:rsidR="007F2379" w:rsidRPr="00682B1D">
        <w:rPr>
          <w:sz w:val="20"/>
          <w:szCs w:val="20"/>
        </w:rPr>
        <w:t xml:space="preserve">suggesting </w:t>
      </w:r>
      <w:r w:rsidR="00AE70ED" w:rsidRPr="00682B1D">
        <w:rPr>
          <w:sz w:val="20"/>
          <w:szCs w:val="20"/>
        </w:rPr>
        <w:t xml:space="preserve">that they are </w:t>
      </w:r>
      <w:r w:rsidR="007F2379" w:rsidRPr="00682B1D">
        <w:rPr>
          <w:sz w:val="20"/>
          <w:szCs w:val="20"/>
        </w:rPr>
        <w:t xml:space="preserve">not </w:t>
      </w:r>
      <w:r w:rsidR="00AE70ED" w:rsidRPr="00682B1D">
        <w:rPr>
          <w:sz w:val="20"/>
          <w:szCs w:val="20"/>
        </w:rPr>
        <w:t xml:space="preserve">loyal to one particular brand of perfume.  </w:t>
      </w:r>
      <w:r w:rsidR="007F2379" w:rsidRPr="00682B1D">
        <w:rPr>
          <w:sz w:val="20"/>
          <w:szCs w:val="20"/>
        </w:rPr>
        <w:t xml:space="preserve">This might be </w:t>
      </w:r>
      <w:r w:rsidR="00BD416D" w:rsidRPr="00682B1D">
        <w:rPr>
          <w:sz w:val="20"/>
          <w:szCs w:val="20"/>
        </w:rPr>
        <w:t>interpreted, however, as European</w:t>
      </w:r>
      <w:r w:rsidR="007F2379" w:rsidRPr="00682B1D">
        <w:rPr>
          <w:sz w:val="20"/>
          <w:szCs w:val="20"/>
        </w:rPr>
        <w:t xml:space="preserve"> women being loyal to more than one particular brand, </w:t>
      </w:r>
      <w:r w:rsidR="00AE70ED" w:rsidRPr="00682B1D">
        <w:rPr>
          <w:sz w:val="20"/>
          <w:szCs w:val="20"/>
        </w:rPr>
        <w:t>Thus H4 is supported</w:t>
      </w:r>
      <w:r w:rsidR="007F2379" w:rsidRPr="00682B1D">
        <w:rPr>
          <w:sz w:val="20"/>
          <w:szCs w:val="20"/>
        </w:rPr>
        <w:t>.</w:t>
      </w:r>
      <w:r w:rsidR="00AE70ED" w:rsidRPr="00682B1D">
        <w:rPr>
          <w:sz w:val="20"/>
          <w:szCs w:val="20"/>
        </w:rPr>
        <w:t xml:space="preserve"> </w:t>
      </w:r>
      <w:r w:rsidR="00BD416D" w:rsidRPr="00682B1D">
        <w:rPr>
          <w:sz w:val="20"/>
          <w:szCs w:val="20"/>
        </w:rPr>
        <w:t>Women from Asian</w:t>
      </w:r>
      <w:r w:rsidR="00C7382E" w:rsidRPr="00682B1D">
        <w:rPr>
          <w:sz w:val="20"/>
          <w:szCs w:val="20"/>
        </w:rPr>
        <w:t xml:space="preserve"> (</w:t>
      </w:r>
      <w:r w:rsidR="00BD416D" w:rsidRPr="00682B1D">
        <w:rPr>
          <w:sz w:val="20"/>
          <w:szCs w:val="20"/>
        </w:rPr>
        <w:t xml:space="preserve">largely </w:t>
      </w:r>
      <w:r w:rsidR="00C7382E" w:rsidRPr="00682B1D">
        <w:rPr>
          <w:sz w:val="20"/>
          <w:szCs w:val="20"/>
        </w:rPr>
        <w:t>collectivist) cultures are conflicted about loyalty to a particular brand of perfume as</w:t>
      </w:r>
      <w:r w:rsidR="00BD416D" w:rsidRPr="00682B1D">
        <w:rPr>
          <w:sz w:val="20"/>
          <w:szCs w:val="20"/>
        </w:rPr>
        <w:t xml:space="preserve"> compared to those from European </w:t>
      </w:r>
      <w:r w:rsidR="00C7382E" w:rsidRPr="00682B1D">
        <w:rPr>
          <w:sz w:val="20"/>
          <w:szCs w:val="20"/>
        </w:rPr>
        <w:t>(</w:t>
      </w:r>
      <w:r w:rsidR="00BD416D" w:rsidRPr="00682B1D">
        <w:rPr>
          <w:sz w:val="20"/>
          <w:szCs w:val="20"/>
        </w:rPr>
        <w:t xml:space="preserve">largely </w:t>
      </w:r>
      <w:r w:rsidR="00C7382E" w:rsidRPr="00682B1D">
        <w:rPr>
          <w:sz w:val="20"/>
          <w:szCs w:val="20"/>
        </w:rPr>
        <w:lastRenderedPageBreak/>
        <w:t>individualist) cultures, because expression of brand loyalty to a perfume is about an individual expressing their personal choice.</w:t>
      </w:r>
    </w:p>
    <w:p w:rsidR="00C7382E" w:rsidRPr="00682B1D" w:rsidRDefault="00C7382E" w:rsidP="00AD32F3">
      <w:pPr>
        <w:jc w:val="both"/>
        <w:rPr>
          <w:b/>
          <w:sz w:val="20"/>
          <w:szCs w:val="20"/>
        </w:rPr>
      </w:pPr>
    </w:p>
    <w:p w:rsidR="00C7382E" w:rsidRPr="00682B1D" w:rsidRDefault="00C7382E" w:rsidP="00AD32F3">
      <w:pPr>
        <w:jc w:val="both"/>
        <w:rPr>
          <w:b/>
          <w:sz w:val="20"/>
          <w:szCs w:val="20"/>
        </w:rPr>
      </w:pPr>
      <w:r w:rsidRPr="00682B1D">
        <w:rPr>
          <w:b/>
          <w:sz w:val="20"/>
          <w:szCs w:val="20"/>
        </w:rPr>
        <w:t>Table 2b</w:t>
      </w:r>
      <w:r w:rsidR="007E2CFA" w:rsidRPr="00682B1D">
        <w:rPr>
          <w:b/>
          <w:sz w:val="20"/>
          <w:szCs w:val="20"/>
        </w:rPr>
        <w:t>: European and Asian</w:t>
      </w:r>
      <w:r w:rsidRPr="00682B1D">
        <w:rPr>
          <w:b/>
          <w:sz w:val="20"/>
          <w:szCs w:val="20"/>
        </w:rPr>
        <w:t xml:space="preserve"> Women’s Brand Loyalty to Perfume Purchases</w:t>
      </w:r>
    </w:p>
    <w:p w:rsidR="00C7382E" w:rsidRPr="00682B1D" w:rsidRDefault="00C7382E" w:rsidP="00AD32F3">
      <w:pPr>
        <w:jc w:val="both"/>
        <w:rPr>
          <w:sz w:val="20"/>
          <w:szCs w:val="20"/>
        </w:rPr>
      </w:pPr>
    </w:p>
    <w:tbl>
      <w:tblPr>
        <w:tblW w:w="0" w:type="auto"/>
        <w:tblLook w:val="01E0" w:firstRow="1" w:lastRow="1" w:firstColumn="1" w:lastColumn="1" w:noHBand="0" w:noVBand="0"/>
      </w:tblPr>
      <w:tblGrid>
        <w:gridCol w:w="461"/>
        <w:gridCol w:w="460"/>
        <w:gridCol w:w="460"/>
        <w:gridCol w:w="460"/>
        <w:gridCol w:w="534"/>
        <w:gridCol w:w="937"/>
        <w:gridCol w:w="904"/>
      </w:tblGrid>
      <w:tr w:rsidR="00C7382E" w:rsidRPr="00682B1D" w:rsidTr="007E2CFA">
        <w:tc>
          <w:tcPr>
            <w:tcW w:w="0" w:type="auto"/>
            <w:gridSpan w:val="4"/>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Mean Scores (Standard Deviations)</w:t>
            </w:r>
          </w:p>
        </w:tc>
        <w:tc>
          <w:tcPr>
            <w:tcW w:w="0" w:type="auto"/>
            <w:vMerge w:val="restart"/>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T value</w:t>
            </w:r>
          </w:p>
        </w:tc>
        <w:tc>
          <w:tcPr>
            <w:tcW w:w="0" w:type="auto"/>
            <w:vMerge w:val="restart"/>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Significance</w:t>
            </w:r>
          </w:p>
        </w:tc>
        <w:tc>
          <w:tcPr>
            <w:tcW w:w="0" w:type="auto"/>
            <w:vMerge w:val="restart"/>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Brand Loyalty Elements</w:t>
            </w:r>
          </w:p>
        </w:tc>
      </w:tr>
      <w:tr w:rsidR="00C7382E" w:rsidRPr="00682B1D" w:rsidTr="007E2CFA">
        <w:tc>
          <w:tcPr>
            <w:tcW w:w="0" w:type="auto"/>
            <w:gridSpan w:val="2"/>
            <w:tcBorders>
              <w:top w:val="single" w:sz="4" w:space="0" w:color="auto"/>
              <w:left w:val="single" w:sz="4" w:space="0" w:color="auto"/>
              <w:bottom w:val="single" w:sz="4" w:space="0" w:color="auto"/>
              <w:right w:val="single" w:sz="4" w:space="0" w:color="auto"/>
            </w:tcBorders>
          </w:tcPr>
          <w:p w:rsidR="00C7382E" w:rsidRPr="00B21911" w:rsidRDefault="00BD416D" w:rsidP="00AD32F3">
            <w:pPr>
              <w:jc w:val="both"/>
              <w:rPr>
                <w:b/>
                <w:sz w:val="16"/>
                <w:szCs w:val="16"/>
              </w:rPr>
            </w:pPr>
            <w:r w:rsidRPr="00B21911">
              <w:rPr>
                <w:b/>
                <w:sz w:val="16"/>
                <w:szCs w:val="16"/>
              </w:rPr>
              <w:t>European</w:t>
            </w:r>
          </w:p>
          <w:p w:rsidR="00C7382E" w:rsidRPr="00B21911" w:rsidRDefault="00C7382E" w:rsidP="00AD32F3">
            <w:pPr>
              <w:jc w:val="both"/>
              <w:rPr>
                <w:b/>
                <w:sz w:val="16"/>
                <w:szCs w:val="16"/>
              </w:rPr>
            </w:pPr>
            <w:r w:rsidRPr="00B21911">
              <w:rPr>
                <w:b/>
                <w:sz w:val="16"/>
                <w:szCs w:val="16"/>
              </w:rPr>
              <w:t>(N=38)</w:t>
            </w:r>
          </w:p>
        </w:tc>
        <w:tc>
          <w:tcPr>
            <w:tcW w:w="0" w:type="auto"/>
            <w:gridSpan w:val="2"/>
            <w:tcBorders>
              <w:top w:val="single" w:sz="4" w:space="0" w:color="auto"/>
              <w:left w:val="single" w:sz="4" w:space="0" w:color="auto"/>
              <w:bottom w:val="single" w:sz="4" w:space="0" w:color="auto"/>
              <w:right w:val="single" w:sz="4" w:space="0" w:color="auto"/>
            </w:tcBorders>
          </w:tcPr>
          <w:p w:rsidR="00C7382E" w:rsidRPr="00B21911" w:rsidRDefault="00BD416D" w:rsidP="00AD32F3">
            <w:pPr>
              <w:jc w:val="both"/>
              <w:rPr>
                <w:b/>
                <w:sz w:val="16"/>
                <w:szCs w:val="16"/>
              </w:rPr>
            </w:pPr>
            <w:r w:rsidRPr="00B21911">
              <w:rPr>
                <w:b/>
                <w:sz w:val="16"/>
                <w:szCs w:val="16"/>
              </w:rPr>
              <w:t>Asian</w:t>
            </w:r>
          </w:p>
          <w:p w:rsidR="00C7382E" w:rsidRPr="00B21911" w:rsidRDefault="00C7382E" w:rsidP="00AD32F3">
            <w:pPr>
              <w:jc w:val="both"/>
              <w:rPr>
                <w:b/>
                <w:sz w:val="16"/>
                <w:szCs w:val="16"/>
              </w:rPr>
            </w:pPr>
            <w:r w:rsidRPr="00B21911">
              <w:rPr>
                <w:b/>
                <w:sz w:val="16"/>
                <w:szCs w:val="16"/>
              </w:rPr>
              <w:t>(N=70)</w:t>
            </w:r>
          </w:p>
        </w:tc>
        <w:tc>
          <w:tcPr>
            <w:tcW w:w="0" w:type="auto"/>
            <w:vMerge/>
            <w:tcBorders>
              <w:top w:val="single" w:sz="4" w:space="0" w:color="auto"/>
              <w:left w:val="single" w:sz="4" w:space="0" w:color="auto"/>
              <w:bottom w:val="single" w:sz="4" w:space="0" w:color="auto"/>
              <w:right w:val="single" w:sz="4" w:space="0" w:color="auto"/>
            </w:tcBorders>
            <w:vAlign w:val="center"/>
          </w:tcPr>
          <w:p w:rsidR="00C7382E" w:rsidRPr="00682B1D" w:rsidRDefault="00C7382E" w:rsidP="00AD32F3">
            <w:pPr>
              <w:jc w:val="both"/>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382E" w:rsidRPr="00682B1D" w:rsidRDefault="00C7382E" w:rsidP="00AD32F3">
            <w:pPr>
              <w:jc w:val="both"/>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382E" w:rsidRPr="00682B1D" w:rsidRDefault="00C7382E" w:rsidP="00AD32F3">
            <w:pPr>
              <w:jc w:val="both"/>
              <w:rPr>
                <w:b/>
                <w:sz w:val="20"/>
                <w:szCs w:val="20"/>
              </w:rPr>
            </w:pPr>
          </w:p>
        </w:tc>
      </w:tr>
      <w:tr w:rsidR="00C7382E" w:rsidRPr="00682B1D" w:rsidTr="007E2CFA">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3.11</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1.47</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3.74</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1.40</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 xml:space="preserve"> -2.23</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P=0.028*</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Willingness to pay a premium for a brand of perfume</w:t>
            </w:r>
          </w:p>
        </w:tc>
      </w:tr>
      <w:tr w:rsidR="00C7382E" w:rsidRPr="00682B1D" w:rsidTr="007E2CFA">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3.42</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1.78</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4.23</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1.49</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- 2.51</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P=0.013*</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Rarely buys a new brand of perfume</w:t>
            </w:r>
          </w:p>
          <w:p w:rsidR="00C7382E" w:rsidRPr="00B21911" w:rsidRDefault="00C7382E" w:rsidP="00AD32F3">
            <w:pPr>
              <w:jc w:val="both"/>
              <w:rPr>
                <w:b/>
                <w:sz w:val="16"/>
                <w:szCs w:val="16"/>
              </w:rPr>
            </w:pPr>
          </w:p>
        </w:tc>
      </w:tr>
      <w:tr w:rsidR="00C7382E" w:rsidRPr="00682B1D" w:rsidTr="007E2CFA">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5.47</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1.45</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4.49</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1.49</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 xml:space="preserve">  3.32</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sz w:val="16"/>
                <w:szCs w:val="16"/>
              </w:rPr>
            </w:pPr>
            <w:r w:rsidRPr="00B21911">
              <w:rPr>
                <w:sz w:val="16"/>
                <w:szCs w:val="16"/>
              </w:rPr>
              <w:t>P=0.001***</w:t>
            </w:r>
          </w:p>
        </w:tc>
        <w:tc>
          <w:tcPr>
            <w:tcW w:w="0" w:type="auto"/>
            <w:tcBorders>
              <w:top w:val="single" w:sz="4" w:space="0" w:color="auto"/>
              <w:left w:val="single" w:sz="4" w:space="0" w:color="auto"/>
              <w:bottom w:val="single" w:sz="4" w:space="0" w:color="auto"/>
              <w:right w:val="single" w:sz="4" w:space="0" w:color="auto"/>
            </w:tcBorders>
          </w:tcPr>
          <w:p w:rsidR="00C7382E" w:rsidRPr="00B21911" w:rsidRDefault="00C7382E" w:rsidP="00AD32F3">
            <w:pPr>
              <w:jc w:val="both"/>
              <w:rPr>
                <w:b/>
                <w:sz w:val="16"/>
                <w:szCs w:val="16"/>
              </w:rPr>
            </w:pPr>
            <w:r w:rsidRPr="00B21911">
              <w:rPr>
                <w:b/>
                <w:sz w:val="16"/>
                <w:szCs w:val="16"/>
              </w:rPr>
              <w:t>Is loyal to one particular brand of perfume</w:t>
            </w:r>
          </w:p>
        </w:tc>
      </w:tr>
    </w:tbl>
    <w:p w:rsidR="00C7382E" w:rsidRPr="00682B1D" w:rsidRDefault="00C7382E" w:rsidP="00AD32F3">
      <w:pPr>
        <w:autoSpaceDE w:val="0"/>
        <w:autoSpaceDN w:val="0"/>
        <w:adjustRightInd w:val="0"/>
        <w:spacing w:line="400" w:lineRule="atLeast"/>
        <w:jc w:val="both"/>
        <w:rPr>
          <w:b/>
          <w:sz w:val="20"/>
          <w:szCs w:val="20"/>
        </w:rPr>
      </w:pPr>
    </w:p>
    <w:p w:rsidR="00E87BB4" w:rsidRPr="00682B1D" w:rsidRDefault="00D363D0" w:rsidP="00AD32F3">
      <w:pPr>
        <w:jc w:val="both"/>
        <w:rPr>
          <w:sz w:val="20"/>
          <w:szCs w:val="20"/>
        </w:rPr>
      </w:pPr>
      <w:r>
        <w:rPr>
          <w:sz w:val="20"/>
          <w:szCs w:val="20"/>
        </w:rPr>
        <w:t xml:space="preserve">     </w:t>
      </w:r>
      <w:r w:rsidR="00E87BB4" w:rsidRPr="00682B1D">
        <w:rPr>
          <w:sz w:val="20"/>
          <w:szCs w:val="20"/>
        </w:rPr>
        <w:t>In total</w:t>
      </w:r>
      <w:r w:rsidR="007F2379" w:rsidRPr="00682B1D">
        <w:rPr>
          <w:sz w:val="20"/>
          <w:szCs w:val="20"/>
        </w:rPr>
        <w:t xml:space="preserve"> for women</w:t>
      </w:r>
      <w:r w:rsidR="003545D0" w:rsidRPr="00682B1D">
        <w:rPr>
          <w:sz w:val="20"/>
          <w:szCs w:val="20"/>
        </w:rPr>
        <w:t>,</w:t>
      </w:r>
      <w:r w:rsidR="007F2379" w:rsidRPr="00682B1D">
        <w:rPr>
          <w:sz w:val="20"/>
          <w:szCs w:val="20"/>
        </w:rPr>
        <w:t xml:space="preserve"> out of a possible 8</w:t>
      </w:r>
      <w:r w:rsidR="005815EB" w:rsidRPr="00682B1D">
        <w:rPr>
          <w:sz w:val="20"/>
          <w:szCs w:val="20"/>
        </w:rPr>
        <w:t xml:space="preserve">, </w:t>
      </w:r>
      <w:r w:rsidR="00BD416D" w:rsidRPr="00682B1D">
        <w:rPr>
          <w:sz w:val="20"/>
          <w:szCs w:val="20"/>
        </w:rPr>
        <w:t>all statements</w:t>
      </w:r>
      <w:r w:rsidR="007F2379" w:rsidRPr="00682B1D">
        <w:rPr>
          <w:sz w:val="20"/>
          <w:szCs w:val="20"/>
        </w:rPr>
        <w:t xml:space="preserve"> were found to be </w:t>
      </w:r>
      <w:r w:rsidR="00E87BB4" w:rsidRPr="00682B1D">
        <w:rPr>
          <w:sz w:val="20"/>
          <w:szCs w:val="20"/>
        </w:rPr>
        <w:t>significant</w:t>
      </w:r>
      <w:r w:rsidR="007F2379" w:rsidRPr="00682B1D">
        <w:rPr>
          <w:sz w:val="20"/>
          <w:szCs w:val="20"/>
        </w:rPr>
        <w:t>ly</w:t>
      </w:r>
      <w:r w:rsidR="00E87BB4" w:rsidRPr="00682B1D">
        <w:rPr>
          <w:sz w:val="20"/>
          <w:szCs w:val="20"/>
        </w:rPr>
        <w:t xml:space="preserve"> differe</w:t>
      </w:r>
      <w:r w:rsidR="007F2379" w:rsidRPr="00682B1D">
        <w:rPr>
          <w:sz w:val="20"/>
          <w:szCs w:val="20"/>
        </w:rPr>
        <w:t>nt</w:t>
      </w:r>
      <w:r w:rsidR="00E87BB4" w:rsidRPr="00682B1D">
        <w:rPr>
          <w:sz w:val="20"/>
          <w:szCs w:val="20"/>
        </w:rPr>
        <w:t>.</w:t>
      </w:r>
    </w:p>
    <w:p w:rsidR="00472B97" w:rsidRPr="00682B1D" w:rsidRDefault="00472B97" w:rsidP="00AD32F3">
      <w:pPr>
        <w:jc w:val="both"/>
        <w:rPr>
          <w:sz w:val="20"/>
          <w:szCs w:val="20"/>
        </w:rPr>
      </w:pPr>
    </w:p>
    <w:p w:rsidR="00472B97" w:rsidRPr="00682B1D" w:rsidRDefault="00D363D0" w:rsidP="00AD32F3">
      <w:pPr>
        <w:jc w:val="both"/>
        <w:rPr>
          <w:sz w:val="20"/>
          <w:szCs w:val="20"/>
        </w:rPr>
      </w:pPr>
      <w:r>
        <w:rPr>
          <w:sz w:val="20"/>
          <w:szCs w:val="20"/>
        </w:rPr>
        <w:t xml:space="preserve">     </w:t>
      </w:r>
      <w:r w:rsidR="00472B97" w:rsidRPr="00682B1D">
        <w:rPr>
          <w:sz w:val="20"/>
          <w:szCs w:val="20"/>
        </w:rPr>
        <w:t xml:space="preserve">Reasons for the disparity between the findings for men and women within the cultural </w:t>
      </w:r>
      <w:r w:rsidR="00BD416D" w:rsidRPr="00682B1D">
        <w:rPr>
          <w:sz w:val="20"/>
          <w:szCs w:val="20"/>
        </w:rPr>
        <w:t xml:space="preserve">and geographical dimensions may be explained by the varying patterns of fragrance use </w:t>
      </w:r>
      <w:r>
        <w:rPr>
          <w:sz w:val="20"/>
          <w:szCs w:val="20"/>
        </w:rPr>
        <w:t xml:space="preserve">comparing </w:t>
      </w:r>
      <w:r w:rsidR="00BD416D" w:rsidRPr="00682B1D">
        <w:rPr>
          <w:sz w:val="20"/>
          <w:szCs w:val="20"/>
        </w:rPr>
        <w:t xml:space="preserve">the two genders. European </w:t>
      </w:r>
      <w:r w:rsidR="00472B97" w:rsidRPr="00682B1D">
        <w:rPr>
          <w:sz w:val="20"/>
          <w:szCs w:val="20"/>
        </w:rPr>
        <w:t>men have a significantly different patter</w:t>
      </w:r>
      <w:r w:rsidR="00BD416D" w:rsidRPr="00682B1D">
        <w:rPr>
          <w:sz w:val="20"/>
          <w:szCs w:val="20"/>
        </w:rPr>
        <w:t>n of aftershave use from Asian</w:t>
      </w:r>
      <w:r w:rsidR="00472B97" w:rsidRPr="00682B1D">
        <w:rPr>
          <w:sz w:val="20"/>
          <w:szCs w:val="20"/>
        </w:rPr>
        <w:t xml:space="preserve"> men (chi square 17.751, </w:t>
      </w:r>
      <w:proofErr w:type="spellStart"/>
      <w:proofErr w:type="gramStart"/>
      <w:r w:rsidR="00472B97" w:rsidRPr="00682B1D">
        <w:rPr>
          <w:sz w:val="20"/>
          <w:szCs w:val="20"/>
        </w:rPr>
        <w:t>df</w:t>
      </w:r>
      <w:proofErr w:type="spellEnd"/>
      <w:r w:rsidR="00472B97" w:rsidRPr="00682B1D">
        <w:rPr>
          <w:sz w:val="20"/>
          <w:szCs w:val="20"/>
        </w:rPr>
        <w:t>=</w:t>
      </w:r>
      <w:proofErr w:type="gramEnd"/>
      <w:r w:rsidR="00472B97" w:rsidRPr="00682B1D">
        <w:rPr>
          <w:sz w:val="20"/>
          <w:szCs w:val="20"/>
        </w:rPr>
        <w:t>3,</w:t>
      </w:r>
      <w:r w:rsidR="00BD416D" w:rsidRPr="00682B1D">
        <w:rPr>
          <w:sz w:val="20"/>
          <w:szCs w:val="20"/>
        </w:rPr>
        <w:t xml:space="preserve"> p &lt;0.001).  Only 19% of European</w:t>
      </w:r>
      <w:r w:rsidR="00472B97" w:rsidRPr="00682B1D">
        <w:rPr>
          <w:sz w:val="20"/>
          <w:szCs w:val="20"/>
        </w:rPr>
        <w:t xml:space="preserve"> men use aftershave daily </w:t>
      </w:r>
      <w:r w:rsidR="00CB36A7" w:rsidRPr="00682B1D">
        <w:rPr>
          <w:sz w:val="20"/>
          <w:szCs w:val="20"/>
        </w:rPr>
        <w:t>in the morning preferring to save it for a special occasion (44%), as compared to 63</w:t>
      </w:r>
      <w:r w:rsidR="00472B97" w:rsidRPr="00682B1D">
        <w:rPr>
          <w:sz w:val="20"/>
          <w:szCs w:val="20"/>
        </w:rPr>
        <w:t xml:space="preserve">% </w:t>
      </w:r>
      <w:r w:rsidR="00CB36A7" w:rsidRPr="00682B1D">
        <w:rPr>
          <w:sz w:val="20"/>
          <w:szCs w:val="20"/>
        </w:rPr>
        <w:t>and 25%, respectively, for</w:t>
      </w:r>
      <w:r w:rsidR="00BD416D" w:rsidRPr="00682B1D">
        <w:rPr>
          <w:sz w:val="20"/>
          <w:szCs w:val="20"/>
        </w:rPr>
        <w:t xml:space="preserve"> those men from Asian</w:t>
      </w:r>
      <w:r w:rsidR="00472B97" w:rsidRPr="00682B1D">
        <w:rPr>
          <w:sz w:val="20"/>
          <w:szCs w:val="20"/>
        </w:rPr>
        <w:t xml:space="preserve"> culture</w:t>
      </w:r>
      <w:r w:rsidR="00BD416D" w:rsidRPr="00682B1D">
        <w:rPr>
          <w:sz w:val="20"/>
          <w:szCs w:val="20"/>
        </w:rPr>
        <w:t>s</w:t>
      </w:r>
      <w:r w:rsidR="00CB36A7" w:rsidRPr="00682B1D">
        <w:rPr>
          <w:sz w:val="20"/>
          <w:szCs w:val="20"/>
        </w:rPr>
        <w:t xml:space="preserve">. </w:t>
      </w:r>
      <w:r w:rsidR="002C7FE8">
        <w:rPr>
          <w:sz w:val="20"/>
          <w:szCs w:val="20"/>
        </w:rPr>
        <w:t>European and Asian</w:t>
      </w:r>
      <w:r w:rsidR="00CB36A7" w:rsidRPr="00682B1D">
        <w:rPr>
          <w:sz w:val="20"/>
          <w:szCs w:val="20"/>
        </w:rPr>
        <w:t xml:space="preserve"> women do not significantly differ in their pattern of perfume use</w:t>
      </w:r>
      <w:r w:rsidR="002C7FE8">
        <w:rPr>
          <w:sz w:val="20"/>
          <w:szCs w:val="20"/>
        </w:rPr>
        <w:t xml:space="preserve"> with 53% of European women using it daily in the morning and 19% for special occasions, as compared for Asian women of 59% and 23%, respectively</w:t>
      </w:r>
      <w:r w:rsidR="00CB36A7" w:rsidRPr="00682B1D">
        <w:rPr>
          <w:sz w:val="20"/>
          <w:szCs w:val="20"/>
        </w:rPr>
        <w:t>.</w:t>
      </w:r>
    </w:p>
    <w:p w:rsidR="009D1916" w:rsidRPr="00682B1D" w:rsidRDefault="009D1916" w:rsidP="00AD32F3">
      <w:pPr>
        <w:jc w:val="both"/>
        <w:rPr>
          <w:sz w:val="20"/>
          <w:szCs w:val="20"/>
        </w:rPr>
      </w:pPr>
    </w:p>
    <w:p w:rsidR="00217911" w:rsidRPr="00C94ADC" w:rsidRDefault="008853B7" w:rsidP="00AD32F3">
      <w:pPr>
        <w:jc w:val="both"/>
        <w:rPr>
          <w:b/>
          <w:sz w:val="28"/>
          <w:szCs w:val="28"/>
        </w:rPr>
      </w:pPr>
      <w:r w:rsidRPr="00C94ADC">
        <w:rPr>
          <w:b/>
          <w:sz w:val="28"/>
          <w:szCs w:val="28"/>
        </w:rPr>
        <w:t>Discussion</w:t>
      </w:r>
    </w:p>
    <w:p w:rsidR="008853B7" w:rsidRPr="00682B1D" w:rsidRDefault="008853B7" w:rsidP="00AD32F3">
      <w:pPr>
        <w:jc w:val="both"/>
        <w:rPr>
          <w:sz w:val="20"/>
          <w:szCs w:val="20"/>
        </w:rPr>
      </w:pPr>
    </w:p>
    <w:p w:rsidR="00A72B39" w:rsidRPr="00682B1D" w:rsidRDefault="00C94ADC" w:rsidP="00AD32F3">
      <w:pPr>
        <w:jc w:val="both"/>
        <w:rPr>
          <w:sz w:val="20"/>
          <w:szCs w:val="20"/>
        </w:rPr>
      </w:pPr>
      <w:r>
        <w:rPr>
          <w:sz w:val="20"/>
          <w:szCs w:val="20"/>
        </w:rPr>
        <w:t xml:space="preserve">     </w:t>
      </w:r>
      <w:r w:rsidR="004717EB" w:rsidRPr="00682B1D">
        <w:rPr>
          <w:sz w:val="20"/>
          <w:szCs w:val="20"/>
        </w:rPr>
        <w:t>Understanding diverse cultures is critical for business success (</w:t>
      </w:r>
      <w:proofErr w:type="spellStart"/>
      <w:r w:rsidR="004717EB" w:rsidRPr="00682B1D">
        <w:rPr>
          <w:sz w:val="20"/>
          <w:szCs w:val="20"/>
        </w:rPr>
        <w:t>Trompenaars</w:t>
      </w:r>
      <w:proofErr w:type="spellEnd"/>
      <w:r w:rsidR="004717EB" w:rsidRPr="00682B1D">
        <w:rPr>
          <w:sz w:val="20"/>
          <w:szCs w:val="20"/>
        </w:rPr>
        <w:t xml:space="preserve"> &amp; Hampden-</w:t>
      </w:r>
      <w:r w:rsidR="004717EB" w:rsidRPr="00682B1D">
        <w:rPr>
          <w:sz w:val="20"/>
          <w:szCs w:val="20"/>
        </w:rPr>
        <w:lastRenderedPageBreak/>
        <w:t xml:space="preserve">Turner, 1998). </w:t>
      </w:r>
      <w:r w:rsidR="00A72B39" w:rsidRPr="00682B1D">
        <w:rPr>
          <w:sz w:val="20"/>
          <w:szCs w:val="20"/>
        </w:rPr>
        <w:t xml:space="preserve">This is the first study of its kind to explore the consumption of fragrances across cultures </w:t>
      </w:r>
      <w:r>
        <w:rPr>
          <w:sz w:val="20"/>
          <w:szCs w:val="20"/>
        </w:rPr>
        <w:t xml:space="preserve">within </w:t>
      </w:r>
      <w:r w:rsidR="00A72B39" w:rsidRPr="00682B1D">
        <w:rPr>
          <w:sz w:val="20"/>
          <w:szCs w:val="20"/>
        </w:rPr>
        <w:t>genders using Hofstede’s (2001) model of the construct of collectivism/ individualism.</w:t>
      </w:r>
    </w:p>
    <w:p w:rsidR="00A72B39" w:rsidRPr="00682B1D" w:rsidRDefault="00A72B39" w:rsidP="00AD32F3">
      <w:pPr>
        <w:jc w:val="both"/>
        <w:rPr>
          <w:sz w:val="20"/>
          <w:szCs w:val="20"/>
        </w:rPr>
      </w:pPr>
    </w:p>
    <w:p w:rsidR="002F66DD" w:rsidRPr="00682B1D" w:rsidRDefault="007D377A" w:rsidP="002F66DD">
      <w:pPr>
        <w:jc w:val="both"/>
        <w:rPr>
          <w:rStyle w:val="apple-converted-space"/>
          <w:color w:val="333333"/>
          <w:sz w:val="20"/>
          <w:szCs w:val="20"/>
        </w:rPr>
      </w:pPr>
      <w:r>
        <w:rPr>
          <w:sz w:val="20"/>
          <w:szCs w:val="20"/>
        </w:rPr>
        <w:t xml:space="preserve">     </w:t>
      </w:r>
      <w:r w:rsidR="002F66DD">
        <w:rPr>
          <w:sz w:val="20"/>
          <w:szCs w:val="20"/>
        </w:rPr>
        <w:t>Recently</w:t>
      </w:r>
      <w:r w:rsidR="002F66DD" w:rsidRPr="00682B1D">
        <w:rPr>
          <w:sz w:val="20"/>
          <w:szCs w:val="20"/>
        </w:rPr>
        <w:t xml:space="preserve">, the use of Hofstede’s (2001) model to measure cultural dimensions has been criticised by </w:t>
      </w:r>
      <w:r w:rsidR="002F66DD" w:rsidRPr="00682B1D">
        <w:rPr>
          <w:rFonts w:eastAsia="Calibri"/>
          <w:kern w:val="0"/>
          <w:sz w:val="20"/>
          <w:szCs w:val="20"/>
          <w:lang w:eastAsia="en-GB"/>
        </w:rPr>
        <w:t xml:space="preserve">Brewer &amp; </w:t>
      </w:r>
      <w:proofErr w:type="spellStart"/>
      <w:r w:rsidR="002F66DD" w:rsidRPr="00682B1D">
        <w:rPr>
          <w:rFonts w:eastAsia="Calibri"/>
          <w:kern w:val="0"/>
          <w:sz w:val="20"/>
          <w:szCs w:val="20"/>
          <w:lang w:eastAsia="en-GB"/>
        </w:rPr>
        <w:t>Venaik</w:t>
      </w:r>
      <w:proofErr w:type="spellEnd"/>
      <w:r w:rsidR="002F66DD" w:rsidRPr="00682B1D">
        <w:rPr>
          <w:rFonts w:eastAsia="Calibri"/>
          <w:kern w:val="0"/>
          <w:sz w:val="20"/>
          <w:szCs w:val="20"/>
          <w:lang w:eastAsia="en-GB"/>
        </w:rPr>
        <w:t xml:space="preserve"> (2012) and </w:t>
      </w:r>
      <w:proofErr w:type="spellStart"/>
      <w:r w:rsidR="002F66DD" w:rsidRPr="00682B1D">
        <w:rPr>
          <w:rFonts w:eastAsia="Calibri"/>
          <w:kern w:val="0"/>
          <w:sz w:val="20"/>
          <w:szCs w:val="20"/>
          <w:lang w:eastAsia="en-GB"/>
        </w:rPr>
        <w:t>Veniak</w:t>
      </w:r>
      <w:proofErr w:type="spellEnd"/>
      <w:r w:rsidR="002F66DD" w:rsidRPr="00682B1D">
        <w:rPr>
          <w:rFonts w:eastAsia="Calibri"/>
          <w:kern w:val="0"/>
          <w:sz w:val="20"/>
          <w:szCs w:val="20"/>
          <w:lang w:eastAsia="en-GB"/>
        </w:rPr>
        <w:t xml:space="preserve"> &amp; Brewer (2013). They critically examined the methodology used by Hofstede</w:t>
      </w:r>
      <w:r w:rsidR="002F66DD" w:rsidRPr="00682B1D">
        <w:rPr>
          <w:sz w:val="20"/>
          <w:szCs w:val="20"/>
        </w:rPr>
        <w:t xml:space="preserve"> </w:t>
      </w:r>
      <w:r w:rsidR="002F66DD" w:rsidRPr="00682B1D">
        <w:rPr>
          <w:rFonts w:eastAsia="Calibri"/>
          <w:kern w:val="0"/>
          <w:sz w:val="20"/>
          <w:szCs w:val="20"/>
          <w:lang w:eastAsia="en-GB"/>
        </w:rPr>
        <w:t xml:space="preserve">and GLOBE to arrive at their national culture scores, and conclude that there is a need to be very cautious in applying such constructs.  </w:t>
      </w:r>
      <w:proofErr w:type="gramStart"/>
      <w:r w:rsidR="002F66DD" w:rsidRPr="00682B1D">
        <w:rPr>
          <w:rFonts w:eastAsia="Calibri"/>
          <w:kern w:val="0"/>
          <w:sz w:val="20"/>
          <w:szCs w:val="20"/>
          <w:lang w:eastAsia="en-GB"/>
        </w:rPr>
        <w:t>de</w:t>
      </w:r>
      <w:proofErr w:type="gramEnd"/>
      <w:r w:rsidR="002F66DD" w:rsidRPr="00682B1D">
        <w:rPr>
          <w:rFonts w:eastAsia="Calibri"/>
          <w:kern w:val="0"/>
          <w:sz w:val="20"/>
          <w:szCs w:val="20"/>
          <w:lang w:eastAsia="en-GB"/>
        </w:rPr>
        <w:t xml:space="preserve"> </w:t>
      </w:r>
      <w:proofErr w:type="spellStart"/>
      <w:r w:rsidR="002F66DD" w:rsidRPr="00682B1D">
        <w:rPr>
          <w:rFonts w:eastAsia="Calibri"/>
          <w:kern w:val="0"/>
          <w:sz w:val="20"/>
          <w:szCs w:val="20"/>
          <w:lang w:eastAsia="en-GB"/>
        </w:rPr>
        <w:t>Mooij</w:t>
      </w:r>
      <w:proofErr w:type="spellEnd"/>
      <w:r w:rsidR="002F66DD" w:rsidRPr="00682B1D">
        <w:rPr>
          <w:rFonts w:eastAsia="Calibri"/>
          <w:kern w:val="0"/>
          <w:sz w:val="20"/>
          <w:szCs w:val="20"/>
          <w:lang w:eastAsia="en-GB"/>
        </w:rPr>
        <w:t xml:space="preserve"> (2013), however, responded that Hofstede’s model remains valid. Indeed </w:t>
      </w:r>
      <w:proofErr w:type="spellStart"/>
      <w:r w:rsidR="002F66DD" w:rsidRPr="00682B1D">
        <w:rPr>
          <w:color w:val="333333"/>
          <w:sz w:val="20"/>
          <w:szCs w:val="20"/>
        </w:rPr>
        <w:t>Reisinger</w:t>
      </w:r>
      <w:proofErr w:type="spellEnd"/>
      <w:r w:rsidR="002F66DD" w:rsidRPr="00682B1D">
        <w:rPr>
          <w:color w:val="333333"/>
          <w:sz w:val="20"/>
          <w:szCs w:val="20"/>
        </w:rPr>
        <w:t xml:space="preserve"> &amp; </w:t>
      </w:r>
      <w:proofErr w:type="spellStart"/>
      <w:r w:rsidR="002F66DD" w:rsidRPr="00682B1D">
        <w:rPr>
          <w:color w:val="333333"/>
          <w:sz w:val="20"/>
          <w:szCs w:val="20"/>
        </w:rPr>
        <w:t>Crotts</w:t>
      </w:r>
      <w:proofErr w:type="spellEnd"/>
      <w:r w:rsidR="002F66DD" w:rsidRPr="00682B1D">
        <w:rPr>
          <w:color w:val="333333"/>
          <w:sz w:val="20"/>
          <w:szCs w:val="20"/>
        </w:rPr>
        <w:t xml:space="preserve"> (2010) using Hofstede's original instruments found </w:t>
      </w:r>
      <w:proofErr w:type="gramStart"/>
      <w:r w:rsidR="002F66DD" w:rsidRPr="00682B1D">
        <w:rPr>
          <w:color w:val="333333"/>
          <w:sz w:val="20"/>
          <w:szCs w:val="20"/>
        </w:rPr>
        <w:t>few  differences</w:t>
      </w:r>
      <w:proofErr w:type="gramEnd"/>
      <w:r w:rsidR="002F66DD" w:rsidRPr="00682B1D">
        <w:rPr>
          <w:color w:val="333333"/>
          <w:sz w:val="20"/>
          <w:szCs w:val="20"/>
        </w:rPr>
        <w:t xml:space="preserve"> between Hofstede's 2001 national cultural measures with their current study's data</w:t>
      </w:r>
      <w:r w:rsidR="002F66DD">
        <w:rPr>
          <w:color w:val="333333"/>
          <w:sz w:val="20"/>
          <w:szCs w:val="20"/>
        </w:rPr>
        <w:t>. T</w:t>
      </w:r>
      <w:r w:rsidR="002F66DD" w:rsidRPr="00682B1D">
        <w:rPr>
          <w:color w:val="333333"/>
          <w:sz w:val="20"/>
          <w:szCs w:val="20"/>
        </w:rPr>
        <w:t>hus, they argue</w:t>
      </w:r>
      <w:proofErr w:type="gramStart"/>
      <w:r w:rsidR="002F66DD" w:rsidRPr="00682B1D">
        <w:rPr>
          <w:color w:val="333333"/>
          <w:sz w:val="20"/>
          <w:szCs w:val="20"/>
        </w:rPr>
        <w:t>,  providing</w:t>
      </w:r>
      <w:proofErr w:type="gramEnd"/>
      <w:r w:rsidR="002F66DD" w:rsidRPr="00682B1D">
        <w:rPr>
          <w:color w:val="333333"/>
          <w:sz w:val="20"/>
          <w:szCs w:val="20"/>
        </w:rPr>
        <w:t xml:space="preserve"> strong support for Hofstede's dimensions as a measure of central tendencies of visitors from different nations. Further, they add that their analyses identify international regions that cluster closely together, demonstrating that national cultural differences do not end at national borders.</w:t>
      </w:r>
      <w:r w:rsidR="002F66DD" w:rsidRPr="00682B1D">
        <w:rPr>
          <w:rStyle w:val="apple-converted-space"/>
          <w:color w:val="333333"/>
          <w:sz w:val="20"/>
          <w:szCs w:val="20"/>
        </w:rPr>
        <w:t xml:space="preserve">  However, they also note that there is within-nation variability indicative of sub-cultures. It is argued here that one such dimension along which there may be sub-cultural differences is gender. </w:t>
      </w:r>
    </w:p>
    <w:p w:rsidR="0048782B" w:rsidRPr="00682B1D" w:rsidRDefault="0048782B" w:rsidP="00AD32F3">
      <w:pPr>
        <w:jc w:val="both"/>
        <w:rPr>
          <w:sz w:val="20"/>
          <w:szCs w:val="20"/>
        </w:rPr>
      </w:pPr>
    </w:p>
    <w:p w:rsidR="00C65717" w:rsidRPr="00C94ADC" w:rsidRDefault="00C94ADC" w:rsidP="00C94ADC">
      <w:pPr>
        <w:widowControl/>
        <w:autoSpaceDE w:val="0"/>
        <w:autoSpaceDN w:val="0"/>
        <w:adjustRightInd w:val="0"/>
        <w:jc w:val="both"/>
        <w:rPr>
          <w:rFonts w:eastAsia="Calibri"/>
          <w:kern w:val="0"/>
          <w:sz w:val="20"/>
          <w:szCs w:val="20"/>
          <w:lang w:eastAsia="en-GB"/>
        </w:rPr>
      </w:pPr>
      <w:r>
        <w:rPr>
          <w:sz w:val="20"/>
          <w:szCs w:val="20"/>
        </w:rPr>
        <w:t xml:space="preserve">     </w:t>
      </w:r>
      <w:r w:rsidRPr="00682B1D">
        <w:rPr>
          <w:sz w:val="20"/>
          <w:szCs w:val="20"/>
        </w:rPr>
        <w:t>The findings of the study are highly salient for marketers and advertisers especially in emergent markets in the Far East and in the growing market for Men’s fragrances</w:t>
      </w:r>
      <w:r>
        <w:rPr>
          <w:sz w:val="20"/>
          <w:szCs w:val="20"/>
        </w:rPr>
        <w:t>.</w:t>
      </w:r>
      <w:r w:rsidRPr="00682B1D">
        <w:rPr>
          <w:rFonts w:eastAsia="Calibri"/>
          <w:kern w:val="0"/>
          <w:sz w:val="20"/>
          <w:szCs w:val="20"/>
          <w:lang w:eastAsia="en-GB"/>
        </w:rPr>
        <w:t xml:space="preserve"> </w:t>
      </w:r>
      <w:r w:rsidR="00204FEC" w:rsidRPr="00682B1D">
        <w:rPr>
          <w:rFonts w:eastAsia="Calibri"/>
          <w:kern w:val="0"/>
          <w:sz w:val="20"/>
          <w:szCs w:val="20"/>
          <w:lang w:eastAsia="en-GB"/>
        </w:rPr>
        <w:t xml:space="preserve">Converging technology and disappearing income differences across countries will not lead to homogenization of consumer </w:t>
      </w:r>
      <w:r w:rsidR="008853B7" w:rsidRPr="00682B1D">
        <w:rPr>
          <w:rFonts w:eastAsia="Calibri"/>
          <w:kern w:val="0"/>
          <w:sz w:val="20"/>
          <w:szCs w:val="20"/>
          <w:lang w:eastAsia="en-GB"/>
        </w:rPr>
        <w:t xml:space="preserve">behaviour (de </w:t>
      </w:r>
      <w:proofErr w:type="spellStart"/>
      <w:r w:rsidR="008853B7" w:rsidRPr="00682B1D">
        <w:rPr>
          <w:rFonts w:eastAsia="Calibri"/>
          <w:kern w:val="0"/>
          <w:sz w:val="20"/>
          <w:szCs w:val="20"/>
          <w:lang w:eastAsia="en-GB"/>
        </w:rPr>
        <w:t>Mooij</w:t>
      </w:r>
      <w:proofErr w:type="spellEnd"/>
      <w:r w:rsidR="008853B7" w:rsidRPr="00682B1D">
        <w:rPr>
          <w:rFonts w:eastAsia="Calibri"/>
          <w:kern w:val="0"/>
          <w:sz w:val="20"/>
          <w:szCs w:val="20"/>
          <w:lang w:eastAsia="en-GB"/>
        </w:rPr>
        <w:t xml:space="preserve">, 2003).  </w:t>
      </w:r>
      <w:r w:rsidR="00885147" w:rsidRPr="00682B1D">
        <w:rPr>
          <w:rFonts w:eastAsia="Calibri"/>
          <w:kern w:val="0"/>
          <w:sz w:val="20"/>
          <w:szCs w:val="20"/>
          <w:lang w:eastAsia="en-GB"/>
        </w:rPr>
        <w:t xml:space="preserve">In other words, </w:t>
      </w:r>
      <w:r w:rsidR="00C63DDB" w:rsidRPr="00682B1D">
        <w:rPr>
          <w:rFonts w:eastAsia="Calibri"/>
          <w:kern w:val="0"/>
          <w:sz w:val="20"/>
          <w:szCs w:val="20"/>
          <w:lang w:eastAsia="en-GB"/>
        </w:rPr>
        <w:t xml:space="preserve">for example, </w:t>
      </w:r>
      <w:r w:rsidR="00885147" w:rsidRPr="00682B1D">
        <w:rPr>
          <w:rFonts w:eastAsia="Calibri"/>
          <w:kern w:val="0"/>
          <w:sz w:val="20"/>
          <w:szCs w:val="20"/>
          <w:lang w:eastAsia="en-GB"/>
        </w:rPr>
        <w:t xml:space="preserve">what works in the Netherlands in terms of effectively marketing a product does not directly translate to Nigeria.  </w:t>
      </w:r>
      <w:r>
        <w:rPr>
          <w:rFonts w:eastAsia="Calibri"/>
          <w:kern w:val="0"/>
          <w:sz w:val="20"/>
          <w:szCs w:val="20"/>
          <w:lang w:eastAsia="en-GB"/>
        </w:rPr>
        <w:t xml:space="preserve">De </w:t>
      </w:r>
      <w:proofErr w:type="spellStart"/>
      <w:r>
        <w:rPr>
          <w:rFonts w:eastAsia="Calibri"/>
          <w:kern w:val="0"/>
          <w:sz w:val="20"/>
          <w:szCs w:val="20"/>
          <w:lang w:eastAsia="en-GB"/>
        </w:rPr>
        <w:t>Mooij</w:t>
      </w:r>
      <w:proofErr w:type="spellEnd"/>
      <w:r w:rsidR="008853B7" w:rsidRPr="00682B1D">
        <w:rPr>
          <w:rFonts w:eastAsia="Calibri"/>
          <w:kern w:val="0"/>
          <w:sz w:val="20"/>
          <w:szCs w:val="20"/>
          <w:lang w:eastAsia="en-GB"/>
        </w:rPr>
        <w:t xml:space="preserve"> argues as </w:t>
      </w:r>
      <w:r w:rsidR="00204FEC" w:rsidRPr="00682B1D">
        <w:rPr>
          <w:rFonts w:eastAsia="Calibri"/>
          <w:kern w:val="0"/>
          <w:sz w:val="20"/>
          <w:szCs w:val="20"/>
          <w:lang w:eastAsia="en-GB"/>
        </w:rPr>
        <w:t>c</w:t>
      </w:r>
      <w:r w:rsidR="008853B7" w:rsidRPr="00682B1D">
        <w:rPr>
          <w:rFonts w:eastAsia="Calibri"/>
          <w:kern w:val="0"/>
          <w:sz w:val="20"/>
          <w:szCs w:val="20"/>
          <w:lang w:eastAsia="en-GB"/>
        </w:rPr>
        <w:t xml:space="preserve">onsumer incomes converge across </w:t>
      </w:r>
      <w:r w:rsidR="00204FEC" w:rsidRPr="00682B1D">
        <w:rPr>
          <w:rFonts w:eastAsia="Calibri"/>
          <w:kern w:val="0"/>
          <w:sz w:val="20"/>
          <w:szCs w:val="20"/>
          <w:lang w:eastAsia="en-GB"/>
        </w:rPr>
        <w:t>countries, the manifestation of value di</w:t>
      </w:r>
      <w:r w:rsidR="008853B7" w:rsidRPr="00682B1D">
        <w:rPr>
          <w:rFonts w:eastAsia="Calibri"/>
          <w:kern w:val="0"/>
          <w:sz w:val="20"/>
          <w:szCs w:val="20"/>
          <w:lang w:eastAsia="en-GB"/>
        </w:rPr>
        <w:t xml:space="preserve">fferences will become stronger and so consumer behaviour will become more heterogeneous. </w:t>
      </w:r>
      <w:r w:rsidR="00885147" w:rsidRPr="00682B1D">
        <w:rPr>
          <w:rFonts w:eastAsia="Calibri"/>
          <w:kern w:val="0"/>
          <w:sz w:val="20"/>
          <w:szCs w:val="20"/>
          <w:lang w:eastAsia="en-GB"/>
        </w:rPr>
        <w:t xml:space="preserve"> She further argues</w:t>
      </w:r>
      <w:proofErr w:type="gramStart"/>
      <w:r w:rsidR="00885147" w:rsidRPr="00682B1D">
        <w:rPr>
          <w:rFonts w:eastAsia="Calibri"/>
          <w:kern w:val="0"/>
          <w:sz w:val="20"/>
          <w:szCs w:val="20"/>
          <w:lang w:eastAsia="en-GB"/>
        </w:rPr>
        <w:t>,</w:t>
      </w:r>
      <w:proofErr w:type="gramEnd"/>
      <w:r w:rsidR="00885147" w:rsidRPr="00682B1D">
        <w:rPr>
          <w:rFonts w:eastAsia="Calibri"/>
          <w:kern w:val="0"/>
          <w:sz w:val="20"/>
          <w:szCs w:val="20"/>
          <w:lang w:eastAsia="en-GB"/>
        </w:rPr>
        <w:t xml:space="preserve"> such a</w:t>
      </w:r>
      <w:r w:rsidR="00204FEC" w:rsidRPr="00682B1D">
        <w:rPr>
          <w:rFonts w:eastAsia="Calibri"/>
          <w:kern w:val="0"/>
          <w:sz w:val="20"/>
          <w:szCs w:val="20"/>
          <w:lang w:eastAsia="en-GB"/>
        </w:rPr>
        <w:t xml:space="preserve"> phenomenon makes it incre</w:t>
      </w:r>
      <w:r w:rsidR="008853B7" w:rsidRPr="00682B1D">
        <w:rPr>
          <w:rFonts w:eastAsia="Calibri"/>
          <w:kern w:val="0"/>
          <w:sz w:val="20"/>
          <w:szCs w:val="20"/>
          <w:lang w:eastAsia="en-GB"/>
        </w:rPr>
        <w:t xml:space="preserve">asingly important to understand the </w:t>
      </w:r>
      <w:r w:rsidR="00204FEC" w:rsidRPr="00682B1D">
        <w:rPr>
          <w:rFonts w:eastAsia="Calibri"/>
          <w:kern w:val="0"/>
          <w:sz w:val="20"/>
          <w:szCs w:val="20"/>
          <w:lang w:eastAsia="en-GB"/>
        </w:rPr>
        <w:t>values of national cultures and their impact on consumer behavio</w:t>
      </w:r>
      <w:r w:rsidR="008853B7" w:rsidRPr="00682B1D">
        <w:rPr>
          <w:rFonts w:eastAsia="Calibri"/>
          <w:kern w:val="0"/>
          <w:sz w:val="20"/>
          <w:szCs w:val="20"/>
          <w:lang w:eastAsia="en-GB"/>
        </w:rPr>
        <w:t>u</w:t>
      </w:r>
      <w:r w:rsidR="00204FEC" w:rsidRPr="00682B1D">
        <w:rPr>
          <w:rFonts w:eastAsia="Calibri"/>
          <w:kern w:val="0"/>
          <w:sz w:val="20"/>
          <w:szCs w:val="20"/>
          <w:lang w:eastAsia="en-GB"/>
        </w:rPr>
        <w:t xml:space="preserve">r. </w:t>
      </w:r>
    </w:p>
    <w:p w:rsidR="009E6B1D" w:rsidRPr="00C94ADC" w:rsidRDefault="00C65717" w:rsidP="00AD32F3">
      <w:pPr>
        <w:jc w:val="both"/>
        <w:rPr>
          <w:sz w:val="20"/>
          <w:szCs w:val="20"/>
        </w:rPr>
      </w:pPr>
      <w:r w:rsidRPr="00682B1D">
        <w:rPr>
          <w:sz w:val="20"/>
          <w:szCs w:val="20"/>
        </w:rPr>
        <w:t xml:space="preserve">.  </w:t>
      </w:r>
    </w:p>
    <w:p w:rsidR="009D1916" w:rsidRPr="00C94ADC" w:rsidRDefault="009D1916" w:rsidP="00AD32F3">
      <w:pPr>
        <w:jc w:val="both"/>
        <w:rPr>
          <w:b/>
          <w:i/>
        </w:rPr>
      </w:pPr>
      <w:r w:rsidRPr="00C94ADC">
        <w:rPr>
          <w:b/>
          <w:i/>
        </w:rPr>
        <w:t>Limitations</w:t>
      </w:r>
    </w:p>
    <w:p w:rsidR="009D1916" w:rsidRPr="00682B1D" w:rsidRDefault="00C94ADC" w:rsidP="00AD32F3">
      <w:pPr>
        <w:jc w:val="both"/>
        <w:rPr>
          <w:sz w:val="20"/>
          <w:szCs w:val="20"/>
        </w:rPr>
      </w:pPr>
      <w:r>
        <w:rPr>
          <w:sz w:val="20"/>
          <w:szCs w:val="20"/>
        </w:rPr>
        <w:t xml:space="preserve">     </w:t>
      </w:r>
      <w:r w:rsidR="00472B97" w:rsidRPr="00682B1D">
        <w:rPr>
          <w:sz w:val="20"/>
          <w:szCs w:val="20"/>
        </w:rPr>
        <w:t>The</w:t>
      </w:r>
      <w:r w:rsidR="00607C85">
        <w:rPr>
          <w:sz w:val="20"/>
          <w:szCs w:val="20"/>
        </w:rPr>
        <w:t xml:space="preserve">re are a number of methodological concerns. </w:t>
      </w:r>
      <w:r w:rsidR="00B57C41">
        <w:rPr>
          <w:sz w:val="20"/>
          <w:szCs w:val="20"/>
        </w:rPr>
        <w:t xml:space="preserve">This study only looked at one </w:t>
      </w:r>
      <w:r w:rsidR="00B57C41">
        <w:rPr>
          <w:sz w:val="20"/>
          <w:szCs w:val="20"/>
        </w:rPr>
        <w:lastRenderedPageBreak/>
        <w:t xml:space="preserve">dimension of Hofstede’s (1997; 2001) taxonomy – individualism. Consideration of the other dimensions may enhance or mitigate the outcomes. This as yet needs to be empirically determined. </w:t>
      </w:r>
      <w:r w:rsidR="00607C85">
        <w:rPr>
          <w:sz w:val="20"/>
          <w:szCs w:val="20"/>
        </w:rPr>
        <w:t xml:space="preserve">Including Russia and Japan due to their geographical location as an individualist and </w:t>
      </w:r>
      <w:r w:rsidR="002F66DD">
        <w:rPr>
          <w:sz w:val="20"/>
          <w:szCs w:val="20"/>
        </w:rPr>
        <w:t xml:space="preserve">a </w:t>
      </w:r>
      <w:r w:rsidR="00607C85">
        <w:rPr>
          <w:sz w:val="20"/>
          <w:szCs w:val="20"/>
        </w:rPr>
        <w:t xml:space="preserve">collectivist country </w:t>
      </w:r>
      <w:r w:rsidR="00B57C41">
        <w:rPr>
          <w:sz w:val="20"/>
          <w:szCs w:val="20"/>
        </w:rPr>
        <w:t xml:space="preserve">respectively is not borne out by their scores on Hofstede’s individualism construct of 38 and 46, respectively. On the other hand, to obtain such strong evidence of support for the Hs in spite of including such countries is indicative of the strength of the findings. Further, the </w:t>
      </w:r>
      <w:r w:rsidR="00472B97" w:rsidRPr="00682B1D">
        <w:rPr>
          <w:sz w:val="20"/>
          <w:szCs w:val="20"/>
        </w:rPr>
        <w:t>findings</w:t>
      </w:r>
      <w:r>
        <w:rPr>
          <w:sz w:val="20"/>
          <w:szCs w:val="20"/>
        </w:rPr>
        <w:t xml:space="preserve"> from the consumers sampled</w:t>
      </w:r>
      <w:r w:rsidR="00472B97" w:rsidRPr="00682B1D">
        <w:rPr>
          <w:sz w:val="20"/>
          <w:szCs w:val="20"/>
        </w:rPr>
        <w:t xml:space="preserve"> may</w:t>
      </w:r>
      <w:r w:rsidR="009D1916" w:rsidRPr="00682B1D">
        <w:rPr>
          <w:sz w:val="20"/>
          <w:szCs w:val="20"/>
        </w:rPr>
        <w:t xml:space="preserve"> not be </w:t>
      </w:r>
      <w:r w:rsidR="00472B97" w:rsidRPr="00682B1D">
        <w:rPr>
          <w:sz w:val="20"/>
          <w:szCs w:val="20"/>
        </w:rPr>
        <w:t xml:space="preserve">capable of generalisation to wider populations </w:t>
      </w:r>
      <w:r w:rsidR="00D073FF" w:rsidRPr="00682B1D">
        <w:rPr>
          <w:sz w:val="20"/>
          <w:szCs w:val="20"/>
        </w:rPr>
        <w:t xml:space="preserve">as the study </w:t>
      </w:r>
      <w:r w:rsidR="009E6B1D" w:rsidRPr="00682B1D">
        <w:rPr>
          <w:sz w:val="20"/>
          <w:szCs w:val="20"/>
        </w:rPr>
        <w:t xml:space="preserve">used </w:t>
      </w:r>
      <w:r>
        <w:rPr>
          <w:sz w:val="20"/>
          <w:szCs w:val="20"/>
        </w:rPr>
        <w:t xml:space="preserve">the snowball method to obtain </w:t>
      </w:r>
      <w:r w:rsidR="009E6B1D" w:rsidRPr="00682B1D">
        <w:rPr>
          <w:sz w:val="20"/>
          <w:szCs w:val="20"/>
        </w:rPr>
        <w:t xml:space="preserve">a convenience </w:t>
      </w:r>
      <w:r w:rsidR="00D073FF" w:rsidRPr="00682B1D">
        <w:rPr>
          <w:sz w:val="20"/>
          <w:szCs w:val="20"/>
        </w:rPr>
        <w:t>sample</w:t>
      </w:r>
      <w:r w:rsidR="009D1916" w:rsidRPr="00682B1D">
        <w:rPr>
          <w:sz w:val="20"/>
          <w:szCs w:val="20"/>
        </w:rPr>
        <w:t>.</w:t>
      </w:r>
      <w:r w:rsidR="00472B97" w:rsidRPr="00682B1D">
        <w:rPr>
          <w:sz w:val="20"/>
          <w:szCs w:val="20"/>
        </w:rPr>
        <w:t xml:space="preserve"> </w:t>
      </w:r>
      <w:r w:rsidR="00607C85">
        <w:rPr>
          <w:sz w:val="20"/>
          <w:szCs w:val="20"/>
        </w:rPr>
        <w:t>Further</w:t>
      </w:r>
      <w:r w:rsidR="00B57C41">
        <w:rPr>
          <w:sz w:val="20"/>
          <w:szCs w:val="20"/>
        </w:rPr>
        <w:t>more</w:t>
      </w:r>
      <w:r w:rsidR="00607C85">
        <w:rPr>
          <w:sz w:val="20"/>
          <w:szCs w:val="20"/>
        </w:rPr>
        <w:t xml:space="preserve">, the numbers within groups varied with the United Kingdom accounting for over 50% of the European sample and Taiwan accounting for over 50% of the Asian sample. </w:t>
      </w:r>
      <w:r w:rsidR="002F66DD">
        <w:rPr>
          <w:sz w:val="20"/>
          <w:szCs w:val="20"/>
        </w:rPr>
        <w:t>Further studies c</w:t>
      </w:r>
      <w:r w:rsidR="00B57C41">
        <w:rPr>
          <w:sz w:val="20"/>
          <w:szCs w:val="20"/>
        </w:rPr>
        <w:t>ould be conducted to address such concerns with similar numbers for each nationality, a</w:t>
      </w:r>
      <w:r w:rsidR="002F66DD">
        <w:rPr>
          <w:sz w:val="20"/>
          <w:szCs w:val="20"/>
        </w:rPr>
        <w:t xml:space="preserve"> more rigid approach to implementing a classification system with perhaps 3 clusters based on Hofstede’s scores: high, moderate and low, as well as geographical location. Plus other Hofstede’s dimensions may be considered in the rubric. </w:t>
      </w:r>
      <w:r w:rsidR="00B57C41">
        <w:rPr>
          <w:sz w:val="20"/>
          <w:szCs w:val="20"/>
        </w:rPr>
        <w:t xml:space="preserve"> </w:t>
      </w:r>
    </w:p>
    <w:p w:rsidR="009E6B1D" w:rsidRPr="00682B1D" w:rsidRDefault="009E6B1D" w:rsidP="00AD32F3">
      <w:pPr>
        <w:jc w:val="both"/>
        <w:rPr>
          <w:sz w:val="20"/>
          <w:szCs w:val="20"/>
        </w:rPr>
      </w:pPr>
    </w:p>
    <w:p w:rsidR="00A72B39" w:rsidRPr="007D377A" w:rsidRDefault="007D377A" w:rsidP="00AD32F3">
      <w:pPr>
        <w:jc w:val="both"/>
        <w:rPr>
          <w:rStyle w:val="apple-converted-space"/>
          <w:b/>
          <w:i/>
          <w:color w:val="333333"/>
        </w:rPr>
      </w:pPr>
      <w:r w:rsidRPr="007D377A">
        <w:rPr>
          <w:b/>
          <w:i/>
        </w:rPr>
        <w:t>Conclusion</w:t>
      </w:r>
      <w:r w:rsidR="00C94ADC" w:rsidRPr="007D377A">
        <w:rPr>
          <w:b/>
          <w:i/>
        </w:rPr>
        <w:t xml:space="preserve">  </w:t>
      </w:r>
    </w:p>
    <w:p w:rsidR="002F66DD" w:rsidRDefault="002F66DD" w:rsidP="002F66DD">
      <w:pPr>
        <w:jc w:val="both"/>
        <w:rPr>
          <w:sz w:val="20"/>
          <w:szCs w:val="20"/>
        </w:rPr>
      </w:pPr>
      <w:r>
        <w:rPr>
          <w:sz w:val="20"/>
          <w:szCs w:val="20"/>
        </w:rPr>
        <w:t xml:space="preserve">    </w:t>
      </w:r>
    </w:p>
    <w:p w:rsidR="00827E9A" w:rsidRDefault="00E20CEA" w:rsidP="00E20CEA">
      <w:pPr>
        <w:jc w:val="both"/>
        <w:rPr>
          <w:sz w:val="20"/>
          <w:szCs w:val="20"/>
        </w:rPr>
      </w:pPr>
      <w:r>
        <w:rPr>
          <w:sz w:val="20"/>
          <w:szCs w:val="20"/>
        </w:rPr>
        <w:t xml:space="preserve">     </w:t>
      </w:r>
      <w:r w:rsidR="007D377A">
        <w:rPr>
          <w:sz w:val="20"/>
          <w:szCs w:val="20"/>
        </w:rPr>
        <w:t xml:space="preserve">Understanding how culture influences consumer behaviours is crucial for success in international marketing (Chui, Kwan, </w:t>
      </w:r>
      <w:r>
        <w:rPr>
          <w:sz w:val="20"/>
          <w:szCs w:val="20"/>
        </w:rPr>
        <w:t xml:space="preserve">Li, </w:t>
      </w:r>
      <w:r w:rsidR="007D377A">
        <w:rPr>
          <w:sz w:val="20"/>
          <w:szCs w:val="20"/>
        </w:rPr>
        <w:t xml:space="preserve">Peng &amp; Peng, 2012). In </w:t>
      </w:r>
      <w:r w:rsidR="002F66DD" w:rsidRPr="00682B1D">
        <w:rPr>
          <w:sz w:val="20"/>
          <w:szCs w:val="20"/>
        </w:rPr>
        <w:t xml:space="preserve">a review of the salient literature in this area, </w:t>
      </w:r>
      <w:proofErr w:type="spellStart"/>
      <w:r>
        <w:rPr>
          <w:sz w:val="20"/>
          <w:szCs w:val="20"/>
        </w:rPr>
        <w:t>Johar</w:t>
      </w:r>
      <w:proofErr w:type="spellEnd"/>
      <w:r>
        <w:rPr>
          <w:sz w:val="20"/>
          <w:szCs w:val="20"/>
        </w:rPr>
        <w:t xml:space="preserve">, </w:t>
      </w:r>
      <w:proofErr w:type="spellStart"/>
      <w:r>
        <w:rPr>
          <w:sz w:val="20"/>
          <w:szCs w:val="20"/>
        </w:rPr>
        <w:t>Maheswaren</w:t>
      </w:r>
      <w:proofErr w:type="spellEnd"/>
      <w:r>
        <w:rPr>
          <w:sz w:val="20"/>
          <w:szCs w:val="20"/>
        </w:rPr>
        <w:t xml:space="preserve">, &amp; </w:t>
      </w:r>
      <w:proofErr w:type="spellStart"/>
      <w:proofErr w:type="gramStart"/>
      <w:r>
        <w:rPr>
          <w:sz w:val="20"/>
          <w:szCs w:val="20"/>
        </w:rPr>
        <w:t>Peracchio</w:t>
      </w:r>
      <w:proofErr w:type="spellEnd"/>
      <w:r w:rsidRPr="00682B1D">
        <w:rPr>
          <w:sz w:val="20"/>
          <w:szCs w:val="20"/>
        </w:rPr>
        <w:t xml:space="preserve"> </w:t>
      </w:r>
      <w:r w:rsidR="002F66DD" w:rsidRPr="00682B1D">
        <w:rPr>
          <w:sz w:val="20"/>
          <w:szCs w:val="20"/>
        </w:rPr>
        <w:t xml:space="preserve"> (</w:t>
      </w:r>
      <w:proofErr w:type="gramEnd"/>
      <w:r w:rsidR="002F66DD" w:rsidRPr="00682B1D">
        <w:rPr>
          <w:sz w:val="20"/>
          <w:szCs w:val="20"/>
        </w:rPr>
        <w:t>2006) have called for a broader perspective on consumers’ different cultural backgrounds</w:t>
      </w:r>
      <w:r>
        <w:rPr>
          <w:sz w:val="20"/>
          <w:szCs w:val="20"/>
        </w:rPr>
        <w:t>,</w:t>
      </w:r>
      <w:r w:rsidR="002F66DD" w:rsidRPr="00682B1D">
        <w:rPr>
          <w:sz w:val="20"/>
          <w:szCs w:val="20"/>
        </w:rPr>
        <w:t xml:space="preserve"> such as individualism</w:t>
      </w:r>
      <w:r>
        <w:rPr>
          <w:sz w:val="20"/>
          <w:szCs w:val="20"/>
        </w:rPr>
        <w:t>,</w:t>
      </w:r>
      <w:r w:rsidR="002F66DD" w:rsidRPr="00682B1D">
        <w:rPr>
          <w:sz w:val="20"/>
          <w:szCs w:val="20"/>
        </w:rPr>
        <w:t xml:space="preserve"> in order to better understand how it affects consumption.  The findings of this research support their argument and show that it is important to consider </w:t>
      </w:r>
      <w:r w:rsidR="002F66DD">
        <w:rPr>
          <w:sz w:val="20"/>
          <w:szCs w:val="20"/>
        </w:rPr>
        <w:t>the cross-cultural dimension</w:t>
      </w:r>
      <w:r w:rsidR="002F66DD" w:rsidRPr="00682B1D">
        <w:rPr>
          <w:sz w:val="20"/>
          <w:szCs w:val="20"/>
        </w:rPr>
        <w:t xml:space="preserve"> of collectivism and individualism (Hofstede, 2001) and also to take account of the role of gender within cross-cultural studies.</w:t>
      </w:r>
    </w:p>
    <w:p w:rsidR="00E20CEA" w:rsidRPr="00682B1D" w:rsidRDefault="00E20CEA" w:rsidP="00E20CEA">
      <w:pPr>
        <w:jc w:val="both"/>
        <w:rPr>
          <w:sz w:val="20"/>
          <w:szCs w:val="20"/>
        </w:rPr>
      </w:pPr>
    </w:p>
    <w:p w:rsidR="00217911" w:rsidRPr="00682B1D" w:rsidRDefault="00827E9A" w:rsidP="00AD32F3">
      <w:pPr>
        <w:jc w:val="both"/>
        <w:rPr>
          <w:b/>
          <w:sz w:val="20"/>
          <w:szCs w:val="20"/>
        </w:rPr>
      </w:pPr>
      <w:r w:rsidRPr="00682B1D">
        <w:rPr>
          <w:b/>
          <w:sz w:val="20"/>
          <w:szCs w:val="20"/>
        </w:rPr>
        <w:t>References</w:t>
      </w:r>
    </w:p>
    <w:p w:rsidR="00E20CEA" w:rsidRDefault="00E20CEA" w:rsidP="00E20CEA">
      <w:pPr>
        <w:jc w:val="both"/>
        <w:rPr>
          <w:sz w:val="20"/>
          <w:szCs w:val="20"/>
        </w:rPr>
      </w:pPr>
      <w:r>
        <w:rPr>
          <w:sz w:val="20"/>
          <w:szCs w:val="20"/>
        </w:rPr>
        <w:t xml:space="preserve">     </w:t>
      </w:r>
      <w:r w:rsidR="00401914" w:rsidRPr="00682B1D">
        <w:rPr>
          <w:sz w:val="20"/>
          <w:szCs w:val="20"/>
        </w:rPr>
        <w:t xml:space="preserve">Blodgett, J.G., </w:t>
      </w:r>
      <w:proofErr w:type="spellStart"/>
      <w:r w:rsidR="00401914" w:rsidRPr="00682B1D">
        <w:rPr>
          <w:sz w:val="20"/>
          <w:szCs w:val="20"/>
        </w:rPr>
        <w:t>Bakir</w:t>
      </w:r>
      <w:proofErr w:type="spellEnd"/>
      <w:r w:rsidR="00401914" w:rsidRPr="00682B1D">
        <w:rPr>
          <w:sz w:val="20"/>
          <w:szCs w:val="20"/>
        </w:rPr>
        <w:t xml:space="preserve">, A. &amp; Rose, G.M (2008) A test of the validity </w:t>
      </w:r>
      <w:proofErr w:type="gramStart"/>
      <w:r w:rsidR="00401914" w:rsidRPr="00682B1D">
        <w:rPr>
          <w:sz w:val="20"/>
          <w:szCs w:val="20"/>
        </w:rPr>
        <w:t>of  Hofstede’s</w:t>
      </w:r>
      <w:proofErr w:type="gramEnd"/>
      <w:r w:rsidR="00401914" w:rsidRPr="00682B1D">
        <w:rPr>
          <w:sz w:val="20"/>
          <w:szCs w:val="20"/>
        </w:rPr>
        <w:t xml:space="preserve"> cultural framework. </w:t>
      </w:r>
      <w:r w:rsidR="004D0E21">
        <w:rPr>
          <w:sz w:val="20"/>
          <w:szCs w:val="20"/>
        </w:rPr>
        <w:t xml:space="preserve"> </w:t>
      </w:r>
      <w:r w:rsidR="004D0E21" w:rsidRPr="004D0E21">
        <w:rPr>
          <w:i/>
          <w:sz w:val="20"/>
          <w:szCs w:val="20"/>
        </w:rPr>
        <w:t xml:space="preserve">Journal of </w:t>
      </w:r>
      <w:r w:rsidR="00A13208" w:rsidRPr="004D0E21">
        <w:rPr>
          <w:i/>
          <w:sz w:val="20"/>
          <w:szCs w:val="20"/>
        </w:rPr>
        <w:t>Consumer Marketing</w:t>
      </w:r>
      <w:r w:rsidR="00A13208" w:rsidRPr="00682B1D">
        <w:rPr>
          <w:sz w:val="20"/>
          <w:szCs w:val="20"/>
        </w:rPr>
        <w:t>,</w:t>
      </w:r>
      <w:r w:rsidR="00401914" w:rsidRPr="00682B1D">
        <w:rPr>
          <w:sz w:val="20"/>
          <w:szCs w:val="20"/>
        </w:rPr>
        <w:t xml:space="preserve"> 25, 6, 339-349.</w:t>
      </w:r>
    </w:p>
    <w:p w:rsidR="00037F5E" w:rsidRPr="00E20CEA" w:rsidRDefault="00E20CEA" w:rsidP="00E20CEA">
      <w:pPr>
        <w:jc w:val="both"/>
        <w:rPr>
          <w:sz w:val="20"/>
          <w:szCs w:val="20"/>
        </w:rPr>
      </w:pPr>
      <w:r>
        <w:rPr>
          <w:rFonts w:eastAsia="Calibri"/>
          <w:kern w:val="0"/>
          <w:sz w:val="20"/>
          <w:szCs w:val="20"/>
          <w:lang w:eastAsia="en-GB"/>
        </w:rPr>
        <w:t xml:space="preserve">     </w:t>
      </w:r>
      <w:r w:rsidR="00037F5E" w:rsidRPr="00682B1D">
        <w:rPr>
          <w:rFonts w:eastAsia="Calibri"/>
          <w:kern w:val="0"/>
          <w:sz w:val="20"/>
          <w:szCs w:val="20"/>
          <w:lang w:eastAsia="en-GB"/>
        </w:rPr>
        <w:t xml:space="preserve">Brewer, P. </w:t>
      </w:r>
      <w:proofErr w:type="gramStart"/>
      <w:r w:rsidR="00037F5E" w:rsidRPr="00682B1D">
        <w:rPr>
          <w:rFonts w:eastAsia="Calibri"/>
          <w:kern w:val="0"/>
          <w:sz w:val="20"/>
          <w:szCs w:val="20"/>
          <w:lang w:eastAsia="en-GB"/>
        </w:rPr>
        <w:t xml:space="preserve">&amp;  </w:t>
      </w:r>
      <w:proofErr w:type="spellStart"/>
      <w:r w:rsidR="00037F5E" w:rsidRPr="00682B1D">
        <w:rPr>
          <w:rFonts w:eastAsia="Calibri"/>
          <w:kern w:val="0"/>
          <w:sz w:val="20"/>
          <w:szCs w:val="20"/>
          <w:lang w:eastAsia="en-GB"/>
        </w:rPr>
        <w:t>Venaik</w:t>
      </w:r>
      <w:proofErr w:type="spellEnd"/>
      <w:proofErr w:type="gramEnd"/>
      <w:r w:rsidR="00037F5E" w:rsidRPr="00682B1D">
        <w:rPr>
          <w:rFonts w:eastAsia="Calibri"/>
          <w:kern w:val="0"/>
          <w:sz w:val="20"/>
          <w:szCs w:val="20"/>
          <w:lang w:eastAsia="en-GB"/>
        </w:rPr>
        <w:t xml:space="preserve">, S. (2012), “On the misuse of national culture dimensions”, </w:t>
      </w:r>
      <w:r w:rsidR="00037F5E" w:rsidRPr="004D0E21">
        <w:rPr>
          <w:rFonts w:eastAsia="Calibri"/>
          <w:i/>
          <w:kern w:val="0"/>
          <w:sz w:val="20"/>
          <w:szCs w:val="20"/>
          <w:lang w:eastAsia="en-GB"/>
        </w:rPr>
        <w:lastRenderedPageBreak/>
        <w:t>International Marketing Review</w:t>
      </w:r>
      <w:r w:rsidR="00AD32F3">
        <w:rPr>
          <w:rFonts w:eastAsia="Calibri"/>
          <w:kern w:val="0"/>
          <w:sz w:val="20"/>
          <w:szCs w:val="20"/>
          <w:lang w:eastAsia="en-GB"/>
        </w:rPr>
        <w:t xml:space="preserve">, </w:t>
      </w:r>
      <w:r w:rsidR="00037F5E" w:rsidRPr="00682B1D">
        <w:rPr>
          <w:rFonts w:eastAsia="Calibri"/>
          <w:kern w:val="0"/>
          <w:sz w:val="20"/>
          <w:szCs w:val="20"/>
          <w:lang w:eastAsia="en-GB"/>
        </w:rPr>
        <w:t xml:space="preserve"> 29</w:t>
      </w:r>
      <w:r w:rsidR="00AD32F3">
        <w:rPr>
          <w:rFonts w:eastAsia="Calibri"/>
          <w:kern w:val="0"/>
          <w:sz w:val="20"/>
          <w:szCs w:val="20"/>
          <w:lang w:eastAsia="en-GB"/>
        </w:rPr>
        <w:t xml:space="preserve">, </w:t>
      </w:r>
      <w:r w:rsidR="00037F5E" w:rsidRPr="00682B1D">
        <w:rPr>
          <w:rFonts w:eastAsia="Calibri"/>
          <w:kern w:val="0"/>
          <w:sz w:val="20"/>
          <w:szCs w:val="20"/>
          <w:lang w:eastAsia="en-GB"/>
        </w:rPr>
        <w:t>6, 673-683.</w:t>
      </w:r>
    </w:p>
    <w:p w:rsidR="00E20CEA" w:rsidRPr="00682B1D" w:rsidRDefault="00E20CEA" w:rsidP="00AD32F3">
      <w:pPr>
        <w:widowControl/>
        <w:autoSpaceDE w:val="0"/>
        <w:autoSpaceDN w:val="0"/>
        <w:adjustRightInd w:val="0"/>
        <w:jc w:val="both"/>
        <w:rPr>
          <w:rFonts w:eastAsia="Calibri"/>
          <w:kern w:val="0"/>
          <w:sz w:val="20"/>
          <w:szCs w:val="20"/>
          <w:lang w:eastAsia="en-GB"/>
        </w:rPr>
      </w:pPr>
      <w:r>
        <w:rPr>
          <w:sz w:val="20"/>
          <w:szCs w:val="20"/>
        </w:rPr>
        <w:t xml:space="preserve">     Chui, C-Y., Kwan, L Y-Y., Li, D., Peng, L &amp; Peng, S. (2012). </w:t>
      </w:r>
      <w:proofErr w:type="gramStart"/>
      <w:r>
        <w:rPr>
          <w:sz w:val="20"/>
          <w:szCs w:val="20"/>
        </w:rPr>
        <w:t>Culture and consumer behaviour.</w:t>
      </w:r>
      <w:proofErr w:type="gramEnd"/>
      <w:r>
        <w:rPr>
          <w:sz w:val="20"/>
          <w:szCs w:val="20"/>
        </w:rPr>
        <w:t xml:space="preserve"> </w:t>
      </w:r>
      <w:r w:rsidRPr="00E20CEA">
        <w:rPr>
          <w:i/>
          <w:sz w:val="20"/>
          <w:szCs w:val="20"/>
        </w:rPr>
        <w:t>Foundations and Trends in Marketing</w:t>
      </w:r>
      <w:r>
        <w:rPr>
          <w:sz w:val="20"/>
          <w:szCs w:val="20"/>
        </w:rPr>
        <w:t>, 7, 2, 109-179.</w:t>
      </w:r>
    </w:p>
    <w:p w:rsidR="00A13208" w:rsidRPr="00682B1D" w:rsidRDefault="004D0E21" w:rsidP="00AD32F3">
      <w:pPr>
        <w:jc w:val="both"/>
        <w:rPr>
          <w:sz w:val="20"/>
          <w:szCs w:val="20"/>
        </w:rPr>
      </w:pPr>
      <w:r>
        <w:rPr>
          <w:sz w:val="20"/>
          <w:szCs w:val="20"/>
        </w:rPr>
        <w:t xml:space="preserve">     </w:t>
      </w:r>
      <w:r w:rsidR="00A13208" w:rsidRPr="00682B1D">
        <w:rPr>
          <w:sz w:val="20"/>
          <w:szCs w:val="20"/>
        </w:rPr>
        <w:t xml:space="preserve">Clarkson, J. (2005) Contesting masculinity’s makeover: Queer eye, consumer masculinity and “straight-acting” gays. </w:t>
      </w:r>
      <w:r w:rsidR="00A13208" w:rsidRPr="004D0E21">
        <w:rPr>
          <w:i/>
          <w:sz w:val="20"/>
          <w:szCs w:val="20"/>
        </w:rPr>
        <w:t xml:space="preserve">Journal of Communication Inquiry, </w:t>
      </w:r>
      <w:r w:rsidR="00A13208" w:rsidRPr="00682B1D">
        <w:rPr>
          <w:sz w:val="20"/>
          <w:szCs w:val="20"/>
        </w:rPr>
        <w:t>29, 3, 235-255.</w:t>
      </w:r>
    </w:p>
    <w:p w:rsidR="00A13208" w:rsidRPr="00682B1D" w:rsidRDefault="004D0E21" w:rsidP="00AD32F3">
      <w:pPr>
        <w:jc w:val="both"/>
        <w:rPr>
          <w:sz w:val="20"/>
          <w:szCs w:val="20"/>
        </w:rPr>
      </w:pPr>
      <w:r>
        <w:rPr>
          <w:sz w:val="20"/>
          <w:szCs w:val="20"/>
        </w:rPr>
        <w:t xml:space="preserve">     </w:t>
      </w:r>
      <w:r w:rsidR="00A13208" w:rsidRPr="00682B1D">
        <w:rPr>
          <w:sz w:val="20"/>
          <w:szCs w:val="20"/>
        </w:rPr>
        <w:t>Coley, A. &amp; Burgess, B. (2003) Gender differences in cognitive and affective impulse buying</w:t>
      </w:r>
      <w:r w:rsidR="00A13208" w:rsidRPr="004D0E21">
        <w:rPr>
          <w:i/>
          <w:sz w:val="20"/>
          <w:szCs w:val="20"/>
        </w:rPr>
        <w:t>. Journal of Fashion Marketing and Management,</w:t>
      </w:r>
      <w:r w:rsidR="00A13208" w:rsidRPr="00682B1D">
        <w:rPr>
          <w:sz w:val="20"/>
          <w:szCs w:val="20"/>
        </w:rPr>
        <w:t xml:space="preserve"> 7, 3, 282-295.</w:t>
      </w:r>
    </w:p>
    <w:p w:rsidR="00562928" w:rsidRPr="00682B1D" w:rsidRDefault="00AD32F3" w:rsidP="00AD32F3">
      <w:pPr>
        <w:widowControl/>
        <w:autoSpaceDE w:val="0"/>
        <w:autoSpaceDN w:val="0"/>
        <w:adjustRightInd w:val="0"/>
        <w:jc w:val="both"/>
        <w:rPr>
          <w:rFonts w:eastAsia="Calibri"/>
          <w:kern w:val="0"/>
          <w:sz w:val="20"/>
          <w:szCs w:val="20"/>
          <w:lang w:eastAsia="en-GB"/>
        </w:rPr>
      </w:pPr>
      <w:r>
        <w:rPr>
          <w:rFonts w:eastAsia="Calibri"/>
          <w:kern w:val="0"/>
          <w:sz w:val="20"/>
          <w:szCs w:val="20"/>
          <w:lang w:eastAsia="en-GB"/>
        </w:rPr>
        <w:t xml:space="preserve">     </w:t>
      </w:r>
      <w:proofErr w:type="gramStart"/>
      <w:r w:rsidR="00562928" w:rsidRPr="00682B1D">
        <w:rPr>
          <w:rFonts w:eastAsia="Calibri"/>
          <w:kern w:val="0"/>
          <w:sz w:val="20"/>
          <w:szCs w:val="20"/>
          <w:lang w:eastAsia="en-GB"/>
        </w:rPr>
        <w:t xml:space="preserve">De </w:t>
      </w:r>
      <w:proofErr w:type="spellStart"/>
      <w:r w:rsidR="00562928" w:rsidRPr="00682B1D">
        <w:rPr>
          <w:rFonts w:eastAsia="Calibri"/>
          <w:kern w:val="0"/>
          <w:sz w:val="20"/>
          <w:szCs w:val="20"/>
          <w:lang w:eastAsia="en-GB"/>
        </w:rPr>
        <w:t>Mooij</w:t>
      </w:r>
      <w:proofErr w:type="spellEnd"/>
      <w:r w:rsidR="00562928" w:rsidRPr="00682B1D">
        <w:rPr>
          <w:rFonts w:eastAsia="Calibri"/>
          <w:kern w:val="0"/>
          <w:sz w:val="20"/>
          <w:szCs w:val="20"/>
          <w:lang w:eastAsia="en-GB"/>
        </w:rPr>
        <w:t xml:space="preserve">, M. </w:t>
      </w:r>
      <w:r w:rsidR="00D52533" w:rsidRPr="00682B1D">
        <w:rPr>
          <w:rFonts w:eastAsia="Calibri"/>
          <w:kern w:val="0"/>
          <w:sz w:val="20"/>
          <w:szCs w:val="20"/>
          <w:lang w:eastAsia="en-GB"/>
        </w:rPr>
        <w:t>(</w:t>
      </w:r>
      <w:r w:rsidR="00562928" w:rsidRPr="00682B1D">
        <w:rPr>
          <w:rFonts w:eastAsia="Calibri"/>
          <w:kern w:val="0"/>
          <w:sz w:val="20"/>
          <w:szCs w:val="20"/>
          <w:lang w:eastAsia="en-GB"/>
        </w:rPr>
        <w:t>2000</w:t>
      </w:r>
      <w:r w:rsidR="00D52533" w:rsidRPr="00682B1D">
        <w:rPr>
          <w:rFonts w:eastAsia="Calibri"/>
          <w:kern w:val="0"/>
          <w:sz w:val="20"/>
          <w:szCs w:val="20"/>
          <w:lang w:eastAsia="en-GB"/>
        </w:rPr>
        <w:t>)</w:t>
      </w:r>
      <w:r w:rsidR="00562928" w:rsidRPr="00682B1D">
        <w:rPr>
          <w:rFonts w:eastAsia="Calibri"/>
          <w:kern w:val="0"/>
          <w:sz w:val="20"/>
          <w:szCs w:val="20"/>
          <w:lang w:eastAsia="en-GB"/>
        </w:rPr>
        <w:t>.</w:t>
      </w:r>
      <w:proofErr w:type="gramEnd"/>
      <w:r w:rsidR="00562928" w:rsidRPr="00682B1D">
        <w:rPr>
          <w:rFonts w:eastAsia="Calibri"/>
          <w:kern w:val="0"/>
          <w:sz w:val="20"/>
          <w:szCs w:val="20"/>
          <w:lang w:eastAsia="en-GB"/>
        </w:rPr>
        <w:t xml:space="preserve"> </w:t>
      </w:r>
      <w:proofErr w:type="gramStart"/>
      <w:r w:rsidR="00562928" w:rsidRPr="00682B1D">
        <w:rPr>
          <w:rFonts w:eastAsia="Calibri"/>
          <w:kern w:val="0"/>
          <w:sz w:val="20"/>
          <w:szCs w:val="20"/>
          <w:lang w:eastAsia="en-GB"/>
        </w:rPr>
        <w:t>Viewp</w:t>
      </w:r>
      <w:r w:rsidR="00204FEC" w:rsidRPr="00682B1D">
        <w:rPr>
          <w:rFonts w:eastAsia="Calibri"/>
          <w:kern w:val="0"/>
          <w:sz w:val="20"/>
          <w:szCs w:val="20"/>
          <w:lang w:eastAsia="en-GB"/>
        </w:rPr>
        <w:t>oint.</w:t>
      </w:r>
      <w:proofErr w:type="gramEnd"/>
      <w:r w:rsidR="00204FEC" w:rsidRPr="00682B1D">
        <w:rPr>
          <w:rFonts w:eastAsia="Calibri"/>
          <w:kern w:val="0"/>
          <w:sz w:val="20"/>
          <w:szCs w:val="20"/>
          <w:lang w:eastAsia="en-GB"/>
        </w:rPr>
        <w:t xml:space="preserve"> The future is predictable</w:t>
      </w:r>
      <w:r w:rsidR="009E6B1D" w:rsidRPr="00682B1D">
        <w:rPr>
          <w:rFonts w:eastAsia="Calibri"/>
          <w:kern w:val="0"/>
          <w:sz w:val="20"/>
          <w:szCs w:val="20"/>
          <w:lang w:eastAsia="en-GB"/>
        </w:rPr>
        <w:t xml:space="preserve"> </w:t>
      </w:r>
      <w:r w:rsidR="00562928" w:rsidRPr="00682B1D">
        <w:rPr>
          <w:rFonts w:eastAsia="Calibri"/>
          <w:kern w:val="0"/>
          <w:sz w:val="20"/>
          <w:szCs w:val="20"/>
          <w:lang w:eastAsia="en-GB"/>
        </w:rPr>
        <w:t>for internationa</w:t>
      </w:r>
      <w:r w:rsidR="00204FEC" w:rsidRPr="00682B1D">
        <w:rPr>
          <w:rFonts w:eastAsia="Calibri"/>
          <w:kern w:val="0"/>
          <w:sz w:val="20"/>
          <w:szCs w:val="20"/>
          <w:lang w:eastAsia="en-GB"/>
        </w:rPr>
        <w:t>l marketers. Converging incomes l</w:t>
      </w:r>
      <w:r w:rsidR="00562928" w:rsidRPr="00682B1D">
        <w:rPr>
          <w:rFonts w:eastAsia="Calibri"/>
          <w:kern w:val="0"/>
          <w:sz w:val="20"/>
          <w:szCs w:val="20"/>
          <w:lang w:eastAsia="en-GB"/>
        </w:rPr>
        <w:t xml:space="preserve">ead to diverging consumer behaviour. </w:t>
      </w:r>
      <w:r w:rsidR="00562928" w:rsidRPr="00AD32F3">
        <w:rPr>
          <w:rFonts w:eastAsia="Calibri"/>
          <w:i/>
          <w:iCs/>
          <w:kern w:val="0"/>
          <w:sz w:val="20"/>
          <w:szCs w:val="20"/>
          <w:lang w:eastAsia="en-GB"/>
        </w:rPr>
        <w:t>International</w:t>
      </w:r>
      <w:r w:rsidR="009E6B1D" w:rsidRPr="00AD32F3">
        <w:rPr>
          <w:rFonts w:eastAsia="Calibri"/>
          <w:i/>
          <w:kern w:val="0"/>
          <w:sz w:val="20"/>
          <w:szCs w:val="20"/>
          <w:lang w:eastAsia="en-GB"/>
        </w:rPr>
        <w:t xml:space="preserve"> </w:t>
      </w:r>
      <w:r w:rsidR="00562928" w:rsidRPr="00AD32F3">
        <w:rPr>
          <w:rFonts w:eastAsia="Calibri"/>
          <w:i/>
          <w:iCs/>
          <w:kern w:val="0"/>
          <w:sz w:val="20"/>
          <w:szCs w:val="20"/>
          <w:lang w:eastAsia="en-GB"/>
        </w:rPr>
        <w:t>Marketing Review</w:t>
      </w:r>
      <w:r w:rsidR="00562928" w:rsidRPr="00682B1D">
        <w:rPr>
          <w:rFonts w:eastAsia="Calibri"/>
          <w:i/>
          <w:iCs/>
          <w:kern w:val="0"/>
          <w:sz w:val="20"/>
          <w:szCs w:val="20"/>
          <w:lang w:eastAsia="en-GB"/>
        </w:rPr>
        <w:t xml:space="preserve"> </w:t>
      </w:r>
      <w:r>
        <w:rPr>
          <w:rFonts w:eastAsia="Calibri"/>
          <w:kern w:val="0"/>
          <w:sz w:val="20"/>
          <w:szCs w:val="20"/>
          <w:lang w:eastAsia="en-GB"/>
        </w:rPr>
        <w:t xml:space="preserve">17, 2, </w:t>
      </w:r>
      <w:r w:rsidR="00562928" w:rsidRPr="00682B1D">
        <w:rPr>
          <w:rFonts w:eastAsia="Calibri"/>
          <w:kern w:val="0"/>
          <w:sz w:val="20"/>
          <w:szCs w:val="20"/>
          <w:lang w:eastAsia="en-GB"/>
        </w:rPr>
        <w:t>103–113.</w:t>
      </w:r>
    </w:p>
    <w:p w:rsidR="00562928" w:rsidRPr="00682B1D" w:rsidRDefault="00AD32F3" w:rsidP="00AD32F3">
      <w:pPr>
        <w:widowControl/>
        <w:autoSpaceDE w:val="0"/>
        <w:autoSpaceDN w:val="0"/>
        <w:adjustRightInd w:val="0"/>
        <w:jc w:val="both"/>
        <w:rPr>
          <w:rFonts w:eastAsia="Calibri"/>
          <w:kern w:val="0"/>
          <w:sz w:val="20"/>
          <w:szCs w:val="20"/>
          <w:lang w:eastAsia="en-GB"/>
        </w:rPr>
      </w:pPr>
      <w:r>
        <w:rPr>
          <w:rFonts w:eastAsia="Calibri"/>
          <w:kern w:val="0"/>
          <w:sz w:val="20"/>
          <w:szCs w:val="20"/>
          <w:lang w:eastAsia="en-GB"/>
        </w:rPr>
        <w:t xml:space="preserve">     </w:t>
      </w:r>
      <w:proofErr w:type="gramStart"/>
      <w:r w:rsidR="00562928" w:rsidRPr="00682B1D">
        <w:rPr>
          <w:rFonts w:eastAsia="Calibri"/>
          <w:kern w:val="0"/>
          <w:sz w:val="20"/>
          <w:szCs w:val="20"/>
          <w:lang w:eastAsia="en-GB"/>
        </w:rPr>
        <w:t xml:space="preserve">De </w:t>
      </w:r>
      <w:proofErr w:type="spellStart"/>
      <w:r w:rsidR="00562928" w:rsidRPr="00682B1D">
        <w:rPr>
          <w:rFonts w:eastAsia="Calibri"/>
          <w:kern w:val="0"/>
          <w:sz w:val="20"/>
          <w:szCs w:val="20"/>
          <w:lang w:eastAsia="en-GB"/>
        </w:rPr>
        <w:t>Mooij</w:t>
      </w:r>
      <w:proofErr w:type="spellEnd"/>
      <w:r w:rsidR="00562928" w:rsidRPr="00682B1D">
        <w:rPr>
          <w:rFonts w:eastAsia="Calibri"/>
          <w:kern w:val="0"/>
          <w:sz w:val="20"/>
          <w:szCs w:val="20"/>
          <w:lang w:eastAsia="en-GB"/>
        </w:rPr>
        <w:t xml:space="preserve">, M. </w:t>
      </w:r>
      <w:r w:rsidR="00D52533" w:rsidRPr="00682B1D">
        <w:rPr>
          <w:rFonts w:eastAsia="Calibri"/>
          <w:kern w:val="0"/>
          <w:sz w:val="20"/>
          <w:szCs w:val="20"/>
          <w:lang w:eastAsia="en-GB"/>
        </w:rPr>
        <w:t>(</w:t>
      </w:r>
      <w:r w:rsidR="00562928" w:rsidRPr="00682B1D">
        <w:rPr>
          <w:rFonts w:eastAsia="Calibri"/>
          <w:kern w:val="0"/>
          <w:sz w:val="20"/>
          <w:szCs w:val="20"/>
          <w:lang w:eastAsia="en-GB"/>
        </w:rPr>
        <w:t>2003</w:t>
      </w:r>
      <w:r w:rsidR="00D52533" w:rsidRPr="00682B1D">
        <w:rPr>
          <w:rFonts w:eastAsia="Calibri"/>
          <w:kern w:val="0"/>
          <w:sz w:val="20"/>
          <w:szCs w:val="20"/>
          <w:lang w:eastAsia="en-GB"/>
        </w:rPr>
        <w:t>)</w:t>
      </w:r>
      <w:r w:rsidR="009E6B1D" w:rsidRPr="00682B1D">
        <w:rPr>
          <w:rFonts w:eastAsia="Calibri"/>
          <w:kern w:val="0"/>
          <w:sz w:val="20"/>
          <w:szCs w:val="20"/>
          <w:lang w:eastAsia="en-GB"/>
        </w:rPr>
        <w:t>.</w:t>
      </w:r>
      <w:proofErr w:type="gramEnd"/>
      <w:r w:rsidR="009E6B1D" w:rsidRPr="00682B1D">
        <w:rPr>
          <w:rFonts w:eastAsia="Calibri"/>
          <w:kern w:val="0"/>
          <w:sz w:val="20"/>
          <w:szCs w:val="20"/>
          <w:lang w:eastAsia="en-GB"/>
        </w:rPr>
        <w:t xml:space="preserve"> Convergence and divergence in </w:t>
      </w:r>
      <w:r w:rsidR="00562928" w:rsidRPr="00682B1D">
        <w:rPr>
          <w:rFonts w:eastAsia="Calibri"/>
          <w:kern w:val="0"/>
          <w:sz w:val="20"/>
          <w:szCs w:val="20"/>
          <w:lang w:eastAsia="en-GB"/>
        </w:rPr>
        <w:t xml:space="preserve">consumer </w:t>
      </w:r>
      <w:proofErr w:type="spellStart"/>
      <w:r w:rsidR="00562928" w:rsidRPr="00682B1D">
        <w:rPr>
          <w:rFonts w:eastAsia="Calibri"/>
          <w:kern w:val="0"/>
          <w:sz w:val="20"/>
          <w:szCs w:val="20"/>
          <w:lang w:eastAsia="en-GB"/>
        </w:rPr>
        <w:t>behavior</w:t>
      </w:r>
      <w:proofErr w:type="spellEnd"/>
      <w:r w:rsidR="00562928" w:rsidRPr="00682B1D">
        <w:rPr>
          <w:rFonts w:eastAsia="Calibri"/>
          <w:kern w:val="0"/>
          <w:sz w:val="20"/>
          <w:szCs w:val="20"/>
          <w:lang w:eastAsia="en-GB"/>
        </w:rPr>
        <w:t>: Impli</w:t>
      </w:r>
      <w:r w:rsidR="009E6B1D" w:rsidRPr="00682B1D">
        <w:rPr>
          <w:rFonts w:eastAsia="Calibri"/>
          <w:kern w:val="0"/>
          <w:sz w:val="20"/>
          <w:szCs w:val="20"/>
          <w:lang w:eastAsia="en-GB"/>
        </w:rPr>
        <w:t xml:space="preserve">cations for global advertising. </w:t>
      </w:r>
      <w:r w:rsidR="00562928" w:rsidRPr="00AD32F3">
        <w:rPr>
          <w:rFonts w:eastAsia="Calibri"/>
          <w:i/>
          <w:iCs/>
          <w:kern w:val="0"/>
          <w:sz w:val="20"/>
          <w:szCs w:val="20"/>
          <w:lang w:eastAsia="en-GB"/>
        </w:rPr>
        <w:t>International Journal of Advertising</w:t>
      </w:r>
      <w:r w:rsidR="00562928" w:rsidRPr="00682B1D">
        <w:rPr>
          <w:rFonts w:eastAsia="Calibri"/>
          <w:i/>
          <w:iCs/>
          <w:kern w:val="0"/>
          <w:sz w:val="20"/>
          <w:szCs w:val="20"/>
          <w:lang w:eastAsia="en-GB"/>
        </w:rPr>
        <w:t xml:space="preserve"> </w:t>
      </w:r>
      <w:r>
        <w:rPr>
          <w:rFonts w:eastAsia="Calibri"/>
          <w:kern w:val="0"/>
          <w:sz w:val="20"/>
          <w:szCs w:val="20"/>
          <w:lang w:eastAsia="en-GB"/>
        </w:rPr>
        <w:t xml:space="preserve">22, </w:t>
      </w:r>
      <w:r w:rsidR="00562928" w:rsidRPr="00682B1D">
        <w:rPr>
          <w:rFonts w:eastAsia="Calibri"/>
          <w:kern w:val="0"/>
          <w:sz w:val="20"/>
          <w:szCs w:val="20"/>
          <w:lang w:eastAsia="en-GB"/>
        </w:rPr>
        <w:t>183–202.</w:t>
      </w:r>
    </w:p>
    <w:p w:rsidR="00562928" w:rsidRPr="00682B1D" w:rsidRDefault="00AD32F3" w:rsidP="00AD32F3">
      <w:pPr>
        <w:widowControl/>
        <w:autoSpaceDE w:val="0"/>
        <w:autoSpaceDN w:val="0"/>
        <w:adjustRightInd w:val="0"/>
        <w:jc w:val="both"/>
        <w:rPr>
          <w:rFonts w:eastAsia="Calibri"/>
          <w:i/>
          <w:iCs/>
          <w:kern w:val="0"/>
          <w:sz w:val="20"/>
          <w:szCs w:val="20"/>
          <w:lang w:eastAsia="en-GB"/>
        </w:rPr>
      </w:pPr>
      <w:r>
        <w:rPr>
          <w:rFonts w:eastAsia="Calibri"/>
          <w:kern w:val="0"/>
          <w:sz w:val="20"/>
          <w:szCs w:val="20"/>
          <w:lang w:eastAsia="en-GB"/>
        </w:rPr>
        <w:t xml:space="preserve">     </w:t>
      </w:r>
      <w:proofErr w:type="gramStart"/>
      <w:r w:rsidR="00562928" w:rsidRPr="00682B1D">
        <w:rPr>
          <w:rFonts w:eastAsia="Calibri"/>
          <w:kern w:val="0"/>
          <w:sz w:val="20"/>
          <w:szCs w:val="20"/>
          <w:lang w:eastAsia="en-GB"/>
        </w:rPr>
        <w:t xml:space="preserve">De </w:t>
      </w:r>
      <w:proofErr w:type="spellStart"/>
      <w:r w:rsidR="00562928" w:rsidRPr="00682B1D">
        <w:rPr>
          <w:rFonts w:eastAsia="Calibri"/>
          <w:kern w:val="0"/>
          <w:sz w:val="20"/>
          <w:szCs w:val="20"/>
          <w:lang w:eastAsia="en-GB"/>
        </w:rPr>
        <w:t>Mooij</w:t>
      </w:r>
      <w:proofErr w:type="spellEnd"/>
      <w:r w:rsidR="00562928" w:rsidRPr="00682B1D">
        <w:rPr>
          <w:rFonts w:eastAsia="Calibri"/>
          <w:kern w:val="0"/>
          <w:sz w:val="20"/>
          <w:szCs w:val="20"/>
          <w:lang w:eastAsia="en-GB"/>
        </w:rPr>
        <w:t xml:space="preserve">, M. </w:t>
      </w:r>
      <w:r w:rsidR="00D52533" w:rsidRPr="00682B1D">
        <w:rPr>
          <w:rFonts w:eastAsia="Calibri"/>
          <w:kern w:val="0"/>
          <w:sz w:val="20"/>
          <w:szCs w:val="20"/>
          <w:lang w:eastAsia="en-GB"/>
        </w:rPr>
        <w:t>(</w:t>
      </w:r>
      <w:r w:rsidR="00562928" w:rsidRPr="00682B1D">
        <w:rPr>
          <w:rFonts w:eastAsia="Calibri"/>
          <w:kern w:val="0"/>
          <w:sz w:val="20"/>
          <w:szCs w:val="20"/>
          <w:lang w:eastAsia="en-GB"/>
        </w:rPr>
        <w:t>2004</w:t>
      </w:r>
      <w:r w:rsidR="00D52533" w:rsidRPr="00682B1D">
        <w:rPr>
          <w:rFonts w:eastAsia="Calibri"/>
          <w:kern w:val="0"/>
          <w:sz w:val="20"/>
          <w:szCs w:val="20"/>
          <w:lang w:eastAsia="en-GB"/>
        </w:rPr>
        <w:t>)</w:t>
      </w:r>
      <w:r w:rsidR="00562928" w:rsidRPr="00682B1D">
        <w:rPr>
          <w:rFonts w:eastAsia="Calibri"/>
          <w:kern w:val="0"/>
          <w:sz w:val="20"/>
          <w:szCs w:val="20"/>
          <w:lang w:eastAsia="en-GB"/>
        </w:rPr>
        <w:t>.</w:t>
      </w:r>
      <w:proofErr w:type="gramEnd"/>
      <w:r w:rsidR="00562928" w:rsidRPr="00682B1D">
        <w:rPr>
          <w:rFonts w:eastAsia="Calibri"/>
          <w:kern w:val="0"/>
          <w:sz w:val="20"/>
          <w:szCs w:val="20"/>
          <w:lang w:eastAsia="en-GB"/>
        </w:rPr>
        <w:t xml:space="preserve"> </w:t>
      </w:r>
      <w:r w:rsidR="009E6B1D" w:rsidRPr="00AD32F3">
        <w:rPr>
          <w:rFonts w:eastAsia="Calibri"/>
          <w:i/>
          <w:iCs/>
          <w:kern w:val="0"/>
          <w:sz w:val="20"/>
          <w:szCs w:val="20"/>
          <w:lang w:eastAsia="en-GB"/>
        </w:rPr>
        <w:t>Consumer behavio</w:t>
      </w:r>
      <w:r w:rsidR="008853B7" w:rsidRPr="00AD32F3">
        <w:rPr>
          <w:rFonts w:eastAsia="Calibri"/>
          <w:i/>
          <w:iCs/>
          <w:kern w:val="0"/>
          <w:sz w:val="20"/>
          <w:szCs w:val="20"/>
          <w:lang w:eastAsia="en-GB"/>
        </w:rPr>
        <w:t>u</w:t>
      </w:r>
      <w:r w:rsidR="009E6B1D" w:rsidRPr="00AD32F3">
        <w:rPr>
          <w:rFonts w:eastAsia="Calibri"/>
          <w:i/>
          <w:iCs/>
          <w:kern w:val="0"/>
          <w:sz w:val="20"/>
          <w:szCs w:val="20"/>
          <w:lang w:eastAsia="en-GB"/>
        </w:rPr>
        <w:t>r and culture:</w:t>
      </w:r>
      <w:r w:rsidR="008853B7" w:rsidRPr="00AD32F3">
        <w:rPr>
          <w:rFonts w:eastAsia="Calibri"/>
          <w:i/>
          <w:iCs/>
          <w:kern w:val="0"/>
          <w:sz w:val="20"/>
          <w:szCs w:val="20"/>
          <w:lang w:eastAsia="en-GB"/>
        </w:rPr>
        <w:t xml:space="preserve"> </w:t>
      </w:r>
      <w:r w:rsidR="00562928" w:rsidRPr="00AD32F3">
        <w:rPr>
          <w:rFonts w:eastAsia="Calibri"/>
          <w:i/>
          <w:iCs/>
          <w:kern w:val="0"/>
          <w:sz w:val="20"/>
          <w:szCs w:val="20"/>
          <w:lang w:eastAsia="en-GB"/>
        </w:rPr>
        <w:t>Consequences for global marketing and advertising</w:t>
      </w:r>
      <w:r w:rsidR="00562928" w:rsidRPr="00AD32F3">
        <w:rPr>
          <w:rFonts w:eastAsia="Calibri"/>
          <w:i/>
          <w:kern w:val="0"/>
          <w:sz w:val="20"/>
          <w:szCs w:val="20"/>
          <w:lang w:eastAsia="en-GB"/>
        </w:rPr>
        <w:t>.</w:t>
      </w:r>
      <w:r w:rsidR="009E6B1D" w:rsidRPr="00682B1D">
        <w:rPr>
          <w:rFonts w:eastAsia="Calibri"/>
          <w:i/>
          <w:iCs/>
          <w:kern w:val="0"/>
          <w:sz w:val="20"/>
          <w:szCs w:val="20"/>
          <w:lang w:eastAsia="en-GB"/>
        </w:rPr>
        <w:t xml:space="preserve"> </w:t>
      </w:r>
      <w:r w:rsidR="00562928" w:rsidRPr="00682B1D">
        <w:rPr>
          <w:rFonts w:eastAsia="Calibri"/>
          <w:kern w:val="0"/>
          <w:sz w:val="20"/>
          <w:szCs w:val="20"/>
          <w:lang w:eastAsia="en-GB"/>
        </w:rPr>
        <w:t>Thousand Oaks, CA: Sage.</w:t>
      </w:r>
    </w:p>
    <w:p w:rsidR="00562928" w:rsidRPr="00682B1D" w:rsidRDefault="00AD32F3" w:rsidP="00AD32F3">
      <w:pPr>
        <w:widowControl/>
        <w:autoSpaceDE w:val="0"/>
        <w:autoSpaceDN w:val="0"/>
        <w:adjustRightInd w:val="0"/>
        <w:jc w:val="both"/>
        <w:rPr>
          <w:rFonts w:eastAsia="Calibri"/>
          <w:i/>
          <w:iCs/>
          <w:kern w:val="0"/>
          <w:sz w:val="20"/>
          <w:szCs w:val="20"/>
          <w:lang w:eastAsia="en-GB"/>
        </w:rPr>
      </w:pPr>
      <w:r>
        <w:rPr>
          <w:rFonts w:eastAsia="Calibri"/>
          <w:kern w:val="0"/>
          <w:sz w:val="20"/>
          <w:szCs w:val="20"/>
          <w:lang w:eastAsia="en-GB"/>
        </w:rPr>
        <w:t xml:space="preserve">     </w:t>
      </w:r>
      <w:proofErr w:type="gramStart"/>
      <w:r w:rsidR="00562928" w:rsidRPr="00682B1D">
        <w:rPr>
          <w:rFonts w:eastAsia="Calibri"/>
          <w:kern w:val="0"/>
          <w:sz w:val="20"/>
          <w:szCs w:val="20"/>
          <w:lang w:eastAsia="en-GB"/>
        </w:rPr>
        <w:t xml:space="preserve">De </w:t>
      </w:r>
      <w:proofErr w:type="spellStart"/>
      <w:r w:rsidR="00562928" w:rsidRPr="00682B1D">
        <w:rPr>
          <w:rFonts w:eastAsia="Calibri"/>
          <w:kern w:val="0"/>
          <w:sz w:val="20"/>
          <w:szCs w:val="20"/>
          <w:lang w:eastAsia="en-GB"/>
        </w:rPr>
        <w:t>Mooij</w:t>
      </w:r>
      <w:proofErr w:type="spellEnd"/>
      <w:r w:rsidR="00562928" w:rsidRPr="00682B1D">
        <w:rPr>
          <w:rFonts w:eastAsia="Calibri"/>
          <w:kern w:val="0"/>
          <w:sz w:val="20"/>
          <w:szCs w:val="20"/>
          <w:lang w:eastAsia="en-GB"/>
        </w:rPr>
        <w:t xml:space="preserve">, M. </w:t>
      </w:r>
      <w:r w:rsidR="00D52533" w:rsidRPr="00682B1D">
        <w:rPr>
          <w:rFonts w:eastAsia="Calibri"/>
          <w:kern w:val="0"/>
          <w:sz w:val="20"/>
          <w:szCs w:val="20"/>
          <w:lang w:eastAsia="en-GB"/>
        </w:rPr>
        <w:t>(</w:t>
      </w:r>
      <w:r w:rsidR="00562928" w:rsidRPr="00682B1D">
        <w:rPr>
          <w:rFonts w:eastAsia="Calibri"/>
          <w:kern w:val="0"/>
          <w:sz w:val="20"/>
          <w:szCs w:val="20"/>
          <w:lang w:eastAsia="en-GB"/>
        </w:rPr>
        <w:t>2010</w:t>
      </w:r>
      <w:r w:rsidR="00D52533" w:rsidRPr="00682B1D">
        <w:rPr>
          <w:rFonts w:eastAsia="Calibri"/>
          <w:kern w:val="0"/>
          <w:sz w:val="20"/>
          <w:szCs w:val="20"/>
          <w:lang w:eastAsia="en-GB"/>
        </w:rPr>
        <w:t>)</w:t>
      </w:r>
      <w:r w:rsidR="00562928" w:rsidRPr="00682B1D">
        <w:rPr>
          <w:rFonts w:eastAsia="Calibri"/>
          <w:kern w:val="0"/>
          <w:sz w:val="20"/>
          <w:szCs w:val="20"/>
          <w:lang w:eastAsia="en-GB"/>
        </w:rPr>
        <w:t>.</w:t>
      </w:r>
      <w:proofErr w:type="gramEnd"/>
      <w:r w:rsidR="00562928" w:rsidRPr="00682B1D">
        <w:rPr>
          <w:rFonts w:eastAsia="Calibri"/>
          <w:kern w:val="0"/>
          <w:sz w:val="20"/>
          <w:szCs w:val="20"/>
          <w:lang w:eastAsia="en-GB"/>
        </w:rPr>
        <w:t xml:space="preserve"> </w:t>
      </w:r>
      <w:r w:rsidR="00562928" w:rsidRPr="00AD32F3">
        <w:rPr>
          <w:rFonts w:eastAsia="Calibri"/>
          <w:i/>
          <w:iCs/>
          <w:kern w:val="0"/>
          <w:sz w:val="20"/>
          <w:szCs w:val="20"/>
          <w:lang w:eastAsia="en-GB"/>
        </w:rPr>
        <w:t>Gl</w:t>
      </w:r>
      <w:r w:rsidR="009E6B1D" w:rsidRPr="00AD32F3">
        <w:rPr>
          <w:rFonts w:eastAsia="Calibri"/>
          <w:i/>
          <w:iCs/>
          <w:kern w:val="0"/>
          <w:sz w:val="20"/>
          <w:szCs w:val="20"/>
          <w:lang w:eastAsia="en-GB"/>
        </w:rPr>
        <w:t>obal marketing and advertising:</w:t>
      </w:r>
      <w:r w:rsidR="008853B7" w:rsidRPr="00AD32F3">
        <w:rPr>
          <w:rFonts w:eastAsia="Calibri"/>
          <w:i/>
          <w:iCs/>
          <w:kern w:val="0"/>
          <w:sz w:val="20"/>
          <w:szCs w:val="20"/>
          <w:lang w:eastAsia="en-GB"/>
        </w:rPr>
        <w:t xml:space="preserve"> </w:t>
      </w:r>
      <w:r w:rsidR="00562928" w:rsidRPr="00AD32F3">
        <w:rPr>
          <w:rFonts w:eastAsia="Calibri"/>
          <w:i/>
          <w:iCs/>
          <w:kern w:val="0"/>
          <w:sz w:val="20"/>
          <w:szCs w:val="20"/>
          <w:lang w:eastAsia="en-GB"/>
        </w:rPr>
        <w:t>Understanding cultural paradoxes</w:t>
      </w:r>
      <w:r w:rsidR="00562928" w:rsidRPr="00AD32F3">
        <w:rPr>
          <w:rFonts w:eastAsia="Calibri"/>
          <w:i/>
          <w:kern w:val="0"/>
          <w:sz w:val="20"/>
          <w:szCs w:val="20"/>
          <w:lang w:eastAsia="en-GB"/>
        </w:rPr>
        <w:t>.</w:t>
      </w:r>
      <w:r w:rsidR="00562928" w:rsidRPr="00682B1D">
        <w:rPr>
          <w:rFonts w:eastAsia="Calibri"/>
          <w:kern w:val="0"/>
          <w:sz w:val="20"/>
          <w:szCs w:val="20"/>
          <w:lang w:eastAsia="en-GB"/>
        </w:rPr>
        <w:t xml:space="preserve"> 3rd ed. Thousand</w:t>
      </w:r>
      <w:r w:rsidR="009E6B1D" w:rsidRPr="00682B1D">
        <w:rPr>
          <w:rFonts w:eastAsia="Calibri"/>
          <w:i/>
          <w:iCs/>
          <w:kern w:val="0"/>
          <w:sz w:val="20"/>
          <w:szCs w:val="20"/>
          <w:lang w:eastAsia="en-GB"/>
        </w:rPr>
        <w:t xml:space="preserve"> </w:t>
      </w:r>
      <w:r w:rsidR="00562928" w:rsidRPr="00682B1D">
        <w:rPr>
          <w:rFonts w:eastAsia="Calibri"/>
          <w:kern w:val="0"/>
          <w:sz w:val="20"/>
          <w:szCs w:val="20"/>
          <w:lang w:eastAsia="en-GB"/>
        </w:rPr>
        <w:t>Oaks, CA: Sage.</w:t>
      </w:r>
    </w:p>
    <w:p w:rsidR="00885147" w:rsidRPr="00682B1D" w:rsidRDefault="00AD32F3" w:rsidP="00AD32F3">
      <w:pPr>
        <w:widowControl/>
        <w:autoSpaceDE w:val="0"/>
        <w:autoSpaceDN w:val="0"/>
        <w:adjustRightInd w:val="0"/>
        <w:jc w:val="both"/>
        <w:rPr>
          <w:rFonts w:eastAsia="Calibri"/>
          <w:kern w:val="0"/>
          <w:sz w:val="20"/>
          <w:szCs w:val="20"/>
          <w:lang w:eastAsia="en-GB"/>
        </w:rPr>
      </w:pPr>
      <w:r>
        <w:rPr>
          <w:rFonts w:eastAsia="Calibri"/>
          <w:kern w:val="0"/>
          <w:sz w:val="20"/>
          <w:szCs w:val="20"/>
          <w:lang w:eastAsia="en-GB"/>
        </w:rPr>
        <w:t xml:space="preserve">     </w:t>
      </w:r>
      <w:proofErr w:type="gramStart"/>
      <w:r w:rsidR="00885147" w:rsidRPr="00682B1D">
        <w:rPr>
          <w:rFonts w:eastAsia="Calibri"/>
          <w:kern w:val="0"/>
          <w:sz w:val="20"/>
          <w:szCs w:val="20"/>
          <w:lang w:eastAsia="en-GB"/>
        </w:rPr>
        <w:t xml:space="preserve">De </w:t>
      </w:r>
      <w:proofErr w:type="spellStart"/>
      <w:r w:rsidR="00885147" w:rsidRPr="00682B1D">
        <w:rPr>
          <w:rFonts w:eastAsia="Calibri"/>
          <w:kern w:val="0"/>
          <w:sz w:val="20"/>
          <w:szCs w:val="20"/>
          <w:lang w:eastAsia="en-GB"/>
        </w:rPr>
        <w:t>Mooij</w:t>
      </w:r>
      <w:proofErr w:type="spellEnd"/>
      <w:r w:rsidR="00885147" w:rsidRPr="00682B1D">
        <w:rPr>
          <w:rFonts w:eastAsia="Calibri"/>
          <w:kern w:val="0"/>
          <w:sz w:val="20"/>
          <w:szCs w:val="20"/>
          <w:lang w:eastAsia="en-GB"/>
        </w:rPr>
        <w:t xml:space="preserve">, M. </w:t>
      </w:r>
      <w:r w:rsidR="00D52533" w:rsidRPr="00682B1D">
        <w:rPr>
          <w:rFonts w:eastAsia="Calibri"/>
          <w:kern w:val="0"/>
          <w:sz w:val="20"/>
          <w:szCs w:val="20"/>
          <w:lang w:eastAsia="en-GB"/>
        </w:rPr>
        <w:t>(</w:t>
      </w:r>
      <w:r w:rsidR="00885147" w:rsidRPr="00682B1D">
        <w:rPr>
          <w:rFonts w:eastAsia="Calibri"/>
          <w:kern w:val="0"/>
          <w:sz w:val="20"/>
          <w:szCs w:val="20"/>
          <w:lang w:eastAsia="en-GB"/>
        </w:rPr>
        <w:t>2013</w:t>
      </w:r>
      <w:r w:rsidR="00D52533" w:rsidRPr="00682B1D">
        <w:rPr>
          <w:rFonts w:eastAsia="Calibri"/>
          <w:kern w:val="0"/>
          <w:sz w:val="20"/>
          <w:szCs w:val="20"/>
          <w:lang w:eastAsia="en-GB"/>
        </w:rPr>
        <w:t>)</w:t>
      </w:r>
      <w:r w:rsidR="00885147" w:rsidRPr="00682B1D">
        <w:rPr>
          <w:rFonts w:eastAsia="Calibri"/>
          <w:kern w:val="0"/>
          <w:sz w:val="20"/>
          <w:szCs w:val="20"/>
          <w:lang w:eastAsia="en-GB"/>
        </w:rPr>
        <w:t>.</w:t>
      </w:r>
      <w:proofErr w:type="gramEnd"/>
      <w:r w:rsidR="00885147" w:rsidRPr="00682B1D">
        <w:rPr>
          <w:rFonts w:eastAsia="Calibri"/>
          <w:kern w:val="0"/>
          <w:sz w:val="20"/>
          <w:szCs w:val="20"/>
          <w:lang w:eastAsia="en-GB"/>
        </w:rPr>
        <w:t xml:space="preserve"> </w:t>
      </w:r>
      <w:proofErr w:type="gramStart"/>
      <w:r w:rsidR="00885147" w:rsidRPr="00682B1D">
        <w:rPr>
          <w:rFonts w:eastAsia="Calibri"/>
          <w:kern w:val="0"/>
          <w:sz w:val="20"/>
          <w:szCs w:val="20"/>
          <w:lang w:eastAsia="en-GB"/>
        </w:rPr>
        <w:t>On the misuse and misinterpretation of dimensions of national culture.</w:t>
      </w:r>
      <w:proofErr w:type="gramEnd"/>
      <w:r w:rsidR="00885147" w:rsidRPr="00682B1D">
        <w:rPr>
          <w:rFonts w:eastAsia="Calibri"/>
          <w:kern w:val="0"/>
          <w:sz w:val="20"/>
          <w:szCs w:val="20"/>
          <w:lang w:eastAsia="en-GB"/>
        </w:rPr>
        <w:t xml:space="preserve"> </w:t>
      </w:r>
      <w:r w:rsidR="00885147" w:rsidRPr="00AD32F3">
        <w:rPr>
          <w:rFonts w:eastAsia="Calibri"/>
          <w:i/>
          <w:kern w:val="0"/>
          <w:sz w:val="20"/>
          <w:szCs w:val="20"/>
          <w:lang w:eastAsia="en-GB"/>
        </w:rPr>
        <w:t>International Marketing Review,</w:t>
      </w:r>
      <w:r>
        <w:rPr>
          <w:rFonts w:eastAsia="Calibri"/>
          <w:kern w:val="0"/>
          <w:sz w:val="20"/>
          <w:szCs w:val="20"/>
          <w:lang w:eastAsia="en-GB"/>
        </w:rPr>
        <w:t xml:space="preserve"> 30,</w:t>
      </w:r>
      <w:r w:rsidR="00885147" w:rsidRPr="00682B1D">
        <w:rPr>
          <w:rFonts w:eastAsia="Calibri"/>
          <w:kern w:val="0"/>
          <w:sz w:val="20"/>
          <w:szCs w:val="20"/>
          <w:lang w:eastAsia="en-GB"/>
        </w:rPr>
        <w:t xml:space="preserve"> 3</w:t>
      </w:r>
      <w:proofErr w:type="gramStart"/>
      <w:r w:rsidR="00885147" w:rsidRPr="00682B1D">
        <w:rPr>
          <w:rFonts w:eastAsia="Calibri"/>
          <w:kern w:val="0"/>
          <w:sz w:val="20"/>
          <w:szCs w:val="20"/>
          <w:lang w:eastAsia="en-GB"/>
        </w:rPr>
        <w:t>,  253</w:t>
      </w:r>
      <w:proofErr w:type="gramEnd"/>
      <w:r w:rsidR="00885147" w:rsidRPr="00682B1D">
        <w:rPr>
          <w:rFonts w:eastAsia="Calibri"/>
          <w:kern w:val="0"/>
          <w:sz w:val="20"/>
          <w:szCs w:val="20"/>
          <w:lang w:eastAsia="en-GB"/>
        </w:rPr>
        <w:t>-261.</w:t>
      </w:r>
    </w:p>
    <w:p w:rsidR="00562928" w:rsidRPr="00682B1D" w:rsidRDefault="00AD32F3" w:rsidP="00AD32F3">
      <w:pPr>
        <w:widowControl/>
        <w:autoSpaceDE w:val="0"/>
        <w:autoSpaceDN w:val="0"/>
        <w:adjustRightInd w:val="0"/>
        <w:jc w:val="both"/>
        <w:rPr>
          <w:rFonts w:eastAsia="Calibri"/>
          <w:kern w:val="0"/>
          <w:sz w:val="20"/>
          <w:szCs w:val="20"/>
          <w:lang w:eastAsia="en-GB"/>
        </w:rPr>
      </w:pPr>
      <w:r>
        <w:rPr>
          <w:rFonts w:eastAsia="Calibri"/>
          <w:kern w:val="0"/>
          <w:sz w:val="20"/>
          <w:szCs w:val="20"/>
          <w:lang w:eastAsia="en-GB"/>
        </w:rPr>
        <w:t xml:space="preserve">     </w:t>
      </w:r>
      <w:r w:rsidR="00D52533" w:rsidRPr="00682B1D">
        <w:rPr>
          <w:rFonts w:eastAsia="Calibri"/>
          <w:kern w:val="0"/>
          <w:sz w:val="20"/>
          <w:szCs w:val="20"/>
          <w:lang w:eastAsia="en-GB"/>
        </w:rPr>
        <w:t xml:space="preserve">De </w:t>
      </w:r>
      <w:proofErr w:type="spellStart"/>
      <w:r w:rsidR="00D52533" w:rsidRPr="00682B1D">
        <w:rPr>
          <w:rFonts w:eastAsia="Calibri"/>
          <w:kern w:val="0"/>
          <w:sz w:val="20"/>
          <w:szCs w:val="20"/>
          <w:lang w:eastAsia="en-GB"/>
        </w:rPr>
        <w:t>Mooij</w:t>
      </w:r>
      <w:proofErr w:type="spellEnd"/>
      <w:r w:rsidR="00D52533" w:rsidRPr="00682B1D">
        <w:rPr>
          <w:rFonts w:eastAsia="Calibri"/>
          <w:kern w:val="0"/>
          <w:sz w:val="20"/>
          <w:szCs w:val="20"/>
          <w:lang w:eastAsia="en-GB"/>
        </w:rPr>
        <w:t>, M</w:t>
      </w:r>
      <w:proofErr w:type="gramStart"/>
      <w:r w:rsidR="00D52533" w:rsidRPr="00682B1D">
        <w:rPr>
          <w:rFonts w:eastAsia="Calibri"/>
          <w:kern w:val="0"/>
          <w:sz w:val="20"/>
          <w:szCs w:val="20"/>
          <w:lang w:eastAsia="en-GB"/>
        </w:rPr>
        <w:t>.,</w:t>
      </w:r>
      <w:proofErr w:type="gramEnd"/>
      <w:r w:rsidR="00D52533" w:rsidRPr="00682B1D">
        <w:rPr>
          <w:rFonts w:eastAsia="Calibri"/>
          <w:kern w:val="0"/>
          <w:sz w:val="20"/>
          <w:szCs w:val="20"/>
          <w:lang w:eastAsia="en-GB"/>
        </w:rPr>
        <w:t xml:space="preserve"> &amp;</w:t>
      </w:r>
      <w:r w:rsidR="00562928" w:rsidRPr="00682B1D">
        <w:rPr>
          <w:rFonts w:eastAsia="Calibri"/>
          <w:kern w:val="0"/>
          <w:sz w:val="20"/>
          <w:szCs w:val="20"/>
          <w:lang w:eastAsia="en-GB"/>
        </w:rPr>
        <w:t xml:space="preserve">. </w:t>
      </w:r>
      <w:r w:rsidR="009E6B1D" w:rsidRPr="00682B1D">
        <w:rPr>
          <w:rFonts w:eastAsia="Calibri"/>
          <w:kern w:val="0"/>
          <w:sz w:val="20"/>
          <w:szCs w:val="20"/>
          <w:lang w:eastAsia="en-GB"/>
        </w:rPr>
        <w:t>Hofstede</w:t>
      </w:r>
      <w:r w:rsidR="00D52533" w:rsidRPr="00682B1D">
        <w:rPr>
          <w:rFonts w:eastAsia="Calibri"/>
          <w:kern w:val="0"/>
          <w:sz w:val="20"/>
          <w:szCs w:val="20"/>
          <w:lang w:eastAsia="en-GB"/>
        </w:rPr>
        <w:t>, G</w:t>
      </w:r>
      <w:r w:rsidR="009E6B1D" w:rsidRPr="00682B1D">
        <w:rPr>
          <w:rFonts w:eastAsia="Calibri"/>
          <w:kern w:val="0"/>
          <w:sz w:val="20"/>
          <w:szCs w:val="20"/>
          <w:lang w:eastAsia="en-GB"/>
        </w:rPr>
        <w:t xml:space="preserve">. </w:t>
      </w:r>
      <w:r w:rsidR="00D52533" w:rsidRPr="00682B1D">
        <w:rPr>
          <w:rFonts w:eastAsia="Calibri"/>
          <w:kern w:val="0"/>
          <w:sz w:val="20"/>
          <w:szCs w:val="20"/>
          <w:lang w:eastAsia="en-GB"/>
        </w:rPr>
        <w:t>(</w:t>
      </w:r>
      <w:r w:rsidR="009E6B1D" w:rsidRPr="00682B1D">
        <w:rPr>
          <w:rFonts w:eastAsia="Calibri"/>
          <w:kern w:val="0"/>
          <w:sz w:val="20"/>
          <w:szCs w:val="20"/>
          <w:lang w:eastAsia="en-GB"/>
        </w:rPr>
        <w:t>2002</w:t>
      </w:r>
      <w:r w:rsidR="00D52533" w:rsidRPr="00682B1D">
        <w:rPr>
          <w:rFonts w:eastAsia="Calibri"/>
          <w:kern w:val="0"/>
          <w:sz w:val="20"/>
          <w:szCs w:val="20"/>
          <w:lang w:eastAsia="en-GB"/>
        </w:rPr>
        <w:t>)</w:t>
      </w:r>
      <w:r w:rsidR="009E6B1D" w:rsidRPr="00682B1D">
        <w:rPr>
          <w:rFonts w:eastAsia="Calibri"/>
          <w:kern w:val="0"/>
          <w:sz w:val="20"/>
          <w:szCs w:val="20"/>
          <w:lang w:eastAsia="en-GB"/>
        </w:rPr>
        <w:t xml:space="preserve">. Convergence and </w:t>
      </w:r>
      <w:r w:rsidR="00562928" w:rsidRPr="00682B1D">
        <w:rPr>
          <w:rFonts w:eastAsia="Calibri"/>
          <w:kern w:val="0"/>
          <w:sz w:val="20"/>
          <w:szCs w:val="20"/>
          <w:lang w:eastAsia="en-GB"/>
        </w:rPr>
        <w:t>divergence in cons</w:t>
      </w:r>
      <w:r w:rsidR="009E6B1D" w:rsidRPr="00682B1D">
        <w:rPr>
          <w:rFonts w:eastAsia="Calibri"/>
          <w:kern w:val="0"/>
          <w:sz w:val="20"/>
          <w:szCs w:val="20"/>
          <w:lang w:eastAsia="en-GB"/>
        </w:rPr>
        <w:t xml:space="preserve">umer </w:t>
      </w:r>
      <w:proofErr w:type="spellStart"/>
      <w:r w:rsidR="009E6B1D" w:rsidRPr="00682B1D">
        <w:rPr>
          <w:rFonts w:eastAsia="Calibri"/>
          <w:kern w:val="0"/>
          <w:sz w:val="20"/>
          <w:szCs w:val="20"/>
          <w:lang w:eastAsia="en-GB"/>
        </w:rPr>
        <w:t>behavior</w:t>
      </w:r>
      <w:proofErr w:type="spellEnd"/>
      <w:r w:rsidR="009E6B1D" w:rsidRPr="00682B1D">
        <w:rPr>
          <w:rFonts w:eastAsia="Calibri"/>
          <w:kern w:val="0"/>
          <w:sz w:val="20"/>
          <w:szCs w:val="20"/>
          <w:lang w:eastAsia="en-GB"/>
        </w:rPr>
        <w:t xml:space="preserve">: Implications for </w:t>
      </w:r>
      <w:r w:rsidR="00562928" w:rsidRPr="00682B1D">
        <w:rPr>
          <w:rFonts w:eastAsia="Calibri"/>
          <w:kern w:val="0"/>
          <w:sz w:val="20"/>
          <w:szCs w:val="20"/>
          <w:lang w:eastAsia="en-GB"/>
        </w:rPr>
        <w:t xml:space="preserve">international retailing. </w:t>
      </w:r>
      <w:r w:rsidR="00562928" w:rsidRPr="00AD32F3">
        <w:rPr>
          <w:rFonts w:eastAsia="Calibri"/>
          <w:i/>
          <w:iCs/>
          <w:kern w:val="0"/>
          <w:sz w:val="20"/>
          <w:szCs w:val="20"/>
          <w:lang w:eastAsia="en-GB"/>
        </w:rPr>
        <w:t>Journal of Retailing</w:t>
      </w:r>
      <w:r>
        <w:rPr>
          <w:rFonts w:eastAsia="Calibri"/>
          <w:kern w:val="0"/>
          <w:sz w:val="20"/>
          <w:szCs w:val="20"/>
          <w:lang w:eastAsia="en-GB"/>
        </w:rPr>
        <w:t>,</w:t>
      </w:r>
      <w:r w:rsidR="00562928" w:rsidRPr="00AD32F3">
        <w:rPr>
          <w:rFonts w:eastAsia="Calibri"/>
          <w:kern w:val="0"/>
          <w:sz w:val="20"/>
          <w:szCs w:val="20"/>
          <w:lang w:eastAsia="en-GB"/>
        </w:rPr>
        <w:t xml:space="preserve"> </w:t>
      </w:r>
      <w:r>
        <w:rPr>
          <w:rFonts w:eastAsia="Calibri"/>
          <w:kern w:val="0"/>
          <w:sz w:val="20"/>
          <w:szCs w:val="20"/>
          <w:lang w:eastAsia="en-GB"/>
        </w:rPr>
        <w:t xml:space="preserve">78, </w:t>
      </w:r>
      <w:r w:rsidR="00562928" w:rsidRPr="00682B1D">
        <w:rPr>
          <w:rFonts w:eastAsia="Calibri"/>
          <w:kern w:val="0"/>
          <w:sz w:val="20"/>
          <w:szCs w:val="20"/>
          <w:lang w:eastAsia="en-GB"/>
        </w:rPr>
        <w:t>61–69.</w:t>
      </w:r>
    </w:p>
    <w:p w:rsidR="00562928" w:rsidRPr="00682B1D" w:rsidRDefault="00AD32F3" w:rsidP="00AD32F3">
      <w:pPr>
        <w:widowControl/>
        <w:autoSpaceDE w:val="0"/>
        <w:autoSpaceDN w:val="0"/>
        <w:adjustRightInd w:val="0"/>
        <w:jc w:val="both"/>
        <w:rPr>
          <w:rFonts w:eastAsia="Calibri"/>
          <w:kern w:val="0"/>
          <w:sz w:val="20"/>
          <w:szCs w:val="20"/>
          <w:lang w:eastAsia="en-GB"/>
        </w:rPr>
      </w:pPr>
      <w:r>
        <w:rPr>
          <w:rFonts w:eastAsia="Calibri"/>
          <w:kern w:val="0"/>
          <w:sz w:val="20"/>
          <w:szCs w:val="20"/>
          <w:lang w:eastAsia="en-GB"/>
        </w:rPr>
        <w:t xml:space="preserve">     </w:t>
      </w:r>
      <w:r w:rsidR="00D52533" w:rsidRPr="00682B1D">
        <w:rPr>
          <w:rFonts w:eastAsia="Calibri"/>
          <w:kern w:val="0"/>
          <w:sz w:val="20"/>
          <w:szCs w:val="20"/>
          <w:lang w:eastAsia="en-GB"/>
        </w:rPr>
        <w:t>D</w:t>
      </w:r>
      <w:r w:rsidR="00885147" w:rsidRPr="00682B1D">
        <w:rPr>
          <w:rFonts w:eastAsia="Calibri"/>
          <w:kern w:val="0"/>
          <w:sz w:val="20"/>
          <w:szCs w:val="20"/>
          <w:lang w:eastAsia="en-GB"/>
        </w:rPr>
        <w:t xml:space="preserve">e </w:t>
      </w:r>
      <w:proofErr w:type="spellStart"/>
      <w:r w:rsidR="00885147" w:rsidRPr="00682B1D">
        <w:rPr>
          <w:rFonts w:eastAsia="Calibri"/>
          <w:kern w:val="0"/>
          <w:sz w:val="20"/>
          <w:szCs w:val="20"/>
          <w:lang w:eastAsia="en-GB"/>
        </w:rPr>
        <w:t>Mooij</w:t>
      </w:r>
      <w:proofErr w:type="spellEnd"/>
      <w:r w:rsidR="00D52533" w:rsidRPr="00682B1D">
        <w:rPr>
          <w:rFonts w:eastAsia="Calibri"/>
          <w:kern w:val="0"/>
          <w:sz w:val="20"/>
          <w:szCs w:val="20"/>
          <w:lang w:eastAsia="en-GB"/>
        </w:rPr>
        <w:t>, M &amp;</w:t>
      </w:r>
      <w:r w:rsidR="00885147" w:rsidRPr="00682B1D">
        <w:rPr>
          <w:rFonts w:eastAsia="Calibri"/>
          <w:kern w:val="0"/>
          <w:sz w:val="20"/>
          <w:szCs w:val="20"/>
          <w:lang w:eastAsia="en-GB"/>
        </w:rPr>
        <w:t xml:space="preserve"> Hofstede</w:t>
      </w:r>
      <w:r w:rsidR="00D52533" w:rsidRPr="00682B1D">
        <w:rPr>
          <w:rFonts w:eastAsia="Calibri"/>
          <w:kern w:val="0"/>
          <w:sz w:val="20"/>
          <w:szCs w:val="20"/>
          <w:lang w:eastAsia="en-GB"/>
        </w:rPr>
        <w:t>, G.</w:t>
      </w:r>
      <w:r w:rsidR="00885147" w:rsidRPr="00682B1D">
        <w:rPr>
          <w:rFonts w:eastAsia="Calibri"/>
          <w:kern w:val="0"/>
          <w:sz w:val="20"/>
          <w:szCs w:val="20"/>
          <w:lang w:eastAsia="en-GB"/>
        </w:rPr>
        <w:t xml:space="preserve"> (2011) Cross-Cultural Consumer</w:t>
      </w:r>
      <w:r w:rsidR="00D52533" w:rsidRPr="00682B1D">
        <w:rPr>
          <w:rFonts w:eastAsia="Calibri"/>
          <w:kern w:val="0"/>
          <w:sz w:val="20"/>
          <w:szCs w:val="20"/>
          <w:lang w:eastAsia="en-GB"/>
        </w:rPr>
        <w:t xml:space="preserve"> </w:t>
      </w:r>
      <w:proofErr w:type="spellStart"/>
      <w:r w:rsidR="00D52533" w:rsidRPr="00682B1D">
        <w:rPr>
          <w:rFonts w:eastAsia="Calibri"/>
          <w:kern w:val="0"/>
          <w:sz w:val="20"/>
          <w:szCs w:val="20"/>
          <w:lang w:eastAsia="en-GB"/>
        </w:rPr>
        <w:t>Behavior</w:t>
      </w:r>
      <w:proofErr w:type="spellEnd"/>
      <w:r w:rsidR="00D52533" w:rsidRPr="00682B1D">
        <w:rPr>
          <w:rFonts w:eastAsia="Calibri"/>
          <w:kern w:val="0"/>
          <w:sz w:val="20"/>
          <w:szCs w:val="20"/>
          <w:lang w:eastAsia="en-GB"/>
        </w:rPr>
        <w:t xml:space="preserve">: A Review of Research </w:t>
      </w:r>
      <w:r w:rsidR="00885147" w:rsidRPr="00682B1D">
        <w:rPr>
          <w:rFonts w:eastAsia="Calibri"/>
          <w:kern w:val="0"/>
          <w:sz w:val="20"/>
          <w:szCs w:val="20"/>
          <w:lang w:eastAsia="en-GB"/>
        </w:rPr>
        <w:t xml:space="preserve">Findings, </w:t>
      </w:r>
      <w:r w:rsidR="00885147" w:rsidRPr="00AD32F3">
        <w:rPr>
          <w:rFonts w:eastAsia="Calibri"/>
          <w:i/>
          <w:kern w:val="0"/>
          <w:sz w:val="20"/>
          <w:szCs w:val="20"/>
          <w:lang w:eastAsia="en-GB"/>
        </w:rPr>
        <w:t>Journal of International Consumer Marketing</w:t>
      </w:r>
      <w:r>
        <w:rPr>
          <w:rFonts w:eastAsia="Calibri"/>
          <w:kern w:val="0"/>
          <w:sz w:val="20"/>
          <w:szCs w:val="20"/>
          <w:lang w:eastAsia="en-GB"/>
        </w:rPr>
        <w:t xml:space="preserve">, 23, </w:t>
      </w:r>
      <w:r w:rsidR="00885147" w:rsidRPr="00682B1D">
        <w:rPr>
          <w:rFonts w:eastAsia="Calibri"/>
          <w:kern w:val="0"/>
          <w:sz w:val="20"/>
          <w:szCs w:val="20"/>
          <w:lang w:eastAsia="en-GB"/>
        </w:rPr>
        <w:t>3-4, 181-192</w:t>
      </w:r>
      <w:r>
        <w:rPr>
          <w:rFonts w:eastAsia="Calibri"/>
          <w:kern w:val="0"/>
          <w:sz w:val="20"/>
          <w:szCs w:val="20"/>
          <w:lang w:eastAsia="en-GB"/>
        </w:rPr>
        <w:t>.</w:t>
      </w:r>
    </w:p>
    <w:p w:rsidR="00151B58" w:rsidRPr="00682B1D" w:rsidRDefault="00AD32F3" w:rsidP="00AD32F3">
      <w:pPr>
        <w:jc w:val="both"/>
        <w:rPr>
          <w:sz w:val="20"/>
          <w:szCs w:val="20"/>
        </w:rPr>
      </w:pPr>
      <w:r>
        <w:rPr>
          <w:sz w:val="20"/>
          <w:szCs w:val="20"/>
        </w:rPr>
        <w:t xml:space="preserve">     </w:t>
      </w:r>
      <w:r w:rsidR="00151B58" w:rsidRPr="00682B1D">
        <w:rPr>
          <w:sz w:val="20"/>
          <w:szCs w:val="20"/>
        </w:rPr>
        <w:t>Herrmann</w:t>
      </w:r>
      <w:proofErr w:type="gramStart"/>
      <w:r w:rsidR="00151B58" w:rsidRPr="00682B1D">
        <w:rPr>
          <w:sz w:val="20"/>
          <w:szCs w:val="20"/>
        </w:rPr>
        <w:t>,  A</w:t>
      </w:r>
      <w:proofErr w:type="gramEnd"/>
      <w:r w:rsidR="00151B58" w:rsidRPr="00682B1D">
        <w:rPr>
          <w:sz w:val="20"/>
          <w:szCs w:val="20"/>
        </w:rPr>
        <w:t xml:space="preserve">. &amp; </w:t>
      </w:r>
      <w:proofErr w:type="spellStart"/>
      <w:r w:rsidR="00151B58" w:rsidRPr="00682B1D">
        <w:rPr>
          <w:sz w:val="20"/>
          <w:szCs w:val="20"/>
        </w:rPr>
        <w:t>Heitmann</w:t>
      </w:r>
      <w:proofErr w:type="spellEnd"/>
      <w:r w:rsidR="00151B58" w:rsidRPr="00682B1D">
        <w:rPr>
          <w:sz w:val="20"/>
          <w:szCs w:val="20"/>
        </w:rPr>
        <w:t xml:space="preserve">, M. (2006) Providing more or providing less? </w:t>
      </w:r>
      <w:proofErr w:type="gramStart"/>
      <w:r w:rsidR="00151B58" w:rsidRPr="00682B1D">
        <w:rPr>
          <w:sz w:val="20"/>
          <w:szCs w:val="20"/>
        </w:rPr>
        <w:t>Accounting for cultural differences in consumers’ preference for variety.</w:t>
      </w:r>
      <w:proofErr w:type="gramEnd"/>
      <w:r w:rsidR="00151B58" w:rsidRPr="00682B1D">
        <w:rPr>
          <w:sz w:val="20"/>
          <w:szCs w:val="20"/>
        </w:rPr>
        <w:t xml:space="preserve"> </w:t>
      </w:r>
      <w:r w:rsidR="00151B58" w:rsidRPr="00AD32F3">
        <w:rPr>
          <w:i/>
          <w:sz w:val="20"/>
          <w:szCs w:val="20"/>
        </w:rPr>
        <w:t>International Marketing Review</w:t>
      </w:r>
      <w:r w:rsidR="00151B58" w:rsidRPr="00682B1D">
        <w:rPr>
          <w:sz w:val="20"/>
          <w:szCs w:val="20"/>
        </w:rPr>
        <w:t>, 23, 1, 7-25.</w:t>
      </w:r>
    </w:p>
    <w:p w:rsidR="00AD32F3" w:rsidRDefault="00AD32F3" w:rsidP="00AD32F3">
      <w:pPr>
        <w:jc w:val="both"/>
        <w:rPr>
          <w:sz w:val="20"/>
          <w:szCs w:val="20"/>
        </w:rPr>
      </w:pPr>
      <w:r>
        <w:rPr>
          <w:sz w:val="20"/>
          <w:szCs w:val="20"/>
        </w:rPr>
        <w:t xml:space="preserve">     </w:t>
      </w:r>
      <w:r w:rsidR="007105C2" w:rsidRPr="00682B1D">
        <w:rPr>
          <w:sz w:val="20"/>
          <w:szCs w:val="20"/>
        </w:rPr>
        <w:t>Hofstede, G. &amp; Bond, M.H. (1988</w:t>
      </w:r>
      <w:proofErr w:type="gramStart"/>
      <w:r w:rsidR="007105C2" w:rsidRPr="00682B1D">
        <w:rPr>
          <w:sz w:val="20"/>
          <w:szCs w:val="20"/>
        </w:rPr>
        <w:t>)  The</w:t>
      </w:r>
      <w:proofErr w:type="gramEnd"/>
      <w:r w:rsidR="007105C2" w:rsidRPr="00682B1D">
        <w:rPr>
          <w:sz w:val="20"/>
          <w:szCs w:val="20"/>
        </w:rPr>
        <w:t xml:space="preserve"> </w:t>
      </w:r>
      <w:proofErr w:type="spellStart"/>
      <w:r w:rsidR="007105C2" w:rsidRPr="00682B1D">
        <w:rPr>
          <w:sz w:val="20"/>
          <w:szCs w:val="20"/>
        </w:rPr>
        <w:t>Confuscius</w:t>
      </w:r>
      <w:proofErr w:type="spellEnd"/>
      <w:r w:rsidR="007105C2" w:rsidRPr="00682B1D">
        <w:rPr>
          <w:sz w:val="20"/>
          <w:szCs w:val="20"/>
        </w:rPr>
        <w:t xml:space="preserve"> connection: from cultural roots to economic growth</w:t>
      </w:r>
      <w:r w:rsidR="007105C2" w:rsidRPr="00AD32F3">
        <w:rPr>
          <w:i/>
          <w:sz w:val="20"/>
          <w:szCs w:val="20"/>
        </w:rPr>
        <w:t>. Organizational Dynamics,</w:t>
      </w:r>
      <w:r>
        <w:rPr>
          <w:sz w:val="20"/>
          <w:szCs w:val="20"/>
        </w:rPr>
        <w:t xml:space="preserve"> 16, 4, 5-21.</w:t>
      </w:r>
    </w:p>
    <w:p w:rsidR="002D7ABE" w:rsidRPr="00AD32F3" w:rsidRDefault="00AD32F3" w:rsidP="00AD32F3">
      <w:pPr>
        <w:jc w:val="both"/>
        <w:rPr>
          <w:sz w:val="20"/>
          <w:szCs w:val="20"/>
        </w:rPr>
      </w:pPr>
      <w:r>
        <w:rPr>
          <w:sz w:val="20"/>
          <w:szCs w:val="20"/>
        </w:rPr>
        <w:t xml:space="preserve">     </w:t>
      </w:r>
      <w:r w:rsidR="009E6B1D" w:rsidRPr="00682B1D">
        <w:rPr>
          <w:sz w:val="20"/>
          <w:szCs w:val="20"/>
          <w:lang w:val="en"/>
        </w:rPr>
        <w:t xml:space="preserve">Hofstede, G. (1991), </w:t>
      </w:r>
      <w:r w:rsidR="009E6B1D" w:rsidRPr="00AD32F3">
        <w:rPr>
          <w:rStyle w:val="Emphasis"/>
          <w:sz w:val="20"/>
          <w:szCs w:val="20"/>
          <w:lang w:val="en"/>
        </w:rPr>
        <w:t>Culture and Organizations: Software of the Mind</w:t>
      </w:r>
      <w:r w:rsidR="009E6B1D" w:rsidRPr="00682B1D">
        <w:rPr>
          <w:i/>
          <w:sz w:val="20"/>
          <w:szCs w:val="20"/>
          <w:lang w:val="en"/>
        </w:rPr>
        <w:t>,</w:t>
      </w:r>
      <w:r w:rsidR="009E6B1D" w:rsidRPr="00682B1D">
        <w:rPr>
          <w:sz w:val="20"/>
          <w:szCs w:val="20"/>
          <w:lang w:val="en"/>
        </w:rPr>
        <w:t xml:space="preserve"> New York</w:t>
      </w:r>
      <w:r w:rsidR="002D7ABE" w:rsidRPr="00682B1D">
        <w:rPr>
          <w:sz w:val="20"/>
          <w:szCs w:val="20"/>
          <w:lang w:val="en"/>
        </w:rPr>
        <w:t>, NY</w:t>
      </w:r>
      <w:r w:rsidR="00386868">
        <w:rPr>
          <w:sz w:val="20"/>
          <w:szCs w:val="20"/>
          <w:lang w:val="en"/>
        </w:rPr>
        <w:t xml:space="preserve">: </w:t>
      </w:r>
      <w:r w:rsidR="00386868" w:rsidRPr="00682B1D">
        <w:rPr>
          <w:sz w:val="20"/>
          <w:szCs w:val="20"/>
          <w:lang w:val="en"/>
        </w:rPr>
        <w:t>McGra</w:t>
      </w:r>
      <w:r w:rsidR="00386868">
        <w:rPr>
          <w:sz w:val="20"/>
          <w:szCs w:val="20"/>
          <w:lang w:val="en"/>
        </w:rPr>
        <w:t>w-Hill.</w:t>
      </w:r>
    </w:p>
    <w:p w:rsidR="007105C2" w:rsidRPr="00682B1D" w:rsidRDefault="00386868" w:rsidP="00AD32F3">
      <w:pPr>
        <w:jc w:val="both"/>
        <w:rPr>
          <w:sz w:val="20"/>
          <w:szCs w:val="20"/>
        </w:rPr>
      </w:pPr>
      <w:r>
        <w:rPr>
          <w:sz w:val="20"/>
          <w:szCs w:val="20"/>
        </w:rPr>
        <w:t xml:space="preserve">     </w:t>
      </w:r>
      <w:r w:rsidR="007105C2" w:rsidRPr="00682B1D">
        <w:rPr>
          <w:sz w:val="20"/>
          <w:szCs w:val="20"/>
        </w:rPr>
        <w:t xml:space="preserve">Hofstede, G. (2001) </w:t>
      </w:r>
      <w:r w:rsidR="007105C2" w:rsidRPr="00386868">
        <w:rPr>
          <w:i/>
          <w:sz w:val="20"/>
          <w:szCs w:val="20"/>
        </w:rPr>
        <w:t xml:space="preserve">Cultures Consequences: </w:t>
      </w:r>
      <w:r w:rsidR="007105C2" w:rsidRPr="00386868">
        <w:rPr>
          <w:i/>
          <w:sz w:val="20"/>
          <w:szCs w:val="20"/>
        </w:rPr>
        <w:lastRenderedPageBreak/>
        <w:t>Comparing Values, Behaviours, Institutions and Organizations across Nations.</w:t>
      </w:r>
      <w:r w:rsidR="007105C2" w:rsidRPr="00682B1D">
        <w:rPr>
          <w:sz w:val="20"/>
          <w:szCs w:val="20"/>
        </w:rPr>
        <w:t xml:space="preserve"> </w:t>
      </w:r>
      <w:proofErr w:type="gramStart"/>
      <w:r w:rsidR="007105C2" w:rsidRPr="00682B1D">
        <w:rPr>
          <w:sz w:val="20"/>
          <w:szCs w:val="20"/>
        </w:rPr>
        <w:t>2</w:t>
      </w:r>
      <w:r w:rsidR="007105C2" w:rsidRPr="00682B1D">
        <w:rPr>
          <w:sz w:val="20"/>
          <w:szCs w:val="20"/>
          <w:vertAlign w:val="superscript"/>
        </w:rPr>
        <w:t>nd</w:t>
      </w:r>
      <w:r w:rsidR="00401914" w:rsidRPr="00682B1D">
        <w:rPr>
          <w:sz w:val="20"/>
          <w:szCs w:val="20"/>
        </w:rPr>
        <w:t xml:space="preserve">  Edition</w:t>
      </w:r>
      <w:proofErr w:type="gramEnd"/>
      <w:r w:rsidR="00401914" w:rsidRPr="00682B1D">
        <w:rPr>
          <w:sz w:val="20"/>
          <w:szCs w:val="20"/>
        </w:rPr>
        <w:t>. Thous</w:t>
      </w:r>
      <w:r>
        <w:rPr>
          <w:sz w:val="20"/>
          <w:szCs w:val="20"/>
        </w:rPr>
        <w:t>and Oaks, CA:</w:t>
      </w:r>
      <w:r w:rsidRPr="00386868">
        <w:rPr>
          <w:sz w:val="20"/>
          <w:szCs w:val="20"/>
        </w:rPr>
        <w:t xml:space="preserve"> </w:t>
      </w:r>
      <w:r>
        <w:rPr>
          <w:sz w:val="20"/>
          <w:szCs w:val="20"/>
        </w:rPr>
        <w:t>Sage.</w:t>
      </w:r>
    </w:p>
    <w:p w:rsidR="00986277" w:rsidRPr="00682B1D" w:rsidRDefault="00386868" w:rsidP="00AD32F3">
      <w:pPr>
        <w:jc w:val="both"/>
        <w:rPr>
          <w:sz w:val="20"/>
          <w:szCs w:val="20"/>
        </w:rPr>
      </w:pPr>
      <w:r>
        <w:rPr>
          <w:sz w:val="20"/>
          <w:szCs w:val="20"/>
        </w:rPr>
        <w:t xml:space="preserve">     </w:t>
      </w:r>
      <w:r w:rsidR="00986277" w:rsidRPr="00682B1D">
        <w:rPr>
          <w:sz w:val="20"/>
          <w:szCs w:val="20"/>
        </w:rPr>
        <w:t xml:space="preserve">Hsieh, M.H., Pan, S.L. &amp; </w:t>
      </w:r>
      <w:proofErr w:type="spellStart"/>
      <w:r w:rsidR="00986277" w:rsidRPr="00682B1D">
        <w:rPr>
          <w:sz w:val="20"/>
          <w:szCs w:val="20"/>
        </w:rPr>
        <w:t>Setiono</w:t>
      </w:r>
      <w:proofErr w:type="spellEnd"/>
      <w:r w:rsidR="00986277" w:rsidRPr="00682B1D">
        <w:rPr>
          <w:sz w:val="20"/>
          <w:szCs w:val="20"/>
        </w:rPr>
        <w:t xml:space="preserve">, R. (2004) Product, corporate and country image dimensions and purchase behaviour: a multi-country analysis. </w:t>
      </w:r>
      <w:r w:rsidR="00986277" w:rsidRPr="00386868">
        <w:rPr>
          <w:i/>
          <w:sz w:val="20"/>
          <w:szCs w:val="20"/>
        </w:rPr>
        <w:t>Journal of the Academy of Marketing Science,</w:t>
      </w:r>
      <w:r w:rsidR="00986277" w:rsidRPr="00682B1D">
        <w:rPr>
          <w:sz w:val="20"/>
          <w:szCs w:val="20"/>
        </w:rPr>
        <w:t xml:space="preserve"> 32, 3, 251-270.</w:t>
      </w:r>
    </w:p>
    <w:p w:rsidR="00401914" w:rsidRPr="00682B1D" w:rsidRDefault="00386868" w:rsidP="00AD32F3">
      <w:pPr>
        <w:jc w:val="both"/>
        <w:rPr>
          <w:sz w:val="20"/>
          <w:szCs w:val="20"/>
        </w:rPr>
      </w:pPr>
      <w:r>
        <w:rPr>
          <w:sz w:val="20"/>
          <w:szCs w:val="20"/>
        </w:rPr>
        <w:t xml:space="preserve">     </w:t>
      </w:r>
      <w:proofErr w:type="spellStart"/>
      <w:r w:rsidR="00401914" w:rsidRPr="00682B1D">
        <w:rPr>
          <w:sz w:val="20"/>
          <w:szCs w:val="20"/>
        </w:rPr>
        <w:t>Johar</w:t>
      </w:r>
      <w:proofErr w:type="spellEnd"/>
      <w:r w:rsidR="00401914" w:rsidRPr="00682B1D">
        <w:rPr>
          <w:sz w:val="20"/>
          <w:szCs w:val="20"/>
        </w:rPr>
        <w:t xml:space="preserve">, G.V., </w:t>
      </w:r>
      <w:proofErr w:type="spellStart"/>
      <w:r w:rsidR="00401914" w:rsidRPr="00682B1D">
        <w:rPr>
          <w:sz w:val="20"/>
          <w:szCs w:val="20"/>
        </w:rPr>
        <w:t>Maheswaren</w:t>
      </w:r>
      <w:proofErr w:type="spellEnd"/>
      <w:r w:rsidR="00401914" w:rsidRPr="00682B1D">
        <w:rPr>
          <w:sz w:val="20"/>
          <w:szCs w:val="20"/>
        </w:rPr>
        <w:t xml:space="preserve">, D &amp; </w:t>
      </w:r>
      <w:proofErr w:type="spellStart"/>
      <w:r w:rsidR="00401914" w:rsidRPr="00682B1D">
        <w:rPr>
          <w:sz w:val="20"/>
          <w:szCs w:val="20"/>
        </w:rPr>
        <w:t>Peracchio</w:t>
      </w:r>
      <w:proofErr w:type="spellEnd"/>
      <w:r w:rsidR="00401914" w:rsidRPr="00682B1D">
        <w:rPr>
          <w:sz w:val="20"/>
          <w:szCs w:val="20"/>
        </w:rPr>
        <w:t xml:space="preserve">, L.A. (2006) </w:t>
      </w:r>
      <w:proofErr w:type="gramStart"/>
      <w:r w:rsidR="00401914" w:rsidRPr="00682B1D">
        <w:rPr>
          <w:sz w:val="20"/>
          <w:szCs w:val="20"/>
        </w:rPr>
        <w:t>Mapping</w:t>
      </w:r>
      <w:proofErr w:type="gramEnd"/>
      <w:r w:rsidR="00401914" w:rsidRPr="00682B1D">
        <w:rPr>
          <w:sz w:val="20"/>
          <w:szCs w:val="20"/>
        </w:rPr>
        <w:t xml:space="preserve"> the frontiers: Theoretical Advances in consumer research on memory, affect, and persuasion. </w:t>
      </w:r>
      <w:r w:rsidR="00401914" w:rsidRPr="00386868">
        <w:rPr>
          <w:i/>
          <w:sz w:val="20"/>
          <w:szCs w:val="20"/>
        </w:rPr>
        <w:t>Journal of Consumer Research,</w:t>
      </w:r>
      <w:r w:rsidR="00401914" w:rsidRPr="00682B1D">
        <w:rPr>
          <w:sz w:val="20"/>
          <w:szCs w:val="20"/>
        </w:rPr>
        <w:t xml:space="preserve"> 33, 1, 139-149.</w:t>
      </w:r>
    </w:p>
    <w:p w:rsidR="00A13208" w:rsidRPr="00682B1D" w:rsidRDefault="00386868" w:rsidP="00AD32F3">
      <w:pPr>
        <w:jc w:val="both"/>
        <w:rPr>
          <w:sz w:val="20"/>
          <w:szCs w:val="20"/>
        </w:rPr>
      </w:pPr>
      <w:r>
        <w:rPr>
          <w:sz w:val="20"/>
          <w:szCs w:val="20"/>
        </w:rPr>
        <w:t xml:space="preserve">     </w:t>
      </w:r>
      <w:proofErr w:type="spellStart"/>
      <w:r w:rsidR="00A13208" w:rsidRPr="00682B1D">
        <w:rPr>
          <w:sz w:val="20"/>
          <w:szCs w:val="20"/>
        </w:rPr>
        <w:t>Kacen</w:t>
      </w:r>
      <w:proofErr w:type="spellEnd"/>
      <w:r w:rsidR="00A13208" w:rsidRPr="00682B1D">
        <w:rPr>
          <w:sz w:val="20"/>
          <w:szCs w:val="20"/>
        </w:rPr>
        <w:t>, J.J. (200</w:t>
      </w:r>
      <w:r w:rsidR="00E20CEA">
        <w:rPr>
          <w:sz w:val="20"/>
          <w:szCs w:val="20"/>
        </w:rPr>
        <w:t>0</w:t>
      </w:r>
      <w:r w:rsidR="00A13208" w:rsidRPr="00682B1D">
        <w:rPr>
          <w:sz w:val="20"/>
          <w:szCs w:val="20"/>
        </w:rPr>
        <w:t xml:space="preserve">) </w:t>
      </w:r>
      <w:proofErr w:type="spellStart"/>
      <w:r w:rsidR="00A13208" w:rsidRPr="00682B1D">
        <w:rPr>
          <w:sz w:val="20"/>
          <w:szCs w:val="20"/>
        </w:rPr>
        <w:t>Girrl</w:t>
      </w:r>
      <w:proofErr w:type="spellEnd"/>
      <w:r w:rsidR="00A13208" w:rsidRPr="00682B1D">
        <w:rPr>
          <w:sz w:val="20"/>
          <w:szCs w:val="20"/>
        </w:rPr>
        <w:t xml:space="preserve"> power </w:t>
      </w:r>
      <w:r w:rsidR="00963E9E" w:rsidRPr="00682B1D">
        <w:rPr>
          <w:sz w:val="20"/>
          <w:szCs w:val="20"/>
        </w:rPr>
        <w:t xml:space="preserve">and </w:t>
      </w:r>
      <w:proofErr w:type="spellStart"/>
      <w:r w:rsidR="00963E9E" w:rsidRPr="00682B1D">
        <w:rPr>
          <w:sz w:val="20"/>
          <w:szCs w:val="20"/>
        </w:rPr>
        <w:t>boyyy</w:t>
      </w:r>
      <w:proofErr w:type="spellEnd"/>
      <w:r w:rsidR="00963E9E" w:rsidRPr="00682B1D">
        <w:rPr>
          <w:sz w:val="20"/>
          <w:szCs w:val="20"/>
        </w:rPr>
        <w:t xml:space="preserve"> nature: The past, </w:t>
      </w:r>
      <w:r w:rsidR="00A13208" w:rsidRPr="00682B1D">
        <w:rPr>
          <w:sz w:val="20"/>
          <w:szCs w:val="20"/>
        </w:rPr>
        <w:t xml:space="preserve">present, and </w:t>
      </w:r>
      <w:proofErr w:type="spellStart"/>
      <w:r w:rsidR="00963E9E" w:rsidRPr="00682B1D">
        <w:rPr>
          <w:sz w:val="20"/>
          <w:szCs w:val="20"/>
        </w:rPr>
        <w:t>paradisal</w:t>
      </w:r>
      <w:proofErr w:type="spellEnd"/>
      <w:r w:rsidR="00963E9E" w:rsidRPr="00682B1D">
        <w:rPr>
          <w:sz w:val="20"/>
          <w:szCs w:val="20"/>
        </w:rPr>
        <w:t xml:space="preserve"> future of consumer gender identity. </w:t>
      </w:r>
      <w:proofErr w:type="gramStart"/>
      <w:r w:rsidR="00963E9E" w:rsidRPr="00386868">
        <w:rPr>
          <w:i/>
          <w:sz w:val="20"/>
          <w:szCs w:val="20"/>
        </w:rPr>
        <w:t>Marketing Intelligence &amp; Planning</w:t>
      </w:r>
      <w:r w:rsidR="00963E9E" w:rsidRPr="00682B1D">
        <w:rPr>
          <w:sz w:val="20"/>
          <w:szCs w:val="20"/>
        </w:rPr>
        <w:t>, 19, 7, 482-492.</w:t>
      </w:r>
      <w:proofErr w:type="gramEnd"/>
    </w:p>
    <w:p w:rsidR="00386868" w:rsidRDefault="00386868" w:rsidP="00386868">
      <w:pPr>
        <w:jc w:val="both"/>
        <w:rPr>
          <w:sz w:val="20"/>
          <w:szCs w:val="20"/>
        </w:rPr>
      </w:pPr>
      <w:r>
        <w:rPr>
          <w:sz w:val="20"/>
          <w:szCs w:val="20"/>
        </w:rPr>
        <w:t xml:space="preserve">     </w:t>
      </w:r>
      <w:proofErr w:type="spellStart"/>
      <w:r w:rsidR="00827E9A" w:rsidRPr="00682B1D">
        <w:rPr>
          <w:sz w:val="20"/>
          <w:szCs w:val="20"/>
        </w:rPr>
        <w:t>Kanso</w:t>
      </w:r>
      <w:proofErr w:type="spellEnd"/>
      <w:r w:rsidR="00827E9A" w:rsidRPr="00682B1D">
        <w:rPr>
          <w:sz w:val="20"/>
          <w:szCs w:val="20"/>
        </w:rPr>
        <w:t xml:space="preserve">, A.M. &amp; Nelson, R.A. (2007) Multinational corporations and the challenge of global advertising: what do US headquarters consider important in making media selection decisions? </w:t>
      </w:r>
      <w:r w:rsidR="00827E9A" w:rsidRPr="00386868">
        <w:rPr>
          <w:i/>
          <w:sz w:val="20"/>
          <w:szCs w:val="20"/>
        </w:rPr>
        <w:t>International Marketing Review</w:t>
      </w:r>
      <w:r>
        <w:rPr>
          <w:sz w:val="20"/>
          <w:szCs w:val="20"/>
        </w:rPr>
        <w:t xml:space="preserve">, 24, 5, 563-569. </w:t>
      </w:r>
    </w:p>
    <w:p w:rsidR="00401914" w:rsidRPr="00386868" w:rsidRDefault="00386868" w:rsidP="00386868">
      <w:pPr>
        <w:jc w:val="both"/>
        <w:rPr>
          <w:sz w:val="20"/>
          <w:szCs w:val="20"/>
        </w:rPr>
      </w:pPr>
      <w:r>
        <w:rPr>
          <w:sz w:val="20"/>
          <w:szCs w:val="20"/>
        </w:rPr>
        <w:t xml:space="preserve">     </w:t>
      </w:r>
      <w:proofErr w:type="gramStart"/>
      <w:r w:rsidR="009E6B1D" w:rsidRPr="00682B1D">
        <w:rPr>
          <w:sz w:val="20"/>
          <w:szCs w:val="20"/>
          <w:lang w:val="en"/>
        </w:rPr>
        <w:t xml:space="preserve">Leung, K., Bond, M.H. (1984), "The impact of cultural collectivism on reward allocation", </w:t>
      </w:r>
      <w:r w:rsidR="009E6B1D" w:rsidRPr="00386868">
        <w:rPr>
          <w:rStyle w:val="Emphasis"/>
          <w:sz w:val="20"/>
          <w:szCs w:val="20"/>
          <w:lang w:val="en"/>
        </w:rPr>
        <w:t>Journal of Personality &amp; Social Psychology</w:t>
      </w:r>
      <w:r w:rsidR="009E6B1D" w:rsidRPr="00682B1D">
        <w:rPr>
          <w:rStyle w:val="Emphasis"/>
          <w:sz w:val="20"/>
          <w:szCs w:val="20"/>
          <w:lang w:val="en"/>
        </w:rPr>
        <w:t>.</w:t>
      </w:r>
      <w:r>
        <w:rPr>
          <w:sz w:val="20"/>
          <w:szCs w:val="20"/>
          <w:lang w:val="en"/>
        </w:rPr>
        <w:t xml:space="preserve">, 47, 4, </w:t>
      </w:r>
      <w:r w:rsidR="009E6B1D" w:rsidRPr="00682B1D">
        <w:rPr>
          <w:sz w:val="20"/>
          <w:szCs w:val="20"/>
          <w:lang w:val="en"/>
        </w:rPr>
        <w:t>793-804.</w:t>
      </w:r>
      <w:proofErr w:type="gramEnd"/>
    </w:p>
    <w:p w:rsidR="00730EBA" w:rsidRDefault="00386868" w:rsidP="00AD32F3">
      <w:pPr>
        <w:jc w:val="both"/>
        <w:rPr>
          <w:rFonts w:eastAsia="Times New Roman"/>
          <w:sz w:val="20"/>
          <w:szCs w:val="20"/>
          <w:lang w:eastAsia="en-GB"/>
        </w:rPr>
      </w:pPr>
      <w:r>
        <w:rPr>
          <w:rFonts w:eastAsia="Times New Roman"/>
          <w:sz w:val="20"/>
          <w:szCs w:val="20"/>
          <w:lang w:eastAsia="en-GB"/>
        </w:rPr>
        <w:t xml:space="preserve">     </w:t>
      </w:r>
      <w:r w:rsidR="00730EBA" w:rsidRPr="00682B1D">
        <w:rPr>
          <w:rFonts w:eastAsia="Times New Roman"/>
          <w:sz w:val="20"/>
          <w:szCs w:val="20"/>
          <w:lang w:eastAsia="en-GB"/>
        </w:rPr>
        <w:t>Mc</w:t>
      </w:r>
      <w:r w:rsidR="00C41D92">
        <w:rPr>
          <w:rFonts w:eastAsia="Times New Roman"/>
          <w:sz w:val="20"/>
          <w:szCs w:val="20"/>
          <w:lang w:eastAsia="en-GB"/>
        </w:rPr>
        <w:t xml:space="preserve">Cracken, G. (1988), </w:t>
      </w:r>
      <w:r w:rsidR="00C41D92" w:rsidRPr="00386868">
        <w:rPr>
          <w:rFonts w:eastAsia="Times New Roman"/>
          <w:i/>
          <w:sz w:val="20"/>
          <w:szCs w:val="20"/>
          <w:lang w:eastAsia="en-GB"/>
        </w:rPr>
        <w:t>Culture and</w:t>
      </w:r>
      <w:r>
        <w:rPr>
          <w:rFonts w:eastAsia="Times New Roman"/>
          <w:i/>
          <w:sz w:val="20"/>
          <w:szCs w:val="20"/>
          <w:lang w:eastAsia="en-GB"/>
        </w:rPr>
        <w:t xml:space="preserve"> </w:t>
      </w:r>
      <w:r w:rsidR="00730EBA" w:rsidRPr="00386868">
        <w:rPr>
          <w:rFonts w:eastAsia="Times New Roman"/>
          <w:i/>
          <w:sz w:val="20"/>
          <w:szCs w:val="20"/>
          <w:lang w:eastAsia="en-GB"/>
        </w:rPr>
        <w:t>Consumption: New Approaches to the Symbolic Character of Consumer Goods and Activities,</w:t>
      </w:r>
      <w:r w:rsidR="00730EBA" w:rsidRPr="00682B1D">
        <w:rPr>
          <w:rFonts w:eastAsia="Times New Roman"/>
          <w:sz w:val="20"/>
          <w:szCs w:val="20"/>
          <w:lang w:eastAsia="en-GB"/>
        </w:rPr>
        <w:t xml:space="preserve"> </w:t>
      </w:r>
      <w:r>
        <w:rPr>
          <w:rFonts w:eastAsia="Times New Roman"/>
          <w:sz w:val="20"/>
          <w:szCs w:val="20"/>
          <w:lang w:eastAsia="en-GB"/>
        </w:rPr>
        <w:t>Bloomington, IN:</w:t>
      </w:r>
      <w:r w:rsidRPr="00386868">
        <w:rPr>
          <w:rFonts w:eastAsia="Times New Roman"/>
          <w:sz w:val="20"/>
          <w:szCs w:val="20"/>
          <w:lang w:eastAsia="en-GB"/>
        </w:rPr>
        <w:t xml:space="preserve"> </w:t>
      </w:r>
      <w:r>
        <w:rPr>
          <w:rFonts w:eastAsia="Times New Roman"/>
          <w:sz w:val="20"/>
          <w:szCs w:val="20"/>
          <w:lang w:eastAsia="en-GB"/>
        </w:rPr>
        <w:t>Indiana University Press.</w:t>
      </w:r>
    </w:p>
    <w:p w:rsidR="00386868" w:rsidRDefault="00386868" w:rsidP="00386868">
      <w:pPr>
        <w:pBdr>
          <w:bottom w:val="single" w:sz="18" w:space="4" w:color="E5E5E5"/>
        </w:pBdr>
        <w:jc w:val="both"/>
        <w:textAlignment w:val="baseline"/>
        <w:rPr>
          <w:color w:val="333333"/>
          <w:sz w:val="20"/>
          <w:szCs w:val="20"/>
        </w:rPr>
      </w:pPr>
      <w:r>
        <w:rPr>
          <w:rFonts w:eastAsia="Times New Roman"/>
          <w:sz w:val="20"/>
          <w:szCs w:val="20"/>
          <w:lang w:eastAsia="en-GB"/>
        </w:rPr>
        <w:t xml:space="preserve">      </w:t>
      </w:r>
      <w:proofErr w:type="spellStart"/>
      <w:r w:rsidR="00C85BC3" w:rsidRPr="00682B1D">
        <w:rPr>
          <w:sz w:val="20"/>
          <w:szCs w:val="20"/>
          <w:lang w:val="en"/>
        </w:rPr>
        <w:t>Reisinger</w:t>
      </w:r>
      <w:proofErr w:type="spellEnd"/>
      <w:r w:rsidR="00C85BC3" w:rsidRPr="00682B1D">
        <w:rPr>
          <w:sz w:val="20"/>
          <w:szCs w:val="20"/>
          <w:lang w:val="en"/>
        </w:rPr>
        <w:t xml:space="preserve">, Y. &amp; </w:t>
      </w:r>
      <w:proofErr w:type="spellStart"/>
      <w:r w:rsidR="00C85BC3" w:rsidRPr="00682B1D">
        <w:rPr>
          <w:sz w:val="20"/>
          <w:szCs w:val="20"/>
          <w:lang w:val="en"/>
        </w:rPr>
        <w:t>Crotts</w:t>
      </w:r>
      <w:proofErr w:type="spellEnd"/>
      <w:proofErr w:type="gramStart"/>
      <w:r w:rsidR="00C85BC3" w:rsidRPr="00682B1D">
        <w:rPr>
          <w:sz w:val="20"/>
          <w:szCs w:val="20"/>
          <w:lang w:val="en"/>
        </w:rPr>
        <w:t xml:space="preserve">, </w:t>
      </w:r>
      <w:bookmarkStart w:id="1" w:name="citation"/>
      <w:r w:rsidR="00C85BC3" w:rsidRPr="00682B1D">
        <w:rPr>
          <w:sz w:val="20"/>
          <w:szCs w:val="20"/>
          <w:lang w:val="en"/>
        </w:rPr>
        <w:t xml:space="preserve"> J.C</w:t>
      </w:r>
      <w:proofErr w:type="gramEnd"/>
      <w:r w:rsidR="00C85BC3" w:rsidRPr="00682B1D">
        <w:rPr>
          <w:sz w:val="20"/>
          <w:szCs w:val="20"/>
          <w:lang w:val="en"/>
        </w:rPr>
        <w:t xml:space="preserve">. (2010) </w:t>
      </w:r>
      <w:r w:rsidR="00C85BC3" w:rsidRPr="00682B1D">
        <w:rPr>
          <w:color w:val="333333"/>
          <w:sz w:val="20"/>
          <w:szCs w:val="20"/>
          <w:bdr w:val="none" w:sz="0" w:space="0" w:color="auto" w:frame="1"/>
        </w:rPr>
        <w:t>Applying Hofstede's national culture measures in tourism research: Illuminating issues of divergence and convergence.</w:t>
      </w:r>
      <w:bookmarkEnd w:id="1"/>
      <w:r w:rsidR="00C85BC3" w:rsidRPr="00682B1D">
        <w:rPr>
          <w:color w:val="333333"/>
          <w:sz w:val="20"/>
          <w:szCs w:val="20"/>
          <w:bdr w:val="none" w:sz="0" w:space="0" w:color="auto" w:frame="1"/>
        </w:rPr>
        <w:t xml:space="preserve"> </w:t>
      </w:r>
      <w:r w:rsidR="00C85BC3" w:rsidRPr="00386868">
        <w:rPr>
          <w:i/>
          <w:color w:val="333333"/>
          <w:sz w:val="20"/>
          <w:szCs w:val="20"/>
          <w:bdr w:val="none" w:sz="0" w:space="0" w:color="auto" w:frame="1"/>
        </w:rPr>
        <w:t>Journal of Travel Research</w:t>
      </w:r>
      <w:r>
        <w:rPr>
          <w:color w:val="333333"/>
          <w:sz w:val="20"/>
          <w:szCs w:val="20"/>
          <w:bdr w:val="none" w:sz="0" w:space="0" w:color="auto" w:frame="1"/>
        </w:rPr>
        <w:t>,</w:t>
      </w:r>
      <w:r w:rsidR="00C85BC3" w:rsidRPr="00682B1D">
        <w:rPr>
          <w:color w:val="333333"/>
          <w:sz w:val="20"/>
          <w:szCs w:val="20"/>
        </w:rPr>
        <w:t xml:space="preserve"> 49</w:t>
      </w:r>
      <w:proofErr w:type="gramStart"/>
      <w:r w:rsidR="00C85BC3" w:rsidRPr="00682B1D">
        <w:rPr>
          <w:color w:val="333333"/>
          <w:sz w:val="20"/>
          <w:szCs w:val="20"/>
        </w:rPr>
        <w:t xml:space="preserve">, </w:t>
      </w:r>
      <w:r>
        <w:rPr>
          <w:color w:val="333333"/>
          <w:sz w:val="20"/>
          <w:szCs w:val="20"/>
        </w:rPr>
        <w:t xml:space="preserve"> 2</w:t>
      </w:r>
      <w:proofErr w:type="gramEnd"/>
      <w:r>
        <w:rPr>
          <w:color w:val="333333"/>
          <w:sz w:val="20"/>
          <w:szCs w:val="20"/>
        </w:rPr>
        <w:t xml:space="preserve">, </w:t>
      </w:r>
      <w:r w:rsidR="00C85BC3" w:rsidRPr="00682B1D">
        <w:rPr>
          <w:color w:val="333333"/>
          <w:sz w:val="20"/>
          <w:szCs w:val="20"/>
        </w:rPr>
        <w:t>153-164.</w:t>
      </w:r>
    </w:p>
    <w:p w:rsidR="00386868" w:rsidRDefault="00386868" w:rsidP="00386868">
      <w:pPr>
        <w:pBdr>
          <w:bottom w:val="single" w:sz="18" w:space="4" w:color="E5E5E5"/>
        </w:pBdr>
        <w:jc w:val="both"/>
        <w:textAlignment w:val="baseline"/>
        <w:rPr>
          <w:color w:val="333333"/>
          <w:sz w:val="20"/>
          <w:szCs w:val="20"/>
        </w:rPr>
      </w:pPr>
      <w:r>
        <w:rPr>
          <w:color w:val="333333"/>
          <w:sz w:val="20"/>
          <w:szCs w:val="20"/>
        </w:rPr>
        <w:t xml:space="preserve">      </w:t>
      </w:r>
      <w:proofErr w:type="gramStart"/>
      <w:r w:rsidR="00D073FF" w:rsidRPr="00682B1D">
        <w:rPr>
          <w:sz w:val="20"/>
          <w:szCs w:val="20"/>
        </w:rPr>
        <w:t>Rook, D.W. &amp; Hoch, S.J. (1985) Consuming Impulses.</w:t>
      </w:r>
      <w:proofErr w:type="gramEnd"/>
      <w:r w:rsidR="00D073FF" w:rsidRPr="00682B1D">
        <w:rPr>
          <w:sz w:val="20"/>
          <w:szCs w:val="20"/>
        </w:rPr>
        <w:t xml:space="preserve"> </w:t>
      </w:r>
      <w:r w:rsidR="00D073FF" w:rsidRPr="00386868">
        <w:rPr>
          <w:i/>
          <w:sz w:val="20"/>
          <w:szCs w:val="20"/>
        </w:rPr>
        <w:t>Advances in Consumer Research</w:t>
      </w:r>
      <w:r w:rsidR="00D073FF" w:rsidRPr="00682B1D">
        <w:rPr>
          <w:sz w:val="20"/>
          <w:szCs w:val="20"/>
        </w:rPr>
        <w:t xml:space="preserve">, 12, </w:t>
      </w:r>
      <w:r w:rsidR="006F1B1D" w:rsidRPr="00682B1D">
        <w:rPr>
          <w:sz w:val="20"/>
          <w:szCs w:val="20"/>
        </w:rPr>
        <w:t>23-27.</w:t>
      </w:r>
    </w:p>
    <w:p w:rsidR="00E20CEA" w:rsidRDefault="00386868" w:rsidP="00E20CEA">
      <w:pPr>
        <w:pBdr>
          <w:bottom w:val="single" w:sz="18" w:space="4" w:color="E5E5E5"/>
        </w:pBdr>
        <w:jc w:val="both"/>
        <w:textAlignment w:val="baseline"/>
        <w:rPr>
          <w:color w:val="333333"/>
          <w:sz w:val="20"/>
          <w:szCs w:val="20"/>
        </w:rPr>
      </w:pPr>
      <w:r>
        <w:rPr>
          <w:color w:val="333333"/>
          <w:sz w:val="20"/>
          <w:szCs w:val="20"/>
        </w:rPr>
        <w:t xml:space="preserve">     </w:t>
      </w:r>
      <w:r w:rsidR="007E014B" w:rsidRPr="00682B1D">
        <w:rPr>
          <w:sz w:val="20"/>
          <w:szCs w:val="20"/>
        </w:rPr>
        <w:t>Shukla, P. (2010) Status consumption in a cross national context: Socio-</w:t>
      </w:r>
      <w:proofErr w:type="spellStart"/>
      <w:r w:rsidR="007E014B" w:rsidRPr="00682B1D">
        <w:rPr>
          <w:sz w:val="20"/>
          <w:szCs w:val="20"/>
        </w:rPr>
        <w:t>psycvhological</w:t>
      </w:r>
      <w:proofErr w:type="spellEnd"/>
      <w:r w:rsidR="007E014B" w:rsidRPr="00682B1D">
        <w:rPr>
          <w:sz w:val="20"/>
          <w:szCs w:val="20"/>
        </w:rPr>
        <w:t xml:space="preserve">, brand and situational antecedents. </w:t>
      </w:r>
      <w:r w:rsidR="007E014B" w:rsidRPr="00386868">
        <w:rPr>
          <w:i/>
          <w:sz w:val="20"/>
          <w:szCs w:val="20"/>
        </w:rPr>
        <w:t>International Marketing Review</w:t>
      </w:r>
      <w:r w:rsidR="007E014B" w:rsidRPr="00682B1D">
        <w:rPr>
          <w:sz w:val="20"/>
          <w:szCs w:val="20"/>
        </w:rPr>
        <w:t>, 27,</w:t>
      </w:r>
      <w:r w:rsidR="00A13208" w:rsidRPr="00682B1D">
        <w:rPr>
          <w:sz w:val="20"/>
          <w:szCs w:val="20"/>
        </w:rPr>
        <w:t xml:space="preserve"> </w:t>
      </w:r>
      <w:r w:rsidR="007E014B" w:rsidRPr="00682B1D">
        <w:rPr>
          <w:sz w:val="20"/>
          <w:szCs w:val="20"/>
        </w:rPr>
        <w:t>1,</w:t>
      </w:r>
      <w:r w:rsidR="00A13208" w:rsidRPr="00682B1D">
        <w:rPr>
          <w:sz w:val="20"/>
          <w:szCs w:val="20"/>
        </w:rPr>
        <w:t xml:space="preserve"> </w:t>
      </w:r>
      <w:r w:rsidR="007E014B" w:rsidRPr="00682B1D">
        <w:rPr>
          <w:sz w:val="20"/>
          <w:szCs w:val="20"/>
        </w:rPr>
        <w:t>108-129.</w:t>
      </w:r>
    </w:p>
    <w:p w:rsidR="005261EA" w:rsidRDefault="00E20CEA" w:rsidP="005261EA">
      <w:pPr>
        <w:pBdr>
          <w:bottom w:val="single" w:sz="18" w:space="4" w:color="E5E5E5"/>
        </w:pBdr>
        <w:jc w:val="both"/>
        <w:textAlignment w:val="baseline"/>
        <w:rPr>
          <w:color w:val="333333"/>
          <w:sz w:val="20"/>
          <w:szCs w:val="20"/>
        </w:rPr>
      </w:pPr>
      <w:r>
        <w:rPr>
          <w:color w:val="333333"/>
          <w:sz w:val="20"/>
          <w:szCs w:val="20"/>
        </w:rPr>
        <w:t xml:space="preserve">      </w:t>
      </w:r>
      <w:proofErr w:type="spellStart"/>
      <w:r w:rsidR="00401914" w:rsidRPr="00682B1D">
        <w:rPr>
          <w:sz w:val="20"/>
          <w:szCs w:val="20"/>
        </w:rPr>
        <w:t>Soares</w:t>
      </w:r>
      <w:proofErr w:type="spellEnd"/>
      <w:r w:rsidR="00401914" w:rsidRPr="00682B1D">
        <w:rPr>
          <w:sz w:val="20"/>
          <w:szCs w:val="20"/>
        </w:rPr>
        <w:t xml:space="preserve">, A.M., </w:t>
      </w:r>
      <w:proofErr w:type="spellStart"/>
      <w:r w:rsidR="00401914" w:rsidRPr="00682B1D">
        <w:rPr>
          <w:sz w:val="20"/>
          <w:szCs w:val="20"/>
        </w:rPr>
        <w:t>Farhangmehr</w:t>
      </w:r>
      <w:proofErr w:type="spellEnd"/>
      <w:r w:rsidR="00401914" w:rsidRPr="00682B1D">
        <w:rPr>
          <w:sz w:val="20"/>
          <w:szCs w:val="20"/>
        </w:rPr>
        <w:t xml:space="preserve">, M. &amp; </w:t>
      </w:r>
      <w:proofErr w:type="spellStart"/>
      <w:r w:rsidR="00401914" w:rsidRPr="00682B1D">
        <w:rPr>
          <w:sz w:val="20"/>
          <w:szCs w:val="20"/>
        </w:rPr>
        <w:t>Shoham</w:t>
      </w:r>
      <w:proofErr w:type="spellEnd"/>
      <w:r w:rsidR="00401914" w:rsidRPr="00682B1D">
        <w:rPr>
          <w:sz w:val="20"/>
          <w:szCs w:val="20"/>
        </w:rPr>
        <w:t>, A. (2007</w:t>
      </w:r>
      <w:proofErr w:type="gramStart"/>
      <w:r w:rsidR="00401914" w:rsidRPr="00682B1D">
        <w:rPr>
          <w:sz w:val="20"/>
          <w:szCs w:val="20"/>
        </w:rPr>
        <w:t>)  Hofstede’s</w:t>
      </w:r>
      <w:proofErr w:type="gramEnd"/>
      <w:r w:rsidR="00401914" w:rsidRPr="00682B1D">
        <w:rPr>
          <w:sz w:val="20"/>
          <w:szCs w:val="20"/>
        </w:rPr>
        <w:t xml:space="preserve"> dimensions of culture in international marketing studies</w:t>
      </w:r>
      <w:r w:rsidR="00A13208" w:rsidRPr="00682B1D">
        <w:rPr>
          <w:sz w:val="20"/>
          <w:szCs w:val="20"/>
        </w:rPr>
        <w:t xml:space="preserve">. </w:t>
      </w:r>
      <w:r w:rsidR="00A13208" w:rsidRPr="00386868">
        <w:rPr>
          <w:i/>
          <w:sz w:val="20"/>
          <w:szCs w:val="20"/>
        </w:rPr>
        <w:t>Journal of Business Research</w:t>
      </w:r>
      <w:r w:rsidR="00A13208" w:rsidRPr="00682B1D">
        <w:rPr>
          <w:sz w:val="20"/>
          <w:szCs w:val="20"/>
        </w:rPr>
        <w:t xml:space="preserve">, </w:t>
      </w:r>
      <w:r w:rsidR="00401914" w:rsidRPr="00682B1D">
        <w:rPr>
          <w:sz w:val="20"/>
          <w:szCs w:val="20"/>
        </w:rPr>
        <w:t>60, 277-284.</w:t>
      </w:r>
    </w:p>
    <w:p w:rsidR="005261EA" w:rsidRDefault="00386868" w:rsidP="005261EA">
      <w:pPr>
        <w:pBdr>
          <w:bottom w:val="single" w:sz="18" w:space="4" w:color="E5E5E5"/>
        </w:pBdr>
        <w:jc w:val="both"/>
        <w:textAlignment w:val="baseline"/>
        <w:rPr>
          <w:color w:val="333333"/>
          <w:sz w:val="20"/>
          <w:szCs w:val="20"/>
        </w:rPr>
      </w:pPr>
      <w:r>
        <w:rPr>
          <w:sz w:val="20"/>
          <w:szCs w:val="20"/>
        </w:rPr>
        <w:t xml:space="preserve"> </w:t>
      </w:r>
      <w:r w:rsidR="005261EA">
        <w:rPr>
          <w:sz w:val="20"/>
          <w:szCs w:val="20"/>
        </w:rPr>
        <w:t xml:space="preserve">     </w:t>
      </w:r>
      <w:proofErr w:type="spellStart"/>
      <w:r w:rsidR="00963E9E" w:rsidRPr="00682B1D">
        <w:rPr>
          <w:sz w:val="20"/>
          <w:szCs w:val="20"/>
        </w:rPr>
        <w:t>Souiden</w:t>
      </w:r>
      <w:proofErr w:type="spellEnd"/>
      <w:r w:rsidR="00963E9E" w:rsidRPr="00682B1D">
        <w:rPr>
          <w:sz w:val="20"/>
          <w:szCs w:val="20"/>
        </w:rPr>
        <w:t xml:space="preserve">, N. &amp; </w:t>
      </w:r>
      <w:proofErr w:type="spellStart"/>
      <w:r w:rsidR="00963E9E" w:rsidRPr="00682B1D">
        <w:rPr>
          <w:sz w:val="20"/>
          <w:szCs w:val="20"/>
        </w:rPr>
        <w:t>Diagne</w:t>
      </w:r>
      <w:proofErr w:type="spellEnd"/>
      <w:r w:rsidR="00963E9E" w:rsidRPr="00682B1D">
        <w:rPr>
          <w:sz w:val="20"/>
          <w:szCs w:val="20"/>
        </w:rPr>
        <w:t xml:space="preserve">, M. (2009) Canadian and French men’s consumption of cosmetics: a comparison of their attitudes and motivations. </w:t>
      </w:r>
      <w:r w:rsidR="00963E9E" w:rsidRPr="00386868">
        <w:rPr>
          <w:i/>
          <w:sz w:val="20"/>
          <w:szCs w:val="20"/>
        </w:rPr>
        <w:t xml:space="preserve">Journal </w:t>
      </w:r>
      <w:proofErr w:type="gramStart"/>
      <w:r w:rsidR="00963E9E" w:rsidRPr="00386868">
        <w:rPr>
          <w:i/>
          <w:sz w:val="20"/>
          <w:szCs w:val="20"/>
        </w:rPr>
        <w:t>of  Consumer</w:t>
      </w:r>
      <w:proofErr w:type="gramEnd"/>
      <w:r w:rsidR="00963E9E" w:rsidRPr="00386868">
        <w:rPr>
          <w:i/>
          <w:sz w:val="20"/>
          <w:szCs w:val="20"/>
        </w:rPr>
        <w:t xml:space="preserve"> Marketing</w:t>
      </w:r>
      <w:r w:rsidR="00963E9E" w:rsidRPr="00682B1D">
        <w:rPr>
          <w:sz w:val="20"/>
          <w:szCs w:val="20"/>
        </w:rPr>
        <w:t>, 26, 2, 97-109.</w:t>
      </w:r>
    </w:p>
    <w:p w:rsidR="00266B56" w:rsidRPr="005261EA" w:rsidRDefault="005261EA" w:rsidP="005261EA">
      <w:pPr>
        <w:pBdr>
          <w:bottom w:val="single" w:sz="18" w:space="4" w:color="E5E5E5"/>
        </w:pBdr>
        <w:jc w:val="both"/>
        <w:textAlignment w:val="baseline"/>
        <w:rPr>
          <w:color w:val="333333"/>
          <w:sz w:val="20"/>
          <w:szCs w:val="20"/>
        </w:rPr>
      </w:pPr>
      <w:r>
        <w:rPr>
          <w:color w:val="333333"/>
          <w:sz w:val="20"/>
          <w:szCs w:val="20"/>
        </w:rPr>
        <w:t xml:space="preserve">     </w:t>
      </w:r>
      <w:proofErr w:type="spellStart"/>
      <w:r w:rsidR="0047779A" w:rsidRPr="00682B1D">
        <w:rPr>
          <w:sz w:val="20"/>
          <w:szCs w:val="20"/>
        </w:rPr>
        <w:t>Triandis</w:t>
      </w:r>
      <w:proofErr w:type="spellEnd"/>
      <w:r w:rsidR="0047779A" w:rsidRPr="00682B1D">
        <w:rPr>
          <w:sz w:val="20"/>
          <w:szCs w:val="20"/>
        </w:rPr>
        <w:t xml:space="preserve">, H.C. (1990) Cross cultural studies of </w:t>
      </w:r>
      <w:r w:rsidR="0047779A" w:rsidRPr="00682B1D">
        <w:rPr>
          <w:sz w:val="20"/>
          <w:szCs w:val="20"/>
        </w:rPr>
        <w:lastRenderedPageBreak/>
        <w:t>individualism and c</w:t>
      </w:r>
      <w:r w:rsidR="00266B56">
        <w:rPr>
          <w:sz w:val="20"/>
          <w:szCs w:val="20"/>
        </w:rPr>
        <w:t xml:space="preserve">ollectivism. </w:t>
      </w:r>
      <w:proofErr w:type="gramStart"/>
      <w:r w:rsidR="00266B56">
        <w:rPr>
          <w:sz w:val="20"/>
          <w:szCs w:val="20"/>
        </w:rPr>
        <w:t>In J. Berman (Ed) pp</w:t>
      </w:r>
      <w:r w:rsidR="00266B56" w:rsidRPr="00682B1D">
        <w:rPr>
          <w:sz w:val="20"/>
          <w:szCs w:val="20"/>
        </w:rPr>
        <w:t xml:space="preserve"> 41-133.</w:t>
      </w:r>
      <w:proofErr w:type="gramEnd"/>
      <w:r w:rsidR="00266B56">
        <w:rPr>
          <w:sz w:val="20"/>
          <w:szCs w:val="20"/>
        </w:rPr>
        <w:t xml:space="preserve"> </w:t>
      </w:r>
      <w:proofErr w:type="gramStart"/>
      <w:r w:rsidR="0047779A" w:rsidRPr="00266B56">
        <w:rPr>
          <w:i/>
          <w:sz w:val="20"/>
          <w:szCs w:val="20"/>
        </w:rPr>
        <w:t>Nebraska Symposium on Motivation.</w:t>
      </w:r>
      <w:proofErr w:type="gramEnd"/>
      <w:r w:rsidR="0047779A" w:rsidRPr="00682B1D">
        <w:rPr>
          <w:sz w:val="20"/>
          <w:szCs w:val="20"/>
        </w:rPr>
        <w:t xml:space="preserve">  </w:t>
      </w:r>
      <w:r w:rsidR="00266B56">
        <w:rPr>
          <w:sz w:val="20"/>
          <w:szCs w:val="20"/>
        </w:rPr>
        <w:t>Lincoln, NE:</w:t>
      </w:r>
      <w:r w:rsidR="00266B56" w:rsidRPr="00266B56">
        <w:rPr>
          <w:sz w:val="20"/>
          <w:szCs w:val="20"/>
        </w:rPr>
        <w:t xml:space="preserve"> </w:t>
      </w:r>
      <w:r w:rsidR="00266B56">
        <w:rPr>
          <w:sz w:val="20"/>
          <w:szCs w:val="20"/>
        </w:rPr>
        <w:t>University of Nebraska Press.</w:t>
      </w:r>
      <w:r w:rsidR="00266B56" w:rsidRPr="00682B1D">
        <w:rPr>
          <w:sz w:val="20"/>
          <w:szCs w:val="20"/>
        </w:rPr>
        <w:t xml:space="preserve"> </w:t>
      </w:r>
      <w:r w:rsidR="00266B56">
        <w:rPr>
          <w:sz w:val="20"/>
          <w:szCs w:val="20"/>
        </w:rPr>
        <w:t xml:space="preserve"> </w:t>
      </w:r>
    </w:p>
    <w:p w:rsidR="0047779A" w:rsidRPr="00266B56" w:rsidRDefault="00266B56" w:rsidP="00266B56">
      <w:pPr>
        <w:jc w:val="both"/>
        <w:rPr>
          <w:sz w:val="20"/>
          <w:szCs w:val="20"/>
        </w:rPr>
      </w:pPr>
      <w:r>
        <w:rPr>
          <w:sz w:val="20"/>
          <w:szCs w:val="20"/>
        </w:rPr>
        <w:t xml:space="preserve">     </w:t>
      </w:r>
      <w:proofErr w:type="spellStart"/>
      <w:r w:rsidR="009E6B1D" w:rsidRPr="00682B1D">
        <w:rPr>
          <w:sz w:val="20"/>
          <w:szCs w:val="20"/>
          <w:lang w:val="en"/>
        </w:rPr>
        <w:t>Triandis</w:t>
      </w:r>
      <w:proofErr w:type="spellEnd"/>
      <w:r w:rsidR="009E6B1D" w:rsidRPr="00682B1D">
        <w:rPr>
          <w:sz w:val="20"/>
          <w:szCs w:val="20"/>
          <w:lang w:val="en"/>
        </w:rPr>
        <w:t xml:space="preserve">, H.C. (1995), </w:t>
      </w:r>
      <w:r w:rsidR="009E6B1D" w:rsidRPr="00682B1D">
        <w:rPr>
          <w:rStyle w:val="Emphasis"/>
          <w:sz w:val="20"/>
          <w:szCs w:val="20"/>
          <w:lang w:val="en"/>
        </w:rPr>
        <w:t>Individualism and Collectivism</w:t>
      </w:r>
      <w:r w:rsidR="009E6B1D" w:rsidRPr="00682B1D">
        <w:rPr>
          <w:sz w:val="20"/>
          <w:szCs w:val="20"/>
          <w:lang w:val="en"/>
        </w:rPr>
        <w:t xml:space="preserve">, </w:t>
      </w:r>
      <w:r>
        <w:rPr>
          <w:sz w:val="20"/>
          <w:szCs w:val="20"/>
          <w:lang w:val="en"/>
        </w:rPr>
        <w:t>Boulder, CO:</w:t>
      </w:r>
      <w:r w:rsidRPr="00266B56">
        <w:rPr>
          <w:sz w:val="20"/>
          <w:szCs w:val="20"/>
          <w:lang w:val="en"/>
        </w:rPr>
        <w:t xml:space="preserve"> </w:t>
      </w:r>
      <w:r>
        <w:rPr>
          <w:sz w:val="20"/>
          <w:szCs w:val="20"/>
          <w:lang w:val="en"/>
        </w:rPr>
        <w:t>Westview Press.</w:t>
      </w:r>
    </w:p>
    <w:p w:rsidR="00423847" w:rsidRPr="00682B1D" w:rsidRDefault="00266B56" w:rsidP="00AD32F3">
      <w:pPr>
        <w:jc w:val="both"/>
        <w:rPr>
          <w:sz w:val="20"/>
          <w:szCs w:val="20"/>
        </w:rPr>
      </w:pPr>
      <w:r>
        <w:rPr>
          <w:sz w:val="20"/>
          <w:szCs w:val="20"/>
        </w:rPr>
        <w:t xml:space="preserve">     </w:t>
      </w:r>
      <w:proofErr w:type="spellStart"/>
      <w:r w:rsidR="00423847" w:rsidRPr="00682B1D">
        <w:rPr>
          <w:sz w:val="20"/>
          <w:szCs w:val="20"/>
        </w:rPr>
        <w:t>Triandis</w:t>
      </w:r>
      <w:proofErr w:type="spellEnd"/>
      <w:r w:rsidR="00423847" w:rsidRPr="00682B1D">
        <w:rPr>
          <w:sz w:val="20"/>
          <w:szCs w:val="20"/>
        </w:rPr>
        <w:t>, H.C. (2001</w:t>
      </w:r>
      <w:proofErr w:type="gramStart"/>
      <w:r w:rsidR="00423847" w:rsidRPr="00682B1D">
        <w:rPr>
          <w:sz w:val="20"/>
          <w:szCs w:val="20"/>
        </w:rPr>
        <w:t>)  Individualism</w:t>
      </w:r>
      <w:proofErr w:type="gramEnd"/>
      <w:r w:rsidR="00423847" w:rsidRPr="00682B1D">
        <w:rPr>
          <w:sz w:val="20"/>
          <w:szCs w:val="20"/>
        </w:rPr>
        <w:t xml:space="preserve">-collectivism and personality.  </w:t>
      </w:r>
      <w:r w:rsidR="00423847" w:rsidRPr="00266B56">
        <w:rPr>
          <w:i/>
          <w:sz w:val="20"/>
          <w:szCs w:val="20"/>
        </w:rPr>
        <w:t>Jo</w:t>
      </w:r>
      <w:r w:rsidR="00A13208" w:rsidRPr="00266B56">
        <w:rPr>
          <w:i/>
          <w:sz w:val="20"/>
          <w:szCs w:val="20"/>
        </w:rPr>
        <w:t>urnal of Personality</w:t>
      </w:r>
      <w:proofErr w:type="gramStart"/>
      <w:r w:rsidR="00A13208" w:rsidRPr="00266B56">
        <w:rPr>
          <w:i/>
          <w:sz w:val="20"/>
          <w:szCs w:val="20"/>
        </w:rPr>
        <w:t>,</w:t>
      </w:r>
      <w:r w:rsidR="00A13208" w:rsidRPr="00682B1D">
        <w:rPr>
          <w:sz w:val="20"/>
          <w:szCs w:val="20"/>
        </w:rPr>
        <w:t xml:space="preserve"> </w:t>
      </w:r>
      <w:r w:rsidR="00423847" w:rsidRPr="00682B1D">
        <w:rPr>
          <w:sz w:val="20"/>
          <w:szCs w:val="20"/>
        </w:rPr>
        <w:t xml:space="preserve"> 69</w:t>
      </w:r>
      <w:proofErr w:type="gramEnd"/>
      <w:r w:rsidR="00423847" w:rsidRPr="00682B1D">
        <w:rPr>
          <w:sz w:val="20"/>
          <w:szCs w:val="20"/>
        </w:rPr>
        <w:t>, 6, 907-923.</w:t>
      </w:r>
    </w:p>
    <w:p w:rsidR="0047779A" w:rsidRPr="00682B1D" w:rsidRDefault="00266B56" w:rsidP="00AD32F3">
      <w:pPr>
        <w:jc w:val="both"/>
        <w:rPr>
          <w:sz w:val="20"/>
          <w:szCs w:val="20"/>
        </w:rPr>
      </w:pPr>
      <w:r>
        <w:rPr>
          <w:sz w:val="20"/>
          <w:szCs w:val="20"/>
        </w:rPr>
        <w:t xml:space="preserve">     </w:t>
      </w:r>
      <w:proofErr w:type="spellStart"/>
      <w:proofErr w:type="gramStart"/>
      <w:r w:rsidR="00747DE0" w:rsidRPr="00682B1D">
        <w:rPr>
          <w:sz w:val="20"/>
          <w:szCs w:val="20"/>
        </w:rPr>
        <w:t>Trompenaars</w:t>
      </w:r>
      <w:proofErr w:type="spellEnd"/>
      <w:r w:rsidR="00747DE0" w:rsidRPr="00682B1D">
        <w:rPr>
          <w:sz w:val="20"/>
          <w:szCs w:val="20"/>
        </w:rPr>
        <w:t xml:space="preserve">, A. &amp; Hampden-Turner, C. (1998) </w:t>
      </w:r>
      <w:r w:rsidR="00747DE0" w:rsidRPr="00266B56">
        <w:rPr>
          <w:i/>
          <w:sz w:val="20"/>
          <w:szCs w:val="20"/>
        </w:rPr>
        <w:t>Riding the Waves of Culture: Understanding Diversity in Global Business</w:t>
      </w:r>
      <w:r w:rsidR="00747DE0" w:rsidRPr="00682B1D">
        <w:rPr>
          <w:sz w:val="20"/>
          <w:szCs w:val="20"/>
        </w:rPr>
        <w:t>.</w:t>
      </w:r>
      <w:proofErr w:type="gramEnd"/>
      <w:r w:rsidR="00747DE0" w:rsidRPr="00682B1D">
        <w:rPr>
          <w:sz w:val="20"/>
          <w:szCs w:val="20"/>
        </w:rPr>
        <w:t xml:space="preserve"> </w:t>
      </w:r>
      <w:r>
        <w:rPr>
          <w:sz w:val="20"/>
          <w:szCs w:val="20"/>
        </w:rPr>
        <w:t>London:</w:t>
      </w:r>
      <w:r w:rsidRPr="00266B56">
        <w:rPr>
          <w:sz w:val="20"/>
          <w:szCs w:val="20"/>
        </w:rPr>
        <w:t xml:space="preserve"> </w:t>
      </w:r>
      <w:r>
        <w:rPr>
          <w:sz w:val="20"/>
          <w:szCs w:val="20"/>
        </w:rPr>
        <w:t>McGraw-Hill.</w:t>
      </w:r>
    </w:p>
    <w:p w:rsidR="00D52533" w:rsidRPr="00682B1D" w:rsidRDefault="00266B56" w:rsidP="00AD32F3">
      <w:pPr>
        <w:widowControl/>
        <w:autoSpaceDE w:val="0"/>
        <w:autoSpaceDN w:val="0"/>
        <w:adjustRightInd w:val="0"/>
        <w:jc w:val="both"/>
        <w:rPr>
          <w:rFonts w:eastAsia="Calibri"/>
          <w:kern w:val="0"/>
          <w:sz w:val="20"/>
          <w:szCs w:val="20"/>
          <w:lang w:eastAsia="en-GB"/>
        </w:rPr>
      </w:pPr>
      <w:r>
        <w:rPr>
          <w:sz w:val="20"/>
          <w:szCs w:val="20"/>
        </w:rPr>
        <w:t xml:space="preserve">     </w:t>
      </w:r>
      <w:proofErr w:type="spellStart"/>
      <w:proofErr w:type="gramStart"/>
      <w:r w:rsidR="00D52533" w:rsidRPr="00682B1D">
        <w:rPr>
          <w:rFonts w:eastAsia="Calibri"/>
          <w:kern w:val="0"/>
          <w:sz w:val="20"/>
          <w:szCs w:val="20"/>
          <w:lang w:eastAsia="en-GB"/>
        </w:rPr>
        <w:t>Veniak</w:t>
      </w:r>
      <w:proofErr w:type="spellEnd"/>
      <w:r w:rsidR="00D52533" w:rsidRPr="00682B1D">
        <w:rPr>
          <w:rFonts w:eastAsia="Calibri"/>
          <w:kern w:val="0"/>
          <w:sz w:val="20"/>
          <w:szCs w:val="20"/>
          <w:lang w:eastAsia="en-GB"/>
        </w:rPr>
        <w:t>, S., &amp; Brewer, P. (2013) Crit</w:t>
      </w:r>
      <w:r>
        <w:rPr>
          <w:rFonts w:eastAsia="Calibri"/>
          <w:kern w:val="0"/>
          <w:sz w:val="20"/>
          <w:szCs w:val="20"/>
          <w:lang w:eastAsia="en-GB"/>
        </w:rPr>
        <w:t xml:space="preserve">ical issues in the Hofstede and </w:t>
      </w:r>
      <w:r w:rsidR="00D52533" w:rsidRPr="00682B1D">
        <w:rPr>
          <w:rFonts w:eastAsia="Calibri"/>
          <w:kern w:val="0"/>
          <w:sz w:val="20"/>
          <w:szCs w:val="20"/>
          <w:lang w:eastAsia="en-GB"/>
        </w:rPr>
        <w:t>GLOBE national culture models.</w:t>
      </w:r>
      <w:proofErr w:type="gramEnd"/>
      <w:r w:rsidR="00D52533" w:rsidRPr="00682B1D">
        <w:rPr>
          <w:rFonts w:eastAsia="Calibri"/>
          <w:kern w:val="0"/>
          <w:sz w:val="20"/>
          <w:szCs w:val="20"/>
          <w:lang w:eastAsia="en-GB"/>
        </w:rPr>
        <w:t xml:space="preserve"> </w:t>
      </w:r>
      <w:r w:rsidR="00D52533" w:rsidRPr="00266B56">
        <w:rPr>
          <w:rFonts w:eastAsia="Calibri"/>
          <w:i/>
          <w:kern w:val="0"/>
          <w:sz w:val="20"/>
          <w:szCs w:val="20"/>
          <w:lang w:eastAsia="en-GB"/>
        </w:rPr>
        <w:t>International Marketing Review,</w:t>
      </w:r>
      <w:r w:rsidR="00D52533" w:rsidRPr="00682B1D">
        <w:rPr>
          <w:rFonts w:eastAsia="Calibri"/>
          <w:kern w:val="0"/>
          <w:sz w:val="20"/>
          <w:szCs w:val="20"/>
          <w:lang w:eastAsia="en-GB"/>
        </w:rPr>
        <w:t xml:space="preserve"> </w:t>
      </w:r>
      <w:r>
        <w:rPr>
          <w:rFonts w:eastAsia="Calibri"/>
          <w:kern w:val="0"/>
          <w:sz w:val="20"/>
          <w:szCs w:val="20"/>
          <w:lang w:eastAsia="en-GB"/>
        </w:rPr>
        <w:t xml:space="preserve">30, </w:t>
      </w:r>
      <w:r w:rsidR="00C85BC3" w:rsidRPr="00682B1D">
        <w:rPr>
          <w:rFonts w:eastAsia="Calibri"/>
          <w:kern w:val="0"/>
          <w:sz w:val="20"/>
          <w:szCs w:val="20"/>
          <w:lang w:eastAsia="en-GB"/>
        </w:rPr>
        <w:t xml:space="preserve">5, </w:t>
      </w:r>
      <w:r w:rsidR="00D52533" w:rsidRPr="00682B1D">
        <w:rPr>
          <w:rFonts w:eastAsia="Calibri"/>
          <w:kern w:val="0"/>
          <w:sz w:val="20"/>
          <w:szCs w:val="20"/>
          <w:lang w:eastAsia="en-GB"/>
        </w:rPr>
        <w:t>469-482</w:t>
      </w:r>
      <w:r>
        <w:rPr>
          <w:rFonts w:eastAsia="Calibri"/>
          <w:kern w:val="0"/>
          <w:sz w:val="20"/>
          <w:szCs w:val="20"/>
          <w:lang w:eastAsia="en-GB"/>
        </w:rPr>
        <w:t>.</w:t>
      </w:r>
    </w:p>
    <w:p w:rsidR="00963E9E" w:rsidRPr="00682B1D" w:rsidRDefault="00266B56" w:rsidP="00AD32F3">
      <w:pPr>
        <w:jc w:val="both"/>
        <w:rPr>
          <w:sz w:val="20"/>
          <w:szCs w:val="20"/>
        </w:rPr>
      </w:pPr>
      <w:r>
        <w:rPr>
          <w:sz w:val="20"/>
          <w:szCs w:val="20"/>
        </w:rPr>
        <w:t xml:space="preserve">     </w:t>
      </w:r>
      <w:proofErr w:type="spellStart"/>
      <w:r w:rsidR="00963E9E" w:rsidRPr="00682B1D">
        <w:rPr>
          <w:sz w:val="20"/>
          <w:szCs w:val="20"/>
        </w:rPr>
        <w:t>Woodruffe</w:t>
      </w:r>
      <w:proofErr w:type="spellEnd"/>
      <w:r w:rsidR="00963E9E" w:rsidRPr="00682B1D">
        <w:rPr>
          <w:sz w:val="20"/>
          <w:szCs w:val="20"/>
        </w:rPr>
        <w:t xml:space="preserve">-Burton, H. (1998) Private desires, public display: consumption, postmodernism and fashion’s new man. </w:t>
      </w:r>
      <w:r w:rsidR="00963E9E" w:rsidRPr="00266B56">
        <w:rPr>
          <w:i/>
          <w:sz w:val="20"/>
          <w:szCs w:val="20"/>
        </w:rPr>
        <w:t>International Journal of Retail &amp; Distribution Management</w:t>
      </w:r>
      <w:r w:rsidR="00963E9E" w:rsidRPr="00682B1D">
        <w:rPr>
          <w:sz w:val="20"/>
          <w:szCs w:val="20"/>
        </w:rPr>
        <w:t>, 26, 8, 301-310.</w:t>
      </w:r>
    </w:p>
    <w:p w:rsidR="00E6491B" w:rsidRPr="00682B1D" w:rsidRDefault="00E6491B" w:rsidP="00AD32F3">
      <w:pPr>
        <w:jc w:val="both"/>
        <w:rPr>
          <w:sz w:val="20"/>
          <w:szCs w:val="20"/>
        </w:rPr>
      </w:pPr>
    </w:p>
    <w:p w:rsidR="003B0834" w:rsidRPr="00682B1D" w:rsidRDefault="003B0834" w:rsidP="00AD32F3">
      <w:pPr>
        <w:jc w:val="both"/>
        <w:rPr>
          <w:rStyle w:val="apple-converted-space"/>
          <w:color w:val="333333"/>
          <w:sz w:val="20"/>
          <w:szCs w:val="20"/>
        </w:rPr>
      </w:pPr>
    </w:p>
    <w:p w:rsidR="000853FF" w:rsidRPr="00682B1D" w:rsidRDefault="000853FF" w:rsidP="00AD32F3">
      <w:pPr>
        <w:spacing w:line="360" w:lineRule="atLeast"/>
        <w:ind w:firstLine="720"/>
        <w:jc w:val="both"/>
        <w:rPr>
          <w:rFonts w:eastAsia="Times New Roman"/>
          <w:sz w:val="20"/>
          <w:szCs w:val="20"/>
          <w:lang w:eastAsia="en-GB"/>
        </w:rPr>
      </w:pPr>
      <w:bookmarkStart w:id="2" w:name="graphic03"/>
      <w:bookmarkEnd w:id="2"/>
    </w:p>
    <w:p w:rsidR="003B0834" w:rsidRPr="00682B1D" w:rsidRDefault="003B0834" w:rsidP="00AD32F3">
      <w:pPr>
        <w:jc w:val="both"/>
        <w:rPr>
          <w:sz w:val="20"/>
          <w:szCs w:val="20"/>
        </w:rPr>
      </w:pPr>
    </w:p>
    <w:sectPr w:rsidR="003B0834" w:rsidRPr="00682B1D" w:rsidSect="00C535AD">
      <w:type w:val="continuous"/>
      <w:pgSz w:w="10440" w:h="15120" w:code="7"/>
      <w:pgMar w:top="1440" w:right="1021" w:bottom="1440" w:left="1021" w:header="709" w:footer="709"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E37"/>
    <w:rsid w:val="000009F3"/>
    <w:rsid w:val="00037F5E"/>
    <w:rsid w:val="00041300"/>
    <w:rsid w:val="00060DDE"/>
    <w:rsid w:val="00070254"/>
    <w:rsid w:val="000723F7"/>
    <w:rsid w:val="000853FF"/>
    <w:rsid w:val="00092418"/>
    <w:rsid w:val="000A37C8"/>
    <w:rsid w:val="000C4F3D"/>
    <w:rsid w:val="000D6676"/>
    <w:rsid w:val="000E195C"/>
    <w:rsid w:val="000E5728"/>
    <w:rsid w:val="001077B0"/>
    <w:rsid w:val="00120672"/>
    <w:rsid w:val="00125C36"/>
    <w:rsid w:val="00131C61"/>
    <w:rsid w:val="00143B50"/>
    <w:rsid w:val="00151B58"/>
    <w:rsid w:val="00154819"/>
    <w:rsid w:val="001A38E6"/>
    <w:rsid w:val="001C04E0"/>
    <w:rsid w:val="001F4799"/>
    <w:rsid w:val="00204FEC"/>
    <w:rsid w:val="00217911"/>
    <w:rsid w:val="002468F8"/>
    <w:rsid w:val="002569BD"/>
    <w:rsid w:val="00266B56"/>
    <w:rsid w:val="002703D1"/>
    <w:rsid w:val="002A6CA6"/>
    <w:rsid w:val="002C23CE"/>
    <w:rsid w:val="002C7FE8"/>
    <w:rsid w:val="002D7ABE"/>
    <w:rsid w:val="002F66DD"/>
    <w:rsid w:val="00317ADC"/>
    <w:rsid w:val="003418BF"/>
    <w:rsid w:val="003545D0"/>
    <w:rsid w:val="00386868"/>
    <w:rsid w:val="003B0834"/>
    <w:rsid w:val="003C1C96"/>
    <w:rsid w:val="00401914"/>
    <w:rsid w:val="00401D93"/>
    <w:rsid w:val="00423847"/>
    <w:rsid w:val="00452867"/>
    <w:rsid w:val="004717EB"/>
    <w:rsid w:val="00472B97"/>
    <w:rsid w:val="0047779A"/>
    <w:rsid w:val="0048782B"/>
    <w:rsid w:val="004C75BC"/>
    <w:rsid w:val="004D0BDD"/>
    <w:rsid w:val="004D0E21"/>
    <w:rsid w:val="004E3816"/>
    <w:rsid w:val="00513AB2"/>
    <w:rsid w:val="00521552"/>
    <w:rsid w:val="005261EA"/>
    <w:rsid w:val="005413D7"/>
    <w:rsid w:val="0055144F"/>
    <w:rsid w:val="0055741D"/>
    <w:rsid w:val="00562928"/>
    <w:rsid w:val="005815EB"/>
    <w:rsid w:val="00591FB3"/>
    <w:rsid w:val="005C5A95"/>
    <w:rsid w:val="005D2B0B"/>
    <w:rsid w:val="00607C85"/>
    <w:rsid w:val="00616055"/>
    <w:rsid w:val="00622F42"/>
    <w:rsid w:val="006350F7"/>
    <w:rsid w:val="0066117A"/>
    <w:rsid w:val="0068030A"/>
    <w:rsid w:val="00682B1D"/>
    <w:rsid w:val="00686F02"/>
    <w:rsid w:val="00690F60"/>
    <w:rsid w:val="006B5E37"/>
    <w:rsid w:val="006F1B1D"/>
    <w:rsid w:val="007105C2"/>
    <w:rsid w:val="00730EBA"/>
    <w:rsid w:val="00747DE0"/>
    <w:rsid w:val="00770411"/>
    <w:rsid w:val="007D377A"/>
    <w:rsid w:val="007E014B"/>
    <w:rsid w:val="007E09E7"/>
    <w:rsid w:val="007E2CFA"/>
    <w:rsid w:val="007E5767"/>
    <w:rsid w:val="007F2379"/>
    <w:rsid w:val="00806BD3"/>
    <w:rsid w:val="00827E9A"/>
    <w:rsid w:val="00832DB6"/>
    <w:rsid w:val="00840E16"/>
    <w:rsid w:val="00842982"/>
    <w:rsid w:val="0086336D"/>
    <w:rsid w:val="00885147"/>
    <w:rsid w:val="008853B7"/>
    <w:rsid w:val="009243C3"/>
    <w:rsid w:val="00931E97"/>
    <w:rsid w:val="00932FC7"/>
    <w:rsid w:val="00963E9E"/>
    <w:rsid w:val="00973FD2"/>
    <w:rsid w:val="00982639"/>
    <w:rsid w:val="00986277"/>
    <w:rsid w:val="00994A6B"/>
    <w:rsid w:val="009A5A88"/>
    <w:rsid w:val="009B5536"/>
    <w:rsid w:val="009B75B4"/>
    <w:rsid w:val="009D1916"/>
    <w:rsid w:val="009E6B1D"/>
    <w:rsid w:val="00A13208"/>
    <w:rsid w:val="00A72B39"/>
    <w:rsid w:val="00AA6D64"/>
    <w:rsid w:val="00AA7501"/>
    <w:rsid w:val="00AD32F3"/>
    <w:rsid w:val="00AE70ED"/>
    <w:rsid w:val="00AF1BBF"/>
    <w:rsid w:val="00AF3404"/>
    <w:rsid w:val="00B21911"/>
    <w:rsid w:val="00B37485"/>
    <w:rsid w:val="00B57C41"/>
    <w:rsid w:val="00B70156"/>
    <w:rsid w:val="00B83E7E"/>
    <w:rsid w:val="00B96517"/>
    <w:rsid w:val="00BA633D"/>
    <w:rsid w:val="00BB3C6B"/>
    <w:rsid w:val="00BD416D"/>
    <w:rsid w:val="00C41D92"/>
    <w:rsid w:val="00C53036"/>
    <w:rsid w:val="00C535AD"/>
    <w:rsid w:val="00C63DDB"/>
    <w:rsid w:val="00C65717"/>
    <w:rsid w:val="00C7382E"/>
    <w:rsid w:val="00C85BC3"/>
    <w:rsid w:val="00C94ADC"/>
    <w:rsid w:val="00CA287D"/>
    <w:rsid w:val="00CB0195"/>
    <w:rsid w:val="00CB36A7"/>
    <w:rsid w:val="00CE38E3"/>
    <w:rsid w:val="00CE68A5"/>
    <w:rsid w:val="00CF5A0F"/>
    <w:rsid w:val="00D0522F"/>
    <w:rsid w:val="00D073FF"/>
    <w:rsid w:val="00D17694"/>
    <w:rsid w:val="00D363D0"/>
    <w:rsid w:val="00D52533"/>
    <w:rsid w:val="00D7130D"/>
    <w:rsid w:val="00DA5B11"/>
    <w:rsid w:val="00E15556"/>
    <w:rsid w:val="00E17178"/>
    <w:rsid w:val="00E17948"/>
    <w:rsid w:val="00E20CEA"/>
    <w:rsid w:val="00E6491B"/>
    <w:rsid w:val="00E6587A"/>
    <w:rsid w:val="00E71D7F"/>
    <w:rsid w:val="00E76DFA"/>
    <w:rsid w:val="00E830E3"/>
    <w:rsid w:val="00E87BB4"/>
    <w:rsid w:val="00EB6902"/>
    <w:rsid w:val="00EC6D42"/>
    <w:rsid w:val="00EE1049"/>
    <w:rsid w:val="00EE1344"/>
    <w:rsid w:val="00F44F98"/>
    <w:rsid w:val="00F66F5A"/>
    <w:rsid w:val="00F76E41"/>
    <w:rsid w:val="00FE301D"/>
    <w:rsid w:val="00FE3DFA"/>
    <w:rsid w:val="00FF1E5F"/>
    <w:rsid w:val="00FF78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37"/>
    <w:pPr>
      <w:widowControl w:val="0"/>
    </w:pPr>
    <w:rPr>
      <w:rFonts w:ascii="Times New Roman" w:eastAsia="PMingLiU" w:hAnsi="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491B"/>
    <w:rPr>
      <w:color w:val="414241"/>
      <w:sz w:val="24"/>
      <w:szCs w:val="24"/>
      <w:u w:val="single"/>
    </w:rPr>
  </w:style>
  <w:style w:type="paragraph" w:styleId="NormalWeb">
    <w:name w:val="Normal (Web)"/>
    <w:basedOn w:val="Normal"/>
    <w:uiPriority w:val="99"/>
    <w:unhideWhenUsed/>
    <w:rsid w:val="00E6491B"/>
    <w:pPr>
      <w:widowControl/>
      <w:spacing w:before="100" w:beforeAutospacing="1" w:after="100" w:afterAutospacing="1"/>
    </w:pPr>
    <w:rPr>
      <w:rFonts w:eastAsia="Times New Roman"/>
      <w:kern w:val="0"/>
      <w:lang w:eastAsia="en-GB"/>
    </w:rPr>
  </w:style>
  <w:style w:type="character" w:styleId="Emphasis">
    <w:name w:val="Emphasis"/>
    <w:uiPriority w:val="20"/>
    <w:qFormat/>
    <w:rsid w:val="00E6491B"/>
    <w:rPr>
      <w:i/>
      <w:iCs/>
    </w:rPr>
  </w:style>
  <w:style w:type="character" w:customStyle="1" w:styleId="apple-converted-space">
    <w:name w:val="apple-converted-space"/>
    <w:rsid w:val="003B0834"/>
  </w:style>
  <w:style w:type="character" w:styleId="Strong">
    <w:name w:val="Strong"/>
    <w:uiPriority w:val="22"/>
    <w:qFormat/>
    <w:rsid w:val="003B08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71235">
      <w:bodyDiv w:val="1"/>
      <w:marLeft w:val="0"/>
      <w:marRight w:val="0"/>
      <w:marTop w:val="0"/>
      <w:marBottom w:val="0"/>
      <w:divBdr>
        <w:top w:val="none" w:sz="0" w:space="0" w:color="auto"/>
        <w:left w:val="none" w:sz="0" w:space="0" w:color="auto"/>
        <w:bottom w:val="none" w:sz="0" w:space="0" w:color="auto"/>
        <w:right w:val="none" w:sz="0" w:space="0" w:color="auto"/>
      </w:divBdr>
    </w:div>
    <w:div w:id="16927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eraldinsight.com.ueaezproxy.uea.ac.uk:2048/journals.htm?issn=0309-0566&amp;volume=38&amp;issue=9&amp;articleid=853959&amp;show=html&amp;PHPSESSID=n9v6q6ch7bs9uviapg9bgsb15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meraldinsight.com.ueaezproxy.uea.ac.uk:2048/journals.htm?issn=0309-0566&amp;volume=38&amp;issue=9&amp;articleid=853959&amp;show=html&amp;PHPSESSID=n9v6q6ch7bs9uviapg9bgsb154" TargetMode="External"/><Relationship Id="rId5" Type="http://schemas.openxmlformats.org/officeDocument/2006/relationships/hyperlink" Target="http://www.emeraldinsight.com.ueaezproxy.uea.ac.uk:2048/journals.htm?issn=0309-0566&amp;volume=38&amp;issue=9&amp;articleid=853959&amp;show=html&amp;PHPSESSID=n9v6q6ch7bs9uviapg9bgsb1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8AD09122</Template>
  <TotalTime>0</TotalTime>
  <Pages>8</Pages>
  <Words>4414</Words>
  <Characters>25166</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The University of East Anglia</Company>
  <LinksUpToDate>false</LinksUpToDate>
  <CharactersWithSpaces>29521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mg534</dc:creator>
  <cp:lastModifiedBy>mg534</cp:lastModifiedBy>
  <cp:revision>2</cp:revision>
  <dcterms:created xsi:type="dcterms:W3CDTF">2014-07-03T11:31:00Z</dcterms:created>
  <dcterms:modified xsi:type="dcterms:W3CDTF">2014-07-03T11:31:00Z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-2143630904</vt:i4>
  </property>
  <property fmtid="{D5CDD505-2E9C-101B-9397-08002B2CF9AE}" pid="3" name="_NewReviewCycle">
    <vt:lpwstr/>
  </property>
  <property fmtid="{D5CDD505-2E9C-101B-9397-08002B2CF9AE}" pid="4" name="_EmailSubject">
    <vt:lpwstr/>
  </property>
  <property fmtid="{D5CDD505-2E9C-101B-9397-08002B2CF9AE}" pid="5" name="_AuthorEmail">
    <vt:lpwstr>J.Granleese@uea.ac.uk</vt:lpwstr>
  </property>
  <property fmtid="{D5CDD505-2E9C-101B-9397-08002B2CF9AE}" pid="6" name="_AuthorEmailDisplayName">
    <vt:lpwstr>Jackie Granleese (NBS)</vt:lpwstr>
  </property>
  <property fmtid="{D5CDD505-2E9C-101B-9397-08002B2CF9AE}" pid="7" name="_ReviewingToolsShownOnce">
    <vt:lpwstr/>
  </property>
</Properties>
</file>