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7220" w:rsidRPr="000C5D65" w:rsidRDefault="00B426D2" w:rsidP="00BD7220">
      <w:pPr>
        <w:rPr>
          <w:b/>
        </w:rPr>
      </w:pPr>
      <w:r w:rsidRPr="000C5D65">
        <w:rPr>
          <w:b/>
        </w:rPr>
        <w:t xml:space="preserve"> </w:t>
      </w:r>
    </w:p>
    <w:p w:rsidR="00697A39" w:rsidRPr="000C5D65" w:rsidRDefault="00697A39" w:rsidP="00BD7220">
      <w:pPr>
        <w:rPr>
          <w:b/>
        </w:rPr>
      </w:pPr>
    </w:p>
    <w:p w:rsidR="00697A39" w:rsidRPr="000C5D65" w:rsidRDefault="00697A39" w:rsidP="00BD7220">
      <w:pPr>
        <w:rPr>
          <w:b/>
        </w:rPr>
      </w:pPr>
    </w:p>
    <w:p w:rsidR="00770006" w:rsidRPr="00770006" w:rsidRDefault="00770006" w:rsidP="00697A39">
      <w:pPr>
        <w:spacing w:after="0" w:line="360" w:lineRule="auto"/>
        <w:jc w:val="center"/>
        <w:rPr>
          <w:rFonts w:cstheme="minorHAnsi"/>
          <w:b/>
          <w:sz w:val="24"/>
        </w:rPr>
      </w:pPr>
      <w:r w:rsidRPr="00770006">
        <w:rPr>
          <w:rFonts w:cstheme="minorHAnsi"/>
          <w:b/>
          <w:sz w:val="24"/>
        </w:rPr>
        <w:t>Factor structure for the frailty syndrome was consistent across Europe</w:t>
      </w:r>
    </w:p>
    <w:p w:rsidR="00770006" w:rsidRDefault="00770006" w:rsidP="00697A39">
      <w:pPr>
        <w:spacing w:after="0" w:line="360" w:lineRule="auto"/>
        <w:jc w:val="center"/>
        <w:rPr>
          <w:rFonts w:cstheme="minorHAnsi"/>
          <w:b/>
        </w:rPr>
      </w:pPr>
    </w:p>
    <w:p w:rsidR="00697A39" w:rsidRPr="000C5D65" w:rsidRDefault="00BD7220" w:rsidP="00697A39">
      <w:pPr>
        <w:spacing w:after="0" w:line="360" w:lineRule="auto"/>
        <w:jc w:val="center"/>
        <w:rPr>
          <w:rFonts w:cstheme="minorHAnsi"/>
          <w:lang w:val="nb-NO"/>
        </w:rPr>
      </w:pPr>
      <w:r w:rsidRPr="000C5D65">
        <w:rPr>
          <w:rFonts w:cstheme="minorHAnsi"/>
          <w:lang w:val="nb-NO"/>
        </w:rPr>
        <w:t>B</w:t>
      </w:r>
      <w:r w:rsidR="00697A39" w:rsidRPr="000C5D65">
        <w:rPr>
          <w:rFonts w:cstheme="minorHAnsi"/>
          <w:lang w:val="nb-NO"/>
        </w:rPr>
        <w:t xml:space="preserve">ellinda </w:t>
      </w:r>
      <w:r w:rsidRPr="000C5D65">
        <w:rPr>
          <w:rFonts w:cstheme="minorHAnsi"/>
          <w:lang w:val="nb-NO"/>
        </w:rPr>
        <w:t>L</w:t>
      </w:r>
      <w:r w:rsidR="00697A39" w:rsidRPr="000C5D65">
        <w:rPr>
          <w:rFonts w:cstheme="minorHAnsi"/>
          <w:lang w:val="nb-NO"/>
        </w:rPr>
        <w:t xml:space="preserve"> King-Kallimanis</w:t>
      </w:r>
      <w:r w:rsidR="007416C0" w:rsidRPr="000C5D65">
        <w:rPr>
          <w:rFonts w:cstheme="minorHAnsi"/>
          <w:vertAlign w:val="superscript"/>
          <w:lang w:val="nb-NO"/>
        </w:rPr>
        <w:t>1</w:t>
      </w:r>
    </w:p>
    <w:p w:rsidR="00697A39" w:rsidRPr="000C5D65" w:rsidRDefault="00697A39" w:rsidP="00697A39">
      <w:pPr>
        <w:spacing w:after="0" w:line="360" w:lineRule="auto"/>
        <w:jc w:val="center"/>
        <w:rPr>
          <w:rFonts w:cstheme="minorHAnsi"/>
          <w:lang w:val="nb-NO"/>
        </w:rPr>
      </w:pPr>
      <w:r w:rsidRPr="000C5D65">
        <w:rPr>
          <w:rFonts w:cstheme="minorHAnsi"/>
          <w:lang w:val="nb-NO"/>
        </w:rPr>
        <w:t xml:space="preserve">Rose </w:t>
      </w:r>
      <w:r w:rsidR="00BD7220" w:rsidRPr="000C5D65">
        <w:rPr>
          <w:rFonts w:cstheme="minorHAnsi"/>
          <w:lang w:val="nb-NO"/>
        </w:rPr>
        <w:t>A</w:t>
      </w:r>
      <w:r w:rsidRPr="000C5D65">
        <w:rPr>
          <w:rFonts w:cstheme="minorHAnsi"/>
          <w:lang w:val="nb-NO"/>
        </w:rPr>
        <w:t>nne</w:t>
      </w:r>
      <w:r w:rsidR="00BD7220" w:rsidRPr="000C5D65">
        <w:rPr>
          <w:rFonts w:cstheme="minorHAnsi"/>
          <w:lang w:val="nb-NO"/>
        </w:rPr>
        <w:t xml:space="preserve"> Kenny</w:t>
      </w:r>
      <w:r w:rsidR="007416C0" w:rsidRPr="000C5D65">
        <w:rPr>
          <w:rFonts w:cstheme="minorHAnsi"/>
          <w:vertAlign w:val="superscript"/>
          <w:lang w:val="nb-NO"/>
        </w:rPr>
        <w:t>1</w:t>
      </w:r>
      <w:r w:rsidRPr="000C5D65">
        <w:rPr>
          <w:rFonts w:cstheme="minorHAnsi"/>
          <w:lang w:val="nb-NO"/>
        </w:rPr>
        <w:t xml:space="preserve"> </w:t>
      </w:r>
      <w:r w:rsidR="00603FCB" w:rsidRPr="000C5D65">
        <w:rPr>
          <w:rFonts w:cstheme="minorHAnsi"/>
          <w:lang w:val="nb-NO"/>
        </w:rPr>
        <w:t xml:space="preserve"> </w:t>
      </w:r>
    </w:p>
    <w:p w:rsidR="00BD7220" w:rsidRPr="000C5D65" w:rsidRDefault="00603FCB" w:rsidP="00697A39">
      <w:pPr>
        <w:spacing w:after="0" w:line="360" w:lineRule="auto"/>
        <w:jc w:val="center"/>
        <w:rPr>
          <w:rFonts w:cstheme="minorHAnsi"/>
          <w:vertAlign w:val="superscript"/>
          <w:lang w:val="nb-NO"/>
        </w:rPr>
      </w:pPr>
      <w:r w:rsidRPr="000C5D65">
        <w:rPr>
          <w:rFonts w:cstheme="minorHAnsi"/>
          <w:lang w:val="nb-NO"/>
        </w:rPr>
        <w:t>G</w:t>
      </w:r>
      <w:r w:rsidR="00697A39" w:rsidRPr="000C5D65">
        <w:rPr>
          <w:rFonts w:cstheme="minorHAnsi"/>
          <w:lang w:val="nb-NO"/>
        </w:rPr>
        <w:t>eorge M</w:t>
      </w:r>
      <w:r w:rsidRPr="000C5D65">
        <w:rPr>
          <w:rFonts w:cstheme="minorHAnsi"/>
          <w:lang w:val="nb-NO"/>
        </w:rPr>
        <w:t xml:space="preserve"> Savva</w:t>
      </w:r>
      <w:r w:rsidR="007416C0" w:rsidRPr="000C5D65">
        <w:rPr>
          <w:rFonts w:cstheme="minorHAnsi"/>
          <w:vertAlign w:val="superscript"/>
          <w:lang w:val="nb-NO"/>
        </w:rPr>
        <w:t>1</w:t>
      </w:r>
      <w:r w:rsidR="008B0A11" w:rsidRPr="000C5D65">
        <w:rPr>
          <w:rFonts w:cstheme="minorHAnsi"/>
          <w:vertAlign w:val="superscript"/>
          <w:lang w:val="nb-NO"/>
        </w:rPr>
        <w:t>,2</w:t>
      </w:r>
    </w:p>
    <w:p w:rsidR="00770006" w:rsidRDefault="00770006" w:rsidP="00770006">
      <w:pPr>
        <w:spacing w:after="0"/>
      </w:pPr>
    </w:p>
    <w:p w:rsidR="00697A39" w:rsidRPr="000C5D65" w:rsidRDefault="007416C0" w:rsidP="00770006">
      <w:pPr>
        <w:spacing w:after="0"/>
      </w:pPr>
      <w:r w:rsidRPr="000C5D65">
        <w:t>1. Department of Medical Gerontology, Trinity College Dublin, Dublin, Ireland</w:t>
      </w:r>
    </w:p>
    <w:p w:rsidR="00E81CF1" w:rsidRPr="000C5D65" w:rsidRDefault="008B0A11">
      <w:r w:rsidRPr="000C5D65">
        <w:t xml:space="preserve">2. School of </w:t>
      </w:r>
      <w:r w:rsidR="00770006">
        <w:t>Health</w:t>
      </w:r>
      <w:r w:rsidRPr="000C5D65">
        <w:t xml:space="preserve"> Sciences, University of East Anglia, Norwich Research Park, </w:t>
      </w:r>
      <w:r w:rsidR="00643D1E" w:rsidRPr="000C5D65">
        <w:t xml:space="preserve">Norwich, </w:t>
      </w:r>
      <w:r w:rsidRPr="000C5D65">
        <w:t>UK</w:t>
      </w:r>
    </w:p>
    <w:p w:rsidR="00697A39" w:rsidRPr="000C5D65" w:rsidRDefault="00697A39" w:rsidP="00697A39">
      <w:pPr>
        <w:jc w:val="center"/>
      </w:pPr>
    </w:p>
    <w:p w:rsidR="00697A39" w:rsidRPr="000C5D65" w:rsidRDefault="00697A39" w:rsidP="00697A39">
      <w:pPr>
        <w:spacing w:after="0"/>
      </w:pPr>
    </w:p>
    <w:p w:rsidR="00697A39" w:rsidRPr="000C5D65" w:rsidRDefault="00697A39" w:rsidP="00697A39">
      <w:pPr>
        <w:spacing w:after="0"/>
      </w:pPr>
    </w:p>
    <w:p w:rsidR="00697A39" w:rsidRPr="000C5D65" w:rsidRDefault="00697A39" w:rsidP="00697A39">
      <w:pPr>
        <w:spacing w:after="0"/>
      </w:pPr>
      <w:bookmarkStart w:id="0" w:name="_GoBack"/>
    </w:p>
    <w:bookmarkEnd w:id="0"/>
    <w:p w:rsidR="00697A39" w:rsidRPr="000C5D65" w:rsidRDefault="00697A39" w:rsidP="00697A39">
      <w:pPr>
        <w:spacing w:after="0"/>
      </w:pPr>
      <w:r w:rsidRPr="000C5D65">
        <w:t xml:space="preserve">Corresponding author: B.L. King-Kallimanis </w:t>
      </w:r>
    </w:p>
    <w:p w:rsidR="00697A39" w:rsidRPr="000C5D65" w:rsidRDefault="00697A39" w:rsidP="00697A39">
      <w:pPr>
        <w:spacing w:after="0"/>
        <w:rPr>
          <w:lang w:val="fr-FR"/>
        </w:rPr>
      </w:pPr>
      <w:r w:rsidRPr="000C5D65">
        <w:rPr>
          <w:lang w:val="fr-FR"/>
        </w:rPr>
        <w:t xml:space="preserve">Email: </w:t>
      </w:r>
      <w:hyperlink r:id="rId7" w:history="1">
        <w:r w:rsidRPr="000C5D65">
          <w:rPr>
            <w:rStyle w:val="Hyperlink"/>
            <w:color w:val="auto"/>
            <w:lang w:val="fr-FR"/>
          </w:rPr>
          <w:t>kingkalb@tcd.ie</w:t>
        </w:r>
      </w:hyperlink>
    </w:p>
    <w:p w:rsidR="00697A39" w:rsidRPr="000C5D65" w:rsidRDefault="00697A39" w:rsidP="00697A39">
      <w:pPr>
        <w:spacing w:after="0"/>
        <w:rPr>
          <w:rFonts w:cstheme="minorHAnsi"/>
          <w:noProof/>
          <w:sz w:val="21"/>
          <w:szCs w:val="21"/>
          <w:lang w:val="fr-FR"/>
        </w:rPr>
      </w:pPr>
      <w:r w:rsidRPr="000C5D65">
        <w:rPr>
          <w:lang w:val="fr-FR"/>
        </w:rPr>
        <w:t xml:space="preserve">Telephone: </w:t>
      </w:r>
      <w:r w:rsidRPr="000C5D65">
        <w:rPr>
          <w:rFonts w:cstheme="minorHAnsi"/>
          <w:noProof/>
          <w:sz w:val="21"/>
          <w:szCs w:val="21"/>
          <w:lang w:val="fr-FR"/>
        </w:rPr>
        <w:t>+353-1-896-3988</w:t>
      </w:r>
    </w:p>
    <w:p w:rsidR="00697A39" w:rsidRPr="000C5D65" w:rsidRDefault="00697A39" w:rsidP="00697A39">
      <w:pPr>
        <w:rPr>
          <w:rFonts w:cstheme="minorHAnsi"/>
        </w:rPr>
      </w:pPr>
      <w:r w:rsidRPr="000C5D65">
        <w:rPr>
          <w:rFonts w:cstheme="minorHAnsi"/>
          <w:noProof/>
          <w:sz w:val="21"/>
          <w:szCs w:val="21"/>
        </w:rPr>
        <w:t>Fax</w:t>
      </w:r>
      <w:r w:rsidRPr="000C5D65">
        <w:rPr>
          <w:rFonts w:cstheme="minorHAnsi"/>
          <w:noProof/>
        </w:rPr>
        <w:t>: +</w:t>
      </w:r>
      <w:r w:rsidRPr="000C5D65">
        <w:rPr>
          <w:rFonts w:cstheme="minorHAnsi"/>
        </w:rPr>
        <w:t>353-1-896-2451</w:t>
      </w:r>
    </w:p>
    <w:p w:rsidR="00697A39" w:rsidRPr="000C5D65" w:rsidRDefault="00697A39" w:rsidP="00697A39">
      <w:pPr>
        <w:rPr>
          <w:rFonts w:cstheme="minorHAnsi"/>
        </w:rPr>
      </w:pPr>
    </w:p>
    <w:p w:rsidR="00697A39" w:rsidRPr="000C5D65" w:rsidRDefault="00697A39" w:rsidP="00697A39">
      <w:r w:rsidRPr="000C5D65">
        <w:t xml:space="preserve">Running page headline:  </w:t>
      </w:r>
      <w:r w:rsidR="00107E08" w:rsidRPr="000C5D65">
        <w:rPr>
          <w:rFonts w:cstheme="minorHAnsi"/>
          <w:b/>
        </w:rPr>
        <w:t xml:space="preserve">Measurement of frailty </w:t>
      </w:r>
      <w:r w:rsidR="00D82082" w:rsidRPr="000C5D65">
        <w:rPr>
          <w:rFonts w:cstheme="minorHAnsi"/>
          <w:b/>
        </w:rPr>
        <w:t>across</w:t>
      </w:r>
      <w:r w:rsidR="00107E08" w:rsidRPr="000C5D65">
        <w:rPr>
          <w:rFonts w:cstheme="minorHAnsi"/>
          <w:b/>
        </w:rPr>
        <w:t xml:space="preserve"> Europe</w:t>
      </w:r>
    </w:p>
    <w:p w:rsidR="00697A39" w:rsidRPr="000C5D65" w:rsidRDefault="00697A39" w:rsidP="00697A39"/>
    <w:p w:rsidR="00697A39" w:rsidRPr="000C5D65" w:rsidRDefault="00697A39" w:rsidP="00697A39">
      <w:pPr>
        <w:spacing w:line="360" w:lineRule="auto"/>
        <w:jc w:val="center"/>
        <w:rPr>
          <w:rFonts w:cstheme="minorHAnsi"/>
        </w:rPr>
      </w:pPr>
    </w:p>
    <w:p w:rsidR="00697A39" w:rsidRPr="000C5D65" w:rsidRDefault="00697A39">
      <w:pPr>
        <w:rPr>
          <w:rFonts w:cstheme="minorHAnsi"/>
          <w:b/>
        </w:rPr>
      </w:pPr>
      <w:r w:rsidRPr="000C5D65">
        <w:rPr>
          <w:rFonts w:cstheme="minorHAnsi"/>
          <w:b/>
        </w:rPr>
        <w:br w:type="page"/>
      </w:r>
    </w:p>
    <w:p w:rsidR="00E83299" w:rsidRPr="000C5D65" w:rsidRDefault="00E83299" w:rsidP="00E83299">
      <w:pPr>
        <w:spacing w:line="360" w:lineRule="auto"/>
        <w:rPr>
          <w:rFonts w:cstheme="minorHAnsi"/>
          <w:b/>
        </w:rPr>
      </w:pPr>
      <w:r w:rsidRPr="000C5D65">
        <w:rPr>
          <w:rFonts w:cstheme="minorHAnsi"/>
          <w:b/>
        </w:rPr>
        <w:lastRenderedPageBreak/>
        <w:t xml:space="preserve">Abstract: </w:t>
      </w:r>
    </w:p>
    <w:p w:rsidR="00E83299" w:rsidRPr="000C5D65" w:rsidRDefault="00E83299" w:rsidP="000C5D65">
      <w:pPr>
        <w:spacing w:line="480" w:lineRule="auto"/>
        <w:rPr>
          <w:rFonts w:cstheme="minorHAnsi"/>
        </w:rPr>
      </w:pPr>
      <w:r w:rsidRPr="000C5D65">
        <w:rPr>
          <w:rFonts w:cstheme="minorHAnsi"/>
          <w:b/>
        </w:rPr>
        <w:t>Objectives:</w:t>
      </w:r>
      <w:r w:rsidRPr="000C5D65">
        <w:rPr>
          <w:rFonts w:cstheme="minorHAnsi"/>
        </w:rPr>
        <w:t xml:space="preserve"> We explored the measurement properties of frailty with the goal of optimizing frailty assessment according to Fried’s phenotype definition and comparing measurement properties across countries. </w:t>
      </w:r>
    </w:p>
    <w:p w:rsidR="00E83299" w:rsidRPr="000C5D65" w:rsidRDefault="00E83299" w:rsidP="000C5D65">
      <w:pPr>
        <w:spacing w:line="480" w:lineRule="auto"/>
        <w:rPr>
          <w:rFonts w:cstheme="minorHAnsi"/>
        </w:rPr>
      </w:pPr>
      <w:r w:rsidRPr="000C5D65">
        <w:rPr>
          <w:rFonts w:cstheme="minorHAnsi"/>
          <w:b/>
        </w:rPr>
        <w:t xml:space="preserve">Study Design and Setting: </w:t>
      </w:r>
      <w:r w:rsidRPr="000C5D65">
        <w:rPr>
          <w:rFonts w:cstheme="minorHAnsi"/>
        </w:rPr>
        <w:t xml:space="preserve">Data are from the </w:t>
      </w:r>
      <w:r w:rsidRPr="000C5D65">
        <w:rPr>
          <w:rStyle w:val="st"/>
          <w:rFonts w:cstheme="minorHAnsi"/>
        </w:rPr>
        <w:t xml:space="preserve">Survey of Health, Ageing and Retirement in Europe </w:t>
      </w:r>
      <w:r w:rsidRPr="000C5D65">
        <w:rPr>
          <w:rFonts w:cstheme="minorHAnsi"/>
        </w:rPr>
        <w:t>(n =27,938), a population based study of community-dwelling adults aged 50 and older. Frailty was specified as a uni-dimensional construct and measurement invariance across the 12 countries was tested</w:t>
      </w:r>
      <w:r w:rsidRPr="000C5D65">
        <w:rPr>
          <w:rStyle w:val="st"/>
          <w:rFonts w:cstheme="minorHAnsi"/>
        </w:rPr>
        <w:t>.</w:t>
      </w:r>
      <w:r w:rsidRPr="000C5D65">
        <w:rPr>
          <w:rFonts w:cstheme="minorHAnsi"/>
        </w:rPr>
        <w:t xml:space="preserve"> To assess our measurement model we used confirmatory factor analysis (CFA), and multi-group CFA to assess measurement invariance. </w:t>
      </w:r>
    </w:p>
    <w:p w:rsidR="00E83299" w:rsidRPr="000C5D65" w:rsidRDefault="00E83299" w:rsidP="000C5D65">
      <w:pPr>
        <w:spacing w:line="480" w:lineRule="auto"/>
        <w:rPr>
          <w:rFonts w:cstheme="minorHAnsi"/>
        </w:rPr>
      </w:pPr>
      <w:r w:rsidRPr="000C5D65">
        <w:rPr>
          <w:rFonts w:cstheme="minorHAnsi"/>
          <w:b/>
        </w:rPr>
        <w:t xml:space="preserve">Results: </w:t>
      </w:r>
      <w:r w:rsidRPr="000C5D65">
        <w:rPr>
          <w:rFonts w:cstheme="minorHAnsi"/>
        </w:rPr>
        <w:t>The uni-dimensional model fit the data well (Adjusted χ</w:t>
      </w:r>
      <w:r w:rsidRPr="000C5D65">
        <w:rPr>
          <w:rFonts w:cstheme="minorHAnsi"/>
          <w:vertAlign w:val="superscript"/>
        </w:rPr>
        <w:t>2</w:t>
      </w:r>
      <w:r w:rsidRPr="000C5D65">
        <w:rPr>
          <w:rFonts w:cstheme="minorHAnsi"/>
        </w:rPr>
        <w:t xml:space="preserve">(48)=82.74, </w:t>
      </w:r>
      <w:r w:rsidRPr="000C5D65">
        <w:rPr>
          <w:rFonts w:cstheme="minorHAnsi"/>
          <w:i/>
        </w:rPr>
        <w:t>p</w:t>
      </w:r>
      <w:r w:rsidRPr="000C5D65">
        <w:rPr>
          <w:rFonts w:cstheme="minorHAnsi"/>
        </w:rPr>
        <w:t>=0.001) and the same structure was satisfactory for all countries. Inclusion of equality constraints led to significant model deterioration (Adjusted χ</w:t>
      </w:r>
      <w:r w:rsidRPr="000C5D65">
        <w:rPr>
          <w:rFonts w:cstheme="minorHAnsi"/>
          <w:vertAlign w:val="superscript"/>
        </w:rPr>
        <w:t>2</w:t>
      </w:r>
      <w:r w:rsidRPr="000C5D65">
        <w:rPr>
          <w:rFonts w:cstheme="minorHAnsi"/>
        </w:rPr>
        <w:t xml:space="preserve">diff(88)=995.05, </w:t>
      </w:r>
      <w:r w:rsidRPr="000C5D65">
        <w:rPr>
          <w:rFonts w:cstheme="minorHAnsi"/>
          <w:i/>
        </w:rPr>
        <w:t>p</w:t>
      </w:r>
      <w:r w:rsidRPr="000C5D65">
        <w:rPr>
          <w:rFonts w:cstheme="minorHAnsi"/>
        </w:rPr>
        <w:t>&lt;0.001), suggesting differences in parameters across countries. Spain was removed from further analyses and equality constraints for Greece, Sweden, Israel, Italy and France were not tenable. Accounting for these led to satisfactory model fit (Adjusted χ</w:t>
      </w:r>
      <w:r w:rsidRPr="000C5D65">
        <w:rPr>
          <w:rFonts w:cstheme="minorHAnsi"/>
          <w:vertAlign w:val="superscript"/>
        </w:rPr>
        <w:t>2</w:t>
      </w:r>
      <w:r w:rsidRPr="000C5D65">
        <w:rPr>
          <w:rFonts w:cstheme="minorHAnsi"/>
        </w:rPr>
        <w:t xml:space="preserve">(113)=414.33, </w:t>
      </w:r>
      <w:r w:rsidRPr="000C5D65">
        <w:rPr>
          <w:rFonts w:cstheme="minorHAnsi"/>
          <w:i/>
        </w:rPr>
        <w:t>p</w:t>
      </w:r>
      <w:r w:rsidRPr="000C5D65">
        <w:rPr>
          <w:rFonts w:cstheme="minorHAnsi"/>
        </w:rPr>
        <w:t xml:space="preserve">&lt;0.001). Significant mean frailty differences were identified. </w:t>
      </w:r>
    </w:p>
    <w:p w:rsidR="00E83299" w:rsidRPr="000C5D65" w:rsidRDefault="00E83299" w:rsidP="000C5D65">
      <w:pPr>
        <w:spacing w:line="480" w:lineRule="auto"/>
      </w:pPr>
      <w:r w:rsidRPr="000C5D65">
        <w:rPr>
          <w:rFonts w:cstheme="minorHAnsi"/>
          <w:b/>
        </w:rPr>
        <w:t xml:space="preserve">Conclusion: </w:t>
      </w:r>
      <w:r w:rsidRPr="000C5D65">
        <w:t>The relationships between the construct of frailty and indicators, although broadly constant, do vary across some countries. Further, there was evidence of differing levels of frailty for the middle aged and older populations across European countries.</w:t>
      </w:r>
    </w:p>
    <w:p w:rsidR="000C5D65" w:rsidRPr="000C5D65" w:rsidRDefault="000C5D65" w:rsidP="000C5D65">
      <w:pPr>
        <w:spacing w:line="480" w:lineRule="auto"/>
      </w:pPr>
      <w:r w:rsidRPr="000C5D65">
        <w:rPr>
          <w:b/>
        </w:rPr>
        <w:t xml:space="preserve">Key words: </w:t>
      </w:r>
      <w:r w:rsidRPr="000C5D65">
        <w:t>Frailty, Older persons, Confirmatory factor analysis, Cross cultural, psychometric properties, Measurement invariance</w:t>
      </w:r>
    </w:p>
    <w:p w:rsidR="000C5D65" w:rsidRPr="000C5D65" w:rsidRDefault="000C5D65" w:rsidP="000C5D65">
      <w:r w:rsidRPr="000C5D65">
        <w:t xml:space="preserve">Running page headline:  </w:t>
      </w:r>
      <w:r w:rsidRPr="000C5D65">
        <w:rPr>
          <w:rFonts w:cstheme="minorHAnsi"/>
          <w:b/>
        </w:rPr>
        <w:t>Measurement of frailty across Europe</w:t>
      </w:r>
    </w:p>
    <w:p w:rsidR="000C5D65" w:rsidRPr="000C5D65" w:rsidRDefault="000C5D65" w:rsidP="000C5D65">
      <w:pPr>
        <w:spacing w:line="480" w:lineRule="auto"/>
        <w:rPr>
          <w:rFonts w:cstheme="minorHAnsi"/>
        </w:rPr>
      </w:pPr>
    </w:p>
    <w:p w:rsidR="00BD7220" w:rsidRPr="000C5D65" w:rsidRDefault="00BD7220" w:rsidP="00FF4A0B">
      <w:pPr>
        <w:spacing w:line="360" w:lineRule="auto"/>
        <w:rPr>
          <w:b/>
        </w:rPr>
      </w:pPr>
    </w:p>
    <w:p w:rsidR="00463F7F" w:rsidRPr="000C5D65" w:rsidRDefault="00463F7F">
      <w:pPr>
        <w:rPr>
          <w:b/>
        </w:rPr>
      </w:pPr>
      <w:r w:rsidRPr="000C5D65">
        <w:rPr>
          <w:b/>
        </w:rPr>
        <w:br w:type="page"/>
      </w:r>
    </w:p>
    <w:p w:rsidR="00BD7220" w:rsidRPr="000C5D65" w:rsidRDefault="00BD7220" w:rsidP="00FF4A0B">
      <w:pPr>
        <w:spacing w:line="360" w:lineRule="auto"/>
      </w:pPr>
      <w:r w:rsidRPr="000C5D65">
        <w:rPr>
          <w:b/>
        </w:rPr>
        <w:lastRenderedPageBreak/>
        <w:t>Introduction</w:t>
      </w:r>
    </w:p>
    <w:p w:rsidR="00CC6B75" w:rsidRPr="000C5D65" w:rsidRDefault="00107E08" w:rsidP="002968AE">
      <w:pPr>
        <w:spacing w:after="240" w:line="360" w:lineRule="auto"/>
        <w:rPr>
          <w:rFonts w:cstheme="minorHAnsi"/>
        </w:rPr>
      </w:pPr>
      <w:r w:rsidRPr="000C5D65">
        <w:rPr>
          <w:rFonts w:cstheme="minorHAnsi"/>
        </w:rPr>
        <w:t>Frailty is increasingly recognized as a target for prevention of decline in older people both in research and in clinical practice</w:t>
      </w:r>
      <w:r w:rsidR="00A84371" w:rsidRPr="000C5D65">
        <w:rPr>
          <w:rFonts w:cstheme="minorHAnsi"/>
        </w:rPr>
        <w:t xml:space="preserve"> </w:t>
      </w:r>
      <w:r w:rsidR="00100084" w:rsidRPr="000C5D65">
        <w:rPr>
          <w:rFonts w:cstheme="minorHAnsi"/>
        </w:rPr>
        <w:fldChar w:fldCharType="begin">
          <w:fldData xml:space="preserve">PEVuZE5vdGU+PENpdGU+PEF1dGhvcj5Sb2RyaWd1ZXotTWFuYXM8L0F1dGhvcj48WWVhcj4yMDEy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PEVuZE5vdGU+PENpdGU+PEF1dGhvcj5Sb2RyaWd1ZXotTWFuYXM8L0F1dGhvcj48WWVhcj4yMDEy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1" w:tooltip="Rodriguez-Manas, 2012 #65" w:history="1">
        <w:r w:rsidR="00093EDE" w:rsidRPr="000C5D65">
          <w:rPr>
            <w:rFonts w:cstheme="minorHAnsi"/>
            <w:noProof/>
          </w:rPr>
          <w:t>1</w:t>
        </w:r>
      </w:hyperlink>
      <w:r w:rsidR="0018389F" w:rsidRPr="000C5D65">
        <w:rPr>
          <w:rFonts w:cstheme="minorHAnsi"/>
          <w:noProof/>
        </w:rPr>
        <w:t>]</w:t>
      </w:r>
      <w:r w:rsidR="00100084" w:rsidRPr="000C5D65">
        <w:rPr>
          <w:rFonts w:cstheme="minorHAnsi"/>
        </w:rPr>
        <w:fldChar w:fldCharType="end"/>
      </w:r>
      <w:r w:rsidRPr="000C5D65">
        <w:rPr>
          <w:rFonts w:cstheme="minorHAnsi"/>
        </w:rPr>
        <w:t>. Many concepts and measures of frailty exist</w:t>
      </w:r>
      <w:r w:rsidR="00A84371" w:rsidRPr="000C5D65">
        <w:rPr>
          <w:rFonts w:cstheme="minorHAnsi"/>
        </w:rPr>
        <w:t xml:space="preserve"> </w:t>
      </w:r>
      <w:r w:rsidR="00100084" w:rsidRPr="000C5D65">
        <w:rPr>
          <w:rFonts w:cstheme="minorHAnsi"/>
        </w:rPr>
        <w:fldChar w:fldCharType="begin">
          <w:fldData xml:space="preserve">PEVuZE5vdGU+PENpdGU+PEF1dGhvcj5kZSBWcmllczwvQXV0aG9yPjxZZWFyPjIwMTE8L1llYXI+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PEVuZE5vdGU+PENpdGU+PEF1dGhvcj5kZSBWcmllczwvQXV0aG9yPjxZZWFyPjIwMTE8L1llYXI+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2" w:tooltip="de Vries, 2011 #70" w:history="1">
        <w:r w:rsidR="00093EDE" w:rsidRPr="000C5D65">
          <w:rPr>
            <w:rFonts w:cstheme="minorHAnsi"/>
            <w:noProof/>
          </w:rPr>
          <w:t>2</w:t>
        </w:r>
      </w:hyperlink>
      <w:r w:rsidR="0018389F" w:rsidRPr="000C5D65">
        <w:rPr>
          <w:rFonts w:cstheme="minorHAnsi"/>
          <w:noProof/>
        </w:rPr>
        <w:t>]</w:t>
      </w:r>
      <w:r w:rsidR="00100084" w:rsidRPr="000C5D65">
        <w:rPr>
          <w:rFonts w:cstheme="minorHAnsi"/>
        </w:rPr>
        <w:fldChar w:fldCharType="end"/>
      </w:r>
      <w:r w:rsidRPr="000C5D65">
        <w:rPr>
          <w:rFonts w:cstheme="minorHAnsi"/>
        </w:rPr>
        <w:t>, but the model most widely used is the phenotypic model introduced by Fried and colleagues</w:t>
      </w:r>
      <w:r w:rsidR="006C4761" w:rsidRPr="000C5D65">
        <w:rPr>
          <w:rFonts w:cstheme="minorHAnsi"/>
        </w:rPr>
        <w:t xml:space="preserve"> </w:t>
      </w:r>
      <w:r w:rsidR="00100084" w:rsidRPr="000C5D65">
        <w:rPr>
          <w:rFonts w:cstheme="minorHAnsi"/>
        </w:rPr>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3" w:tooltip="Fried, 2001 #62" w:history="1">
        <w:r w:rsidR="00093EDE" w:rsidRPr="000C5D65">
          <w:rPr>
            <w:rFonts w:cstheme="minorHAnsi"/>
            <w:noProof/>
          </w:rPr>
          <w:t>3</w:t>
        </w:r>
      </w:hyperlink>
      <w:r w:rsidR="0018389F" w:rsidRPr="000C5D65">
        <w:rPr>
          <w:rFonts w:cstheme="minorHAnsi"/>
          <w:noProof/>
        </w:rPr>
        <w:t>]</w:t>
      </w:r>
      <w:r w:rsidR="00100084" w:rsidRPr="000C5D65">
        <w:rPr>
          <w:rFonts w:cstheme="minorHAnsi"/>
        </w:rPr>
        <w:fldChar w:fldCharType="end"/>
      </w:r>
      <w:r w:rsidRPr="000C5D65">
        <w:rPr>
          <w:rFonts w:cstheme="minorHAnsi"/>
        </w:rPr>
        <w:t xml:space="preserve">.  </w:t>
      </w:r>
      <w:r w:rsidR="00C1349F" w:rsidRPr="000C5D65">
        <w:rPr>
          <w:rFonts w:cstheme="minorHAnsi"/>
        </w:rPr>
        <w:t xml:space="preserve">This </w:t>
      </w:r>
      <w:r w:rsidR="00EB19A7" w:rsidRPr="000C5D65">
        <w:rPr>
          <w:rFonts w:cstheme="minorHAnsi"/>
        </w:rPr>
        <w:t>definition conceptualizes frailty as a</w:t>
      </w:r>
      <w:r w:rsidR="006C4761" w:rsidRPr="000C5D65">
        <w:rPr>
          <w:rFonts w:cstheme="minorHAnsi"/>
        </w:rPr>
        <w:t xml:space="preserve"> physiological cycle of decline</w:t>
      </w:r>
      <w:r w:rsidR="00EB19A7" w:rsidRPr="000C5D65">
        <w:rPr>
          <w:rFonts w:cstheme="minorHAnsi"/>
        </w:rPr>
        <w:t xml:space="preserve">.  </w:t>
      </w:r>
      <w:r w:rsidR="00B32869" w:rsidRPr="000C5D65">
        <w:rPr>
          <w:rFonts w:cstheme="minorHAnsi"/>
        </w:rPr>
        <w:t>F</w:t>
      </w:r>
      <w:r w:rsidR="001A66B2" w:rsidRPr="000C5D65">
        <w:rPr>
          <w:rFonts w:cstheme="minorHAnsi"/>
        </w:rPr>
        <w:t xml:space="preserve">ive components </w:t>
      </w:r>
      <w:r w:rsidR="00B32869" w:rsidRPr="000C5D65">
        <w:rPr>
          <w:rFonts w:cstheme="minorHAnsi"/>
        </w:rPr>
        <w:t xml:space="preserve">are </w:t>
      </w:r>
      <w:r w:rsidR="001A66B2" w:rsidRPr="000C5D65">
        <w:rPr>
          <w:rFonts w:cstheme="minorHAnsi"/>
        </w:rPr>
        <w:t>indicative of various phases of the</w:t>
      </w:r>
      <w:r w:rsidR="00625A0D" w:rsidRPr="000C5D65">
        <w:rPr>
          <w:rFonts w:cstheme="minorHAnsi"/>
        </w:rPr>
        <w:t xml:space="preserve"> </w:t>
      </w:r>
      <w:r w:rsidR="001A66B2" w:rsidRPr="000C5D65">
        <w:rPr>
          <w:rFonts w:cstheme="minorHAnsi"/>
        </w:rPr>
        <w:t>frailty cycle, t</w:t>
      </w:r>
      <w:r w:rsidR="004E1CCE" w:rsidRPr="000C5D65">
        <w:rPr>
          <w:rFonts w:cstheme="minorHAnsi"/>
        </w:rPr>
        <w:t>he</w:t>
      </w:r>
      <w:r w:rsidR="00214EBF" w:rsidRPr="000C5D65">
        <w:rPr>
          <w:rFonts w:cstheme="minorHAnsi"/>
        </w:rPr>
        <w:t>se</w:t>
      </w:r>
      <w:r w:rsidR="00397EA1" w:rsidRPr="000C5D65">
        <w:rPr>
          <w:rFonts w:cstheme="minorHAnsi"/>
        </w:rPr>
        <w:t xml:space="preserve"> </w:t>
      </w:r>
      <w:r w:rsidR="00214EBF" w:rsidRPr="000C5D65">
        <w:rPr>
          <w:rFonts w:cstheme="minorHAnsi"/>
        </w:rPr>
        <w:t>i</w:t>
      </w:r>
      <w:r w:rsidR="00397EA1" w:rsidRPr="000C5D65">
        <w:rPr>
          <w:rFonts w:cstheme="minorHAnsi"/>
        </w:rPr>
        <w:t>nclude:</w:t>
      </w:r>
      <w:r w:rsidR="00BD7220" w:rsidRPr="000C5D65">
        <w:rPr>
          <w:rFonts w:cstheme="minorHAnsi"/>
        </w:rPr>
        <w:t xml:space="preserve"> unintentional weight loss, exhaustion, </w:t>
      </w:r>
      <w:r w:rsidR="00FF4A0B" w:rsidRPr="000C5D65">
        <w:rPr>
          <w:rFonts w:cstheme="minorHAnsi"/>
        </w:rPr>
        <w:t>muscle weakness, slow gait</w:t>
      </w:r>
      <w:r w:rsidR="00BD7220" w:rsidRPr="000C5D65">
        <w:rPr>
          <w:rFonts w:cstheme="minorHAnsi"/>
        </w:rPr>
        <w:t xml:space="preserve"> and low </w:t>
      </w:r>
      <w:r w:rsidR="001A66B2" w:rsidRPr="000C5D65">
        <w:rPr>
          <w:rFonts w:cstheme="minorHAnsi"/>
        </w:rPr>
        <w:t xml:space="preserve">levels of </w:t>
      </w:r>
      <w:r w:rsidR="00BD7220" w:rsidRPr="000C5D65">
        <w:rPr>
          <w:rFonts w:cstheme="minorHAnsi"/>
        </w:rPr>
        <w:t>physical activity.</w:t>
      </w:r>
      <w:r w:rsidR="006373A4" w:rsidRPr="000C5D65">
        <w:rPr>
          <w:rFonts w:cstheme="minorHAnsi"/>
        </w:rPr>
        <w:t xml:space="preserve"> </w:t>
      </w:r>
      <w:r w:rsidR="002968AE" w:rsidRPr="000C5D65">
        <w:rPr>
          <w:rFonts w:cstheme="minorHAnsi"/>
        </w:rPr>
        <w:t>For an operational definition, e</w:t>
      </w:r>
      <w:r w:rsidR="00B32869" w:rsidRPr="000C5D65">
        <w:rPr>
          <w:rFonts w:cstheme="minorHAnsi"/>
        </w:rPr>
        <w:t xml:space="preserve">ach </w:t>
      </w:r>
      <w:r w:rsidR="001411A3" w:rsidRPr="000C5D65">
        <w:rPr>
          <w:rFonts w:cstheme="minorHAnsi"/>
        </w:rPr>
        <w:t>component</w:t>
      </w:r>
      <w:r w:rsidR="00B32869" w:rsidRPr="000C5D65">
        <w:rPr>
          <w:rFonts w:cstheme="minorHAnsi"/>
        </w:rPr>
        <w:t xml:space="preserve"> is</w:t>
      </w:r>
      <w:r w:rsidR="006373A4" w:rsidRPr="000C5D65">
        <w:rPr>
          <w:rFonts w:cstheme="minorHAnsi"/>
        </w:rPr>
        <w:t xml:space="preserve"> </w:t>
      </w:r>
      <w:r w:rsidR="00F86620" w:rsidRPr="000C5D65">
        <w:rPr>
          <w:rFonts w:cstheme="minorHAnsi"/>
        </w:rPr>
        <w:t xml:space="preserve">captured with a single item that is </w:t>
      </w:r>
      <w:r w:rsidR="006373A4" w:rsidRPr="000C5D65">
        <w:rPr>
          <w:rFonts w:cstheme="minorHAnsi"/>
        </w:rPr>
        <w:t xml:space="preserve">dichotomized </w:t>
      </w:r>
      <w:r w:rsidR="00B32869" w:rsidRPr="000C5D65">
        <w:rPr>
          <w:rFonts w:cstheme="minorHAnsi"/>
        </w:rPr>
        <w:t>and</w:t>
      </w:r>
      <w:r w:rsidR="006373A4" w:rsidRPr="000C5D65">
        <w:rPr>
          <w:rFonts w:cstheme="minorHAnsi"/>
        </w:rPr>
        <w:t xml:space="preserve"> summed</w:t>
      </w:r>
      <w:r w:rsidR="008A760A" w:rsidRPr="000C5D65">
        <w:rPr>
          <w:rFonts w:cstheme="minorHAnsi"/>
        </w:rPr>
        <w:t>, reducing</w:t>
      </w:r>
      <w:r w:rsidR="00056CB9" w:rsidRPr="000C5D65">
        <w:rPr>
          <w:rFonts w:cstheme="minorHAnsi"/>
        </w:rPr>
        <w:t xml:space="preserve"> frailty to a uni-dimensional construct </w:t>
      </w:r>
      <w:r w:rsidR="008A760A" w:rsidRPr="000C5D65">
        <w:rPr>
          <w:rFonts w:cstheme="minorHAnsi"/>
        </w:rPr>
        <w:t>where</w:t>
      </w:r>
      <w:r w:rsidR="00F547A4" w:rsidRPr="000C5D65">
        <w:rPr>
          <w:rFonts w:cstheme="minorHAnsi"/>
        </w:rPr>
        <w:t xml:space="preserve"> </w:t>
      </w:r>
      <w:r w:rsidR="00056CB9" w:rsidRPr="000C5D65">
        <w:rPr>
          <w:rFonts w:cstheme="minorHAnsi"/>
        </w:rPr>
        <w:t>each indicator</w:t>
      </w:r>
      <w:r w:rsidR="008A760A" w:rsidRPr="000C5D65">
        <w:rPr>
          <w:rFonts w:cstheme="minorHAnsi"/>
        </w:rPr>
        <w:t xml:space="preserve"> has</w:t>
      </w:r>
      <w:r w:rsidR="00056CB9" w:rsidRPr="000C5D65">
        <w:rPr>
          <w:rFonts w:cstheme="minorHAnsi"/>
        </w:rPr>
        <w:t xml:space="preserve"> equal importance</w:t>
      </w:r>
      <w:r w:rsidR="001C488C" w:rsidRPr="000C5D65">
        <w:rPr>
          <w:rFonts w:cstheme="minorHAnsi"/>
        </w:rPr>
        <w:t>. An individual is regarded as</w:t>
      </w:r>
      <w:r w:rsidR="00B32869" w:rsidRPr="000C5D65">
        <w:rPr>
          <w:rFonts w:cstheme="minorHAnsi"/>
        </w:rPr>
        <w:t xml:space="preserve"> </w:t>
      </w:r>
      <w:r w:rsidR="001C488C" w:rsidRPr="000C5D65">
        <w:rPr>
          <w:rFonts w:cstheme="minorHAnsi"/>
        </w:rPr>
        <w:t xml:space="preserve">‘pre-frail’ if their score is one or two and </w:t>
      </w:r>
      <w:r w:rsidRPr="000C5D65">
        <w:rPr>
          <w:rFonts w:cstheme="minorHAnsi"/>
        </w:rPr>
        <w:t>‘</w:t>
      </w:r>
      <w:r w:rsidR="00B32869" w:rsidRPr="000C5D65">
        <w:rPr>
          <w:rFonts w:cstheme="minorHAnsi"/>
        </w:rPr>
        <w:t>frail</w:t>
      </w:r>
      <w:r w:rsidRPr="000C5D65">
        <w:rPr>
          <w:rFonts w:cstheme="minorHAnsi"/>
        </w:rPr>
        <w:t>’</w:t>
      </w:r>
      <w:r w:rsidR="00B32869" w:rsidRPr="000C5D65">
        <w:rPr>
          <w:rFonts w:cstheme="minorHAnsi"/>
        </w:rPr>
        <w:t xml:space="preserve"> </w:t>
      </w:r>
      <w:r w:rsidR="001C488C" w:rsidRPr="000C5D65">
        <w:rPr>
          <w:rFonts w:cstheme="minorHAnsi"/>
        </w:rPr>
        <w:t>if their score is three or greater</w:t>
      </w:r>
      <w:r w:rsidR="00323B6C" w:rsidRPr="000C5D65">
        <w:rPr>
          <w:rFonts w:cstheme="minorHAnsi"/>
        </w:rPr>
        <w:t xml:space="preserve"> </w:t>
      </w:r>
      <w:r w:rsidR="00100084" w:rsidRPr="000C5D65">
        <w:rPr>
          <w:rFonts w:cstheme="minorHAnsi"/>
        </w:rPr>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3" w:tooltip="Fried, 2001 #62" w:history="1">
        <w:r w:rsidR="00093EDE" w:rsidRPr="000C5D65">
          <w:rPr>
            <w:rFonts w:cstheme="minorHAnsi"/>
            <w:noProof/>
          </w:rPr>
          <w:t>3</w:t>
        </w:r>
      </w:hyperlink>
      <w:r w:rsidR="0018389F" w:rsidRPr="000C5D65">
        <w:rPr>
          <w:rFonts w:cstheme="minorHAnsi"/>
          <w:noProof/>
        </w:rPr>
        <w:t>]</w:t>
      </w:r>
      <w:r w:rsidR="00100084" w:rsidRPr="000C5D65">
        <w:rPr>
          <w:rFonts w:cstheme="minorHAnsi"/>
        </w:rPr>
        <w:fldChar w:fldCharType="end"/>
      </w:r>
      <w:r w:rsidR="006373A4" w:rsidRPr="000C5D65">
        <w:rPr>
          <w:rFonts w:cstheme="minorHAnsi"/>
        </w:rPr>
        <w:t>.</w:t>
      </w:r>
      <w:r w:rsidR="00CB7F4D" w:rsidRPr="000C5D65">
        <w:rPr>
          <w:rFonts w:cstheme="minorHAnsi"/>
        </w:rPr>
        <w:t xml:space="preserve"> </w:t>
      </w:r>
      <w:r w:rsidR="001A66B2" w:rsidRPr="000C5D65">
        <w:rPr>
          <w:rFonts w:cstheme="minorHAnsi"/>
        </w:rPr>
        <w:t xml:space="preserve">This definition </w:t>
      </w:r>
      <w:r w:rsidR="00F547A4" w:rsidRPr="000C5D65">
        <w:rPr>
          <w:rFonts w:cstheme="minorHAnsi"/>
        </w:rPr>
        <w:t xml:space="preserve">is popular </w:t>
      </w:r>
      <w:r w:rsidR="001A66B2" w:rsidRPr="000C5D65">
        <w:rPr>
          <w:rFonts w:cstheme="minorHAnsi"/>
        </w:rPr>
        <w:t xml:space="preserve">owing to its face </w:t>
      </w:r>
      <w:r w:rsidR="00CB7F4D" w:rsidRPr="000C5D65">
        <w:rPr>
          <w:rFonts w:cstheme="minorHAnsi"/>
        </w:rPr>
        <w:t>validity</w:t>
      </w:r>
      <w:r w:rsidR="001A66B2" w:rsidRPr="000C5D65">
        <w:rPr>
          <w:rFonts w:cstheme="minorHAnsi"/>
        </w:rPr>
        <w:t>, ease of measurement within existing datasets, and its distinction</w:t>
      </w:r>
      <w:r w:rsidR="005845C8" w:rsidRPr="000C5D65">
        <w:rPr>
          <w:rFonts w:cstheme="minorHAnsi"/>
        </w:rPr>
        <w:t xml:space="preserve"> from the concepts of disability and disease</w:t>
      </w:r>
      <w:r w:rsidR="00442BDF" w:rsidRPr="000C5D65">
        <w:rPr>
          <w:rFonts w:cstheme="minorHAnsi"/>
        </w:rPr>
        <w:t>.</w:t>
      </w:r>
      <w:r w:rsidR="00CB7F4D" w:rsidRPr="000C5D65">
        <w:rPr>
          <w:rFonts w:cstheme="minorHAnsi"/>
        </w:rPr>
        <w:t xml:space="preserve"> </w:t>
      </w:r>
      <w:r w:rsidR="001A66B2" w:rsidRPr="000C5D65">
        <w:rPr>
          <w:rFonts w:cstheme="minorHAnsi"/>
        </w:rPr>
        <w:t>S</w:t>
      </w:r>
      <w:r w:rsidR="00323B6C" w:rsidRPr="000C5D65">
        <w:rPr>
          <w:rFonts w:cstheme="minorHAnsi"/>
        </w:rPr>
        <w:t xml:space="preserve">tudies applying </w:t>
      </w:r>
      <w:r w:rsidR="00F547A4" w:rsidRPr="000C5D65">
        <w:rPr>
          <w:rFonts w:cstheme="minorHAnsi"/>
        </w:rPr>
        <w:t xml:space="preserve">these </w:t>
      </w:r>
      <w:r w:rsidR="00323B6C" w:rsidRPr="000C5D65">
        <w:rPr>
          <w:rFonts w:cstheme="minorHAnsi"/>
        </w:rPr>
        <w:t>criteria report t</w:t>
      </w:r>
      <w:r w:rsidR="00905376" w:rsidRPr="000C5D65">
        <w:rPr>
          <w:rFonts w:cstheme="minorHAnsi"/>
        </w:rPr>
        <w:t xml:space="preserve">he prevalence of frailty in community dwelling </w:t>
      </w:r>
      <w:r w:rsidR="001A66B2" w:rsidRPr="000C5D65">
        <w:rPr>
          <w:rFonts w:cstheme="minorHAnsi"/>
        </w:rPr>
        <w:t xml:space="preserve">older </w:t>
      </w:r>
      <w:r w:rsidR="00905376" w:rsidRPr="000C5D65">
        <w:rPr>
          <w:rFonts w:cstheme="minorHAnsi"/>
        </w:rPr>
        <w:t>populati</w:t>
      </w:r>
      <w:r w:rsidR="00323B6C" w:rsidRPr="000C5D65">
        <w:rPr>
          <w:rFonts w:cstheme="minorHAnsi"/>
        </w:rPr>
        <w:t>ons</w:t>
      </w:r>
      <w:r w:rsidR="00A2386F" w:rsidRPr="000C5D65">
        <w:rPr>
          <w:rFonts w:cstheme="minorHAnsi"/>
        </w:rPr>
        <w:t xml:space="preserve"> to be between 6</w:t>
      </w:r>
      <w:r w:rsidR="00D82082" w:rsidRPr="000C5D65">
        <w:rPr>
          <w:rFonts w:cstheme="minorHAnsi"/>
        </w:rPr>
        <w:t>%</w:t>
      </w:r>
      <w:r w:rsidR="00A2386F" w:rsidRPr="000C5D65">
        <w:rPr>
          <w:rFonts w:cstheme="minorHAnsi"/>
        </w:rPr>
        <w:t xml:space="preserve"> and</w:t>
      </w:r>
      <w:r w:rsidR="00905376" w:rsidRPr="000C5D65">
        <w:rPr>
          <w:rFonts w:cstheme="minorHAnsi"/>
        </w:rPr>
        <w:t xml:space="preserve"> 20% </w:t>
      </w:r>
      <w:r w:rsidR="00100084" w:rsidRPr="000C5D65">
        <w:rPr>
          <w:rFonts w:cstheme="minorHAnsi"/>
        </w:rPr>
        <w:fldChar w:fldCharType="begin">
          <w:fldData xml:space="preserve">PEVuZE5vdGU+PENpdGU+PEF1dGhvcj5GcmllZDwvQXV0aG9yPjxZZWFyPjIwMDE8L1llYXI+PFJl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PEVuZE5vdGU+PENpdGU+PEF1dGhvcj5GcmllZDwvQXV0aG9yPjxZZWFyPjIwMDE8L1llYXI+PFJl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3" w:tooltip="Fried, 2001 #62" w:history="1">
        <w:r w:rsidR="00093EDE" w:rsidRPr="000C5D65">
          <w:rPr>
            <w:rFonts w:cstheme="minorHAnsi"/>
            <w:noProof/>
          </w:rPr>
          <w:t>3-5</w:t>
        </w:r>
      </w:hyperlink>
      <w:r w:rsidR="0018389F" w:rsidRPr="000C5D65">
        <w:rPr>
          <w:rFonts w:cstheme="minorHAnsi"/>
          <w:noProof/>
        </w:rPr>
        <w:t>]</w:t>
      </w:r>
      <w:r w:rsidR="00100084" w:rsidRPr="000C5D65">
        <w:rPr>
          <w:rFonts w:cstheme="minorHAnsi"/>
        </w:rPr>
        <w:fldChar w:fldCharType="end"/>
      </w:r>
      <w:r w:rsidR="003929E7" w:rsidRPr="000C5D65">
        <w:rPr>
          <w:rFonts w:cstheme="minorHAnsi"/>
        </w:rPr>
        <w:t xml:space="preserve">. </w:t>
      </w:r>
    </w:p>
    <w:p w:rsidR="008A37C3" w:rsidRPr="000C5D65" w:rsidRDefault="004457C4" w:rsidP="00DC2EA0">
      <w:pPr>
        <w:spacing w:after="240" w:line="360" w:lineRule="auto"/>
        <w:rPr>
          <w:rFonts w:cstheme="minorHAnsi"/>
        </w:rPr>
      </w:pPr>
      <w:r w:rsidRPr="000C5D65">
        <w:rPr>
          <w:rFonts w:cstheme="minorHAnsi"/>
        </w:rPr>
        <w:t>The</w:t>
      </w:r>
      <w:r w:rsidR="00C530F3" w:rsidRPr="000C5D65">
        <w:rPr>
          <w:rFonts w:cstheme="minorHAnsi"/>
        </w:rPr>
        <w:t xml:space="preserve"> </w:t>
      </w:r>
      <w:r w:rsidR="005845C8" w:rsidRPr="000C5D65">
        <w:rPr>
          <w:rFonts w:cstheme="minorHAnsi"/>
        </w:rPr>
        <w:t>frailty</w:t>
      </w:r>
      <w:r w:rsidRPr="000C5D65">
        <w:rPr>
          <w:rFonts w:cstheme="minorHAnsi"/>
        </w:rPr>
        <w:t xml:space="preserve"> construct</w:t>
      </w:r>
      <w:r w:rsidR="005845C8" w:rsidRPr="000C5D65">
        <w:rPr>
          <w:rFonts w:cstheme="minorHAnsi"/>
        </w:rPr>
        <w:t xml:space="preserve"> </w:t>
      </w:r>
      <w:r w:rsidR="00F547A4" w:rsidRPr="000C5D65">
        <w:rPr>
          <w:rFonts w:cstheme="minorHAnsi"/>
        </w:rPr>
        <w:t xml:space="preserve">depends </w:t>
      </w:r>
      <w:r w:rsidR="005845C8" w:rsidRPr="000C5D65">
        <w:rPr>
          <w:rFonts w:cstheme="minorHAnsi"/>
        </w:rPr>
        <w:t>on the measurement and reporting of the five indicators</w:t>
      </w:r>
      <w:r w:rsidR="001C20C1" w:rsidRPr="000C5D65">
        <w:rPr>
          <w:rFonts w:cstheme="minorHAnsi"/>
        </w:rPr>
        <w:t xml:space="preserve"> and </w:t>
      </w:r>
      <w:r w:rsidR="00643D1E" w:rsidRPr="000C5D65">
        <w:rPr>
          <w:rFonts w:cstheme="minorHAnsi"/>
        </w:rPr>
        <w:t>in epidemiological research is</w:t>
      </w:r>
      <w:r w:rsidR="001C20C1" w:rsidRPr="000C5D65">
        <w:rPr>
          <w:rFonts w:cstheme="minorHAnsi"/>
        </w:rPr>
        <w:t xml:space="preserve"> frequently an opportunistic measure </w:t>
      </w:r>
      <w:r w:rsidR="00643D1E" w:rsidRPr="000C5D65">
        <w:rPr>
          <w:rFonts w:cstheme="minorHAnsi"/>
        </w:rPr>
        <w:t>constructed from</w:t>
      </w:r>
      <w:r w:rsidR="001C20C1" w:rsidRPr="000C5D65">
        <w:rPr>
          <w:rFonts w:cstheme="minorHAnsi"/>
        </w:rPr>
        <w:t xml:space="preserve"> items </w:t>
      </w:r>
      <w:r w:rsidR="00DE394F" w:rsidRPr="000C5D65">
        <w:rPr>
          <w:rFonts w:cstheme="minorHAnsi"/>
        </w:rPr>
        <w:t>in</w:t>
      </w:r>
      <w:r w:rsidR="001C20C1" w:rsidRPr="000C5D65">
        <w:rPr>
          <w:rFonts w:cstheme="minorHAnsi"/>
        </w:rPr>
        <w:t xml:space="preserve"> large datasets that are similar to those originally proposed by Fried (3)</w:t>
      </w:r>
      <w:r w:rsidR="005845C8" w:rsidRPr="000C5D65">
        <w:rPr>
          <w:rFonts w:cstheme="minorHAnsi"/>
        </w:rPr>
        <w:t xml:space="preserve">.  </w:t>
      </w:r>
      <w:r w:rsidR="00DE394F" w:rsidRPr="000C5D65">
        <w:rPr>
          <w:rFonts w:cstheme="minorHAnsi"/>
        </w:rPr>
        <w:t>Comparisons of frailty are o</w:t>
      </w:r>
      <w:r w:rsidR="008A760A" w:rsidRPr="000C5D65">
        <w:rPr>
          <w:rFonts w:cstheme="minorHAnsi"/>
        </w:rPr>
        <w:t>ften then made across subgroups.</w:t>
      </w:r>
      <w:r w:rsidR="00DE394F" w:rsidRPr="000C5D65">
        <w:rPr>
          <w:rFonts w:cstheme="minorHAnsi"/>
        </w:rPr>
        <w:t xml:space="preserve"> </w:t>
      </w:r>
      <w:r w:rsidR="008A760A" w:rsidRPr="000C5D65">
        <w:rPr>
          <w:rFonts w:cstheme="minorHAnsi"/>
        </w:rPr>
        <w:t>H</w:t>
      </w:r>
      <w:r w:rsidR="00DE394F" w:rsidRPr="000C5D65">
        <w:rPr>
          <w:rFonts w:cstheme="minorHAnsi"/>
        </w:rPr>
        <w:t>owever</w:t>
      </w:r>
      <w:r w:rsidR="008A760A" w:rsidRPr="000C5D65">
        <w:rPr>
          <w:rFonts w:cstheme="minorHAnsi"/>
        </w:rPr>
        <w:t>,</w:t>
      </w:r>
      <w:r w:rsidR="00DE394F" w:rsidRPr="000C5D65">
        <w:rPr>
          <w:rFonts w:cstheme="minorHAnsi"/>
        </w:rPr>
        <w:t xml:space="preserve"> </w:t>
      </w:r>
      <w:r w:rsidR="00E85183" w:rsidRPr="000C5D65">
        <w:rPr>
          <w:rFonts w:cstheme="minorHAnsi"/>
        </w:rPr>
        <w:t xml:space="preserve">if </w:t>
      </w:r>
      <w:r w:rsidR="005845C8" w:rsidRPr="000C5D65">
        <w:rPr>
          <w:rFonts w:cstheme="minorHAnsi"/>
        </w:rPr>
        <w:t xml:space="preserve">groups of individuals </w:t>
      </w:r>
      <w:r w:rsidR="00DC2EA0" w:rsidRPr="000C5D65">
        <w:rPr>
          <w:rFonts w:cstheme="minorHAnsi"/>
        </w:rPr>
        <w:t xml:space="preserve">separated by say language or other aspects of national culture </w:t>
      </w:r>
      <w:r w:rsidR="008A760A" w:rsidRPr="000C5D65">
        <w:rPr>
          <w:rFonts w:cstheme="minorHAnsi"/>
        </w:rPr>
        <w:t>report</w:t>
      </w:r>
      <w:r w:rsidR="00DC2EA0" w:rsidRPr="000C5D65">
        <w:rPr>
          <w:rFonts w:cstheme="minorHAnsi"/>
        </w:rPr>
        <w:t xml:space="preserve"> </w:t>
      </w:r>
      <w:r w:rsidR="005845C8" w:rsidRPr="000C5D65">
        <w:rPr>
          <w:rFonts w:cstheme="minorHAnsi"/>
        </w:rPr>
        <w:t>indicators differently</w:t>
      </w:r>
      <w:r w:rsidR="00C530F3" w:rsidRPr="000C5D65">
        <w:rPr>
          <w:rFonts w:cstheme="minorHAnsi"/>
        </w:rPr>
        <w:t xml:space="preserve"> when</w:t>
      </w:r>
      <w:r w:rsidR="005845C8" w:rsidRPr="000C5D65">
        <w:rPr>
          <w:rFonts w:cstheme="minorHAnsi"/>
        </w:rPr>
        <w:t xml:space="preserve"> the same </w:t>
      </w:r>
      <w:r w:rsidR="006072BF" w:rsidRPr="000C5D65">
        <w:rPr>
          <w:rFonts w:cstheme="minorHAnsi"/>
        </w:rPr>
        <w:t xml:space="preserve">underlying </w:t>
      </w:r>
      <w:r w:rsidR="005845C8" w:rsidRPr="000C5D65">
        <w:rPr>
          <w:rFonts w:cstheme="minorHAnsi"/>
        </w:rPr>
        <w:t>level of frailty</w:t>
      </w:r>
      <w:r w:rsidR="00E316B8" w:rsidRPr="000C5D65">
        <w:rPr>
          <w:rFonts w:cstheme="minorHAnsi"/>
        </w:rPr>
        <w:t xml:space="preserve"> is present</w:t>
      </w:r>
      <w:r w:rsidR="005845C8" w:rsidRPr="000C5D65">
        <w:rPr>
          <w:rFonts w:cstheme="minorHAnsi"/>
        </w:rPr>
        <w:t>, then comparison</w:t>
      </w:r>
      <w:r w:rsidR="00F547A4" w:rsidRPr="000C5D65">
        <w:rPr>
          <w:rFonts w:cstheme="minorHAnsi"/>
        </w:rPr>
        <w:t>s</w:t>
      </w:r>
      <w:r w:rsidR="005845C8" w:rsidRPr="000C5D65">
        <w:rPr>
          <w:rFonts w:cstheme="minorHAnsi"/>
        </w:rPr>
        <w:t xml:space="preserve"> between </w:t>
      </w:r>
      <w:r w:rsidR="00DC2EA0" w:rsidRPr="000C5D65">
        <w:rPr>
          <w:rFonts w:cstheme="minorHAnsi"/>
        </w:rPr>
        <w:t xml:space="preserve">nations </w:t>
      </w:r>
      <w:r w:rsidR="005845C8" w:rsidRPr="000C5D65">
        <w:rPr>
          <w:rFonts w:cstheme="minorHAnsi"/>
        </w:rPr>
        <w:t xml:space="preserve">will be </w:t>
      </w:r>
      <w:r w:rsidR="0053394B" w:rsidRPr="000C5D65">
        <w:rPr>
          <w:rFonts w:cstheme="minorHAnsi"/>
        </w:rPr>
        <w:t>biased</w:t>
      </w:r>
      <w:r w:rsidR="008A760A" w:rsidRPr="000C5D65">
        <w:rPr>
          <w:rFonts w:cstheme="minorHAnsi"/>
        </w:rPr>
        <w:t xml:space="preserve">. </w:t>
      </w:r>
      <w:r w:rsidR="005845C8" w:rsidRPr="000C5D65">
        <w:rPr>
          <w:rFonts w:cstheme="minorHAnsi"/>
        </w:rPr>
        <w:t>Cross-national studies can identify</w:t>
      </w:r>
      <w:r w:rsidR="00DE394F" w:rsidRPr="000C5D65">
        <w:rPr>
          <w:rFonts w:cstheme="minorHAnsi"/>
        </w:rPr>
        <w:t xml:space="preserve"> any </w:t>
      </w:r>
      <w:r w:rsidR="00FF6EC2" w:rsidRPr="000C5D65">
        <w:rPr>
          <w:rFonts w:cstheme="minorHAnsi"/>
        </w:rPr>
        <w:t xml:space="preserve">such </w:t>
      </w:r>
      <w:r w:rsidR="005845C8" w:rsidRPr="000C5D65">
        <w:rPr>
          <w:rFonts w:cstheme="minorHAnsi"/>
        </w:rPr>
        <w:t xml:space="preserve">‘measurement </w:t>
      </w:r>
      <w:r w:rsidR="006C4761" w:rsidRPr="000C5D65">
        <w:rPr>
          <w:rFonts w:cstheme="minorHAnsi"/>
        </w:rPr>
        <w:t>bias</w:t>
      </w:r>
      <w:r w:rsidR="005845C8" w:rsidRPr="000C5D65">
        <w:rPr>
          <w:rFonts w:cstheme="minorHAnsi"/>
        </w:rPr>
        <w:t>’ between groups.</w:t>
      </w:r>
      <w:r w:rsidR="00625A0D" w:rsidRPr="000C5D65">
        <w:rPr>
          <w:rFonts w:cstheme="minorHAnsi"/>
        </w:rPr>
        <w:t xml:space="preserve"> </w:t>
      </w:r>
    </w:p>
    <w:p w:rsidR="00D3031E" w:rsidRPr="000C5D65" w:rsidRDefault="00D3031E" w:rsidP="00D3031E">
      <w:pPr>
        <w:spacing w:after="100" w:line="360" w:lineRule="auto"/>
        <w:rPr>
          <w:rFonts w:cstheme="minorHAnsi"/>
          <w:i/>
        </w:rPr>
      </w:pPr>
      <w:r w:rsidRPr="000C5D65">
        <w:rPr>
          <w:rFonts w:cstheme="minorHAnsi"/>
          <w:i/>
        </w:rPr>
        <w:t>Prevalence of frailty in Europe</w:t>
      </w:r>
    </w:p>
    <w:p w:rsidR="00583115" w:rsidRPr="000C5D65" w:rsidRDefault="00D82082" w:rsidP="00FB28F4">
      <w:pPr>
        <w:spacing w:line="360" w:lineRule="auto"/>
        <w:rPr>
          <w:rFonts w:cstheme="minorHAnsi"/>
        </w:rPr>
      </w:pPr>
      <w:r w:rsidRPr="000C5D65">
        <w:rPr>
          <w:rFonts w:cstheme="minorHAnsi"/>
        </w:rPr>
        <w:t>The prevalence of frailty has been previously estimated across Europe based on data from T</w:t>
      </w:r>
      <w:r w:rsidR="00EE0CA1" w:rsidRPr="000C5D65">
        <w:rPr>
          <w:rFonts w:cstheme="minorHAnsi"/>
        </w:rPr>
        <w:t xml:space="preserve">he </w:t>
      </w:r>
      <w:r w:rsidR="00BD7220" w:rsidRPr="000C5D65">
        <w:rPr>
          <w:rFonts w:cstheme="minorHAnsi"/>
        </w:rPr>
        <w:t>Survey of Health, Ageing, and Retirement in Europe (SHARE)</w:t>
      </w:r>
      <w:r w:rsidR="008A760A" w:rsidRPr="000C5D65">
        <w:rPr>
          <w:rFonts w:cstheme="minorHAnsi"/>
        </w:rPr>
        <w:t xml:space="preserve">. The definition used </w:t>
      </w:r>
      <w:r w:rsidR="00F86620" w:rsidRPr="000C5D65">
        <w:rPr>
          <w:rFonts w:cstheme="minorHAnsi"/>
        </w:rPr>
        <w:t>is</w:t>
      </w:r>
      <w:r w:rsidRPr="000C5D65">
        <w:rPr>
          <w:rFonts w:cstheme="minorHAnsi"/>
        </w:rPr>
        <w:t xml:space="preserve"> similar to that described above</w:t>
      </w:r>
      <w:r w:rsidR="0053394B" w:rsidRPr="000C5D65">
        <w:rPr>
          <w:rFonts w:cstheme="minorHAnsi"/>
        </w:rPr>
        <w:t xml:space="preserve"> </w:t>
      </w:r>
      <w:r w:rsidR="00100084" w:rsidRPr="000C5D65">
        <w:rPr>
          <w:rFonts w:cstheme="minorHAnsi"/>
        </w:rPr>
        <w:fldChar w:fldCharType="begin">
          <w:fldData xml:space="preserve">PEVuZE5vdGU+PENpdGU+PEF1dGhvcj5TYW50b3MtRWdnaW1hbm48L0F1dGhvcj48WWVhcj4yMDA5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PEVuZE5vdGU+PENpdGU+PEF1dGhvcj5TYW50b3MtRWdnaW1hbm48L0F1dGhvcj48WWVhcj4yMDA5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6" w:tooltip="Santos-Eggimann, 2009 #157" w:history="1">
        <w:r w:rsidR="00093EDE" w:rsidRPr="000C5D65">
          <w:rPr>
            <w:rFonts w:cstheme="minorHAnsi"/>
            <w:noProof/>
          </w:rPr>
          <w:t>6</w:t>
        </w:r>
      </w:hyperlink>
      <w:r w:rsidR="0018389F" w:rsidRPr="000C5D65">
        <w:rPr>
          <w:rFonts w:cstheme="minorHAnsi"/>
          <w:noProof/>
        </w:rPr>
        <w:t>]</w:t>
      </w:r>
      <w:r w:rsidR="00100084" w:rsidRPr="000C5D65">
        <w:rPr>
          <w:rFonts w:cstheme="minorHAnsi"/>
        </w:rPr>
        <w:fldChar w:fldCharType="end"/>
      </w:r>
      <w:r w:rsidR="00F86620" w:rsidRPr="000C5D65">
        <w:rPr>
          <w:rFonts w:cstheme="minorHAnsi"/>
        </w:rPr>
        <w:t>, but opportunistic as it relies on the items available</w:t>
      </w:r>
      <w:r w:rsidR="00DC2EA0" w:rsidRPr="000C5D65">
        <w:rPr>
          <w:rFonts w:cstheme="minorHAnsi"/>
        </w:rPr>
        <w:t xml:space="preserve"> within the SHARE dataset</w:t>
      </w:r>
      <w:r w:rsidR="00131640" w:rsidRPr="000C5D65">
        <w:rPr>
          <w:rFonts w:cstheme="minorHAnsi"/>
        </w:rPr>
        <w:t>.</w:t>
      </w:r>
      <w:r w:rsidR="00BD7220" w:rsidRPr="000C5D65">
        <w:rPr>
          <w:rFonts w:cstheme="minorHAnsi"/>
        </w:rPr>
        <w:t xml:space="preserve"> </w:t>
      </w:r>
      <w:r w:rsidR="00480ACA" w:rsidRPr="000C5D65">
        <w:rPr>
          <w:rFonts w:cstheme="minorHAnsi"/>
        </w:rPr>
        <w:t>The prevalence of frailty in respondents aged 65 and older across all countries was</w:t>
      </w:r>
      <w:r w:rsidR="00DC2EA0" w:rsidRPr="000C5D65">
        <w:rPr>
          <w:rFonts w:cstheme="minorHAnsi"/>
        </w:rPr>
        <w:t xml:space="preserve"> found to be</w:t>
      </w:r>
      <w:r w:rsidR="00480ACA" w:rsidRPr="000C5D65">
        <w:rPr>
          <w:rFonts w:cstheme="minorHAnsi"/>
        </w:rPr>
        <w:t xml:space="preserve"> 17% and pre-frailty 42</w:t>
      </w:r>
      <w:r w:rsidR="000D04A6" w:rsidRPr="000C5D65">
        <w:rPr>
          <w:rFonts w:cstheme="minorHAnsi"/>
        </w:rPr>
        <w:t>%</w:t>
      </w:r>
      <w:r w:rsidR="00480ACA" w:rsidRPr="000C5D65">
        <w:rPr>
          <w:rFonts w:cstheme="minorHAnsi"/>
        </w:rPr>
        <w:t xml:space="preserve">.  </w:t>
      </w:r>
      <w:r w:rsidR="00BD7220" w:rsidRPr="000C5D65">
        <w:rPr>
          <w:rFonts w:cstheme="minorHAnsi"/>
        </w:rPr>
        <w:t xml:space="preserve">However, estimates varied between </w:t>
      </w:r>
      <w:r w:rsidR="00480ACA" w:rsidRPr="000C5D65">
        <w:rPr>
          <w:rFonts w:cstheme="minorHAnsi"/>
        </w:rPr>
        <w:t xml:space="preserve">individual </w:t>
      </w:r>
      <w:r w:rsidR="00A12ADE" w:rsidRPr="000C5D65">
        <w:rPr>
          <w:rFonts w:cstheme="minorHAnsi"/>
        </w:rPr>
        <w:t>countries;</w:t>
      </w:r>
      <w:r w:rsidR="00BD7220" w:rsidRPr="000C5D65">
        <w:rPr>
          <w:rFonts w:cstheme="minorHAnsi"/>
        </w:rPr>
        <w:t xml:space="preserve"> Switzerland </w:t>
      </w:r>
      <w:r w:rsidR="00F547A4" w:rsidRPr="000C5D65">
        <w:rPr>
          <w:rFonts w:cstheme="minorHAnsi"/>
        </w:rPr>
        <w:t xml:space="preserve">with </w:t>
      </w:r>
      <w:r w:rsidR="00BD7220" w:rsidRPr="000C5D65">
        <w:rPr>
          <w:rFonts w:cstheme="minorHAnsi"/>
        </w:rPr>
        <w:t xml:space="preserve">the lowest prevalence </w:t>
      </w:r>
      <w:r w:rsidR="0053394B" w:rsidRPr="000C5D65">
        <w:rPr>
          <w:rFonts w:cstheme="minorHAnsi"/>
        </w:rPr>
        <w:t>(</w:t>
      </w:r>
      <w:r w:rsidR="00BD7220" w:rsidRPr="000C5D65">
        <w:rPr>
          <w:rFonts w:cstheme="minorHAnsi"/>
        </w:rPr>
        <w:t>5.8%</w:t>
      </w:r>
      <w:r w:rsidR="0053394B" w:rsidRPr="000C5D65">
        <w:rPr>
          <w:rFonts w:cstheme="minorHAnsi"/>
        </w:rPr>
        <w:t>)</w:t>
      </w:r>
      <w:r w:rsidR="00BD7220" w:rsidRPr="000C5D65">
        <w:rPr>
          <w:rFonts w:cstheme="minorHAnsi"/>
        </w:rPr>
        <w:t xml:space="preserve"> and Spain </w:t>
      </w:r>
      <w:r w:rsidR="00F547A4" w:rsidRPr="000C5D65">
        <w:rPr>
          <w:rFonts w:cstheme="minorHAnsi"/>
        </w:rPr>
        <w:t xml:space="preserve">with </w:t>
      </w:r>
      <w:r w:rsidR="00BD7220" w:rsidRPr="000C5D65">
        <w:rPr>
          <w:rFonts w:cstheme="minorHAnsi"/>
        </w:rPr>
        <w:t xml:space="preserve">the highest </w:t>
      </w:r>
      <w:r w:rsidR="00323B6C" w:rsidRPr="000C5D65">
        <w:rPr>
          <w:rFonts w:cstheme="minorHAnsi"/>
        </w:rPr>
        <w:t>prevalence (</w:t>
      </w:r>
      <w:r w:rsidR="00BD7220" w:rsidRPr="000C5D65">
        <w:rPr>
          <w:rFonts w:cstheme="minorHAnsi"/>
        </w:rPr>
        <w:t>27.3%</w:t>
      </w:r>
      <w:r w:rsidR="00323B6C" w:rsidRPr="000C5D65">
        <w:rPr>
          <w:rFonts w:cstheme="minorHAnsi"/>
        </w:rPr>
        <w:t>)</w:t>
      </w:r>
      <w:r w:rsidR="00A12ADE" w:rsidRPr="000C5D65">
        <w:rPr>
          <w:rFonts w:cstheme="minorHAnsi"/>
        </w:rPr>
        <w:t>.</w:t>
      </w:r>
      <w:r w:rsidR="0053394B" w:rsidRPr="000C5D65">
        <w:rPr>
          <w:rFonts w:cstheme="minorHAnsi"/>
        </w:rPr>
        <w:t xml:space="preserve"> </w:t>
      </w:r>
      <w:r w:rsidR="00A12ADE" w:rsidRPr="000C5D65">
        <w:rPr>
          <w:rFonts w:cstheme="minorHAnsi"/>
        </w:rPr>
        <w:t>I</w:t>
      </w:r>
      <w:r w:rsidR="00C1349F" w:rsidRPr="000C5D65">
        <w:rPr>
          <w:rFonts w:cstheme="minorHAnsi"/>
        </w:rPr>
        <w:t>t remains unclear whether this finding reflects a g</w:t>
      </w:r>
      <w:r w:rsidR="00C530F3" w:rsidRPr="000C5D65">
        <w:rPr>
          <w:rFonts w:cstheme="minorHAnsi"/>
        </w:rPr>
        <w:t>enuine difference in frailty</w:t>
      </w:r>
      <w:r w:rsidR="008A37C3" w:rsidRPr="000C5D65">
        <w:rPr>
          <w:rFonts w:cstheme="minorHAnsi"/>
        </w:rPr>
        <w:t xml:space="preserve"> across Europe or a difference</w:t>
      </w:r>
      <w:r w:rsidR="00C1349F" w:rsidRPr="000C5D65">
        <w:rPr>
          <w:rFonts w:cstheme="minorHAnsi"/>
        </w:rPr>
        <w:t xml:space="preserve"> in reporting</w:t>
      </w:r>
      <w:r w:rsidR="00DE394F" w:rsidRPr="000C5D65">
        <w:rPr>
          <w:rFonts w:cstheme="minorHAnsi"/>
        </w:rPr>
        <w:t xml:space="preserve"> of particular indicators in different countries</w:t>
      </w:r>
      <w:r w:rsidR="00C1349F" w:rsidRPr="000C5D65">
        <w:rPr>
          <w:rFonts w:cstheme="minorHAnsi"/>
        </w:rPr>
        <w:t>.</w:t>
      </w:r>
      <w:r w:rsidR="00583115" w:rsidRPr="000C5D65">
        <w:rPr>
          <w:rFonts w:cstheme="minorHAnsi"/>
        </w:rPr>
        <w:t xml:space="preserve"> </w:t>
      </w:r>
      <w:r w:rsidR="00FB28F4" w:rsidRPr="000C5D65">
        <w:rPr>
          <w:rFonts w:cstheme="minorHAnsi"/>
        </w:rPr>
        <w:t>The psychometric properties of the SHARE frailty instrument have not been previously explored although</w:t>
      </w:r>
      <w:r w:rsidR="008B0C18" w:rsidRPr="000C5D65">
        <w:rPr>
          <w:rFonts w:cstheme="minorHAnsi"/>
        </w:rPr>
        <w:t xml:space="preserve"> </w:t>
      </w:r>
      <w:r w:rsidR="00FB28F4" w:rsidRPr="000C5D65">
        <w:rPr>
          <w:rFonts w:cstheme="minorHAnsi"/>
        </w:rPr>
        <w:t>a</w:t>
      </w:r>
      <w:r w:rsidR="00316AAC" w:rsidRPr="000C5D65">
        <w:rPr>
          <w:rFonts w:cstheme="minorHAnsi"/>
        </w:rPr>
        <w:t>ll the c</w:t>
      </w:r>
      <w:r w:rsidR="00583115" w:rsidRPr="000C5D65">
        <w:rPr>
          <w:rFonts w:cstheme="minorHAnsi"/>
        </w:rPr>
        <w:t xml:space="preserve">omponents of the SHARE frailty instrument have been </w:t>
      </w:r>
      <w:r w:rsidR="00FB28F4" w:rsidRPr="000C5D65">
        <w:rPr>
          <w:rFonts w:cstheme="minorHAnsi"/>
        </w:rPr>
        <w:t xml:space="preserve">individually </w:t>
      </w:r>
      <w:r w:rsidR="008A760A" w:rsidRPr="000C5D65">
        <w:rPr>
          <w:rFonts w:cstheme="minorHAnsi"/>
        </w:rPr>
        <w:t>validated cross-nationally. Specifically</w:t>
      </w:r>
      <w:r w:rsidR="00643D1E" w:rsidRPr="000C5D65">
        <w:rPr>
          <w:rFonts w:cstheme="minorHAnsi"/>
        </w:rPr>
        <w:t>,</w:t>
      </w:r>
      <w:r w:rsidR="00583115" w:rsidRPr="000C5D65">
        <w:rPr>
          <w:rFonts w:cstheme="minorHAnsi"/>
        </w:rPr>
        <w:t xml:space="preserve"> as part of the EURO-D </w:t>
      </w:r>
      <w:r w:rsidR="002D706D" w:rsidRPr="000C5D65">
        <w:rPr>
          <w:rFonts w:cstheme="minorHAnsi"/>
        </w:rPr>
        <w:t xml:space="preserve">scale to measure depression </w:t>
      </w:r>
      <w:r w:rsidR="00100084" w:rsidRPr="000C5D65">
        <w:rPr>
          <w:rFonts w:cstheme="minorHAnsi"/>
        </w:rPr>
        <w:fldChar w:fldCharType="begin"/>
      </w:r>
      <w:r w:rsidR="0018389F" w:rsidRPr="000C5D65">
        <w:rPr>
          <w:rFonts w:cstheme="minorHAnsi"/>
        </w:rPr>
        <w:instrText xml:space="preserve"> ADDIN EN.CITE &lt;EndNote&gt;&lt;Cite&gt;&lt;Author&gt;Castro-Costa&lt;/Author&gt;&lt;Year&gt;2008&lt;/Year&gt;&lt;RecNum&gt;203&lt;/RecNum&gt;&lt;DisplayText&gt;[7]&lt;/DisplayText&gt;&lt;record&gt;&lt;rec-number&gt;203&lt;/rec-number&gt;&lt;foreign-keys&gt;&lt;key app="EN" db-id="fvazsvzdkexr2ket9vj5d5a4zvevta5zzw0s"&gt;203&lt;/key&gt;&lt;/foreign-keys&gt;&lt;ref-type name="Journal Article"&gt;17&lt;/ref-type&gt;&lt;contributors&gt;&lt;authors&gt;&lt;author&gt;Castro-Costa, E.&lt;/author&gt;&lt;author&gt;Dewey, M.&lt;/author&gt;&lt;author&gt;Stewart, R.&lt;/author&gt;&lt;author&gt;Banerjee, S.&lt;/author&gt;&lt;author&gt;Huppert, F.&lt;/author&gt;&lt;author&gt;Mendonca-Lima, C.&lt;/author&gt;&lt;author&gt;Bula, C.&lt;/author&gt;&lt;author&gt;Reisches, F.&lt;/author&gt;&lt;author&gt;Wancata, J.&lt;/author&gt;&lt;author&gt;Ritchie, K.&lt;/author&gt;&lt;author&gt;Tsolaki, M.&lt;/author&gt;&lt;author&gt;Mateos, R.&lt;/author&gt;&lt;author&gt;Prince, M.&lt;/author&gt;&lt;/authors&gt;&lt;/contributors&gt;&lt;titles&gt;&lt;title&gt;Ascertaining late-life depressive symptoms in Europe: An evaluation of the survey version of the EURO-D scale in 10 nations. The SHARE project&lt;/title&gt;&lt;secondary-title&gt;International Journal of Methods in Psychiatric Research&lt;/secondary-title&gt;&lt;/titles&gt;&lt;periodical&gt;&lt;full-title&gt;International Journal of Methods in Psychiatric Research&lt;/full-title&gt;&lt;/periodical&gt;&lt;pages&gt;12-29&lt;/pages&gt;&lt;volume&gt;17&lt;/volume&gt;&lt;number&gt;1&lt;/number&gt;&lt;dates&gt;&lt;year&gt;2008&lt;/year&gt;&lt;/dates&gt;&lt;urls&gt;&lt;/urls&gt;&lt;/record&gt;&lt;/Cite&gt;&lt;/EndNote&gt;</w:instrText>
      </w:r>
      <w:r w:rsidR="00100084" w:rsidRPr="000C5D65">
        <w:rPr>
          <w:rFonts w:cstheme="minorHAnsi"/>
        </w:rPr>
        <w:fldChar w:fldCharType="separate"/>
      </w:r>
      <w:r w:rsidR="0018389F" w:rsidRPr="000C5D65">
        <w:rPr>
          <w:rFonts w:cstheme="minorHAnsi"/>
          <w:noProof/>
        </w:rPr>
        <w:t>[</w:t>
      </w:r>
      <w:hyperlink w:anchor="_ENREF_7" w:tooltip="Castro-Costa, 2008 #203" w:history="1">
        <w:r w:rsidR="00093EDE" w:rsidRPr="000C5D65">
          <w:rPr>
            <w:rFonts w:cstheme="minorHAnsi"/>
            <w:noProof/>
          </w:rPr>
          <w:t>7</w:t>
        </w:r>
      </w:hyperlink>
      <w:r w:rsidR="0018389F" w:rsidRPr="000C5D65">
        <w:rPr>
          <w:rFonts w:cstheme="minorHAnsi"/>
          <w:noProof/>
        </w:rPr>
        <w:t>]</w:t>
      </w:r>
      <w:r w:rsidR="00100084" w:rsidRPr="000C5D65">
        <w:rPr>
          <w:rFonts w:cstheme="minorHAnsi"/>
        </w:rPr>
        <w:fldChar w:fldCharType="end"/>
      </w:r>
      <w:r w:rsidR="00583115" w:rsidRPr="000C5D65">
        <w:rPr>
          <w:rFonts w:cstheme="minorHAnsi"/>
        </w:rPr>
        <w:t xml:space="preserve">, </w:t>
      </w:r>
      <w:r w:rsidR="006C75E5" w:rsidRPr="000C5D65">
        <w:rPr>
          <w:rFonts w:cstheme="minorHAnsi"/>
        </w:rPr>
        <w:t xml:space="preserve">or as part of the </w:t>
      </w:r>
      <w:r w:rsidR="002D706D" w:rsidRPr="000C5D65">
        <w:rPr>
          <w:rFonts w:cstheme="minorHAnsi"/>
        </w:rPr>
        <w:t>‘</w:t>
      </w:r>
      <w:r w:rsidR="006C75E5" w:rsidRPr="000C5D65">
        <w:rPr>
          <w:rFonts w:cstheme="minorHAnsi"/>
        </w:rPr>
        <w:t>Health and Retirement Study</w:t>
      </w:r>
      <w:r w:rsidR="002D706D" w:rsidRPr="000C5D65">
        <w:rPr>
          <w:rFonts w:cstheme="minorHAnsi"/>
        </w:rPr>
        <w:t>’</w:t>
      </w:r>
      <w:r w:rsidR="006C75E5" w:rsidRPr="000C5D65">
        <w:rPr>
          <w:rFonts w:cstheme="minorHAnsi"/>
        </w:rPr>
        <w:t xml:space="preserve"> </w:t>
      </w:r>
      <w:r w:rsidR="00583115" w:rsidRPr="000C5D65">
        <w:rPr>
          <w:rFonts w:cstheme="minorHAnsi"/>
        </w:rPr>
        <w:t xml:space="preserve">disability scale </w:t>
      </w:r>
      <w:r w:rsidR="006C75E5" w:rsidRPr="000C5D65">
        <w:rPr>
          <w:rFonts w:cstheme="minorHAnsi"/>
        </w:rPr>
        <w:t>and</w:t>
      </w:r>
      <w:r w:rsidR="003B7CFE" w:rsidRPr="000C5D65">
        <w:rPr>
          <w:rFonts w:cstheme="minorHAnsi"/>
        </w:rPr>
        <w:t xml:space="preserve"> activity questionnaire</w:t>
      </w:r>
      <w:r w:rsidR="006C75E5" w:rsidRPr="000C5D65">
        <w:rPr>
          <w:rFonts w:cstheme="minorHAnsi"/>
        </w:rPr>
        <w:t>.</w:t>
      </w:r>
      <w:r w:rsidR="007E7BB3" w:rsidRPr="000C5D65">
        <w:rPr>
          <w:rFonts w:cstheme="minorHAnsi"/>
        </w:rPr>
        <w:t xml:space="preserve"> </w:t>
      </w:r>
      <w:r w:rsidR="00FB28F4" w:rsidRPr="000C5D65">
        <w:rPr>
          <w:rFonts w:cstheme="minorHAnsi"/>
        </w:rPr>
        <w:t>T</w:t>
      </w:r>
      <w:r w:rsidR="006E419E" w:rsidRPr="000C5D65">
        <w:rPr>
          <w:rFonts w:cstheme="minorHAnsi"/>
        </w:rPr>
        <w:t>h</w:t>
      </w:r>
      <w:r w:rsidR="007E7BB3" w:rsidRPr="000C5D65">
        <w:rPr>
          <w:rFonts w:cstheme="minorHAnsi"/>
        </w:rPr>
        <w:t>e SHARE</w:t>
      </w:r>
      <w:r w:rsidR="006E419E" w:rsidRPr="000C5D65">
        <w:rPr>
          <w:rFonts w:cstheme="minorHAnsi"/>
        </w:rPr>
        <w:t xml:space="preserve"> frailty </w:t>
      </w:r>
      <w:r w:rsidR="007E7BB3" w:rsidRPr="000C5D65">
        <w:rPr>
          <w:rFonts w:cstheme="minorHAnsi"/>
        </w:rPr>
        <w:t>instrument</w:t>
      </w:r>
      <w:r w:rsidR="00583115" w:rsidRPr="000C5D65">
        <w:rPr>
          <w:rFonts w:cstheme="minorHAnsi"/>
        </w:rPr>
        <w:t xml:space="preserve"> has </w:t>
      </w:r>
      <w:r w:rsidR="00FB28F4" w:rsidRPr="000C5D65">
        <w:rPr>
          <w:rFonts w:cstheme="minorHAnsi"/>
        </w:rPr>
        <w:t xml:space="preserve">also </w:t>
      </w:r>
      <w:r w:rsidR="00583115" w:rsidRPr="000C5D65">
        <w:rPr>
          <w:rFonts w:cstheme="minorHAnsi"/>
        </w:rPr>
        <w:t>been shown to predict mortality within the SHARE sample</w:t>
      </w:r>
      <w:r w:rsidR="00E85183" w:rsidRPr="000C5D65">
        <w:rPr>
          <w:rFonts w:cstheme="minorHAnsi"/>
        </w:rPr>
        <w:t xml:space="preserve"> </w:t>
      </w:r>
      <w:r w:rsidR="00100084" w:rsidRPr="000C5D65">
        <w:rPr>
          <w:rFonts w:cstheme="minorHAnsi"/>
        </w:rPr>
        <w:fldChar w:fldCharType="begin"/>
      </w:r>
      <w:r w:rsidR="0018389F" w:rsidRPr="000C5D65">
        <w:rPr>
          <w:rFonts w:cstheme="minorHAnsi"/>
        </w:rPr>
        <w:instrText xml:space="preserve"> ADDIN EN.CITE &lt;EndNote&gt;&lt;Cite&gt;&lt;Author&gt;Romero-Ortuno&lt;/Author&gt;&lt;Year&gt;2011&lt;/Year&gt;&lt;RecNum&gt;251&lt;/RecNum&gt;&lt;DisplayText&gt;[8]&lt;/DisplayText&gt;&lt;record&gt;&lt;rec-number&gt;251&lt;/rec-number&gt;&lt;foreign-keys&gt;&lt;key app="EN" db-id="fvazsvzdkexr2ket9vj5d5a4zvevta5zzw0s"&gt;251&lt;/key&gt;&lt;/foreign-keys&gt;&lt;ref-type name="Journal Article"&gt;17&lt;/ref-type&gt;&lt;contributors&gt;&lt;authors&gt;&lt;author&gt;Romero-Ortuno, R.&lt;/author&gt;&lt;/authors&gt;&lt;/contributors&gt;&lt;titles&gt;&lt;title&gt;The frailty instrument for primary care of the Survey of Health, Ageing and Retirement in Europe (SHARE-FI) predicts mortality beyond age, comorbidities, disability, self-rated health, education and depression&lt;/title&gt;&lt;secondary-title&gt;European Geriatric Medicine&lt;/secondary-title&gt;&lt;/titles&gt;&lt;periodical&gt;&lt;full-title&gt;European Geriatric Medicine&lt;/full-title&gt;&lt;/periodical&gt;&lt;pages&gt;323-326&lt;/pages&gt;&lt;volume&gt;2&lt;/volume&gt;&lt;number&gt;6&lt;/number&gt;&lt;dates&gt;&lt;year&gt;2011&lt;/year&gt;&lt;/dates&gt;&lt;urls&gt;&lt;/urls&gt;&lt;/record&gt;&lt;/Cite&gt;&lt;/EndNote&gt;</w:instrText>
      </w:r>
      <w:r w:rsidR="00100084" w:rsidRPr="000C5D65">
        <w:rPr>
          <w:rFonts w:cstheme="minorHAnsi"/>
        </w:rPr>
        <w:fldChar w:fldCharType="separate"/>
      </w:r>
      <w:r w:rsidR="0018389F" w:rsidRPr="000C5D65">
        <w:rPr>
          <w:rFonts w:cstheme="minorHAnsi"/>
          <w:noProof/>
        </w:rPr>
        <w:t>[</w:t>
      </w:r>
      <w:hyperlink w:anchor="_ENREF_8" w:tooltip="Romero-Ortuno, 2011 #251" w:history="1">
        <w:r w:rsidR="00093EDE" w:rsidRPr="000C5D65">
          <w:rPr>
            <w:rFonts w:cstheme="minorHAnsi"/>
            <w:noProof/>
          </w:rPr>
          <w:t>8</w:t>
        </w:r>
      </w:hyperlink>
      <w:r w:rsidR="0018389F" w:rsidRPr="000C5D65">
        <w:rPr>
          <w:rFonts w:cstheme="minorHAnsi"/>
          <w:noProof/>
        </w:rPr>
        <w:t>]</w:t>
      </w:r>
      <w:r w:rsidR="00100084" w:rsidRPr="000C5D65">
        <w:rPr>
          <w:rFonts w:cstheme="minorHAnsi"/>
        </w:rPr>
        <w:fldChar w:fldCharType="end"/>
      </w:r>
      <w:r w:rsidR="00583115" w:rsidRPr="000C5D65">
        <w:rPr>
          <w:rFonts w:cstheme="minorHAnsi"/>
        </w:rPr>
        <w:t>.</w:t>
      </w:r>
    </w:p>
    <w:p w:rsidR="003964B6" w:rsidRPr="000C5D65" w:rsidRDefault="00D3031E" w:rsidP="00D3031E">
      <w:pPr>
        <w:spacing w:after="120" w:line="360" w:lineRule="auto"/>
        <w:rPr>
          <w:rFonts w:cstheme="minorHAnsi"/>
          <w:i/>
        </w:rPr>
      </w:pPr>
      <w:r w:rsidRPr="000C5D65">
        <w:rPr>
          <w:rFonts w:cstheme="minorHAnsi"/>
          <w:i/>
        </w:rPr>
        <w:t>Factor structure of frailty</w:t>
      </w:r>
    </w:p>
    <w:p w:rsidR="00357C56" w:rsidRPr="000C5D65" w:rsidRDefault="00316AAC" w:rsidP="00FB28F4">
      <w:pPr>
        <w:spacing w:after="240" w:line="360" w:lineRule="auto"/>
        <w:rPr>
          <w:rFonts w:cstheme="minorHAnsi"/>
        </w:rPr>
      </w:pPr>
      <w:r w:rsidRPr="000C5D65">
        <w:rPr>
          <w:rFonts w:cstheme="minorHAnsi"/>
        </w:rPr>
        <w:t>P</w:t>
      </w:r>
      <w:r w:rsidR="003929E7" w:rsidRPr="000C5D65">
        <w:rPr>
          <w:rFonts w:cstheme="minorHAnsi"/>
        </w:rPr>
        <w:t>re</w:t>
      </w:r>
      <w:r w:rsidR="005E0F2A" w:rsidRPr="000C5D65">
        <w:rPr>
          <w:rFonts w:cstheme="minorHAnsi"/>
        </w:rPr>
        <w:t xml:space="preserve">vious research investigating the </w:t>
      </w:r>
      <w:r w:rsidR="00435B66" w:rsidRPr="000C5D65">
        <w:rPr>
          <w:rFonts w:cstheme="minorHAnsi"/>
        </w:rPr>
        <w:t>factor structure</w:t>
      </w:r>
      <w:r w:rsidR="005E0F2A" w:rsidRPr="000C5D65">
        <w:rPr>
          <w:rFonts w:cstheme="minorHAnsi"/>
        </w:rPr>
        <w:t xml:space="preserve"> </w:t>
      </w:r>
      <w:r w:rsidR="00224204" w:rsidRPr="000C5D65">
        <w:rPr>
          <w:rFonts w:cstheme="minorHAnsi"/>
        </w:rPr>
        <w:t xml:space="preserve">and measurement properties </w:t>
      </w:r>
      <w:r w:rsidR="005E0F2A" w:rsidRPr="000C5D65">
        <w:rPr>
          <w:rFonts w:cstheme="minorHAnsi"/>
        </w:rPr>
        <w:t>of</w:t>
      </w:r>
      <w:r w:rsidR="00A2065F" w:rsidRPr="000C5D65">
        <w:rPr>
          <w:rFonts w:cstheme="minorHAnsi"/>
        </w:rPr>
        <w:t xml:space="preserve"> any</w:t>
      </w:r>
      <w:r w:rsidR="005E0F2A" w:rsidRPr="000C5D65">
        <w:rPr>
          <w:rFonts w:cstheme="minorHAnsi"/>
        </w:rPr>
        <w:t xml:space="preserve"> frailty</w:t>
      </w:r>
      <w:r w:rsidR="00A2065F" w:rsidRPr="000C5D65">
        <w:rPr>
          <w:rFonts w:cstheme="minorHAnsi"/>
        </w:rPr>
        <w:t xml:space="preserve"> construct</w:t>
      </w:r>
      <w:r w:rsidR="00C410F3" w:rsidRPr="000C5D65">
        <w:rPr>
          <w:rFonts w:cstheme="minorHAnsi"/>
        </w:rPr>
        <w:t xml:space="preserve"> </w:t>
      </w:r>
      <w:r w:rsidR="005D10D5" w:rsidRPr="000C5D65">
        <w:rPr>
          <w:rFonts w:cstheme="minorHAnsi"/>
        </w:rPr>
        <w:t>is</w:t>
      </w:r>
      <w:r w:rsidR="00D72984" w:rsidRPr="000C5D65">
        <w:rPr>
          <w:rFonts w:cstheme="minorHAnsi"/>
        </w:rPr>
        <w:t xml:space="preserve"> </w:t>
      </w:r>
      <w:r w:rsidR="00C410F3" w:rsidRPr="000C5D65">
        <w:rPr>
          <w:rFonts w:cstheme="minorHAnsi"/>
        </w:rPr>
        <w:t>limited</w:t>
      </w:r>
      <w:r w:rsidR="00EB14FC" w:rsidRPr="000C5D65">
        <w:rPr>
          <w:rFonts w:cstheme="minorHAnsi"/>
        </w:rPr>
        <w:t xml:space="preserve"> </w:t>
      </w:r>
      <w:r w:rsidR="00100084" w:rsidRPr="000C5D65">
        <w:rPr>
          <w:rFonts w:cstheme="minorHAnsi"/>
        </w:rPr>
        <w:fldChar w:fldCharType="begin">
          <w:fldData xml:space="preserve">PEVuZE5vdGU+PENpdGU+PEF1dGhvcj5TYXJraXNpYW48L0F1dGhvcj48WWVhcj4yMDA4PC9ZZWFy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</w:fldData>
        </w:fldChar>
      </w:r>
      <w:r w:rsidR="008A5477" w:rsidRPr="000C5D65">
        <w:rPr>
          <w:rFonts w:cstheme="minorHAnsi"/>
        </w:rPr>
        <w:instrText xml:space="preserve"> ADDIN EN.CITE </w:instrText>
      </w:r>
      <w:r w:rsidR="00100084" w:rsidRPr="000C5D65">
        <w:rPr>
          <w:rFonts w:cstheme="minorHAnsi"/>
        </w:rPr>
        <w:fldChar w:fldCharType="begin">
          <w:fldData xml:space="preserve">PEVuZE5vdGU+PENpdGU+PEF1dGhvcj5TYXJraXNpYW48L0F1dGhvcj48WWVhcj4yMDA4PC9ZZWFy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</w:fldData>
        </w:fldChar>
      </w:r>
      <w:r w:rsidR="008A5477"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9" w:tooltip="Sarkisian, 2008 #88" w:history="1">
        <w:r w:rsidR="00093EDE" w:rsidRPr="000C5D65">
          <w:rPr>
            <w:rFonts w:cstheme="minorHAnsi"/>
            <w:noProof/>
          </w:rPr>
          <w:t>9-12</w:t>
        </w:r>
      </w:hyperlink>
      <w:r w:rsidR="0018389F" w:rsidRPr="000C5D65">
        <w:rPr>
          <w:rFonts w:cstheme="minorHAnsi"/>
          <w:noProof/>
        </w:rPr>
        <w:t>]</w:t>
      </w:r>
      <w:r w:rsidR="00100084" w:rsidRPr="000C5D65">
        <w:rPr>
          <w:rFonts w:cstheme="minorHAnsi"/>
        </w:rPr>
        <w:fldChar w:fldCharType="end"/>
      </w:r>
      <w:r w:rsidR="00D72984" w:rsidRPr="000C5D65">
        <w:rPr>
          <w:rFonts w:cstheme="minorHAnsi"/>
        </w:rPr>
        <w:t>.</w:t>
      </w:r>
      <w:r w:rsidR="008A37C3" w:rsidRPr="000C5D65">
        <w:rPr>
          <w:rFonts w:cstheme="minorHAnsi"/>
        </w:rPr>
        <w:t xml:space="preserve"> </w:t>
      </w:r>
      <w:r w:rsidR="00264962" w:rsidRPr="000C5D65">
        <w:rPr>
          <w:rFonts w:cstheme="minorHAnsi"/>
        </w:rPr>
        <w:t>Using</w:t>
      </w:r>
      <w:r w:rsidR="00D72984" w:rsidRPr="000C5D65">
        <w:rPr>
          <w:rFonts w:cstheme="minorHAnsi"/>
        </w:rPr>
        <w:t xml:space="preserve"> principle components analysis</w:t>
      </w:r>
      <w:r w:rsidR="00264962" w:rsidRPr="000C5D65">
        <w:rPr>
          <w:rFonts w:cstheme="minorHAnsi"/>
        </w:rPr>
        <w:t xml:space="preserve"> to assess the dimensionality of </w:t>
      </w:r>
      <w:r w:rsidR="00DE394F" w:rsidRPr="000C5D65">
        <w:rPr>
          <w:rFonts w:cstheme="minorHAnsi"/>
        </w:rPr>
        <w:t xml:space="preserve">the frailty syndrome based on </w:t>
      </w:r>
      <w:r w:rsidR="00D72984" w:rsidRPr="000C5D65">
        <w:rPr>
          <w:rFonts w:cstheme="minorHAnsi"/>
        </w:rPr>
        <w:t>1</w:t>
      </w:r>
      <w:r w:rsidR="008E05E6" w:rsidRPr="000C5D65">
        <w:rPr>
          <w:rFonts w:cstheme="minorHAnsi"/>
        </w:rPr>
        <w:t>,</w:t>
      </w:r>
      <w:r w:rsidR="00D72984" w:rsidRPr="000C5D65">
        <w:rPr>
          <w:rFonts w:cstheme="minorHAnsi"/>
        </w:rPr>
        <w:t>118 participants</w:t>
      </w:r>
      <w:r w:rsidR="009B5523" w:rsidRPr="000C5D65">
        <w:rPr>
          <w:rFonts w:cstheme="minorHAnsi"/>
        </w:rPr>
        <w:t xml:space="preserve"> aged 70-79</w:t>
      </w:r>
      <w:r w:rsidR="00D72984" w:rsidRPr="000C5D65">
        <w:rPr>
          <w:rFonts w:cstheme="minorHAnsi"/>
        </w:rPr>
        <w:t xml:space="preserve"> of the </w:t>
      </w:r>
      <w:r w:rsidR="00D72984" w:rsidRPr="000C5D65">
        <w:rPr>
          <w:rFonts w:cstheme="minorHAnsi"/>
          <w:shd w:val="clear" w:color="auto" w:fill="FFFFFF"/>
        </w:rPr>
        <w:t>MacArthur Study</w:t>
      </w:r>
      <w:r w:rsidR="00264962" w:rsidRPr="000C5D65">
        <w:rPr>
          <w:rFonts w:cstheme="minorHAnsi"/>
          <w:shd w:val="clear" w:color="auto" w:fill="FFFFFF"/>
        </w:rPr>
        <w:t>, the authors</w:t>
      </w:r>
      <w:r w:rsidR="00D72984" w:rsidRPr="000C5D65">
        <w:rPr>
          <w:rFonts w:cstheme="minorHAnsi"/>
          <w:shd w:val="clear" w:color="auto" w:fill="FFFFFF"/>
        </w:rPr>
        <w:t xml:space="preserve"> identified two </w:t>
      </w:r>
      <w:r w:rsidR="00E85183" w:rsidRPr="000C5D65">
        <w:rPr>
          <w:rFonts w:cstheme="minorHAnsi"/>
          <w:shd w:val="clear" w:color="auto" w:fill="FFFFFF"/>
        </w:rPr>
        <w:t>factors</w:t>
      </w:r>
      <w:r w:rsidR="002968AE" w:rsidRPr="000C5D65">
        <w:rPr>
          <w:rFonts w:cstheme="minorHAnsi"/>
          <w:shd w:val="clear" w:color="auto" w:fill="FFFFFF"/>
        </w:rPr>
        <w:t>: o</w:t>
      </w:r>
      <w:r w:rsidR="00D72984" w:rsidRPr="000C5D65">
        <w:rPr>
          <w:rFonts w:cstheme="minorHAnsi"/>
          <w:shd w:val="clear" w:color="auto" w:fill="FFFFFF"/>
        </w:rPr>
        <w:t xml:space="preserve">ne </w:t>
      </w:r>
      <w:r w:rsidR="00564593" w:rsidRPr="000C5D65">
        <w:rPr>
          <w:rFonts w:cstheme="minorHAnsi"/>
        </w:rPr>
        <w:t>defined by physical activity, slowness and weakness and the second defined by weight loss and exhaustion</w:t>
      </w:r>
      <w:r w:rsidR="00D72984" w:rsidRPr="000C5D65">
        <w:rPr>
          <w:rFonts w:cstheme="minorHAnsi"/>
        </w:rPr>
        <w:t xml:space="preserve"> </w:t>
      </w:r>
      <w:r w:rsidR="00100084" w:rsidRPr="000C5D65">
        <w:rPr>
          <w:rFonts w:cstheme="minorHAnsi"/>
        </w:rPr>
        <w:fldChar w:fldCharType="begin"/>
      </w:r>
      <w:r w:rsidR="0018389F" w:rsidRPr="000C5D65">
        <w:rPr>
          <w:rFonts w:cstheme="minorHAnsi"/>
        </w:rPr>
        <w:instrText xml:space="preserve"> ADDIN EN.CITE &lt;EndNote&gt;&lt;Cite&gt;&lt;Author&gt;Sarkisian&lt;/Author&gt;&lt;Year&gt;2008&lt;/Year&gt;&lt;RecNum&gt;88&lt;/RecNum&gt;&lt;DisplayText&gt;[9]&lt;/DisplayText&gt;&lt;record&gt;&lt;rec-number&gt;88&lt;/rec-number&gt;&lt;foreign-keys&gt;&lt;key app="EN" db-id="fvazsvzdkexr2ket9vj5d5a4zvevta5zzw0s"&gt;88&lt;/key&gt;&lt;/foreign-keys&gt;&lt;ref-type name="Journal Article"&gt;17&lt;/ref-type&gt;&lt;contributors&gt;&lt;authors&gt;&lt;author&gt;Sarkisian, C. A.&lt;/author&gt;&lt;author&gt;Gruenewald, T. L.&lt;/author&gt;&lt;author&gt;John Boscardin, W.&lt;/author&gt;&lt;author&gt;Seeman, T. E.&lt;/author&gt;&lt;/authors&gt;&lt;/contributors&gt;&lt;auth-address&gt;Veterans Affairs Greater Los Angeles Healthcare System Geriatric Research, Education, and Clinical Center, Los Angeles, California 90073, USA. csarkisian@mednet.ucla.edu&lt;/auth-address&gt;&lt;titles&gt;&lt;title&gt;Preliminary evidence for subdimensions of geriatric frailty: the MacArthur study of successful aging&lt;/title&gt;&lt;secondary-title&gt;J Am Geriatr Soc&lt;/secondary-title&gt;&lt;alt-title&gt;Journal of the American Geriatrics Society&lt;/alt-title&gt;&lt;/titles&gt;&lt;periodical&gt;&lt;full-title&gt;J Am Geriatr Soc&lt;/full-title&gt;&lt;abbr-1&gt;Journal of the American Geriatrics Society&lt;/abbr-1&gt;&lt;/periodical&gt;&lt;alt-periodical&gt;&lt;full-title&gt;J Am Geriatr Soc&lt;/full-title&gt;&lt;abbr-1&gt;Journal of the American Geriatrics Society&lt;/abbr-1&gt;&lt;/alt-periodical&gt;&lt;pages&gt;2292-7&lt;/pages&gt;&lt;volume&gt;56&lt;/volume&gt;&lt;number&gt;12&lt;/number&gt;&lt;edition&gt;2008/11/20&lt;/edition&gt;&lt;keywords&gt;&lt;keyword&gt;Aged&lt;/keyword&gt;&lt;keyword&gt;Female&lt;/keyword&gt;&lt;keyword&gt;*Frail Elderly&lt;/keyword&gt;&lt;keyword&gt;Geriatric Assessment/*methods&lt;/keyword&gt;&lt;keyword&gt;Humans&lt;/keyword&gt;&lt;keyword&gt;Longitudinal Studies&lt;/keyword&gt;&lt;keyword&gt;Male&lt;/keyword&gt;&lt;/keywords&gt;&lt;dates&gt;&lt;year&gt;2008&lt;/year&gt;&lt;pub-dates&gt;&lt;date&gt;Dec&lt;/date&gt;&lt;/pub-dates&gt;&lt;/dates&gt;&lt;isbn&gt;1532-5415 (Electronic)&amp;#xD;0002-8614 (Linking)&lt;/isbn&gt;&lt;accession-num&gt;19016933&lt;/accession-num&gt;&lt;work-type&gt;Research Support, N.I.H., Extramural&amp;#xD;Research Support, Non-U.S. Gov&amp;apos;t&lt;/work-type&gt;&lt;urls&gt;&lt;related-urls&gt;&lt;url&gt;http://www.ncbi.nlm.nih.gov/pubmed/19016933&lt;/url&gt;&lt;/related-urls&gt;&lt;/urls&gt;&lt;custom2&gt;2754409&lt;/custom2&gt;&lt;electronic-resource-num&gt;10.1111/j.1532-5415.2008.02041.x&lt;/electronic-resource-num&gt;&lt;language&gt;eng&lt;/language&gt;&lt;/record&gt;&lt;/Cite&gt;&lt;/EndNote&gt;</w:instrText>
      </w:r>
      <w:r w:rsidR="00100084" w:rsidRPr="000C5D65">
        <w:rPr>
          <w:rFonts w:cstheme="minorHAnsi"/>
        </w:rPr>
        <w:fldChar w:fldCharType="separate"/>
      </w:r>
      <w:r w:rsidR="0018389F" w:rsidRPr="000C5D65">
        <w:rPr>
          <w:rFonts w:cstheme="minorHAnsi"/>
          <w:noProof/>
        </w:rPr>
        <w:t>[</w:t>
      </w:r>
      <w:hyperlink w:anchor="_ENREF_9" w:tooltip="Sarkisian, 2008 #88" w:history="1">
        <w:r w:rsidR="00093EDE" w:rsidRPr="000C5D65">
          <w:rPr>
            <w:rFonts w:cstheme="minorHAnsi"/>
            <w:noProof/>
          </w:rPr>
          <w:t>9</w:t>
        </w:r>
      </w:hyperlink>
      <w:r w:rsidR="0018389F" w:rsidRPr="000C5D65">
        <w:rPr>
          <w:rFonts w:cstheme="minorHAnsi"/>
          <w:noProof/>
        </w:rPr>
        <w:t>]</w:t>
      </w:r>
      <w:r w:rsidR="00100084" w:rsidRPr="000C5D65">
        <w:rPr>
          <w:rFonts w:cstheme="minorHAnsi"/>
        </w:rPr>
        <w:fldChar w:fldCharType="end"/>
      </w:r>
      <w:r w:rsidR="008A760A" w:rsidRPr="000C5D65">
        <w:rPr>
          <w:rFonts w:cstheme="minorHAnsi"/>
        </w:rPr>
        <w:t>. This suggests</w:t>
      </w:r>
      <w:r w:rsidR="009B5523" w:rsidRPr="000C5D65">
        <w:rPr>
          <w:rFonts w:cstheme="minorHAnsi"/>
        </w:rPr>
        <w:t xml:space="preserve"> that frailty </w:t>
      </w:r>
      <w:r w:rsidR="001D65A8">
        <w:rPr>
          <w:rFonts w:cstheme="minorHAnsi"/>
        </w:rPr>
        <w:t>in older people has at</w:t>
      </w:r>
      <w:r w:rsidR="009B5523" w:rsidRPr="000C5D65">
        <w:rPr>
          <w:rFonts w:cstheme="minorHAnsi"/>
        </w:rPr>
        <w:t xml:space="preserve"> least two dimensions</w:t>
      </w:r>
      <w:r w:rsidR="00CA6533" w:rsidRPr="000C5D65">
        <w:rPr>
          <w:rFonts w:cstheme="minorHAnsi"/>
        </w:rPr>
        <w:t>.</w:t>
      </w:r>
      <w:r w:rsidR="00987731" w:rsidRPr="000C5D65">
        <w:rPr>
          <w:rFonts w:cstheme="minorHAnsi"/>
        </w:rPr>
        <w:t xml:space="preserve"> </w:t>
      </w:r>
      <w:r w:rsidR="00D72984" w:rsidRPr="000C5D65">
        <w:rPr>
          <w:rFonts w:cstheme="minorHAnsi"/>
        </w:rPr>
        <w:t>Other studies have considered frailty as a latent class</w:t>
      </w:r>
      <w:r w:rsidR="00F547A4" w:rsidRPr="000C5D65">
        <w:rPr>
          <w:rFonts w:cstheme="minorHAnsi"/>
        </w:rPr>
        <w:t xml:space="preserve"> </w:t>
      </w:r>
      <w:r w:rsidR="00100084" w:rsidRPr="000C5D65">
        <w:rPr>
          <w:rFonts w:cstheme="minorHAnsi"/>
        </w:rPr>
        <w:fldChar w:fldCharType="begin"/>
      </w:r>
      <w:r w:rsidR="008A5477" w:rsidRPr="000C5D65">
        <w:rPr>
          <w:rFonts w:cstheme="minorHAnsi"/>
        </w:rPr>
        <w:instrText xml:space="preserve"> ADDIN EN.CITE &lt;EndNote&gt;&lt;Cite&gt;&lt;Author&gt;Bandeen-Roche&lt;/Author&gt;&lt;Year&gt;2006&lt;/Year&gt;&lt;RecNum&gt;200&lt;/RecNum&gt;&lt;DisplayText&gt;[10; 11]&lt;/DisplayText&gt;&lt;record&gt;&lt;rec-number&gt;200&lt;/rec-number&gt;&lt;foreign-keys&gt;&lt;key app="EN" db-id="fvazsvzdkexr2ket9vj5d5a4zvevta5zzw0s"&gt;200&lt;/key&gt;&lt;/foreign-keys&gt;&lt;ref-type name="Journal Article"&gt;17&lt;/ref-type&gt;&lt;contributors&gt;&lt;authors&gt;&lt;author&gt;Bandeen-Roche, K.&lt;/author&gt;&lt;author&gt;Xue, Q.&lt;/author&gt;&lt;author&gt;Ferrucci, L.&lt;/author&gt;&lt;author&gt;Walston, J.&lt;/author&gt;&lt;author&gt;Guralnik, J. M.&lt;/author&gt;&lt;author&gt;Chaves, P.&lt;/author&gt;&lt;author&gt;Zeger, S. L. &lt;/author&gt;&lt;author&gt;Fried, L. P.&lt;/author&gt;&lt;/authors&gt;&lt;/contributors&gt;&lt;titles&gt;&lt;title&gt;Phenotype of frailty: Characterization in the Women&amp;apos;s Health and Aging Studies&lt;/title&gt;&lt;secondary-title&gt;Journal of Gerontology, Series A: Biological Sciences and Medical Sciences&lt;/secondary-title&gt;&lt;/titles&gt;&lt;periodical&gt;&lt;full-title&gt;Journal of Gerontology, Series A: Biological Sciences and Medical Sciences&lt;/full-title&gt;&lt;/periodical&gt;&lt;pages&gt;262-266&lt;/pages&gt;&lt;volume&gt;61 A&lt;/volume&gt;&lt;number&gt;3&lt;/number&gt;&lt;dates&gt;&lt;year&gt;2006&lt;/year&gt;&lt;/dates&gt;&lt;urls&gt;&lt;/urls&gt;&lt;/record&gt;&lt;/Cite&gt;&lt;Cite&gt;&lt;Author&gt;Romero-Ortuno&lt;/Author&gt;&lt;Year&gt;2010&lt;/Year&gt;&lt;RecNum&gt;212&lt;/RecNum&gt;&lt;record&gt;&lt;rec-number&gt;212&lt;/rec-number&gt;&lt;foreign-keys&gt;&lt;key app="EN" db-id="fvazsvzdkexr2ket9vj5d5a4zvevta5zzw0s"&gt;212&lt;/key&gt;&lt;/foreign-keys&gt;&lt;ref-type name="Journal Article"&gt;17&lt;/ref-type&gt;&lt;contributors&gt;&lt;authors&gt;&lt;author&gt;Romero-Ortuno, R.&lt;/author&gt;&lt;author&gt;Walsh, C.D.&lt;/author&gt;&lt;author&gt;Lawlor, B.A.&lt;/author&gt;&lt;author&gt;Kenny, RA&lt;/author&gt;&lt;/authors&gt;&lt;/contributors&gt;&lt;titles&gt;&lt;title&gt;A frailty instrument for primary care: findings from the Survey of Health, Aging and Retirement in Europe (SHARE)&lt;/title&gt;&lt;secondary-title&gt;BMC Geriatrics&lt;/secondary-title&gt;&lt;/titles&gt;&lt;periodical&gt;&lt;full-title&gt;BMC Geriatrics&lt;/full-title&gt;&lt;/periodical&gt;&lt;volume&gt;10&lt;/volume&gt;&lt;section&gt;57&lt;/section&gt;&lt;dates&gt;&lt;year&gt;2010&lt;/year&gt;&lt;/dates&gt;&lt;urls&gt;&lt;/urls&gt;&lt;/record&gt;&lt;/Cite&gt;&lt;/EndNote&gt;</w:instrText>
      </w:r>
      <w:r w:rsidR="00100084" w:rsidRPr="000C5D65">
        <w:rPr>
          <w:rFonts w:cstheme="minorHAnsi"/>
        </w:rPr>
        <w:fldChar w:fldCharType="separate"/>
      </w:r>
      <w:r w:rsidR="00106574" w:rsidRPr="000C5D65">
        <w:rPr>
          <w:rFonts w:cstheme="minorHAnsi"/>
          <w:noProof/>
        </w:rPr>
        <w:t>[</w:t>
      </w:r>
      <w:hyperlink w:anchor="_ENREF_10" w:tooltip="Bandeen-Roche, 2006 #200" w:history="1">
        <w:r w:rsidR="00093EDE" w:rsidRPr="000C5D65">
          <w:rPr>
            <w:rFonts w:cstheme="minorHAnsi"/>
            <w:noProof/>
          </w:rPr>
          <w:t>10</w:t>
        </w:r>
      </w:hyperlink>
      <w:r w:rsidR="00106574" w:rsidRPr="000C5D65">
        <w:rPr>
          <w:rFonts w:cstheme="minorHAnsi"/>
          <w:noProof/>
        </w:rPr>
        <w:t xml:space="preserve">; </w:t>
      </w:r>
      <w:hyperlink w:anchor="_ENREF_11" w:tooltip="Romero-Ortuno, 2010 #212" w:history="1">
        <w:r w:rsidR="00093EDE" w:rsidRPr="000C5D65">
          <w:rPr>
            <w:rFonts w:cstheme="minorHAnsi"/>
            <w:noProof/>
          </w:rPr>
          <w:t>11</w:t>
        </w:r>
      </w:hyperlink>
      <w:r w:rsidR="00106574" w:rsidRPr="000C5D65">
        <w:rPr>
          <w:rFonts w:cstheme="minorHAnsi"/>
          <w:noProof/>
        </w:rPr>
        <w:t>]</w:t>
      </w:r>
      <w:r w:rsidR="00100084" w:rsidRPr="000C5D65">
        <w:rPr>
          <w:rFonts w:cstheme="minorHAnsi"/>
        </w:rPr>
        <w:fldChar w:fldCharType="end"/>
      </w:r>
      <w:r w:rsidR="000160CE" w:rsidRPr="000C5D65">
        <w:rPr>
          <w:rFonts w:cstheme="minorHAnsi"/>
        </w:rPr>
        <w:t xml:space="preserve">. </w:t>
      </w:r>
      <w:r w:rsidR="00A20136" w:rsidRPr="000C5D65">
        <w:rPr>
          <w:rFonts w:cstheme="minorHAnsi"/>
        </w:rPr>
        <w:t xml:space="preserve"> </w:t>
      </w:r>
      <w:r w:rsidR="00FB28F4" w:rsidRPr="000C5D65">
        <w:rPr>
          <w:rFonts w:cstheme="minorHAnsi"/>
        </w:rPr>
        <w:t>F</w:t>
      </w:r>
      <w:r w:rsidR="00847DC0" w:rsidRPr="000C5D65">
        <w:rPr>
          <w:rFonts w:cstheme="minorHAnsi"/>
        </w:rPr>
        <w:t xml:space="preserve">urther psychometric work with respect to the factor structure in large community samples is required to </w:t>
      </w:r>
      <w:r w:rsidR="005D10D5" w:rsidRPr="000C5D65">
        <w:rPr>
          <w:rFonts w:cstheme="minorHAnsi"/>
        </w:rPr>
        <w:t xml:space="preserve">better </w:t>
      </w:r>
      <w:r w:rsidR="00AE6125" w:rsidRPr="000C5D65">
        <w:rPr>
          <w:rFonts w:cstheme="minorHAnsi"/>
        </w:rPr>
        <w:t xml:space="preserve">understand </w:t>
      </w:r>
      <w:r w:rsidR="005D10D5" w:rsidRPr="000C5D65">
        <w:rPr>
          <w:rFonts w:cstheme="minorHAnsi"/>
        </w:rPr>
        <w:t xml:space="preserve">the dimensionality of </w:t>
      </w:r>
      <w:r w:rsidR="00AE6125" w:rsidRPr="000C5D65">
        <w:rPr>
          <w:rFonts w:cstheme="minorHAnsi"/>
        </w:rPr>
        <w:t>frailty</w:t>
      </w:r>
      <w:r w:rsidR="0053394B" w:rsidRPr="000C5D65">
        <w:rPr>
          <w:rFonts w:cstheme="minorHAnsi"/>
        </w:rPr>
        <w:t xml:space="preserve"> and refine its measurement</w:t>
      </w:r>
      <w:r w:rsidR="00847DC0" w:rsidRPr="000C5D65">
        <w:rPr>
          <w:rFonts w:cstheme="minorHAnsi"/>
        </w:rPr>
        <w:t xml:space="preserve">. </w:t>
      </w:r>
    </w:p>
    <w:p w:rsidR="008843CD" w:rsidRPr="000C5D65" w:rsidRDefault="00CC6B75" w:rsidP="00FF4A0B">
      <w:pPr>
        <w:spacing w:after="240" w:line="360" w:lineRule="auto"/>
        <w:rPr>
          <w:rFonts w:cstheme="minorHAnsi"/>
        </w:rPr>
      </w:pPr>
      <w:r w:rsidRPr="000C5D65">
        <w:rPr>
          <w:rFonts w:cstheme="minorHAnsi"/>
        </w:rPr>
        <w:t xml:space="preserve">In this paper we </w:t>
      </w:r>
      <w:r w:rsidR="00CB7F4D" w:rsidRPr="000C5D65">
        <w:rPr>
          <w:rFonts w:cstheme="minorHAnsi"/>
        </w:rPr>
        <w:t>address three objectives</w:t>
      </w:r>
      <w:r w:rsidR="00736AB3" w:rsidRPr="000C5D65">
        <w:rPr>
          <w:rFonts w:cstheme="minorHAnsi"/>
        </w:rPr>
        <w:t xml:space="preserve"> using </w:t>
      </w:r>
      <w:r w:rsidR="00C1349F" w:rsidRPr="000C5D65">
        <w:rPr>
          <w:rFonts w:cstheme="minorHAnsi"/>
        </w:rPr>
        <w:t>data from the first wave</w:t>
      </w:r>
      <w:r w:rsidR="00736AB3" w:rsidRPr="000C5D65">
        <w:rPr>
          <w:rFonts w:cstheme="minorHAnsi"/>
        </w:rPr>
        <w:t xml:space="preserve"> of SHARE</w:t>
      </w:r>
      <w:r w:rsidR="005B4C32" w:rsidRPr="000C5D65">
        <w:rPr>
          <w:rFonts w:cstheme="minorHAnsi"/>
        </w:rPr>
        <w:t>.</w:t>
      </w:r>
      <w:r w:rsidRPr="000C5D65">
        <w:rPr>
          <w:rFonts w:cstheme="minorHAnsi"/>
        </w:rPr>
        <w:t xml:space="preserve"> </w:t>
      </w:r>
      <w:r w:rsidR="00D72984" w:rsidRPr="000C5D65">
        <w:rPr>
          <w:rFonts w:cstheme="minorHAnsi"/>
        </w:rPr>
        <w:t>First, we e</w:t>
      </w:r>
      <w:r w:rsidRPr="000C5D65">
        <w:rPr>
          <w:rFonts w:cstheme="minorHAnsi"/>
        </w:rPr>
        <w:t>stimate the</w:t>
      </w:r>
      <w:r w:rsidR="00A96E43" w:rsidRPr="000C5D65">
        <w:rPr>
          <w:rFonts w:cstheme="minorHAnsi"/>
        </w:rPr>
        <w:t xml:space="preserve"> hypothesized</w:t>
      </w:r>
      <w:r w:rsidRPr="000C5D65">
        <w:rPr>
          <w:rFonts w:cstheme="minorHAnsi"/>
        </w:rPr>
        <w:t xml:space="preserve"> </w:t>
      </w:r>
      <w:r w:rsidR="00A96E43" w:rsidRPr="000C5D65">
        <w:rPr>
          <w:rFonts w:cstheme="minorHAnsi"/>
        </w:rPr>
        <w:t xml:space="preserve">uni-dimensional </w:t>
      </w:r>
      <w:r w:rsidRPr="000C5D65">
        <w:rPr>
          <w:rFonts w:cstheme="minorHAnsi"/>
        </w:rPr>
        <w:t>factor struct</w:t>
      </w:r>
      <w:r w:rsidR="005B4C32" w:rsidRPr="000C5D65">
        <w:rPr>
          <w:rFonts w:cstheme="minorHAnsi"/>
        </w:rPr>
        <w:t>ure of</w:t>
      </w:r>
      <w:r w:rsidR="00D90AE7" w:rsidRPr="000C5D65">
        <w:rPr>
          <w:rFonts w:cstheme="minorHAnsi"/>
        </w:rPr>
        <w:t xml:space="preserve"> the</w:t>
      </w:r>
      <w:r w:rsidR="005B4C32" w:rsidRPr="000C5D65">
        <w:rPr>
          <w:rFonts w:cstheme="minorHAnsi"/>
        </w:rPr>
        <w:t xml:space="preserve"> </w:t>
      </w:r>
      <w:r w:rsidR="00D90AE7" w:rsidRPr="000C5D65">
        <w:rPr>
          <w:rFonts w:cstheme="minorHAnsi"/>
        </w:rPr>
        <w:t>SHARE frailty instrument</w:t>
      </w:r>
      <w:r w:rsidR="008843CD" w:rsidRPr="000C5D65">
        <w:rPr>
          <w:rFonts w:cstheme="minorHAnsi"/>
        </w:rPr>
        <w:t xml:space="preserve"> and </w:t>
      </w:r>
      <w:r w:rsidRPr="000C5D65">
        <w:rPr>
          <w:rFonts w:cstheme="minorHAnsi"/>
        </w:rPr>
        <w:t>test</w:t>
      </w:r>
      <w:r w:rsidR="00F547A4" w:rsidRPr="000C5D65">
        <w:rPr>
          <w:rFonts w:cstheme="minorHAnsi"/>
        </w:rPr>
        <w:t xml:space="preserve"> its</w:t>
      </w:r>
      <w:r w:rsidRPr="000C5D65">
        <w:rPr>
          <w:rFonts w:cstheme="minorHAnsi"/>
        </w:rPr>
        <w:t xml:space="preserve"> </w:t>
      </w:r>
      <w:r w:rsidR="00714E4E" w:rsidRPr="000C5D65">
        <w:rPr>
          <w:rFonts w:cstheme="minorHAnsi"/>
          <w:i/>
        </w:rPr>
        <w:t>configural invariance</w:t>
      </w:r>
      <w:r w:rsidR="008843CD" w:rsidRPr="000C5D65">
        <w:rPr>
          <w:rFonts w:cstheme="minorHAnsi"/>
        </w:rPr>
        <w:t>, that is</w:t>
      </w:r>
      <w:r w:rsidR="00CE7325" w:rsidRPr="000C5D65">
        <w:rPr>
          <w:rFonts w:cstheme="minorHAnsi"/>
        </w:rPr>
        <w:t>,</w:t>
      </w:r>
      <w:r w:rsidR="008843CD" w:rsidRPr="000C5D65">
        <w:rPr>
          <w:rFonts w:cstheme="minorHAnsi"/>
        </w:rPr>
        <w:t xml:space="preserve"> whether the factor structure is the same across </w:t>
      </w:r>
      <w:r w:rsidR="005B4C32" w:rsidRPr="000C5D65">
        <w:rPr>
          <w:rFonts w:cstheme="minorHAnsi"/>
        </w:rPr>
        <w:t xml:space="preserve">12 European </w:t>
      </w:r>
      <w:r w:rsidR="008843CD" w:rsidRPr="000C5D65">
        <w:rPr>
          <w:rFonts w:cstheme="minorHAnsi"/>
        </w:rPr>
        <w:t>countries.</w:t>
      </w:r>
      <w:r w:rsidR="00CB7F4D" w:rsidRPr="000C5D65">
        <w:rPr>
          <w:rFonts w:cstheme="minorHAnsi"/>
        </w:rPr>
        <w:t xml:space="preserve"> </w:t>
      </w:r>
      <w:r w:rsidR="00D72984" w:rsidRPr="000C5D65">
        <w:rPr>
          <w:rFonts w:cstheme="minorHAnsi"/>
        </w:rPr>
        <w:t xml:space="preserve">Second, we explore </w:t>
      </w:r>
      <w:r w:rsidR="00714E4E" w:rsidRPr="000C5D65">
        <w:rPr>
          <w:rFonts w:cstheme="minorHAnsi"/>
          <w:i/>
        </w:rPr>
        <w:t>measurement invariance</w:t>
      </w:r>
      <w:r w:rsidR="008843CD" w:rsidRPr="000C5D65">
        <w:rPr>
          <w:rFonts w:cstheme="minorHAnsi"/>
        </w:rPr>
        <w:t>, that is</w:t>
      </w:r>
      <w:r w:rsidR="00CE7325" w:rsidRPr="000C5D65">
        <w:rPr>
          <w:rFonts w:cstheme="minorHAnsi"/>
        </w:rPr>
        <w:t>,</w:t>
      </w:r>
      <w:r w:rsidR="008843CD" w:rsidRPr="000C5D65">
        <w:rPr>
          <w:rFonts w:cstheme="minorHAnsi"/>
        </w:rPr>
        <w:t xml:space="preserve"> </w:t>
      </w:r>
      <w:r w:rsidRPr="000C5D65">
        <w:rPr>
          <w:rFonts w:cstheme="minorHAnsi"/>
        </w:rPr>
        <w:t xml:space="preserve">whether </w:t>
      </w:r>
      <w:r w:rsidR="008843CD" w:rsidRPr="000C5D65">
        <w:rPr>
          <w:rFonts w:cstheme="minorHAnsi"/>
        </w:rPr>
        <w:t xml:space="preserve">individuals from different countries respond differently to different frailty </w:t>
      </w:r>
      <w:r w:rsidR="005B4C32" w:rsidRPr="000C5D65">
        <w:rPr>
          <w:rFonts w:cstheme="minorHAnsi"/>
        </w:rPr>
        <w:t>items</w:t>
      </w:r>
      <w:r w:rsidR="008843CD" w:rsidRPr="000C5D65">
        <w:rPr>
          <w:rFonts w:cstheme="minorHAnsi"/>
        </w:rPr>
        <w:t xml:space="preserve"> given their underlying frailty level</w:t>
      </w:r>
      <w:r w:rsidR="00CB7F4D" w:rsidRPr="000C5D65">
        <w:rPr>
          <w:rFonts w:cstheme="minorHAnsi"/>
        </w:rPr>
        <w:t xml:space="preserve">.  </w:t>
      </w:r>
      <w:r w:rsidR="00D72984" w:rsidRPr="000C5D65">
        <w:rPr>
          <w:rFonts w:cstheme="minorHAnsi"/>
        </w:rPr>
        <w:t xml:space="preserve">Finally, we </w:t>
      </w:r>
      <w:r w:rsidR="008843CD" w:rsidRPr="000C5D65">
        <w:rPr>
          <w:rFonts w:cstheme="minorHAnsi"/>
        </w:rPr>
        <w:t xml:space="preserve">examine </w:t>
      </w:r>
      <w:r w:rsidR="00CE7325" w:rsidRPr="000C5D65">
        <w:rPr>
          <w:rFonts w:cstheme="minorHAnsi"/>
        </w:rPr>
        <w:t>whether</w:t>
      </w:r>
      <w:r w:rsidR="005B4C32" w:rsidRPr="000C5D65">
        <w:rPr>
          <w:rFonts w:cstheme="minorHAnsi"/>
        </w:rPr>
        <w:t xml:space="preserve"> violations of</w:t>
      </w:r>
      <w:r w:rsidR="00CE7325" w:rsidRPr="000C5D65">
        <w:rPr>
          <w:rFonts w:cstheme="minorHAnsi"/>
        </w:rPr>
        <w:t xml:space="preserve"> </w:t>
      </w:r>
      <w:r w:rsidR="008843CD" w:rsidRPr="000C5D65">
        <w:rPr>
          <w:rFonts w:cstheme="minorHAnsi"/>
        </w:rPr>
        <w:t xml:space="preserve">measurement invariance </w:t>
      </w:r>
      <w:r w:rsidR="008E05E6" w:rsidRPr="000C5D65">
        <w:rPr>
          <w:rFonts w:cstheme="minorHAnsi"/>
        </w:rPr>
        <w:t>(</w:t>
      </w:r>
      <w:r w:rsidR="004F45EF" w:rsidRPr="000C5D65">
        <w:rPr>
          <w:rFonts w:cstheme="minorHAnsi"/>
        </w:rPr>
        <w:t xml:space="preserve">measurement </w:t>
      </w:r>
      <w:r w:rsidR="008E05E6" w:rsidRPr="000C5D65">
        <w:rPr>
          <w:rFonts w:cstheme="minorHAnsi"/>
        </w:rPr>
        <w:t xml:space="preserve">bias) </w:t>
      </w:r>
      <w:r w:rsidR="005B4C32" w:rsidRPr="000C5D65">
        <w:rPr>
          <w:rFonts w:cstheme="minorHAnsi"/>
        </w:rPr>
        <w:t>explain</w:t>
      </w:r>
      <w:r w:rsidR="008843CD" w:rsidRPr="000C5D65">
        <w:rPr>
          <w:rFonts w:cstheme="minorHAnsi"/>
        </w:rPr>
        <w:t xml:space="preserve"> the difference in frailty prevalence </w:t>
      </w:r>
      <w:r w:rsidR="00775D22" w:rsidRPr="000C5D65">
        <w:rPr>
          <w:rFonts w:cstheme="minorHAnsi"/>
        </w:rPr>
        <w:t xml:space="preserve">previously reported </w:t>
      </w:r>
      <w:r w:rsidR="008843CD" w:rsidRPr="000C5D65">
        <w:rPr>
          <w:rFonts w:cstheme="minorHAnsi"/>
        </w:rPr>
        <w:t xml:space="preserve">across </w:t>
      </w:r>
      <w:r w:rsidR="00F547A4" w:rsidRPr="000C5D65">
        <w:rPr>
          <w:rFonts w:cstheme="minorHAnsi"/>
        </w:rPr>
        <w:t>SHARE countries</w:t>
      </w:r>
      <w:r w:rsidR="008843CD" w:rsidRPr="000C5D65">
        <w:rPr>
          <w:rFonts w:cstheme="minorHAnsi"/>
        </w:rPr>
        <w:t>.</w:t>
      </w:r>
    </w:p>
    <w:p w:rsidR="00BD7220" w:rsidRPr="000C5D65" w:rsidRDefault="00BD7220" w:rsidP="008E66C2">
      <w:pPr>
        <w:spacing w:after="240" w:line="360" w:lineRule="auto"/>
        <w:rPr>
          <w:rFonts w:cstheme="minorHAnsi"/>
          <w:b/>
        </w:rPr>
      </w:pPr>
      <w:r w:rsidRPr="000C5D65">
        <w:rPr>
          <w:rFonts w:cstheme="minorHAnsi"/>
          <w:b/>
        </w:rPr>
        <w:t>Methods</w:t>
      </w:r>
    </w:p>
    <w:p w:rsidR="00BD7220" w:rsidRPr="000C5D65" w:rsidRDefault="00D3031E" w:rsidP="00D95B4A">
      <w:pPr>
        <w:spacing w:after="10" w:line="360" w:lineRule="auto"/>
        <w:rPr>
          <w:rFonts w:cstheme="minorHAnsi"/>
        </w:rPr>
      </w:pPr>
      <w:r w:rsidRPr="000C5D65">
        <w:rPr>
          <w:rFonts w:cstheme="minorHAnsi"/>
          <w:i/>
        </w:rPr>
        <w:t>Data s</w:t>
      </w:r>
      <w:r w:rsidR="00BD7220" w:rsidRPr="000C5D65">
        <w:rPr>
          <w:rFonts w:cstheme="minorHAnsi"/>
          <w:i/>
        </w:rPr>
        <w:t xml:space="preserve">ource and </w:t>
      </w:r>
      <w:r w:rsidRPr="000C5D65">
        <w:rPr>
          <w:rFonts w:cstheme="minorHAnsi"/>
          <w:i/>
        </w:rPr>
        <w:t>p</w:t>
      </w:r>
      <w:r w:rsidR="00BD7220" w:rsidRPr="000C5D65">
        <w:rPr>
          <w:rFonts w:cstheme="minorHAnsi"/>
          <w:i/>
        </w:rPr>
        <w:t>articipants</w:t>
      </w:r>
    </w:p>
    <w:p w:rsidR="00BD7220" w:rsidRPr="000C5D65" w:rsidRDefault="006023E3" w:rsidP="009B5523">
      <w:pPr>
        <w:spacing w:line="360" w:lineRule="auto"/>
        <w:rPr>
          <w:rFonts w:cstheme="minorHAnsi"/>
        </w:rPr>
      </w:pPr>
      <w:r w:rsidRPr="000C5D65">
        <w:rPr>
          <w:rFonts w:cstheme="minorHAnsi"/>
        </w:rPr>
        <w:t>P</w:t>
      </w:r>
      <w:r w:rsidR="00BD6B2E" w:rsidRPr="000C5D65">
        <w:rPr>
          <w:rFonts w:cstheme="minorHAnsi"/>
        </w:rPr>
        <w:t>articipants were</w:t>
      </w:r>
      <w:r w:rsidR="00BD7220" w:rsidRPr="000C5D65">
        <w:rPr>
          <w:rFonts w:cstheme="minorHAnsi"/>
        </w:rPr>
        <w:t xml:space="preserve"> part of the first wave of SHARE (</w:t>
      </w:r>
      <w:r w:rsidR="00026C07" w:rsidRPr="000C5D65">
        <w:rPr>
          <w:rFonts w:cstheme="minorHAnsi"/>
        </w:rPr>
        <w:t>release 2.5.0</w:t>
      </w:r>
      <w:r w:rsidR="00BD7220" w:rsidRPr="000C5D65">
        <w:rPr>
          <w:rFonts w:cstheme="minorHAnsi"/>
        </w:rPr>
        <w:t>) and were recruited</w:t>
      </w:r>
      <w:r w:rsidR="0008627B" w:rsidRPr="000C5D65">
        <w:rPr>
          <w:rFonts w:cstheme="minorHAnsi"/>
        </w:rPr>
        <w:t xml:space="preserve"> from </w:t>
      </w:r>
      <w:r w:rsidR="00607A15" w:rsidRPr="000C5D65">
        <w:rPr>
          <w:rFonts w:cstheme="minorHAnsi"/>
        </w:rPr>
        <w:t>Denmark</w:t>
      </w:r>
      <w:r w:rsidR="0008627B" w:rsidRPr="000C5D65">
        <w:rPr>
          <w:rFonts w:cstheme="minorHAnsi"/>
        </w:rPr>
        <w:t xml:space="preserve">, Germany, Sweden, the Netherlands, Spain, Italy, France, </w:t>
      </w:r>
      <w:r w:rsidR="00607A15" w:rsidRPr="000C5D65">
        <w:rPr>
          <w:rFonts w:cstheme="minorHAnsi"/>
        </w:rPr>
        <w:t>Austria</w:t>
      </w:r>
      <w:r w:rsidR="0008627B" w:rsidRPr="000C5D65">
        <w:rPr>
          <w:rFonts w:cstheme="minorHAnsi"/>
        </w:rPr>
        <w:t>, Greece, Switzerland, Belgium and Israel</w:t>
      </w:r>
      <w:r w:rsidR="00BD7220" w:rsidRPr="000C5D65">
        <w:rPr>
          <w:rFonts w:cstheme="minorHAnsi"/>
        </w:rPr>
        <w:t xml:space="preserve"> </w:t>
      </w:r>
      <w:r w:rsidR="00331CBF" w:rsidRPr="000C5D65">
        <w:rPr>
          <w:rFonts w:cstheme="minorHAnsi"/>
        </w:rPr>
        <w:t>between 2004 and 2006 u</w:t>
      </w:r>
      <w:r w:rsidR="00BD7220" w:rsidRPr="000C5D65">
        <w:rPr>
          <w:rFonts w:cstheme="minorHAnsi"/>
        </w:rPr>
        <w:t>s</w:t>
      </w:r>
      <w:r w:rsidRPr="000C5D65">
        <w:rPr>
          <w:rFonts w:cstheme="minorHAnsi"/>
        </w:rPr>
        <w:t>ing sampling techniques</w:t>
      </w:r>
      <w:r w:rsidR="00BD7220" w:rsidRPr="000C5D65">
        <w:rPr>
          <w:rFonts w:cstheme="minorHAnsi"/>
        </w:rPr>
        <w:t xml:space="preserve"> described </w:t>
      </w:r>
      <w:r w:rsidR="00C1349F" w:rsidRPr="000C5D65">
        <w:rPr>
          <w:rFonts w:cstheme="minorHAnsi"/>
        </w:rPr>
        <w:t>elsewhere</w:t>
      </w:r>
      <w:r w:rsidR="00BD7220" w:rsidRPr="000C5D65">
        <w:rPr>
          <w:rFonts w:cstheme="minorHAnsi"/>
        </w:rPr>
        <w:t xml:space="preserve"> </w:t>
      </w:r>
      <w:r w:rsidR="00100084" w:rsidRPr="000C5D65">
        <w:rPr>
          <w:rFonts w:cstheme="minorHAnsi"/>
        </w:rPr>
        <w:fldChar w:fldCharType="begin"/>
      </w:r>
      <w:r w:rsidR="00106574" w:rsidRPr="000C5D65">
        <w:rPr>
          <w:rFonts w:cstheme="minorHAnsi"/>
        </w:rPr>
        <w:instrText xml:space="preserve"> ADDIN EN.CITE &lt;EndNote&gt;&lt;Cite&gt;&lt;Author&gt;Klevmarken&lt;/Author&gt;&lt;Year&gt;2005&lt;/Year&gt;&lt;RecNum&gt;132&lt;/RecNum&gt;&lt;DisplayText&gt;[13; 14]&lt;/DisplayText&gt;&lt;record&gt;&lt;rec-number&gt;132&lt;/rec-number&gt;&lt;foreign-keys&gt;&lt;key app="EN" db-id="fvazsvzdkexr2ket9vj5d5a4zvevta5zzw0s"&gt;132&lt;/key&gt;&lt;/foreign-keys&gt;&lt;ref-type name="Report"&gt;27&lt;/ref-type&gt;&lt;contributors&gt;&lt;authors&gt;&lt;author&gt;Klevmarken, A.&lt;/author&gt;&lt;author&gt;Swensson, B.&lt;/author&gt;&lt;author&gt;Hesselius, P.&lt;/author&gt;&lt;/authors&gt;&lt;/contributors&gt;&lt;titles&gt;&lt;title&gt;The SHARE sampling procedures and calibration design weights.&lt;/title&gt;&lt;secondary-title&gt;The Survey of Health, Aging and Retirement in Europe: Methodology&lt;/secondary-title&gt;&lt;/titles&gt;&lt;pages&gt;28-69&lt;/pages&gt;&lt;dates&gt;&lt;year&gt;2005&lt;/year&gt;&lt;/dates&gt;&lt;pub-location&gt;Mannheim, Germany&lt;/pub-location&gt;&lt;publisher&gt;Mannheim Research Institute for Economics of Aging&lt;/publisher&gt;&lt;urls&gt;&lt;/urls&gt;&lt;/record&gt;&lt;/Cite&gt;&lt;Cite&gt;&lt;Author&gt;Börsch-Supan&lt;/Author&gt;&lt;Year&gt;2005&lt;/Year&gt;&lt;RecNum&gt;71&lt;/RecNum&gt;&lt;record&gt;&lt;rec-number&gt;71&lt;/rec-number&gt;&lt;foreign-keys&gt;&lt;key app="EN" db-id="fvazsvzdkexr2ket9vj5d5a4zvevta5zzw0s"&gt;71&lt;/key&gt;&lt;/foreign-keys&gt;&lt;ref-type name="Report"&gt;27&lt;/ref-type&gt;&lt;contributors&gt;&lt;authors&gt;&lt;author&gt;Börsch-Supan, A.&lt;/author&gt;&lt;author&gt;Brugiavini, A.&lt;/author&gt;&lt;author&gt;&lt;style face="normal" font="default" size="100%"&gt;J&lt;/style&gt;&lt;style face="normal" font="default" charset="161" size="100%"&gt;ϋ&lt;/style&gt;&lt;style face="normal" font="default" size="100%"&gt;rges, H.&lt;/style&gt;&lt;/author&gt;&lt;author&gt;Mackenbach, J.&lt;/author&gt;&lt;author&gt;Sigrist, J.&lt;/author&gt;&lt;author&gt;Weber, G.&lt;/author&gt;&lt;/authors&gt;&lt;/contributors&gt;&lt;titles&gt;&lt;title&gt;First Results from the Survey of Health, Aging and Retirement in Europe. &lt;/title&gt;&lt;/titles&gt;&lt;pages&gt;6-27&lt;/pages&gt;&lt;dates&gt;&lt;year&gt;2005&lt;/year&gt;&lt;/dates&gt;&lt;pub-location&gt;Mannheim, Germany&lt;/pub-location&gt;&lt;publisher&gt;Mannheim Research Institute for the Economics of Aging&lt;/publisher&gt;&lt;urls&gt;&lt;/urls&gt;&lt;/record&gt;&lt;/Cite&gt;&lt;/EndNote&gt;</w:instrText>
      </w:r>
      <w:r w:rsidR="00100084" w:rsidRPr="000C5D65">
        <w:rPr>
          <w:rFonts w:cstheme="minorHAnsi"/>
        </w:rPr>
        <w:fldChar w:fldCharType="separate"/>
      </w:r>
      <w:r w:rsidR="00106574" w:rsidRPr="000C5D65">
        <w:rPr>
          <w:rFonts w:cstheme="minorHAnsi"/>
          <w:noProof/>
        </w:rPr>
        <w:t>[</w:t>
      </w:r>
      <w:hyperlink w:anchor="_ENREF_13" w:tooltip="Klevmarken, 2005 #132" w:history="1">
        <w:r w:rsidR="00093EDE" w:rsidRPr="000C5D65">
          <w:rPr>
            <w:rFonts w:cstheme="minorHAnsi"/>
            <w:noProof/>
          </w:rPr>
          <w:t>13</w:t>
        </w:r>
      </w:hyperlink>
      <w:r w:rsidR="00106574" w:rsidRPr="000C5D65">
        <w:rPr>
          <w:rFonts w:cstheme="minorHAnsi"/>
          <w:noProof/>
        </w:rPr>
        <w:t xml:space="preserve">; </w:t>
      </w:r>
      <w:hyperlink w:anchor="_ENREF_14" w:tooltip="Börsch-Supan, 2005 #71" w:history="1">
        <w:r w:rsidR="00093EDE" w:rsidRPr="000C5D65">
          <w:rPr>
            <w:rFonts w:cstheme="minorHAnsi"/>
            <w:noProof/>
          </w:rPr>
          <w:t>14</w:t>
        </w:r>
      </w:hyperlink>
      <w:r w:rsidR="00106574" w:rsidRPr="000C5D65">
        <w:rPr>
          <w:rFonts w:cstheme="minorHAnsi"/>
          <w:noProof/>
        </w:rPr>
        <w:t>]</w:t>
      </w:r>
      <w:r w:rsidR="00100084" w:rsidRPr="000C5D65">
        <w:rPr>
          <w:rFonts w:cstheme="minorHAnsi"/>
        </w:rPr>
        <w:fldChar w:fldCharType="end"/>
      </w:r>
      <w:r w:rsidR="00BD7220" w:rsidRPr="000C5D65">
        <w:rPr>
          <w:rFonts w:cstheme="minorHAnsi"/>
        </w:rPr>
        <w:t>. To be eligible, the sampled household had to have one resident who was 50 years or older, speak the native language</w:t>
      </w:r>
      <w:r w:rsidR="00E73D1B" w:rsidRPr="000C5D65">
        <w:rPr>
          <w:rFonts w:cstheme="minorHAnsi"/>
        </w:rPr>
        <w:t xml:space="preserve"> and not be living abroad</w:t>
      </w:r>
      <w:r w:rsidR="00BD7220" w:rsidRPr="000C5D65">
        <w:rPr>
          <w:rFonts w:cstheme="minorHAnsi"/>
        </w:rPr>
        <w:t>.</w:t>
      </w:r>
      <w:r w:rsidR="00E73D1B" w:rsidRPr="000C5D65">
        <w:rPr>
          <w:rFonts w:cstheme="minorHAnsi"/>
        </w:rPr>
        <w:t xml:space="preserve"> Those in institutions </w:t>
      </w:r>
      <w:r w:rsidR="004D289F" w:rsidRPr="000C5D65">
        <w:rPr>
          <w:rFonts w:cstheme="minorHAnsi"/>
        </w:rPr>
        <w:t>were not sampled</w:t>
      </w:r>
      <w:r w:rsidR="00E73D1B" w:rsidRPr="000C5D65">
        <w:rPr>
          <w:rFonts w:cstheme="minorHAnsi"/>
        </w:rPr>
        <w:t xml:space="preserve">. </w:t>
      </w:r>
      <w:r w:rsidR="00331CBF" w:rsidRPr="000C5D65">
        <w:rPr>
          <w:rFonts w:cstheme="minorHAnsi"/>
        </w:rPr>
        <w:t>The country specific individual r</w:t>
      </w:r>
      <w:r w:rsidR="00E73D1B" w:rsidRPr="000C5D65">
        <w:rPr>
          <w:rFonts w:cstheme="minorHAnsi"/>
        </w:rPr>
        <w:t xml:space="preserve">esponse rates </w:t>
      </w:r>
      <w:r w:rsidR="00331CBF" w:rsidRPr="000C5D65">
        <w:rPr>
          <w:rFonts w:cstheme="minorHAnsi"/>
        </w:rPr>
        <w:t>rang</w:t>
      </w:r>
      <w:r w:rsidR="0053394B" w:rsidRPr="000C5D65">
        <w:rPr>
          <w:rFonts w:cstheme="minorHAnsi"/>
        </w:rPr>
        <w:t>ed</w:t>
      </w:r>
      <w:r w:rsidR="00331CBF" w:rsidRPr="000C5D65">
        <w:rPr>
          <w:rFonts w:cstheme="minorHAnsi"/>
        </w:rPr>
        <w:t xml:space="preserve"> from </w:t>
      </w:r>
      <w:r w:rsidR="009B5523" w:rsidRPr="000C5D65">
        <w:rPr>
          <w:rFonts w:cstheme="minorHAnsi"/>
        </w:rPr>
        <w:t xml:space="preserve">53% to 63% apart from </w:t>
      </w:r>
      <w:r w:rsidR="00331CBF" w:rsidRPr="000C5D65">
        <w:rPr>
          <w:rFonts w:cstheme="minorHAnsi"/>
        </w:rPr>
        <w:t>38.8%</w:t>
      </w:r>
      <w:r w:rsidR="007A2C51" w:rsidRPr="000C5D65">
        <w:rPr>
          <w:rFonts w:cstheme="minorHAnsi"/>
        </w:rPr>
        <w:t xml:space="preserve"> in </w:t>
      </w:r>
      <w:r w:rsidR="001C7EDA" w:rsidRPr="000C5D65">
        <w:rPr>
          <w:rFonts w:cstheme="minorHAnsi"/>
        </w:rPr>
        <w:t>Switzerland</w:t>
      </w:r>
      <w:r w:rsidR="009B5523" w:rsidRPr="000C5D65">
        <w:rPr>
          <w:rFonts w:cstheme="minorHAnsi"/>
        </w:rPr>
        <w:t>, 49.6</w:t>
      </w:r>
      <w:r w:rsidR="00643D1E" w:rsidRPr="000C5D65">
        <w:rPr>
          <w:rFonts w:cstheme="minorHAnsi"/>
        </w:rPr>
        <w:t>%</w:t>
      </w:r>
      <w:r w:rsidR="009B5523" w:rsidRPr="000C5D65">
        <w:rPr>
          <w:rFonts w:cstheme="minorHAnsi"/>
        </w:rPr>
        <w:t xml:space="preserve"> </w:t>
      </w:r>
      <w:r w:rsidR="00643D1E" w:rsidRPr="000C5D65">
        <w:rPr>
          <w:rFonts w:cstheme="minorHAnsi"/>
        </w:rPr>
        <w:t xml:space="preserve">in </w:t>
      </w:r>
      <w:r w:rsidR="009B5523" w:rsidRPr="000C5D65">
        <w:rPr>
          <w:rFonts w:cstheme="minorHAnsi"/>
        </w:rPr>
        <w:t xml:space="preserve">Sweden and </w:t>
      </w:r>
      <w:r w:rsidR="001C7EDA" w:rsidRPr="000C5D65">
        <w:rPr>
          <w:rFonts w:cstheme="minorHAnsi"/>
        </w:rPr>
        <w:t>80</w:t>
      </w:r>
      <w:r w:rsidR="00331CBF" w:rsidRPr="000C5D65">
        <w:rPr>
          <w:rFonts w:cstheme="minorHAnsi"/>
        </w:rPr>
        <w:t>.</w:t>
      </w:r>
      <w:r w:rsidR="001C7EDA" w:rsidRPr="000C5D65">
        <w:rPr>
          <w:rFonts w:cstheme="minorHAnsi"/>
        </w:rPr>
        <w:t>1</w:t>
      </w:r>
      <w:r w:rsidR="00331CBF" w:rsidRPr="000C5D65">
        <w:rPr>
          <w:rFonts w:cstheme="minorHAnsi"/>
        </w:rPr>
        <w:t>% in France</w:t>
      </w:r>
      <w:r w:rsidR="009B5523" w:rsidRPr="000C5D65">
        <w:rPr>
          <w:rFonts w:cstheme="minorHAnsi"/>
        </w:rPr>
        <w:t>.</w:t>
      </w:r>
    </w:p>
    <w:p w:rsidR="008C5F98" w:rsidRPr="000C5D65" w:rsidRDefault="00C1349F" w:rsidP="00FF4A0B">
      <w:pPr>
        <w:spacing w:line="360" w:lineRule="auto"/>
        <w:rPr>
          <w:rFonts w:cstheme="minorHAnsi"/>
        </w:rPr>
      </w:pPr>
      <w:r w:rsidRPr="000C5D65">
        <w:rPr>
          <w:rFonts w:cstheme="minorHAnsi"/>
        </w:rPr>
        <w:t xml:space="preserve">A total of </w:t>
      </w:r>
      <w:r w:rsidR="00E35A91" w:rsidRPr="000C5D65">
        <w:rPr>
          <w:rFonts w:cstheme="minorHAnsi"/>
        </w:rPr>
        <w:t>31,115</w:t>
      </w:r>
      <w:r w:rsidRPr="000C5D65">
        <w:rPr>
          <w:rFonts w:cstheme="minorHAnsi"/>
        </w:rPr>
        <w:t xml:space="preserve"> participants </w:t>
      </w:r>
      <w:r w:rsidR="00F547A4" w:rsidRPr="000C5D65">
        <w:rPr>
          <w:rFonts w:cstheme="minorHAnsi"/>
        </w:rPr>
        <w:t>are</w:t>
      </w:r>
      <w:r w:rsidRPr="000C5D65">
        <w:rPr>
          <w:rFonts w:cstheme="minorHAnsi"/>
        </w:rPr>
        <w:t xml:space="preserve"> included in the dataset.  </w:t>
      </w:r>
      <w:r w:rsidR="0053394B" w:rsidRPr="000C5D65">
        <w:rPr>
          <w:rFonts w:cstheme="minorHAnsi"/>
        </w:rPr>
        <w:t xml:space="preserve">We excluded participants </w:t>
      </w:r>
      <w:r w:rsidR="00F547A4" w:rsidRPr="000C5D65">
        <w:rPr>
          <w:rFonts w:cstheme="minorHAnsi"/>
        </w:rPr>
        <w:t xml:space="preserve">aged </w:t>
      </w:r>
      <w:r w:rsidR="0053394B" w:rsidRPr="000C5D65">
        <w:rPr>
          <w:rFonts w:cstheme="minorHAnsi"/>
        </w:rPr>
        <w:t>less than 50</w:t>
      </w:r>
      <w:r w:rsidR="003E4826" w:rsidRPr="000C5D65">
        <w:rPr>
          <w:rFonts w:cstheme="minorHAnsi"/>
        </w:rPr>
        <w:t xml:space="preserve"> (n=1,288), </w:t>
      </w:r>
      <w:r w:rsidR="0053394B" w:rsidRPr="000C5D65">
        <w:rPr>
          <w:rFonts w:cstheme="minorHAnsi"/>
        </w:rPr>
        <w:t xml:space="preserve">with more </w:t>
      </w:r>
      <w:r w:rsidR="008C5F98" w:rsidRPr="000C5D65">
        <w:rPr>
          <w:rFonts w:cstheme="minorHAnsi"/>
        </w:rPr>
        <w:t xml:space="preserve">than one missing value on any frailty item </w:t>
      </w:r>
      <w:r w:rsidR="003E4826" w:rsidRPr="000C5D65">
        <w:rPr>
          <w:rFonts w:cstheme="minorHAnsi"/>
        </w:rPr>
        <w:t>(n=625)</w:t>
      </w:r>
      <w:r w:rsidR="008C5F98" w:rsidRPr="000C5D65">
        <w:rPr>
          <w:rFonts w:cstheme="minorHAnsi"/>
        </w:rPr>
        <w:t xml:space="preserve">, </w:t>
      </w:r>
      <w:r w:rsidR="005B4C32" w:rsidRPr="000C5D65">
        <w:rPr>
          <w:rFonts w:cstheme="minorHAnsi"/>
        </w:rPr>
        <w:t xml:space="preserve">and </w:t>
      </w:r>
      <w:r w:rsidR="008A760A" w:rsidRPr="000C5D65">
        <w:rPr>
          <w:rFonts w:cstheme="minorHAnsi"/>
        </w:rPr>
        <w:t xml:space="preserve">those who had experienced </w:t>
      </w:r>
      <w:r w:rsidR="00D1476D" w:rsidRPr="000C5D65">
        <w:rPr>
          <w:rFonts w:cstheme="minorHAnsi"/>
        </w:rPr>
        <w:t>a stroke or</w:t>
      </w:r>
      <w:r w:rsidR="008A760A" w:rsidRPr="000C5D65">
        <w:rPr>
          <w:rFonts w:cstheme="minorHAnsi"/>
        </w:rPr>
        <w:t xml:space="preserve"> had</w:t>
      </w:r>
      <w:r w:rsidR="004D289F" w:rsidRPr="000C5D65">
        <w:rPr>
          <w:rFonts w:cstheme="minorHAnsi"/>
        </w:rPr>
        <w:t xml:space="preserve"> Parkinson’s disease</w:t>
      </w:r>
      <w:r w:rsidR="003E4826" w:rsidRPr="000C5D65">
        <w:rPr>
          <w:rFonts w:cstheme="minorHAnsi"/>
        </w:rPr>
        <w:t xml:space="preserve"> (n=1,264)</w:t>
      </w:r>
      <w:r w:rsidR="008A760A" w:rsidRPr="000C5D65">
        <w:rPr>
          <w:rFonts w:cstheme="minorHAnsi"/>
        </w:rPr>
        <w:t>, resulting in</w:t>
      </w:r>
      <w:r w:rsidRPr="000C5D65">
        <w:rPr>
          <w:rFonts w:cstheme="minorHAnsi"/>
        </w:rPr>
        <w:t xml:space="preserve"> a</w:t>
      </w:r>
      <w:r w:rsidR="004D289F" w:rsidRPr="000C5D65">
        <w:rPr>
          <w:rFonts w:cstheme="minorHAnsi"/>
        </w:rPr>
        <w:t xml:space="preserve"> final sample of 27,938.</w:t>
      </w:r>
      <w:r w:rsidR="008C5F98" w:rsidRPr="000C5D65">
        <w:rPr>
          <w:rFonts w:cstheme="minorHAnsi"/>
        </w:rPr>
        <w:t xml:space="preserve">  </w:t>
      </w:r>
    </w:p>
    <w:p w:rsidR="00BD7220" w:rsidRPr="000C5D65" w:rsidRDefault="00BD7220" w:rsidP="00D95B4A">
      <w:pPr>
        <w:spacing w:after="10" w:line="360" w:lineRule="auto"/>
        <w:rPr>
          <w:rFonts w:cstheme="minorHAnsi"/>
        </w:rPr>
      </w:pPr>
      <w:r w:rsidRPr="000C5D65">
        <w:rPr>
          <w:rFonts w:cstheme="minorHAnsi"/>
          <w:i/>
        </w:rPr>
        <w:t>Measures</w:t>
      </w:r>
    </w:p>
    <w:p w:rsidR="00BD7220" w:rsidRPr="000C5D65" w:rsidRDefault="000D58E0" w:rsidP="009B5523">
      <w:pPr>
        <w:spacing w:line="360" w:lineRule="auto"/>
        <w:rPr>
          <w:rFonts w:cstheme="minorHAnsi"/>
        </w:rPr>
      </w:pPr>
      <w:r w:rsidRPr="000C5D65">
        <w:rPr>
          <w:rFonts w:cstheme="minorHAnsi"/>
        </w:rPr>
        <w:t xml:space="preserve">Frailty was defined </w:t>
      </w:r>
      <w:r w:rsidR="00191CDE" w:rsidRPr="000C5D65">
        <w:rPr>
          <w:rFonts w:cstheme="minorHAnsi"/>
        </w:rPr>
        <w:t>as previously with</w:t>
      </w:r>
      <w:r w:rsidR="0053394B" w:rsidRPr="000C5D65">
        <w:rPr>
          <w:rFonts w:cstheme="minorHAnsi"/>
        </w:rPr>
        <w:t>in</w:t>
      </w:r>
      <w:r w:rsidR="00191CDE" w:rsidRPr="000C5D65">
        <w:rPr>
          <w:rFonts w:cstheme="minorHAnsi"/>
        </w:rPr>
        <w:t xml:space="preserve"> </w:t>
      </w:r>
      <w:r w:rsidRPr="000C5D65">
        <w:rPr>
          <w:rFonts w:cstheme="minorHAnsi"/>
        </w:rPr>
        <w:t>this cohort</w:t>
      </w:r>
      <w:r w:rsidR="00E35A91" w:rsidRPr="000C5D65">
        <w:rPr>
          <w:rFonts w:cstheme="minorHAnsi"/>
        </w:rPr>
        <w:t xml:space="preserve"> </w:t>
      </w:r>
      <w:r w:rsidR="00100084" w:rsidRPr="000C5D65">
        <w:rPr>
          <w:rFonts w:cstheme="minorHAnsi"/>
        </w:rPr>
        <w:fldChar w:fldCharType="begin">
          <w:fldData xml:space="preserve">PEVuZE5vdGU+PENpdGU+PEF1dGhvcj5TYW50b3MtRWdnaW1hbm48L0F1dGhvcj48WWVhcj4yMDA5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PEVuZE5vdGU+PENpdGU+PEF1dGhvcj5TYW50b3MtRWdnaW1hbm48L0F1dGhvcj48WWVhcj4yMDA5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6" w:tooltip="Santos-Eggimann, 2009 #157" w:history="1">
        <w:r w:rsidR="00093EDE" w:rsidRPr="000C5D65">
          <w:rPr>
            <w:rFonts w:cstheme="minorHAnsi"/>
            <w:noProof/>
          </w:rPr>
          <w:t>6</w:t>
        </w:r>
      </w:hyperlink>
      <w:r w:rsidR="0018389F" w:rsidRPr="000C5D65">
        <w:rPr>
          <w:rFonts w:cstheme="minorHAnsi"/>
          <w:noProof/>
        </w:rPr>
        <w:t>]</w:t>
      </w:r>
      <w:r w:rsidR="00100084" w:rsidRPr="000C5D65">
        <w:rPr>
          <w:rFonts w:cstheme="minorHAnsi"/>
        </w:rPr>
        <w:fldChar w:fldCharType="end"/>
      </w:r>
      <w:r w:rsidR="00191CDE" w:rsidRPr="000C5D65">
        <w:rPr>
          <w:rFonts w:cstheme="minorHAnsi"/>
        </w:rPr>
        <w:t>,</w:t>
      </w:r>
      <w:r w:rsidRPr="000C5D65">
        <w:rPr>
          <w:rFonts w:cstheme="minorHAnsi"/>
        </w:rPr>
        <w:t xml:space="preserve"> </w:t>
      </w:r>
      <w:r w:rsidR="00191CDE" w:rsidRPr="000C5D65">
        <w:rPr>
          <w:rFonts w:cstheme="minorHAnsi"/>
        </w:rPr>
        <w:t>a</w:t>
      </w:r>
      <w:r w:rsidRPr="000C5D65">
        <w:rPr>
          <w:rFonts w:cstheme="minorHAnsi"/>
        </w:rPr>
        <w:t xml:space="preserve">nd </w:t>
      </w:r>
      <w:r w:rsidR="003D3ECD" w:rsidRPr="000C5D65">
        <w:rPr>
          <w:rFonts w:cstheme="minorHAnsi"/>
        </w:rPr>
        <w:t>comprised</w:t>
      </w:r>
      <w:r w:rsidR="00BD7220" w:rsidRPr="000C5D65">
        <w:rPr>
          <w:rFonts w:cstheme="minorHAnsi"/>
        </w:rPr>
        <w:t xml:space="preserve"> items </w:t>
      </w:r>
      <w:r w:rsidR="00D71B32" w:rsidRPr="000C5D65">
        <w:rPr>
          <w:rFonts w:cstheme="minorHAnsi"/>
        </w:rPr>
        <w:t>that</w:t>
      </w:r>
      <w:r w:rsidR="00C530F3" w:rsidRPr="000C5D65">
        <w:rPr>
          <w:rFonts w:cstheme="minorHAnsi"/>
        </w:rPr>
        <w:t xml:space="preserve"> mapped closely</w:t>
      </w:r>
      <w:r w:rsidR="00BD7220" w:rsidRPr="000C5D65">
        <w:rPr>
          <w:rFonts w:cstheme="minorHAnsi"/>
        </w:rPr>
        <w:t xml:space="preserve"> to the c</w:t>
      </w:r>
      <w:r w:rsidR="00FC3132" w:rsidRPr="000C5D65">
        <w:rPr>
          <w:rFonts w:cstheme="minorHAnsi"/>
        </w:rPr>
        <w:t>omponents defined by Fried</w:t>
      </w:r>
      <w:r w:rsidR="006023E3" w:rsidRPr="000C5D65">
        <w:rPr>
          <w:rFonts w:cstheme="minorHAnsi"/>
        </w:rPr>
        <w:t xml:space="preserve"> </w:t>
      </w:r>
      <w:r w:rsidR="00100084" w:rsidRPr="000C5D65">
        <w:rPr>
          <w:rFonts w:cstheme="minorHAnsi"/>
        </w:rPr>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0018389F" w:rsidRPr="000C5D65">
        <w:rPr>
          <w:rFonts w:cstheme="minorHAnsi"/>
        </w:rPr>
        <w:instrText xml:space="preserve"> ADDIN EN.CITE </w:instrText>
      </w:r>
      <w:r w:rsidR="00100084" w:rsidRPr="000C5D65">
        <w:rPr>
          <w:rFonts w:cstheme="minorHAnsi"/>
        </w:rPr>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0018389F" w:rsidRPr="000C5D65">
        <w:rPr>
          <w:rFonts w:cstheme="minorHAnsi"/>
        </w:rPr>
        <w:instrText xml:space="preserve"> ADDIN EN.CITE.DATA </w:instrText>
      </w:r>
      <w:r w:rsidR="00100084" w:rsidRPr="000C5D65">
        <w:rPr>
          <w:rFonts w:cstheme="minorHAnsi"/>
        </w:rPr>
      </w:r>
      <w:r w:rsidR="00100084" w:rsidRPr="000C5D65">
        <w:rPr>
          <w:rFonts w:cstheme="minorHAnsi"/>
        </w:rPr>
        <w:fldChar w:fldCharType="end"/>
      </w:r>
      <w:r w:rsidR="00100084" w:rsidRPr="000C5D65">
        <w:rPr>
          <w:rFonts w:cstheme="minorHAnsi"/>
        </w:rPr>
      </w:r>
      <w:r w:rsidR="00100084" w:rsidRPr="000C5D65">
        <w:rPr>
          <w:rFonts w:cstheme="minorHAnsi"/>
        </w:rPr>
        <w:fldChar w:fldCharType="separate"/>
      </w:r>
      <w:r w:rsidR="0018389F" w:rsidRPr="000C5D65">
        <w:rPr>
          <w:rFonts w:cstheme="minorHAnsi"/>
          <w:noProof/>
        </w:rPr>
        <w:t>[</w:t>
      </w:r>
      <w:hyperlink w:anchor="_ENREF_3" w:tooltip="Fried, 2001 #62" w:history="1">
        <w:r w:rsidR="00093EDE" w:rsidRPr="000C5D65">
          <w:rPr>
            <w:rFonts w:cstheme="minorHAnsi"/>
            <w:noProof/>
          </w:rPr>
          <w:t>3</w:t>
        </w:r>
      </w:hyperlink>
      <w:r w:rsidR="0018389F" w:rsidRPr="000C5D65">
        <w:rPr>
          <w:rFonts w:cstheme="minorHAnsi"/>
          <w:noProof/>
        </w:rPr>
        <w:t>]</w:t>
      </w:r>
      <w:r w:rsidR="00100084" w:rsidRPr="000C5D65">
        <w:rPr>
          <w:rFonts w:cstheme="minorHAnsi"/>
        </w:rPr>
        <w:fldChar w:fldCharType="end"/>
      </w:r>
      <w:r w:rsidR="00BD7220" w:rsidRPr="000C5D65">
        <w:rPr>
          <w:rFonts w:cstheme="minorHAnsi"/>
        </w:rPr>
        <w:t xml:space="preserve">. </w:t>
      </w:r>
      <w:r w:rsidR="00431363" w:rsidRPr="000C5D65">
        <w:rPr>
          <w:rFonts w:cstheme="minorHAnsi"/>
        </w:rPr>
        <w:t>See Table 1 for exact item wording of the five components of exhaustion, low physical activity, slow</w:t>
      </w:r>
      <w:r w:rsidR="00BA57E1" w:rsidRPr="000C5D65">
        <w:rPr>
          <w:rFonts w:cstheme="minorHAnsi"/>
        </w:rPr>
        <w:t>ness, weakness and weight loss as captured in SHARE. As can be seen</w:t>
      </w:r>
      <w:r w:rsidR="008A760A" w:rsidRPr="000C5D65">
        <w:rPr>
          <w:rFonts w:cstheme="minorHAnsi"/>
        </w:rPr>
        <w:t xml:space="preserve"> in Table 1</w:t>
      </w:r>
      <w:r w:rsidR="00BA57E1" w:rsidRPr="000C5D65">
        <w:rPr>
          <w:rFonts w:cstheme="minorHAnsi"/>
        </w:rPr>
        <w:t xml:space="preserve"> items differ from the frailty phenotype: weigh loss/shrinking is replaced by appetite loss, slowness in SHARE is self-reported rather than a walking test, and low physical activity in SHARE is measured by one self-report item in place of an activity questionnaire. Grip strength and exhaustion are essentially captured in the same way</w:t>
      </w:r>
      <w:r w:rsidR="008A760A" w:rsidRPr="000C5D65">
        <w:rPr>
          <w:rFonts w:cstheme="minorHAnsi"/>
        </w:rPr>
        <w:t xml:space="preserve"> as Fried originally proposed</w:t>
      </w:r>
      <w:r w:rsidR="00BA57E1" w:rsidRPr="000C5D65">
        <w:rPr>
          <w:rFonts w:cstheme="minorHAnsi"/>
        </w:rPr>
        <w:t xml:space="preserve">. </w:t>
      </w:r>
    </w:p>
    <w:p w:rsidR="00205F55" w:rsidRPr="000C5D65" w:rsidRDefault="00205F55" w:rsidP="009B5523">
      <w:pPr>
        <w:spacing w:line="360" w:lineRule="auto"/>
        <w:rPr>
          <w:rFonts w:cstheme="minorHAnsi"/>
          <w:i/>
        </w:rPr>
      </w:pPr>
      <w:r w:rsidRPr="000C5D65">
        <w:rPr>
          <w:rFonts w:cstheme="minorHAnsi"/>
          <w:i/>
        </w:rPr>
        <w:t>INSERT TABLE 1 ABOUT HERE</w:t>
      </w:r>
    </w:p>
    <w:p w:rsidR="001567DE" w:rsidRPr="000C5D65" w:rsidRDefault="00D3031E" w:rsidP="00D95B4A">
      <w:pPr>
        <w:spacing w:after="10" w:line="360" w:lineRule="auto"/>
        <w:rPr>
          <w:rFonts w:cstheme="minorHAnsi"/>
          <w:i/>
        </w:rPr>
      </w:pPr>
      <w:r w:rsidRPr="000C5D65">
        <w:rPr>
          <w:rFonts w:cstheme="minorHAnsi"/>
          <w:i/>
        </w:rPr>
        <w:t>Statistical a</w:t>
      </w:r>
      <w:r w:rsidR="00910977" w:rsidRPr="000C5D65">
        <w:rPr>
          <w:rFonts w:cstheme="minorHAnsi"/>
          <w:i/>
        </w:rPr>
        <w:t>nalysis</w:t>
      </w:r>
    </w:p>
    <w:p w:rsidR="001567DE" w:rsidRPr="000C5D65" w:rsidRDefault="00910977" w:rsidP="00941C49">
      <w:pPr>
        <w:spacing w:line="360" w:lineRule="auto"/>
        <w:rPr>
          <w:rFonts w:cstheme="minorHAnsi"/>
        </w:rPr>
      </w:pPr>
      <w:r w:rsidRPr="000C5D65">
        <w:rPr>
          <w:rFonts w:cstheme="minorHAnsi"/>
        </w:rPr>
        <w:t>Confirmatory factor analysis</w:t>
      </w:r>
      <w:r w:rsidR="006023E3" w:rsidRPr="000C5D65">
        <w:rPr>
          <w:rFonts w:cstheme="minorHAnsi"/>
        </w:rPr>
        <w:t xml:space="preserve"> (CFA)</w:t>
      </w:r>
      <w:r w:rsidRPr="000C5D65">
        <w:rPr>
          <w:rFonts w:cstheme="minorHAnsi"/>
        </w:rPr>
        <w:t xml:space="preserve"> </w:t>
      </w:r>
      <w:r w:rsidR="008A760A" w:rsidRPr="000C5D65">
        <w:rPr>
          <w:rFonts w:cstheme="minorHAnsi"/>
        </w:rPr>
        <w:t>and missing data handling</w:t>
      </w:r>
      <w:r w:rsidR="00A75BE8" w:rsidRPr="000C5D65">
        <w:rPr>
          <w:rFonts w:cstheme="minorHAnsi"/>
        </w:rPr>
        <w:t xml:space="preserve"> </w:t>
      </w:r>
      <w:r w:rsidRPr="000C5D65">
        <w:rPr>
          <w:rFonts w:cstheme="minorHAnsi"/>
        </w:rPr>
        <w:t>was conduct</w:t>
      </w:r>
      <w:r w:rsidR="004A11B7" w:rsidRPr="000C5D65">
        <w:rPr>
          <w:rFonts w:cstheme="minorHAnsi"/>
        </w:rPr>
        <w:t>ed using Mplus (version 7</w:t>
      </w:r>
      <w:r w:rsidRPr="000C5D65">
        <w:rPr>
          <w:rFonts w:cstheme="minorHAnsi"/>
        </w:rPr>
        <w:t>)</w:t>
      </w:r>
      <w:r w:rsidR="001B6406" w:rsidRPr="000C5D65">
        <w:rPr>
          <w:rFonts w:cstheme="minorHAnsi"/>
        </w:rPr>
        <w:t>.</w:t>
      </w:r>
      <w:r w:rsidR="00941C49" w:rsidRPr="000C5D65">
        <w:rPr>
          <w:rFonts w:cstheme="minorHAnsi"/>
        </w:rPr>
        <w:t xml:space="preserve"> </w:t>
      </w:r>
      <w:r w:rsidR="002C606B" w:rsidRPr="000C5D65">
        <w:rPr>
          <w:rFonts w:cstheme="minorHAnsi"/>
        </w:rPr>
        <w:t xml:space="preserve">Missing data </w:t>
      </w:r>
      <w:r w:rsidR="00252224" w:rsidRPr="000C5D65">
        <w:rPr>
          <w:rFonts w:cstheme="minorHAnsi"/>
        </w:rPr>
        <w:t>(n =53)</w:t>
      </w:r>
      <w:r w:rsidR="00311D7E" w:rsidRPr="000C5D65">
        <w:rPr>
          <w:rFonts w:cstheme="minorHAnsi"/>
        </w:rPr>
        <w:t xml:space="preserve"> was dealt with</w:t>
      </w:r>
      <w:r w:rsidR="002C606B" w:rsidRPr="000C5D65">
        <w:rPr>
          <w:rFonts w:cstheme="minorHAnsi"/>
        </w:rPr>
        <w:t xml:space="preserve"> using </w:t>
      </w:r>
      <w:r w:rsidR="00311D7E" w:rsidRPr="000C5D65">
        <w:rPr>
          <w:rFonts w:cstheme="minorHAnsi"/>
        </w:rPr>
        <w:t xml:space="preserve">the Mplus </w:t>
      </w:r>
      <w:r w:rsidR="00311D7E" w:rsidRPr="000C5D65">
        <w:t xml:space="preserve">pairwise present approach </w:t>
      </w:r>
      <w:r w:rsidR="00100084" w:rsidRPr="000C5D65">
        <w:fldChar w:fldCharType="begin"/>
      </w:r>
      <w:r w:rsidR="00311D7E" w:rsidRPr="000C5D65">
        <w:instrText xml:space="preserve"> ADDIN EN.CITE &lt;EndNote&gt;&lt;Cite&gt;&lt;Author&gt;Asparouhov&lt;/Author&gt;&lt;Year&gt;2010&lt;/Year&gt;&lt;RecNum&gt;287&lt;/RecNum&gt;&lt;DisplayText&gt;[15]&lt;/DisplayText&gt;&lt;record&gt;&lt;rec-number&gt;287&lt;/rec-number&gt;&lt;foreign-keys&gt;&lt;key app="EN" db-id="fvazsvzdkexr2ket9vj5d5a4zvevta5zzw0s"&gt;287&lt;/key&gt;&lt;/foreign-keys&gt;&lt;ref-type name="Electronic Article"&gt;43&lt;/ref-type&gt;&lt;contributors&gt;&lt;authors&gt;&lt;author&gt;Asparouhov, T.&lt;/author&gt;&lt;author&gt;Muthén, B.O.&lt;/author&gt;&lt;/authors&gt;&lt;/contributors&gt;&lt;titles&gt;&lt;title&gt;Weighted least squares estimation with missing data&lt;/title&gt;&lt;/titles&gt;&lt;dates&gt;&lt;year&gt;2010&lt;/year&gt;&lt;/dates&gt;&lt;urls&gt;&lt;related-urls&gt;&lt;url&gt;http://www.statmodel.com/download/GstrucMissingRevision.pdf&lt;/url&gt;&lt;/related-urls&gt;&lt;/urls&gt;&lt;/record&gt;&lt;/Cite&gt;&lt;/EndNote&gt;</w:instrText>
      </w:r>
      <w:r w:rsidR="00100084" w:rsidRPr="000C5D65">
        <w:fldChar w:fldCharType="separate"/>
      </w:r>
      <w:r w:rsidR="00311D7E" w:rsidRPr="000C5D65">
        <w:rPr>
          <w:noProof/>
        </w:rPr>
        <w:t>[</w:t>
      </w:r>
      <w:hyperlink w:anchor="_ENREF_15" w:tooltip="Asparouhov, 2010 #287" w:history="1">
        <w:r w:rsidR="00093EDE" w:rsidRPr="000C5D65">
          <w:rPr>
            <w:noProof/>
          </w:rPr>
          <w:t>15</w:t>
        </w:r>
      </w:hyperlink>
      <w:r w:rsidR="00311D7E" w:rsidRPr="000C5D65">
        <w:rPr>
          <w:noProof/>
        </w:rPr>
        <w:t>]</w:t>
      </w:r>
      <w:r w:rsidR="00100084" w:rsidRPr="000C5D65">
        <w:fldChar w:fldCharType="end"/>
      </w:r>
      <w:r w:rsidR="00252224" w:rsidRPr="000C5D65">
        <w:rPr>
          <w:rFonts w:cstheme="minorHAnsi"/>
        </w:rPr>
        <w:t xml:space="preserve">. </w:t>
      </w:r>
      <w:r w:rsidR="008A3452" w:rsidRPr="000C5D65">
        <w:rPr>
          <w:rFonts w:cstheme="minorHAnsi"/>
        </w:rPr>
        <w:t xml:space="preserve">The model we </w:t>
      </w:r>
      <w:r w:rsidR="00E96F46" w:rsidRPr="000C5D65">
        <w:rPr>
          <w:rFonts w:cstheme="minorHAnsi"/>
        </w:rPr>
        <w:t>use</w:t>
      </w:r>
      <w:r w:rsidR="004A11B7" w:rsidRPr="000C5D65">
        <w:rPr>
          <w:rFonts w:cstheme="minorHAnsi"/>
        </w:rPr>
        <w:t>d included</w:t>
      </w:r>
      <w:r w:rsidR="008A3452" w:rsidRPr="000C5D65">
        <w:rPr>
          <w:rFonts w:cstheme="minorHAnsi"/>
        </w:rPr>
        <w:t xml:space="preserve"> frailty as a continuous latent variable</w:t>
      </w:r>
      <w:r w:rsidR="00E96F46" w:rsidRPr="000C5D65">
        <w:rPr>
          <w:rFonts w:cstheme="minorHAnsi"/>
        </w:rPr>
        <w:t xml:space="preserve"> with five dichotomous observable indicators.  </w:t>
      </w:r>
      <w:r w:rsidR="004A11B7" w:rsidRPr="000C5D65">
        <w:rPr>
          <w:rFonts w:cstheme="minorHAnsi"/>
        </w:rPr>
        <w:t xml:space="preserve">As items were not continuous we used the weighted least square means and variance adjusted estimator (WLSMV) for the estimation of all parameters. </w:t>
      </w:r>
      <w:r w:rsidR="00E96F46" w:rsidRPr="000C5D65">
        <w:rPr>
          <w:rFonts w:cstheme="minorHAnsi"/>
        </w:rPr>
        <w:t>The relationship between each indicator</w:t>
      </w:r>
      <w:r w:rsidR="004A11B7" w:rsidRPr="000C5D65">
        <w:rPr>
          <w:rFonts w:cstheme="minorHAnsi"/>
        </w:rPr>
        <w:t xml:space="preserve"> and frailty was</w:t>
      </w:r>
      <w:r w:rsidR="00E96F46" w:rsidRPr="000C5D65">
        <w:rPr>
          <w:rFonts w:cstheme="minorHAnsi"/>
        </w:rPr>
        <w:t xml:space="preserve"> determined by its </w:t>
      </w:r>
      <w:r w:rsidR="00B60759" w:rsidRPr="000C5D65">
        <w:rPr>
          <w:rFonts w:cstheme="minorHAnsi"/>
          <w:i/>
        </w:rPr>
        <w:t>loading</w:t>
      </w:r>
      <w:r w:rsidR="00E96F46" w:rsidRPr="000C5D65">
        <w:rPr>
          <w:rFonts w:cstheme="minorHAnsi"/>
        </w:rPr>
        <w:t xml:space="preserve"> and </w:t>
      </w:r>
      <w:r w:rsidR="00B60759" w:rsidRPr="000C5D65">
        <w:rPr>
          <w:rFonts w:cstheme="minorHAnsi"/>
          <w:i/>
        </w:rPr>
        <w:t>threshold</w:t>
      </w:r>
      <w:r w:rsidR="00E96F46" w:rsidRPr="000C5D65">
        <w:rPr>
          <w:rFonts w:cstheme="minorHAnsi"/>
        </w:rPr>
        <w:t>.  The loading corresponds to the correlation between the indicator and frailty, and the threshold the</w:t>
      </w:r>
      <w:r w:rsidR="000A7D59" w:rsidRPr="000C5D65">
        <w:rPr>
          <w:rFonts w:cstheme="minorHAnsi"/>
        </w:rPr>
        <w:t xml:space="preserve"> </w:t>
      </w:r>
      <w:r w:rsidR="0047797A" w:rsidRPr="000C5D65">
        <w:rPr>
          <w:rFonts w:cstheme="minorHAnsi"/>
        </w:rPr>
        <w:t>level</w:t>
      </w:r>
      <w:r w:rsidR="00474F71" w:rsidRPr="000C5D65">
        <w:rPr>
          <w:rFonts w:cstheme="minorHAnsi"/>
        </w:rPr>
        <w:t xml:space="preserve"> o</w:t>
      </w:r>
      <w:r w:rsidR="0047797A" w:rsidRPr="000C5D65">
        <w:rPr>
          <w:rFonts w:cstheme="minorHAnsi"/>
        </w:rPr>
        <w:t>f</w:t>
      </w:r>
      <w:r w:rsidR="000A7D59" w:rsidRPr="000C5D65">
        <w:rPr>
          <w:rFonts w:cstheme="minorHAnsi"/>
        </w:rPr>
        <w:t xml:space="preserve"> frailty at which </w:t>
      </w:r>
      <w:r w:rsidR="00474F71" w:rsidRPr="000C5D65">
        <w:rPr>
          <w:rFonts w:cstheme="minorHAnsi"/>
        </w:rPr>
        <w:t>an individual transitions from a value of 0 to 1 on the indicator.</w:t>
      </w:r>
      <w:r w:rsidR="00E96F46" w:rsidRPr="000C5D65">
        <w:rPr>
          <w:rFonts w:cstheme="minorHAnsi"/>
        </w:rPr>
        <w:t xml:space="preserve">  </w:t>
      </w:r>
      <w:r w:rsidR="007A2590" w:rsidRPr="000C5D65">
        <w:rPr>
          <w:rFonts w:cstheme="minorHAnsi"/>
        </w:rPr>
        <w:t>M</w:t>
      </w:r>
      <w:r w:rsidR="00C844D4" w:rsidRPr="000C5D65">
        <w:rPr>
          <w:rFonts w:cstheme="minorHAnsi"/>
        </w:rPr>
        <w:t>odels were</w:t>
      </w:r>
      <w:r w:rsidR="00704321" w:rsidRPr="000C5D65">
        <w:rPr>
          <w:rFonts w:cstheme="minorHAnsi"/>
        </w:rPr>
        <w:t xml:space="preserve"> tested by constraining or fr</w:t>
      </w:r>
      <w:r w:rsidR="004D6F89" w:rsidRPr="000C5D65">
        <w:rPr>
          <w:rFonts w:cstheme="minorHAnsi"/>
        </w:rPr>
        <w:t xml:space="preserve">eeing relevant model parameters </w:t>
      </w:r>
      <w:r w:rsidR="00704321" w:rsidRPr="000C5D65">
        <w:rPr>
          <w:rFonts w:cstheme="minorHAnsi"/>
        </w:rPr>
        <w:t xml:space="preserve">and judging the resultant </w:t>
      </w:r>
      <w:r w:rsidR="004A11B7" w:rsidRPr="000C5D65">
        <w:rPr>
          <w:rFonts w:cstheme="minorHAnsi"/>
        </w:rPr>
        <w:t xml:space="preserve">overall </w:t>
      </w:r>
      <w:r w:rsidR="00704321" w:rsidRPr="000C5D65">
        <w:rPr>
          <w:rFonts w:cstheme="minorHAnsi"/>
        </w:rPr>
        <w:t xml:space="preserve">model fit. </w:t>
      </w:r>
      <w:r w:rsidR="004A11B7" w:rsidRPr="000C5D65">
        <w:rPr>
          <w:rFonts w:cstheme="minorHAnsi"/>
        </w:rPr>
        <w:t xml:space="preserve"> To assess overall fit we relied on the adjusted chi-square value. When this value was associated with a non-significant </w:t>
      </w:r>
      <w:r w:rsidR="004A11B7" w:rsidRPr="000C5D65">
        <w:rPr>
          <w:rFonts w:cstheme="minorHAnsi"/>
          <w:i/>
        </w:rPr>
        <w:t>p</w:t>
      </w:r>
      <w:r w:rsidR="004A11B7" w:rsidRPr="000C5D65">
        <w:rPr>
          <w:rFonts w:cstheme="minorHAnsi"/>
        </w:rPr>
        <w:t>-value, it was interpreted that there was little difference between the observed and expected covariance matrices used to estimate the model parameters, and hence the model had satisfactory fit. However, in the presence of sufficient statistical power it was not reasonable to expect exact</w:t>
      </w:r>
      <w:r w:rsidR="008677B8" w:rsidRPr="000C5D65">
        <w:rPr>
          <w:rFonts w:cstheme="minorHAnsi"/>
        </w:rPr>
        <w:t xml:space="preserve"> fit. Therefore, we also used two approximate fit indices; the first was the </w:t>
      </w:r>
      <w:r w:rsidR="004A11B7" w:rsidRPr="000C5D65">
        <w:rPr>
          <w:rFonts w:cstheme="minorHAnsi"/>
        </w:rPr>
        <w:t xml:space="preserve">root means square error of approximation (RMSEA). </w:t>
      </w:r>
      <w:r w:rsidR="008677B8" w:rsidRPr="000C5D65">
        <w:rPr>
          <w:rFonts w:cstheme="minorHAnsi"/>
        </w:rPr>
        <w:t xml:space="preserve">As we used the WLSMV we used a value of below 0.045 to indicate </w:t>
      </w:r>
      <w:r w:rsidR="004A11B7" w:rsidRPr="000C5D65">
        <w:rPr>
          <w:rFonts w:cstheme="minorHAnsi"/>
        </w:rPr>
        <w:t>close fit</w:t>
      </w:r>
      <w:r w:rsidR="004D6F89" w:rsidRPr="000C5D65">
        <w:rPr>
          <w:rFonts w:cstheme="minorHAnsi"/>
        </w:rPr>
        <w:t>.</w:t>
      </w:r>
      <w:r w:rsidR="00704321" w:rsidRPr="000C5D65">
        <w:rPr>
          <w:rFonts w:cstheme="minorHAnsi"/>
        </w:rPr>
        <w:t xml:space="preserve"> </w:t>
      </w:r>
      <w:r w:rsidR="008677B8" w:rsidRPr="000C5D65">
        <w:rPr>
          <w:rFonts w:cstheme="minorHAnsi"/>
        </w:rPr>
        <w:t>The second was the comparative fit index (CFI), where are value of 0.95 was considered to represent satisfactory fit</w:t>
      </w:r>
      <w:r w:rsidR="008A5477" w:rsidRPr="000C5D65">
        <w:rPr>
          <w:rFonts w:cstheme="minorHAnsi"/>
        </w:rPr>
        <w:t xml:space="preserve"> </w:t>
      </w:r>
      <w:r w:rsidR="00100084" w:rsidRPr="000C5D65">
        <w:rPr>
          <w:rFonts w:cstheme="minorHAnsi"/>
        </w:rPr>
        <w:fldChar w:fldCharType="begin"/>
      </w:r>
      <w:r w:rsidR="008A5477" w:rsidRPr="000C5D65">
        <w:rPr>
          <w:rFonts w:cstheme="minorHAnsi"/>
        </w:rPr>
        <w:instrText xml:space="preserve"> ADDIN EN.CITE &lt;EndNote&gt;&lt;Cite&gt;&lt;Author&gt;Yu&lt;/Author&gt;&lt;Year&gt;2002&lt;/Year&gt;&lt;RecNum&gt;198&lt;/RecNum&gt;&lt;DisplayText&gt;[16]&lt;/DisplayText&gt;&lt;record&gt;&lt;rec-number&gt;198&lt;/rec-number&gt;&lt;foreign-keys&gt;&lt;key app="EN" db-id="fvazsvzdkexr2ket9vj5d5a4zvevta5zzw0s"&gt;198&lt;/key&gt;&lt;/foreign-keys&gt;&lt;ref-type name="Report"&gt;27&lt;/ref-type&gt;&lt;contributors&gt;&lt;authors&gt;&lt;author&gt;Yu, C.Y.&lt;/author&gt;&lt;author&gt;Muthén, B.O.&lt;/author&gt;&lt;/authors&gt;&lt;/contributors&gt;&lt;titles&gt;&lt;title&gt;Evaluation of model fit indices for latent variable models with categorical and continuous outcomes&lt;/title&gt;&lt;/titles&gt;&lt;dates&gt;&lt;year&gt;2002&lt;/year&gt;&lt;/dates&gt;&lt;pub-location&gt;Los Angeles&lt;/pub-location&gt;&lt;publisher&gt;UCLA, Graduate School of Education and Information Studies&lt;/publisher&gt;&lt;urls&gt;&lt;/urls&gt;&lt;/record&gt;&lt;/Cite&gt;&lt;/EndNote&gt;</w:instrText>
      </w:r>
      <w:r w:rsidR="00100084" w:rsidRPr="000C5D65">
        <w:rPr>
          <w:rFonts w:cstheme="minorHAnsi"/>
        </w:rPr>
        <w:fldChar w:fldCharType="separate"/>
      </w:r>
      <w:r w:rsidR="008A5477" w:rsidRPr="000C5D65">
        <w:rPr>
          <w:rFonts w:cstheme="minorHAnsi"/>
          <w:noProof/>
        </w:rPr>
        <w:t>[</w:t>
      </w:r>
      <w:hyperlink w:anchor="_ENREF_16" w:tooltip="Yu, 2002 #198" w:history="1">
        <w:r w:rsidR="00093EDE" w:rsidRPr="000C5D65">
          <w:rPr>
            <w:rFonts w:cstheme="minorHAnsi"/>
            <w:noProof/>
          </w:rPr>
          <w:t>16</w:t>
        </w:r>
      </w:hyperlink>
      <w:r w:rsidR="008A5477" w:rsidRPr="000C5D65">
        <w:rPr>
          <w:rFonts w:cstheme="minorHAnsi"/>
          <w:noProof/>
        </w:rPr>
        <w:t>]</w:t>
      </w:r>
      <w:r w:rsidR="00100084" w:rsidRPr="000C5D65">
        <w:rPr>
          <w:rFonts w:cstheme="minorHAnsi"/>
        </w:rPr>
        <w:fldChar w:fldCharType="end"/>
      </w:r>
      <w:r w:rsidR="008677B8" w:rsidRPr="000C5D65">
        <w:rPr>
          <w:rFonts w:cstheme="minorHAnsi"/>
        </w:rPr>
        <w:t xml:space="preserve">.  </w:t>
      </w:r>
      <w:r w:rsidR="00704321" w:rsidRPr="000C5D65">
        <w:rPr>
          <w:rFonts w:cstheme="minorHAnsi"/>
        </w:rPr>
        <w:t xml:space="preserve">Each </w:t>
      </w:r>
      <w:r w:rsidR="00474F71" w:rsidRPr="000C5D65">
        <w:rPr>
          <w:rFonts w:cstheme="minorHAnsi"/>
        </w:rPr>
        <w:t>step</w:t>
      </w:r>
      <w:r w:rsidR="007A2590" w:rsidRPr="000C5D65">
        <w:rPr>
          <w:rFonts w:cstheme="minorHAnsi"/>
        </w:rPr>
        <w:t xml:space="preserve"> of our analysis is </w:t>
      </w:r>
      <w:r w:rsidR="004A11B7" w:rsidRPr="000C5D65">
        <w:rPr>
          <w:rFonts w:cstheme="minorHAnsi"/>
        </w:rPr>
        <w:t>described below.</w:t>
      </w:r>
    </w:p>
    <w:p w:rsidR="00B12851" w:rsidRPr="000C5D65" w:rsidRDefault="008843CD" w:rsidP="007243FF">
      <w:pPr>
        <w:spacing w:after="10" w:line="360" w:lineRule="auto"/>
        <w:rPr>
          <w:rFonts w:cstheme="minorHAnsi"/>
          <w:i/>
        </w:rPr>
      </w:pPr>
      <w:r w:rsidRPr="000C5D65">
        <w:rPr>
          <w:rFonts w:cstheme="minorHAnsi"/>
          <w:i/>
        </w:rPr>
        <w:t>Objective 1</w:t>
      </w:r>
      <w:r w:rsidR="00B12851" w:rsidRPr="000C5D65">
        <w:rPr>
          <w:rFonts w:cstheme="minorHAnsi"/>
          <w:i/>
        </w:rPr>
        <w:t>: Establish a measurement model</w:t>
      </w:r>
      <w:r w:rsidR="00B57A93" w:rsidRPr="000C5D65">
        <w:rPr>
          <w:rFonts w:cstheme="minorHAnsi"/>
          <w:i/>
        </w:rPr>
        <w:t xml:space="preserve"> and test configural invariance</w:t>
      </w:r>
    </w:p>
    <w:p w:rsidR="00B57A93" w:rsidRPr="000C5D65" w:rsidRDefault="00207B14" w:rsidP="00FF4A0B">
      <w:pPr>
        <w:spacing w:line="360" w:lineRule="auto"/>
        <w:rPr>
          <w:rFonts w:cstheme="minorHAnsi"/>
        </w:rPr>
      </w:pPr>
      <w:r w:rsidRPr="000C5D65">
        <w:rPr>
          <w:rFonts w:cstheme="minorHAnsi"/>
        </w:rPr>
        <w:t>The first model</w:t>
      </w:r>
      <w:r w:rsidR="00887C42" w:rsidRPr="000C5D65">
        <w:rPr>
          <w:rFonts w:cstheme="minorHAnsi"/>
        </w:rPr>
        <w:t xml:space="preserve"> fit </w:t>
      </w:r>
      <w:r w:rsidR="008E66C2" w:rsidRPr="000C5D65">
        <w:rPr>
          <w:rFonts w:cstheme="minorHAnsi"/>
        </w:rPr>
        <w:t>was</w:t>
      </w:r>
      <w:r w:rsidR="00A96E43" w:rsidRPr="000C5D65">
        <w:rPr>
          <w:rFonts w:cstheme="minorHAnsi"/>
        </w:rPr>
        <w:t xml:space="preserve"> the hypothesized</w:t>
      </w:r>
      <w:r w:rsidR="008E66C2" w:rsidRPr="000C5D65">
        <w:rPr>
          <w:rFonts w:cstheme="minorHAnsi"/>
        </w:rPr>
        <w:t xml:space="preserve"> uni-dimensional</w:t>
      </w:r>
      <w:r w:rsidR="00A96E43" w:rsidRPr="000C5D65">
        <w:rPr>
          <w:rFonts w:cstheme="minorHAnsi"/>
        </w:rPr>
        <w:t xml:space="preserve"> frailty</w:t>
      </w:r>
      <w:r w:rsidR="007A2590" w:rsidRPr="000C5D65">
        <w:rPr>
          <w:rFonts w:cstheme="minorHAnsi"/>
        </w:rPr>
        <w:t xml:space="preserve"> model</w:t>
      </w:r>
      <w:r w:rsidR="00A96E43" w:rsidRPr="000C5D65">
        <w:rPr>
          <w:rFonts w:cstheme="minorHAnsi"/>
        </w:rPr>
        <w:t>. This model</w:t>
      </w:r>
      <w:r w:rsidR="00087C2F" w:rsidRPr="000C5D65">
        <w:rPr>
          <w:rFonts w:cstheme="minorHAnsi"/>
        </w:rPr>
        <w:t xml:space="preserve"> was </w:t>
      </w:r>
      <w:r w:rsidR="00B57A93" w:rsidRPr="000C5D65">
        <w:rPr>
          <w:rFonts w:cstheme="minorHAnsi"/>
        </w:rPr>
        <w:t xml:space="preserve">initially estimated independently </w:t>
      </w:r>
      <w:r w:rsidR="00373F74" w:rsidRPr="000C5D65">
        <w:rPr>
          <w:rFonts w:cstheme="minorHAnsi"/>
        </w:rPr>
        <w:t xml:space="preserve">for </w:t>
      </w:r>
      <w:r w:rsidR="0034407B" w:rsidRPr="000C5D65">
        <w:rPr>
          <w:rFonts w:cstheme="minorHAnsi"/>
        </w:rPr>
        <w:t>each country</w:t>
      </w:r>
      <w:r w:rsidR="00373F74" w:rsidRPr="000C5D65">
        <w:rPr>
          <w:rFonts w:cstheme="minorHAnsi"/>
        </w:rPr>
        <w:t>.</w:t>
      </w:r>
      <w:r w:rsidR="0034407B" w:rsidRPr="000C5D65">
        <w:rPr>
          <w:rFonts w:cstheme="minorHAnsi"/>
        </w:rPr>
        <w:t xml:space="preserve"> </w:t>
      </w:r>
      <w:r w:rsidR="00373F74" w:rsidRPr="000C5D65">
        <w:rPr>
          <w:rFonts w:cstheme="minorHAnsi"/>
        </w:rPr>
        <w:t>F</w:t>
      </w:r>
      <w:r w:rsidR="006A0E9A" w:rsidRPr="000C5D65">
        <w:rPr>
          <w:rFonts w:cstheme="minorHAnsi"/>
        </w:rPr>
        <w:t xml:space="preserve">railty </w:t>
      </w:r>
      <w:r w:rsidR="00BD6B2E" w:rsidRPr="000C5D65">
        <w:rPr>
          <w:rFonts w:cstheme="minorHAnsi"/>
        </w:rPr>
        <w:t>was</w:t>
      </w:r>
      <w:r w:rsidR="009F19AE" w:rsidRPr="000C5D65">
        <w:rPr>
          <w:rFonts w:cstheme="minorHAnsi"/>
        </w:rPr>
        <w:t xml:space="preserve"> the latent </w:t>
      </w:r>
      <w:r w:rsidR="00B57A93" w:rsidRPr="000C5D65">
        <w:rPr>
          <w:rFonts w:cstheme="minorHAnsi"/>
        </w:rPr>
        <w:t xml:space="preserve">variable </w:t>
      </w:r>
      <w:r w:rsidR="00BD6B2E" w:rsidRPr="000C5D65">
        <w:rPr>
          <w:rFonts w:cstheme="minorHAnsi"/>
        </w:rPr>
        <w:t>and the five observed items were</w:t>
      </w:r>
      <w:r w:rsidR="009F19AE" w:rsidRPr="000C5D65">
        <w:rPr>
          <w:rFonts w:cstheme="minorHAnsi"/>
        </w:rPr>
        <w:t xml:space="preserve"> </w:t>
      </w:r>
      <w:r w:rsidR="00B57A93" w:rsidRPr="000C5D65">
        <w:rPr>
          <w:rFonts w:cstheme="minorHAnsi"/>
        </w:rPr>
        <w:t xml:space="preserve">independent </w:t>
      </w:r>
      <w:r w:rsidR="009F19AE" w:rsidRPr="000C5D65">
        <w:rPr>
          <w:rFonts w:cstheme="minorHAnsi"/>
        </w:rPr>
        <w:t>indicators</w:t>
      </w:r>
      <w:r w:rsidR="00540D34" w:rsidRPr="000C5D65">
        <w:rPr>
          <w:rFonts w:cstheme="minorHAnsi"/>
        </w:rPr>
        <w:t>.</w:t>
      </w:r>
      <w:r w:rsidR="00B57A93" w:rsidRPr="000C5D65" w:rsidDel="00B57A93">
        <w:rPr>
          <w:rFonts w:cstheme="minorHAnsi"/>
        </w:rPr>
        <w:t xml:space="preserve"> </w:t>
      </w:r>
      <w:r w:rsidR="005961E9" w:rsidRPr="000C5D65">
        <w:rPr>
          <w:rFonts w:cstheme="minorHAnsi"/>
        </w:rPr>
        <w:t>If this initial model did not have satisfactory fit, t</w:t>
      </w:r>
      <w:r w:rsidR="00B57A93" w:rsidRPr="000C5D65">
        <w:rPr>
          <w:rFonts w:cstheme="minorHAnsi"/>
        </w:rPr>
        <w:t>he model was re-specified</w:t>
      </w:r>
      <w:r w:rsidR="004F45EF" w:rsidRPr="000C5D65">
        <w:rPr>
          <w:rFonts w:cstheme="minorHAnsi"/>
        </w:rPr>
        <w:t xml:space="preserve"> </w:t>
      </w:r>
      <w:r w:rsidR="00B57A93" w:rsidRPr="000C5D65">
        <w:rPr>
          <w:rFonts w:cstheme="minorHAnsi"/>
        </w:rPr>
        <w:t>until satisfactory fit was achieved.</w:t>
      </w:r>
    </w:p>
    <w:p w:rsidR="004D6F89" w:rsidRPr="000C5D65" w:rsidRDefault="00B57A93" w:rsidP="000F14DC">
      <w:pPr>
        <w:spacing w:line="360" w:lineRule="auto"/>
        <w:rPr>
          <w:rFonts w:cstheme="minorHAnsi"/>
        </w:rPr>
      </w:pPr>
      <w:r w:rsidRPr="000C5D65">
        <w:rPr>
          <w:rFonts w:cstheme="minorHAnsi"/>
        </w:rPr>
        <w:t>M</w:t>
      </w:r>
      <w:r w:rsidR="00910977" w:rsidRPr="000C5D65">
        <w:rPr>
          <w:rFonts w:cstheme="minorHAnsi"/>
        </w:rPr>
        <w:t>odel</w:t>
      </w:r>
      <w:r w:rsidRPr="000C5D65">
        <w:rPr>
          <w:rFonts w:cstheme="minorHAnsi"/>
        </w:rPr>
        <w:t xml:space="preserve"> fit</w:t>
      </w:r>
      <w:r w:rsidR="00910977" w:rsidRPr="000C5D65">
        <w:rPr>
          <w:rFonts w:cstheme="minorHAnsi"/>
        </w:rPr>
        <w:t xml:space="preserve"> was assessed using </w:t>
      </w:r>
      <w:r w:rsidR="004D6F89" w:rsidRPr="000C5D65">
        <w:rPr>
          <w:rFonts w:cstheme="minorHAnsi"/>
        </w:rPr>
        <w:t xml:space="preserve">the </w:t>
      </w:r>
      <w:r w:rsidR="00910977" w:rsidRPr="000C5D65">
        <w:rPr>
          <w:rFonts w:cstheme="minorHAnsi"/>
        </w:rPr>
        <w:t xml:space="preserve">adjusted </w:t>
      </w:r>
      <w:r w:rsidR="008A760A" w:rsidRPr="000C5D65">
        <w:rPr>
          <w:rFonts w:cstheme="minorHAnsi"/>
        </w:rPr>
        <w:t xml:space="preserve">chi-square test of exact fit, </w:t>
      </w:r>
      <w:r w:rsidR="00910977" w:rsidRPr="000C5D65">
        <w:rPr>
          <w:rFonts w:cstheme="minorHAnsi"/>
        </w:rPr>
        <w:t xml:space="preserve">the </w:t>
      </w:r>
      <w:r w:rsidR="004D6F89" w:rsidRPr="000C5D65">
        <w:rPr>
          <w:rFonts w:cstheme="minorHAnsi"/>
        </w:rPr>
        <w:t>RMSEA</w:t>
      </w:r>
      <w:r w:rsidR="008A760A" w:rsidRPr="000C5D65">
        <w:rPr>
          <w:rFonts w:cstheme="minorHAnsi"/>
        </w:rPr>
        <w:t xml:space="preserve"> and CFI</w:t>
      </w:r>
      <w:r w:rsidR="00910977" w:rsidRPr="000C5D65">
        <w:rPr>
          <w:rFonts w:cstheme="minorHAnsi"/>
        </w:rPr>
        <w:t xml:space="preserve">. </w:t>
      </w:r>
      <w:r w:rsidR="000F14DC" w:rsidRPr="000C5D65">
        <w:rPr>
          <w:rFonts w:cstheme="minorHAnsi"/>
        </w:rPr>
        <w:t xml:space="preserve">Fit was considered acceptable when the </w:t>
      </w:r>
      <w:r w:rsidR="000F14DC" w:rsidRPr="000C5D65">
        <w:rPr>
          <w:rFonts w:cstheme="minorHAnsi"/>
          <w:i/>
        </w:rPr>
        <w:t>p</w:t>
      </w:r>
      <w:r w:rsidR="000F14DC" w:rsidRPr="000C5D65">
        <w:rPr>
          <w:rFonts w:cstheme="minorHAnsi"/>
        </w:rPr>
        <w:t xml:space="preserve">-value of the adjusted chi-square was &gt;0.05 or the RMSEA was </w:t>
      </w:r>
      <w:r w:rsidR="004D6F89" w:rsidRPr="000C5D65">
        <w:rPr>
          <w:rFonts w:cstheme="minorHAnsi"/>
        </w:rPr>
        <w:t>below 0.0</w:t>
      </w:r>
      <w:r w:rsidR="008A760A" w:rsidRPr="000C5D65">
        <w:rPr>
          <w:rFonts w:cstheme="minorHAnsi"/>
        </w:rPr>
        <w:t>45 and CFI &gt;0.95</w:t>
      </w:r>
      <w:r w:rsidR="000F14DC" w:rsidRPr="000C5D65">
        <w:rPr>
          <w:rFonts w:cstheme="minorHAnsi"/>
        </w:rPr>
        <w:t xml:space="preserve"> (12).</w:t>
      </w:r>
      <w:r w:rsidR="00526928" w:rsidRPr="000C5D65">
        <w:rPr>
          <w:rFonts w:cstheme="minorHAnsi"/>
        </w:rPr>
        <w:t xml:space="preserve"> </w:t>
      </w:r>
      <w:r w:rsidR="000F14DC" w:rsidRPr="000C5D65">
        <w:rPr>
          <w:rFonts w:cstheme="minorHAnsi"/>
        </w:rPr>
        <w:t>M</w:t>
      </w:r>
      <w:r w:rsidR="00C4228C" w:rsidRPr="000C5D65">
        <w:rPr>
          <w:rFonts w:cstheme="minorHAnsi"/>
        </w:rPr>
        <w:t xml:space="preserve">odel re-specifications were driven by </w:t>
      </w:r>
      <w:r w:rsidR="00F46D19" w:rsidRPr="000C5D65">
        <w:rPr>
          <w:rFonts w:cstheme="minorHAnsi"/>
        </w:rPr>
        <w:t xml:space="preserve">substantive considerations, </w:t>
      </w:r>
      <w:r w:rsidR="00C4228C" w:rsidRPr="000C5D65">
        <w:rPr>
          <w:rFonts w:cstheme="minorHAnsi"/>
        </w:rPr>
        <w:t>modification indices,</w:t>
      </w:r>
      <w:r w:rsidR="00D76ECD" w:rsidRPr="000C5D65">
        <w:rPr>
          <w:rFonts w:cstheme="minorHAnsi"/>
        </w:rPr>
        <w:t xml:space="preserve"> </w:t>
      </w:r>
      <w:r w:rsidR="00B90431" w:rsidRPr="000C5D65">
        <w:rPr>
          <w:rFonts w:cstheme="minorHAnsi"/>
        </w:rPr>
        <w:t xml:space="preserve">and </w:t>
      </w:r>
      <w:r w:rsidR="00D76ECD" w:rsidRPr="000C5D65">
        <w:rPr>
          <w:rFonts w:cstheme="minorHAnsi"/>
        </w:rPr>
        <w:t>expected parameter change (EPC) indices</w:t>
      </w:r>
      <w:r w:rsidR="004202DD" w:rsidRPr="000C5D65">
        <w:rPr>
          <w:rFonts w:cstheme="minorHAnsi"/>
        </w:rPr>
        <w:t xml:space="preserve"> </w:t>
      </w:r>
      <w:r w:rsidR="00100084" w:rsidRPr="000C5D65">
        <w:rPr>
          <w:rFonts w:cstheme="minorHAnsi"/>
        </w:rPr>
        <w:fldChar w:fldCharType="begin"/>
      </w:r>
      <w:r w:rsidR="008A5477" w:rsidRPr="000C5D65">
        <w:rPr>
          <w:rFonts w:cstheme="minorHAnsi"/>
        </w:rPr>
        <w:instrText xml:space="preserve"> ADDIN EN.CITE &lt;EndNote&gt;&lt;Cite&gt;&lt;Author&gt;Kaplan&lt;/Author&gt;&lt;Year&gt;1989&lt;/Year&gt;&lt;RecNum&gt;204&lt;/RecNum&gt;&lt;DisplayText&gt;[17]&lt;/DisplayText&gt;&lt;record&gt;&lt;rec-number&gt;204&lt;/rec-number&gt;&lt;foreign-keys&gt;&lt;key app="EN" db-id="fvazsvzdkexr2ket9vj5d5a4zvevta5zzw0s"&gt;204&lt;/key&gt;&lt;/foreign-keys&gt;&lt;ref-type name="Journal Article"&gt;17&lt;/ref-type&gt;&lt;contributors&gt;&lt;authors&gt;&lt;author&gt;Kaplan, D.&lt;/author&gt;&lt;/authors&gt;&lt;/contributors&gt;&lt;titles&gt;&lt;title&gt;Model modification in covariance structure analysis: Application of the expected parameter change statistic&lt;/title&gt;&lt;secondary-title&gt;Multivariate Behavioral Research&lt;/secondary-title&gt;&lt;/titles&gt;&lt;periodical&gt;&lt;full-title&gt;Multivariate Behavioral Research&lt;/full-title&gt;&lt;/periodical&gt;&lt;pages&gt;285-305&lt;/pages&gt;&lt;volume&gt;24&lt;/volume&gt;&lt;dates&gt;&lt;year&gt;1989&lt;/year&gt;&lt;/dates&gt;&lt;urls&gt;&lt;/urls&gt;&lt;/record&gt;&lt;/Cite&gt;&lt;/EndNote&gt;</w:instrText>
      </w:r>
      <w:r w:rsidR="00100084" w:rsidRPr="000C5D65">
        <w:rPr>
          <w:rFonts w:cstheme="minorHAnsi"/>
        </w:rPr>
        <w:fldChar w:fldCharType="separate"/>
      </w:r>
      <w:r w:rsidR="008A5477" w:rsidRPr="000C5D65">
        <w:rPr>
          <w:rFonts w:cstheme="minorHAnsi"/>
          <w:noProof/>
        </w:rPr>
        <w:t>[</w:t>
      </w:r>
      <w:hyperlink w:anchor="_ENREF_17" w:tooltip="Kaplan, 1989 #204" w:history="1">
        <w:r w:rsidR="00093EDE" w:rsidRPr="000C5D65">
          <w:rPr>
            <w:rFonts w:cstheme="minorHAnsi"/>
            <w:noProof/>
          </w:rPr>
          <w:t>17</w:t>
        </w:r>
      </w:hyperlink>
      <w:r w:rsidR="008A5477" w:rsidRPr="000C5D65">
        <w:rPr>
          <w:rFonts w:cstheme="minorHAnsi"/>
          <w:noProof/>
        </w:rPr>
        <w:t>]</w:t>
      </w:r>
      <w:r w:rsidR="00100084" w:rsidRPr="000C5D65">
        <w:rPr>
          <w:rFonts w:cstheme="minorHAnsi"/>
        </w:rPr>
        <w:fldChar w:fldCharType="end"/>
      </w:r>
      <w:r w:rsidR="00E00107" w:rsidRPr="000C5D65">
        <w:rPr>
          <w:rFonts w:cstheme="minorHAnsi"/>
        </w:rPr>
        <w:t>.</w:t>
      </w:r>
      <w:r w:rsidR="005723E8" w:rsidRPr="000C5D65">
        <w:rPr>
          <w:rFonts w:cstheme="minorHAnsi"/>
        </w:rPr>
        <w:t xml:space="preserve"> </w:t>
      </w:r>
      <w:r w:rsidR="00884608" w:rsidRPr="000C5D65">
        <w:rPr>
          <w:rFonts w:cstheme="minorHAnsi"/>
        </w:rPr>
        <w:t xml:space="preserve">The models in this step were given scale and origin by fixing the variance and mean of the frailty factor to a constant. </w:t>
      </w:r>
    </w:p>
    <w:p w:rsidR="0030772E" w:rsidRPr="000C5D65" w:rsidRDefault="00F86216" w:rsidP="000F14DC">
      <w:pPr>
        <w:spacing w:line="360" w:lineRule="auto"/>
      </w:pPr>
      <w:r w:rsidRPr="000C5D65">
        <w:rPr>
          <w:rFonts w:cstheme="minorHAnsi"/>
        </w:rPr>
        <w:t xml:space="preserve">The modification index has one degree of freedom and </w:t>
      </w:r>
      <w:r w:rsidRPr="000C5D65">
        <w:t>provides an indication of the size of the improvement in the overall adjusted chi-square statistic if the parameter in question were freed to be estimated. The standardized EPC is complimentary, in that it provides an indication of the expected standardized change in the parameter in question. When there is sufficient power, it is possible that the modification index will be statistically significant, but that the associated change in the parameter in question will be negligible</w:t>
      </w:r>
      <w:r w:rsidR="008A5477" w:rsidRPr="000C5D65">
        <w:t xml:space="preserve"> </w:t>
      </w:r>
      <w:r w:rsidR="00100084" w:rsidRPr="000C5D65">
        <w:fldChar w:fldCharType="begin"/>
      </w:r>
      <w:r w:rsidR="008A5477" w:rsidRPr="000C5D65">
        <w:instrText xml:space="preserve"> ADDIN EN.CITE &lt;EndNote&gt;&lt;Cite&gt;&lt;Author&gt;Kaplan&lt;/Author&gt;&lt;Year&gt;1989&lt;/Year&gt;&lt;RecNum&gt;204&lt;/RecNum&gt;&lt;DisplayText&gt;[17]&lt;/DisplayText&gt;&lt;record&gt;&lt;rec-number&gt;204&lt;/rec-number&gt;&lt;foreign-keys&gt;&lt;key app="EN" db-id="fvazsvzdkexr2ket9vj5d5a4zvevta5zzw0s"&gt;204&lt;/key&gt;&lt;/foreign-keys&gt;&lt;ref-type name="Journal Article"&gt;17&lt;/ref-type&gt;&lt;contributors&gt;&lt;authors&gt;&lt;author&gt;Kaplan, D.&lt;/author&gt;&lt;/authors&gt;&lt;/contributors&gt;&lt;titles&gt;&lt;title&gt;Model modification in covariance structure analysis: Application of the expected parameter change statistic&lt;/title&gt;&lt;secondary-title&gt;Multivariate Behavioral Research&lt;/secondary-title&gt;&lt;/titles&gt;&lt;periodical&gt;&lt;full-title&gt;Multivariate Behavioral Research&lt;/full-title&gt;&lt;/periodical&gt;&lt;pages&gt;285-305&lt;/pages&gt;&lt;volume&gt;24&lt;/volume&gt;&lt;dates&gt;&lt;year&gt;1989&lt;/year&gt;&lt;/dates&gt;&lt;urls&gt;&lt;/urls&gt;&lt;/record&gt;&lt;/Cite&gt;&lt;/EndNote&gt;</w:instrText>
      </w:r>
      <w:r w:rsidR="00100084" w:rsidRPr="000C5D65">
        <w:fldChar w:fldCharType="separate"/>
      </w:r>
      <w:r w:rsidR="008A5477" w:rsidRPr="000C5D65">
        <w:rPr>
          <w:noProof/>
        </w:rPr>
        <w:t>[</w:t>
      </w:r>
      <w:hyperlink w:anchor="_ENREF_17" w:tooltip="Kaplan, 1989 #204" w:history="1">
        <w:r w:rsidR="00093EDE" w:rsidRPr="000C5D65">
          <w:rPr>
            <w:noProof/>
          </w:rPr>
          <w:t>17</w:t>
        </w:r>
      </w:hyperlink>
      <w:r w:rsidR="008A5477" w:rsidRPr="000C5D65">
        <w:rPr>
          <w:noProof/>
        </w:rPr>
        <w:t>]</w:t>
      </w:r>
      <w:r w:rsidR="00100084" w:rsidRPr="000C5D65">
        <w:fldChar w:fldCharType="end"/>
      </w:r>
      <w:r w:rsidRPr="000C5D65">
        <w:t>. Therefore, only when the modification index was significant, the standardized EPC was greater than a small effect size</w:t>
      </w:r>
      <w:r w:rsidR="008A5477" w:rsidRPr="000C5D65">
        <w:t xml:space="preserve"> </w:t>
      </w:r>
      <w:r w:rsidR="00100084" w:rsidRPr="000C5D65">
        <w:fldChar w:fldCharType="begin"/>
      </w:r>
      <w:r w:rsidR="008A5477" w:rsidRPr="000C5D65">
        <w:instrText xml:space="preserve"> ADDIN EN.CITE &lt;EndNote&gt;&lt;Cite&gt;&lt;Author&gt;Cohen&lt;/Author&gt;&lt;Year&gt;1988&lt;/Year&gt;&lt;RecNum&gt;228&lt;/RecNum&gt;&lt;DisplayText&gt;[18]&lt;/DisplayText&gt;&lt;record&gt;&lt;rec-number&gt;228&lt;/rec-number&gt;&lt;foreign-keys&gt;&lt;key app="EN" db-id="fvazsvzdkexr2ket9vj5d5a4zvevta5zzw0s"&gt;228&lt;/key&gt;&lt;/foreign-keys&gt;&lt;ref-type name="Book"&gt;6&lt;/ref-type&gt;&lt;contributors&gt;&lt;authors&gt;&lt;author&gt;Cohen, J.&lt;/author&gt;&lt;/authors&gt;&lt;/contributors&gt;&lt;titles&gt;&lt;title&gt;Statistical power analysis for the behavioral sciences&lt;/title&gt;&lt;/titles&gt;&lt;dates&gt;&lt;year&gt;1988&lt;/year&gt;&lt;/dates&gt;&lt;pub-location&gt;Hillsdale, NJ&lt;/pub-location&gt;&lt;publisher&gt;Lawerence Erlbaum Associates&lt;/publisher&gt;&lt;urls&gt;&lt;/urls&gt;&lt;/record&gt;&lt;/Cite&gt;&lt;/EndNote&gt;</w:instrText>
      </w:r>
      <w:r w:rsidR="00100084" w:rsidRPr="000C5D65">
        <w:fldChar w:fldCharType="separate"/>
      </w:r>
      <w:r w:rsidR="008A5477" w:rsidRPr="000C5D65">
        <w:rPr>
          <w:noProof/>
        </w:rPr>
        <w:t>[</w:t>
      </w:r>
      <w:hyperlink w:anchor="_ENREF_18" w:tooltip="Cohen, 1988 #228" w:history="1">
        <w:r w:rsidR="00093EDE" w:rsidRPr="000C5D65">
          <w:rPr>
            <w:noProof/>
          </w:rPr>
          <w:t>18</w:t>
        </w:r>
      </w:hyperlink>
      <w:r w:rsidR="008A5477" w:rsidRPr="000C5D65">
        <w:rPr>
          <w:noProof/>
        </w:rPr>
        <w:t>]</w:t>
      </w:r>
      <w:r w:rsidR="00100084" w:rsidRPr="000C5D65">
        <w:fldChar w:fldCharType="end"/>
      </w:r>
      <w:r w:rsidRPr="000C5D65">
        <w:t>, and substantively the change was interpretable was the model re-specified. To reduce Type I family-wise errors we applied a Bonferroni type correction when modifi</w:t>
      </w:r>
      <w:r w:rsidR="008A5477" w:rsidRPr="000C5D65">
        <w:t xml:space="preserve">cation indices were assessed </w:t>
      </w:r>
      <w:r w:rsidR="00100084" w:rsidRPr="000C5D65">
        <w:fldChar w:fldCharType="begin"/>
      </w:r>
      <w:r w:rsidR="008A5477" w:rsidRPr="000C5D65">
        <w:instrText xml:space="preserve"> ADDIN EN.CITE &lt;EndNote&gt;&lt;Cite&gt;&lt;Author&gt;Holm&lt;/Author&gt;&lt;Year&gt;1979&lt;/Year&gt;&lt;RecNum&gt;226&lt;/RecNum&gt;&lt;DisplayText&gt;[19; 20]&lt;/DisplayText&gt;&lt;record&gt;&lt;rec-number&gt;226&lt;/rec-number&gt;&lt;foreign-keys&gt;&lt;key app="EN" db-id="fvazsvzdkexr2ket9vj5d5a4zvevta5zzw0s"&gt;226&lt;/key&gt;&lt;/foreign-keys&gt;&lt;ref-type name="Journal Article"&gt;17&lt;/ref-type&gt;&lt;contributors&gt;&lt;authors&gt;&lt;author&gt;Holm, S.&lt;/author&gt;&lt;/authors&gt;&lt;/contributors&gt;&lt;titles&gt;&lt;title&gt;A simple sequentially rejective multiple test procedure&lt;/title&gt;&lt;secondary-title&gt;Scandinavian Journal of Statistics&lt;/secondary-title&gt;&lt;/titles&gt;&lt;periodical&gt;&lt;full-title&gt;Scandinavian Journal of Statistics&lt;/full-title&gt;&lt;/periodical&gt;&lt;pages&gt;65-70&lt;/pages&gt;&lt;volume&gt;6&lt;/volume&gt;&lt;dates&gt;&lt;year&gt;1979&lt;/year&gt;&lt;/dates&gt;&lt;urls&gt;&lt;/urls&gt;&lt;/record&gt;&lt;/Cite&gt;&lt;Cite&gt;&lt;Author&gt;Hochberg&lt;/Author&gt;&lt;Year&gt;1990&lt;/Year&gt;&lt;RecNum&gt;227&lt;/RecNum&gt;&lt;record&gt;&lt;rec-number&gt;227&lt;/rec-number&gt;&lt;foreign-keys&gt;&lt;key app="EN" db-id="fvazsvzdkexr2ket9vj5d5a4zvevta5zzw0s"&gt;227&lt;/key&gt;&lt;/foreign-keys&gt;&lt;ref-type name="Journal Article"&gt;17&lt;/ref-type&gt;&lt;contributors&gt;&lt;authors&gt;&lt;author&gt;Hochberg, Y.&lt;/author&gt;&lt;author&gt;Benjamini, Y.&lt;/author&gt;&lt;/authors&gt;&lt;/contributors&gt;&lt;titles&gt;&lt;title&gt;More powerful porcedures for multiple significance testing&lt;/title&gt;&lt;secondary-title&gt;Statistics in Medicine&lt;/secondary-title&gt;&lt;/titles&gt;&lt;periodical&gt;&lt;full-title&gt;Statistics in Medicine&lt;/full-title&gt;&lt;/periodical&gt;&lt;pages&gt;811-818&lt;/pages&gt;&lt;volume&gt;9&lt;/volume&gt;&lt;dates&gt;&lt;year&gt;1990&lt;/year&gt;&lt;/dates&gt;&lt;urls&gt;&lt;/urls&gt;&lt;/record&gt;&lt;/Cite&gt;&lt;/EndNote&gt;</w:instrText>
      </w:r>
      <w:r w:rsidR="00100084" w:rsidRPr="000C5D65">
        <w:fldChar w:fldCharType="separate"/>
      </w:r>
      <w:r w:rsidR="008A5477" w:rsidRPr="000C5D65">
        <w:rPr>
          <w:noProof/>
        </w:rPr>
        <w:t>[</w:t>
      </w:r>
      <w:hyperlink w:anchor="_ENREF_19" w:tooltip="Holm, 1979 #226" w:history="1">
        <w:r w:rsidR="00093EDE" w:rsidRPr="000C5D65">
          <w:rPr>
            <w:noProof/>
          </w:rPr>
          <w:t>19</w:t>
        </w:r>
      </w:hyperlink>
      <w:r w:rsidR="008A5477" w:rsidRPr="000C5D65">
        <w:rPr>
          <w:noProof/>
        </w:rPr>
        <w:t xml:space="preserve">; </w:t>
      </w:r>
      <w:hyperlink w:anchor="_ENREF_20" w:tooltip="Hochberg, 1990 #227" w:history="1">
        <w:r w:rsidR="00093EDE" w:rsidRPr="000C5D65">
          <w:rPr>
            <w:noProof/>
          </w:rPr>
          <w:t>20</w:t>
        </w:r>
      </w:hyperlink>
      <w:r w:rsidR="008A5477" w:rsidRPr="000C5D65">
        <w:rPr>
          <w:noProof/>
        </w:rPr>
        <w:t>]</w:t>
      </w:r>
      <w:r w:rsidR="00100084" w:rsidRPr="000C5D65">
        <w:fldChar w:fldCharType="end"/>
      </w:r>
      <w:r w:rsidRPr="000C5D65">
        <w:t xml:space="preserve">. </w:t>
      </w:r>
      <w:r w:rsidR="009D4905" w:rsidRPr="000C5D65">
        <w:rPr>
          <w:rFonts w:cstheme="minorHAnsi"/>
        </w:rPr>
        <w:t>T</w:t>
      </w:r>
      <w:r w:rsidR="008C2CDF" w:rsidRPr="000C5D65">
        <w:rPr>
          <w:rFonts w:cstheme="minorHAnsi"/>
        </w:rPr>
        <w:t>he impact of</w:t>
      </w:r>
      <w:r w:rsidR="00B90431" w:rsidRPr="000C5D65">
        <w:rPr>
          <w:rFonts w:cstheme="minorHAnsi"/>
        </w:rPr>
        <w:t xml:space="preserve"> </w:t>
      </w:r>
      <w:r w:rsidR="00BB1DD1" w:rsidRPr="000C5D65">
        <w:rPr>
          <w:rFonts w:cstheme="minorHAnsi"/>
        </w:rPr>
        <w:t>m</w:t>
      </w:r>
      <w:r w:rsidR="005723E8" w:rsidRPr="000C5D65">
        <w:rPr>
          <w:rFonts w:cstheme="minorHAnsi"/>
        </w:rPr>
        <w:t>odel re-specifications were assessed using</w:t>
      </w:r>
      <w:r w:rsidR="00B213BE" w:rsidRPr="000C5D65">
        <w:rPr>
          <w:rFonts w:cstheme="minorHAnsi"/>
        </w:rPr>
        <w:t xml:space="preserve"> robust chi-square difference testing using</w:t>
      </w:r>
      <w:r w:rsidR="005723E8" w:rsidRPr="000C5D65">
        <w:rPr>
          <w:rFonts w:cstheme="minorHAnsi"/>
        </w:rPr>
        <w:t xml:space="preserve"> the DIFFTEST</w:t>
      </w:r>
      <w:r w:rsidR="00B213BE" w:rsidRPr="000C5D65">
        <w:rPr>
          <w:rFonts w:cstheme="minorHAnsi"/>
        </w:rPr>
        <w:t xml:space="preserve"> function </w:t>
      </w:r>
      <w:r w:rsidR="005723E8" w:rsidRPr="000C5D65">
        <w:rPr>
          <w:rFonts w:cstheme="minorHAnsi"/>
        </w:rPr>
        <w:t xml:space="preserve">available in Mplus </w:t>
      </w:r>
      <w:r w:rsidR="00100084" w:rsidRPr="000C5D65">
        <w:rPr>
          <w:rFonts w:cstheme="minorHAnsi"/>
        </w:rPr>
        <w:fldChar w:fldCharType="begin"/>
      </w:r>
      <w:r w:rsidR="008A5477" w:rsidRPr="000C5D65">
        <w:rPr>
          <w:rFonts w:cstheme="minorHAnsi"/>
        </w:rPr>
        <w:instrText xml:space="preserve"> ADDIN EN.CITE &lt;EndNote&gt;&lt;Cite&gt;&lt;Author&gt;Muthén&lt;/Author&gt;&lt;Year&gt;1998-2010&lt;/Year&gt;&lt;RecNum&gt;205&lt;/RecNum&gt;&lt;DisplayText&gt;[21]&lt;/DisplayText&gt;&lt;record&gt;&lt;rec-number&gt;205&lt;/rec-number&gt;&lt;foreign-keys&gt;&lt;key app="EN" db-id="fvazsvzdkexr2ket9vj5d5a4zvevta5zzw0s"&gt;205&lt;/key&gt;&lt;/foreign-keys&gt;&lt;ref-type name="Book"&gt;6&lt;/ref-type&gt;&lt;contributors&gt;&lt;authors&gt;&lt;author&gt;Muthén, L. K.&lt;/author&gt;&lt;author&gt;Muthén, B.O.&lt;/author&gt;&lt;/authors&gt;&lt;/contributors&gt;&lt;titles&gt;&lt;title&gt;Mplus Users Guide&lt;/title&gt;&lt;/titles&gt;&lt;edition&gt;Sixth&lt;/edition&gt;&lt;dates&gt;&lt;year&gt;1998-2010&lt;/year&gt;&lt;/dates&gt;&lt;pub-location&gt;Los Angeles, CA&lt;/pub-location&gt;&lt;publisher&gt;Muthén &amp;amp; Muthén&lt;/publisher&gt;&lt;urls&gt;&lt;/urls&gt;&lt;/record&gt;&lt;/Cite&gt;&lt;/EndNote&gt;</w:instrText>
      </w:r>
      <w:r w:rsidR="00100084" w:rsidRPr="000C5D65">
        <w:rPr>
          <w:rFonts w:cstheme="minorHAnsi"/>
        </w:rPr>
        <w:fldChar w:fldCharType="separate"/>
      </w:r>
      <w:r w:rsidR="008A5477" w:rsidRPr="000C5D65">
        <w:rPr>
          <w:rFonts w:cstheme="minorHAnsi"/>
          <w:noProof/>
        </w:rPr>
        <w:t>[</w:t>
      </w:r>
      <w:hyperlink w:anchor="_ENREF_21" w:tooltip="Muthén, 1998-2010 #205" w:history="1">
        <w:r w:rsidR="00093EDE" w:rsidRPr="000C5D65">
          <w:rPr>
            <w:rFonts w:cstheme="minorHAnsi"/>
            <w:noProof/>
          </w:rPr>
          <w:t>21</w:t>
        </w:r>
      </w:hyperlink>
      <w:r w:rsidR="008A5477" w:rsidRPr="000C5D65">
        <w:rPr>
          <w:rFonts w:cstheme="minorHAnsi"/>
          <w:noProof/>
        </w:rPr>
        <w:t>]</w:t>
      </w:r>
      <w:r w:rsidR="00100084" w:rsidRPr="000C5D65">
        <w:rPr>
          <w:rFonts w:cstheme="minorHAnsi"/>
        </w:rPr>
        <w:fldChar w:fldCharType="end"/>
      </w:r>
      <w:r w:rsidR="00BB1DD1" w:rsidRPr="000C5D65">
        <w:rPr>
          <w:rFonts w:cstheme="minorHAnsi"/>
        </w:rPr>
        <w:t xml:space="preserve">, </w:t>
      </w:r>
      <w:r w:rsidR="0047797A" w:rsidRPr="000C5D65">
        <w:rPr>
          <w:rFonts w:cstheme="minorHAnsi"/>
        </w:rPr>
        <w:t xml:space="preserve">a </w:t>
      </w:r>
      <w:r w:rsidR="005723E8" w:rsidRPr="000C5D65">
        <w:rPr>
          <w:rFonts w:cstheme="minorHAnsi"/>
          <w:i/>
        </w:rPr>
        <w:t>p</w:t>
      </w:r>
      <w:r w:rsidR="00E85183" w:rsidRPr="000C5D65">
        <w:rPr>
          <w:rFonts w:cstheme="minorHAnsi"/>
        </w:rPr>
        <w:t>-value &lt;0.01</w:t>
      </w:r>
      <w:r w:rsidR="005723E8" w:rsidRPr="000C5D65">
        <w:rPr>
          <w:rFonts w:cstheme="minorHAnsi"/>
        </w:rPr>
        <w:t xml:space="preserve"> </w:t>
      </w:r>
      <w:r w:rsidR="00207B14" w:rsidRPr="000C5D65">
        <w:rPr>
          <w:rFonts w:cstheme="minorHAnsi"/>
        </w:rPr>
        <w:t>indicated</w:t>
      </w:r>
      <w:r w:rsidR="0047797A" w:rsidRPr="000C5D65">
        <w:rPr>
          <w:rFonts w:cstheme="minorHAnsi"/>
        </w:rPr>
        <w:t xml:space="preserve"> that </w:t>
      </w:r>
      <w:r w:rsidR="005723E8" w:rsidRPr="000C5D65">
        <w:rPr>
          <w:rFonts w:cstheme="minorHAnsi"/>
        </w:rPr>
        <w:t>model fit ha</w:t>
      </w:r>
      <w:r w:rsidR="00BB1DD1" w:rsidRPr="000C5D65">
        <w:rPr>
          <w:rFonts w:cstheme="minorHAnsi"/>
        </w:rPr>
        <w:t>d</w:t>
      </w:r>
      <w:r w:rsidR="005723E8" w:rsidRPr="000C5D65">
        <w:rPr>
          <w:rFonts w:cstheme="minorHAnsi"/>
        </w:rPr>
        <w:t xml:space="preserve"> improved. </w:t>
      </w:r>
    </w:p>
    <w:p w:rsidR="0084230D" w:rsidRPr="000C5D65" w:rsidRDefault="005961E9" w:rsidP="009D03E8">
      <w:pPr>
        <w:autoSpaceDE w:val="0"/>
        <w:autoSpaceDN w:val="0"/>
        <w:adjustRightInd w:val="0"/>
        <w:spacing w:after="0" w:line="360" w:lineRule="auto"/>
        <w:rPr>
          <w:rFonts w:cstheme="minorHAnsi"/>
        </w:rPr>
      </w:pPr>
      <w:r w:rsidRPr="000C5D65">
        <w:rPr>
          <w:rFonts w:cstheme="minorHAnsi"/>
        </w:rPr>
        <w:t>Once a satisfactory model was identified for each country, a multi-group CFA (MG-CFA) was performed</w:t>
      </w:r>
      <w:r w:rsidR="0025498B" w:rsidRPr="000C5D65">
        <w:rPr>
          <w:rFonts w:cstheme="minorHAnsi"/>
        </w:rPr>
        <w:t>, where the</w:t>
      </w:r>
      <w:r w:rsidR="00012AB3" w:rsidRPr="000C5D65">
        <w:rPr>
          <w:rFonts w:cstheme="minorHAnsi"/>
        </w:rPr>
        <w:t xml:space="preserve"> countries</w:t>
      </w:r>
      <w:r w:rsidR="0025498B" w:rsidRPr="000C5D65">
        <w:rPr>
          <w:rFonts w:cstheme="minorHAnsi"/>
        </w:rPr>
        <w:t xml:space="preserve"> with a satisfactorily fitting uni-dimensional frailty model</w:t>
      </w:r>
      <w:r w:rsidR="00012AB3" w:rsidRPr="000C5D65">
        <w:rPr>
          <w:rFonts w:cstheme="minorHAnsi"/>
        </w:rPr>
        <w:t xml:space="preserve"> were included in one MG-CFA. A</w:t>
      </w:r>
      <w:r w:rsidRPr="000C5D65">
        <w:rPr>
          <w:rFonts w:cstheme="minorHAnsi"/>
        </w:rPr>
        <w:t xml:space="preserve">ll </w:t>
      </w:r>
      <w:r w:rsidR="0047797A" w:rsidRPr="000C5D65">
        <w:rPr>
          <w:rFonts w:cstheme="minorHAnsi"/>
        </w:rPr>
        <w:t xml:space="preserve">factor loadings and thresholds </w:t>
      </w:r>
      <w:r w:rsidR="00012AB3" w:rsidRPr="000C5D65">
        <w:rPr>
          <w:rFonts w:cstheme="minorHAnsi"/>
        </w:rPr>
        <w:t xml:space="preserve">for each country were </w:t>
      </w:r>
      <w:r w:rsidRPr="000C5D65">
        <w:rPr>
          <w:rFonts w:cstheme="minorHAnsi"/>
        </w:rPr>
        <w:t xml:space="preserve">free to be estimated. </w:t>
      </w:r>
      <w:r w:rsidR="0047797A" w:rsidRPr="000C5D65">
        <w:rPr>
          <w:rFonts w:cstheme="minorHAnsi"/>
        </w:rPr>
        <w:t>A satisfactory fit across all countries indicate</w:t>
      </w:r>
      <w:r w:rsidR="00207B14" w:rsidRPr="000C5D65">
        <w:rPr>
          <w:rFonts w:cstheme="minorHAnsi"/>
        </w:rPr>
        <w:t>d</w:t>
      </w:r>
      <w:r w:rsidR="0047797A" w:rsidRPr="000C5D65">
        <w:rPr>
          <w:rFonts w:cstheme="minorHAnsi"/>
        </w:rPr>
        <w:t xml:space="preserve"> </w:t>
      </w:r>
      <w:r w:rsidR="0047797A" w:rsidRPr="000C5D65">
        <w:rPr>
          <w:rFonts w:cstheme="minorHAnsi"/>
          <w:i/>
        </w:rPr>
        <w:t>configural invariance</w:t>
      </w:r>
      <w:r w:rsidR="0047797A" w:rsidRPr="000C5D65">
        <w:rPr>
          <w:rFonts w:cstheme="minorHAnsi"/>
        </w:rPr>
        <w:t xml:space="preserve"> of frailty</w:t>
      </w:r>
      <w:r w:rsidR="00012AB3" w:rsidRPr="000C5D65">
        <w:rPr>
          <w:rFonts w:cstheme="minorHAnsi"/>
        </w:rPr>
        <w:t>, or that the same pattern of fixed and free parameters was observed for the 12 countries</w:t>
      </w:r>
      <w:r w:rsidR="000D58E0" w:rsidRPr="000C5D65">
        <w:rPr>
          <w:rFonts w:cstheme="minorHAnsi"/>
        </w:rPr>
        <w:t>.</w:t>
      </w:r>
    </w:p>
    <w:p w:rsidR="00B57A93" w:rsidRPr="000C5D65" w:rsidRDefault="00B57A93" w:rsidP="00B57A93">
      <w:pPr>
        <w:autoSpaceDE w:val="0"/>
        <w:autoSpaceDN w:val="0"/>
        <w:adjustRightInd w:val="0"/>
        <w:spacing w:after="0" w:line="360" w:lineRule="auto"/>
        <w:rPr>
          <w:rFonts w:cstheme="minorHAnsi"/>
        </w:rPr>
      </w:pPr>
    </w:p>
    <w:p w:rsidR="00727348" w:rsidRPr="000C5D65" w:rsidRDefault="00B57A93" w:rsidP="00DD72D8">
      <w:pPr>
        <w:autoSpaceDE w:val="0"/>
        <w:autoSpaceDN w:val="0"/>
        <w:adjustRightInd w:val="0"/>
        <w:spacing w:after="0" w:line="360" w:lineRule="auto"/>
        <w:rPr>
          <w:rFonts w:cstheme="minorHAnsi"/>
          <w:i/>
        </w:rPr>
      </w:pPr>
      <w:r w:rsidRPr="000C5D65">
        <w:rPr>
          <w:rFonts w:cstheme="minorHAnsi"/>
          <w:i/>
        </w:rPr>
        <w:t>Objective 2</w:t>
      </w:r>
      <w:r w:rsidR="00727348" w:rsidRPr="000C5D65">
        <w:rPr>
          <w:rFonts w:cstheme="minorHAnsi"/>
          <w:i/>
        </w:rPr>
        <w:t>: Testing measurement invariance</w:t>
      </w:r>
      <w:r w:rsidR="002A79C4" w:rsidRPr="000C5D65">
        <w:rPr>
          <w:rFonts w:cstheme="minorHAnsi"/>
          <w:i/>
        </w:rPr>
        <w:t xml:space="preserve"> across countries</w:t>
      </w:r>
    </w:p>
    <w:p w:rsidR="002B610F" w:rsidRPr="000C5D65" w:rsidRDefault="00B57A93" w:rsidP="002B610F">
      <w:pPr>
        <w:autoSpaceDE w:val="0"/>
        <w:autoSpaceDN w:val="0"/>
        <w:adjustRightInd w:val="0"/>
        <w:spacing w:after="0" w:line="360" w:lineRule="auto"/>
        <w:rPr>
          <w:rFonts w:cstheme="minorHAnsi"/>
        </w:rPr>
      </w:pPr>
      <w:r w:rsidRPr="000C5D65">
        <w:rPr>
          <w:rFonts w:cstheme="minorHAnsi"/>
        </w:rPr>
        <w:t>Using the</w:t>
      </w:r>
      <w:r w:rsidR="008E66C2" w:rsidRPr="000C5D65">
        <w:rPr>
          <w:rFonts w:cstheme="minorHAnsi"/>
        </w:rPr>
        <w:t xml:space="preserve"> final MG-CFA</w:t>
      </w:r>
      <w:r w:rsidRPr="000C5D65">
        <w:rPr>
          <w:rFonts w:cstheme="minorHAnsi"/>
        </w:rPr>
        <w:t xml:space="preserve"> model derived from objective 1</w:t>
      </w:r>
      <w:r w:rsidR="004D07F1" w:rsidRPr="000C5D65">
        <w:rPr>
          <w:rFonts w:cstheme="minorHAnsi"/>
        </w:rPr>
        <w:t xml:space="preserve">, </w:t>
      </w:r>
      <w:r w:rsidR="005A2275" w:rsidRPr="000C5D65">
        <w:rPr>
          <w:rFonts w:cstheme="minorHAnsi"/>
        </w:rPr>
        <w:t xml:space="preserve">we </w:t>
      </w:r>
      <w:r w:rsidR="00E50770" w:rsidRPr="000C5D65">
        <w:rPr>
          <w:rFonts w:cstheme="minorHAnsi"/>
        </w:rPr>
        <w:t xml:space="preserve">tested </w:t>
      </w:r>
      <w:r w:rsidR="006153DC" w:rsidRPr="000C5D65">
        <w:rPr>
          <w:rFonts w:cstheme="minorHAnsi"/>
        </w:rPr>
        <w:t xml:space="preserve">measurement invariance </w:t>
      </w:r>
      <w:r w:rsidR="005A2275" w:rsidRPr="000C5D65">
        <w:rPr>
          <w:rFonts w:cstheme="minorHAnsi"/>
        </w:rPr>
        <w:t>across countries</w:t>
      </w:r>
      <w:r w:rsidR="002B610F" w:rsidRPr="000C5D65">
        <w:rPr>
          <w:rFonts w:cstheme="minorHAnsi"/>
        </w:rPr>
        <w:t>. Measurement invariance is the assumption that given a</w:t>
      </w:r>
      <w:r w:rsidR="008A760A" w:rsidRPr="000C5D65">
        <w:rPr>
          <w:rFonts w:cstheme="minorHAnsi"/>
        </w:rPr>
        <w:t xml:space="preserve"> certain</w:t>
      </w:r>
      <w:r w:rsidR="002B610F" w:rsidRPr="000C5D65">
        <w:rPr>
          <w:rFonts w:cstheme="minorHAnsi"/>
        </w:rPr>
        <w:t xml:space="preserve"> level of the underlying latent variable (frail</w:t>
      </w:r>
      <w:r w:rsidR="008A760A" w:rsidRPr="000C5D65">
        <w:rPr>
          <w:rFonts w:cstheme="minorHAnsi"/>
        </w:rPr>
        <w:t>ty), the pattern of responses for</w:t>
      </w:r>
      <w:r w:rsidR="002B610F" w:rsidRPr="000C5D65">
        <w:rPr>
          <w:rFonts w:cstheme="minorHAnsi"/>
        </w:rPr>
        <w:t xml:space="preserve"> an </w:t>
      </w:r>
      <w:r w:rsidR="008A760A" w:rsidRPr="000C5D65">
        <w:rPr>
          <w:rFonts w:cstheme="minorHAnsi"/>
        </w:rPr>
        <w:t>individual to the indicators do</w:t>
      </w:r>
      <w:r w:rsidR="002B610F" w:rsidRPr="000C5D65">
        <w:rPr>
          <w:rFonts w:cstheme="minorHAnsi"/>
        </w:rPr>
        <w:t xml:space="preserve"> not depend on group membership (country of residence). When testing invariance of factor loadings we were testing whether the same indicators had the same correlation with frailty across countries. When testing the invariance of thresholds we were testing whether the observed scores were unbiased, i.e., that country does not affect the propensity to report a particular indicator </w:t>
      </w:r>
      <w:r w:rsidR="00100084" w:rsidRPr="000C5D65">
        <w:rPr>
          <w:rFonts w:cstheme="minorHAnsi"/>
        </w:rPr>
        <w:fldChar w:fldCharType="begin"/>
      </w:r>
      <w:r w:rsidR="008A5477" w:rsidRPr="000C5D65">
        <w:rPr>
          <w:rFonts w:cstheme="minorHAnsi"/>
        </w:rPr>
        <w:instrText xml:space="preserve"> ADDIN EN.CITE &lt;EndNote&gt;&lt;Cite&gt;&lt;Author&gt;Mellenbergh&lt;/Author&gt;&lt;Year&gt;1989&lt;/Year&gt;&lt;RecNum&gt;201&lt;/RecNum&gt;&lt;DisplayText&gt;[22]&lt;/DisplayText&gt;&lt;record&gt;&lt;rec-number&gt;201&lt;/rec-number&gt;&lt;foreign-keys&gt;&lt;key app="EN" db-id="fvazsvzdkexr2ket9vj5d5a4zvevta5zzw0s"&gt;201&lt;/key&gt;&lt;/foreign-keys&gt;&lt;ref-type name="Journal Article"&gt;17&lt;/ref-type&gt;&lt;contributors&gt;&lt;authors&gt;&lt;author&gt;Mellenbergh, G. J.&lt;/author&gt;&lt;/authors&gt;&lt;/contributors&gt;&lt;titles&gt;&lt;title&gt;Item bias and item response theory. &lt;/title&gt;&lt;secondary-title&gt;International Journal of Educational Research&lt;/secondary-title&gt;&lt;/titles&gt;&lt;periodical&gt;&lt;full-title&gt;International Journal of Educational Research&lt;/full-title&gt;&lt;/periodical&gt;&lt;pages&gt;127-143&lt;/pages&gt;&lt;volume&gt;13&lt;/volume&gt;&lt;dates&gt;&lt;year&gt;1989&lt;/year&gt;&lt;/dates&gt;&lt;urls&gt;&lt;/urls&gt;&lt;/record&gt;&lt;/Cite&gt;&lt;/EndNote&gt;</w:instrText>
      </w:r>
      <w:r w:rsidR="00100084" w:rsidRPr="000C5D65">
        <w:rPr>
          <w:rFonts w:cstheme="minorHAnsi"/>
        </w:rPr>
        <w:fldChar w:fldCharType="separate"/>
      </w:r>
      <w:r w:rsidR="008A5477" w:rsidRPr="000C5D65">
        <w:rPr>
          <w:rFonts w:cstheme="minorHAnsi"/>
          <w:noProof/>
        </w:rPr>
        <w:t>[</w:t>
      </w:r>
      <w:hyperlink w:anchor="_ENREF_22" w:tooltip="Mellenbergh, 1989 #201" w:history="1">
        <w:r w:rsidR="00093EDE" w:rsidRPr="000C5D65">
          <w:rPr>
            <w:rFonts w:cstheme="minorHAnsi"/>
            <w:noProof/>
          </w:rPr>
          <w:t>22</w:t>
        </w:r>
      </w:hyperlink>
      <w:r w:rsidR="008A5477" w:rsidRPr="000C5D65">
        <w:rPr>
          <w:rFonts w:cstheme="minorHAnsi"/>
          <w:noProof/>
        </w:rPr>
        <w:t>]</w:t>
      </w:r>
      <w:r w:rsidR="00100084" w:rsidRPr="000C5D65">
        <w:rPr>
          <w:rFonts w:cstheme="minorHAnsi"/>
        </w:rPr>
        <w:fldChar w:fldCharType="end"/>
      </w:r>
      <w:r w:rsidR="002B610F" w:rsidRPr="000C5D65">
        <w:rPr>
          <w:rFonts w:cstheme="minorHAnsi"/>
        </w:rPr>
        <w:t xml:space="preserve">. </w:t>
      </w:r>
    </w:p>
    <w:p w:rsidR="002B610F" w:rsidRPr="000C5D65" w:rsidRDefault="002B610F" w:rsidP="00004DC6">
      <w:pPr>
        <w:autoSpaceDE w:val="0"/>
        <w:autoSpaceDN w:val="0"/>
        <w:adjustRightInd w:val="0"/>
        <w:spacing w:after="0" w:line="360" w:lineRule="auto"/>
        <w:rPr>
          <w:rFonts w:cstheme="minorHAnsi"/>
        </w:rPr>
      </w:pPr>
    </w:p>
    <w:p w:rsidR="00A91CA3" w:rsidRPr="000C5D65" w:rsidRDefault="002B610F" w:rsidP="00004DC6">
      <w:pPr>
        <w:autoSpaceDE w:val="0"/>
        <w:autoSpaceDN w:val="0"/>
        <w:adjustRightInd w:val="0"/>
        <w:spacing w:after="0" w:line="360" w:lineRule="auto"/>
        <w:rPr>
          <w:rFonts w:cstheme="minorHAnsi"/>
        </w:rPr>
      </w:pPr>
      <w:r w:rsidRPr="000C5D65">
        <w:rPr>
          <w:rFonts w:cstheme="minorHAnsi"/>
        </w:rPr>
        <w:t>Measurement invariance was tested</w:t>
      </w:r>
      <w:r w:rsidR="005A2275" w:rsidRPr="000C5D65">
        <w:rPr>
          <w:rFonts w:cstheme="minorHAnsi"/>
        </w:rPr>
        <w:t xml:space="preserve"> by </w:t>
      </w:r>
      <w:r w:rsidR="00E50770" w:rsidRPr="000C5D65">
        <w:rPr>
          <w:rFonts w:cstheme="minorHAnsi"/>
        </w:rPr>
        <w:t>constraining</w:t>
      </w:r>
      <w:r w:rsidR="005942FA" w:rsidRPr="000C5D65">
        <w:rPr>
          <w:rFonts w:cstheme="minorHAnsi"/>
        </w:rPr>
        <w:t xml:space="preserve"> </w:t>
      </w:r>
      <w:r w:rsidR="00A91CA3" w:rsidRPr="000C5D65">
        <w:rPr>
          <w:rFonts w:cstheme="minorHAnsi"/>
        </w:rPr>
        <w:t>the factor loadings and thresholds for indicator</w:t>
      </w:r>
      <w:r w:rsidR="006153DC" w:rsidRPr="000C5D65">
        <w:rPr>
          <w:rFonts w:cstheme="minorHAnsi"/>
        </w:rPr>
        <w:t>s</w:t>
      </w:r>
      <w:r w:rsidR="00A91CA3" w:rsidRPr="000C5D65">
        <w:rPr>
          <w:rFonts w:cstheme="minorHAnsi"/>
        </w:rPr>
        <w:t xml:space="preserve"> </w:t>
      </w:r>
      <w:r w:rsidR="006153DC" w:rsidRPr="000C5D65">
        <w:rPr>
          <w:rFonts w:cstheme="minorHAnsi"/>
        </w:rPr>
        <w:t xml:space="preserve">to be equal </w:t>
      </w:r>
      <w:r w:rsidR="00A91CA3" w:rsidRPr="000C5D65">
        <w:rPr>
          <w:rFonts w:cstheme="minorHAnsi"/>
        </w:rPr>
        <w:t>across countries</w:t>
      </w:r>
      <w:r w:rsidR="008E66C2" w:rsidRPr="000C5D65">
        <w:rPr>
          <w:rFonts w:cstheme="minorHAnsi"/>
        </w:rPr>
        <w:t>.</w:t>
      </w:r>
      <w:r w:rsidR="002A79C4" w:rsidRPr="000C5D65">
        <w:rPr>
          <w:rFonts w:cstheme="minorHAnsi"/>
        </w:rPr>
        <w:t xml:space="preserve"> </w:t>
      </w:r>
      <w:r w:rsidR="006153DC" w:rsidRPr="000C5D65">
        <w:rPr>
          <w:rFonts w:cstheme="minorHAnsi"/>
        </w:rPr>
        <w:t xml:space="preserve">If </w:t>
      </w:r>
      <w:r w:rsidR="005D5189" w:rsidRPr="000C5D65">
        <w:rPr>
          <w:rFonts w:cstheme="minorHAnsi"/>
        </w:rPr>
        <w:t xml:space="preserve">the resultant model fit significantly </w:t>
      </w:r>
      <w:r w:rsidR="00C02ABA" w:rsidRPr="000C5D65">
        <w:rPr>
          <w:rFonts w:cstheme="minorHAnsi"/>
        </w:rPr>
        <w:t xml:space="preserve">deteriorated </w:t>
      </w:r>
      <w:r w:rsidR="006153DC" w:rsidRPr="000C5D65">
        <w:rPr>
          <w:rFonts w:cstheme="minorHAnsi"/>
        </w:rPr>
        <w:t>then</w:t>
      </w:r>
      <w:r w:rsidR="002A79C4" w:rsidRPr="000C5D65">
        <w:rPr>
          <w:rFonts w:cstheme="minorHAnsi"/>
        </w:rPr>
        <w:t xml:space="preserve"> s</w:t>
      </w:r>
      <w:r w:rsidR="008E66C2" w:rsidRPr="000C5D65">
        <w:rPr>
          <w:rFonts w:cstheme="minorHAnsi"/>
        </w:rPr>
        <w:t>elected</w:t>
      </w:r>
      <w:r w:rsidR="00A91CA3" w:rsidRPr="000C5D65">
        <w:rPr>
          <w:rFonts w:cstheme="minorHAnsi"/>
        </w:rPr>
        <w:t xml:space="preserve"> parameter</w:t>
      </w:r>
      <w:r w:rsidR="006F45F6" w:rsidRPr="000C5D65">
        <w:rPr>
          <w:rFonts w:cstheme="minorHAnsi"/>
        </w:rPr>
        <w:t xml:space="preserve"> constraint</w:t>
      </w:r>
      <w:r w:rsidR="00A91CA3" w:rsidRPr="000C5D65">
        <w:rPr>
          <w:rFonts w:cstheme="minorHAnsi"/>
        </w:rPr>
        <w:t>s were relaxed</w:t>
      </w:r>
      <w:r w:rsidR="007A2590" w:rsidRPr="000C5D65">
        <w:rPr>
          <w:rFonts w:cstheme="minorHAnsi"/>
        </w:rPr>
        <w:t>. This only occurred</w:t>
      </w:r>
      <w:r w:rsidR="00E2788F" w:rsidRPr="000C5D65">
        <w:t xml:space="preserve"> </w:t>
      </w:r>
      <w:r w:rsidR="00E2788F" w:rsidRPr="000C5D65">
        <w:rPr>
          <w:rFonts w:cstheme="minorHAnsi"/>
        </w:rPr>
        <w:t>when a modification index was greater than the critical value that was determined by the Bonferroni correction, the associated standardized EPC was greater than 0.10 with respect to factor loadings or greater than 0.20 with respect to thresholds and the change was interpretable</w:t>
      </w:r>
      <w:r w:rsidR="00F82896" w:rsidRPr="000C5D65">
        <w:rPr>
          <w:rFonts w:cstheme="minorHAnsi"/>
        </w:rPr>
        <w:t xml:space="preserve"> </w:t>
      </w:r>
      <w:r w:rsidR="00100084" w:rsidRPr="000C5D65">
        <w:fldChar w:fldCharType="begin"/>
      </w:r>
      <w:r w:rsidR="008A5477" w:rsidRPr="000C5D65">
        <w:instrText xml:space="preserve"> ADDIN EN.CITE &lt;EndNote&gt;&lt;Cite&gt;&lt;Author&gt;Cohen&lt;/Author&gt;&lt;Year&gt;1988&lt;/Year&gt;&lt;RecNum&gt;228&lt;/RecNum&gt;&lt;DisplayText&gt;[18]&lt;/DisplayText&gt;&lt;record&gt;&lt;rec-number&gt;228&lt;/rec-number&gt;&lt;foreign-keys&gt;&lt;key app="EN" db-id="fvazsvzdkexr2ket9vj5d5a4zvevta5zzw0s"&gt;228&lt;/key&gt;&lt;/foreign-keys&gt;&lt;ref-type name="Book"&gt;6&lt;/ref-type&gt;&lt;contributors&gt;&lt;authors&gt;&lt;author&gt;Cohen, J.&lt;/author&gt;&lt;/authors&gt;&lt;/contributors&gt;&lt;titles&gt;&lt;title&gt;Statistical power analysis for the behavioral sciences&lt;/title&gt;&lt;/titles&gt;&lt;dates&gt;&lt;year&gt;1988&lt;/year&gt;&lt;/dates&gt;&lt;pub-location&gt;Hillsdale, NJ&lt;/pub-location&gt;&lt;publisher&gt;Lawerence Erlbaum Associates&lt;/publisher&gt;&lt;urls&gt;&lt;/urls&gt;&lt;/record&gt;&lt;/Cite&gt;&lt;/EndNote&gt;</w:instrText>
      </w:r>
      <w:r w:rsidR="00100084" w:rsidRPr="000C5D65">
        <w:fldChar w:fldCharType="separate"/>
      </w:r>
      <w:r w:rsidR="008A5477" w:rsidRPr="000C5D65">
        <w:rPr>
          <w:noProof/>
        </w:rPr>
        <w:t>[</w:t>
      </w:r>
      <w:hyperlink w:anchor="_ENREF_18" w:tooltip="Cohen, 1988 #228" w:history="1">
        <w:r w:rsidR="00093EDE" w:rsidRPr="000C5D65">
          <w:rPr>
            <w:noProof/>
          </w:rPr>
          <w:t>18</w:t>
        </w:r>
      </w:hyperlink>
      <w:r w:rsidR="008A5477" w:rsidRPr="000C5D65">
        <w:rPr>
          <w:noProof/>
        </w:rPr>
        <w:t>]</w:t>
      </w:r>
      <w:r w:rsidR="00100084" w:rsidRPr="000C5D65">
        <w:fldChar w:fldCharType="end"/>
      </w:r>
      <w:r w:rsidR="00E2788F" w:rsidRPr="000C5D65">
        <w:rPr>
          <w:rFonts w:cstheme="minorHAnsi"/>
        </w:rPr>
        <w:t>. Any changes made to the model while investigating either objective 1 or 2 were made iteratively. In that, one change was made to the model at a time and the overall fit of this model was compared to the previous model to ensure a significant improvement in overall model fit</w:t>
      </w:r>
      <w:r w:rsidR="00906F0F" w:rsidRPr="000C5D65">
        <w:rPr>
          <w:rFonts w:cstheme="minorHAnsi"/>
        </w:rPr>
        <w:t xml:space="preserve">. </w:t>
      </w:r>
      <w:r w:rsidR="008A760A" w:rsidRPr="000C5D65">
        <w:rPr>
          <w:rFonts w:cstheme="minorHAnsi"/>
        </w:rPr>
        <w:t>Improvement in fit</w:t>
      </w:r>
      <w:r w:rsidR="00906F0F" w:rsidRPr="000C5D65">
        <w:rPr>
          <w:rFonts w:cstheme="minorHAnsi"/>
        </w:rPr>
        <w:t xml:space="preserve"> was assessed</w:t>
      </w:r>
      <w:r w:rsidR="00E2788F" w:rsidRPr="000C5D65">
        <w:rPr>
          <w:rFonts w:cstheme="minorHAnsi"/>
        </w:rPr>
        <w:t xml:space="preserve"> using the DIFFTEST, which is a robust chi-square difference test implemented in Mplus for use with the WLSMV estimator. The DIFTEST compares the null model (e.g., hypothesized model) to an alternative model (hypothesized model re-specified).  This new model was inspected to ensure changes were interpretable. The modification indices and standardized EPCs produced from this model were </w:t>
      </w:r>
      <w:r w:rsidR="008A760A" w:rsidRPr="000C5D65">
        <w:rPr>
          <w:rFonts w:cstheme="minorHAnsi"/>
        </w:rPr>
        <w:t xml:space="preserve">also </w:t>
      </w:r>
      <w:r w:rsidR="00E2788F" w:rsidRPr="000C5D65">
        <w:rPr>
          <w:rFonts w:cstheme="minorHAnsi"/>
        </w:rPr>
        <w:t xml:space="preserve">inspected to determine if there remained not tenable equality constraints. </w:t>
      </w:r>
      <w:r w:rsidR="00F82896" w:rsidRPr="000C5D65">
        <w:t>This process continued iteratively until no modification indices or standardized EPCs met our criteria. The presence of a</w:t>
      </w:r>
      <w:r w:rsidR="00F82896" w:rsidRPr="000C5D65">
        <w:rPr>
          <w:rFonts w:cstheme="minorHAnsi"/>
        </w:rPr>
        <w:t xml:space="preserve">t least one not tenable equality constraint indicates partial measurement invariance </w:t>
      </w:r>
      <w:r w:rsidR="00100084" w:rsidRPr="000C5D65">
        <w:rPr>
          <w:rFonts w:cstheme="minorHAnsi"/>
        </w:rPr>
        <w:fldChar w:fldCharType="begin"/>
      </w:r>
      <w:r w:rsidR="008A5477" w:rsidRPr="000C5D65">
        <w:rPr>
          <w:rFonts w:cstheme="minorHAnsi"/>
        </w:rPr>
        <w:instrText xml:space="preserve"> ADDIN EN.CITE &lt;EndNote&gt;&lt;Cite&gt;&lt;Author&gt;Byrne&lt;/Author&gt;&lt;Year&gt;1989&lt;/Year&gt;&lt;RecNum&gt;210&lt;/RecNum&gt;&lt;DisplayText&gt;[23]&lt;/DisplayText&gt;&lt;record&gt;&lt;rec-number&gt;210&lt;/rec-number&gt;&lt;foreign-keys&gt;&lt;key app="EN" db-id="fvazsvzdkexr2ket9vj5d5a4zvevta5zzw0s"&gt;210&lt;/key&gt;&lt;/foreign-keys&gt;&lt;ref-type name="Journal Article"&gt;17&lt;/ref-type&gt;&lt;contributors&gt;&lt;authors&gt;&lt;author&gt;Byrne, B.M.&lt;/author&gt;&lt;author&gt;Shavelson, R.J.&lt;/author&gt;&lt;author&gt;Muthén, B.O.&lt;/author&gt;&lt;/authors&gt;&lt;/contributors&gt;&lt;titles&gt;&lt;title&gt;Testing for the equivalence of factor covariance and mean structures: The issue of partial measurement invariance &lt;/title&gt;&lt;secondary-title&gt;Psychological Bulletin&lt;/secondary-title&gt;&lt;/titles&gt;&lt;periodical&gt;&lt;full-title&gt;Psychological Bulletin&lt;/full-title&gt;&lt;/periodical&gt;&lt;pages&gt;456-466&lt;/pages&gt;&lt;volume&gt;105&lt;/volume&gt;&lt;dates&gt;&lt;year&gt;1989&lt;/year&gt;&lt;/dates&gt;&lt;urls&gt;&lt;/urls&gt;&lt;/record&gt;&lt;/Cite&gt;&lt;/EndNote&gt;</w:instrText>
      </w:r>
      <w:r w:rsidR="00100084" w:rsidRPr="000C5D65">
        <w:rPr>
          <w:rFonts w:cstheme="minorHAnsi"/>
        </w:rPr>
        <w:fldChar w:fldCharType="separate"/>
      </w:r>
      <w:r w:rsidR="008A5477" w:rsidRPr="000C5D65">
        <w:rPr>
          <w:rFonts w:cstheme="minorHAnsi"/>
          <w:noProof/>
        </w:rPr>
        <w:t>[</w:t>
      </w:r>
      <w:hyperlink w:anchor="_ENREF_23" w:tooltip="Byrne, 1989 #210" w:history="1">
        <w:r w:rsidR="00093EDE" w:rsidRPr="000C5D65">
          <w:rPr>
            <w:rFonts w:cstheme="minorHAnsi"/>
            <w:noProof/>
          </w:rPr>
          <w:t>23</w:t>
        </w:r>
      </w:hyperlink>
      <w:r w:rsidR="008A5477" w:rsidRPr="000C5D65">
        <w:rPr>
          <w:rFonts w:cstheme="minorHAnsi"/>
          <w:noProof/>
        </w:rPr>
        <w:t>]</w:t>
      </w:r>
      <w:r w:rsidR="00100084" w:rsidRPr="000C5D65">
        <w:rPr>
          <w:rFonts w:cstheme="minorHAnsi"/>
        </w:rPr>
        <w:fldChar w:fldCharType="end"/>
      </w:r>
      <w:r w:rsidR="00F82896" w:rsidRPr="000C5D65">
        <w:rPr>
          <w:rFonts w:cstheme="minorHAnsi"/>
        </w:rPr>
        <w:t>.</w:t>
      </w:r>
      <w:r w:rsidR="00A91CA3" w:rsidRPr="000C5D65">
        <w:rPr>
          <w:rFonts w:cstheme="minorHAnsi"/>
        </w:rPr>
        <w:t xml:space="preserve"> </w:t>
      </w:r>
      <w:r w:rsidR="00884608" w:rsidRPr="000C5D65">
        <w:rPr>
          <w:rFonts w:cstheme="minorHAnsi"/>
        </w:rPr>
        <w:t>In this step, scale and origin were provided by fixing the mean and variance of the frailty factor for one country (Denmark) and placing equality constraints on the factor loadings and thresholds</w:t>
      </w:r>
      <w:r w:rsidR="003016EC" w:rsidRPr="000C5D65">
        <w:rPr>
          <w:rFonts w:cstheme="minorHAnsi"/>
        </w:rPr>
        <w:t xml:space="preserve"> </w:t>
      </w:r>
      <w:r w:rsidR="00100084" w:rsidRPr="000C5D65">
        <w:rPr>
          <w:rFonts w:cstheme="minorHAnsi"/>
        </w:rPr>
        <w:fldChar w:fldCharType="begin"/>
      </w:r>
      <w:r w:rsidR="008A5477" w:rsidRPr="000C5D65">
        <w:rPr>
          <w:rFonts w:cstheme="minorHAnsi"/>
        </w:rPr>
        <w:instrText xml:space="preserve"> ADDIN EN.CITE &lt;EndNote&gt;&lt;Cite&gt;&lt;Author&gt;Yoon&lt;/Author&gt;&lt;Year&gt;2007&lt;/Year&gt;&lt;RecNum&gt;225&lt;/RecNum&gt;&lt;DisplayText&gt;[24]&lt;/DisplayText&gt;&lt;record&gt;&lt;rec-number&gt;225&lt;/rec-number&gt;&lt;foreign-keys&gt;&lt;key app="EN" db-id="fvazsvzdkexr2ket9vj5d5a4zvevta5zzw0s"&gt;225&lt;/key&gt;&lt;/foreign-keys&gt;&lt;ref-type name="Journal Article"&gt;17&lt;/ref-type&gt;&lt;contributors&gt;&lt;authors&gt;&lt;author&gt;Yoon, M.&lt;/author&gt;&lt;author&gt;Millsap, R.E.&lt;/author&gt;&lt;/authors&gt;&lt;/contributors&gt;&lt;titles&gt;&lt;title&gt;Detecting violations of factorial invariance using data-based specification searches: A Monte Carlo study&lt;/title&gt;&lt;secondary-title&gt;Structural Equation Modeling: A Multidisciplinary Journal&lt;/secondary-title&gt;&lt;/titles&gt;&lt;periodical&gt;&lt;full-title&gt;Structural Equation Modeling: A Multidisciplinary Journal&lt;/full-title&gt;&lt;/periodical&gt;&lt;pages&gt;435-463&lt;/pages&gt;&lt;volume&gt;14&lt;/volume&gt;&lt;dates&gt;&lt;year&gt;2007&lt;/year&gt;&lt;/dates&gt;&lt;urls&gt;&lt;/urls&gt;&lt;/record&gt;&lt;/Cite&gt;&lt;/EndNote&gt;</w:instrText>
      </w:r>
      <w:r w:rsidR="00100084" w:rsidRPr="000C5D65">
        <w:rPr>
          <w:rFonts w:cstheme="minorHAnsi"/>
        </w:rPr>
        <w:fldChar w:fldCharType="separate"/>
      </w:r>
      <w:r w:rsidR="008A5477" w:rsidRPr="000C5D65">
        <w:rPr>
          <w:rFonts w:cstheme="minorHAnsi"/>
          <w:noProof/>
        </w:rPr>
        <w:t>[</w:t>
      </w:r>
      <w:hyperlink w:anchor="_ENREF_24" w:tooltip="Yoon, 2007 #225" w:history="1">
        <w:r w:rsidR="00093EDE" w:rsidRPr="000C5D65">
          <w:rPr>
            <w:rFonts w:cstheme="minorHAnsi"/>
            <w:noProof/>
          </w:rPr>
          <w:t>24</w:t>
        </w:r>
      </w:hyperlink>
      <w:r w:rsidR="008A5477" w:rsidRPr="000C5D65">
        <w:rPr>
          <w:rFonts w:cstheme="minorHAnsi"/>
          <w:noProof/>
        </w:rPr>
        <w:t>]</w:t>
      </w:r>
      <w:r w:rsidR="00100084" w:rsidRPr="000C5D65">
        <w:rPr>
          <w:rFonts w:cstheme="minorHAnsi"/>
        </w:rPr>
        <w:fldChar w:fldCharType="end"/>
      </w:r>
      <w:r w:rsidR="008A760A" w:rsidRPr="000C5D65">
        <w:rPr>
          <w:rFonts w:cstheme="minorHAnsi"/>
        </w:rPr>
        <w:t>.</w:t>
      </w:r>
    </w:p>
    <w:p w:rsidR="001C4983" w:rsidRPr="000C5D65" w:rsidRDefault="001C4983" w:rsidP="00DD72D8">
      <w:pPr>
        <w:autoSpaceDE w:val="0"/>
        <w:autoSpaceDN w:val="0"/>
        <w:adjustRightInd w:val="0"/>
        <w:spacing w:after="0" w:line="360" w:lineRule="auto"/>
      </w:pPr>
    </w:p>
    <w:p w:rsidR="00E86EA3" w:rsidRPr="000C5D65" w:rsidRDefault="0080120D" w:rsidP="00DD72D8">
      <w:pPr>
        <w:autoSpaceDE w:val="0"/>
        <w:autoSpaceDN w:val="0"/>
        <w:adjustRightInd w:val="0"/>
        <w:spacing w:after="0" w:line="360" w:lineRule="auto"/>
        <w:rPr>
          <w:rFonts w:cstheme="minorHAnsi"/>
          <w:i/>
        </w:rPr>
      </w:pPr>
      <w:r w:rsidRPr="000C5D65">
        <w:rPr>
          <w:rFonts w:cstheme="minorHAnsi"/>
          <w:i/>
        </w:rPr>
        <w:t>Objective 3: Estimating mean levels of frailty across European countries</w:t>
      </w:r>
    </w:p>
    <w:p w:rsidR="00DD72D8" w:rsidRPr="000C5D65" w:rsidRDefault="00447273" w:rsidP="00DD72D8">
      <w:pPr>
        <w:autoSpaceDE w:val="0"/>
        <w:autoSpaceDN w:val="0"/>
        <w:adjustRightInd w:val="0"/>
        <w:spacing w:after="0" w:line="360" w:lineRule="auto"/>
        <w:rPr>
          <w:rFonts w:cstheme="minorHAnsi"/>
        </w:rPr>
      </w:pPr>
      <w:r w:rsidRPr="000C5D65">
        <w:rPr>
          <w:rFonts w:cstheme="minorHAnsi"/>
        </w:rPr>
        <w:t xml:space="preserve">Using the final model </w:t>
      </w:r>
      <w:r w:rsidR="008E08E6" w:rsidRPr="000C5D65">
        <w:rPr>
          <w:rFonts w:cstheme="minorHAnsi"/>
        </w:rPr>
        <w:t>from Objective 2</w:t>
      </w:r>
      <w:r w:rsidRPr="000C5D65">
        <w:rPr>
          <w:rFonts w:cstheme="minorHAnsi"/>
        </w:rPr>
        <w:t xml:space="preserve">, we investigated </w:t>
      </w:r>
      <w:r w:rsidR="00897927" w:rsidRPr="000C5D65">
        <w:rPr>
          <w:rFonts w:cstheme="minorHAnsi"/>
        </w:rPr>
        <w:t>differences in</w:t>
      </w:r>
      <w:r w:rsidRPr="000C5D65">
        <w:rPr>
          <w:rFonts w:cstheme="minorHAnsi"/>
        </w:rPr>
        <w:t xml:space="preserve"> the</w:t>
      </w:r>
      <w:r w:rsidR="00897927" w:rsidRPr="000C5D65">
        <w:rPr>
          <w:rFonts w:cstheme="minorHAnsi"/>
        </w:rPr>
        <w:t xml:space="preserve"> latent m</w:t>
      </w:r>
      <w:r w:rsidR="005D5189" w:rsidRPr="000C5D65">
        <w:rPr>
          <w:rFonts w:cstheme="minorHAnsi"/>
        </w:rPr>
        <w:t xml:space="preserve">ean of frailty across </w:t>
      </w:r>
      <w:r w:rsidR="00897927" w:rsidRPr="000C5D65">
        <w:rPr>
          <w:rFonts w:cstheme="minorHAnsi"/>
        </w:rPr>
        <w:t>countries</w:t>
      </w:r>
      <w:r w:rsidR="00E50770" w:rsidRPr="000C5D65">
        <w:rPr>
          <w:rFonts w:cstheme="minorHAnsi"/>
        </w:rPr>
        <w:t xml:space="preserve"> by comparing the fit of a model with the latent means constrained</w:t>
      </w:r>
      <w:r w:rsidR="00707FFB" w:rsidRPr="000C5D65">
        <w:rPr>
          <w:rFonts w:cstheme="minorHAnsi"/>
        </w:rPr>
        <w:t xml:space="preserve"> to equality (assuming no significant differences between countries)</w:t>
      </w:r>
      <w:r w:rsidR="00E50770" w:rsidRPr="000C5D65">
        <w:rPr>
          <w:rFonts w:cstheme="minorHAnsi"/>
        </w:rPr>
        <w:t xml:space="preserve"> with </w:t>
      </w:r>
      <w:r w:rsidR="00207B14" w:rsidRPr="000C5D65">
        <w:rPr>
          <w:rFonts w:cstheme="minorHAnsi"/>
        </w:rPr>
        <w:t xml:space="preserve">a </w:t>
      </w:r>
      <w:r w:rsidR="00E50770" w:rsidRPr="000C5D65">
        <w:rPr>
          <w:rFonts w:cstheme="minorHAnsi"/>
        </w:rPr>
        <w:t>model allowing the mean levels of frailty to vary across countries.</w:t>
      </w:r>
      <w:r w:rsidR="00707FFB" w:rsidRPr="000C5D65">
        <w:rPr>
          <w:rFonts w:cstheme="minorHAnsi"/>
        </w:rPr>
        <w:t xml:space="preserve"> If the model where the means </w:t>
      </w:r>
      <w:r w:rsidR="006F45F6" w:rsidRPr="000C5D65">
        <w:rPr>
          <w:rFonts w:cstheme="minorHAnsi"/>
        </w:rPr>
        <w:t>were constrained to equality had</w:t>
      </w:r>
      <w:r w:rsidR="00707FFB" w:rsidRPr="000C5D65">
        <w:rPr>
          <w:rFonts w:cstheme="minorHAnsi"/>
        </w:rPr>
        <w:t xml:space="preserve"> significantly worse fit, this indicated that there were true mean differences in frailty across the 12 countries. </w:t>
      </w:r>
    </w:p>
    <w:p w:rsidR="00897927" w:rsidRPr="000C5D65" w:rsidRDefault="00897927" w:rsidP="00DD72D8">
      <w:pPr>
        <w:autoSpaceDE w:val="0"/>
        <w:autoSpaceDN w:val="0"/>
        <w:adjustRightInd w:val="0"/>
        <w:spacing w:after="0" w:line="360" w:lineRule="auto"/>
        <w:rPr>
          <w:rFonts w:cstheme="minorHAnsi"/>
        </w:rPr>
      </w:pPr>
    </w:p>
    <w:p w:rsidR="008C5F98" w:rsidRPr="000C5D65" w:rsidRDefault="00BD7220" w:rsidP="00DD72D8">
      <w:pPr>
        <w:spacing w:line="360" w:lineRule="auto"/>
        <w:rPr>
          <w:b/>
        </w:rPr>
      </w:pPr>
      <w:r w:rsidRPr="000C5D65">
        <w:rPr>
          <w:b/>
        </w:rPr>
        <w:t>Results</w:t>
      </w:r>
    </w:p>
    <w:p w:rsidR="00A32C8C" w:rsidRPr="000C5D65" w:rsidRDefault="00A32C8C" w:rsidP="00DD72D8">
      <w:pPr>
        <w:spacing w:line="360" w:lineRule="auto"/>
      </w:pPr>
      <w:r w:rsidRPr="000C5D65">
        <w:t>The SHARE final sample comprised 54.5% women, and the mean age was 64.7 (</w:t>
      </w:r>
      <w:r w:rsidRPr="000C5D65">
        <w:rPr>
          <w:u w:val="single"/>
        </w:rPr>
        <w:t>+</w:t>
      </w:r>
      <w:r w:rsidRPr="000C5D65">
        <w:t xml:space="preserve"> 9.</w:t>
      </w:r>
      <w:r w:rsidR="00661C11" w:rsidRPr="000C5D65">
        <w:t>9</w:t>
      </w:r>
      <w:r w:rsidRPr="000C5D65">
        <w:t xml:space="preserve">). Age and gender </w:t>
      </w:r>
      <w:r w:rsidR="00C02ABA" w:rsidRPr="000C5D65">
        <w:t>did not vary substantially by country (</w:t>
      </w:r>
      <w:r w:rsidR="005E5C9A" w:rsidRPr="000C5D65">
        <w:t>Table 1</w:t>
      </w:r>
      <w:r w:rsidR="008A760A" w:rsidRPr="000C5D65">
        <w:t>.a</w:t>
      </w:r>
      <w:r w:rsidR="00C02ABA" w:rsidRPr="000C5D65">
        <w:t xml:space="preserve">; </w:t>
      </w:r>
      <w:r w:rsidR="00205F55" w:rsidRPr="000C5D65">
        <w:t xml:space="preserve">Supplement </w:t>
      </w:r>
      <w:r w:rsidR="008A760A" w:rsidRPr="000C5D65">
        <w:t>A</w:t>
      </w:r>
      <w:r w:rsidR="00205F55" w:rsidRPr="000C5D65">
        <w:t>)</w:t>
      </w:r>
      <w:r w:rsidRPr="000C5D65">
        <w:t xml:space="preserve">. The </w:t>
      </w:r>
      <w:r w:rsidR="00A27138" w:rsidRPr="000C5D65">
        <w:t xml:space="preserve">most prominent </w:t>
      </w:r>
      <w:r w:rsidR="005E5C9A" w:rsidRPr="000C5D65">
        <w:t>component</w:t>
      </w:r>
      <w:r w:rsidRPr="000C5D65">
        <w:t xml:space="preserve"> of frailty was exhaustion (31</w:t>
      </w:r>
      <w:r w:rsidR="00CF0921" w:rsidRPr="000C5D65">
        <w:t>.1</w:t>
      </w:r>
      <w:r w:rsidRPr="000C5D65">
        <w:t xml:space="preserve">%) </w:t>
      </w:r>
      <w:r w:rsidR="005E5C9A" w:rsidRPr="000C5D65">
        <w:t xml:space="preserve">and the least </w:t>
      </w:r>
      <w:r w:rsidRPr="000C5D65">
        <w:t xml:space="preserve">was </w:t>
      </w:r>
      <w:r w:rsidR="007C3313" w:rsidRPr="000C5D65">
        <w:t xml:space="preserve">appetite </w:t>
      </w:r>
      <w:r w:rsidR="005E5C9A" w:rsidRPr="000C5D65">
        <w:t>loss (8</w:t>
      </w:r>
      <w:r w:rsidR="00CF0921" w:rsidRPr="000C5D65">
        <w:t>.1</w:t>
      </w:r>
      <w:r w:rsidR="005E5C9A" w:rsidRPr="000C5D65">
        <w:t>%) (Table 2</w:t>
      </w:r>
      <w:r w:rsidRPr="000C5D65">
        <w:t>).</w:t>
      </w:r>
      <w:r w:rsidR="002A59DA" w:rsidRPr="000C5D65">
        <w:t xml:space="preserve"> However, </w:t>
      </w:r>
      <w:r w:rsidR="006A1A6A" w:rsidRPr="000C5D65">
        <w:t xml:space="preserve">as </w:t>
      </w:r>
      <w:r w:rsidR="002A59DA" w:rsidRPr="000C5D65">
        <w:t>the tails of the age distribution varied substantially</w:t>
      </w:r>
      <w:r w:rsidR="00EE64A3" w:rsidRPr="000C5D65">
        <w:t xml:space="preserve"> between countries</w:t>
      </w:r>
      <w:r w:rsidR="002A59DA" w:rsidRPr="000C5D65">
        <w:t xml:space="preserve"> and 89% of participants over 90 had at least one indicator frailty we restricted the analysis to those between 50 and 90 years of age (n = 27,666).</w:t>
      </w:r>
    </w:p>
    <w:p w:rsidR="000A7310" w:rsidRPr="000C5D65" w:rsidRDefault="009D03E8" w:rsidP="007243FF">
      <w:pPr>
        <w:spacing w:after="10" w:line="360" w:lineRule="auto"/>
        <w:rPr>
          <w:rFonts w:cstheme="minorHAnsi"/>
          <w:i/>
        </w:rPr>
      </w:pPr>
      <w:r w:rsidRPr="000C5D65">
        <w:rPr>
          <w:rFonts w:cstheme="minorHAnsi"/>
          <w:i/>
        </w:rPr>
        <w:t xml:space="preserve">Objective </w:t>
      </w:r>
      <w:r w:rsidR="000A7310" w:rsidRPr="000C5D65">
        <w:rPr>
          <w:rFonts w:cstheme="minorHAnsi"/>
          <w:i/>
        </w:rPr>
        <w:t>1: Establish</w:t>
      </w:r>
      <w:r w:rsidRPr="000C5D65">
        <w:rPr>
          <w:rFonts w:cstheme="minorHAnsi"/>
          <w:i/>
        </w:rPr>
        <w:t>ing</w:t>
      </w:r>
      <w:r w:rsidR="000A7310" w:rsidRPr="000C5D65">
        <w:rPr>
          <w:rFonts w:cstheme="minorHAnsi"/>
          <w:i/>
        </w:rPr>
        <w:t xml:space="preserve"> a measurement model</w:t>
      </w:r>
      <w:r w:rsidR="003052BA" w:rsidRPr="000C5D65">
        <w:rPr>
          <w:rFonts w:cstheme="minorHAnsi"/>
          <w:i/>
        </w:rPr>
        <w:t xml:space="preserve"> and testing configural invariance</w:t>
      </w:r>
    </w:p>
    <w:p w:rsidR="00BD7220" w:rsidRPr="000C5D65" w:rsidRDefault="00FC5E31" w:rsidP="00CD6788">
      <w:pPr>
        <w:autoSpaceDE w:val="0"/>
        <w:autoSpaceDN w:val="0"/>
        <w:adjustRightInd w:val="0"/>
        <w:spacing w:after="0" w:line="360" w:lineRule="auto"/>
      </w:pPr>
      <w:r w:rsidRPr="000C5D65">
        <w:t>A</w:t>
      </w:r>
      <w:r w:rsidR="00BD7220" w:rsidRPr="000C5D65">
        <w:t xml:space="preserve"> uni-dimensional model of </w:t>
      </w:r>
      <w:r w:rsidR="00BD7220" w:rsidRPr="000C5D65">
        <w:rPr>
          <w:rFonts w:cstheme="minorHAnsi"/>
        </w:rPr>
        <w:t xml:space="preserve">frailty was fit </w:t>
      </w:r>
      <w:r w:rsidRPr="000C5D65">
        <w:rPr>
          <w:rFonts w:cstheme="minorHAnsi"/>
        </w:rPr>
        <w:t>for the 12 countries.</w:t>
      </w:r>
      <w:r w:rsidR="00BD7220" w:rsidRPr="000C5D65">
        <w:rPr>
          <w:rFonts w:cstheme="minorHAnsi"/>
        </w:rPr>
        <w:t xml:space="preserve"> All five </w:t>
      </w:r>
      <w:r w:rsidR="00CD6788" w:rsidRPr="000C5D65">
        <w:rPr>
          <w:rFonts w:cstheme="minorHAnsi"/>
        </w:rPr>
        <w:t xml:space="preserve">factor loadings were </w:t>
      </w:r>
      <w:r w:rsidR="009D03E8" w:rsidRPr="000C5D65">
        <w:rPr>
          <w:rFonts w:cstheme="minorHAnsi"/>
        </w:rPr>
        <w:t xml:space="preserve">statistically </w:t>
      </w:r>
      <w:r w:rsidR="00CD6788" w:rsidRPr="000C5D65">
        <w:rPr>
          <w:rFonts w:cstheme="minorHAnsi"/>
        </w:rPr>
        <w:t>significant</w:t>
      </w:r>
      <w:r w:rsidR="00A27138" w:rsidRPr="000C5D65">
        <w:rPr>
          <w:rFonts w:cstheme="minorHAnsi"/>
        </w:rPr>
        <w:t xml:space="preserve"> in each model</w:t>
      </w:r>
      <w:r w:rsidR="00AD2FCD" w:rsidRPr="000C5D65">
        <w:rPr>
          <w:rFonts w:cstheme="minorHAnsi"/>
        </w:rPr>
        <w:t>, however in all models</w:t>
      </w:r>
      <w:r w:rsidR="00C16587" w:rsidRPr="000C5D65">
        <w:t xml:space="preserve"> a </w:t>
      </w:r>
      <w:r w:rsidR="00F74664" w:rsidRPr="000C5D65">
        <w:t xml:space="preserve">significant </w:t>
      </w:r>
      <w:r w:rsidR="00C16587" w:rsidRPr="000C5D65">
        <w:t xml:space="preserve">residual covariance between </w:t>
      </w:r>
      <w:r w:rsidR="00207B14" w:rsidRPr="000C5D65">
        <w:t>exhaustion and app</w:t>
      </w:r>
      <w:r w:rsidR="002D2DAF" w:rsidRPr="000C5D65">
        <w:t>e</w:t>
      </w:r>
      <w:r w:rsidR="00207B14" w:rsidRPr="000C5D65">
        <w:t>tit</w:t>
      </w:r>
      <w:r w:rsidR="002D2DAF" w:rsidRPr="000C5D65">
        <w:t>e</w:t>
      </w:r>
      <w:r w:rsidR="00207B14" w:rsidRPr="000C5D65">
        <w:t>-</w:t>
      </w:r>
      <w:r w:rsidR="00BD7220" w:rsidRPr="000C5D65">
        <w:t>loss</w:t>
      </w:r>
      <w:r w:rsidR="009343A7" w:rsidRPr="000C5D65">
        <w:t xml:space="preserve"> was</w:t>
      </w:r>
      <w:r w:rsidR="00C16587" w:rsidRPr="000C5D65">
        <w:t xml:space="preserve"> indicated</w:t>
      </w:r>
      <w:r w:rsidR="00A27138" w:rsidRPr="000C5D65">
        <w:t xml:space="preserve"> by large modification index</w:t>
      </w:r>
      <w:r w:rsidR="00447273" w:rsidRPr="000C5D65">
        <w:t xml:space="preserve"> and EPC</w:t>
      </w:r>
      <w:r w:rsidR="00AD2FCD" w:rsidRPr="000C5D65">
        <w:t>.</w:t>
      </w:r>
      <w:r w:rsidR="000D5001" w:rsidRPr="000C5D65">
        <w:t xml:space="preserve"> </w:t>
      </w:r>
      <w:r w:rsidR="00AD2FCD" w:rsidRPr="000C5D65">
        <w:t xml:space="preserve">Once </w:t>
      </w:r>
      <w:r w:rsidR="000D5001" w:rsidRPr="000C5D65">
        <w:t>the model</w:t>
      </w:r>
      <w:r w:rsidR="003F3BC7" w:rsidRPr="000C5D65">
        <w:t xml:space="preserve"> was re-specified</w:t>
      </w:r>
      <w:r w:rsidR="00A27138" w:rsidRPr="000C5D65">
        <w:t xml:space="preserve"> to</w:t>
      </w:r>
      <w:r w:rsidR="00390822" w:rsidRPr="000C5D65">
        <w:t xml:space="preserve"> </w:t>
      </w:r>
      <w:r w:rsidR="006153DC" w:rsidRPr="000C5D65">
        <w:t>includ</w:t>
      </w:r>
      <w:r w:rsidR="00A27138" w:rsidRPr="000C5D65">
        <w:t>e</w:t>
      </w:r>
      <w:r w:rsidR="006153DC" w:rsidRPr="000C5D65">
        <w:t xml:space="preserve"> this covariance </w:t>
      </w:r>
      <w:r w:rsidR="00390822" w:rsidRPr="000C5D65">
        <w:rPr>
          <w:rFonts w:cstheme="minorHAnsi"/>
        </w:rPr>
        <w:t>(Figure 1</w:t>
      </w:r>
      <w:r w:rsidR="005D5189" w:rsidRPr="000C5D65">
        <w:rPr>
          <w:rFonts w:cstheme="minorHAnsi"/>
        </w:rPr>
        <w:t>a</w:t>
      </w:r>
      <w:r w:rsidR="00390822" w:rsidRPr="000C5D65">
        <w:rPr>
          <w:rFonts w:cstheme="minorHAnsi"/>
        </w:rPr>
        <w:t>)</w:t>
      </w:r>
      <w:r w:rsidR="000D5001" w:rsidRPr="000C5D65">
        <w:t>,</w:t>
      </w:r>
      <w:r w:rsidR="00173C97" w:rsidRPr="000C5D65">
        <w:t xml:space="preserve"> </w:t>
      </w:r>
      <w:r w:rsidR="006153DC" w:rsidRPr="000C5D65">
        <w:t xml:space="preserve">a </w:t>
      </w:r>
      <w:r w:rsidR="00BD7220" w:rsidRPr="000C5D65">
        <w:t>satisfact</w:t>
      </w:r>
      <w:r w:rsidR="009343A7" w:rsidRPr="000C5D65">
        <w:t xml:space="preserve">ory fit </w:t>
      </w:r>
      <w:r w:rsidR="006153DC" w:rsidRPr="000C5D65">
        <w:t xml:space="preserve">was achieved for all </w:t>
      </w:r>
      <w:r w:rsidR="005E5C9A" w:rsidRPr="000C5D65">
        <w:t>12</w:t>
      </w:r>
      <w:r w:rsidR="009343A7" w:rsidRPr="000C5D65">
        <w:t xml:space="preserve"> </w:t>
      </w:r>
      <w:r w:rsidR="006153DC" w:rsidRPr="000C5D65">
        <w:t xml:space="preserve">countries </w:t>
      </w:r>
      <w:r w:rsidR="00205F55" w:rsidRPr="000C5D65">
        <w:t>(Table 2</w:t>
      </w:r>
      <w:r w:rsidR="0044181C" w:rsidRPr="000C5D65">
        <w:t>.</w:t>
      </w:r>
      <w:r w:rsidR="008D4EF7" w:rsidRPr="000C5D65">
        <w:t>a</w:t>
      </w:r>
      <w:r w:rsidR="0044181C" w:rsidRPr="000C5D65">
        <w:t xml:space="preserve">; Supplement </w:t>
      </w:r>
      <w:r w:rsidR="008D4EF7" w:rsidRPr="000C5D65">
        <w:t>A</w:t>
      </w:r>
      <w:r w:rsidR="000D5001" w:rsidRPr="000C5D65">
        <w:t>)</w:t>
      </w:r>
      <w:r w:rsidR="00BD7220" w:rsidRPr="000C5D65">
        <w:t xml:space="preserve">. </w:t>
      </w:r>
    </w:p>
    <w:p w:rsidR="009D03E8" w:rsidRPr="000C5D65" w:rsidRDefault="009D03E8" w:rsidP="00FF4A0B">
      <w:pPr>
        <w:spacing w:line="360" w:lineRule="auto"/>
      </w:pPr>
    </w:p>
    <w:p w:rsidR="005E5C9A" w:rsidRPr="000C5D65" w:rsidRDefault="00135D28" w:rsidP="00CD6788">
      <w:pPr>
        <w:autoSpaceDE w:val="0"/>
        <w:autoSpaceDN w:val="0"/>
        <w:adjustRightInd w:val="0"/>
        <w:spacing w:after="0" w:line="360" w:lineRule="auto"/>
      </w:pPr>
      <w:r w:rsidRPr="000C5D65">
        <w:t>INSERT TABLE 2</w:t>
      </w:r>
      <w:r w:rsidR="005E5C9A" w:rsidRPr="000C5D65">
        <w:t xml:space="preserve"> </w:t>
      </w:r>
      <w:r w:rsidR="00463F7F" w:rsidRPr="000C5D65">
        <w:t xml:space="preserve">&amp; FIGURE 1 </w:t>
      </w:r>
      <w:r w:rsidR="005E5C9A" w:rsidRPr="000C5D65">
        <w:t>ABOUT HERE</w:t>
      </w:r>
    </w:p>
    <w:p w:rsidR="00941C49" w:rsidRPr="000C5D65" w:rsidRDefault="00941C49" w:rsidP="00CD6788">
      <w:pPr>
        <w:autoSpaceDE w:val="0"/>
        <w:autoSpaceDN w:val="0"/>
        <w:adjustRightInd w:val="0"/>
        <w:spacing w:after="0" w:line="360" w:lineRule="auto"/>
      </w:pPr>
    </w:p>
    <w:p w:rsidR="000A7310" w:rsidRPr="000C5D65" w:rsidRDefault="005E5C9A" w:rsidP="00FF4A0B">
      <w:pPr>
        <w:spacing w:line="360" w:lineRule="auto"/>
        <w:rPr>
          <w:rFonts w:cstheme="minorHAnsi"/>
          <w:i/>
        </w:rPr>
      </w:pPr>
      <w:r w:rsidRPr="000C5D65">
        <w:rPr>
          <w:rFonts w:cstheme="minorHAnsi"/>
        </w:rPr>
        <w:t>The MG-CFA</w:t>
      </w:r>
      <w:r w:rsidR="006153DC" w:rsidRPr="000C5D65">
        <w:rPr>
          <w:rFonts w:cstheme="minorHAnsi"/>
        </w:rPr>
        <w:t xml:space="preserve"> </w:t>
      </w:r>
      <w:r w:rsidR="00582D5C" w:rsidRPr="000C5D65">
        <w:rPr>
          <w:rFonts w:cstheme="minorHAnsi"/>
        </w:rPr>
        <w:t xml:space="preserve">simultaneously estimated </w:t>
      </w:r>
      <w:r w:rsidRPr="000C5D65">
        <w:t>all 12 measurem</w:t>
      </w:r>
      <w:r w:rsidR="000D5001" w:rsidRPr="000C5D65">
        <w:t>ent models</w:t>
      </w:r>
      <w:r w:rsidR="00B43F08" w:rsidRPr="000C5D65">
        <w:t>, where all factor loadings and thresholds were freely estimated</w:t>
      </w:r>
      <w:r w:rsidR="00BD7220" w:rsidRPr="000C5D65">
        <w:t>. The fit of thi</w:t>
      </w:r>
      <w:r w:rsidR="00EE0499" w:rsidRPr="000C5D65">
        <w:t>s model was satisfactory (M</w:t>
      </w:r>
      <w:r w:rsidR="00205F55" w:rsidRPr="000C5D65">
        <w:t>1, Table 3</w:t>
      </w:r>
      <w:r w:rsidR="00BD7220" w:rsidRPr="000C5D65">
        <w:t>)</w:t>
      </w:r>
      <w:r w:rsidRPr="000C5D65">
        <w:t xml:space="preserve"> </w:t>
      </w:r>
      <w:r w:rsidR="009D03E8" w:rsidRPr="000C5D65">
        <w:t xml:space="preserve">supporting </w:t>
      </w:r>
      <w:r w:rsidRPr="000C5D65">
        <w:t>configural invariance</w:t>
      </w:r>
      <w:r w:rsidR="00390822" w:rsidRPr="000C5D65">
        <w:t>, i</w:t>
      </w:r>
      <w:r w:rsidR="00B43F08" w:rsidRPr="000C5D65">
        <w:t>.</w:t>
      </w:r>
      <w:r w:rsidR="00390822" w:rsidRPr="000C5D65">
        <w:t>e</w:t>
      </w:r>
      <w:r w:rsidR="00B43F08" w:rsidRPr="000C5D65">
        <w:t>.,</w:t>
      </w:r>
      <w:r w:rsidR="00390822" w:rsidRPr="000C5D65">
        <w:t xml:space="preserve"> qualitatively the same </w:t>
      </w:r>
      <w:r w:rsidR="006153DC" w:rsidRPr="000C5D65">
        <w:t xml:space="preserve">relationship between frailty and its indicators </w:t>
      </w:r>
      <w:r w:rsidR="00390822" w:rsidRPr="000C5D65">
        <w:t xml:space="preserve">across </w:t>
      </w:r>
      <w:r w:rsidR="006153DC" w:rsidRPr="000C5D65">
        <w:t xml:space="preserve">all </w:t>
      </w:r>
      <w:r w:rsidR="00390822" w:rsidRPr="000C5D65">
        <w:t>countries</w:t>
      </w:r>
      <w:r w:rsidR="00BD7220" w:rsidRPr="000C5D65">
        <w:t xml:space="preserve">. </w:t>
      </w:r>
    </w:p>
    <w:p w:rsidR="000A7310" w:rsidRPr="000C5D65" w:rsidRDefault="00EE2EBD" w:rsidP="000A7310">
      <w:pPr>
        <w:autoSpaceDE w:val="0"/>
        <w:autoSpaceDN w:val="0"/>
        <w:adjustRightInd w:val="0"/>
        <w:spacing w:after="0" w:line="360" w:lineRule="auto"/>
        <w:rPr>
          <w:rFonts w:cstheme="minorHAnsi"/>
          <w:i/>
        </w:rPr>
      </w:pPr>
      <w:r w:rsidRPr="000C5D65">
        <w:rPr>
          <w:rFonts w:cstheme="minorHAnsi"/>
          <w:i/>
        </w:rPr>
        <w:t>Objective 2</w:t>
      </w:r>
      <w:r w:rsidR="000A7310" w:rsidRPr="000C5D65">
        <w:rPr>
          <w:rFonts w:cstheme="minorHAnsi"/>
          <w:i/>
        </w:rPr>
        <w:t>: Testing measurement invariance</w:t>
      </w:r>
      <w:r w:rsidR="00CF0921" w:rsidRPr="000C5D65">
        <w:rPr>
          <w:rFonts w:cstheme="minorHAnsi"/>
          <w:i/>
        </w:rPr>
        <w:t xml:space="preserve"> across countries</w:t>
      </w:r>
    </w:p>
    <w:p w:rsidR="008A2369" w:rsidRPr="000C5D65" w:rsidRDefault="00390822" w:rsidP="00E018FA">
      <w:pPr>
        <w:spacing w:line="360" w:lineRule="auto"/>
      </w:pPr>
      <w:r w:rsidRPr="000C5D65">
        <w:t>Imposing</w:t>
      </w:r>
      <w:r w:rsidR="000D5001" w:rsidRPr="000C5D65">
        <w:t xml:space="preserve"> </w:t>
      </w:r>
      <w:r w:rsidR="00DE6FAB" w:rsidRPr="000C5D65">
        <w:t>equality constraint</w:t>
      </w:r>
      <w:r w:rsidR="000D5001" w:rsidRPr="000C5D65">
        <w:t>s</w:t>
      </w:r>
      <w:r w:rsidR="00DE6FAB" w:rsidRPr="000C5D65">
        <w:t xml:space="preserve"> on </w:t>
      </w:r>
      <w:r w:rsidR="009D03E8" w:rsidRPr="000C5D65">
        <w:t>all thresholds and factor loadings</w:t>
      </w:r>
      <w:r w:rsidR="000D5001" w:rsidRPr="000C5D65">
        <w:t xml:space="preserve"> (M2)</w:t>
      </w:r>
      <w:r w:rsidR="00DE6FAB" w:rsidRPr="000C5D65">
        <w:t xml:space="preserve"> </w:t>
      </w:r>
      <w:r w:rsidRPr="000C5D65">
        <w:t xml:space="preserve">led to a </w:t>
      </w:r>
      <w:r w:rsidR="002026BE" w:rsidRPr="000C5D65">
        <w:t xml:space="preserve">substantial </w:t>
      </w:r>
      <w:r w:rsidRPr="000C5D65">
        <w:t xml:space="preserve">deterioration in model fit </w:t>
      </w:r>
      <w:r w:rsidR="00BD7220" w:rsidRPr="000C5D65">
        <w:t>(</w:t>
      </w:r>
      <w:r w:rsidR="00197602" w:rsidRPr="000C5D65">
        <w:rPr>
          <w:rFonts w:cstheme="minorHAnsi"/>
        </w:rPr>
        <w:t>χ</w:t>
      </w:r>
      <w:r w:rsidR="00197602" w:rsidRPr="000C5D65">
        <w:rPr>
          <w:rFonts w:cstheme="minorHAnsi"/>
          <w:vertAlign w:val="superscript"/>
        </w:rPr>
        <w:t>2</w:t>
      </w:r>
      <w:r w:rsidR="00DE6FAB" w:rsidRPr="000C5D65">
        <w:rPr>
          <w:rFonts w:cstheme="minorHAnsi"/>
        </w:rPr>
        <w:t>∆ (</w:t>
      </w:r>
      <w:r w:rsidR="00454858" w:rsidRPr="000C5D65">
        <w:t>88</w:t>
      </w:r>
      <w:r w:rsidR="00197602" w:rsidRPr="000C5D65">
        <w:t>)</w:t>
      </w:r>
      <w:r w:rsidR="00454858" w:rsidRPr="000C5D65">
        <w:t>1166</w:t>
      </w:r>
      <w:r w:rsidR="00197602" w:rsidRPr="000C5D65">
        <w:t>.</w:t>
      </w:r>
      <w:r w:rsidR="00454858" w:rsidRPr="000C5D65">
        <w:t>23</w:t>
      </w:r>
      <w:r w:rsidR="00197602" w:rsidRPr="000C5D65">
        <w:t xml:space="preserve">, </w:t>
      </w:r>
      <w:r w:rsidR="00197602" w:rsidRPr="000C5D65">
        <w:rPr>
          <w:i/>
        </w:rPr>
        <w:t>p</w:t>
      </w:r>
      <w:r w:rsidR="00197602" w:rsidRPr="000C5D65">
        <w:t xml:space="preserve"> &lt;0.001</w:t>
      </w:r>
      <w:r w:rsidR="00BD7220" w:rsidRPr="000C5D65">
        <w:t>)</w:t>
      </w:r>
      <w:r w:rsidR="000D5001" w:rsidRPr="000C5D65">
        <w:t xml:space="preserve">, </w:t>
      </w:r>
      <w:r w:rsidR="00454858" w:rsidRPr="000C5D65">
        <w:t xml:space="preserve">and only borderline overall model fit (M2 </w:t>
      </w:r>
      <w:r w:rsidR="008D4EF7" w:rsidRPr="000C5D65">
        <w:t>T</w:t>
      </w:r>
      <w:r w:rsidR="00454858" w:rsidRPr="000C5D65">
        <w:t xml:space="preserve">able </w:t>
      </w:r>
      <w:r w:rsidR="005E35DB" w:rsidRPr="000C5D65">
        <w:t>3</w:t>
      </w:r>
      <w:r w:rsidR="00454858" w:rsidRPr="000C5D65">
        <w:t xml:space="preserve">), </w:t>
      </w:r>
      <w:r w:rsidR="000D5001" w:rsidRPr="000C5D65">
        <w:t>suggesting that</w:t>
      </w:r>
      <w:r w:rsidR="009D03E8" w:rsidRPr="000C5D65">
        <w:t xml:space="preserve"> </w:t>
      </w:r>
      <w:r w:rsidR="00BD7220" w:rsidRPr="000C5D65">
        <w:t>some constraints were not tenable.</w:t>
      </w:r>
      <w:r w:rsidR="00661C11" w:rsidRPr="000C5D65" w:rsidDel="00661C11">
        <w:t xml:space="preserve"> </w:t>
      </w:r>
      <w:r w:rsidR="00BD7220" w:rsidRPr="000C5D65">
        <w:t xml:space="preserve"> </w:t>
      </w:r>
      <w:r w:rsidR="009D03E8" w:rsidRPr="000C5D65">
        <w:t xml:space="preserve"> </w:t>
      </w:r>
      <w:r w:rsidR="00BD7220" w:rsidRPr="000C5D65">
        <w:t xml:space="preserve">Examination of modification indices and </w:t>
      </w:r>
      <w:r w:rsidR="00DE6FAB" w:rsidRPr="000C5D65">
        <w:t xml:space="preserve">standardized </w:t>
      </w:r>
      <w:r w:rsidR="000A788A" w:rsidRPr="000C5D65">
        <w:t>EPCs</w:t>
      </w:r>
      <w:r w:rsidR="00E018FA" w:rsidRPr="000C5D65">
        <w:t xml:space="preserve"> </w:t>
      </w:r>
      <w:r w:rsidR="00E018FA" w:rsidRPr="000C5D65">
        <w:rPr>
          <w:rFonts w:eastAsia="Times New Roman" w:cs="Arial"/>
          <w:lang w:val="en-IE" w:eastAsia="en-IE"/>
        </w:rPr>
        <w:t xml:space="preserve">revealed that the fit of the model could be further </w:t>
      </w:r>
      <w:r w:rsidR="00EE64A3" w:rsidRPr="000C5D65">
        <w:rPr>
          <w:rFonts w:eastAsia="Times New Roman" w:cs="Arial"/>
          <w:lang w:val="en-IE" w:eastAsia="en-IE"/>
        </w:rPr>
        <w:t xml:space="preserve">improved </w:t>
      </w:r>
      <w:r w:rsidR="00454858" w:rsidRPr="000C5D65">
        <w:rPr>
          <w:rFonts w:eastAsia="Times New Roman" w:cs="Arial"/>
          <w:lang w:val="en-IE" w:eastAsia="en-IE"/>
        </w:rPr>
        <w:t xml:space="preserve">first by the </w:t>
      </w:r>
      <w:r w:rsidR="005E35DB" w:rsidRPr="000C5D65">
        <w:rPr>
          <w:rFonts w:eastAsia="Times New Roman" w:cs="Arial"/>
          <w:lang w:val="en-IE" w:eastAsia="en-IE"/>
        </w:rPr>
        <w:t>excluding the Spanish model from invariance testing</w:t>
      </w:r>
      <w:r w:rsidR="00454858" w:rsidRPr="000C5D65">
        <w:rPr>
          <w:rFonts w:eastAsia="Times New Roman" w:cs="Arial"/>
          <w:lang w:val="en-IE" w:eastAsia="en-IE"/>
        </w:rPr>
        <w:t xml:space="preserve"> and </w:t>
      </w:r>
      <w:r w:rsidR="00EE64A3" w:rsidRPr="000C5D65">
        <w:rPr>
          <w:rFonts w:eastAsia="Times New Roman" w:cs="Arial"/>
          <w:lang w:val="en-IE" w:eastAsia="en-IE"/>
        </w:rPr>
        <w:t xml:space="preserve">second </w:t>
      </w:r>
      <w:r w:rsidR="00E018FA" w:rsidRPr="000C5D65">
        <w:rPr>
          <w:rFonts w:eastAsia="Times New Roman" w:cs="Arial"/>
          <w:lang w:val="en-IE" w:eastAsia="en-IE"/>
        </w:rPr>
        <w:t xml:space="preserve">by accounting for instances of measurement bias as </w:t>
      </w:r>
      <w:r w:rsidR="00E018FA" w:rsidRPr="000C5D65">
        <w:t>there were</w:t>
      </w:r>
      <w:r w:rsidR="008D4EF7" w:rsidRPr="000C5D65">
        <w:t xml:space="preserve"> a number of</w:t>
      </w:r>
      <w:r w:rsidR="002265E7" w:rsidRPr="000C5D65">
        <w:t xml:space="preserve"> modification indices</w:t>
      </w:r>
      <w:r w:rsidR="00655357" w:rsidRPr="000C5D65">
        <w:t xml:space="preserve"> greater than </w:t>
      </w:r>
      <w:r w:rsidR="008D4EF7" w:rsidRPr="000C5D65">
        <w:t>50.00</w:t>
      </w:r>
      <w:r w:rsidR="00207B14" w:rsidRPr="000C5D65">
        <w:t xml:space="preserve"> and EPCs above</w:t>
      </w:r>
      <w:r w:rsidR="00447273" w:rsidRPr="000C5D65">
        <w:t xml:space="preserve"> our cutoff</w:t>
      </w:r>
      <w:r w:rsidR="00655357" w:rsidRPr="000C5D65">
        <w:t xml:space="preserve">. </w:t>
      </w:r>
    </w:p>
    <w:p w:rsidR="00204325" w:rsidRPr="000C5D65" w:rsidRDefault="00204325" w:rsidP="00E018FA">
      <w:pPr>
        <w:spacing w:line="360" w:lineRule="auto"/>
        <w:rPr>
          <w:rFonts w:ascii="Arial" w:eastAsia="Times New Roman" w:hAnsi="Arial" w:cs="Arial"/>
          <w:sz w:val="17"/>
          <w:szCs w:val="17"/>
          <w:lang w:val="en-IE" w:eastAsia="en-IE"/>
        </w:rPr>
      </w:pPr>
      <w:r w:rsidRPr="000C5D65">
        <w:t xml:space="preserve">Spain was removed due to the poor fit of the overall model </w:t>
      </w:r>
      <w:r w:rsidR="006A1A6A" w:rsidRPr="000C5D65">
        <w:t>once the equality constraints were included. In addition to this</w:t>
      </w:r>
      <w:r w:rsidR="005E35DB" w:rsidRPr="000C5D65">
        <w:t>, the</w:t>
      </w:r>
      <w:r w:rsidRPr="000C5D65">
        <w:t xml:space="preserve"> modification indices</w:t>
      </w:r>
      <w:r w:rsidR="008D4EF7" w:rsidRPr="000C5D65">
        <w:t xml:space="preserve"> and EPCs</w:t>
      </w:r>
      <w:r w:rsidRPr="000C5D65">
        <w:t xml:space="preserve"> for all factor loadings</w:t>
      </w:r>
      <w:r w:rsidR="00F26B9D" w:rsidRPr="000C5D65">
        <w:t xml:space="preserve"> were large</w:t>
      </w:r>
      <w:r w:rsidRPr="000C5D65">
        <w:t xml:space="preserve"> (modification indices ranged from 20.41 – 267.86, EPCs 0.14 - 0.77) a</w:t>
      </w:r>
      <w:r w:rsidR="00F26B9D" w:rsidRPr="000C5D65">
        <w:t>s were the</w:t>
      </w:r>
      <w:r w:rsidRPr="000C5D65">
        <w:t xml:space="preserve"> threshold</w:t>
      </w:r>
      <w:r w:rsidR="00F26B9D" w:rsidRPr="000C5D65">
        <w:t xml:space="preserve"> modification indices</w:t>
      </w:r>
      <w:r w:rsidR="008D4EF7" w:rsidRPr="000C5D65">
        <w:t xml:space="preserve"> and EPCs</w:t>
      </w:r>
      <w:r w:rsidRPr="000C5D65">
        <w:t xml:space="preserve"> (modification indices ranged from 37.54 – 312.59, EPCs 0.</w:t>
      </w:r>
      <w:r w:rsidR="003B7BE9" w:rsidRPr="000C5D65">
        <w:t>31</w:t>
      </w:r>
      <w:r w:rsidRPr="000C5D65">
        <w:t xml:space="preserve"> - 0.</w:t>
      </w:r>
      <w:r w:rsidR="003B7BE9" w:rsidRPr="000C5D65">
        <w:t>93</w:t>
      </w:r>
      <w:r w:rsidRPr="000C5D65">
        <w:t>)</w:t>
      </w:r>
      <w:r w:rsidR="003B7BE9" w:rsidRPr="000C5D65">
        <w:t>. The fit of th</w:t>
      </w:r>
      <w:r w:rsidR="00F26B9D" w:rsidRPr="000C5D65">
        <w:t>e</w:t>
      </w:r>
      <w:r w:rsidR="003B7BE9" w:rsidRPr="000C5D65">
        <w:t xml:space="preserve"> model</w:t>
      </w:r>
      <w:r w:rsidR="008D4EF7" w:rsidRPr="000C5D65">
        <w:t xml:space="preserve"> without Spain (M2a, Table 3</w:t>
      </w:r>
      <w:r w:rsidR="00F26B9D" w:rsidRPr="000C5D65">
        <w:t xml:space="preserve">) was still suggestive of measurement bias, therefore we further examined the modification </w:t>
      </w:r>
      <w:r w:rsidR="00880E65" w:rsidRPr="000C5D65">
        <w:t>indices</w:t>
      </w:r>
      <w:r w:rsidR="00F26B9D" w:rsidRPr="000C5D65">
        <w:t xml:space="preserve"> and standardized EPCs to determine which equality constraints were not tenable.</w:t>
      </w:r>
      <w:r w:rsidR="003B7BE9" w:rsidRPr="000C5D65">
        <w:t xml:space="preserve"> </w:t>
      </w:r>
    </w:p>
    <w:p w:rsidR="00463F7F" w:rsidRPr="000C5D65" w:rsidRDefault="00135D28" w:rsidP="000A788A">
      <w:pPr>
        <w:spacing w:line="360" w:lineRule="auto"/>
      </w:pPr>
      <w:r w:rsidRPr="000C5D65">
        <w:t>INSERT TABLE 3</w:t>
      </w:r>
      <w:r w:rsidR="00463F7F" w:rsidRPr="000C5D65">
        <w:t xml:space="preserve"> ABOUT HERE</w:t>
      </w:r>
    </w:p>
    <w:p w:rsidR="00BD7220" w:rsidRPr="000C5D65" w:rsidRDefault="00655357" w:rsidP="00FF4A0B">
      <w:pPr>
        <w:spacing w:line="360" w:lineRule="auto"/>
      </w:pPr>
      <w:r w:rsidRPr="000C5D65">
        <w:t>In total</w:t>
      </w:r>
      <w:r w:rsidR="00641EB2" w:rsidRPr="000C5D65">
        <w:t>,</w:t>
      </w:r>
      <w:r w:rsidR="009D4601" w:rsidRPr="000C5D65">
        <w:t xml:space="preserve"> six instances</w:t>
      </w:r>
      <w:r w:rsidR="00582D5C" w:rsidRPr="000C5D65">
        <w:t xml:space="preserve"> of no</w:t>
      </w:r>
      <w:r w:rsidR="002F3F01" w:rsidRPr="000C5D65">
        <w:t xml:space="preserve">t </w:t>
      </w:r>
      <w:r w:rsidR="00582D5C" w:rsidRPr="000C5D65">
        <w:t>tenable equality constraints were identified</w:t>
      </w:r>
      <w:r w:rsidR="006153DC" w:rsidRPr="000C5D65">
        <w:t xml:space="preserve"> and removed</w:t>
      </w:r>
      <w:r w:rsidR="00F26B9D" w:rsidRPr="000C5D65">
        <w:t xml:space="preserve"> (Table 3</w:t>
      </w:r>
      <w:r w:rsidR="008D4EF7" w:rsidRPr="000C5D65">
        <w:t>: M3 – M8</w:t>
      </w:r>
      <w:r w:rsidR="00F26B9D" w:rsidRPr="000C5D65">
        <w:t>)</w:t>
      </w:r>
      <w:r w:rsidR="00582D5C" w:rsidRPr="000C5D65">
        <w:t>.</w:t>
      </w:r>
      <w:r w:rsidR="009D4601" w:rsidRPr="000C5D65">
        <w:t xml:space="preserve"> The</w:t>
      </w:r>
      <w:r w:rsidR="00D25898" w:rsidRPr="000C5D65">
        <w:t xml:space="preserve"> removed equality constraints</w:t>
      </w:r>
      <w:r w:rsidR="009D4601" w:rsidRPr="000C5D65">
        <w:t xml:space="preserve"> were in relation</w:t>
      </w:r>
      <w:r w:rsidR="00BD7220" w:rsidRPr="000C5D65">
        <w:t xml:space="preserve"> to</w:t>
      </w:r>
      <w:r w:rsidR="006153DC" w:rsidRPr="000C5D65">
        <w:t>:</w:t>
      </w:r>
      <w:r w:rsidR="00BD7220" w:rsidRPr="000C5D65">
        <w:t xml:space="preserve"> </w:t>
      </w:r>
      <w:r w:rsidR="00572B62" w:rsidRPr="000C5D65">
        <w:t xml:space="preserve">exhaustion in Sweden (M3); </w:t>
      </w:r>
      <w:r w:rsidR="00F745FA" w:rsidRPr="000C5D65">
        <w:t>slowness</w:t>
      </w:r>
      <w:r w:rsidR="002026BE" w:rsidRPr="000C5D65">
        <w:t xml:space="preserve"> and weakness</w:t>
      </w:r>
      <w:r w:rsidR="00BD7220" w:rsidRPr="000C5D65">
        <w:t xml:space="preserve"> in </w:t>
      </w:r>
      <w:r w:rsidR="002026BE" w:rsidRPr="000C5D65">
        <w:t xml:space="preserve">Greece </w:t>
      </w:r>
      <w:r w:rsidR="00F745FA" w:rsidRPr="000C5D65">
        <w:t xml:space="preserve">(Models </w:t>
      </w:r>
      <w:r w:rsidR="00E47EF1" w:rsidRPr="000C5D65">
        <w:t>M</w:t>
      </w:r>
      <w:r w:rsidR="002026BE" w:rsidRPr="000C5D65">
        <w:t>4</w:t>
      </w:r>
      <w:r w:rsidR="00F745FA" w:rsidRPr="000C5D65">
        <w:t xml:space="preserve"> and </w:t>
      </w:r>
      <w:r w:rsidR="002026BE" w:rsidRPr="000C5D65">
        <w:t>M5</w:t>
      </w:r>
      <w:r w:rsidR="00F745FA" w:rsidRPr="000C5D65">
        <w:t>)</w:t>
      </w:r>
      <w:r w:rsidR="006153DC" w:rsidRPr="000C5D65">
        <w:t>;</w:t>
      </w:r>
      <w:r w:rsidR="00BD7220" w:rsidRPr="000C5D65">
        <w:t xml:space="preserve"> slow</w:t>
      </w:r>
      <w:r w:rsidR="00F745FA" w:rsidRPr="000C5D65">
        <w:t>ness</w:t>
      </w:r>
      <w:r w:rsidR="00B557C7" w:rsidRPr="000C5D65">
        <w:t xml:space="preserve"> </w:t>
      </w:r>
      <w:r w:rsidR="00F745FA" w:rsidRPr="000C5D65">
        <w:t xml:space="preserve">in </w:t>
      </w:r>
      <w:r w:rsidR="00572B62" w:rsidRPr="000C5D65">
        <w:t xml:space="preserve">Israel and France </w:t>
      </w:r>
      <w:r w:rsidR="00E47EF1" w:rsidRPr="000C5D65">
        <w:t>(</w:t>
      </w:r>
      <w:r w:rsidR="00572B62" w:rsidRPr="000C5D65">
        <w:t xml:space="preserve">M6 </w:t>
      </w:r>
      <w:r w:rsidR="00B557C7" w:rsidRPr="000C5D65">
        <w:t xml:space="preserve">and </w:t>
      </w:r>
      <w:r w:rsidR="00572B62" w:rsidRPr="000C5D65">
        <w:t>M8</w:t>
      </w:r>
      <w:r w:rsidR="00F745FA" w:rsidRPr="000C5D65">
        <w:t>)</w:t>
      </w:r>
      <w:r w:rsidR="006153DC" w:rsidRPr="000C5D65">
        <w:t>;</w:t>
      </w:r>
      <w:r w:rsidR="00F745FA" w:rsidRPr="000C5D65">
        <w:t xml:space="preserve"> </w:t>
      </w:r>
      <w:r w:rsidR="00572B62" w:rsidRPr="000C5D65">
        <w:t>and physical activity in Italy</w:t>
      </w:r>
      <w:r w:rsidR="00E47EF1" w:rsidRPr="000C5D65">
        <w:t xml:space="preserve"> (</w:t>
      </w:r>
      <w:r w:rsidR="00572B62" w:rsidRPr="000C5D65">
        <w:t>M</w:t>
      </w:r>
      <w:r w:rsidR="008D4EF7" w:rsidRPr="000C5D65">
        <w:t>7</w:t>
      </w:r>
      <w:r w:rsidR="00F745FA" w:rsidRPr="000C5D65">
        <w:t xml:space="preserve">). </w:t>
      </w:r>
      <w:r w:rsidR="001C3A95" w:rsidRPr="000C5D65">
        <w:t>O</w:t>
      </w:r>
      <w:r w:rsidR="00547765" w:rsidRPr="000C5D65">
        <w:t xml:space="preserve">verall model fit </w:t>
      </w:r>
      <w:r w:rsidR="006153DC" w:rsidRPr="000C5D65">
        <w:t xml:space="preserve">was </w:t>
      </w:r>
      <w:r w:rsidR="00387C30" w:rsidRPr="000C5D65">
        <w:t>satisfactory</w:t>
      </w:r>
      <w:r w:rsidR="006153DC" w:rsidRPr="000C5D65">
        <w:t xml:space="preserve"> </w:t>
      </w:r>
      <w:r w:rsidR="00547765" w:rsidRPr="000C5D65">
        <w:t xml:space="preserve">after the removal of these equality constraints </w:t>
      </w:r>
      <w:r w:rsidR="00C33D8E" w:rsidRPr="000C5D65">
        <w:t>(</w:t>
      </w:r>
      <w:r w:rsidR="00C33D8E" w:rsidRPr="000C5D65">
        <w:rPr>
          <w:rFonts w:cstheme="minorHAnsi"/>
        </w:rPr>
        <w:t>χ</w:t>
      </w:r>
      <w:r w:rsidR="00C33D8E" w:rsidRPr="000C5D65">
        <w:rPr>
          <w:rFonts w:cstheme="minorHAnsi"/>
          <w:vertAlign w:val="superscript"/>
        </w:rPr>
        <w:t>2</w:t>
      </w:r>
      <w:r w:rsidR="00C33D8E" w:rsidRPr="000C5D65">
        <w:t>(</w:t>
      </w:r>
      <w:r w:rsidR="00572B62" w:rsidRPr="000C5D65">
        <w:t>113</w:t>
      </w:r>
      <w:r w:rsidR="00C33D8E" w:rsidRPr="000C5D65">
        <w:t>)</w:t>
      </w:r>
      <w:r w:rsidR="00572B62" w:rsidRPr="000C5D65">
        <w:t xml:space="preserve"> 414</w:t>
      </w:r>
      <w:r w:rsidR="00C33D8E" w:rsidRPr="000C5D65">
        <w:t>.</w:t>
      </w:r>
      <w:r w:rsidR="00572B62" w:rsidRPr="000C5D65">
        <w:t>13</w:t>
      </w:r>
      <w:r w:rsidR="00C33D8E" w:rsidRPr="000C5D65">
        <w:t xml:space="preserve">, </w:t>
      </w:r>
      <w:r w:rsidR="00C33D8E" w:rsidRPr="000C5D65">
        <w:rPr>
          <w:i/>
        </w:rPr>
        <w:t>p</w:t>
      </w:r>
      <w:r w:rsidR="00C33D8E" w:rsidRPr="000C5D65">
        <w:t xml:space="preserve"> </w:t>
      </w:r>
      <w:r w:rsidR="00572B62" w:rsidRPr="000C5D65">
        <w:t xml:space="preserve">&lt; </w:t>
      </w:r>
      <w:r w:rsidR="00C33D8E" w:rsidRPr="000C5D65">
        <w:t>0.</w:t>
      </w:r>
      <w:r w:rsidR="00572B62" w:rsidRPr="000C5D65">
        <w:t>001</w:t>
      </w:r>
      <w:r w:rsidR="00E47EF1" w:rsidRPr="000C5D65">
        <w:t>, RMSEA = 0.</w:t>
      </w:r>
      <w:r w:rsidR="00572B62" w:rsidRPr="000C5D65">
        <w:t>034</w:t>
      </w:r>
      <w:r w:rsidR="00E47EF1" w:rsidRPr="000C5D65">
        <w:t xml:space="preserve">, 90% </w:t>
      </w:r>
      <w:r w:rsidR="007279F9" w:rsidRPr="000C5D65">
        <w:t>CI</w:t>
      </w:r>
      <w:r w:rsidR="00B557C7" w:rsidRPr="000C5D65">
        <w:t xml:space="preserve"> [0.</w:t>
      </w:r>
      <w:r w:rsidR="00572B62" w:rsidRPr="000C5D65">
        <w:t xml:space="preserve">030 </w:t>
      </w:r>
      <w:r w:rsidR="00B557C7" w:rsidRPr="000C5D65">
        <w:t>; 0.</w:t>
      </w:r>
      <w:r w:rsidR="00572B62" w:rsidRPr="000C5D65">
        <w:t>037</w:t>
      </w:r>
      <w:r w:rsidR="00E47EF1" w:rsidRPr="000C5D65">
        <w:t>]).</w:t>
      </w:r>
      <w:r w:rsidR="00B557C7" w:rsidRPr="000C5D65">
        <w:t xml:space="preserve"> </w:t>
      </w:r>
      <w:r w:rsidR="00387C30" w:rsidRPr="000C5D65">
        <w:t>The f</w:t>
      </w:r>
      <w:r w:rsidR="00FD29CC" w:rsidRPr="000C5D65">
        <w:t xml:space="preserve">inal model parameter estimates </w:t>
      </w:r>
      <w:r w:rsidR="00357771" w:rsidRPr="000C5D65">
        <w:t xml:space="preserve">are </w:t>
      </w:r>
      <w:r w:rsidR="00661C11" w:rsidRPr="000C5D65">
        <w:t xml:space="preserve">shown for each country </w:t>
      </w:r>
      <w:r w:rsidR="00FD29CC" w:rsidRPr="000C5D65">
        <w:t xml:space="preserve">in Table </w:t>
      </w:r>
      <w:r w:rsidR="00205F55" w:rsidRPr="000C5D65">
        <w:t>4</w:t>
      </w:r>
      <w:r w:rsidR="00FD29CC" w:rsidRPr="000C5D65">
        <w:t>.</w:t>
      </w:r>
    </w:p>
    <w:p w:rsidR="00463F7F" w:rsidRPr="000C5D65" w:rsidRDefault="00135D28" w:rsidP="00FF4A0B">
      <w:pPr>
        <w:spacing w:line="360" w:lineRule="auto"/>
      </w:pPr>
      <w:r w:rsidRPr="000C5D65">
        <w:t xml:space="preserve">INSERT TABLE 4 </w:t>
      </w:r>
      <w:r w:rsidR="00463F7F" w:rsidRPr="000C5D65">
        <w:t>ABOUT HERE</w:t>
      </w:r>
    </w:p>
    <w:p w:rsidR="00EE2EBD" w:rsidRPr="000C5D65" w:rsidRDefault="0080120D" w:rsidP="007243FF">
      <w:pPr>
        <w:spacing w:after="10" w:line="360" w:lineRule="auto"/>
      </w:pPr>
      <w:r w:rsidRPr="000C5D65">
        <w:rPr>
          <w:i/>
        </w:rPr>
        <w:t xml:space="preserve">Objective 3: </w:t>
      </w:r>
      <w:r w:rsidR="00EE2EBD" w:rsidRPr="000C5D65">
        <w:rPr>
          <w:rFonts w:cstheme="minorHAnsi"/>
          <w:i/>
        </w:rPr>
        <w:t xml:space="preserve">Estimating mean levels of frailty across European countries </w:t>
      </w:r>
    </w:p>
    <w:p w:rsidR="0096501B" w:rsidRPr="000C5D65" w:rsidRDefault="00784664" w:rsidP="00026C07">
      <w:pPr>
        <w:spacing w:line="360" w:lineRule="auto"/>
      </w:pPr>
      <w:r w:rsidRPr="000C5D65">
        <w:t xml:space="preserve">The fit of the final model </w:t>
      </w:r>
      <w:r w:rsidR="006F45F6" w:rsidRPr="000C5D65">
        <w:t>(</w:t>
      </w:r>
      <w:r w:rsidRPr="000C5D65">
        <w:t>M8</w:t>
      </w:r>
      <w:r w:rsidR="006F45F6" w:rsidRPr="000C5D65">
        <w:t>)</w:t>
      </w:r>
      <w:r w:rsidRPr="000C5D65">
        <w:t xml:space="preserve"> significantly deteriorated when </w:t>
      </w:r>
      <w:r w:rsidR="0096501B" w:rsidRPr="000C5D65">
        <w:t xml:space="preserve">the </w:t>
      </w:r>
      <w:r w:rsidRPr="000C5D65">
        <w:t>mean</w:t>
      </w:r>
      <w:r w:rsidR="005E35DB" w:rsidRPr="000C5D65">
        <w:t>s</w:t>
      </w:r>
      <w:r w:rsidRPr="000C5D65">
        <w:t xml:space="preserve"> </w:t>
      </w:r>
      <w:r w:rsidR="0096501B" w:rsidRPr="000C5D65">
        <w:t xml:space="preserve">of the latent </w:t>
      </w:r>
      <w:r w:rsidRPr="000C5D65">
        <w:t xml:space="preserve">frailty </w:t>
      </w:r>
      <w:r w:rsidR="0096501B" w:rsidRPr="000C5D65">
        <w:t xml:space="preserve">variable </w:t>
      </w:r>
      <w:r w:rsidRPr="000C5D65">
        <w:t>were constrained to be equal across all countries</w:t>
      </w:r>
      <w:r w:rsidR="00D6320F" w:rsidRPr="000C5D65">
        <w:t xml:space="preserve"> </w:t>
      </w:r>
      <w:r w:rsidR="0096501B" w:rsidRPr="000C5D65">
        <w:t>(</w:t>
      </w:r>
      <w:r w:rsidR="00D6320F" w:rsidRPr="000C5D65">
        <w:t xml:space="preserve">Denmark </w:t>
      </w:r>
      <w:r w:rsidR="00E47712" w:rsidRPr="000C5D65">
        <w:t>w</w:t>
      </w:r>
      <w:r w:rsidR="00D6320F" w:rsidRPr="000C5D65">
        <w:t>as the reference country</w:t>
      </w:r>
      <w:r w:rsidR="005E35DB" w:rsidRPr="000C5D65">
        <w:t>:</w:t>
      </w:r>
      <w:r w:rsidR="00D6320F" w:rsidRPr="000C5D65">
        <w:t xml:space="preserve"> </w:t>
      </w:r>
      <w:r w:rsidR="00AB75A8" w:rsidRPr="000C5D65">
        <w:rPr>
          <w:rFonts w:cstheme="minorHAnsi"/>
        </w:rPr>
        <w:t>χ</w:t>
      </w:r>
      <w:r w:rsidR="00AB75A8" w:rsidRPr="000C5D65">
        <w:rPr>
          <w:rFonts w:cstheme="minorHAnsi"/>
          <w:vertAlign w:val="superscript"/>
        </w:rPr>
        <w:t>2</w:t>
      </w:r>
      <w:r w:rsidR="00AB75A8" w:rsidRPr="000C5D65">
        <w:rPr>
          <w:rFonts w:cstheme="minorHAnsi"/>
        </w:rPr>
        <w:t>∆ (</w:t>
      </w:r>
      <w:r w:rsidR="00AB75A8" w:rsidRPr="000C5D65">
        <w:t xml:space="preserve">9) 775.71, </w:t>
      </w:r>
      <w:r w:rsidR="00AB75A8" w:rsidRPr="000C5D65">
        <w:rPr>
          <w:i/>
        </w:rPr>
        <w:t>p</w:t>
      </w:r>
      <w:r w:rsidR="00AB75A8" w:rsidRPr="000C5D65">
        <w:t xml:space="preserve"> &lt;0.001)</w:t>
      </w:r>
      <w:r w:rsidRPr="000C5D65">
        <w:t xml:space="preserve">.  </w:t>
      </w:r>
      <w:r w:rsidR="00D6320F" w:rsidRPr="000C5D65">
        <w:t xml:space="preserve">The modification </w:t>
      </w:r>
      <w:r w:rsidR="00E47712" w:rsidRPr="000C5D65">
        <w:t>indices for five</w:t>
      </w:r>
      <w:r w:rsidR="003935C7" w:rsidRPr="000C5D65">
        <w:t xml:space="preserve"> out of 12 countries </w:t>
      </w:r>
      <w:r w:rsidR="00D6320F" w:rsidRPr="000C5D65">
        <w:t xml:space="preserve">were greater than 100. </w:t>
      </w:r>
      <w:r w:rsidR="003935C7" w:rsidRPr="000C5D65">
        <w:t>Therefore we moved through the modification indices</w:t>
      </w:r>
      <w:r w:rsidR="00D6320F" w:rsidRPr="000C5D65">
        <w:t xml:space="preserve"> freeing one </w:t>
      </w:r>
      <w:r w:rsidR="003935C7" w:rsidRPr="000C5D65">
        <w:t xml:space="preserve">equality constraint </w:t>
      </w:r>
      <w:r w:rsidR="00E47712" w:rsidRPr="000C5D65">
        <w:t>at a time. In total five</w:t>
      </w:r>
      <w:r w:rsidR="00D6320F" w:rsidRPr="000C5D65">
        <w:t xml:space="preserve"> countries </w:t>
      </w:r>
      <w:r w:rsidR="00AB75A8" w:rsidRPr="000C5D65">
        <w:t>had a significant difference</w:t>
      </w:r>
      <w:r w:rsidR="009D1253" w:rsidRPr="000C5D65">
        <w:t xml:space="preserve"> in mean frailty.</w:t>
      </w:r>
      <w:r w:rsidR="00AB75A8" w:rsidRPr="000C5D65">
        <w:t xml:space="preserve"> </w:t>
      </w:r>
      <w:r w:rsidR="00D6320F" w:rsidRPr="000C5D65">
        <w:t xml:space="preserve"> </w:t>
      </w:r>
      <w:r w:rsidR="003935C7" w:rsidRPr="000C5D65">
        <w:t>The mean difference for Sweden was significantly lower compared to Denmark</w:t>
      </w:r>
      <w:r w:rsidR="00A52D94" w:rsidRPr="000C5D65">
        <w:t xml:space="preserve"> (-0.27, </w:t>
      </w:r>
      <w:r w:rsidR="00A52D94" w:rsidRPr="000C5D65">
        <w:rPr>
          <w:i/>
        </w:rPr>
        <w:t>p</w:t>
      </w:r>
      <w:r w:rsidR="00A52D94" w:rsidRPr="000C5D65">
        <w:t xml:space="preserve"> &lt;0.001). Whereas, the mean</w:t>
      </w:r>
      <w:r w:rsidR="0096501B" w:rsidRPr="000C5D65">
        <w:t>s</w:t>
      </w:r>
      <w:r w:rsidR="00A52D94" w:rsidRPr="000C5D65">
        <w:t xml:space="preserve"> difference</w:t>
      </w:r>
      <w:r w:rsidR="002B5F18" w:rsidRPr="000C5D65">
        <w:t>s</w:t>
      </w:r>
      <w:r w:rsidR="00A52D94" w:rsidRPr="000C5D65">
        <w:t xml:space="preserve"> for Italy (0.37, </w:t>
      </w:r>
      <w:r w:rsidR="00A52D94" w:rsidRPr="000C5D65">
        <w:rPr>
          <w:i/>
        </w:rPr>
        <w:t>p</w:t>
      </w:r>
      <w:r w:rsidR="00A52D94" w:rsidRPr="000C5D65">
        <w:t xml:space="preserve"> &lt;0.001), Belgium (0.</w:t>
      </w:r>
      <w:r w:rsidR="002B5F18" w:rsidRPr="000C5D65">
        <w:t>18</w:t>
      </w:r>
      <w:r w:rsidR="00A52D94" w:rsidRPr="000C5D65">
        <w:t xml:space="preserve">, </w:t>
      </w:r>
      <w:r w:rsidR="00A52D94" w:rsidRPr="000C5D65">
        <w:rPr>
          <w:i/>
        </w:rPr>
        <w:t>p</w:t>
      </w:r>
      <w:r w:rsidR="00A52D94" w:rsidRPr="000C5D65">
        <w:t xml:space="preserve"> &lt;0.001), France</w:t>
      </w:r>
      <w:r w:rsidR="002B5F18" w:rsidRPr="000C5D65">
        <w:t xml:space="preserve"> (0.34, </w:t>
      </w:r>
      <w:r w:rsidR="002B5F18" w:rsidRPr="000C5D65">
        <w:rPr>
          <w:i/>
        </w:rPr>
        <w:t>p</w:t>
      </w:r>
      <w:r w:rsidR="002B5F18" w:rsidRPr="000C5D65">
        <w:t xml:space="preserve"> &lt;0.001)</w:t>
      </w:r>
      <w:r w:rsidR="00A52D94" w:rsidRPr="000C5D65">
        <w:t xml:space="preserve"> and Israel</w:t>
      </w:r>
      <w:r w:rsidR="002B5F18" w:rsidRPr="000C5D65">
        <w:t xml:space="preserve"> (0.70, </w:t>
      </w:r>
      <w:r w:rsidR="002B5F18" w:rsidRPr="000C5D65">
        <w:rPr>
          <w:i/>
        </w:rPr>
        <w:t>p</w:t>
      </w:r>
      <w:r w:rsidR="002B5F18" w:rsidRPr="000C5D65">
        <w:t xml:space="preserve"> &lt;0.001)</w:t>
      </w:r>
      <w:r w:rsidR="00A52D94" w:rsidRPr="000C5D65">
        <w:t xml:space="preserve"> w</w:t>
      </w:r>
      <w:r w:rsidR="002B5F18" w:rsidRPr="000C5D65">
        <w:t>ere</w:t>
      </w:r>
      <w:r w:rsidR="00A52D94" w:rsidRPr="000C5D65">
        <w:t xml:space="preserve"> significantly higher compared to Denmark. </w:t>
      </w:r>
    </w:p>
    <w:p w:rsidR="00E47EF1" w:rsidRPr="000C5D65" w:rsidRDefault="00C8340E" w:rsidP="00026C07">
      <w:pPr>
        <w:spacing w:line="360" w:lineRule="auto"/>
      </w:pPr>
      <w:r w:rsidRPr="000C5D65">
        <w:t xml:space="preserve">Finally, we compared the latent mean frailty scores across countries from the fully constrained model assuming full invariance (M2) to the final partial invariance model (M8). Latent means remained relatively stable for countries where equality constraints were tenable (Table </w:t>
      </w:r>
      <w:r w:rsidR="00E47712" w:rsidRPr="000C5D65">
        <w:t>3</w:t>
      </w:r>
      <w:r w:rsidRPr="000C5D65">
        <w:t>.</w:t>
      </w:r>
      <w:r w:rsidR="00E47712" w:rsidRPr="000C5D65">
        <w:t>a</w:t>
      </w:r>
      <w:r w:rsidRPr="000C5D65">
        <w:t xml:space="preserve">, Supplement </w:t>
      </w:r>
      <w:r w:rsidR="00E47712" w:rsidRPr="000C5D65">
        <w:t>A</w:t>
      </w:r>
      <w:r w:rsidRPr="000C5D65">
        <w:t xml:space="preserve">). The largest change was seen in the means for </w:t>
      </w:r>
      <w:r w:rsidR="009918EE" w:rsidRPr="000C5D65">
        <w:t>Greece.</w:t>
      </w:r>
      <w:r w:rsidRPr="000C5D65">
        <w:t xml:space="preserve"> Before accounting for </w:t>
      </w:r>
      <w:r w:rsidR="001D65A8">
        <w:t xml:space="preserve">measurement </w:t>
      </w:r>
      <w:r w:rsidRPr="000C5D65">
        <w:t xml:space="preserve">bias, the frailty mean </w:t>
      </w:r>
      <w:r w:rsidR="00D456B7">
        <w:t xml:space="preserve">difference </w:t>
      </w:r>
      <w:r w:rsidRPr="000C5D65">
        <w:t xml:space="preserve">was significantly </w:t>
      </w:r>
      <w:r w:rsidR="009918EE" w:rsidRPr="000C5D65">
        <w:t xml:space="preserve">higher than </w:t>
      </w:r>
      <w:r w:rsidRPr="000C5D65">
        <w:t>the mean for Denmark (</w:t>
      </w:r>
      <w:r w:rsidR="00B470C8" w:rsidRPr="000C5D65">
        <w:t xml:space="preserve">selected without loss of generality as the </w:t>
      </w:r>
      <w:r w:rsidRPr="000C5D65">
        <w:t>reference country</w:t>
      </w:r>
      <w:r w:rsidR="00B470C8" w:rsidRPr="000C5D65">
        <w:t xml:space="preserve"> when all means were freely estimated</w:t>
      </w:r>
      <w:r w:rsidRPr="000C5D65">
        <w:t>)</w:t>
      </w:r>
      <w:r w:rsidR="006F45F6" w:rsidRPr="000C5D65">
        <w:t>, after acco</w:t>
      </w:r>
      <w:r w:rsidR="001D65A8">
        <w:t>unting for measurement bias the</w:t>
      </w:r>
      <w:r w:rsidR="006F45F6" w:rsidRPr="000C5D65">
        <w:t xml:space="preserve"> difference</w:t>
      </w:r>
      <w:r w:rsidR="00D456B7">
        <w:t xml:space="preserve"> in the latent mean</w:t>
      </w:r>
      <w:r w:rsidR="006F45F6" w:rsidRPr="000C5D65">
        <w:t xml:space="preserve"> became </w:t>
      </w:r>
      <w:r w:rsidR="009918EE" w:rsidRPr="000C5D65">
        <w:t>non-</w:t>
      </w:r>
      <w:r w:rsidR="006F45F6" w:rsidRPr="000C5D65">
        <w:t>significant</w:t>
      </w:r>
      <w:r w:rsidR="00AC244B" w:rsidRPr="000C5D65">
        <w:t>. W</w:t>
      </w:r>
      <w:r w:rsidR="0041089C" w:rsidRPr="000C5D65">
        <w:t>ith respect to Sweden,</w:t>
      </w:r>
      <w:r w:rsidR="00AC244B" w:rsidRPr="000C5D65">
        <w:t xml:space="preserve"> France</w:t>
      </w:r>
      <w:r w:rsidR="0041089C" w:rsidRPr="000C5D65">
        <w:t xml:space="preserve"> and Israel</w:t>
      </w:r>
      <w:r w:rsidR="00AC244B" w:rsidRPr="000C5D65">
        <w:t xml:space="preserve"> we would have under estimated mean</w:t>
      </w:r>
      <w:r w:rsidR="00F26B9D" w:rsidRPr="000C5D65">
        <w:t xml:space="preserve"> frailty</w:t>
      </w:r>
      <w:r w:rsidR="001D65A8">
        <w:t xml:space="preserve"> difference</w:t>
      </w:r>
      <w:r w:rsidR="00AC244B" w:rsidRPr="000C5D65">
        <w:t>, and over estimated</w:t>
      </w:r>
      <w:r w:rsidR="001D65A8">
        <w:t xml:space="preserve"> the</w:t>
      </w:r>
      <w:r w:rsidR="00AC244B" w:rsidRPr="000C5D65">
        <w:t xml:space="preserve"> mean</w:t>
      </w:r>
      <w:r w:rsidR="001D65A8">
        <w:t xml:space="preserve"> difference of</w:t>
      </w:r>
      <w:r w:rsidR="00F26B9D" w:rsidRPr="000C5D65">
        <w:t xml:space="preserve"> frailty</w:t>
      </w:r>
      <w:r w:rsidR="00AC244B" w:rsidRPr="000C5D65">
        <w:t xml:space="preserve"> for Italy</w:t>
      </w:r>
      <w:r w:rsidR="006F45F6" w:rsidRPr="000C5D65">
        <w:t>.</w:t>
      </w:r>
    </w:p>
    <w:p w:rsidR="00963E93" w:rsidRPr="000C5D65" w:rsidRDefault="001E286E" w:rsidP="001C488C">
      <w:r w:rsidRPr="000C5D65">
        <w:rPr>
          <w:b/>
        </w:rPr>
        <w:t>Discussion</w:t>
      </w:r>
    </w:p>
    <w:p w:rsidR="001C488C" w:rsidRPr="000C5D65" w:rsidRDefault="001C488C" w:rsidP="008C5F98">
      <w:pPr>
        <w:spacing w:line="360" w:lineRule="auto"/>
        <w:rPr>
          <w:i/>
        </w:rPr>
      </w:pPr>
      <w:r w:rsidRPr="000C5D65">
        <w:rPr>
          <w:i/>
        </w:rPr>
        <w:t>Summary</w:t>
      </w:r>
    </w:p>
    <w:p w:rsidR="00A63EBD" w:rsidRPr="000C5D65" w:rsidRDefault="006D72B5" w:rsidP="00A63264">
      <w:pPr>
        <w:spacing w:line="360" w:lineRule="auto"/>
      </w:pPr>
      <w:r w:rsidRPr="000C5D65">
        <w:t>W</w:t>
      </w:r>
      <w:r w:rsidR="00E429D6" w:rsidRPr="000C5D65">
        <w:t xml:space="preserve">e </w:t>
      </w:r>
      <w:r w:rsidRPr="000C5D65">
        <w:t xml:space="preserve">have described </w:t>
      </w:r>
      <w:r w:rsidR="00E429D6" w:rsidRPr="000C5D65">
        <w:t>a satisfactory measurement model for</w:t>
      </w:r>
      <w:r w:rsidR="004A46B1" w:rsidRPr="000C5D65">
        <w:t xml:space="preserve"> the</w:t>
      </w:r>
      <w:r w:rsidR="004A46B1" w:rsidRPr="000C5D65">
        <w:rPr>
          <w:rFonts w:cstheme="minorHAnsi"/>
        </w:rPr>
        <w:t xml:space="preserve"> SHARE frailty instrument</w:t>
      </w:r>
      <w:r w:rsidR="004A46B1" w:rsidRPr="000C5D65" w:rsidDel="004A46B1">
        <w:t xml:space="preserve"> </w:t>
      </w:r>
      <w:r w:rsidR="00FF360F" w:rsidRPr="000C5D65">
        <w:t xml:space="preserve">using </w:t>
      </w:r>
      <w:r w:rsidRPr="000C5D65">
        <w:t>data from</w:t>
      </w:r>
      <w:r w:rsidR="00B5199A" w:rsidRPr="000C5D65">
        <w:t xml:space="preserve"> 12</w:t>
      </w:r>
      <w:r w:rsidRPr="000C5D65">
        <w:t xml:space="preserve"> SHARE</w:t>
      </w:r>
      <w:r w:rsidR="00B5199A" w:rsidRPr="000C5D65">
        <w:t xml:space="preserve"> countries</w:t>
      </w:r>
      <w:r w:rsidR="00E429D6" w:rsidRPr="000C5D65">
        <w:t xml:space="preserve">. </w:t>
      </w:r>
      <w:r w:rsidR="00F54031" w:rsidRPr="000C5D65">
        <w:t xml:space="preserve">All five </w:t>
      </w:r>
      <w:r w:rsidRPr="000C5D65">
        <w:t xml:space="preserve">indicators of frailty </w:t>
      </w:r>
      <w:r w:rsidR="00F54031" w:rsidRPr="000C5D65">
        <w:t>load</w:t>
      </w:r>
      <w:r w:rsidR="00FF360F" w:rsidRPr="000C5D65">
        <w:t>ed</w:t>
      </w:r>
      <w:r w:rsidR="00F54031" w:rsidRPr="000C5D65">
        <w:t xml:space="preserve"> significantly on one latent factor, frailty</w:t>
      </w:r>
      <w:r w:rsidR="00963E93" w:rsidRPr="000C5D65">
        <w:t>, albeit with a significant residual correlation betw</w:t>
      </w:r>
      <w:r w:rsidR="00207B14" w:rsidRPr="000C5D65">
        <w:t>een the ‘exhaustion’ and ‘appetite-</w:t>
      </w:r>
      <w:r w:rsidR="00963E93" w:rsidRPr="000C5D65">
        <w:t>loss’ components</w:t>
      </w:r>
      <w:r w:rsidR="00F54031" w:rsidRPr="000C5D65">
        <w:t xml:space="preserve">. </w:t>
      </w:r>
      <w:r w:rsidR="004E2970" w:rsidRPr="000C5D65">
        <w:t xml:space="preserve"> </w:t>
      </w:r>
      <w:r w:rsidR="00F54031" w:rsidRPr="000C5D65">
        <w:t>Configural inva</w:t>
      </w:r>
      <w:r w:rsidR="00A93046" w:rsidRPr="000C5D65">
        <w:t>riance was met</w:t>
      </w:r>
      <w:r w:rsidR="00F54031" w:rsidRPr="000C5D65">
        <w:t xml:space="preserve">, meaning that </w:t>
      </w:r>
      <w:r w:rsidR="009D5D92" w:rsidRPr="000C5D65">
        <w:t>frailty</w:t>
      </w:r>
      <w:r w:rsidR="002D2DAF" w:rsidRPr="000C5D65">
        <w:t xml:space="preserve"> as measured in SHARE</w:t>
      </w:r>
      <w:r w:rsidR="00963E93" w:rsidRPr="000C5D65">
        <w:t xml:space="preserve"> </w:t>
      </w:r>
      <w:r w:rsidR="004E2970" w:rsidRPr="000C5D65">
        <w:t xml:space="preserve">has </w:t>
      </w:r>
      <w:r w:rsidR="00963E93" w:rsidRPr="000C5D65">
        <w:t xml:space="preserve">the same qualitative structure with respect to its indicator variables </w:t>
      </w:r>
      <w:r w:rsidRPr="000C5D65">
        <w:t xml:space="preserve">across </w:t>
      </w:r>
      <w:r w:rsidR="00963E93" w:rsidRPr="000C5D65">
        <w:t>countries</w:t>
      </w:r>
      <w:r w:rsidR="00F54031" w:rsidRPr="000C5D65">
        <w:t xml:space="preserve">. </w:t>
      </w:r>
      <w:r w:rsidR="00963E93" w:rsidRPr="000C5D65">
        <w:t xml:space="preserve"> </w:t>
      </w:r>
      <w:r w:rsidR="00A93046" w:rsidRPr="000C5D65">
        <w:t>Partial</w:t>
      </w:r>
      <w:r w:rsidR="00963E93" w:rsidRPr="000C5D65">
        <w:t xml:space="preserve"> measurement invariance was met</w:t>
      </w:r>
      <w:r w:rsidR="00A93046" w:rsidRPr="000C5D65">
        <w:t>, as</w:t>
      </w:r>
      <w:r w:rsidR="00963E93" w:rsidRPr="000C5D65">
        <w:t xml:space="preserve"> individuals from Spain</w:t>
      </w:r>
      <w:r w:rsidR="00133162" w:rsidRPr="000C5D65">
        <w:t xml:space="preserve">, </w:t>
      </w:r>
      <w:r w:rsidR="00963E93" w:rsidRPr="000C5D65">
        <w:t>Greece</w:t>
      </w:r>
      <w:r w:rsidR="00133162" w:rsidRPr="000C5D65">
        <w:t xml:space="preserve">, </w:t>
      </w:r>
      <w:r w:rsidR="00617510" w:rsidRPr="000C5D65">
        <w:t>Sweden, Italy and France</w:t>
      </w:r>
      <w:r w:rsidR="00963E93" w:rsidRPr="000C5D65">
        <w:t xml:space="preserve"> </w:t>
      </w:r>
      <w:r w:rsidR="00133162" w:rsidRPr="000C5D65">
        <w:t>differ</w:t>
      </w:r>
      <w:r w:rsidR="00963E93" w:rsidRPr="000C5D65">
        <w:t>ed</w:t>
      </w:r>
      <w:r w:rsidR="00133162" w:rsidRPr="000C5D65">
        <w:t xml:space="preserve"> </w:t>
      </w:r>
      <w:r w:rsidR="0025252C" w:rsidRPr="000C5D65">
        <w:t>in the way the</w:t>
      </w:r>
      <w:r w:rsidR="00A1169A" w:rsidRPr="000C5D65">
        <w:t>y</w:t>
      </w:r>
      <w:r w:rsidR="0025252C" w:rsidRPr="000C5D65">
        <w:t xml:space="preserve"> </w:t>
      </w:r>
      <w:r w:rsidR="004E2970" w:rsidRPr="000C5D65">
        <w:t xml:space="preserve">reported </w:t>
      </w:r>
      <w:r w:rsidR="0025252C" w:rsidRPr="000C5D65">
        <w:t>certain</w:t>
      </w:r>
      <w:r w:rsidR="00133162" w:rsidRPr="000C5D65">
        <w:t xml:space="preserve"> </w:t>
      </w:r>
      <w:r w:rsidR="004E2970" w:rsidRPr="000C5D65">
        <w:t>indicators</w:t>
      </w:r>
      <w:r w:rsidR="00A42AA8" w:rsidRPr="000C5D65">
        <w:t>.</w:t>
      </w:r>
      <w:r w:rsidR="0054180D" w:rsidRPr="000C5D65">
        <w:t xml:space="preserve">  In a final model accounting for measurement </w:t>
      </w:r>
      <w:r w:rsidR="00A42AA8" w:rsidRPr="000C5D65">
        <w:t>bias</w:t>
      </w:r>
      <w:r w:rsidR="0054180D" w:rsidRPr="000C5D65">
        <w:t xml:space="preserve">, </w:t>
      </w:r>
      <w:r w:rsidR="0096501B" w:rsidRPr="000C5D65">
        <w:t xml:space="preserve">there was evidence of variation in </w:t>
      </w:r>
      <w:r w:rsidR="0054180D" w:rsidRPr="000C5D65">
        <w:t>th</w:t>
      </w:r>
      <w:r w:rsidR="00ED6FC5" w:rsidRPr="000C5D65">
        <w:t>e latent mean level of frailty.</w:t>
      </w:r>
    </w:p>
    <w:p w:rsidR="00A63264" w:rsidRPr="000C5D65" w:rsidRDefault="00B5199A" w:rsidP="00A63264">
      <w:pPr>
        <w:spacing w:line="360" w:lineRule="auto"/>
      </w:pPr>
      <w:r w:rsidRPr="000C5D65">
        <w:t>Due to</w:t>
      </w:r>
      <w:r w:rsidR="00E240FF" w:rsidRPr="000C5D65">
        <w:t xml:space="preserve"> good convergence across countries it is reasonable to suggest that the frailty phenomenon can be captured across countries</w:t>
      </w:r>
      <w:r w:rsidR="003B05A7" w:rsidRPr="000C5D65">
        <w:t xml:space="preserve"> and that assessing frailty within a country is appropriate</w:t>
      </w:r>
      <w:r w:rsidR="00E240FF" w:rsidRPr="000C5D65">
        <w:t xml:space="preserve">.  However, using the SHARE frailty scale, we cannot say that </w:t>
      </w:r>
      <w:r w:rsidR="00093EDE" w:rsidRPr="000C5D65">
        <w:t xml:space="preserve">all </w:t>
      </w:r>
      <w:r w:rsidR="00E240FF" w:rsidRPr="000C5D65">
        <w:t>the estimates are</w:t>
      </w:r>
      <w:r w:rsidR="003B05A7" w:rsidRPr="000C5D65">
        <w:t xml:space="preserve"> comparable across countries</w:t>
      </w:r>
      <w:r w:rsidR="00E240FF" w:rsidRPr="000C5D65">
        <w:t>.</w:t>
      </w:r>
      <w:r w:rsidR="00093EDE" w:rsidRPr="000C5D65">
        <w:t xml:space="preserve"> While, ‘s</w:t>
      </w:r>
      <w:r w:rsidR="002E700B" w:rsidRPr="000C5D65">
        <w:t>lowness</w:t>
      </w:r>
      <w:r w:rsidR="006A25CD" w:rsidRPr="000C5D65">
        <w:t>’</w:t>
      </w:r>
      <w:r w:rsidR="002E700B" w:rsidRPr="000C5D65">
        <w:t xml:space="preserve"> </w:t>
      </w:r>
      <w:r w:rsidR="006D72B5" w:rsidRPr="000C5D65">
        <w:t xml:space="preserve">and ‘low physical activity’ were </w:t>
      </w:r>
      <w:r w:rsidR="002E700B" w:rsidRPr="000C5D65">
        <w:t>the indicator</w:t>
      </w:r>
      <w:r w:rsidR="006D72B5" w:rsidRPr="000C5D65">
        <w:t>s</w:t>
      </w:r>
      <w:r w:rsidR="002E700B" w:rsidRPr="000C5D65">
        <w:t xml:space="preserve"> most closely linked to frailty (</w:t>
      </w:r>
      <w:r w:rsidR="006D72B5" w:rsidRPr="000C5D65">
        <w:t xml:space="preserve">with </w:t>
      </w:r>
      <w:r w:rsidR="002E700B" w:rsidRPr="000C5D65">
        <w:t>highest factor loading</w:t>
      </w:r>
      <w:r w:rsidR="006D72B5" w:rsidRPr="000C5D65">
        <w:t>s</w:t>
      </w:r>
      <w:r w:rsidR="00A947D2" w:rsidRPr="000C5D65">
        <w:t xml:space="preserve"> of similar magnitude</w:t>
      </w:r>
      <w:r w:rsidR="002E700B" w:rsidRPr="000C5D65">
        <w:t>) across all countries</w:t>
      </w:r>
      <w:r w:rsidR="00093EDE" w:rsidRPr="000C5D65">
        <w:t>, i</w:t>
      </w:r>
      <w:r w:rsidR="00A63264" w:rsidRPr="000C5D65">
        <w:t>n Greece,</w:t>
      </w:r>
      <w:r w:rsidR="00C27F5B" w:rsidRPr="000C5D65">
        <w:t xml:space="preserve"> France and Israel</w:t>
      </w:r>
      <w:r w:rsidR="00A63264" w:rsidRPr="000C5D65">
        <w:t xml:space="preserve"> </w:t>
      </w:r>
      <w:r w:rsidR="00A947D2" w:rsidRPr="000C5D65">
        <w:t>‘</w:t>
      </w:r>
      <w:r w:rsidR="00A63264" w:rsidRPr="000C5D65">
        <w:t>slowness</w:t>
      </w:r>
      <w:r w:rsidR="00A947D2" w:rsidRPr="000C5D65">
        <w:t>’</w:t>
      </w:r>
      <w:r w:rsidR="00A63264" w:rsidRPr="000C5D65">
        <w:t xml:space="preserve"> was </w:t>
      </w:r>
      <w:r w:rsidR="00093EDE" w:rsidRPr="000C5D65">
        <w:t xml:space="preserve">more </w:t>
      </w:r>
      <w:r w:rsidR="00A63264" w:rsidRPr="000C5D65">
        <w:t>im</w:t>
      </w:r>
      <w:r w:rsidR="0066323F" w:rsidRPr="000C5D65">
        <w:t xml:space="preserve">portant </w:t>
      </w:r>
      <w:r w:rsidR="00A63EBD" w:rsidRPr="000C5D65">
        <w:t>than ‘low physical activity’.</w:t>
      </w:r>
      <w:r w:rsidR="0066323F" w:rsidRPr="000C5D65">
        <w:t xml:space="preserve"> </w:t>
      </w:r>
      <w:r w:rsidR="00A63EBD" w:rsidRPr="000C5D65">
        <w:t xml:space="preserve">However, the </w:t>
      </w:r>
      <w:r w:rsidR="0066323F" w:rsidRPr="000C5D65">
        <w:t xml:space="preserve">Greeks were more likely to report ‘slowness’ and the French and Israelis were less likely to report this symptom.  </w:t>
      </w:r>
      <w:r w:rsidR="004902E0" w:rsidRPr="000C5D65">
        <w:t>I</w:t>
      </w:r>
      <w:r w:rsidR="0066323F" w:rsidRPr="000C5D65">
        <w:t>n Italy ‘physical activity’</w:t>
      </w:r>
      <w:r w:rsidR="004902E0" w:rsidRPr="000C5D65">
        <w:t xml:space="preserve"> was less related to frailty then slowness. </w:t>
      </w:r>
      <w:r w:rsidR="0066323F" w:rsidRPr="000C5D65">
        <w:t xml:space="preserve"> </w:t>
      </w:r>
      <w:r w:rsidR="00A947D2" w:rsidRPr="000C5D65">
        <w:t>‘</w:t>
      </w:r>
      <w:r w:rsidR="00A63264" w:rsidRPr="000C5D65">
        <w:t>Weakness</w:t>
      </w:r>
      <w:r w:rsidR="00A947D2" w:rsidRPr="000C5D65">
        <w:t>’</w:t>
      </w:r>
      <w:r w:rsidR="00A63264" w:rsidRPr="000C5D65">
        <w:t xml:space="preserve"> was the only objectively measured indicator of the SHARE frailty instrument. </w:t>
      </w:r>
      <w:r w:rsidR="00A947D2" w:rsidRPr="000C5D65">
        <w:t>‘</w:t>
      </w:r>
      <w:r w:rsidR="00A63264" w:rsidRPr="000C5D65">
        <w:t xml:space="preserve">Weakness </w:t>
      </w:r>
      <w:r w:rsidR="00A947D2" w:rsidRPr="000C5D65">
        <w:t>‘</w:t>
      </w:r>
      <w:r w:rsidR="0066323F" w:rsidRPr="000C5D65">
        <w:t xml:space="preserve">, </w:t>
      </w:r>
      <w:r w:rsidR="00A947D2" w:rsidRPr="000C5D65">
        <w:t>‘exhaustion’</w:t>
      </w:r>
      <w:r w:rsidR="0066323F" w:rsidRPr="000C5D65">
        <w:t xml:space="preserve"> and ‘appetite loss’</w:t>
      </w:r>
      <w:r w:rsidR="00A947D2" w:rsidRPr="000C5D65">
        <w:t xml:space="preserve"> were</w:t>
      </w:r>
      <w:r w:rsidR="00A63264" w:rsidRPr="000C5D65">
        <w:t xml:space="preserve"> associated with moderate factor loadings across all countries</w:t>
      </w:r>
      <w:r w:rsidR="00A947D2" w:rsidRPr="000C5D65">
        <w:t xml:space="preserve">.  In Greece, though there was </w:t>
      </w:r>
      <w:r w:rsidR="001D65A8">
        <w:t xml:space="preserve">measurement </w:t>
      </w:r>
      <w:r w:rsidR="00A947D2" w:rsidRPr="000C5D65">
        <w:t>bias identified with the threshold of ‘weakness’ indicating a Greeks were likely to do perform less well on this task.</w:t>
      </w:r>
      <w:r w:rsidR="004902E0" w:rsidRPr="000C5D65">
        <w:t xml:space="preserve"> Finally, in Sweden ‘exhaustion was less related to frailty and Swedes were less likely to report exhaustion</w:t>
      </w:r>
      <w:r w:rsidR="00A63264" w:rsidRPr="000C5D65">
        <w:t>.</w:t>
      </w:r>
    </w:p>
    <w:p w:rsidR="00BB2965" w:rsidRPr="000C5D65" w:rsidRDefault="00370F3F" w:rsidP="00370F3F">
      <w:pPr>
        <w:spacing w:after="10" w:line="360" w:lineRule="auto"/>
        <w:rPr>
          <w:i/>
        </w:rPr>
      </w:pPr>
      <w:r w:rsidRPr="000C5D65">
        <w:rPr>
          <w:i/>
        </w:rPr>
        <w:t>Implications of findings for the measurement of frailty</w:t>
      </w:r>
    </w:p>
    <w:p w:rsidR="000B3C4D" w:rsidRPr="000C5D65" w:rsidRDefault="000B3C4D" w:rsidP="00370F3F">
      <w:pPr>
        <w:spacing w:line="360" w:lineRule="auto"/>
      </w:pPr>
      <w:r w:rsidRPr="000C5D65">
        <w:t>Previous work using SHARE has suggested a N</w:t>
      </w:r>
      <w:r w:rsidR="00634C04" w:rsidRPr="000C5D65">
        <w:t>orth-</w:t>
      </w:r>
      <w:r w:rsidRPr="000C5D65">
        <w:t xml:space="preserve">South </w:t>
      </w:r>
      <w:r w:rsidR="00634C04" w:rsidRPr="000C5D65">
        <w:t xml:space="preserve">gradient </w:t>
      </w:r>
      <w:r w:rsidR="00100084" w:rsidRPr="000C5D65">
        <w:fldChar w:fldCharType="begin">
          <w:fldData xml:space="preserve">PEVuZE5vdGU+PENpdGU+PEF1dGhvcj5TYW50b3MtRWdnaW1hbm48L0F1dGhvcj48WWVhcj4yMDA5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</w:fldData>
        </w:fldChar>
      </w:r>
      <w:r w:rsidR="00093EDE" w:rsidRPr="000C5D65">
        <w:instrText xml:space="preserve"> ADDIN EN.CITE </w:instrText>
      </w:r>
      <w:r w:rsidR="00100084" w:rsidRPr="000C5D65">
        <w:fldChar w:fldCharType="begin">
          <w:fldData xml:space="preserve">PEVuZE5vdGU+PENpdGU+PEF1dGhvcj5TYW50b3MtRWdnaW1hbm48L0F1dGhvcj48WWVhcj4yMDA5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</w:fldData>
        </w:fldChar>
      </w:r>
      <w:r w:rsidR="00093EDE" w:rsidRPr="000C5D65">
        <w:instrText xml:space="preserve"> ADDIN EN.CITE.DATA </w:instrText>
      </w:r>
      <w:r w:rsidR="00100084" w:rsidRPr="000C5D65">
        <w:fldChar w:fldCharType="end"/>
      </w:r>
      <w:r w:rsidR="00100084" w:rsidRPr="000C5D65">
        <w:fldChar w:fldCharType="separate"/>
      </w:r>
      <w:r w:rsidR="00093EDE" w:rsidRPr="000C5D65">
        <w:rPr>
          <w:noProof/>
        </w:rPr>
        <w:t>[</w:t>
      </w:r>
      <w:hyperlink w:anchor="_ENREF_6" w:tooltip="Santos-Eggimann, 2009 #157" w:history="1">
        <w:r w:rsidR="00093EDE" w:rsidRPr="000C5D65">
          <w:rPr>
            <w:noProof/>
          </w:rPr>
          <w:t>6</w:t>
        </w:r>
      </w:hyperlink>
      <w:r w:rsidR="00093EDE" w:rsidRPr="000C5D65">
        <w:rPr>
          <w:noProof/>
        </w:rPr>
        <w:t xml:space="preserve">; </w:t>
      </w:r>
      <w:hyperlink w:anchor="_ENREF_25" w:tooltip="Andersen-Ranberg, 2009 #246" w:history="1">
        <w:r w:rsidR="00093EDE" w:rsidRPr="000C5D65">
          <w:rPr>
            <w:noProof/>
          </w:rPr>
          <w:t>25</w:t>
        </w:r>
      </w:hyperlink>
      <w:r w:rsidR="00093EDE" w:rsidRPr="000C5D65">
        <w:rPr>
          <w:noProof/>
        </w:rPr>
        <w:t>]</w:t>
      </w:r>
      <w:r w:rsidR="00100084" w:rsidRPr="000C5D65">
        <w:fldChar w:fldCharType="end"/>
      </w:r>
      <w:r w:rsidR="00002F64" w:rsidRPr="000C5D65">
        <w:t xml:space="preserve"> with respect to frailty and grip strength</w:t>
      </w:r>
      <w:r w:rsidRPr="000C5D65">
        <w:t xml:space="preserve">, </w:t>
      </w:r>
      <w:r w:rsidR="004B776B" w:rsidRPr="000C5D65">
        <w:t xml:space="preserve">however </w:t>
      </w:r>
      <w:r w:rsidRPr="000C5D65">
        <w:t xml:space="preserve">we </w:t>
      </w:r>
      <w:r w:rsidR="00D2185F" w:rsidRPr="000C5D65">
        <w:t>found no</w:t>
      </w:r>
      <w:r w:rsidRPr="000C5D65">
        <w:t xml:space="preserve"> evidence of this</w:t>
      </w:r>
      <w:r w:rsidR="00634C04" w:rsidRPr="000C5D65">
        <w:t xml:space="preserve"> with </w:t>
      </w:r>
      <w:r w:rsidR="004835FD" w:rsidRPr="000C5D65">
        <w:t>respect to the measurement of frailty</w:t>
      </w:r>
      <w:r w:rsidR="004B776B" w:rsidRPr="000C5D65">
        <w:t xml:space="preserve"> nor its mean value across countries</w:t>
      </w:r>
      <w:r w:rsidR="00634C04" w:rsidRPr="000C5D65">
        <w:t xml:space="preserve">. </w:t>
      </w:r>
      <w:r w:rsidRPr="000C5D65">
        <w:t xml:space="preserve"> </w:t>
      </w:r>
      <w:r w:rsidR="002B7DAE" w:rsidRPr="000C5D65">
        <w:t xml:space="preserve">For example, </w:t>
      </w:r>
      <w:r w:rsidR="004D713B" w:rsidRPr="000C5D65">
        <w:t xml:space="preserve">all </w:t>
      </w:r>
      <w:r w:rsidR="002B7DAE" w:rsidRPr="000C5D65">
        <w:t xml:space="preserve">parameters associated with Italy were invariant, and Germany partially invariant. It appears that Spain stands out from all other countries, however, understanding the nuanced reasons for these cultural differences are beyond the scope of the current paper.  </w:t>
      </w:r>
    </w:p>
    <w:p w:rsidR="007637D3" w:rsidRPr="000C5D65" w:rsidRDefault="000B71E2" w:rsidP="007637D3">
      <w:pPr>
        <w:spacing w:line="360" w:lineRule="auto"/>
      </w:pPr>
      <w:r w:rsidRPr="000C5D65">
        <w:t xml:space="preserve">After removal of </w:t>
      </w:r>
      <w:r w:rsidR="00370F3F" w:rsidRPr="000C5D65">
        <w:t>un</w:t>
      </w:r>
      <w:r w:rsidRPr="000C5D65">
        <w:t xml:space="preserve">tenable constraints, differences in the frailty latent means were investigated. </w:t>
      </w:r>
      <w:r w:rsidR="00F55FE0" w:rsidRPr="000C5D65">
        <w:t xml:space="preserve">For countries with </w:t>
      </w:r>
      <w:r w:rsidRPr="000C5D65">
        <w:t xml:space="preserve">invariant </w:t>
      </w:r>
      <w:r w:rsidR="002B7DAE" w:rsidRPr="000C5D65">
        <w:t xml:space="preserve">frailty </w:t>
      </w:r>
      <w:r w:rsidRPr="000C5D65">
        <w:t xml:space="preserve">indicators, the latent means estimated after accounting for </w:t>
      </w:r>
      <w:r w:rsidR="001D65A8">
        <w:t xml:space="preserve">measurement </w:t>
      </w:r>
      <w:r w:rsidRPr="000C5D65">
        <w:t>bias</w:t>
      </w:r>
      <w:r w:rsidR="00D2185F" w:rsidRPr="000C5D65">
        <w:t xml:space="preserve"> remained stable.</w:t>
      </w:r>
      <w:r w:rsidRPr="000C5D65">
        <w:t xml:space="preserve"> However, in Greece,</w:t>
      </w:r>
      <w:r w:rsidR="00FB4D08" w:rsidRPr="000C5D65">
        <w:t xml:space="preserve"> Italy, France, Sweden and Israel </w:t>
      </w:r>
      <w:r w:rsidR="001D65A8">
        <w:t>the estimated mean differences</w:t>
      </w:r>
      <w:r w:rsidRPr="000C5D65">
        <w:t xml:space="preserve"> changed. </w:t>
      </w:r>
      <w:r w:rsidR="007637D3" w:rsidRPr="000C5D65">
        <w:t xml:space="preserve">These findings highlight the importance in testing the assumption of measurement invariance. Using these methods we were able to correct for measurement error and ensure factor validity and comparability across cultures, which is not possible when solely relying on sum scores to assess frailty.  </w:t>
      </w:r>
    </w:p>
    <w:p w:rsidR="000B71E2" w:rsidRPr="000C5D65" w:rsidRDefault="00402971" w:rsidP="002968AE">
      <w:pPr>
        <w:spacing w:line="360" w:lineRule="auto"/>
      </w:pPr>
      <w:r w:rsidRPr="000C5D65">
        <w:t>Our findings suggest that a uni-dimensional</w:t>
      </w:r>
      <w:r w:rsidR="00370F3F" w:rsidRPr="000C5D65">
        <w:t xml:space="preserve"> concept of frailty is valid and is configurally invariant across </w:t>
      </w:r>
      <w:r w:rsidRPr="000C5D65">
        <w:t>Europe.</w:t>
      </w:r>
      <w:r w:rsidR="000F7C0E" w:rsidRPr="000C5D65">
        <w:t xml:space="preserve"> A simple sum score of the five indicators will be informative with respect to frailty within a specific country</w:t>
      </w:r>
      <w:r w:rsidR="00A63EBD" w:rsidRPr="000C5D65">
        <w:t xml:space="preserve"> and as the SHARE frailty scale</w:t>
      </w:r>
      <w:r w:rsidR="000F7C0E" w:rsidRPr="000C5D65">
        <w:t xml:space="preserve"> is relatively simple to collect it would be useful for</w:t>
      </w:r>
      <w:r w:rsidR="00A63EBD" w:rsidRPr="000C5D65">
        <w:t xml:space="preserve"> use in</w:t>
      </w:r>
      <w:r w:rsidR="000F7C0E" w:rsidRPr="000C5D65">
        <w:t xml:space="preserve"> the clinic. </w:t>
      </w:r>
      <w:r w:rsidR="00370F3F" w:rsidRPr="000C5D65">
        <w:t xml:space="preserve"> </w:t>
      </w:r>
      <w:r w:rsidR="000F7C0E" w:rsidRPr="000C5D65">
        <w:t>However, when comparing across countries r</w:t>
      </w:r>
      <w:r w:rsidR="00370F3F" w:rsidRPr="000C5D65">
        <w:t>esearchers must</w:t>
      </w:r>
      <w:r w:rsidR="002968AE" w:rsidRPr="000C5D65">
        <w:t xml:space="preserve"> </w:t>
      </w:r>
      <w:r w:rsidR="00370F3F" w:rsidRPr="000C5D65">
        <w:t>take care</w:t>
      </w:r>
      <w:r w:rsidR="000F7C0E" w:rsidRPr="000C5D65">
        <w:t>. While half of 12 countries can be compared, for the countries</w:t>
      </w:r>
      <w:r w:rsidR="00370F3F" w:rsidRPr="000C5D65">
        <w:t xml:space="preserve"> </w:t>
      </w:r>
      <w:r w:rsidR="000F7C0E" w:rsidRPr="000C5D65">
        <w:t xml:space="preserve">where measurement bias was identified, it would not be wise to pool and compare the prevalence of frailty to other countries. </w:t>
      </w:r>
    </w:p>
    <w:p w:rsidR="00112413" w:rsidRPr="000C5D65" w:rsidRDefault="00DC1ED2" w:rsidP="002968AE">
      <w:pPr>
        <w:spacing w:line="360" w:lineRule="auto"/>
      </w:pPr>
      <w:r w:rsidRPr="000C5D65">
        <w:t>T</w:t>
      </w:r>
      <w:r w:rsidR="00E9588D" w:rsidRPr="000C5D65">
        <w:t xml:space="preserve">he </w:t>
      </w:r>
      <w:r w:rsidR="00A14B82" w:rsidRPr="000C5D65">
        <w:t>uni</w:t>
      </w:r>
      <w:r w:rsidR="00EB381B" w:rsidRPr="000C5D65">
        <w:t>-</w:t>
      </w:r>
      <w:r w:rsidR="00E9588D" w:rsidRPr="000C5D65">
        <w:t xml:space="preserve">dimensional measurement model fit the data well, </w:t>
      </w:r>
      <w:r w:rsidRPr="000C5D65">
        <w:t xml:space="preserve">although </w:t>
      </w:r>
      <w:r w:rsidR="001410AF" w:rsidRPr="000C5D65">
        <w:t>a</w:t>
      </w:r>
      <w:r w:rsidR="00E9588D" w:rsidRPr="000C5D65">
        <w:t xml:space="preserve"> residual covarian</w:t>
      </w:r>
      <w:r w:rsidR="00FC6AE6" w:rsidRPr="000C5D65">
        <w:t xml:space="preserve">ce </w:t>
      </w:r>
      <w:r w:rsidRPr="000C5D65">
        <w:t xml:space="preserve">was </w:t>
      </w:r>
      <w:r w:rsidR="00122199" w:rsidRPr="000C5D65">
        <w:t xml:space="preserve">required </w:t>
      </w:r>
      <w:r w:rsidR="00FC6AE6" w:rsidRPr="000C5D65">
        <w:t xml:space="preserve">between </w:t>
      </w:r>
      <w:r w:rsidR="00A14B82" w:rsidRPr="000C5D65">
        <w:t>‘</w:t>
      </w:r>
      <w:r w:rsidR="00FC6AE6" w:rsidRPr="000C5D65">
        <w:t>exhaustion</w:t>
      </w:r>
      <w:r w:rsidR="00A14B82" w:rsidRPr="000C5D65">
        <w:t>’</w:t>
      </w:r>
      <w:r w:rsidR="00FC6AE6" w:rsidRPr="000C5D65">
        <w:t xml:space="preserve"> and </w:t>
      </w:r>
      <w:r w:rsidR="00A14B82" w:rsidRPr="000C5D65">
        <w:t>‘</w:t>
      </w:r>
      <w:r w:rsidR="007C3313" w:rsidRPr="000C5D65">
        <w:t>weight</w:t>
      </w:r>
      <w:r w:rsidR="00E9588D" w:rsidRPr="000C5D65">
        <w:t xml:space="preserve"> loss</w:t>
      </w:r>
      <w:r w:rsidR="00A14B82" w:rsidRPr="000C5D65">
        <w:t>’</w:t>
      </w:r>
      <w:r w:rsidR="00E9588D" w:rsidRPr="000C5D65">
        <w:t xml:space="preserve">. </w:t>
      </w:r>
      <w:r w:rsidR="00112413" w:rsidRPr="000C5D65">
        <w:t xml:space="preserve">It is possible that this </w:t>
      </w:r>
      <w:r w:rsidR="00E9588D" w:rsidRPr="000C5D65">
        <w:t>residual c</w:t>
      </w:r>
      <w:r w:rsidR="00A3414D" w:rsidRPr="000C5D65">
        <w:t xml:space="preserve">ovariance </w:t>
      </w:r>
      <w:r w:rsidR="00112413" w:rsidRPr="000C5D65">
        <w:t>arose because the questions use</w:t>
      </w:r>
      <w:r w:rsidR="00A14B82" w:rsidRPr="000C5D65">
        <w:t>d to assess these two items</w:t>
      </w:r>
      <w:r w:rsidR="00112413" w:rsidRPr="000C5D65">
        <w:t xml:space="preserve"> come from the </w:t>
      </w:r>
      <w:r w:rsidR="00941E35" w:rsidRPr="000C5D65">
        <w:t>EURO-D</w:t>
      </w:r>
      <w:r w:rsidR="005D6758" w:rsidRPr="000C5D65">
        <w:t xml:space="preserve"> depression scale</w:t>
      </w:r>
      <w:r w:rsidR="00941E35" w:rsidRPr="000C5D65">
        <w:t xml:space="preserve"> </w:t>
      </w:r>
      <w:r w:rsidR="00100084" w:rsidRPr="000C5D65">
        <w:fldChar w:fldCharType="begin"/>
      </w:r>
      <w:r w:rsidR="00093EDE" w:rsidRPr="000C5D65">
        <w:instrText xml:space="preserve"> ADDIN EN.CITE &lt;EndNote&gt;&lt;Cite&gt;&lt;Author&gt;Prince&lt;/Author&gt;&lt;Year&gt;1999&lt;/Year&gt;&lt;RecNum&gt;213&lt;/RecNum&gt;&lt;DisplayText&gt;[26]&lt;/DisplayText&gt;&lt;record&gt;&lt;rec-number&gt;213&lt;/rec-number&gt;&lt;foreign-keys&gt;&lt;key app="EN" db-id="fvazsvzdkexr2ket9vj5d5a4zvevta5zzw0s"&gt;213&lt;/key&gt;&lt;/foreign-keys&gt;&lt;ref-type name="Journal Article"&gt;17&lt;/ref-type&gt;&lt;contributors&gt;&lt;authors&gt;&lt;author&gt;Prince, M.J.&lt;/author&gt;&lt;author&gt;Reischies, F.&lt;/author&gt;&lt;author&gt;Beekman, A.T.&lt;/author&gt;&lt;author&gt;Fuhrer, R.&lt;/author&gt;&lt;author&gt;Jonker, C.&lt;/author&gt;&lt;author&gt;Kivela, S.L. &lt;/author&gt;&lt;author&gt;Lawlor, B.A.&lt;/author&gt;&lt;author&gt;Lobo, A.&lt;/author&gt;&lt;author&gt;Magnusson, H.&lt;/author&gt;&lt;author&gt;Ficher, M.&lt;/author&gt;&lt;author&gt;van Oyen, H.&lt;/author&gt;&lt;author&gt;Roelands, M.&lt;/author&gt;&lt;author&gt;Skoog, I.&lt;/author&gt;&lt;author&gt;Turrina, C.&lt;/author&gt;&lt;author&gt;Copeland, J.R.&lt;/author&gt;&lt;/authors&gt;&lt;/contributors&gt;&lt;titles&gt;&lt;title&gt;Development of the EURO-D scale - a European Union initiative to compare symptoms of depression in 14 European centres&lt;/title&gt;&lt;secondary-title&gt;The British Journal of Psychiatry&lt;/secondary-title&gt;&lt;/titles&gt;&lt;periodical&gt;&lt;full-title&gt;The British Journal of Psychiatry&lt;/full-title&gt;&lt;/periodical&gt;&lt;pages&gt;330-338&lt;/pages&gt;&lt;volume&gt;174&lt;/volume&gt;&lt;dates&gt;&lt;year&gt;1999&lt;/year&gt;&lt;/dates&gt;&lt;urls&gt;&lt;/urls&gt;&lt;/record&gt;&lt;/Cite&gt;&lt;/EndNote&gt;</w:instrText>
      </w:r>
      <w:r w:rsidR="00100084" w:rsidRPr="000C5D65">
        <w:fldChar w:fldCharType="separate"/>
      </w:r>
      <w:r w:rsidR="00093EDE" w:rsidRPr="000C5D65">
        <w:rPr>
          <w:noProof/>
        </w:rPr>
        <w:t>[</w:t>
      </w:r>
      <w:hyperlink w:anchor="_ENREF_26" w:tooltip="Prince, 1999 #213" w:history="1">
        <w:r w:rsidR="00093EDE" w:rsidRPr="000C5D65">
          <w:rPr>
            <w:noProof/>
          </w:rPr>
          <w:t>26</w:t>
        </w:r>
      </w:hyperlink>
      <w:r w:rsidR="00093EDE" w:rsidRPr="000C5D65">
        <w:rPr>
          <w:noProof/>
        </w:rPr>
        <w:t>]</w:t>
      </w:r>
      <w:r w:rsidR="00100084" w:rsidRPr="000C5D65">
        <w:fldChar w:fldCharType="end"/>
      </w:r>
      <w:r w:rsidR="00E04716" w:rsidRPr="000C5D65">
        <w:t xml:space="preserve"> and </w:t>
      </w:r>
      <w:r w:rsidR="00A14B82" w:rsidRPr="000C5D65">
        <w:t>so both might</w:t>
      </w:r>
      <w:r w:rsidR="00D95B4A" w:rsidRPr="000C5D65">
        <w:t xml:space="preserve"> </w:t>
      </w:r>
      <w:r w:rsidR="004D713B" w:rsidRPr="000C5D65">
        <w:t xml:space="preserve">additionally </w:t>
      </w:r>
      <w:r w:rsidR="00D95B4A" w:rsidRPr="000C5D65">
        <w:t>reflect underlying depression.</w:t>
      </w:r>
      <w:r w:rsidR="00112413" w:rsidRPr="000C5D65">
        <w:t xml:space="preserve"> </w:t>
      </w:r>
      <w:r w:rsidR="00C66B00" w:rsidRPr="000C5D65">
        <w:t>T</w:t>
      </w:r>
      <w:r w:rsidR="00A77881" w:rsidRPr="000C5D65">
        <w:t>he</w:t>
      </w:r>
      <w:r w:rsidR="00A77881" w:rsidRPr="000C5D65">
        <w:rPr>
          <w:rFonts w:cstheme="minorHAnsi"/>
        </w:rPr>
        <w:t xml:space="preserve"> potential overlap between depression and frailty </w:t>
      </w:r>
      <w:r w:rsidR="00C66B00" w:rsidRPr="000C5D65">
        <w:rPr>
          <w:rFonts w:cstheme="minorHAnsi"/>
        </w:rPr>
        <w:t xml:space="preserve">has been previously </w:t>
      </w:r>
      <w:r w:rsidR="00A77881" w:rsidRPr="000C5D65">
        <w:rPr>
          <w:rFonts w:cstheme="minorHAnsi"/>
        </w:rPr>
        <w:t xml:space="preserve">investigated, </w:t>
      </w:r>
      <w:r w:rsidR="00C66B00" w:rsidRPr="000C5D65">
        <w:rPr>
          <w:rFonts w:cstheme="minorHAnsi"/>
        </w:rPr>
        <w:t>with</w:t>
      </w:r>
      <w:r w:rsidR="00A77881" w:rsidRPr="000C5D65">
        <w:rPr>
          <w:rFonts w:cstheme="minorHAnsi"/>
        </w:rPr>
        <w:t xml:space="preserve"> results suggest</w:t>
      </w:r>
      <w:r w:rsidR="00C66B00" w:rsidRPr="000C5D65">
        <w:rPr>
          <w:rFonts w:cstheme="minorHAnsi"/>
        </w:rPr>
        <w:t>ing</w:t>
      </w:r>
      <w:r w:rsidR="00A77881" w:rsidRPr="000C5D65">
        <w:rPr>
          <w:rFonts w:cstheme="minorHAnsi"/>
        </w:rPr>
        <w:t xml:space="preserve"> that depression and frailty are unique conditions, but with considerable overlap </w:t>
      </w:r>
      <w:r w:rsidR="00100084" w:rsidRPr="000C5D65">
        <w:rPr>
          <w:rFonts w:cstheme="minorHAnsi"/>
        </w:rPr>
        <w:fldChar w:fldCharType="begin"/>
      </w:r>
      <w:r w:rsidR="00093EDE" w:rsidRPr="000C5D65">
        <w:rPr>
          <w:rFonts w:cstheme="minorHAnsi"/>
        </w:rPr>
        <w:instrText xml:space="preserve"> ADDIN EN.CITE &lt;EndNote&gt;&lt;Cite&gt;&lt;Author&gt;Mezuk&lt;/Author&gt;&lt;Year&gt;2012&lt;/Year&gt;&lt;RecNum&gt;199&lt;/RecNum&gt;&lt;DisplayText&gt;[27]&lt;/DisplayText&gt;&lt;record&gt;&lt;rec-number&gt;199&lt;/rec-number&gt;&lt;foreign-keys&gt;&lt;key app="EN" db-id="fvazsvzdkexr2ket9vj5d5a4zvevta5zzw0s"&gt;199&lt;/key&gt;&lt;/foreign-keys&gt;&lt;ref-type name="Journal Article"&gt;17&lt;/ref-type&gt;&lt;contributors&gt;&lt;authors&gt;&lt;author&gt;Mezuk, B.&lt;/author&gt;&lt;author&gt;Lohman, M.&lt;/author&gt;&lt;author&gt;Dumenci, L.&lt;/author&gt;&lt;author&gt;Lapane, K. L.&lt;/author&gt;&lt;/authors&gt;&lt;/contributors&gt;&lt;titles&gt;&lt;title&gt;Are depression and frailty overlapping syndromes in mid- and late-life? A latent variable analysis&lt;/title&gt;&lt;secondary-title&gt;American Journal of Geriatric Psychiatry &lt;/secondary-title&gt;&lt;/titles&gt;&lt;periodical&gt;&lt;full-title&gt;American Journal of Geriatric Psychiatry&lt;/full-title&gt;&lt;/periodical&gt;&lt;dates&gt;&lt;year&gt;2012&lt;/year&gt;&lt;/dates&gt;&lt;urls&gt;&lt;/urls&gt;&lt;electronic-resource-num&gt;10.1097/JGP.0b013e31824afd4b&lt;/electronic-resource-num&gt;&lt;/record&gt;&lt;/Cite&gt;&lt;/EndNote&gt;</w:instrText>
      </w:r>
      <w:r w:rsidR="00100084" w:rsidRPr="000C5D65">
        <w:rPr>
          <w:rFonts w:cstheme="minorHAnsi"/>
        </w:rPr>
        <w:fldChar w:fldCharType="separate"/>
      </w:r>
      <w:r w:rsidR="00093EDE" w:rsidRPr="000C5D65">
        <w:rPr>
          <w:rFonts w:cstheme="minorHAnsi"/>
          <w:noProof/>
        </w:rPr>
        <w:t>[</w:t>
      </w:r>
      <w:hyperlink w:anchor="_ENREF_27" w:tooltip="Mezuk, 2012 #199" w:history="1">
        <w:r w:rsidR="00093EDE" w:rsidRPr="000C5D65">
          <w:rPr>
            <w:rFonts w:cstheme="minorHAnsi"/>
            <w:noProof/>
          </w:rPr>
          <w:t>27</w:t>
        </w:r>
      </w:hyperlink>
      <w:r w:rsidR="00093EDE" w:rsidRPr="000C5D65">
        <w:rPr>
          <w:rFonts w:cstheme="minorHAnsi"/>
          <w:noProof/>
        </w:rPr>
        <w:t>]</w:t>
      </w:r>
      <w:r w:rsidR="00100084" w:rsidRPr="000C5D65">
        <w:rPr>
          <w:rFonts w:cstheme="minorHAnsi"/>
        </w:rPr>
        <w:fldChar w:fldCharType="end"/>
      </w:r>
      <w:r w:rsidR="00A77881" w:rsidRPr="000C5D65">
        <w:rPr>
          <w:rFonts w:cstheme="minorHAnsi"/>
        </w:rPr>
        <w:t>.</w:t>
      </w:r>
      <w:r w:rsidR="00112413" w:rsidRPr="000C5D65">
        <w:t xml:space="preserve"> </w:t>
      </w:r>
      <w:r w:rsidR="00D345C8" w:rsidRPr="000C5D65">
        <w:t>T</w:t>
      </w:r>
      <w:r w:rsidR="0041573F" w:rsidRPr="000C5D65">
        <w:t>he items</w:t>
      </w:r>
      <w:r w:rsidR="00255665" w:rsidRPr="000C5D65">
        <w:t xml:space="preserve"> linked to depression </w:t>
      </w:r>
      <w:r w:rsidR="00D345C8" w:rsidRPr="000C5D65">
        <w:t xml:space="preserve">may </w:t>
      </w:r>
      <w:r w:rsidR="00255665" w:rsidRPr="000C5D65">
        <w:t>represent a second ‘psychosocial’ dim</w:t>
      </w:r>
      <w:r w:rsidR="00615A06" w:rsidRPr="000C5D65">
        <w:t>ension of frailty, and</w:t>
      </w:r>
      <w:r w:rsidR="006933AB" w:rsidRPr="000C5D65">
        <w:t xml:space="preserve"> </w:t>
      </w:r>
      <w:r w:rsidR="004A0E24" w:rsidRPr="000C5D65">
        <w:t>is</w:t>
      </w:r>
      <w:r w:rsidRPr="000C5D65">
        <w:t xml:space="preserve"> </w:t>
      </w:r>
      <w:r w:rsidR="00122199" w:rsidRPr="000C5D65">
        <w:t xml:space="preserve">equivalent </w:t>
      </w:r>
      <w:r w:rsidR="002968AE" w:rsidRPr="000C5D65">
        <w:t xml:space="preserve">(in terms of model fit) </w:t>
      </w:r>
      <w:r w:rsidRPr="000C5D65">
        <w:t xml:space="preserve">alternative </w:t>
      </w:r>
      <w:r w:rsidR="00112413" w:rsidRPr="000C5D65">
        <w:t>to introducing a residual covariance is to account for th</w:t>
      </w:r>
      <w:r w:rsidR="00D345C8" w:rsidRPr="000C5D65">
        <w:t>is</w:t>
      </w:r>
      <w:r w:rsidR="00112413" w:rsidRPr="000C5D65">
        <w:t xml:space="preserve"> by introducing</w:t>
      </w:r>
      <w:r w:rsidRPr="000C5D65">
        <w:t xml:space="preserve"> a second factor</w:t>
      </w:r>
      <w:r w:rsidR="00A64772" w:rsidRPr="000C5D65">
        <w:t xml:space="preserve"> (Figure 1</w:t>
      </w:r>
      <w:r w:rsidR="00645D05" w:rsidRPr="000C5D65">
        <w:t>b</w:t>
      </w:r>
      <w:r w:rsidR="00122199" w:rsidRPr="000C5D65">
        <w:t>)</w:t>
      </w:r>
      <w:r w:rsidR="00615A06" w:rsidRPr="000C5D65">
        <w:t>.</w:t>
      </w:r>
      <w:r w:rsidR="00122199" w:rsidRPr="000C5D65">
        <w:t xml:space="preserve">  To our knowledge the only other study to report a factor analysis of </w:t>
      </w:r>
      <w:r w:rsidR="00FA37A6" w:rsidRPr="000C5D65">
        <w:t>Fried’s frailty</w:t>
      </w:r>
      <w:r w:rsidR="00122199" w:rsidRPr="000C5D65">
        <w:t xml:space="preserve"> syndrome also identified a two-factor solution</w:t>
      </w:r>
      <w:r w:rsidR="001E6C29" w:rsidRPr="000C5D65">
        <w:t xml:space="preserve"> that</w:t>
      </w:r>
      <w:r w:rsidR="00122199" w:rsidRPr="000C5D65">
        <w:t xml:space="preserve"> also includ</w:t>
      </w:r>
      <w:r w:rsidR="001E6C29" w:rsidRPr="000C5D65">
        <w:t>ed</w:t>
      </w:r>
      <w:r w:rsidR="00122199" w:rsidRPr="000C5D65">
        <w:t xml:space="preserve"> a dimension of </w:t>
      </w:r>
      <w:r w:rsidR="00A14B82" w:rsidRPr="000C5D65">
        <w:t>‘</w:t>
      </w:r>
      <w:r w:rsidR="00122199" w:rsidRPr="000C5D65">
        <w:t>weight loss</w:t>
      </w:r>
      <w:r w:rsidR="00A14B82" w:rsidRPr="000C5D65">
        <w:t>’</w:t>
      </w:r>
      <w:r w:rsidR="00122199" w:rsidRPr="000C5D65">
        <w:t xml:space="preserve"> and </w:t>
      </w:r>
      <w:r w:rsidR="00A14B82" w:rsidRPr="000C5D65">
        <w:t>‘</w:t>
      </w:r>
      <w:r w:rsidR="00122199" w:rsidRPr="000C5D65">
        <w:t>exhaustion</w:t>
      </w:r>
      <w:r w:rsidR="00A14B82" w:rsidRPr="000C5D65">
        <w:t>’</w:t>
      </w:r>
      <w:r w:rsidR="00122199" w:rsidRPr="000C5D65">
        <w:t xml:space="preserve"> and a second dimension including the other three indicators</w:t>
      </w:r>
      <w:r w:rsidR="00C66B00" w:rsidRPr="000C5D65">
        <w:t xml:space="preserve"> </w:t>
      </w:r>
      <w:r w:rsidR="00100084" w:rsidRPr="000C5D65">
        <w:fldChar w:fldCharType="begin"/>
      </w:r>
      <w:r w:rsidR="0018389F" w:rsidRPr="000C5D65">
        <w:instrText xml:space="preserve"> ADDIN EN.CITE &lt;EndNote&gt;&lt;Cite&gt;&lt;Author&gt;Sarkisian&lt;/Author&gt;&lt;Year&gt;2008&lt;/Year&gt;&lt;RecNum&gt;88&lt;/RecNum&gt;&lt;DisplayText&gt;[9]&lt;/DisplayText&gt;&lt;record&gt;&lt;rec-number&gt;88&lt;/rec-number&gt;&lt;foreign-keys&gt;&lt;key app="EN" db-id="fvazsvzdkexr2ket9vj5d5a4zvevta5zzw0s"&gt;88&lt;/key&gt;&lt;/foreign-keys&gt;&lt;ref-type name="Journal Article"&gt;17&lt;/ref-type&gt;&lt;contributors&gt;&lt;authors&gt;&lt;author&gt;Sarkisian, C. A.&lt;/author&gt;&lt;author&gt;Gruenewald, T. L.&lt;/author&gt;&lt;author&gt;John Boscardin, W.&lt;/author&gt;&lt;author&gt;Seeman, T. E.&lt;/author&gt;&lt;/authors&gt;&lt;/contributors&gt;&lt;auth-address&gt;Veterans Affairs Greater Los Angeles Healthcare System Geriatric Research, Education, and Clinical Center, Los Angeles, California 90073, USA. csarkisian@mednet.ucla.edu&lt;/auth-address&gt;&lt;titles&gt;&lt;title&gt;Preliminary evidence for subdimensions of geriatric frailty: the MacArthur study of successful aging&lt;/title&gt;&lt;secondary-title&gt;J Am Geriatr Soc&lt;/secondary-title&gt;&lt;alt-title&gt;Journal of the American Geriatrics Society&lt;/alt-title&gt;&lt;/titles&gt;&lt;periodical&gt;&lt;full-title&gt;J Am Geriatr Soc&lt;/full-title&gt;&lt;abbr-1&gt;Journal of the American Geriatrics Society&lt;/abbr-1&gt;&lt;/periodical&gt;&lt;alt-periodical&gt;&lt;full-title&gt;J Am Geriatr Soc&lt;/full-title&gt;&lt;abbr-1&gt;Journal of the American Geriatrics Society&lt;/abbr-1&gt;&lt;/alt-periodical&gt;&lt;pages&gt;2292-7&lt;/pages&gt;&lt;volume&gt;56&lt;/volume&gt;&lt;number&gt;12&lt;/number&gt;&lt;edition&gt;2008/11/20&lt;/edition&gt;&lt;keywords&gt;&lt;keyword&gt;Aged&lt;/keyword&gt;&lt;keyword&gt;Female&lt;/keyword&gt;&lt;keyword&gt;*Frail Elderly&lt;/keyword&gt;&lt;keyword&gt;Geriatric Assessment/*methods&lt;/keyword&gt;&lt;keyword&gt;Humans&lt;/keyword&gt;&lt;keyword&gt;Longitudinal Studies&lt;/keyword&gt;&lt;keyword&gt;Male&lt;/keyword&gt;&lt;/keywords&gt;&lt;dates&gt;&lt;year&gt;2008&lt;/year&gt;&lt;pub-dates&gt;&lt;date&gt;Dec&lt;/date&gt;&lt;/pub-dates&gt;&lt;/dates&gt;&lt;isbn&gt;1532-5415 (Electronic)&amp;#xD;0002-8614 (Linking)&lt;/isbn&gt;&lt;accession-num&gt;19016933&lt;/accession-num&gt;&lt;work-type&gt;Research Support, N.I.H., Extramural&amp;#xD;Research Support, Non-U.S. Gov&amp;apos;t&lt;/work-type&gt;&lt;urls&gt;&lt;related-urls&gt;&lt;url&gt;http://www.ncbi.nlm.nih.gov/pubmed/19016933&lt;/url&gt;&lt;/related-urls&gt;&lt;/urls&gt;&lt;custom2&gt;2754409&lt;/custom2&gt;&lt;electronic-resource-num&gt;10.1111/j.1532-5415.2008.02041.x&lt;/electronic-resource-num&gt;&lt;language&gt;eng&lt;/language&gt;&lt;/record&gt;&lt;/Cite&gt;&lt;/EndNote&gt;</w:instrText>
      </w:r>
      <w:r w:rsidR="00100084" w:rsidRPr="000C5D65">
        <w:fldChar w:fldCharType="separate"/>
      </w:r>
      <w:r w:rsidR="0018389F" w:rsidRPr="000C5D65">
        <w:rPr>
          <w:noProof/>
        </w:rPr>
        <w:t>[</w:t>
      </w:r>
      <w:hyperlink w:anchor="_ENREF_9" w:tooltip="Sarkisian, 2008 #88" w:history="1">
        <w:r w:rsidR="00093EDE" w:rsidRPr="000C5D65">
          <w:rPr>
            <w:noProof/>
          </w:rPr>
          <w:t>9</w:t>
        </w:r>
      </w:hyperlink>
      <w:r w:rsidR="0018389F" w:rsidRPr="000C5D65">
        <w:rPr>
          <w:noProof/>
        </w:rPr>
        <w:t>]</w:t>
      </w:r>
      <w:r w:rsidR="00100084" w:rsidRPr="000C5D65">
        <w:fldChar w:fldCharType="end"/>
      </w:r>
      <w:r w:rsidR="005E419D" w:rsidRPr="000C5D65">
        <w:t xml:space="preserve">. </w:t>
      </w:r>
    </w:p>
    <w:p w:rsidR="00122199" w:rsidRPr="000C5D65" w:rsidRDefault="009C47E3" w:rsidP="008C5F98">
      <w:pPr>
        <w:spacing w:line="360" w:lineRule="auto"/>
      </w:pPr>
      <w:r w:rsidRPr="000C5D65">
        <w:t>In this paper we focus on the uni-dimensional model</w:t>
      </w:r>
      <w:r w:rsidR="00B41135" w:rsidRPr="000C5D65">
        <w:t xml:space="preserve"> with the residual covariance</w:t>
      </w:r>
      <w:r w:rsidRPr="000C5D65">
        <w:t xml:space="preserve"> because to test invariance and successfully identify biased parameters, a minimum of three indicators </w:t>
      </w:r>
      <w:r w:rsidR="009652A7" w:rsidRPr="000C5D65">
        <w:t xml:space="preserve">per latent factor </w:t>
      </w:r>
      <w:r w:rsidRPr="000C5D65">
        <w:t xml:space="preserve">are required </w:t>
      </w:r>
      <w:r w:rsidR="00100084" w:rsidRPr="000C5D65">
        <w:fldChar w:fldCharType="begin"/>
      </w:r>
      <w:r w:rsidR="008A5477" w:rsidRPr="000C5D65">
        <w:instrText xml:space="preserve"> ADDIN EN.CITE &lt;EndNote&gt;&lt;Cite&gt;&lt;Author&gt;Byrne&lt;/Author&gt;&lt;Year&gt;1989&lt;/Year&gt;&lt;RecNum&gt;210&lt;/RecNum&gt;&lt;DisplayText&gt;[23]&lt;/DisplayText&gt;&lt;record&gt;&lt;rec-number&gt;210&lt;/rec-number&gt;&lt;foreign-keys&gt;&lt;key app="EN" db-id="fvazsvzdkexr2ket9vj5d5a4zvevta5zzw0s"&gt;210&lt;/key&gt;&lt;/foreign-keys&gt;&lt;ref-type name="Journal Article"&gt;17&lt;/ref-type&gt;&lt;contributors&gt;&lt;authors&gt;&lt;author&gt;Byrne, B.M.&lt;/author&gt;&lt;author&gt;Shavelson, R.J.&lt;/author&gt;&lt;author&gt;Muthén, B.O.&lt;/author&gt;&lt;/authors&gt;&lt;/contributors&gt;&lt;titles&gt;&lt;title&gt;Testing for the equivalence of factor covariance and mean structures: The issue of partial measurement invariance &lt;/title&gt;&lt;secondary-title&gt;Psychological Bulletin&lt;/secondary-title&gt;&lt;/titles&gt;&lt;periodical&gt;&lt;full-title&gt;Psychological Bulletin&lt;/full-title&gt;&lt;/periodical&gt;&lt;pages&gt;456-466&lt;/pages&gt;&lt;volume&gt;105&lt;/volume&gt;&lt;dates&gt;&lt;year&gt;1989&lt;/year&gt;&lt;/dates&gt;&lt;urls&gt;&lt;/urls&gt;&lt;/record&gt;&lt;/Cite&gt;&lt;/EndNote&gt;</w:instrText>
      </w:r>
      <w:r w:rsidR="00100084" w:rsidRPr="000C5D65">
        <w:fldChar w:fldCharType="separate"/>
      </w:r>
      <w:r w:rsidR="008A5477" w:rsidRPr="000C5D65">
        <w:rPr>
          <w:noProof/>
        </w:rPr>
        <w:t>[</w:t>
      </w:r>
      <w:hyperlink w:anchor="_ENREF_23" w:tooltip="Byrne, 1989 #210" w:history="1">
        <w:r w:rsidR="00093EDE" w:rsidRPr="000C5D65">
          <w:rPr>
            <w:noProof/>
          </w:rPr>
          <w:t>23</w:t>
        </w:r>
      </w:hyperlink>
      <w:r w:rsidR="008A5477" w:rsidRPr="000C5D65">
        <w:rPr>
          <w:noProof/>
        </w:rPr>
        <w:t>]</w:t>
      </w:r>
      <w:r w:rsidR="00100084" w:rsidRPr="000C5D65">
        <w:fldChar w:fldCharType="end"/>
      </w:r>
      <w:r w:rsidR="004329FC" w:rsidRPr="000C5D65">
        <w:t xml:space="preserve">, this is so that the majority of items (2 out of 3) can be invariant for stable latent mean comparisons </w:t>
      </w:r>
      <w:r w:rsidR="00100084" w:rsidRPr="000C5D65">
        <w:fldChar w:fldCharType="begin"/>
      </w:r>
      <w:r w:rsidR="00093EDE" w:rsidRPr="000C5D65">
        <w:instrText xml:space="preserve"> ADDIN EN.CITE &lt;EndNote&gt;&lt;Cite&gt;&lt;Author&gt;Steenkamp&lt;/Author&gt;&lt;Year&gt;1998&lt;/Year&gt;&lt;RecNum&gt;288&lt;/RecNum&gt;&lt;DisplayText&gt;[28]&lt;/DisplayText&gt;&lt;record&gt;&lt;rec-number&gt;288&lt;/rec-number&gt;&lt;foreign-keys&gt;&lt;key app="EN" db-id="fvazsvzdkexr2ket9vj5d5a4zvevta5zzw0s"&gt;288&lt;/key&gt;&lt;/foreign-keys&gt;&lt;ref-type name="Journal Article"&gt;17&lt;/ref-type&gt;&lt;contributors&gt;&lt;authors&gt;&lt;author&gt;Steenkamp, J.E.M.&lt;/author&gt;&lt;author&gt;Baumgartner, H.&lt;/author&gt;&lt;/authors&gt;&lt;/contributors&gt;&lt;titles&gt;&lt;title&gt;Assessing measurement invariance in cross-national consumer research&lt;/title&gt;&lt;secondary-title&gt;Journal of Consumer Research&lt;/secondary-title&gt;&lt;/titles&gt;&lt;periodical&gt;&lt;full-title&gt;Journal of Consumer Research&lt;/full-title&gt;&lt;/periodical&gt;&lt;pages&gt;78-107&lt;/pages&gt;&lt;volume&gt;25&lt;/volume&gt;&lt;number&gt;1&lt;/number&gt;&lt;dates&gt;&lt;year&gt;1998&lt;/year&gt;&lt;/dates&gt;&lt;urls&gt;&lt;/urls&gt;&lt;/record&gt;&lt;/Cite&gt;&lt;/EndNote&gt;</w:instrText>
      </w:r>
      <w:r w:rsidR="00100084" w:rsidRPr="000C5D65">
        <w:fldChar w:fldCharType="separate"/>
      </w:r>
      <w:r w:rsidR="00093EDE" w:rsidRPr="000C5D65">
        <w:rPr>
          <w:noProof/>
        </w:rPr>
        <w:t>[</w:t>
      </w:r>
      <w:hyperlink w:anchor="_ENREF_28" w:tooltip="Steenkamp, 1998 #288" w:history="1">
        <w:r w:rsidR="00093EDE" w:rsidRPr="000C5D65">
          <w:rPr>
            <w:noProof/>
          </w:rPr>
          <w:t>28</w:t>
        </w:r>
      </w:hyperlink>
      <w:r w:rsidR="00093EDE" w:rsidRPr="000C5D65">
        <w:rPr>
          <w:noProof/>
        </w:rPr>
        <w:t>]</w:t>
      </w:r>
      <w:r w:rsidR="00100084" w:rsidRPr="000C5D65">
        <w:fldChar w:fldCharType="end"/>
      </w:r>
      <w:r w:rsidR="004329FC" w:rsidRPr="000C5D65">
        <w:t xml:space="preserve">. </w:t>
      </w:r>
      <w:r w:rsidR="0071532F" w:rsidRPr="000C5D65">
        <w:t xml:space="preserve">The uni-dimensional model is a useful model for our hypothesis, and </w:t>
      </w:r>
      <w:r w:rsidR="00772307" w:rsidRPr="000C5D65">
        <w:t>may be the preferred model for applications where a single measure of frailty for an individual or population is required.  A</w:t>
      </w:r>
      <w:r w:rsidRPr="000C5D65">
        <w:t xml:space="preserve">s </w:t>
      </w:r>
      <w:r w:rsidR="008D5539" w:rsidRPr="000C5D65">
        <w:t>George Box</w:t>
      </w:r>
      <w:r w:rsidR="009117CA" w:rsidRPr="000C5D65">
        <w:t xml:space="preserve"> put </w:t>
      </w:r>
      <w:r w:rsidRPr="000C5D65">
        <w:t>it</w:t>
      </w:r>
      <w:r w:rsidR="009117CA" w:rsidRPr="000C5D65">
        <w:t>,</w:t>
      </w:r>
      <w:r w:rsidR="008D5539" w:rsidRPr="000C5D65">
        <w:t xml:space="preserve"> </w:t>
      </w:r>
      <w:r w:rsidR="00595063" w:rsidRPr="000C5D65">
        <w:t>“</w:t>
      </w:r>
      <w:r w:rsidR="008D5539" w:rsidRPr="000C5D65">
        <w:t>all models are wrong, some are useful</w:t>
      </w:r>
      <w:r w:rsidR="009117CA" w:rsidRPr="000C5D65">
        <w:t>”</w:t>
      </w:r>
      <w:r w:rsidR="00100084" w:rsidRPr="000C5D65">
        <w:fldChar w:fldCharType="begin"/>
      </w:r>
      <w:r w:rsidR="00093EDE" w:rsidRPr="000C5D65">
        <w:instrText xml:space="preserve"> ADDIN EN.CITE &lt;EndNote&gt;&lt;Cite&gt;&lt;Author&gt;Box&lt;/Author&gt;&lt;Year&gt;1979&lt;/Year&gt;&lt;RecNum&gt;211&lt;/RecNum&gt;&lt;DisplayText&gt;[29]&lt;/DisplayText&gt;&lt;record&gt;&lt;rec-number&gt;211&lt;/rec-number&gt;&lt;foreign-keys&gt;&lt;key app="EN" db-id="fvazsvzdkexr2ket9vj5d5a4zvevta5zzw0s"&gt;211&lt;/key&gt;&lt;/foreign-keys&gt;&lt;ref-type name="Book"&gt;6&lt;/ref-type&gt;&lt;contributors&gt;&lt;authors&gt;&lt;author&gt;Box, G.E.&lt;/author&gt;&lt;/authors&gt;&lt;tertiary-authors&gt;&lt;author&gt;Launer, R.L.&lt;/author&gt;&lt;author&gt;Wilkinson, G.N.&lt;/author&gt;&lt;/tertiary-authors&gt;&lt;/contributors&gt;&lt;titles&gt;&lt;title&gt;Robustness in the strategy of scientific model building&lt;/title&gt;&lt;secondary-title&gt;Robustness in statistics&lt;/secondary-title&gt;&lt;/titles&gt;&lt;dates&gt;&lt;year&gt;1979&lt;/year&gt;&lt;/dates&gt;&lt;pub-location&gt;New York&lt;/pub-location&gt;&lt;publisher&gt;Academic Press&lt;/publisher&gt;&lt;urls&gt;&lt;/urls&gt;&lt;/record&gt;&lt;/Cite&gt;&lt;/EndNote&gt;</w:instrText>
      </w:r>
      <w:r w:rsidR="00100084" w:rsidRPr="000C5D65">
        <w:fldChar w:fldCharType="separate"/>
      </w:r>
      <w:r w:rsidR="00093EDE" w:rsidRPr="000C5D65">
        <w:rPr>
          <w:noProof/>
        </w:rPr>
        <w:t>[</w:t>
      </w:r>
      <w:hyperlink w:anchor="_ENREF_29" w:tooltip="Box, 1979 #211" w:history="1">
        <w:r w:rsidR="00093EDE" w:rsidRPr="000C5D65">
          <w:rPr>
            <w:noProof/>
          </w:rPr>
          <w:t>29</w:t>
        </w:r>
      </w:hyperlink>
      <w:r w:rsidR="00093EDE" w:rsidRPr="000C5D65">
        <w:rPr>
          <w:noProof/>
        </w:rPr>
        <w:t>]</w:t>
      </w:r>
      <w:r w:rsidR="00100084" w:rsidRPr="000C5D65">
        <w:fldChar w:fldCharType="end"/>
      </w:r>
      <w:r w:rsidR="00615A06" w:rsidRPr="000C5D65">
        <w:t>. With respect to the factorial structure of frailty</w:t>
      </w:r>
      <w:r w:rsidR="00772307" w:rsidRPr="000C5D65">
        <w:t xml:space="preserve"> f</w:t>
      </w:r>
      <w:r w:rsidR="009117CA" w:rsidRPr="000C5D65">
        <w:t xml:space="preserve">urther work is required to </w:t>
      </w:r>
      <w:r w:rsidR="00615A06" w:rsidRPr="000C5D65">
        <w:t>determine whether the relationship between exhaustion and weight loss should be considered as a meaningful second clinical factor or whether the relationship is simply a function of the indicators coming from the same scale</w:t>
      </w:r>
      <w:r w:rsidR="00CF7A45" w:rsidRPr="000C5D65">
        <w:t xml:space="preserve"> and is just a nuisance factor</w:t>
      </w:r>
      <w:r w:rsidR="008D5539" w:rsidRPr="000C5D65">
        <w:t xml:space="preserve">. </w:t>
      </w:r>
      <w:r w:rsidR="00103F5B" w:rsidRPr="000C5D65">
        <w:t xml:space="preserve"> </w:t>
      </w:r>
    </w:p>
    <w:p w:rsidR="00A63264" w:rsidRPr="000C5D65" w:rsidRDefault="00A63264" w:rsidP="00A63264">
      <w:pPr>
        <w:spacing w:after="10" w:line="360" w:lineRule="auto"/>
        <w:rPr>
          <w:i/>
        </w:rPr>
      </w:pPr>
      <w:r w:rsidRPr="000C5D65">
        <w:rPr>
          <w:i/>
        </w:rPr>
        <w:t>Strengths and weaknesses</w:t>
      </w:r>
    </w:p>
    <w:p w:rsidR="00A63264" w:rsidRPr="000C5D65" w:rsidRDefault="00A63264" w:rsidP="00A63264">
      <w:pPr>
        <w:spacing w:line="360" w:lineRule="auto"/>
      </w:pPr>
      <w:r w:rsidRPr="000C5D65">
        <w:t>The strengths of our study are the large sample and identical assessment conducted across twelve countries.  However, the frailty measure derived using SHARE differs from that originally proposed by Fried; weight loss is defined as appetite loss and slowness is measured by a self-reported mobility limitation. Also, neither this measure nor frailty measures in general</w:t>
      </w:r>
      <w:r w:rsidR="001101D2" w:rsidRPr="000C5D65">
        <w:t>,</w:t>
      </w:r>
      <w:r w:rsidRPr="000C5D65">
        <w:t xml:space="preserve"> have been previously validated using rigorous psychometric methods. However, previous research using these five indicators from SHARE has shown there to be face validity with respect to their use as a measure of frailty </w:t>
      </w:r>
      <w:r w:rsidR="00100084" w:rsidRPr="000C5D65">
        <w:fldChar w:fldCharType="begin"/>
      </w:r>
      <w:r w:rsidR="00106574" w:rsidRPr="000C5D65">
        <w:instrText xml:space="preserve"> ADDIN EN.CITE &lt;EndNote&gt;&lt;Cite&gt;&lt;Author&gt;Romero-Ortuno&lt;/Author&gt;&lt;Year&gt;2010&lt;/Year&gt;&lt;RecNum&gt;212&lt;/RecNum&gt;&lt;DisplayText&gt;[8; 11]&lt;/DisplayText&gt;&lt;record&gt;&lt;rec-number&gt;212&lt;/rec-number&gt;&lt;foreign-keys&gt;&lt;key app="EN" db-id="fvazsvzdkexr2ket9vj5d5a4zvevta5zzw0s"&gt;212&lt;/key&gt;&lt;/foreign-keys&gt;&lt;ref-type name="Journal Article"&gt;17&lt;/ref-type&gt;&lt;contributors&gt;&lt;authors&gt;&lt;author&gt;Romero-Ortuno, R.&lt;/author&gt;&lt;author&gt;Walsh, C.D.&lt;/author&gt;&lt;author&gt;Lawlor, B.A.&lt;/author&gt;&lt;author&gt;Kenny, RA&lt;/author&gt;&lt;/authors&gt;&lt;/contributors&gt;&lt;titles&gt;&lt;title&gt;A frailty instrument for primary care: findings from the Survey of Health, Aging and Retirement in Europe (SHARE)&lt;/title&gt;&lt;secondary-title&gt;BMC Geriatrics&lt;/secondary-title&gt;&lt;/titles&gt;&lt;periodical&gt;&lt;full-title&gt;BMC Geriatrics&lt;/full-title&gt;&lt;/periodical&gt;&lt;volume&gt;10&lt;/volume&gt;&lt;section&gt;57&lt;/section&gt;&lt;dates&gt;&lt;year&gt;2010&lt;/year&gt;&lt;/dates&gt;&lt;urls&gt;&lt;/urls&gt;&lt;/record&gt;&lt;/Cite&gt;&lt;Cite&gt;&lt;Author&gt;Romero-Ortuno&lt;/Author&gt;&lt;Year&gt;2011&lt;/Year&gt;&lt;RecNum&gt;251&lt;/RecNum&gt;&lt;record&gt;&lt;rec-number&gt;251&lt;/rec-number&gt;&lt;foreign-keys&gt;&lt;key app="EN" db-id="fvazsvzdkexr2ket9vj5d5a4zvevta5zzw0s"&gt;251&lt;/key&gt;&lt;/foreign-keys&gt;&lt;ref-type name="Journal Article"&gt;17&lt;/ref-type&gt;&lt;contributors&gt;&lt;authors&gt;&lt;author&gt;Romero-Ortuno, R.&lt;/author&gt;&lt;/authors&gt;&lt;/contributors&gt;&lt;titles&gt;&lt;title&gt;The frailty instrument for primary care of the Survey of Health, Ageing and Retirement in Europe (SHARE-FI) predicts mortality beyond age, comorbidities, disability, self-rated health, education and depression&lt;/title&gt;&lt;secondary-title&gt;European Geriatric Medicine&lt;/secondary-title&gt;&lt;/titles&gt;&lt;periodical&gt;&lt;full-title&gt;European Geriatric Medicine&lt;/full-title&gt;&lt;/periodical&gt;&lt;pages&gt;323-326&lt;/pages&gt;&lt;volume&gt;2&lt;/volume&gt;&lt;number&gt;6&lt;/number&gt;&lt;dates&gt;&lt;year&gt;2011&lt;/year&gt;&lt;/dates&gt;&lt;urls&gt;&lt;/urls&gt;&lt;/record&gt;&lt;/Cite&gt;&lt;/EndNote&gt;</w:instrText>
      </w:r>
      <w:r w:rsidR="00100084" w:rsidRPr="000C5D65">
        <w:fldChar w:fldCharType="separate"/>
      </w:r>
      <w:r w:rsidR="00106574" w:rsidRPr="000C5D65">
        <w:rPr>
          <w:noProof/>
        </w:rPr>
        <w:t>[</w:t>
      </w:r>
      <w:hyperlink w:anchor="_ENREF_8" w:tooltip="Romero-Ortuno, 2011 #251" w:history="1">
        <w:r w:rsidR="00093EDE" w:rsidRPr="000C5D65">
          <w:rPr>
            <w:noProof/>
          </w:rPr>
          <w:t>8</w:t>
        </w:r>
      </w:hyperlink>
      <w:r w:rsidR="00106574" w:rsidRPr="000C5D65">
        <w:rPr>
          <w:noProof/>
        </w:rPr>
        <w:t xml:space="preserve">; </w:t>
      </w:r>
      <w:hyperlink w:anchor="_ENREF_11" w:tooltip="Romero-Ortuno, 2010 #212" w:history="1">
        <w:r w:rsidR="00093EDE" w:rsidRPr="000C5D65">
          <w:rPr>
            <w:noProof/>
          </w:rPr>
          <w:t>11</w:t>
        </w:r>
      </w:hyperlink>
      <w:r w:rsidR="00106574" w:rsidRPr="000C5D65">
        <w:rPr>
          <w:noProof/>
        </w:rPr>
        <w:t>]</w:t>
      </w:r>
      <w:r w:rsidR="00100084" w:rsidRPr="000C5D65">
        <w:fldChar w:fldCharType="end"/>
      </w:r>
      <w:r w:rsidRPr="000C5D65">
        <w:t>. As frailty measures are often opportunistic, a lack of gold-standard remains problematic for researchers of frailty.</w:t>
      </w:r>
      <w:r w:rsidR="001101D2" w:rsidRPr="000C5D65">
        <w:t xml:space="preserve"> It is reasonable to assume that there would be overlap between </w:t>
      </w:r>
      <w:r w:rsidR="00B470C8" w:rsidRPr="000C5D65">
        <w:t>S</w:t>
      </w:r>
      <w:r w:rsidR="008B0C18" w:rsidRPr="000C5D65">
        <w:t>HARE frailty instrument and Fr</w:t>
      </w:r>
      <w:r w:rsidR="001101D2" w:rsidRPr="000C5D65">
        <w:t>i</w:t>
      </w:r>
      <w:r w:rsidR="008B0C18" w:rsidRPr="000C5D65">
        <w:t>e</w:t>
      </w:r>
      <w:r w:rsidR="001101D2" w:rsidRPr="000C5D65">
        <w:t>d as grip strength and physical activity were measured as they would be when using Fried. In large population studies it is not reasonable to expect an objective measure due to resource constraints, we believe that the SHARE frailty measure is adequate for the purposes of understanding frailty in the population.</w:t>
      </w:r>
      <w:r w:rsidRPr="000C5D65">
        <w:t xml:space="preserve"> </w:t>
      </w:r>
      <w:r w:rsidR="001101D2" w:rsidRPr="000C5D65">
        <w:t>Finally,</w:t>
      </w:r>
      <w:r w:rsidRPr="000C5D65">
        <w:t xml:space="preserve"> with just five indicators to analyze frailty, we were limited in our ability to fully explore nuanced dif</w:t>
      </w:r>
      <w:r w:rsidR="003016EC" w:rsidRPr="000C5D65">
        <w:t xml:space="preserve">ferences between countries, </w:t>
      </w:r>
      <w:r w:rsidRPr="000C5D65">
        <w:t>yet provide one of the first comprehensive psychometric assessments of the structure of the frailty construct.</w:t>
      </w:r>
    </w:p>
    <w:p w:rsidR="00A63264" w:rsidRPr="000C5D65" w:rsidRDefault="00A63264" w:rsidP="00A63264">
      <w:pPr>
        <w:spacing w:line="360" w:lineRule="auto"/>
      </w:pPr>
      <w:r w:rsidRPr="000C5D65">
        <w:t xml:space="preserve">With respect to the sample, the response rate was similar in all countries except Switzerland, Sweden and France, but there was no evidence to suggest that this would compromise our conclusions. Finally, we could not exclude participants taking anti-depressants because this was not reported, or those with low mini-mental state exam (MMSE) as MMSE was not conducted in wave one of SHARE. These exclusions were originally proposed by Fried et al. </w:t>
      </w:r>
      <w:r w:rsidR="00100084" w:rsidRPr="000C5D65">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Pr="000C5D65">
        <w:instrText xml:space="preserve"> ADDIN EN.CITE </w:instrText>
      </w:r>
      <w:r w:rsidR="00100084" w:rsidRPr="000C5D65">
        <w:fldChar w:fldCharType="begin">
          <w:fldData xml:space="preserve">PEVuZE5vdGU+PENpdGU+PEF1dGhvcj5GcmllZDwvQXV0aG9yPjxZZWFyPjIwMDE8L1llYXI+PFJl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</w:fldData>
        </w:fldChar>
      </w:r>
      <w:r w:rsidRPr="000C5D65">
        <w:instrText xml:space="preserve"> ADDIN EN.CITE.DATA </w:instrText>
      </w:r>
      <w:r w:rsidR="00100084" w:rsidRPr="000C5D65">
        <w:fldChar w:fldCharType="end"/>
      </w:r>
      <w:r w:rsidR="00100084" w:rsidRPr="000C5D65">
        <w:fldChar w:fldCharType="separate"/>
      </w:r>
      <w:r w:rsidRPr="000C5D65">
        <w:rPr>
          <w:noProof/>
        </w:rPr>
        <w:t>[</w:t>
      </w:r>
      <w:hyperlink w:anchor="_ENREF_3" w:tooltip="Fried, 2001 #62" w:history="1">
        <w:r w:rsidR="00093EDE" w:rsidRPr="000C5D65">
          <w:rPr>
            <w:noProof/>
          </w:rPr>
          <w:t>3</w:t>
        </w:r>
      </w:hyperlink>
      <w:r w:rsidRPr="000C5D65">
        <w:rPr>
          <w:noProof/>
        </w:rPr>
        <w:t>]</w:t>
      </w:r>
      <w:r w:rsidR="00100084" w:rsidRPr="000C5D65">
        <w:fldChar w:fldCharType="end"/>
      </w:r>
      <w:r w:rsidRPr="000C5D65">
        <w:t>.</w:t>
      </w:r>
    </w:p>
    <w:p w:rsidR="00EE2EBD" w:rsidRPr="000C5D65" w:rsidRDefault="0080120D" w:rsidP="00087C2F">
      <w:pPr>
        <w:spacing w:after="10" w:line="360" w:lineRule="auto"/>
        <w:rPr>
          <w:i/>
        </w:rPr>
      </w:pPr>
      <w:r w:rsidRPr="000C5D65">
        <w:rPr>
          <w:i/>
        </w:rPr>
        <w:t>Conclusion</w:t>
      </w:r>
    </w:p>
    <w:p w:rsidR="001F7D12" w:rsidRPr="000C5D65" w:rsidRDefault="00ED03D4" w:rsidP="00CF1FF6">
      <w:pPr>
        <w:spacing w:line="360" w:lineRule="auto"/>
      </w:pPr>
      <w:r w:rsidRPr="000C5D65">
        <w:t xml:space="preserve">Frailty as measured by appetite loss, exhaustion, weakness, slowness and reduced physical activity </w:t>
      </w:r>
      <w:r w:rsidR="00490BC6" w:rsidRPr="000C5D65">
        <w:t>is</w:t>
      </w:r>
      <w:r w:rsidRPr="000C5D65">
        <w:t xml:space="preserve"> a valid construct with a qualitatively similar factor structure across the twelve </w:t>
      </w:r>
      <w:r w:rsidR="00D345C8" w:rsidRPr="000C5D65">
        <w:t xml:space="preserve">SHARE </w:t>
      </w:r>
      <w:r w:rsidRPr="000C5D65">
        <w:t>countries</w:t>
      </w:r>
      <w:r w:rsidR="00D345C8" w:rsidRPr="000C5D65">
        <w:t>.</w:t>
      </w:r>
      <w:r w:rsidRPr="000C5D65">
        <w:t xml:space="preserve"> The relationships between </w:t>
      </w:r>
      <w:r w:rsidR="00402971" w:rsidRPr="000C5D65">
        <w:t>frailty</w:t>
      </w:r>
      <w:r w:rsidR="002C4686" w:rsidRPr="000C5D65">
        <w:t xml:space="preserve"> and certain components</w:t>
      </w:r>
      <w:r w:rsidRPr="000C5D65">
        <w:t xml:space="preserve">, although broadly constant, do vary across </w:t>
      </w:r>
      <w:r w:rsidR="001B1A8B" w:rsidRPr="000C5D65">
        <w:t xml:space="preserve">some </w:t>
      </w:r>
      <w:r w:rsidRPr="000C5D65">
        <w:t>countries</w:t>
      </w:r>
      <w:r w:rsidR="00402971" w:rsidRPr="000C5D65">
        <w:t xml:space="preserve">. Once the variation has been accounted for </w:t>
      </w:r>
      <w:r w:rsidR="00CF1FF6" w:rsidRPr="000C5D65">
        <w:t xml:space="preserve">there is little evidence for differing levels of frailty amongst the middle aged and older populations of European countries.  </w:t>
      </w:r>
      <w:r w:rsidR="001F7D12" w:rsidRPr="000C5D65">
        <w:t xml:space="preserve">Future research </w:t>
      </w:r>
      <w:r w:rsidR="00757CD2" w:rsidRPr="000C5D65">
        <w:t xml:space="preserve">will help </w:t>
      </w:r>
      <w:r w:rsidR="00C67900" w:rsidRPr="000C5D65">
        <w:t>understand how component</w:t>
      </w:r>
      <w:r w:rsidRPr="000C5D65">
        <w:t xml:space="preserve">s </w:t>
      </w:r>
      <w:r w:rsidR="00757CD2" w:rsidRPr="000C5D65">
        <w:t xml:space="preserve">of frailty </w:t>
      </w:r>
      <w:r w:rsidRPr="000C5D65">
        <w:t xml:space="preserve">can be used </w:t>
      </w:r>
      <w:r w:rsidR="00757CD2" w:rsidRPr="000C5D65">
        <w:t xml:space="preserve">for </w:t>
      </w:r>
      <w:r w:rsidR="00B31D2C" w:rsidRPr="000C5D65">
        <w:t>predicting</w:t>
      </w:r>
      <w:r w:rsidRPr="000C5D65">
        <w:t xml:space="preserve"> and preventing</w:t>
      </w:r>
      <w:r w:rsidR="00B31D2C" w:rsidRPr="000C5D65">
        <w:t xml:space="preserve"> decline </w:t>
      </w:r>
      <w:r w:rsidR="00757CD2" w:rsidRPr="000C5D65">
        <w:t>and</w:t>
      </w:r>
      <w:r w:rsidR="00DC5219" w:rsidRPr="000C5D65">
        <w:t xml:space="preserve"> </w:t>
      </w:r>
      <w:r w:rsidRPr="000C5D65">
        <w:t xml:space="preserve">this </w:t>
      </w:r>
      <w:r w:rsidR="00DC5219" w:rsidRPr="000C5D65">
        <w:t>will</w:t>
      </w:r>
      <w:r w:rsidR="00757CD2" w:rsidRPr="000C5D65">
        <w:t xml:space="preserve"> lead to a more robust conceptualization </w:t>
      </w:r>
      <w:r w:rsidRPr="000C5D65">
        <w:t xml:space="preserve">and measurement </w:t>
      </w:r>
      <w:r w:rsidR="00757CD2" w:rsidRPr="000C5D65">
        <w:t xml:space="preserve">of </w:t>
      </w:r>
      <w:r w:rsidRPr="000C5D65">
        <w:t xml:space="preserve">the </w:t>
      </w:r>
      <w:r w:rsidR="00757CD2" w:rsidRPr="000C5D65">
        <w:t>frailty</w:t>
      </w:r>
      <w:r w:rsidRPr="000C5D65">
        <w:t xml:space="preserve"> syndrome</w:t>
      </w:r>
      <w:r w:rsidR="00757CD2" w:rsidRPr="000C5D65">
        <w:t>.</w:t>
      </w:r>
      <w:r w:rsidR="001F7D12" w:rsidRPr="000C5D65">
        <w:t xml:space="preserve"> </w:t>
      </w:r>
    </w:p>
    <w:p w:rsidR="00EE0499" w:rsidRPr="000C5D65" w:rsidRDefault="00EE0499" w:rsidP="00BD7220"/>
    <w:p w:rsidR="00EE0499" w:rsidRPr="000C5D65" w:rsidRDefault="00353671" w:rsidP="00BD7220">
      <w:pPr>
        <w:rPr>
          <w:b/>
        </w:rPr>
      </w:pPr>
      <w:r w:rsidRPr="000C5D65">
        <w:rPr>
          <w:b/>
        </w:rPr>
        <w:t>Funding</w:t>
      </w:r>
    </w:p>
    <w:p w:rsidR="00353671" w:rsidRPr="000C5D65" w:rsidRDefault="00353671" w:rsidP="00BD7220">
      <w:r w:rsidRPr="000C5D65">
        <w:t>This work was supported by a</w:t>
      </w:r>
      <w:r w:rsidR="002968AE" w:rsidRPr="000C5D65">
        <w:t>n</w:t>
      </w:r>
      <w:r w:rsidRPr="000C5D65">
        <w:t xml:space="preserve"> Irish Health </w:t>
      </w:r>
      <w:r w:rsidR="00947BDB" w:rsidRPr="000C5D65">
        <w:t xml:space="preserve">Research </w:t>
      </w:r>
      <w:r w:rsidRPr="000C5D65">
        <w:t>Board grant (</w:t>
      </w:r>
      <w:r w:rsidRPr="000C5D65">
        <w:rPr>
          <w:rFonts w:ascii="Calibri" w:hAnsi="Calibri" w:cs="Calibri"/>
          <w:bCs/>
          <w:iCs/>
        </w:rPr>
        <w:t>HRA_PHS/2011/26).</w:t>
      </w:r>
    </w:p>
    <w:p w:rsidR="00E33247" w:rsidRPr="000C5D65" w:rsidRDefault="00E33247"/>
    <w:p w:rsidR="00F3682B" w:rsidRPr="000C5D65" w:rsidRDefault="00F3682B">
      <w:pPr>
        <w:rPr>
          <w:b/>
        </w:rPr>
      </w:pPr>
      <w:r w:rsidRPr="000C5D65">
        <w:rPr>
          <w:b/>
        </w:rPr>
        <w:br w:type="page"/>
      </w:r>
    </w:p>
    <w:p w:rsidR="006A2729" w:rsidRPr="000C5D65" w:rsidRDefault="00F67F1E">
      <w:pPr>
        <w:rPr>
          <w:b/>
        </w:rPr>
      </w:pPr>
      <w:r w:rsidRPr="000C5D65">
        <w:rPr>
          <w:b/>
        </w:rPr>
        <w:t>References</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1</w:t>
      </w:r>
      <w:r w:rsidRPr="000C5D65">
        <w:rPr>
          <w:rFonts w:ascii="Calibri" w:hAnsi="Calibri"/>
          <w:noProof/>
        </w:rPr>
        <w:t>]</w:t>
      </w:r>
      <w:r w:rsidR="00106574" w:rsidRPr="000C5D65">
        <w:rPr>
          <w:rFonts w:ascii="Calibri" w:hAnsi="Calibri"/>
          <w:noProof/>
        </w:rPr>
        <w:tab/>
      </w:r>
      <w:r w:rsidRPr="000C5D65">
        <w:rPr>
          <w:rFonts w:ascii="Calibri" w:hAnsi="Calibri"/>
          <w:noProof/>
        </w:rPr>
        <w:t>Rodriguez-Manas L, Feart C, Mann G,et al. Searching for an operational definition of frailty: A Delphi method based consensus statement. The Frailty Operative Definition-Consensus Conference Project. J Gerontol A Biol Sci Med Sci 2013;68:62-67.</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2</w:t>
      </w:r>
      <w:r w:rsidRPr="000C5D65">
        <w:rPr>
          <w:rFonts w:ascii="Calibri" w:hAnsi="Calibri"/>
          <w:noProof/>
        </w:rPr>
        <w:t>]</w:t>
      </w:r>
      <w:r w:rsidR="00106574" w:rsidRPr="000C5D65">
        <w:rPr>
          <w:rFonts w:ascii="Calibri" w:hAnsi="Calibri"/>
          <w:noProof/>
        </w:rPr>
        <w:tab/>
      </w:r>
      <w:r w:rsidRPr="000C5D65">
        <w:rPr>
          <w:rFonts w:ascii="Calibri" w:hAnsi="Calibri"/>
          <w:noProof/>
        </w:rPr>
        <w:t>de Vries NM, Staal JB, van Ravensberg CD, et al. Outcome instruments to measure frailty: a systematic review. Ageing Res Rev 2011;10:104-114.</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3</w:t>
      </w:r>
      <w:r w:rsidRPr="000C5D65">
        <w:rPr>
          <w:rFonts w:ascii="Calibri" w:hAnsi="Calibri"/>
          <w:noProof/>
        </w:rPr>
        <w:t>]</w:t>
      </w:r>
      <w:r w:rsidR="00106574" w:rsidRPr="000C5D65">
        <w:rPr>
          <w:rFonts w:ascii="Calibri" w:hAnsi="Calibri"/>
          <w:noProof/>
        </w:rPr>
        <w:tab/>
      </w:r>
      <w:r w:rsidRPr="000C5D65">
        <w:rPr>
          <w:rFonts w:ascii="Calibri" w:hAnsi="Calibri"/>
          <w:noProof/>
        </w:rPr>
        <w:t>Fried LP, Tangen CM, Walston J, et al. Frailty in older adults: evidence for a phenotype. J Gerontol A Biol Sci Med Sc 2001;56:M146-156.</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4</w:t>
      </w:r>
      <w:r w:rsidRPr="000C5D65">
        <w:rPr>
          <w:rFonts w:ascii="Calibri" w:hAnsi="Calibri"/>
          <w:noProof/>
        </w:rPr>
        <w:t>]</w:t>
      </w:r>
      <w:r w:rsidR="00106574" w:rsidRPr="000C5D65">
        <w:rPr>
          <w:rFonts w:ascii="Calibri" w:hAnsi="Calibri"/>
          <w:noProof/>
        </w:rPr>
        <w:tab/>
      </w:r>
      <w:r w:rsidRPr="000C5D65">
        <w:rPr>
          <w:rFonts w:ascii="Calibri" w:hAnsi="Calibri"/>
          <w:noProof/>
        </w:rPr>
        <w:t>Avila-Funes JA, Helmer C, Amieva H, et al. Frailty among community-dwelling elderly people in France: the three city study. J Gerontol A Biol Sci Med Sc 2008;63:1089-1096.</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5</w:t>
      </w:r>
      <w:r w:rsidRPr="000C5D65">
        <w:rPr>
          <w:rFonts w:ascii="Calibri" w:hAnsi="Calibri"/>
          <w:noProof/>
        </w:rPr>
        <w:t>]</w:t>
      </w:r>
      <w:r w:rsidR="00106574" w:rsidRPr="000C5D65">
        <w:rPr>
          <w:rFonts w:ascii="Calibri" w:hAnsi="Calibri"/>
          <w:noProof/>
        </w:rPr>
        <w:tab/>
      </w:r>
      <w:r w:rsidRPr="000C5D65">
        <w:rPr>
          <w:rFonts w:ascii="Calibri" w:hAnsi="Calibri"/>
          <w:noProof/>
        </w:rPr>
        <w:t>Bartali B, Frongillo EA, Bandinelli S, et al. Low nutrient intake is an essential component of frailty in older persons. Nutrition and Aging 2006;61A:589-593.</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6</w:t>
      </w:r>
      <w:r w:rsidRPr="000C5D65">
        <w:rPr>
          <w:rFonts w:ascii="Calibri" w:hAnsi="Calibri"/>
          <w:noProof/>
        </w:rPr>
        <w:t>]</w:t>
      </w:r>
      <w:r w:rsidR="00106574" w:rsidRPr="000C5D65">
        <w:rPr>
          <w:rFonts w:ascii="Calibri" w:hAnsi="Calibri"/>
          <w:noProof/>
        </w:rPr>
        <w:tab/>
      </w:r>
      <w:r w:rsidRPr="000C5D65">
        <w:rPr>
          <w:rFonts w:ascii="Calibri" w:hAnsi="Calibri"/>
          <w:noProof/>
        </w:rPr>
        <w:t>Santos-Eggimann B, Cuenoud P, Spagnoli J, Junod J. Prevalence of frailty in middle-aged and older community-dwelling Europeans living in 10 countries. J Gerontol A Biol Sci Med Sc 2009;64:675-681.</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7</w:t>
      </w:r>
      <w:r w:rsidRPr="000C5D65">
        <w:rPr>
          <w:rFonts w:ascii="Calibri" w:hAnsi="Calibri"/>
          <w:noProof/>
        </w:rPr>
        <w:t>]</w:t>
      </w:r>
      <w:r w:rsidR="00106574" w:rsidRPr="000C5D65">
        <w:rPr>
          <w:rFonts w:ascii="Calibri" w:hAnsi="Calibri"/>
          <w:noProof/>
        </w:rPr>
        <w:tab/>
      </w:r>
      <w:r w:rsidRPr="000C5D65">
        <w:rPr>
          <w:rFonts w:ascii="Calibri" w:hAnsi="Calibri"/>
          <w:noProof/>
        </w:rPr>
        <w:t>Castro-Costa E, Dewey M, Stewart R, et al. Ascertaining late-life depressive symptoms in Europe: An evaluation of the survey version of the EURO-D scale in 10 nations. The SHARE project. Int J Meth Psych Res 2008;17:12-29.</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8</w:t>
      </w:r>
      <w:r w:rsidRPr="000C5D65">
        <w:rPr>
          <w:rFonts w:ascii="Calibri" w:hAnsi="Calibri"/>
          <w:noProof/>
        </w:rPr>
        <w:t>]</w:t>
      </w:r>
      <w:r w:rsidR="00106574" w:rsidRPr="000C5D65">
        <w:rPr>
          <w:rFonts w:ascii="Calibri" w:hAnsi="Calibri"/>
          <w:noProof/>
        </w:rPr>
        <w:tab/>
      </w:r>
      <w:r w:rsidRPr="000C5D65">
        <w:rPr>
          <w:rFonts w:ascii="Calibri" w:hAnsi="Calibri"/>
          <w:noProof/>
        </w:rPr>
        <w:t>Romero-Ortuno R. The frailty instrument for primary care of the Survey of Health, Ageing and Retirement in Europe (SHARE-FI) predicts mortality beyond age, comorbidities, disability, self-rated health, education and depression. Eur Geriatr Med 2011;2: 323-326.</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9</w:t>
      </w:r>
      <w:r w:rsidRPr="000C5D65">
        <w:rPr>
          <w:rFonts w:ascii="Calibri" w:hAnsi="Calibri"/>
          <w:noProof/>
        </w:rPr>
        <w:t>]</w:t>
      </w:r>
      <w:r w:rsidR="00106574" w:rsidRPr="000C5D65">
        <w:rPr>
          <w:rFonts w:ascii="Calibri" w:hAnsi="Calibri"/>
          <w:noProof/>
        </w:rPr>
        <w:tab/>
      </w:r>
      <w:r w:rsidRPr="000C5D65">
        <w:rPr>
          <w:rFonts w:ascii="Calibri" w:hAnsi="Calibri"/>
          <w:noProof/>
        </w:rPr>
        <w:t>Sarkisian CA, Gruenewald TL, Boscardin WJ, Seeman TE. Preliminary evidence for subdimensions of geriatric frailty: the MacArthur study of successful aging. J Am Geriatr Soc 2008;56:2292-2297.</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10</w:t>
      </w:r>
      <w:r w:rsidRPr="000C5D65">
        <w:rPr>
          <w:rFonts w:ascii="Calibri" w:hAnsi="Calibri"/>
          <w:noProof/>
        </w:rPr>
        <w:t>]</w:t>
      </w:r>
      <w:r w:rsidR="00106574" w:rsidRPr="000C5D65">
        <w:rPr>
          <w:rFonts w:ascii="Calibri" w:hAnsi="Calibri"/>
          <w:noProof/>
        </w:rPr>
        <w:tab/>
      </w:r>
      <w:r w:rsidRPr="000C5D65">
        <w:rPr>
          <w:rFonts w:ascii="Calibri" w:hAnsi="Calibri"/>
          <w:noProof/>
        </w:rPr>
        <w:t>Bandeen-Roche K, Xue Q, Ferrucci L, et al. Phenotype of frailty: Characterization in the Women's Health and Aging Studies. J Gerontol A Biol Sci Med Sc 2006;61A:262-266.</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11</w:t>
      </w:r>
      <w:r w:rsidRPr="000C5D65">
        <w:rPr>
          <w:rFonts w:ascii="Calibri" w:hAnsi="Calibri"/>
          <w:noProof/>
        </w:rPr>
        <w:t>]</w:t>
      </w:r>
      <w:r w:rsidR="00106574" w:rsidRPr="000C5D65">
        <w:rPr>
          <w:rFonts w:ascii="Calibri" w:hAnsi="Calibri"/>
          <w:noProof/>
        </w:rPr>
        <w:tab/>
      </w:r>
      <w:r w:rsidRPr="000C5D65">
        <w:rPr>
          <w:rFonts w:ascii="Calibri" w:hAnsi="Calibri"/>
          <w:noProof/>
        </w:rPr>
        <w:t>Romero-Ortuno R, Walsh CD, Lawlor BA, Kenny R. A frailty instrument for primary care: findings from the Survey of Health, Aging and Retirement in Europe (SHARE). BMC Geriatr 2010;10.</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12</w:t>
      </w:r>
      <w:r w:rsidRPr="000C5D65">
        <w:rPr>
          <w:rFonts w:ascii="Calibri" w:hAnsi="Calibri"/>
          <w:noProof/>
        </w:rPr>
        <w:t>]</w:t>
      </w:r>
      <w:r w:rsidR="00106574" w:rsidRPr="000C5D65">
        <w:rPr>
          <w:rFonts w:ascii="Calibri" w:hAnsi="Calibri"/>
          <w:noProof/>
        </w:rPr>
        <w:tab/>
      </w:r>
      <w:r w:rsidRPr="000C5D65">
        <w:rPr>
          <w:rFonts w:ascii="Calibri" w:hAnsi="Calibri"/>
          <w:noProof/>
        </w:rPr>
        <w:t>Sourial N, Wolfson C, Bergman H, et al. A correspondence analysis revealed frailty deficits aggregate and are multidimensional. J Clin Epidemiol 2010;63:647-654.</w:t>
      </w:r>
      <w:r w:rsidR="00106574" w:rsidRPr="000C5D65">
        <w:rPr>
          <w:rFonts w:ascii="Calibri" w:hAnsi="Calibri"/>
          <w:noProof/>
        </w:rPr>
        <w:t>deficits aggregate and are multidimensional. Journal of Clinical Epidemiology, 63, 647-654.</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13</w:t>
      </w:r>
      <w:r w:rsidRPr="000C5D65">
        <w:rPr>
          <w:rFonts w:ascii="Calibri" w:hAnsi="Calibri"/>
          <w:noProof/>
        </w:rPr>
        <w:t>]</w:t>
      </w:r>
      <w:r w:rsidR="00106574" w:rsidRPr="000C5D65">
        <w:rPr>
          <w:rFonts w:ascii="Calibri" w:hAnsi="Calibri"/>
          <w:noProof/>
        </w:rPr>
        <w:tab/>
      </w:r>
      <w:r w:rsidRPr="000C5D65">
        <w:rPr>
          <w:rFonts w:ascii="Calibri" w:hAnsi="Calibri"/>
          <w:noProof/>
        </w:rPr>
        <w:t>Klevmarken A, Swensson B, Hesselius P. The SHARE sampling procedures and calibration design weights. Mannheim, Germany: Mannheim Research Institute for Economics of Aging; 2005.</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14</w:t>
      </w:r>
      <w:r w:rsidRPr="000C5D65">
        <w:rPr>
          <w:rFonts w:ascii="Calibri" w:hAnsi="Calibri"/>
          <w:noProof/>
        </w:rPr>
        <w:t>]</w:t>
      </w:r>
      <w:r w:rsidR="00106574" w:rsidRPr="000C5D65">
        <w:rPr>
          <w:rFonts w:ascii="Calibri" w:hAnsi="Calibri"/>
          <w:noProof/>
        </w:rPr>
        <w:tab/>
      </w:r>
      <w:r w:rsidRPr="000C5D65">
        <w:rPr>
          <w:rFonts w:ascii="Calibri" w:hAnsi="Calibri"/>
          <w:noProof/>
        </w:rPr>
        <w:t>Börsch-Supan A, Brugiavini A, Jϋrges H, et al. First Results from the Survey of Health, Aging and Retirement in Europe. . Mannheim, Germany: Mannheim Research Institute for the Economics of Aging; 2005.</w:t>
      </w:r>
    </w:p>
    <w:p w:rsidR="00106574" w:rsidRPr="000C5D65" w:rsidRDefault="00824EB7"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15</w:t>
      </w:r>
      <w:r w:rsidRPr="000C5D65">
        <w:rPr>
          <w:rFonts w:ascii="Calibri" w:hAnsi="Calibri"/>
          <w:noProof/>
        </w:rPr>
        <w:t>]</w:t>
      </w:r>
      <w:r w:rsidR="00106574" w:rsidRPr="000C5D65">
        <w:rPr>
          <w:rFonts w:ascii="Calibri" w:hAnsi="Calibri"/>
          <w:noProof/>
        </w:rPr>
        <w:tab/>
        <w:t>Asparouhov, T., &amp; Muthén, B. O. (2010). Weighted least squares estimation with missing data.</w:t>
      </w:r>
      <w:r w:rsidRPr="000C5D65">
        <w:rPr>
          <w:rFonts w:ascii="Calibri" w:hAnsi="Calibri"/>
          <w:noProof/>
        </w:rPr>
        <w:t xml:space="preserve"> Available from: http://www.statmodel.com/ download/GstrucMissingRevision.pdf.</w:t>
      </w:r>
    </w:p>
    <w:p w:rsidR="008A5477" w:rsidRPr="000C5D65" w:rsidRDefault="008A5477" w:rsidP="008A5477">
      <w:pPr>
        <w:spacing w:after="0" w:line="240" w:lineRule="auto"/>
        <w:ind w:left="720" w:hanging="720"/>
        <w:rPr>
          <w:rFonts w:ascii="Calibri" w:hAnsi="Calibri"/>
          <w:noProof/>
        </w:rPr>
      </w:pPr>
      <w:r w:rsidRPr="000C5D65">
        <w:rPr>
          <w:rFonts w:ascii="Calibri" w:hAnsi="Calibri" w:cstheme="minorHAnsi"/>
          <w:noProof/>
        </w:rPr>
        <w:t>[16]</w:t>
      </w:r>
      <w:r w:rsidRPr="000C5D65">
        <w:rPr>
          <w:rFonts w:ascii="Calibri" w:hAnsi="Calibri" w:cstheme="minorHAnsi"/>
          <w:noProof/>
        </w:rPr>
        <w:tab/>
        <w:t>Yu CY, Muthén BO. Evaluation of model fit indices for latent variable models with categorical and continious outcomes. Los Angeles: UCLA, Graduate School of Education and Information Studies; 2002.</w:t>
      </w:r>
    </w:p>
    <w:p w:rsidR="008A5477" w:rsidRPr="000C5D65" w:rsidRDefault="008A5477" w:rsidP="008A5477">
      <w:pPr>
        <w:spacing w:after="0" w:line="240" w:lineRule="auto"/>
        <w:ind w:left="720" w:hanging="720"/>
        <w:rPr>
          <w:rFonts w:ascii="Calibri" w:hAnsi="Calibri"/>
          <w:noProof/>
        </w:rPr>
      </w:pPr>
      <w:r w:rsidRPr="000C5D65">
        <w:rPr>
          <w:rFonts w:ascii="Calibri" w:hAnsi="Calibri"/>
          <w:noProof/>
        </w:rPr>
        <w:t>[17]</w:t>
      </w:r>
      <w:r w:rsidRPr="000C5D65">
        <w:rPr>
          <w:rFonts w:ascii="Calibri" w:hAnsi="Calibri"/>
          <w:noProof/>
        </w:rPr>
        <w:tab/>
        <w:t>Kaplan D. Model modification in covariance structure analysis: Application of the expected parameter change statistic. Multivar Behav Res 1989;24:285-305.</w:t>
      </w:r>
    </w:p>
    <w:p w:rsidR="008A5477" w:rsidRPr="000C5D65" w:rsidRDefault="008A5477" w:rsidP="008A5477">
      <w:pPr>
        <w:spacing w:after="0" w:line="240" w:lineRule="auto"/>
        <w:ind w:left="720" w:hanging="720"/>
        <w:rPr>
          <w:rFonts w:ascii="Calibri" w:hAnsi="Calibri"/>
          <w:noProof/>
        </w:rPr>
      </w:pPr>
      <w:r w:rsidRPr="000C5D65">
        <w:rPr>
          <w:rFonts w:ascii="Calibri" w:hAnsi="Calibri"/>
          <w:noProof/>
        </w:rPr>
        <w:t>[18]</w:t>
      </w:r>
      <w:r w:rsidRPr="000C5D65">
        <w:rPr>
          <w:rFonts w:ascii="Calibri" w:hAnsi="Calibri"/>
          <w:noProof/>
        </w:rPr>
        <w:tab/>
        <w:t>Cohen J. Statistical power analysis for the behavioral sciences. Hillsdale, NJ: Lawerence Erlbaum Associates; 1988.</w:t>
      </w:r>
    </w:p>
    <w:p w:rsidR="008A5477" w:rsidRPr="000C5D65" w:rsidRDefault="008A5477" w:rsidP="008A5477">
      <w:pPr>
        <w:spacing w:after="0" w:line="240" w:lineRule="auto"/>
        <w:ind w:left="720" w:hanging="720"/>
        <w:rPr>
          <w:rFonts w:ascii="Calibri" w:hAnsi="Calibri"/>
          <w:noProof/>
        </w:rPr>
      </w:pPr>
      <w:r w:rsidRPr="000C5D65">
        <w:rPr>
          <w:rFonts w:ascii="Calibri" w:hAnsi="Calibri"/>
          <w:noProof/>
        </w:rPr>
        <w:t>[19]</w:t>
      </w:r>
      <w:r w:rsidRPr="000C5D65">
        <w:rPr>
          <w:rFonts w:ascii="Calibri" w:hAnsi="Calibri"/>
          <w:noProof/>
        </w:rPr>
        <w:tab/>
      </w:r>
      <w:r w:rsidRPr="000C5D65">
        <w:rPr>
          <w:rFonts w:ascii="Calibri" w:hAnsi="Calibri" w:cstheme="minorHAnsi"/>
          <w:noProof/>
        </w:rPr>
        <w:t>Holm S. A simple sequentially rejective multiple test procedure. Scand J Stat 1979;6:65-70.</w:t>
      </w:r>
    </w:p>
    <w:p w:rsidR="008A5477" w:rsidRPr="000C5D65" w:rsidRDefault="008A5477" w:rsidP="008A5477">
      <w:pPr>
        <w:spacing w:after="0" w:line="240" w:lineRule="auto"/>
        <w:ind w:left="720" w:hanging="720"/>
        <w:rPr>
          <w:rFonts w:ascii="Calibri" w:hAnsi="Calibri"/>
          <w:noProof/>
        </w:rPr>
      </w:pPr>
      <w:r w:rsidRPr="000C5D65">
        <w:rPr>
          <w:rFonts w:ascii="Calibri" w:hAnsi="Calibri"/>
          <w:noProof/>
        </w:rPr>
        <w:t>[20]</w:t>
      </w:r>
      <w:r w:rsidRPr="000C5D65">
        <w:rPr>
          <w:rFonts w:ascii="Calibri" w:hAnsi="Calibri"/>
          <w:noProof/>
        </w:rPr>
        <w:tab/>
      </w:r>
      <w:r w:rsidRPr="000C5D65">
        <w:rPr>
          <w:rFonts w:ascii="Calibri" w:hAnsi="Calibri" w:cstheme="minorHAnsi"/>
          <w:noProof/>
        </w:rPr>
        <w:t>Hochberg Y, Benjamini Y. More powerful porcedures for multiple significance testing. Stat Med 1990;9:811-818.</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8A5477" w:rsidRPr="000C5D65">
        <w:rPr>
          <w:rFonts w:ascii="Calibri" w:hAnsi="Calibri"/>
          <w:noProof/>
        </w:rPr>
        <w:t>21</w:t>
      </w:r>
      <w:r w:rsidRPr="000C5D65">
        <w:rPr>
          <w:rFonts w:ascii="Calibri" w:hAnsi="Calibri"/>
          <w:noProof/>
        </w:rPr>
        <w:t>]</w:t>
      </w:r>
      <w:r w:rsidR="00106574" w:rsidRPr="000C5D65">
        <w:rPr>
          <w:rFonts w:ascii="Calibri" w:hAnsi="Calibri"/>
          <w:noProof/>
        </w:rPr>
        <w:tab/>
      </w:r>
      <w:r w:rsidRPr="000C5D65">
        <w:rPr>
          <w:rFonts w:ascii="Calibri" w:hAnsi="Calibri"/>
          <w:noProof/>
        </w:rPr>
        <w:t>Muthén LK, Muthén BO. Mplus Users Guide (Sixth ed.). Los Angeles, CA: Muthén &amp; Muthén; 1998-2010.</w:t>
      </w:r>
    </w:p>
    <w:p w:rsidR="00106574" w:rsidRPr="000C5D65" w:rsidRDefault="00724739" w:rsidP="00106574">
      <w:pPr>
        <w:spacing w:after="0" w:line="240" w:lineRule="auto"/>
        <w:ind w:left="720" w:hanging="720"/>
        <w:rPr>
          <w:rFonts w:ascii="Calibri" w:hAnsi="Calibri"/>
          <w:noProof/>
        </w:rPr>
      </w:pPr>
      <w:r w:rsidRPr="000C5D65">
        <w:rPr>
          <w:rFonts w:ascii="Calibri" w:hAnsi="Calibri"/>
          <w:noProof/>
        </w:rPr>
        <w:t>[</w:t>
      </w:r>
      <w:r w:rsidR="008A5477" w:rsidRPr="000C5D65">
        <w:rPr>
          <w:rFonts w:ascii="Calibri" w:hAnsi="Calibri"/>
          <w:noProof/>
        </w:rPr>
        <w:t>22</w:t>
      </w:r>
      <w:r w:rsidRPr="000C5D65">
        <w:rPr>
          <w:rFonts w:ascii="Calibri" w:hAnsi="Calibri"/>
          <w:noProof/>
        </w:rPr>
        <w:t>]</w:t>
      </w:r>
      <w:r w:rsidR="00106574" w:rsidRPr="000C5D65">
        <w:rPr>
          <w:rFonts w:ascii="Calibri" w:hAnsi="Calibri"/>
          <w:noProof/>
        </w:rPr>
        <w:tab/>
      </w:r>
      <w:r w:rsidRPr="000C5D65">
        <w:rPr>
          <w:rFonts w:ascii="Calibri" w:hAnsi="Calibri"/>
          <w:noProof/>
        </w:rPr>
        <w:t>Mellenbergh GJ. Item bias and item response theory. Int J Ed Res 1989;13:127-143.</w:t>
      </w:r>
    </w:p>
    <w:p w:rsidR="00106574" w:rsidRPr="000C5D65" w:rsidRDefault="00106574" w:rsidP="008A5477">
      <w:pPr>
        <w:spacing w:after="0" w:line="240" w:lineRule="auto"/>
        <w:rPr>
          <w:rFonts w:ascii="Calibri" w:hAnsi="Calibri"/>
          <w:noProof/>
        </w:rPr>
      </w:pPr>
    </w:p>
    <w:p w:rsidR="00106574" w:rsidRPr="000C5D65" w:rsidRDefault="00CC0F23" w:rsidP="00106574">
      <w:pPr>
        <w:spacing w:after="0" w:line="240" w:lineRule="auto"/>
        <w:ind w:left="720" w:hanging="720"/>
        <w:rPr>
          <w:rFonts w:ascii="Calibri" w:hAnsi="Calibri"/>
          <w:noProof/>
        </w:rPr>
      </w:pPr>
      <w:r w:rsidRPr="000C5D65">
        <w:rPr>
          <w:rFonts w:ascii="Calibri" w:hAnsi="Calibri"/>
          <w:noProof/>
        </w:rPr>
        <w:t>[</w:t>
      </w:r>
      <w:r w:rsidR="008A5477" w:rsidRPr="000C5D65">
        <w:rPr>
          <w:rFonts w:ascii="Calibri" w:hAnsi="Calibri"/>
          <w:noProof/>
        </w:rPr>
        <w:t>23</w:t>
      </w:r>
      <w:r w:rsidRPr="000C5D65">
        <w:rPr>
          <w:rFonts w:ascii="Calibri" w:hAnsi="Calibri"/>
          <w:noProof/>
        </w:rPr>
        <w:t>]</w:t>
      </w:r>
      <w:r w:rsidR="00106574" w:rsidRPr="000C5D65">
        <w:rPr>
          <w:rFonts w:ascii="Calibri" w:hAnsi="Calibri"/>
          <w:noProof/>
        </w:rPr>
        <w:tab/>
      </w:r>
      <w:r w:rsidRPr="000C5D65">
        <w:rPr>
          <w:rFonts w:ascii="Calibri" w:hAnsi="Calibri"/>
          <w:noProof/>
        </w:rPr>
        <w:t>Byrne BM, Shavelson RJ,Muthén BO. Testing for the equivalence of factor covaraince and mean structures: The issue of partial measurement invariance. Psychol Bull 1989;105:456-466.</w:t>
      </w:r>
    </w:p>
    <w:p w:rsidR="00106574" w:rsidRPr="000C5D65" w:rsidRDefault="00824EB7" w:rsidP="00106574">
      <w:pPr>
        <w:spacing w:after="0" w:line="240" w:lineRule="auto"/>
        <w:ind w:left="720" w:hanging="720"/>
        <w:rPr>
          <w:rFonts w:ascii="Calibri" w:hAnsi="Calibri"/>
          <w:noProof/>
        </w:rPr>
      </w:pPr>
      <w:r w:rsidRPr="000C5D65">
        <w:rPr>
          <w:rFonts w:ascii="Calibri" w:hAnsi="Calibri"/>
          <w:noProof/>
        </w:rPr>
        <w:t>[</w:t>
      </w:r>
      <w:r w:rsidR="008A5477" w:rsidRPr="000C5D65">
        <w:rPr>
          <w:rFonts w:ascii="Calibri" w:hAnsi="Calibri"/>
          <w:noProof/>
        </w:rPr>
        <w:t>24</w:t>
      </w:r>
      <w:r w:rsidRPr="000C5D65">
        <w:rPr>
          <w:rFonts w:ascii="Calibri" w:hAnsi="Calibri"/>
          <w:noProof/>
        </w:rPr>
        <w:t>]</w:t>
      </w:r>
      <w:r w:rsidR="00106574" w:rsidRPr="000C5D65">
        <w:rPr>
          <w:rFonts w:ascii="Calibri" w:hAnsi="Calibri"/>
          <w:noProof/>
        </w:rPr>
        <w:tab/>
        <w:t>Yoon</w:t>
      </w:r>
      <w:r w:rsidRPr="000C5D65">
        <w:rPr>
          <w:rFonts w:ascii="Calibri" w:hAnsi="Calibri"/>
          <w:noProof/>
        </w:rPr>
        <w:t xml:space="preserve"> M</w:t>
      </w:r>
      <w:r w:rsidR="00106574" w:rsidRPr="000C5D65">
        <w:rPr>
          <w:rFonts w:ascii="Calibri" w:hAnsi="Calibri"/>
          <w:noProof/>
        </w:rPr>
        <w:t>, &amp; Millsap RE. Detecting violations of factorial invariance using data-based specification searches:</w:t>
      </w:r>
      <w:r w:rsidRPr="000C5D65">
        <w:rPr>
          <w:rFonts w:ascii="Calibri" w:hAnsi="Calibri"/>
          <w:noProof/>
        </w:rPr>
        <w:t xml:space="preserve"> A Monte Carlo study. Struct</w:t>
      </w:r>
      <w:r w:rsidR="00106574" w:rsidRPr="000C5D65">
        <w:rPr>
          <w:rFonts w:ascii="Calibri" w:hAnsi="Calibri"/>
          <w:noProof/>
        </w:rPr>
        <w:t xml:space="preserve"> Eq</w:t>
      </w:r>
      <w:r w:rsidRPr="000C5D65">
        <w:rPr>
          <w:rFonts w:ascii="Calibri" w:hAnsi="Calibri"/>
          <w:noProof/>
        </w:rPr>
        <w:t>u</w:t>
      </w:r>
      <w:r w:rsidR="00106574" w:rsidRPr="000C5D65">
        <w:rPr>
          <w:rFonts w:ascii="Calibri" w:hAnsi="Calibri"/>
          <w:noProof/>
        </w:rPr>
        <w:t xml:space="preserve"> Modeling</w:t>
      </w:r>
      <w:r w:rsidRPr="000C5D65">
        <w:rPr>
          <w:rFonts w:ascii="Calibri" w:hAnsi="Calibri"/>
          <w:noProof/>
        </w:rPr>
        <w:t xml:space="preserve"> 2007;</w:t>
      </w:r>
      <w:r w:rsidR="00106574" w:rsidRPr="000C5D65">
        <w:rPr>
          <w:rFonts w:ascii="Calibri" w:hAnsi="Calibri"/>
          <w:noProof/>
        </w:rPr>
        <w:t xml:space="preserve"> 14</w:t>
      </w:r>
      <w:r w:rsidRPr="000C5D65">
        <w:rPr>
          <w:rFonts w:ascii="Calibri" w:hAnsi="Calibri"/>
          <w:noProof/>
        </w:rPr>
        <w:t>:</w:t>
      </w:r>
      <w:r w:rsidR="00106574" w:rsidRPr="000C5D65">
        <w:rPr>
          <w:rFonts w:ascii="Calibri" w:hAnsi="Calibri"/>
          <w:noProof/>
        </w:rPr>
        <w:t xml:space="preserve"> 435-463.</w:t>
      </w:r>
    </w:p>
    <w:p w:rsidR="00106574" w:rsidRPr="000C5D65" w:rsidRDefault="00A63EBD" w:rsidP="00106574">
      <w:pPr>
        <w:spacing w:after="0" w:line="240" w:lineRule="auto"/>
        <w:ind w:left="720" w:hanging="720"/>
        <w:rPr>
          <w:rFonts w:ascii="Calibri" w:hAnsi="Calibri"/>
          <w:noProof/>
        </w:rPr>
      </w:pPr>
      <w:r w:rsidRPr="000C5D65">
        <w:rPr>
          <w:rFonts w:ascii="Calibri" w:hAnsi="Calibri"/>
          <w:noProof/>
        </w:rPr>
        <w:t xml:space="preserve"> </w:t>
      </w:r>
      <w:r w:rsidR="00CC0F23" w:rsidRPr="000C5D65">
        <w:rPr>
          <w:rFonts w:ascii="Calibri" w:hAnsi="Calibri"/>
          <w:noProof/>
        </w:rPr>
        <w:t>[</w:t>
      </w:r>
      <w:r w:rsidRPr="000C5D65">
        <w:rPr>
          <w:rFonts w:ascii="Calibri" w:hAnsi="Calibri"/>
          <w:noProof/>
        </w:rPr>
        <w:t>25</w:t>
      </w:r>
      <w:r w:rsidR="00CC0F23" w:rsidRPr="000C5D65">
        <w:rPr>
          <w:rFonts w:ascii="Calibri" w:hAnsi="Calibri"/>
          <w:noProof/>
        </w:rPr>
        <w:t>]</w:t>
      </w:r>
      <w:r w:rsidR="00106574" w:rsidRPr="000C5D65">
        <w:rPr>
          <w:rFonts w:ascii="Calibri" w:hAnsi="Calibri"/>
          <w:noProof/>
        </w:rPr>
        <w:tab/>
      </w:r>
      <w:r w:rsidR="00CC0F23" w:rsidRPr="000C5D65">
        <w:rPr>
          <w:rFonts w:ascii="Calibri" w:hAnsi="Calibri"/>
          <w:noProof/>
        </w:rPr>
        <w:t>Andersen-Ranberg K, Petersen I, Frederiksen H, Mackenbach JP, Christensen K. Cross-national differences in grip strength among 50+ year-old Europeans: results from the SHARE study. Eur J Ageing 2009;6:227-236.</w:t>
      </w:r>
    </w:p>
    <w:p w:rsidR="00106574" w:rsidRPr="000C5D65" w:rsidRDefault="00CC0F23" w:rsidP="00106574">
      <w:pPr>
        <w:spacing w:after="0" w:line="240" w:lineRule="auto"/>
        <w:ind w:left="720" w:hanging="720"/>
        <w:rPr>
          <w:rFonts w:ascii="Calibri" w:hAnsi="Calibri"/>
          <w:noProof/>
        </w:rPr>
      </w:pPr>
      <w:r w:rsidRPr="000C5D65">
        <w:rPr>
          <w:rFonts w:ascii="Calibri" w:hAnsi="Calibri"/>
          <w:noProof/>
        </w:rPr>
        <w:t>[</w:t>
      </w:r>
      <w:r w:rsidR="008A5477" w:rsidRPr="000C5D65">
        <w:rPr>
          <w:rFonts w:ascii="Calibri" w:hAnsi="Calibri"/>
          <w:noProof/>
        </w:rPr>
        <w:t>2</w:t>
      </w:r>
      <w:r w:rsidR="00A63EBD" w:rsidRPr="000C5D65">
        <w:rPr>
          <w:rFonts w:ascii="Calibri" w:hAnsi="Calibri"/>
          <w:noProof/>
        </w:rPr>
        <w:t>6</w:t>
      </w:r>
      <w:r w:rsidRPr="000C5D65">
        <w:rPr>
          <w:rFonts w:ascii="Calibri" w:hAnsi="Calibri"/>
          <w:noProof/>
        </w:rPr>
        <w:t>]</w:t>
      </w:r>
      <w:r w:rsidR="00106574" w:rsidRPr="000C5D65">
        <w:rPr>
          <w:rFonts w:ascii="Calibri" w:hAnsi="Calibri"/>
          <w:noProof/>
        </w:rPr>
        <w:tab/>
      </w:r>
      <w:r w:rsidRPr="000C5D65">
        <w:rPr>
          <w:rFonts w:ascii="Calibri" w:hAnsi="Calibri"/>
          <w:noProof/>
        </w:rPr>
        <w:t>Prince M J, Reischies F, Beekman AT, et al. Developement of the EURO-D scale - a European Union initiative to compare symptoms of depression in 14 European centres. Brit J Psychiat 1999;174:330-338.</w:t>
      </w:r>
    </w:p>
    <w:p w:rsidR="00106574" w:rsidRPr="000C5D65" w:rsidRDefault="00824EB7" w:rsidP="00106574">
      <w:pPr>
        <w:spacing w:after="0" w:line="240" w:lineRule="auto"/>
        <w:ind w:left="720" w:hanging="720"/>
        <w:rPr>
          <w:rFonts w:ascii="Calibri" w:hAnsi="Calibri"/>
          <w:noProof/>
        </w:rPr>
      </w:pPr>
      <w:r w:rsidRPr="000C5D65">
        <w:rPr>
          <w:rFonts w:ascii="Calibri" w:hAnsi="Calibri"/>
          <w:noProof/>
        </w:rPr>
        <w:t>[</w:t>
      </w:r>
      <w:r w:rsidR="00106574" w:rsidRPr="000C5D65">
        <w:rPr>
          <w:rFonts w:ascii="Calibri" w:hAnsi="Calibri"/>
          <w:noProof/>
        </w:rPr>
        <w:t>2</w:t>
      </w:r>
      <w:r w:rsidR="00A63EBD" w:rsidRPr="000C5D65">
        <w:rPr>
          <w:rFonts w:ascii="Calibri" w:hAnsi="Calibri"/>
          <w:noProof/>
        </w:rPr>
        <w:t>7</w:t>
      </w:r>
      <w:r w:rsidRPr="000C5D65">
        <w:rPr>
          <w:rFonts w:ascii="Calibri" w:hAnsi="Calibri"/>
          <w:noProof/>
        </w:rPr>
        <w:t>]</w:t>
      </w:r>
      <w:r w:rsidR="00106574" w:rsidRPr="000C5D65">
        <w:rPr>
          <w:rFonts w:ascii="Calibri" w:hAnsi="Calibri"/>
          <w:noProof/>
        </w:rPr>
        <w:tab/>
      </w:r>
      <w:r w:rsidRPr="000C5D65">
        <w:rPr>
          <w:rFonts w:ascii="Calibri" w:hAnsi="Calibri"/>
          <w:noProof/>
        </w:rPr>
        <w:t>Mezuk B, Lohman M, Dumenci L, Lapane KL. Are depression and frailty overlapping syndromes in mid- and late-life? A latent variable analysis. Am J Geriat Psychiat 2012;21:560-569.</w:t>
      </w:r>
    </w:p>
    <w:p w:rsidR="00106574" w:rsidRPr="000C5D65" w:rsidRDefault="00A63EBD" w:rsidP="00106574">
      <w:pPr>
        <w:spacing w:after="0" w:line="240" w:lineRule="auto"/>
        <w:ind w:left="720" w:hanging="720"/>
        <w:rPr>
          <w:rFonts w:ascii="Calibri" w:hAnsi="Calibri"/>
          <w:noProof/>
        </w:rPr>
      </w:pPr>
      <w:r w:rsidRPr="000C5D65">
        <w:rPr>
          <w:rFonts w:ascii="Calibri" w:hAnsi="Calibri"/>
          <w:noProof/>
        </w:rPr>
        <w:t>[28</w:t>
      </w:r>
      <w:r w:rsidR="00824EB7" w:rsidRPr="000C5D65">
        <w:rPr>
          <w:rFonts w:ascii="Calibri" w:hAnsi="Calibri"/>
          <w:noProof/>
        </w:rPr>
        <w:t>]</w:t>
      </w:r>
      <w:r w:rsidR="00824EB7" w:rsidRPr="000C5D65">
        <w:rPr>
          <w:rFonts w:ascii="Calibri" w:hAnsi="Calibri"/>
          <w:noProof/>
        </w:rPr>
        <w:tab/>
        <w:t>Steenkamp</w:t>
      </w:r>
      <w:r w:rsidR="00106574" w:rsidRPr="000C5D65">
        <w:rPr>
          <w:rFonts w:ascii="Calibri" w:hAnsi="Calibri"/>
          <w:noProof/>
        </w:rPr>
        <w:t xml:space="preserve"> JE</w:t>
      </w:r>
      <w:r w:rsidR="00824EB7" w:rsidRPr="000C5D65">
        <w:rPr>
          <w:rFonts w:ascii="Calibri" w:hAnsi="Calibri"/>
          <w:noProof/>
        </w:rPr>
        <w:t>M</w:t>
      </w:r>
      <w:r w:rsidR="00106574" w:rsidRPr="000C5D65">
        <w:rPr>
          <w:rFonts w:ascii="Calibri" w:hAnsi="Calibri"/>
          <w:noProof/>
        </w:rPr>
        <w:t>, &amp; Baumgartner, H. Assessing measurement invariance in cross</w:t>
      </w:r>
      <w:r w:rsidR="00824EB7" w:rsidRPr="000C5D65">
        <w:rPr>
          <w:rFonts w:ascii="Calibri" w:hAnsi="Calibri"/>
          <w:noProof/>
        </w:rPr>
        <w:t>-national consumer research. J</w:t>
      </w:r>
      <w:r w:rsidR="00106574" w:rsidRPr="000C5D65">
        <w:rPr>
          <w:rFonts w:ascii="Calibri" w:hAnsi="Calibri"/>
          <w:noProof/>
        </w:rPr>
        <w:t xml:space="preserve"> Consum Res</w:t>
      </w:r>
      <w:r w:rsidR="00824EB7" w:rsidRPr="000C5D65">
        <w:rPr>
          <w:rFonts w:ascii="Calibri" w:hAnsi="Calibri"/>
          <w:noProof/>
        </w:rPr>
        <w:t xml:space="preserve"> 1998;</w:t>
      </w:r>
      <w:r w:rsidR="00106574" w:rsidRPr="000C5D65">
        <w:rPr>
          <w:rFonts w:ascii="Calibri" w:hAnsi="Calibri"/>
          <w:noProof/>
        </w:rPr>
        <w:t xml:space="preserve"> 25(1)</w:t>
      </w:r>
      <w:r w:rsidR="00824EB7" w:rsidRPr="000C5D65">
        <w:rPr>
          <w:rFonts w:ascii="Calibri" w:hAnsi="Calibri"/>
          <w:noProof/>
        </w:rPr>
        <w:t>:</w:t>
      </w:r>
      <w:r w:rsidR="00106574" w:rsidRPr="000C5D65">
        <w:rPr>
          <w:rFonts w:ascii="Calibri" w:hAnsi="Calibri"/>
          <w:noProof/>
        </w:rPr>
        <w:t xml:space="preserve"> 78-107.</w:t>
      </w:r>
    </w:p>
    <w:p w:rsidR="00106574" w:rsidRPr="000C5D65" w:rsidRDefault="00824EB7" w:rsidP="00106574">
      <w:pPr>
        <w:spacing w:line="240" w:lineRule="auto"/>
        <w:ind w:left="720" w:hanging="720"/>
        <w:rPr>
          <w:rFonts w:ascii="Calibri" w:hAnsi="Calibri"/>
          <w:noProof/>
        </w:rPr>
      </w:pPr>
      <w:r w:rsidRPr="000C5D65">
        <w:rPr>
          <w:rFonts w:ascii="Calibri" w:hAnsi="Calibri"/>
          <w:noProof/>
        </w:rPr>
        <w:t>[</w:t>
      </w:r>
      <w:r w:rsidR="00A63EBD" w:rsidRPr="000C5D65">
        <w:rPr>
          <w:rFonts w:ascii="Calibri" w:hAnsi="Calibri"/>
          <w:noProof/>
        </w:rPr>
        <w:t>29</w:t>
      </w:r>
      <w:r w:rsidRPr="000C5D65">
        <w:rPr>
          <w:rFonts w:ascii="Calibri" w:hAnsi="Calibri"/>
          <w:noProof/>
        </w:rPr>
        <w:t>]</w:t>
      </w:r>
      <w:r w:rsidR="00106574" w:rsidRPr="000C5D65">
        <w:rPr>
          <w:rFonts w:ascii="Calibri" w:hAnsi="Calibri"/>
          <w:noProof/>
        </w:rPr>
        <w:tab/>
      </w:r>
      <w:r w:rsidRPr="000C5D65">
        <w:rPr>
          <w:rFonts w:ascii="Calibri" w:hAnsi="Calibri"/>
          <w:noProof/>
        </w:rPr>
        <w:t>Box GE. Robustness in the strategy of scientific model building. New York: Academic Press; 1979.</w:t>
      </w:r>
    </w:p>
    <w:p w:rsidR="00205F55" w:rsidRPr="000C5D65" w:rsidRDefault="00205F55" w:rsidP="00431363"/>
    <w:p w:rsidR="00205F55" w:rsidRPr="000C5D65" w:rsidRDefault="00205F55" w:rsidP="00431363"/>
    <w:p w:rsidR="00205F55" w:rsidRPr="000C5D65" w:rsidRDefault="00205F55" w:rsidP="00431363"/>
    <w:p w:rsidR="00205F55" w:rsidRPr="000C5D65" w:rsidRDefault="00205F55" w:rsidP="00431363"/>
    <w:p w:rsidR="00205F55" w:rsidRPr="000C5D65" w:rsidRDefault="00205F55" w:rsidP="00431363"/>
    <w:p w:rsidR="00205F55" w:rsidRPr="000C5D65" w:rsidRDefault="00205F55" w:rsidP="00431363"/>
    <w:p w:rsidR="00205F55" w:rsidRPr="000C5D65" w:rsidRDefault="00205F55" w:rsidP="00431363"/>
    <w:p w:rsidR="00205F55" w:rsidRPr="000C5D65" w:rsidRDefault="00205F55" w:rsidP="00431363"/>
    <w:p w:rsidR="00205F55" w:rsidRPr="000C5D65" w:rsidRDefault="00205F55" w:rsidP="00431363"/>
    <w:p w:rsidR="00A63EBD" w:rsidRPr="000C5D65" w:rsidRDefault="00A63EBD">
      <w:pPr>
        <w:rPr>
          <w:b/>
          <w:sz w:val="20"/>
          <w:szCs w:val="20"/>
        </w:rPr>
      </w:pPr>
      <w:r w:rsidRPr="000C5D65">
        <w:rPr>
          <w:b/>
          <w:sz w:val="20"/>
          <w:szCs w:val="20"/>
        </w:rPr>
        <w:br w:type="page"/>
      </w:r>
    </w:p>
    <w:p w:rsidR="00205F55" w:rsidRPr="000C5D65" w:rsidRDefault="00205F55" w:rsidP="00431363">
      <w:pPr>
        <w:rPr>
          <w:sz w:val="20"/>
          <w:szCs w:val="20"/>
        </w:rPr>
      </w:pPr>
      <w:r w:rsidRPr="000C5D65">
        <w:rPr>
          <w:b/>
          <w:sz w:val="20"/>
          <w:szCs w:val="20"/>
        </w:rPr>
        <w:t xml:space="preserve">Table 1. </w:t>
      </w:r>
      <w:r w:rsidRPr="000C5D65">
        <w:rPr>
          <w:sz w:val="20"/>
          <w:szCs w:val="20"/>
        </w:rPr>
        <w:t>Frailty Component Item Description</w:t>
      </w:r>
    </w:p>
    <w:tbl>
      <w:tblPr>
        <w:tblStyle w:val="TableGrid"/>
        <w:tblW w:w="10065" w:type="dxa"/>
        <w:tblInd w:w="-45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5103"/>
        <w:gridCol w:w="3402"/>
      </w:tblGrid>
      <w:tr w:rsidR="00431363" w:rsidRPr="000C5D65" w:rsidTr="001D0CFA">
        <w:trPr>
          <w:trHeight w:val="230"/>
        </w:trPr>
        <w:tc>
          <w:tcPr>
            <w:tcW w:w="1560" w:type="dxa"/>
            <w:tcBorders>
              <w:top w:val="single" w:sz="4" w:space="0" w:color="auto"/>
              <w:bottom w:val="single" w:sz="4" w:space="0" w:color="auto"/>
            </w:tcBorders>
          </w:tcPr>
          <w:p w:rsidR="00431363" w:rsidRPr="000C5D65" w:rsidRDefault="00431363" w:rsidP="00402971">
            <w:pPr>
              <w:rPr>
                <w:i/>
                <w:sz w:val="20"/>
                <w:szCs w:val="20"/>
              </w:rPr>
            </w:pPr>
            <w:r w:rsidRPr="000C5D65">
              <w:rPr>
                <w:i/>
                <w:sz w:val="20"/>
                <w:szCs w:val="20"/>
              </w:rPr>
              <w:t>Frailty Component</w:t>
            </w:r>
          </w:p>
        </w:tc>
        <w:tc>
          <w:tcPr>
            <w:tcW w:w="5103" w:type="dxa"/>
            <w:tcBorders>
              <w:top w:val="single" w:sz="4" w:space="0" w:color="auto"/>
              <w:bottom w:val="single" w:sz="4" w:space="0" w:color="auto"/>
            </w:tcBorders>
          </w:tcPr>
          <w:p w:rsidR="00431363" w:rsidRPr="000C5D65" w:rsidRDefault="00431363" w:rsidP="00402971">
            <w:pPr>
              <w:rPr>
                <w:i/>
                <w:sz w:val="20"/>
                <w:szCs w:val="20"/>
              </w:rPr>
            </w:pPr>
            <w:r w:rsidRPr="000C5D65">
              <w:rPr>
                <w:i/>
                <w:sz w:val="20"/>
                <w:szCs w:val="20"/>
              </w:rPr>
              <w:t>Question</w:t>
            </w:r>
          </w:p>
        </w:tc>
        <w:tc>
          <w:tcPr>
            <w:tcW w:w="3402" w:type="dxa"/>
            <w:tcBorders>
              <w:top w:val="single" w:sz="4" w:space="0" w:color="auto"/>
              <w:bottom w:val="single" w:sz="4" w:space="0" w:color="auto"/>
            </w:tcBorders>
          </w:tcPr>
          <w:p w:rsidR="00431363" w:rsidRPr="000C5D65" w:rsidRDefault="00431363" w:rsidP="00402971">
            <w:pPr>
              <w:rPr>
                <w:i/>
                <w:sz w:val="20"/>
                <w:szCs w:val="20"/>
              </w:rPr>
            </w:pPr>
            <w:r w:rsidRPr="000C5D65">
              <w:rPr>
                <w:i/>
                <w:sz w:val="20"/>
                <w:szCs w:val="20"/>
              </w:rPr>
              <w:t>Measurement</w:t>
            </w:r>
          </w:p>
        </w:tc>
      </w:tr>
      <w:tr w:rsidR="00431363" w:rsidRPr="000C5D65" w:rsidTr="001D0CFA">
        <w:trPr>
          <w:trHeight w:val="460"/>
        </w:trPr>
        <w:tc>
          <w:tcPr>
            <w:tcW w:w="1560" w:type="dxa"/>
            <w:tcBorders>
              <w:top w:val="single" w:sz="4" w:space="0" w:color="auto"/>
            </w:tcBorders>
          </w:tcPr>
          <w:p w:rsidR="00431363" w:rsidRPr="000C5D65" w:rsidRDefault="00431363" w:rsidP="00402971">
            <w:pPr>
              <w:rPr>
                <w:sz w:val="20"/>
                <w:szCs w:val="20"/>
              </w:rPr>
            </w:pPr>
            <w:r w:rsidRPr="000C5D65">
              <w:rPr>
                <w:sz w:val="20"/>
                <w:szCs w:val="20"/>
              </w:rPr>
              <w:t>Unintentional weight loss</w:t>
            </w:r>
          </w:p>
        </w:tc>
        <w:tc>
          <w:tcPr>
            <w:tcW w:w="5103" w:type="dxa"/>
            <w:tcBorders>
              <w:top w:val="single" w:sz="4" w:space="0" w:color="auto"/>
            </w:tcBorders>
          </w:tcPr>
          <w:p w:rsidR="00431363" w:rsidRPr="000C5D65" w:rsidRDefault="00431363" w:rsidP="00402971">
            <w:pPr>
              <w:rPr>
                <w:rFonts w:cstheme="minorHAnsi"/>
                <w:sz w:val="20"/>
                <w:szCs w:val="20"/>
              </w:rPr>
            </w:pPr>
            <w:r w:rsidRPr="000C5D65">
              <w:rPr>
                <w:rFonts w:cstheme="minorHAnsi"/>
                <w:sz w:val="20"/>
                <w:szCs w:val="20"/>
              </w:rPr>
              <w:t>1). What has your appetite been like?</w:t>
            </w:r>
          </w:p>
          <w:p w:rsidR="00431363" w:rsidRPr="000C5D65" w:rsidRDefault="00431363" w:rsidP="00402971">
            <w:pPr>
              <w:rPr>
                <w:sz w:val="20"/>
                <w:szCs w:val="20"/>
              </w:rPr>
            </w:pPr>
            <w:r w:rsidRPr="000C5D65">
              <w:rPr>
                <w:rFonts w:cstheme="minorHAnsi"/>
                <w:sz w:val="20"/>
                <w:szCs w:val="20"/>
              </w:rPr>
              <w:t>2). Have you been eating more or less than usual?</w:t>
            </w:r>
          </w:p>
        </w:tc>
        <w:tc>
          <w:tcPr>
            <w:tcW w:w="3402" w:type="dxa"/>
            <w:tcBorders>
              <w:top w:val="single" w:sz="4" w:space="0" w:color="auto"/>
            </w:tcBorders>
          </w:tcPr>
          <w:p w:rsidR="00431363" w:rsidRPr="000C5D65" w:rsidRDefault="00431363" w:rsidP="00402971">
            <w:pPr>
              <w:rPr>
                <w:rFonts w:cstheme="minorHAnsi"/>
                <w:sz w:val="20"/>
                <w:szCs w:val="20"/>
              </w:rPr>
            </w:pPr>
            <w:r w:rsidRPr="000C5D65">
              <w:rPr>
                <w:sz w:val="20"/>
                <w:szCs w:val="20"/>
              </w:rPr>
              <w:t xml:space="preserve">1). </w:t>
            </w:r>
            <w:r w:rsidRPr="000C5D65">
              <w:rPr>
                <w:rFonts w:cstheme="minorHAnsi"/>
                <w:sz w:val="20"/>
                <w:szCs w:val="20"/>
              </w:rPr>
              <w:t>Diminution in desire for food = 1</w:t>
            </w:r>
            <w:r w:rsidR="001D0CFA" w:rsidRPr="000C5D65">
              <w:rPr>
                <w:rFonts w:cstheme="minorHAnsi"/>
                <w:sz w:val="20"/>
                <w:szCs w:val="20"/>
              </w:rPr>
              <w:t>, or</w:t>
            </w:r>
          </w:p>
          <w:p w:rsidR="00431363" w:rsidRPr="000C5D65" w:rsidRDefault="00431363" w:rsidP="00402971">
            <w:pPr>
              <w:rPr>
                <w:sz w:val="20"/>
                <w:szCs w:val="20"/>
              </w:rPr>
            </w:pPr>
            <w:r w:rsidRPr="000C5D65">
              <w:rPr>
                <w:rFonts w:cstheme="minorHAnsi"/>
                <w:sz w:val="20"/>
                <w:szCs w:val="20"/>
              </w:rPr>
              <w:t>2). Less = 1</w:t>
            </w:r>
          </w:p>
        </w:tc>
      </w:tr>
      <w:tr w:rsidR="00431363" w:rsidRPr="000C5D65" w:rsidTr="001D0CFA">
        <w:trPr>
          <w:trHeight w:val="474"/>
        </w:trPr>
        <w:tc>
          <w:tcPr>
            <w:tcW w:w="1560" w:type="dxa"/>
          </w:tcPr>
          <w:p w:rsidR="00431363" w:rsidRPr="000C5D65" w:rsidRDefault="00431363" w:rsidP="00402971">
            <w:pPr>
              <w:rPr>
                <w:sz w:val="20"/>
                <w:szCs w:val="20"/>
              </w:rPr>
            </w:pPr>
            <w:r w:rsidRPr="000C5D65">
              <w:rPr>
                <w:sz w:val="20"/>
                <w:szCs w:val="20"/>
              </w:rPr>
              <w:t>Exhaustion</w:t>
            </w:r>
          </w:p>
        </w:tc>
        <w:tc>
          <w:tcPr>
            <w:tcW w:w="5103" w:type="dxa"/>
          </w:tcPr>
          <w:p w:rsidR="00431363" w:rsidRPr="000C5D65" w:rsidRDefault="00431363" w:rsidP="00402971">
            <w:pPr>
              <w:rPr>
                <w:sz w:val="20"/>
                <w:szCs w:val="20"/>
              </w:rPr>
            </w:pPr>
            <w:r w:rsidRPr="000C5D65">
              <w:rPr>
                <w:rFonts w:cstheme="minorHAnsi"/>
                <w:sz w:val="20"/>
                <w:szCs w:val="20"/>
              </w:rPr>
              <w:t>In the past month, have you had too little energy to do the things you want?</w:t>
            </w:r>
          </w:p>
        </w:tc>
        <w:tc>
          <w:tcPr>
            <w:tcW w:w="3402" w:type="dxa"/>
          </w:tcPr>
          <w:p w:rsidR="00431363" w:rsidRPr="000C5D65" w:rsidRDefault="00431363" w:rsidP="00402971">
            <w:pPr>
              <w:rPr>
                <w:sz w:val="20"/>
                <w:szCs w:val="20"/>
              </w:rPr>
            </w:pPr>
            <w:r w:rsidRPr="000C5D65">
              <w:rPr>
                <w:sz w:val="20"/>
                <w:szCs w:val="20"/>
              </w:rPr>
              <w:t>Yes = 1</w:t>
            </w:r>
          </w:p>
        </w:tc>
      </w:tr>
      <w:tr w:rsidR="00431363" w:rsidRPr="000C5D65" w:rsidTr="001D0CFA">
        <w:trPr>
          <w:trHeight w:val="690"/>
        </w:trPr>
        <w:tc>
          <w:tcPr>
            <w:tcW w:w="1560" w:type="dxa"/>
          </w:tcPr>
          <w:p w:rsidR="00431363" w:rsidRPr="000C5D65" w:rsidRDefault="00431363" w:rsidP="00402971">
            <w:pPr>
              <w:rPr>
                <w:sz w:val="20"/>
                <w:szCs w:val="20"/>
              </w:rPr>
            </w:pPr>
            <w:r w:rsidRPr="000C5D65">
              <w:rPr>
                <w:sz w:val="20"/>
                <w:szCs w:val="20"/>
              </w:rPr>
              <w:t xml:space="preserve">Weakness </w:t>
            </w:r>
          </w:p>
        </w:tc>
        <w:tc>
          <w:tcPr>
            <w:tcW w:w="5103" w:type="dxa"/>
          </w:tcPr>
          <w:p w:rsidR="00431363" w:rsidRPr="000C5D65" w:rsidRDefault="00431363" w:rsidP="00402971">
            <w:pPr>
              <w:rPr>
                <w:sz w:val="20"/>
                <w:szCs w:val="20"/>
              </w:rPr>
            </w:pPr>
            <w:r w:rsidRPr="000C5D65">
              <w:rPr>
                <w:sz w:val="20"/>
                <w:szCs w:val="20"/>
              </w:rPr>
              <w:t>Highest of 4 (2 from each hand) of dynamometer measurement of grip strength</w:t>
            </w:r>
            <w:r w:rsidR="007C4CAE" w:rsidRPr="000C5D65">
              <w:rPr>
                <w:sz w:val="20"/>
                <w:szCs w:val="20"/>
              </w:rPr>
              <w:t xml:space="preserve"> in kilograms</w:t>
            </w:r>
          </w:p>
        </w:tc>
        <w:tc>
          <w:tcPr>
            <w:tcW w:w="3402" w:type="dxa"/>
          </w:tcPr>
          <w:p w:rsidR="007C4CAE" w:rsidRPr="000C5D65" w:rsidRDefault="007C4CAE" w:rsidP="007C4CAE">
            <w:pPr>
              <w:widowControl w:val="0"/>
              <w:autoSpaceDE w:val="0"/>
              <w:autoSpaceDN w:val="0"/>
              <w:adjustRightInd w:val="0"/>
              <w:spacing w:after="240"/>
              <w:rPr>
                <w:rFonts w:cs="Times"/>
                <w:sz w:val="20"/>
                <w:szCs w:val="20"/>
              </w:rPr>
            </w:pPr>
            <w:r w:rsidRPr="000C5D65">
              <w:rPr>
                <w:sz w:val="20"/>
                <w:szCs w:val="20"/>
              </w:rPr>
              <w:t xml:space="preserve">Dichotomized by </w:t>
            </w:r>
            <w:r w:rsidRPr="000C5D65">
              <w:rPr>
                <w:rFonts w:cs="Times"/>
                <w:sz w:val="20"/>
                <w:szCs w:val="20"/>
              </w:rPr>
              <w:t>gender and body mass index cutoffs set by Fried</w:t>
            </w:r>
          </w:p>
          <w:p w:rsidR="007C4CAE" w:rsidRPr="000C5D65" w:rsidRDefault="007C4CAE" w:rsidP="00402971">
            <w:pPr>
              <w:rPr>
                <w:sz w:val="20"/>
                <w:szCs w:val="20"/>
              </w:rPr>
            </w:pPr>
          </w:p>
        </w:tc>
      </w:tr>
      <w:tr w:rsidR="00431363" w:rsidRPr="000C5D65" w:rsidTr="001D0CFA">
        <w:trPr>
          <w:trHeight w:val="934"/>
        </w:trPr>
        <w:tc>
          <w:tcPr>
            <w:tcW w:w="1560" w:type="dxa"/>
          </w:tcPr>
          <w:p w:rsidR="00431363" w:rsidRPr="000C5D65" w:rsidRDefault="00431363" w:rsidP="00402971">
            <w:pPr>
              <w:rPr>
                <w:sz w:val="20"/>
                <w:szCs w:val="20"/>
              </w:rPr>
            </w:pPr>
            <w:r w:rsidRPr="000C5D65">
              <w:rPr>
                <w:sz w:val="20"/>
                <w:szCs w:val="20"/>
              </w:rPr>
              <w:t>Slowness</w:t>
            </w:r>
          </w:p>
        </w:tc>
        <w:tc>
          <w:tcPr>
            <w:tcW w:w="5103" w:type="dxa"/>
          </w:tcPr>
          <w:p w:rsidR="00431363" w:rsidRPr="000C5D65" w:rsidRDefault="00431363" w:rsidP="00402971">
            <w:pPr>
              <w:rPr>
                <w:sz w:val="20"/>
                <w:szCs w:val="20"/>
              </w:rPr>
            </w:pPr>
            <w:r w:rsidRPr="000C5D65">
              <w:rPr>
                <w:sz w:val="20"/>
                <w:szCs w:val="20"/>
              </w:rPr>
              <w:t>Because of health problem expected to last &gt;3 months, do you have difficulty...</w:t>
            </w:r>
          </w:p>
          <w:p w:rsidR="00431363" w:rsidRPr="000C5D65" w:rsidRDefault="00431363" w:rsidP="00402971">
            <w:pPr>
              <w:rPr>
                <w:sz w:val="20"/>
                <w:szCs w:val="20"/>
              </w:rPr>
            </w:pPr>
            <w:r w:rsidRPr="000C5D65">
              <w:rPr>
                <w:sz w:val="20"/>
                <w:szCs w:val="20"/>
              </w:rPr>
              <w:t>1). Walking 100 meters?</w:t>
            </w:r>
          </w:p>
          <w:p w:rsidR="00431363" w:rsidRPr="000C5D65" w:rsidRDefault="00431363" w:rsidP="00402971">
            <w:pPr>
              <w:rPr>
                <w:sz w:val="20"/>
                <w:szCs w:val="20"/>
              </w:rPr>
            </w:pPr>
            <w:r w:rsidRPr="000C5D65">
              <w:rPr>
                <w:sz w:val="20"/>
                <w:szCs w:val="20"/>
              </w:rPr>
              <w:t>2). Climbing a flight of stairs without resting?</w:t>
            </w:r>
          </w:p>
        </w:tc>
        <w:tc>
          <w:tcPr>
            <w:tcW w:w="3402" w:type="dxa"/>
          </w:tcPr>
          <w:p w:rsidR="00431363" w:rsidRPr="000C5D65" w:rsidRDefault="00431363" w:rsidP="00402971">
            <w:pPr>
              <w:rPr>
                <w:sz w:val="20"/>
                <w:szCs w:val="20"/>
              </w:rPr>
            </w:pPr>
            <w:r w:rsidRPr="000C5D65">
              <w:rPr>
                <w:sz w:val="20"/>
                <w:szCs w:val="20"/>
              </w:rPr>
              <w:t>1). Yes = 1</w:t>
            </w:r>
            <w:r w:rsidR="007C4CAE" w:rsidRPr="000C5D65">
              <w:rPr>
                <w:sz w:val="20"/>
                <w:szCs w:val="20"/>
              </w:rPr>
              <w:t xml:space="preserve"> or,</w:t>
            </w:r>
          </w:p>
          <w:p w:rsidR="00431363" w:rsidRPr="000C5D65" w:rsidRDefault="00431363" w:rsidP="00402971">
            <w:pPr>
              <w:rPr>
                <w:sz w:val="20"/>
                <w:szCs w:val="20"/>
              </w:rPr>
            </w:pPr>
            <w:r w:rsidRPr="000C5D65">
              <w:rPr>
                <w:sz w:val="20"/>
                <w:szCs w:val="20"/>
              </w:rPr>
              <w:t>2). Yes = 1</w:t>
            </w:r>
          </w:p>
        </w:tc>
      </w:tr>
      <w:tr w:rsidR="00431363" w:rsidRPr="000C5D65" w:rsidTr="001D0CFA">
        <w:trPr>
          <w:trHeight w:val="474"/>
        </w:trPr>
        <w:tc>
          <w:tcPr>
            <w:tcW w:w="1560" w:type="dxa"/>
          </w:tcPr>
          <w:p w:rsidR="00431363" w:rsidRPr="000C5D65" w:rsidRDefault="00067454" w:rsidP="00402971">
            <w:pPr>
              <w:rPr>
                <w:sz w:val="20"/>
                <w:szCs w:val="20"/>
              </w:rPr>
            </w:pPr>
            <w:r w:rsidRPr="000C5D65">
              <w:rPr>
                <w:sz w:val="20"/>
                <w:szCs w:val="20"/>
              </w:rPr>
              <w:t>Low</w:t>
            </w:r>
            <w:r w:rsidR="00431363" w:rsidRPr="000C5D65">
              <w:rPr>
                <w:sz w:val="20"/>
                <w:szCs w:val="20"/>
              </w:rPr>
              <w:t xml:space="preserve"> physical activity</w:t>
            </w:r>
          </w:p>
        </w:tc>
        <w:tc>
          <w:tcPr>
            <w:tcW w:w="5103" w:type="dxa"/>
          </w:tcPr>
          <w:p w:rsidR="00431363" w:rsidRPr="000C5D65" w:rsidRDefault="00431363" w:rsidP="00402971">
            <w:pPr>
              <w:rPr>
                <w:sz w:val="20"/>
                <w:szCs w:val="20"/>
              </w:rPr>
            </w:pPr>
            <w:r w:rsidRPr="000C5D65">
              <w:rPr>
                <w:sz w:val="20"/>
                <w:szCs w:val="20"/>
              </w:rPr>
              <w:t>How often do you engage in activities that require a low or moderate level of energy such as gardening, cleaning the car or going for a walk?</w:t>
            </w:r>
          </w:p>
        </w:tc>
        <w:tc>
          <w:tcPr>
            <w:tcW w:w="3402" w:type="dxa"/>
          </w:tcPr>
          <w:p w:rsidR="00431363" w:rsidRPr="000C5D65" w:rsidRDefault="00431363" w:rsidP="00402971">
            <w:pPr>
              <w:rPr>
                <w:sz w:val="20"/>
                <w:szCs w:val="20"/>
              </w:rPr>
            </w:pPr>
            <w:r w:rsidRPr="000C5D65">
              <w:rPr>
                <w:sz w:val="20"/>
                <w:szCs w:val="20"/>
              </w:rPr>
              <w:t>Hardly ever/never or 1 – 3 times a month =1</w:t>
            </w:r>
          </w:p>
        </w:tc>
      </w:tr>
    </w:tbl>
    <w:p w:rsidR="00431363" w:rsidRPr="000C5D65" w:rsidRDefault="00431363" w:rsidP="00431363"/>
    <w:p w:rsidR="00431363" w:rsidRPr="000C5D65" w:rsidRDefault="00431363" w:rsidP="00431363"/>
    <w:p w:rsidR="00621DD0" w:rsidRPr="000C5D65" w:rsidRDefault="00621DD0" w:rsidP="00431363">
      <w:pPr>
        <w:rPr>
          <w:b/>
          <w:sz w:val="20"/>
          <w:szCs w:val="20"/>
        </w:rPr>
      </w:pPr>
    </w:p>
    <w:p w:rsidR="00431363" w:rsidRPr="000C5D65" w:rsidRDefault="00431363" w:rsidP="00431363">
      <w:pPr>
        <w:rPr>
          <w:sz w:val="20"/>
          <w:szCs w:val="20"/>
        </w:rPr>
      </w:pPr>
      <w:r w:rsidRPr="000C5D65">
        <w:rPr>
          <w:b/>
          <w:sz w:val="20"/>
          <w:szCs w:val="20"/>
        </w:rPr>
        <w:t xml:space="preserve">Table </w:t>
      </w:r>
      <w:r w:rsidR="00205F55" w:rsidRPr="000C5D65">
        <w:rPr>
          <w:b/>
          <w:sz w:val="20"/>
          <w:szCs w:val="20"/>
        </w:rPr>
        <w:t>2</w:t>
      </w:r>
      <w:r w:rsidRPr="000C5D65">
        <w:rPr>
          <w:b/>
          <w:sz w:val="20"/>
          <w:szCs w:val="20"/>
        </w:rPr>
        <w:t>.</w:t>
      </w:r>
      <w:r w:rsidRPr="000C5D65">
        <w:rPr>
          <w:sz w:val="20"/>
          <w:szCs w:val="20"/>
        </w:rPr>
        <w:t xml:space="preserve"> Frailty Component Distribution of the SHARE sample by country</w:t>
      </w:r>
      <w:r w:rsidR="00865B05" w:rsidRPr="000C5D65">
        <w:rPr>
          <w:sz w:val="20"/>
          <w:szCs w:val="20"/>
        </w:rPr>
        <w:t xml:space="preserve"> (n = 27,666)</w:t>
      </w:r>
    </w:p>
    <w:tbl>
      <w:tblPr>
        <w:tblW w:w="9163" w:type="dxa"/>
        <w:tblInd w:w="93" w:type="dxa"/>
        <w:tblLayout w:type="fixed"/>
        <w:tblLook w:val="04A0" w:firstRow="1" w:lastRow="0" w:firstColumn="1" w:lastColumn="0" w:noHBand="0" w:noVBand="1"/>
      </w:tblPr>
      <w:tblGrid>
        <w:gridCol w:w="1575"/>
        <w:gridCol w:w="1517"/>
        <w:gridCol w:w="1518"/>
        <w:gridCol w:w="1517"/>
        <w:gridCol w:w="1518"/>
        <w:gridCol w:w="1518"/>
      </w:tblGrid>
      <w:tr w:rsidR="00F67F1E" w:rsidRPr="000C5D65" w:rsidTr="001F6825">
        <w:trPr>
          <w:trHeight w:val="300"/>
        </w:trPr>
        <w:tc>
          <w:tcPr>
            <w:tcW w:w="1575"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p>
        </w:tc>
        <w:tc>
          <w:tcPr>
            <w:tcW w:w="1517"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Slow</w:t>
            </w:r>
          </w:p>
        </w:tc>
        <w:tc>
          <w:tcPr>
            <w:tcW w:w="1518"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Appetite Loss </w:t>
            </w:r>
          </w:p>
        </w:tc>
        <w:tc>
          <w:tcPr>
            <w:tcW w:w="1517"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Exhaustion</w:t>
            </w:r>
          </w:p>
        </w:tc>
        <w:tc>
          <w:tcPr>
            <w:tcW w:w="1518"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Weakness</w:t>
            </w:r>
          </w:p>
        </w:tc>
        <w:tc>
          <w:tcPr>
            <w:tcW w:w="1518"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Physical Activity</w:t>
            </w:r>
          </w:p>
        </w:tc>
      </w:tr>
      <w:tr w:rsidR="00F67F1E" w:rsidRPr="000C5D65" w:rsidTr="001F6825">
        <w:trPr>
          <w:trHeight w:val="300"/>
        </w:trPr>
        <w:tc>
          <w:tcPr>
            <w:tcW w:w="1575" w:type="dxa"/>
            <w:tcBorders>
              <w:top w:val="single" w:sz="4" w:space="0" w:color="auto"/>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Denmark</w:t>
            </w:r>
          </w:p>
        </w:tc>
        <w:tc>
          <w:tcPr>
            <w:tcW w:w="1517" w:type="dxa"/>
            <w:tcBorders>
              <w:top w:val="single" w:sz="4" w:space="0" w:color="auto"/>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164 (11.17%)</w:t>
            </w:r>
          </w:p>
        </w:tc>
        <w:tc>
          <w:tcPr>
            <w:tcW w:w="1518" w:type="dxa"/>
            <w:tcBorders>
              <w:top w:val="single" w:sz="4" w:space="0" w:color="auto"/>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92 (  6.27%)</w:t>
            </w:r>
          </w:p>
        </w:tc>
        <w:tc>
          <w:tcPr>
            <w:tcW w:w="1517" w:type="dxa"/>
            <w:tcBorders>
              <w:top w:val="single" w:sz="4" w:space="0" w:color="auto"/>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443 (30.18%)</w:t>
            </w:r>
          </w:p>
        </w:tc>
        <w:tc>
          <w:tcPr>
            <w:tcW w:w="1518" w:type="dxa"/>
            <w:tcBorders>
              <w:top w:val="single" w:sz="4" w:space="0" w:color="auto"/>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112 (  7.63%)</w:t>
            </w:r>
          </w:p>
        </w:tc>
        <w:tc>
          <w:tcPr>
            <w:tcW w:w="1518" w:type="dxa"/>
            <w:tcBorders>
              <w:top w:val="single" w:sz="4" w:space="0" w:color="auto"/>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90 (6.13%)</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Germany </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291 (10.60%)</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142 (  5.17%)</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648 (23.60%)</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187  (  6.81%)</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148 (5.39%)</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Sweden</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182 (  6.56%)</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165 (  5.94%)</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916 (33.00%)</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236 (  8.50%)</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96 (3.46%)</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The Netherlands</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304 (11.50%)</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125 (  4.73%)</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640 (24.21%)</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209 (  7.91%)</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164 (6.21%)</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Spain </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470 (21.54%)</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327 (14.99%)</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1,017 (46.61%)</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607 (27.82%)</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273 (12.51%)</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Italy</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399 (16.86%)</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180 (  7.60%)</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769 (32.49%)</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403 (17.03%)</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436 (18.42%)</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France </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320 (11.80%)</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252 (  9.29%)</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910 (33.55%)</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316 (11.65%)</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324 (11.95%)</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Austria </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228 (13.25%)</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132 (  7.67%)</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430 (24.99%)</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105 (  6.10%)</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172 (9.99%)</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Greece</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442 (17.22%)</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189 (  7.71%)</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646 (26.36%)</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339 (13.83%)</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119 (4.86%)</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Switzerland </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56 (  6.31%)</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48 (  5.41%)</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239 (26.94%)</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70 (  7.89%)</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33 (3.72%)</w:t>
            </w:r>
          </w:p>
        </w:tc>
      </w:tr>
      <w:tr w:rsidR="00F67F1E" w:rsidRPr="000C5D65" w:rsidTr="001F6825">
        <w:trPr>
          <w:trHeight w:val="300"/>
        </w:trPr>
        <w:tc>
          <w:tcPr>
            <w:tcW w:w="1575"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Belgium</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440 (12.87%)</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274 (  8.01%)</w:t>
            </w:r>
          </w:p>
        </w:tc>
        <w:tc>
          <w:tcPr>
            <w:tcW w:w="1517"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1,059 (30.97%)</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360 (10.53%)</w:t>
            </w:r>
          </w:p>
        </w:tc>
        <w:tc>
          <w:tcPr>
            <w:tcW w:w="1518" w:type="dxa"/>
            <w:tcBorders>
              <w:top w:val="nil"/>
              <w:left w:val="nil"/>
              <w:bottom w:val="nil"/>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348 (10.18%)</w:t>
            </w:r>
          </w:p>
        </w:tc>
      </w:tr>
      <w:tr w:rsidR="00F67F1E" w:rsidRPr="000C5D65" w:rsidTr="001F6825">
        <w:trPr>
          <w:trHeight w:val="300"/>
        </w:trPr>
        <w:tc>
          <w:tcPr>
            <w:tcW w:w="1575" w:type="dxa"/>
            <w:tcBorders>
              <w:top w:val="nil"/>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Israel </w:t>
            </w:r>
          </w:p>
        </w:tc>
        <w:tc>
          <w:tcPr>
            <w:tcW w:w="1517" w:type="dxa"/>
            <w:tcBorders>
              <w:top w:val="nil"/>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414 (18.05%)</w:t>
            </w:r>
          </w:p>
        </w:tc>
        <w:tc>
          <w:tcPr>
            <w:tcW w:w="1518" w:type="dxa"/>
            <w:tcBorders>
              <w:top w:val="nil"/>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265 (11.55%)</w:t>
            </w:r>
          </w:p>
        </w:tc>
        <w:tc>
          <w:tcPr>
            <w:tcW w:w="1517" w:type="dxa"/>
            <w:tcBorders>
              <w:top w:val="nil"/>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 xml:space="preserve">   825 (35.96%)</w:t>
            </w:r>
          </w:p>
        </w:tc>
        <w:tc>
          <w:tcPr>
            <w:tcW w:w="1518" w:type="dxa"/>
            <w:tcBorders>
              <w:top w:val="nil"/>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467 (20.36%)</w:t>
            </w:r>
          </w:p>
        </w:tc>
        <w:tc>
          <w:tcPr>
            <w:tcW w:w="1518" w:type="dxa"/>
            <w:tcBorders>
              <w:top w:val="nil"/>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444 (19.35%)</w:t>
            </w:r>
          </w:p>
        </w:tc>
      </w:tr>
      <w:tr w:rsidR="00F67F1E" w:rsidRPr="000C5D65" w:rsidTr="001F6825">
        <w:trPr>
          <w:trHeight w:val="300"/>
        </w:trPr>
        <w:tc>
          <w:tcPr>
            <w:tcW w:w="1575"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Total</w:t>
            </w:r>
          </w:p>
        </w:tc>
        <w:tc>
          <w:tcPr>
            <w:tcW w:w="1517"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3690 (13.34%)</w:t>
            </w:r>
          </w:p>
        </w:tc>
        <w:tc>
          <w:tcPr>
            <w:tcW w:w="1518"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2191 (7.92%)</w:t>
            </w:r>
          </w:p>
        </w:tc>
        <w:tc>
          <w:tcPr>
            <w:tcW w:w="1517"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8542 (30.88%)</w:t>
            </w:r>
          </w:p>
        </w:tc>
        <w:tc>
          <w:tcPr>
            <w:tcW w:w="1518"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3411 (12.33%)</w:t>
            </w:r>
          </w:p>
        </w:tc>
        <w:tc>
          <w:tcPr>
            <w:tcW w:w="1518" w:type="dxa"/>
            <w:tcBorders>
              <w:top w:val="single" w:sz="4" w:space="0" w:color="auto"/>
              <w:left w:val="nil"/>
              <w:bottom w:val="single" w:sz="4" w:space="0" w:color="auto"/>
              <w:right w:val="nil"/>
            </w:tcBorders>
            <w:shd w:val="clear" w:color="auto" w:fill="auto"/>
            <w:noWrap/>
            <w:vAlign w:val="bottom"/>
            <w:hideMark/>
          </w:tcPr>
          <w:p w:rsidR="00F67F1E" w:rsidRPr="000C5D65" w:rsidRDefault="00F67F1E" w:rsidP="001F6825">
            <w:pPr>
              <w:spacing w:after="0" w:line="240" w:lineRule="auto"/>
              <w:rPr>
                <w:rFonts w:eastAsia="Times New Roman" w:cs="Times New Roman"/>
                <w:sz w:val="20"/>
                <w:szCs w:val="20"/>
                <w:lang w:val="en-IE" w:eastAsia="en-IE"/>
              </w:rPr>
            </w:pPr>
            <w:r w:rsidRPr="000C5D65">
              <w:rPr>
                <w:rFonts w:eastAsia="Times New Roman" w:cs="Times New Roman"/>
                <w:sz w:val="20"/>
                <w:szCs w:val="20"/>
                <w:lang w:val="en-IE" w:eastAsia="en-IE"/>
              </w:rPr>
              <w:t>2647 (9.57%)</w:t>
            </w:r>
          </w:p>
        </w:tc>
      </w:tr>
    </w:tbl>
    <w:p w:rsidR="00F67F1E" w:rsidRPr="000C5D65" w:rsidRDefault="00F67F1E" w:rsidP="00431363">
      <w:pPr>
        <w:rPr>
          <w:sz w:val="20"/>
          <w:szCs w:val="20"/>
        </w:rPr>
      </w:pPr>
    </w:p>
    <w:p w:rsidR="00F67F1E" w:rsidRPr="000C5D65" w:rsidRDefault="00F67F1E" w:rsidP="00431363">
      <w:pPr>
        <w:rPr>
          <w:sz w:val="20"/>
          <w:szCs w:val="20"/>
        </w:rPr>
      </w:pPr>
    </w:p>
    <w:p w:rsidR="00F67F1E" w:rsidRPr="000C5D65" w:rsidRDefault="00F67F1E" w:rsidP="00431363">
      <w:pPr>
        <w:rPr>
          <w:sz w:val="20"/>
          <w:szCs w:val="20"/>
        </w:rPr>
      </w:pPr>
    </w:p>
    <w:p w:rsidR="00947BDB" w:rsidRPr="000C5D65" w:rsidRDefault="00947BDB">
      <w:pPr>
        <w:rPr>
          <w:b/>
          <w:sz w:val="20"/>
          <w:szCs w:val="20"/>
        </w:rPr>
      </w:pPr>
    </w:p>
    <w:p w:rsidR="00A63EBD" w:rsidRPr="000C5D65" w:rsidRDefault="00A63EBD">
      <w:pPr>
        <w:rPr>
          <w:b/>
          <w:sz w:val="20"/>
          <w:szCs w:val="20"/>
        </w:rPr>
      </w:pPr>
      <w:r w:rsidRPr="000C5D65">
        <w:rPr>
          <w:b/>
          <w:sz w:val="20"/>
          <w:szCs w:val="20"/>
        </w:rPr>
        <w:br w:type="page"/>
      </w:r>
    </w:p>
    <w:p w:rsidR="00266115" w:rsidRPr="000C5D65" w:rsidRDefault="00135D28" w:rsidP="00266115">
      <w:pPr>
        <w:rPr>
          <w:sz w:val="20"/>
          <w:szCs w:val="20"/>
        </w:rPr>
      </w:pPr>
      <w:r w:rsidRPr="000C5D65">
        <w:rPr>
          <w:b/>
          <w:sz w:val="20"/>
          <w:szCs w:val="20"/>
        </w:rPr>
        <w:t>Table 3</w:t>
      </w:r>
      <w:r w:rsidR="00266115" w:rsidRPr="000C5D65">
        <w:rPr>
          <w:b/>
          <w:sz w:val="20"/>
          <w:szCs w:val="20"/>
        </w:rPr>
        <w:t>.</w:t>
      </w:r>
      <w:r w:rsidR="00266115" w:rsidRPr="000C5D65">
        <w:rPr>
          <w:sz w:val="20"/>
          <w:szCs w:val="20"/>
        </w:rPr>
        <w:t xml:space="preserve"> Adjusted Chi-Square and Overall Goodness-of-Fit </w:t>
      </w:r>
      <w:r w:rsidR="008005AD" w:rsidRPr="000C5D65">
        <w:rPr>
          <w:sz w:val="20"/>
          <w:szCs w:val="20"/>
        </w:rPr>
        <w:t xml:space="preserve">Test </w:t>
      </w:r>
      <w:r w:rsidR="00266115" w:rsidRPr="000C5D65">
        <w:rPr>
          <w:sz w:val="20"/>
          <w:szCs w:val="20"/>
        </w:rPr>
        <w:t>Results for Multi-Group Confirmatory Factor Analysis</w:t>
      </w:r>
      <w:r w:rsidR="00865B05" w:rsidRPr="000C5D65">
        <w:rPr>
          <w:sz w:val="20"/>
          <w:szCs w:val="20"/>
        </w:rPr>
        <w:t xml:space="preserve"> of Frailty model (n = 27,666)</w:t>
      </w:r>
    </w:p>
    <w:tbl>
      <w:tblPr>
        <w:tblStyle w:val="TableGrid"/>
        <w:tblW w:w="9584" w:type="dxa"/>
        <w:tblInd w:w="-3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2"/>
        <w:gridCol w:w="1257"/>
        <w:gridCol w:w="1062"/>
        <w:gridCol w:w="1458"/>
        <w:gridCol w:w="1298"/>
        <w:gridCol w:w="1153"/>
        <w:gridCol w:w="1004"/>
      </w:tblGrid>
      <w:tr w:rsidR="00DE6B10" w:rsidRPr="000C5D65" w:rsidTr="00413484">
        <w:trPr>
          <w:trHeight w:val="461"/>
        </w:trPr>
        <w:tc>
          <w:tcPr>
            <w:tcW w:w="2352" w:type="dxa"/>
            <w:tcBorders>
              <w:top w:val="single" w:sz="4" w:space="0" w:color="auto"/>
              <w:bottom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Model* </w:t>
            </w:r>
          </w:p>
        </w:tc>
        <w:tc>
          <w:tcPr>
            <w:tcW w:w="1257" w:type="dxa"/>
            <w:tcBorders>
              <w:top w:val="single" w:sz="4" w:space="0" w:color="auto"/>
              <w:bottom w:val="single" w:sz="4" w:space="0" w:color="auto"/>
            </w:tcBorders>
            <w:hideMark/>
          </w:tcPr>
          <w:p w:rsidR="00DE6B10" w:rsidRPr="000C5D65" w:rsidRDefault="00DE6B10" w:rsidP="00413484">
            <w:pPr>
              <w:rPr>
                <w:rFonts w:cstheme="minorHAnsi"/>
                <w:sz w:val="20"/>
                <w:szCs w:val="20"/>
              </w:rPr>
            </w:pPr>
            <w:r w:rsidRPr="000C5D65">
              <w:rPr>
                <w:rFonts w:cstheme="minorHAnsi"/>
                <w:sz w:val="20"/>
                <w:szCs w:val="20"/>
              </w:rPr>
              <w:t xml:space="preserve">Adjusted </w:t>
            </w:r>
            <w:r w:rsidRPr="000C5D65">
              <w:rPr>
                <w:rFonts w:cstheme="minorHAnsi"/>
                <w:sz w:val="20"/>
                <w:szCs w:val="20"/>
                <w:lang w:val="el-GR"/>
              </w:rPr>
              <w:t>χ</w:t>
            </w:r>
            <w:r w:rsidRPr="000C5D65">
              <w:rPr>
                <w:rFonts w:cstheme="minorHAnsi"/>
                <w:sz w:val="20"/>
                <w:szCs w:val="20"/>
                <w:vertAlign w:val="superscript"/>
              </w:rPr>
              <w:t xml:space="preserve">2 </w:t>
            </w:r>
            <w:r w:rsidRPr="000C5D65">
              <w:rPr>
                <w:rFonts w:cstheme="minorHAnsi"/>
                <w:sz w:val="20"/>
                <w:szCs w:val="20"/>
              </w:rPr>
              <w:t>(df)</w:t>
            </w:r>
            <w:r w:rsidRPr="000C5D65">
              <w:rPr>
                <w:rFonts w:cstheme="minorHAnsi"/>
                <w:sz w:val="20"/>
                <w:szCs w:val="20"/>
                <w:vertAlign w:val="superscript"/>
              </w:rPr>
              <w:t xml:space="preserve">   </w:t>
            </w:r>
          </w:p>
        </w:tc>
        <w:tc>
          <w:tcPr>
            <w:tcW w:w="1062" w:type="dxa"/>
            <w:tcBorders>
              <w:top w:val="single" w:sz="4" w:space="0" w:color="auto"/>
              <w:bottom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i/>
                <w:iCs/>
                <w:sz w:val="20"/>
                <w:szCs w:val="20"/>
              </w:rPr>
              <w:t>p</w:t>
            </w:r>
            <w:r w:rsidRPr="000C5D65">
              <w:rPr>
                <w:rFonts w:cstheme="minorHAnsi"/>
                <w:sz w:val="20"/>
                <w:szCs w:val="20"/>
              </w:rPr>
              <w:t>-value for overall model fit</w:t>
            </w:r>
            <w:r w:rsidRPr="000C5D65">
              <w:rPr>
                <w:rFonts w:cstheme="minorHAnsi"/>
                <w:i/>
                <w:iCs/>
                <w:sz w:val="20"/>
                <w:szCs w:val="20"/>
              </w:rPr>
              <w:t xml:space="preserve"> </w:t>
            </w:r>
          </w:p>
        </w:tc>
        <w:tc>
          <w:tcPr>
            <w:tcW w:w="1458" w:type="dxa"/>
            <w:tcBorders>
              <w:top w:val="single" w:sz="4" w:space="0" w:color="auto"/>
              <w:bottom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RMSEA (90% Confidence Interval) </w:t>
            </w:r>
          </w:p>
        </w:tc>
        <w:tc>
          <w:tcPr>
            <w:tcW w:w="1298" w:type="dxa"/>
            <w:tcBorders>
              <w:top w:val="single" w:sz="4" w:space="0" w:color="auto"/>
              <w:bottom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Difference test (df) </w:t>
            </w:r>
          </w:p>
        </w:tc>
        <w:tc>
          <w:tcPr>
            <w:tcW w:w="1153" w:type="dxa"/>
            <w:tcBorders>
              <w:top w:val="single" w:sz="4" w:space="0" w:color="auto"/>
              <w:bottom w:val="single" w:sz="4" w:space="0" w:color="auto"/>
            </w:tcBorders>
          </w:tcPr>
          <w:p w:rsidR="00DE6B10" w:rsidRPr="000C5D65" w:rsidRDefault="00DE6B10" w:rsidP="00413484">
            <w:pPr>
              <w:rPr>
                <w:rFonts w:cstheme="minorHAnsi"/>
                <w:sz w:val="20"/>
                <w:szCs w:val="20"/>
              </w:rPr>
            </w:pPr>
            <w:r w:rsidRPr="000C5D65">
              <w:rPr>
                <w:rFonts w:cstheme="minorHAnsi"/>
                <w:i/>
                <w:iCs/>
                <w:sz w:val="20"/>
                <w:szCs w:val="20"/>
              </w:rPr>
              <w:t>p</w:t>
            </w:r>
            <w:r w:rsidRPr="000C5D65">
              <w:rPr>
                <w:rFonts w:cstheme="minorHAnsi"/>
                <w:sz w:val="20"/>
                <w:szCs w:val="20"/>
              </w:rPr>
              <w:t xml:space="preserve">-value for difference in fit </w:t>
            </w:r>
          </w:p>
        </w:tc>
        <w:tc>
          <w:tcPr>
            <w:tcW w:w="1004" w:type="dxa"/>
            <w:tcBorders>
              <w:top w:val="single" w:sz="4" w:space="0" w:color="auto"/>
              <w:bottom w:val="single" w:sz="4" w:space="0" w:color="auto"/>
            </w:tcBorders>
          </w:tcPr>
          <w:p w:rsidR="00DE6B10" w:rsidRPr="000C5D65" w:rsidRDefault="00DE6B10" w:rsidP="00413484">
            <w:pPr>
              <w:rPr>
                <w:rFonts w:cstheme="minorHAnsi"/>
                <w:iCs/>
                <w:sz w:val="20"/>
                <w:szCs w:val="20"/>
              </w:rPr>
            </w:pPr>
            <w:r w:rsidRPr="000C5D65">
              <w:rPr>
                <w:rFonts w:cstheme="minorHAnsi"/>
                <w:iCs/>
                <w:sz w:val="20"/>
                <w:szCs w:val="20"/>
              </w:rPr>
              <w:t>CFI</w:t>
            </w:r>
          </w:p>
        </w:tc>
      </w:tr>
      <w:tr w:rsidR="00DE6B10" w:rsidRPr="000C5D65" w:rsidTr="00413484">
        <w:trPr>
          <w:trHeight w:val="461"/>
        </w:trPr>
        <w:tc>
          <w:tcPr>
            <w:tcW w:w="2352" w:type="dxa"/>
            <w:tcBorders>
              <w:top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M1: Free Model </w:t>
            </w:r>
          </w:p>
        </w:tc>
        <w:tc>
          <w:tcPr>
            <w:tcW w:w="1257" w:type="dxa"/>
            <w:tcBorders>
              <w:top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82.74 (48) </w:t>
            </w:r>
          </w:p>
        </w:tc>
        <w:tc>
          <w:tcPr>
            <w:tcW w:w="1062" w:type="dxa"/>
            <w:tcBorders>
              <w:top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0.0014</w:t>
            </w:r>
          </w:p>
        </w:tc>
        <w:tc>
          <w:tcPr>
            <w:tcW w:w="1458" w:type="dxa"/>
            <w:tcBorders>
              <w:top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0.018 </w:t>
            </w:r>
          </w:p>
          <w:p w:rsidR="00DE6B10" w:rsidRPr="000C5D65" w:rsidRDefault="00DE6B10" w:rsidP="00413484">
            <w:pPr>
              <w:spacing w:line="276" w:lineRule="auto"/>
              <w:rPr>
                <w:rFonts w:cstheme="minorHAnsi"/>
                <w:sz w:val="20"/>
                <w:szCs w:val="20"/>
              </w:rPr>
            </w:pPr>
            <w:r w:rsidRPr="000C5D65">
              <w:rPr>
                <w:rFonts w:cstheme="minorHAnsi"/>
                <w:sz w:val="20"/>
                <w:szCs w:val="20"/>
              </w:rPr>
              <w:t xml:space="preserve">(0.011 ; 0.024) </w:t>
            </w:r>
          </w:p>
        </w:tc>
        <w:tc>
          <w:tcPr>
            <w:tcW w:w="1298" w:type="dxa"/>
            <w:tcBorders>
              <w:top w:val="single" w:sz="4" w:space="0" w:color="auto"/>
            </w:tcBorders>
            <w:hideMark/>
          </w:tcPr>
          <w:p w:rsidR="00DE6B10" w:rsidRPr="000C5D65" w:rsidRDefault="00DE6B10" w:rsidP="00413484">
            <w:pPr>
              <w:spacing w:line="276" w:lineRule="auto"/>
              <w:rPr>
                <w:rFonts w:cstheme="minorHAnsi"/>
                <w:sz w:val="20"/>
                <w:szCs w:val="20"/>
              </w:rPr>
            </w:pPr>
            <w:r w:rsidRPr="000C5D65">
              <w:rPr>
                <w:rFonts w:cstheme="minorHAnsi"/>
                <w:sz w:val="20"/>
                <w:szCs w:val="20"/>
              </w:rPr>
              <w:t>NA</w:t>
            </w:r>
          </w:p>
        </w:tc>
        <w:tc>
          <w:tcPr>
            <w:tcW w:w="1153" w:type="dxa"/>
            <w:tcBorders>
              <w:top w:val="single" w:sz="4" w:space="0" w:color="auto"/>
            </w:tcBorders>
          </w:tcPr>
          <w:p w:rsidR="00DE6B10" w:rsidRPr="000C5D65" w:rsidRDefault="00DE6B10" w:rsidP="00413484">
            <w:pPr>
              <w:rPr>
                <w:rFonts w:cstheme="minorHAnsi"/>
                <w:sz w:val="20"/>
                <w:szCs w:val="20"/>
              </w:rPr>
            </w:pPr>
            <w:r w:rsidRPr="000C5D65">
              <w:rPr>
                <w:rFonts w:cstheme="minorHAnsi"/>
                <w:sz w:val="20"/>
                <w:szCs w:val="20"/>
              </w:rPr>
              <w:t>NA</w:t>
            </w:r>
          </w:p>
        </w:tc>
        <w:tc>
          <w:tcPr>
            <w:tcW w:w="1004" w:type="dxa"/>
            <w:tcBorders>
              <w:top w:val="single" w:sz="4" w:space="0" w:color="auto"/>
            </w:tcBorders>
          </w:tcPr>
          <w:p w:rsidR="00DE6B10" w:rsidRPr="000C5D65" w:rsidRDefault="00DE6B10" w:rsidP="00413484">
            <w:pPr>
              <w:rPr>
                <w:rFonts w:cstheme="minorHAnsi"/>
                <w:sz w:val="20"/>
                <w:szCs w:val="20"/>
              </w:rPr>
            </w:pPr>
            <w:r w:rsidRPr="000C5D65">
              <w:rPr>
                <w:rFonts w:cstheme="minorHAnsi"/>
                <w:sz w:val="20"/>
                <w:szCs w:val="20"/>
              </w:rPr>
              <w:t>0.997</w:t>
            </w:r>
          </w:p>
        </w:tc>
      </w:tr>
      <w:tr w:rsidR="00DE6B10" w:rsidRPr="000C5D65" w:rsidTr="00413484">
        <w:trPr>
          <w:trHeight w:val="461"/>
        </w:trPr>
        <w:tc>
          <w:tcPr>
            <w:tcW w:w="235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M2: Fully constrained Model </w:t>
            </w:r>
          </w:p>
        </w:tc>
        <w:tc>
          <w:tcPr>
            <w:tcW w:w="1257"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1166.23 (136) </w:t>
            </w:r>
          </w:p>
        </w:tc>
        <w:tc>
          <w:tcPr>
            <w:tcW w:w="106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&lt;0.0001 </w:t>
            </w:r>
          </w:p>
        </w:tc>
        <w:tc>
          <w:tcPr>
            <w:tcW w:w="145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0.057</w:t>
            </w:r>
          </w:p>
          <w:p w:rsidR="00DE6B10" w:rsidRPr="000C5D65" w:rsidRDefault="00DE6B10" w:rsidP="00413484">
            <w:pPr>
              <w:spacing w:line="276" w:lineRule="auto"/>
              <w:rPr>
                <w:rFonts w:cstheme="minorHAnsi"/>
                <w:sz w:val="20"/>
                <w:szCs w:val="20"/>
              </w:rPr>
            </w:pPr>
            <w:r w:rsidRPr="000C5D65">
              <w:rPr>
                <w:rFonts w:cstheme="minorHAnsi"/>
                <w:sz w:val="20"/>
                <w:szCs w:val="20"/>
              </w:rPr>
              <w:t xml:space="preserve">(0.054 ; 0.060) </w:t>
            </w:r>
          </w:p>
        </w:tc>
        <w:tc>
          <w:tcPr>
            <w:tcW w:w="129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995.05 (88) </w:t>
            </w:r>
          </w:p>
        </w:tc>
        <w:tc>
          <w:tcPr>
            <w:tcW w:w="1153" w:type="dxa"/>
          </w:tcPr>
          <w:p w:rsidR="00DE6B10" w:rsidRPr="000C5D65" w:rsidRDefault="00DE6B10" w:rsidP="00413484">
            <w:pPr>
              <w:rPr>
                <w:rFonts w:cstheme="minorHAnsi"/>
                <w:sz w:val="20"/>
                <w:szCs w:val="20"/>
              </w:rPr>
            </w:pPr>
            <w:r w:rsidRPr="000C5D65">
              <w:rPr>
                <w:rFonts w:cstheme="minorHAnsi"/>
                <w:sz w:val="20"/>
                <w:szCs w:val="20"/>
              </w:rPr>
              <w:t>&lt;0.0001</w:t>
            </w:r>
          </w:p>
        </w:tc>
        <w:tc>
          <w:tcPr>
            <w:tcW w:w="1004" w:type="dxa"/>
          </w:tcPr>
          <w:p w:rsidR="00DE6B10" w:rsidRPr="000C5D65" w:rsidRDefault="00DE6B10" w:rsidP="00413484">
            <w:pPr>
              <w:rPr>
                <w:rFonts w:cstheme="minorHAnsi"/>
                <w:sz w:val="20"/>
                <w:szCs w:val="20"/>
              </w:rPr>
            </w:pPr>
            <w:r w:rsidRPr="000C5D65">
              <w:rPr>
                <w:rFonts w:cstheme="minorHAnsi"/>
                <w:sz w:val="20"/>
                <w:szCs w:val="20"/>
              </w:rPr>
              <w:t>0.916</w:t>
            </w:r>
          </w:p>
        </w:tc>
      </w:tr>
      <w:tr w:rsidR="00DE6B10" w:rsidRPr="000C5D65" w:rsidTr="00413484">
        <w:trPr>
          <w:trHeight w:val="461"/>
        </w:trPr>
        <w:tc>
          <w:tcPr>
            <w:tcW w:w="2352" w:type="dxa"/>
            <w:hideMark/>
          </w:tcPr>
          <w:p w:rsidR="00DE6B10" w:rsidRPr="000C5D65" w:rsidRDefault="00DE6B10" w:rsidP="00413484">
            <w:pPr>
              <w:rPr>
                <w:rFonts w:cstheme="minorHAnsi"/>
                <w:sz w:val="20"/>
                <w:szCs w:val="20"/>
              </w:rPr>
            </w:pPr>
            <w:r w:rsidRPr="000C5D65">
              <w:rPr>
                <w:rFonts w:cstheme="minorHAnsi"/>
                <w:sz w:val="20"/>
                <w:szCs w:val="20"/>
              </w:rPr>
              <w:t>M2a: Fully constrained Model – without Spain</w:t>
            </w:r>
          </w:p>
        </w:tc>
        <w:tc>
          <w:tcPr>
            <w:tcW w:w="1257" w:type="dxa"/>
            <w:hideMark/>
          </w:tcPr>
          <w:p w:rsidR="00DE6B10" w:rsidRPr="000C5D65" w:rsidRDefault="00DE6B10" w:rsidP="00413484">
            <w:pPr>
              <w:rPr>
                <w:rFonts w:cstheme="minorHAnsi"/>
                <w:sz w:val="20"/>
                <w:szCs w:val="20"/>
              </w:rPr>
            </w:pPr>
            <w:r w:rsidRPr="000C5D65">
              <w:rPr>
                <w:rFonts w:cstheme="minorHAnsi"/>
                <w:sz w:val="20"/>
                <w:szCs w:val="20"/>
              </w:rPr>
              <w:t>853.49 (124)</w:t>
            </w:r>
          </w:p>
        </w:tc>
        <w:tc>
          <w:tcPr>
            <w:tcW w:w="1062" w:type="dxa"/>
            <w:hideMark/>
          </w:tcPr>
          <w:p w:rsidR="00DE6B10" w:rsidRPr="000C5D65" w:rsidRDefault="00DE6B10" w:rsidP="00413484">
            <w:pPr>
              <w:rPr>
                <w:rFonts w:cstheme="minorHAnsi"/>
                <w:sz w:val="20"/>
                <w:szCs w:val="20"/>
              </w:rPr>
            </w:pPr>
            <w:r w:rsidRPr="000C5D65">
              <w:rPr>
                <w:rFonts w:cstheme="minorHAnsi"/>
                <w:sz w:val="20"/>
                <w:szCs w:val="20"/>
              </w:rPr>
              <w:t>&lt;0.001</w:t>
            </w:r>
          </w:p>
        </w:tc>
        <w:tc>
          <w:tcPr>
            <w:tcW w:w="1458" w:type="dxa"/>
            <w:hideMark/>
          </w:tcPr>
          <w:p w:rsidR="00DE6B10" w:rsidRPr="000C5D65" w:rsidRDefault="00DE6B10" w:rsidP="00413484">
            <w:pPr>
              <w:rPr>
                <w:rFonts w:cstheme="minorHAnsi"/>
                <w:sz w:val="20"/>
                <w:szCs w:val="20"/>
              </w:rPr>
            </w:pPr>
            <w:r w:rsidRPr="000C5D65">
              <w:rPr>
                <w:rFonts w:cstheme="minorHAnsi"/>
                <w:sz w:val="20"/>
                <w:szCs w:val="20"/>
              </w:rPr>
              <w:t>0.050</w:t>
            </w:r>
          </w:p>
          <w:p w:rsidR="00DE6B10" w:rsidRPr="000C5D65" w:rsidRDefault="00DE6B10" w:rsidP="00413484">
            <w:pPr>
              <w:rPr>
                <w:rFonts w:cstheme="minorHAnsi"/>
                <w:sz w:val="20"/>
                <w:szCs w:val="20"/>
              </w:rPr>
            </w:pPr>
            <w:r w:rsidRPr="000C5D65">
              <w:rPr>
                <w:rFonts w:cstheme="minorHAnsi"/>
                <w:sz w:val="20"/>
                <w:szCs w:val="20"/>
              </w:rPr>
              <w:t>(0.047 ; 0.054)</w:t>
            </w:r>
          </w:p>
        </w:tc>
        <w:tc>
          <w:tcPr>
            <w:tcW w:w="1298" w:type="dxa"/>
            <w:hideMark/>
          </w:tcPr>
          <w:p w:rsidR="00DE6B10" w:rsidRPr="000C5D65" w:rsidRDefault="00DE6B10" w:rsidP="00413484">
            <w:pPr>
              <w:rPr>
                <w:rFonts w:cstheme="minorHAnsi"/>
                <w:sz w:val="20"/>
                <w:szCs w:val="20"/>
              </w:rPr>
            </w:pPr>
            <w:r w:rsidRPr="000C5D65">
              <w:rPr>
                <w:rFonts w:cstheme="minorHAnsi"/>
                <w:sz w:val="20"/>
                <w:szCs w:val="20"/>
              </w:rPr>
              <w:t>NA</w:t>
            </w:r>
          </w:p>
        </w:tc>
        <w:tc>
          <w:tcPr>
            <w:tcW w:w="1153" w:type="dxa"/>
          </w:tcPr>
          <w:p w:rsidR="00DE6B10" w:rsidRPr="000C5D65" w:rsidRDefault="00DE6B10" w:rsidP="00413484">
            <w:pPr>
              <w:rPr>
                <w:rFonts w:cstheme="minorHAnsi"/>
                <w:sz w:val="20"/>
                <w:szCs w:val="20"/>
              </w:rPr>
            </w:pPr>
            <w:r w:rsidRPr="000C5D65">
              <w:rPr>
                <w:rFonts w:cstheme="minorHAnsi"/>
                <w:sz w:val="20"/>
                <w:szCs w:val="20"/>
              </w:rPr>
              <w:t>NA</w:t>
            </w:r>
          </w:p>
        </w:tc>
        <w:tc>
          <w:tcPr>
            <w:tcW w:w="1004" w:type="dxa"/>
          </w:tcPr>
          <w:p w:rsidR="00DE6B10" w:rsidRPr="000C5D65" w:rsidRDefault="00DE6B10" w:rsidP="00413484">
            <w:pPr>
              <w:rPr>
                <w:rFonts w:cstheme="minorHAnsi"/>
                <w:sz w:val="20"/>
                <w:szCs w:val="20"/>
              </w:rPr>
            </w:pPr>
            <w:r w:rsidRPr="000C5D65">
              <w:rPr>
                <w:rFonts w:cstheme="minorHAnsi"/>
                <w:sz w:val="20"/>
                <w:szCs w:val="20"/>
              </w:rPr>
              <w:t>0.935</w:t>
            </w:r>
          </w:p>
        </w:tc>
      </w:tr>
      <w:tr w:rsidR="00DE6B10" w:rsidRPr="000C5D65" w:rsidTr="00413484">
        <w:trPr>
          <w:trHeight w:val="461"/>
        </w:trPr>
        <w:tc>
          <w:tcPr>
            <w:tcW w:w="235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M3: Exhaustion – Sweden  </w:t>
            </w:r>
          </w:p>
        </w:tc>
        <w:tc>
          <w:tcPr>
            <w:tcW w:w="1257"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717.98 (122) </w:t>
            </w:r>
          </w:p>
        </w:tc>
        <w:tc>
          <w:tcPr>
            <w:tcW w:w="106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&lt;0.0001 </w:t>
            </w:r>
          </w:p>
        </w:tc>
        <w:tc>
          <w:tcPr>
            <w:tcW w:w="145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0.046</w:t>
            </w:r>
          </w:p>
          <w:p w:rsidR="00DE6B10" w:rsidRPr="000C5D65" w:rsidRDefault="00DE6B10" w:rsidP="00413484">
            <w:pPr>
              <w:spacing w:line="276" w:lineRule="auto"/>
              <w:rPr>
                <w:rFonts w:cstheme="minorHAnsi"/>
                <w:sz w:val="20"/>
                <w:szCs w:val="20"/>
              </w:rPr>
            </w:pPr>
            <w:r w:rsidRPr="000C5D65">
              <w:rPr>
                <w:rFonts w:cstheme="minorHAnsi"/>
                <w:sz w:val="20"/>
                <w:szCs w:val="20"/>
              </w:rPr>
              <w:t xml:space="preserve">(0.043 ; 0.049) </w:t>
            </w:r>
          </w:p>
        </w:tc>
        <w:tc>
          <w:tcPr>
            <w:tcW w:w="129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115.38 (2) </w:t>
            </w:r>
          </w:p>
        </w:tc>
        <w:tc>
          <w:tcPr>
            <w:tcW w:w="1153" w:type="dxa"/>
          </w:tcPr>
          <w:p w:rsidR="00DE6B10" w:rsidRPr="000C5D65" w:rsidRDefault="00DE6B10" w:rsidP="00413484">
            <w:pPr>
              <w:rPr>
                <w:rFonts w:cstheme="minorHAnsi"/>
                <w:sz w:val="20"/>
                <w:szCs w:val="20"/>
              </w:rPr>
            </w:pPr>
            <w:r w:rsidRPr="000C5D65">
              <w:rPr>
                <w:rFonts w:cstheme="minorHAnsi"/>
                <w:sz w:val="20"/>
                <w:szCs w:val="20"/>
              </w:rPr>
              <w:t>&lt;0.0001</w:t>
            </w:r>
          </w:p>
        </w:tc>
        <w:tc>
          <w:tcPr>
            <w:tcW w:w="1004" w:type="dxa"/>
          </w:tcPr>
          <w:p w:rsidR="00DE6B10" w:rsidRPr="000C5D65" w:rsidRDefault="00DE6B10" w:rsidP="00413484">
            <w:pPr>
              <w:rPr>
                <w:rFonts w:cstheme="minorHAnsi"/>
                <w:sz w:val="20"/>
                <w:szCs w:val="20"/>
              </w:rPr>
            </w:pPr>
            <w:r w:rsidRPr="000C5D65">
              <w:rPr>
                <w:rFonts w:cstheme="minorHAnsi"/>
                <w:sz w:val="20"/>
                <w:szCs w:val="20"/>
              </w:rPr>
              <w:t>0.947</w:t>
            </w:r>
          </w:p>
        </w:tc>
      </w:tr>
      <w:tr w:rsidR="00DE6B10" w:rsidRPr="000C5D65" w:rsidTr="00413484">
        <w:trPr>
          <w:trHeight w:val="461"/>
        </w:trPr>
        <w:tc>
          <w:tcPr>
            <w:tcW w:w="235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M4: Slow – Greece </w:t>
            </w:r>
          </w:p>
        </w:tc>
        <w:tc>
          <w:tcPr>
            <w:tcW w:w="1257"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638.15 (120)</w:t>
            </w:r>
          </w:p>
        </w:tc>
        <w:tc>
          <w:tcPr>
            <w:tcW w:w="106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&lt;0.0001 </w:t>
            </w:r>
          </w:p>
        </w:tc>
        <w:tc>
          <w:tcPr>
            <w:tcW w:w="145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0.043</w:t>
            </w:r>
          </w:p>
          <w:p w:rsidR="00DE6B10" w:rsidRPr="000C5D65" w:rsidRDefault="00DE6B10" w:rsidP="00413484">
            <w:pPr>
              <w:spacing w:line="276" w:lineRule="auto"/>
              <w:rPr>
                <w:rFonts w:cstheme="minorHAnsi"/>
                <w:sz w:val="20"/>
                <w:szCs w:val="20"/>
              </w:rPr>
            </w:pPr>
            <w:r w:rsidRPr="000C5D65">
              <w:rPr>
                <w:rFonts w:cstheme="minorHAnsi"/>
                <w:sz w:val="20"/>
                <w:szCs w:val="20"/>
              </w:rPr>
              <w:t xml:space="preserve">(0.040 ; 0.046) </w:t>
            </w:r>
          </w:p>
        </w:tc>
        <w:tc>
          <w:tcPr>
            <w:tcW w:w="129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91.06 (2) </w:t>
            </w:r>
          </w:p>
        </w:tc>
        <w:tc>
          <w:tcPr>
            <w:tcW w:w="1153" w:type="dxa"/>
          </w:tcPr>
          <w:p w:rsidR="00DE6B10" w:rsidRPr="000C5D65" w:rsidRDefault="00DE6B10" w:rsidP="00413484">
            <w:pPr>
              <w:rPr>
                <w:rFonts w:cstheme="minorHAnsi"/>
                <w:sz w:val="20"/>
                <w:szCs w:val="20"/>
              </w:rPr>
            </w:pPr>
            <w:r w:rsidRPr="000C5D65">
              <w:rPr>
                <w:rFonts w:cstheme="minorHAnsi"/>
                <w:sz w:val="20"/>
                <w:szCs w:val="20"/>
              </w:rPr>
              <w:t>&lt;0.0001</w:t>
            </w:r>
          </w:p>
        </w:tc>
        <w:tc>
          <w:tcPr>
            <w:tcW w:w="1004" w:type="dxa"/>
          </w:tcPr>
          <w:p w:rsidR="00DE6B10" w:rsidRPr="000C5D65" w:rsidRDefault="00DE6B10" w:rsidP="00413484">
            <w:pPr>
              <w:rPr>
                <w:rFonts w:cstheme="minorHAnsi"/>
                <w:sz w:val="20"/>
                <w:szCs w:val="20"/>
              </w:rPr>
            </w:pPr>
            <w:r w:rsidRPr="000C5D65">
              <w:rPr>
                <w:rFonts w:cstheme="minorHAnsi"/>
                <w:sz w:val="20"/>
                <w:szCs w:val="20"/>
              </w:rPr>
              <w:t>0.954</w:t>
            </w:r>
          </w:p>
        </w:tc>
      </w:tr>
      <w:tr w:rsidR="00DE6B10" w:rsidRPr="000C5D65" w:rsidTr="00413484">
        <w:trPr>
          <w:trHeight w:val="461"/>
        </w:trPr>
        <w:tc>
          <w:tcPr>
            <w:tcW w:w="235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M5: Weak – Greece (threshold only)</w:t>
            </w:r>
            <w:r w:rsidRPr="000C5D65">
              <w:rPr>
                <w:rFonts w:asciiTheme="minorEastAsia" w:hAnsiTheme="minorEastAsia" w:cstheme="minorEastAsia" w:hint="eastAsia"/>
                <w:sz w:val="20"/>
                <w:szCs w:val="20"/>
              </w:rPr>
              <w:t>ǂ</w:t>
            </w:r>
          </w:p>
        </w:tc>
        <w:tc>
          <w:tcPr>
            <w:tcW w:w="1257"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580.39 (119)</w:t>
            </w:r>
          </w:p>
        </w:tc>
        <w:tc>
          <w:tcPr>
            <w:tcW w:w="106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&lt;0.0001 </w:t>
            </w:r>
          </w:p>
        </w:tc>
        <w:tc>
          <w:tcPr>
            <w:tcW w:w="145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0.041</w:t>
            </w:r>
          </w:p>
          <w:p w:rsidR="00DE6B10" w:rsidRPr="000C5D65" w:rsidRDefault="00DE6B10" w:rsidP="00413484">
            <w:pPr>
              <w:spacing w:line="276" w:lineRule="auto"/>
              <w:rPr>
                <w:rFonts w:cstheme="minorHAnsi"/>
                <w:sz w:val="20"/>
                <w:szCs w:val="20"/>
              </w:rPr>
            </w:pPr>
            <w:r w:rsidRPr="000C5D65">
              <w:rPr>
                <w:rFonts w:cstheme="minorHAnsi"/>
                <w:sz w:val="20"/>
                <w:szCs w:val="20"/>
              </w:rPr>
              <w:t xml:space="preserve">(0.038 ; 0.044) </w:t>
            </w:r>
          </w:p>
        </w:tc>
        <w:tc>
          <w:tcPr>
            <w:tcW w:w="129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57.97 (1) </w:t>
            </w:r>
          </w:p>
        </w:tc>
        <w:tc>
          <w:tcPr>
            <w:tcW w:w="1153" w:type="dxa"/>
          </w:tcPr>
          <w:p w:rsidR="00DE6B10" w:rsidRPr="000C5D65" w:rsidRDefault="00DE6B10" w:rsidP="00413484">
            <w:pPr>
              <w:rPr>
                <w:rFonts w:cstheme="minorHAnsi"/>
                <w:sz w:val="20"/>
                <w:szCs w:val="20"/>
              </w:rPr>
            </w:pPr>
            <w:r w:rsidRPr="000C5D65">
              <w:rPr>
                <w:rFonts w:cstheme="minorHAnsi"/>
                <w:sz w:val="20"/>
                <w:szCs w:val="20"/>
              </w:rPr>
              <w:t>&lt;0.0001</w:t>
            </w:r>
          </w:p>
        </w:tc>
        <w:tc>
          <w:tcPr>
            <w:tcW w:w="1004" w:type="dxa"/>
          </w:tcPr>
          <w:p w:rsidR="00DE6B10" w:rsidRPr="000C5D65" w:rsidRDefault="00DE6B10" w:rsidP="00413484">
            <w:pPr>
              <w:rPr>
                <w:rFonts w:cstheme="minorHAnsi"/>
                <w:sz w:val="20"/>
                <w:szCs w:val="20"/>
              </w:rPr>
            </w:pPr>
            <w:r w:rsidRPr="000C5D65">
              <w:rPr>
                <w:rFonts w:cstheme="minorHAnsi"/>
                <w:sz w:val="20"/>
                <w:szCs w:val="20"/>
              </w:rPr>
              <w:t>0.959</w:t>
            </w:r>
          </w:p>
        </w:tc>
      </w:tr>
      <w:tr w:rsidR="00DE6B10" w:rsidRPr="000C5D65" w:rsidTr="00413484">
        <w:trPr>
          <w:trHeight w:val="461"/>
        </w:trPr>
        <w:tc>
          <w:tcPr>
            <w:tcW w:w="2352" w:type="dxa"/>
            <w:hideMark/>
          </w:tcPr>
          <w:p w:rsidR="00DE6B10" w:rsidRPr="000C5D65" w:rsidRDefault="00DE6B10" w:rsidP="00413484">
            <w:pPr>
              <w:rPr>
                <w:rFonts w:cstheme="minorHAnsi"/>
                <w:sz w:val="20"/>
                <w:szCs w:val="20"/>
              </w:rPr>
            </w:pPr>
            <w:r w:rsidRPr="000C5D65">
              <w:rPr>
                <w:rFonts w:cstheme="minorHAnsi"/>
                <w:sz w:val="20"/>
                <w:szCs w:val="20"/>
              </w:rPr>
              <w:t>M6: Slow - Israel</w:t>
            </w:r>
          </w:p>
        </w:tc>
        <w:tc>
          <w:tcPr>
            <w:tcW w:w="1257" w:type="dxa"/>
            <w:hideMark/>
          </w:tcPr>
          <w:p w:rsidR="00DE6B10" w:rsidRPr="000C5D65" w:rsidRDefault="00DE6B10" w:rsidP="00413484">
            <w:pPr>
              <w:rPr>
                <w:rFonts w:cstheme="minorHAnsi"/>
                <w:sz w:val="20"/>
                <w:szCs w:val="20"/>
              </w:rPr>
            </w:pPr>
            <w:r w:rsidRPr="000C5D65">
              <w:rPr>
                <w:rFonts w:cstheme="minorHAnsi"/>
                <w:sz w:val="20"/>
                <w:szCs w:val="20"/>
              </w:rPr>
              <w:t>536.94 (117)</w:t>
            </w:r>
          </w:p>
        </w:tc>
        <w:tc>
          <w:tcPr>
            <w:tcW w:w="1062" w:type="dxa"/>
            <w:hideMark/>
          </w:tcPr>
          <w:p w:rsidR="00DE6B10" w:rsidRPr="000C5D65" w:rsidRDefault="00DE6B10" w:rsidP="00413484">
            <w:pPr>
              <w:rPr>
                <w:rFonts w:cstheme="minorHAnsi"/>
                <w:sz w:val="20"/>
                <w:szCs w:val="20"/>
              </w:rPr>
            </w:pPr>
            <w:r w:rsidRPr="000C5D65">
              <w:rPr>
                <w:rFonts w:cstheme="minorHAnsi"/>
                <w:sz w:val="20"/>
                <w:szCs w:val="20"/>
              </w:rPr>
              <w:t>&lt;0.0001</w:t>
            </w:r>
          </w:p>
        </w:tc>
        <w:tc>
          <w:tcPr>
            <w:tcW w:w="1458" w:type="dxa"/>
            <w:hideMark/>
          </w:tcPr>
          <w:p w:rsidR="00DE6B10" w:rsidRPr="000C5D65" w:rsidRDefault="00DE6B10" w:rsidP="00413484">
            <w:pPr>
              <w:rPr>
                <w:rFonts w:cstheme="minorHAnsi"/>
                <w:sz w:val="20"/>
                <w:szCs w:val="20"/>
              </w:rPr>
            </w:pPr>
            <w:r w:rsidRPr="000C5D65">
              <w:rPr>
                <w:rFonts w:cstheme="minorHAnsi"/>
                <w:sz w:val="20"/>
                <w:szCs w:val="20"/>
              </w:rPr>
              <w:t>0.039</w:t>
            </w:r>
          </w:p>
          <w:p w:rsidR="00DE6B10" w:rsidRPr="000C5D65" w:rsidRDefault="00DE6B10" w:rsidP="00413484">
            <w:pPr>
              <w:rPr>
                <w:rFonts w:cstheme="minorHAnsi"/>
                <w:sz w:val="20"/>
                <w:szCs w:val="20"/>
              </w:rPr>
            </w:pPr>
            <w:r w:rsidRPr="000C5D65">
              <w:rPr>
                <w:rFonts w:cstheme="minorHAnsi"/>
                <w:sz w:val="20"/>
                <w:szCs w:val="20"/>
              </w:rPr>
              <w:t>(0.036 ; 0.043)</w:t>
            </w:r>
          </w:p>
        </w:tc>
        <w:tc>
          <w:tcPr>
            <w:tcW w:w="1298" w:type="dxa"/>
            <w:hideMark/>
          </w:tcPr>
          <w:p w:rsidR="00DE6B10" w:rsidRPr="000C5D65" w:rsidRDefault="00DE6B10" w:rsidP="00413484">
            <w:pPr>
              <w:rPr>
                <w:rFonts w:cstheme="minorHAnsi"/>
                <w:sz w:val="20"/>
                <w:szCs w:val="20"/>
              </w:rPr>
            </w:pPr>
            <w:r w:rsidRPr="000C5D65">
              <w:rPr>
                <w:rFonts w:cstheme="minorHAnsi"/>
                <w:sz w:val="20"/>
                <w:szCs w:val="20"/>
              </w:rPr>
              <w:t>49.47 (2)</w:t>
            </w:r>
          </w:p>
        </w:tc>
        <w:tc>
          <w:tcPr>
            <w:tcW w:w="1153" w:type="dxa"/>
          </w:tcPr>
          <w:p w:rsidR="00DE6B10" w:rsidRPr="000C5D65" w:rsidRDefault="00DE6B10" w:rsidP="00413484">
            <w:pPr>
              <w:rPr>
                <w:rFonts w:cstheme="minorHAnsi"/>
                <w:sz w:val="20"/>
                <w:szCs w:val="20"/>
              </w:rPr>
            </w:pPr>
            <w:r w:rsidRPr="000C5D65">
              <w:rPr>
                <w:rFonts w:cstheme="minorHAnsi"/>
                <w:sz w:val="20"/>
                <w:szCs w:val="20"/>
              </w:rPr>
              <w:t>&lt;0.0001</w:t>
            </w:r>
          </w:p>
        </w:tc>
        <w:tc>
          <w:tcPr>
            <w:tcW w:w="1004" w:type="dxa"/>
          </w:tcPr>
          <w:p w:rsidR="00DE6B10" w:rsidRPr="000C5D65" w:rsidRDefault="00DE6B10" w:rsidP="00413484">
            <w:pPr>
              <w:rPr>
                <w:rFonts w:cstheme="minorHAnsi"/>
                <w:sz w:val="20"/>
                <w:szCs w:val="20"/>
              </w:rPr>
            </w:pPr>
            <w:r w:rsidRPr="000C5D65">
              <w:rPr>
                <w:rFonts w:cstheme="minorHAnsi"/>
                <w:sz w:val="20"/>
                <w:szCs w:val="20"/>
              </w:rPr>
              <w:t>0.963</w:t>
            </w:r>
          </w:p>
        </w:tc>
      </w:tr>
      <w:tr w:rsidR="00DE6B10" w:rsidRPr="000C5D65" w:rsidTr="00413484">
        <w:trPr>
          <w:trHeight w:val="461"/>
        </w:trPr>
        <w:tc>
          <w:tcPr>
            <w:tcW w:w="235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M7: Physical Activity - Italy</w:t>
            </w:r>
          </w:p>
        </w:tc>
        <w:tc>
          <w:tcPr>
            <w:tcW w:w="1257"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474.37 (115) </w:t>
            </w:r>
          </w:p>
        </w:tc>
        <w:tc>
          <w:tcPr>
            <w:tcW w:w="106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&lt;0.0001 </w:t>
            </w:r>
          </w:p>
        </w:tc>
        <w:tc>
          <w:tcPr>
            <w:tcW w:w="145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0.037 </w:t>
            </w:r>
          </w:p>
          <w:p w:rsidR="00DE6B10" w:rsidRPr="000C5D65" w:rsidRDefault="00DE6B10" w:rsidP="00413484">
            <w:pPr>
              <w:spacing w:line="276" w:lineRule="auto"/>
              <w:rPr>
                <w:rFonts w:cstheme="minorHAnsi"/>
                <w:sz w:val="20"/>
                <w:szCs w:val="20"/>
              </w:rPr>
            </w:pPr>
            <w:r w:rsidRPr="000C5D65">
              <w:rPr>
                <w:rFonts w:cstheme="minorHAnsi"/>
                <w:sz w:val="20"/>
                <w:szCs w:val="20"/>
              </w:rPr>
              <w:t xml:space="preserve">(0.033 ; 0.040) </w:t>
            </w:r>
          </w:p>
        </w:tc>
        <w:tc>
          <w:tcPr>
            <w:tcW w:w="129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58.77 (2) </w:t>
            </w:r>
          </w:p>
        </w:tc>
        <w:tc>
          <w:tcPr>
            <w:tcW w:w="1153" w:type="dxa"/>
          </w:tcPr>
          <w:p w:rsidR="00DE6B10" w:rsidRPr="000C5D65" w:rsidRDefault="00DE6B10" w:rsidP="00413484">
            <w:pPr>
              <w:rPr>
                <w:rFonts w:cstheme="minorHAnsi"/>
                <w:sz w:val="20"/>
                <w:szCs w:val="20"/>
              </w:rPr>
            </w:pPr>
            <w:r w:rsidRPr="000C5D65">
              <w:rPr>
                <w:rFonts w:cstheme="minorHAnsi"/>
                <w:sz w:val="20"/>
                <w:szCs w:val="20"/>
              </w:rPr>
              <w:t>&lt;0.0001</w:t>
            </w:r>
          </w:p>
        </w:tc>
        <w:tc>
          <w:tcPr>
            <w:tcW w:w="1004" w:type="dxa"/>
          </w:tcPr>
          <w:p w:rsidR="00DE6B10" w:rsidRPr="000C5D65" w:rsidRDefault="00DE6B10" w:rsidP="00413484">
            <w:pPr>
              <w:rPr>
                <w:rFonts w:cstheme="minorHAnsi"/>
                <w:sz w:val="20"/>
                <w:szCs w:val="20"/>
              </w:rPr>
            </w:pPr>
            <w:r w:rsidRPr="000C5D65">
              <w:rPr>
                <w:rFonts w:cstheme="minorHAnsi"/>
                <w:sz w:val="20"/>
                <w:szCs w:val="20"/>
              </w:rPr>
              <w:t>0.968</w:t>
            </w:r>
          </w:p>
        </w:tc>
      </w:tr>
      <w:tr w:rsidR="00DE6B10" w:rsidRPr="000C5D65" w:rsidTr="00413484">
        <w:trPr>
          <w:trHeight w:val="461"/>
        </w:trPr>
        <w:tc>
          <w:tcPr>
            <w:tcW w:w="235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M8: Slow  – France</w:t>
            </w:r>
          </w:p>
        </w:tc>
        <w:tc>
          <w:tcPr>
            <w:tcW w:w="1257"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414.33 (113)</w:t>
            </w:r>
          </w:p>
        </w:tc>
        <w:tc>
          <w:tcPr>
            <w:tcW w:w="1062"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&lt;0.0001</w:t>
            </w:r>
          </w:p>
        </w:tc>
        <w:tc>
          <w:tcPr>
            <w:tcW w:w="145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0.034</w:t>
            </w:r>
          </w:p>
          <w:p w:rsidR="00DE6B10" w:rsidRPr="000C5D65" w:rsidRDefault="00DE6B10" w:rsidP="00413484">
            <w:pPr>
              <w:spacing w:line="276" w:lineRule="auto"/>
              <w:rPr>
                <w:rFonts w:cstheme="minorHAnsi"/>
                <w:sz w:val="20"/>
                <w:szCs w:val="20"/>
              </w:rPr>
            </w:pPr>
            <w:r w:rsidRPr="000C5D65">
              <w:rPr>
                <w:rFonts w:cstheme="minorHAnsi"/>
                <w:sz w:val="20"/>
                <w:szCs w:val="20"/>
              </w:rPr>
              <w:t xml:space="preserve">(0.030 ; 0.037) </w:t>
            </w:r>
          </w:p>
        </w:tc>
        <w:tc>
          <w:tcPr>
            <w:tcW w:w="1298" w:type="dxa"/>
            <w:hideMark/>
          </w:tcPr>
          <w:p w:rsidR="00DE6B10" w:rsidRPr="000C5D65" w:rsidRDefault="00DE6B10" w:rsidP="00413484">
            <w:pPr>
              <w:spacing w:line="276" w:lineRule="auto"/>
              <w:rPr>
                <w:rFonts w:cstheme="minorHAnsi"/>
                <w:sz w:val="20"/>
                <w:szCs w:val="20"/>
              </w:rPr>
            </w:pPr>
            <w:r w:rsidRPr="000C5D65">
              <w:rPr>
                <w:rFonts w:cstheme="minorHAnsi"/>
                <w:sz w:val="20"/>
                <w:szCs w:val="20"/>
              </w:rPr>
              <w:t xml:space="preserve">75.96 (2) </w:t>
            </w:r>
          </w:p>
        </w:tc>
        <w:tc>
          <w:tcPr>
            <w:tcW w:w="1153" w:type="dxa"/>
          </w:tcPr>
          <w:p w:rsidR="00DE6B10" w:rsidRPr="000C5D65" w:rsidRDefault="00DE6B10" w:rsidP="00413484">
            <w:pPr>
              <w:rPr>
                <w:rFonts w:cstheme="minorHAnsi"/>
                <w:sz w:val="20"/>
                <w:szCs w:val="20"/>
              </w:rPr>
            </w:pPr>
            <w:r w:rsidRPr="000C5D65">
              <w:rPr>
                <w:rFonts w:cstheme="minorHAnsi"/>
                <w:sz w:val="20"/>
                <w:szCs w:val="20"/>
              </w:rPr>
              <w:t>&lt;0.0001</w:t>
            </w:r>
          </w:p>
        </w:tc>
        <w:tc>
          <w:tcPr>
            <w:tcW w:w="1004" w:type="dxa"/>
          </w:tcPr>
          <w:p w:rsidR="00DE6B10" w:rsidRPr="000C5D65" w:rsidRDefault="00DE6B10" w:rsidP="00413484">
            <w:pPr>
              <w:rPr>
                <w:rFonts w:cstheme="minorHAnsi"/>
                <w:sz w:val="20"/>
                <w:szCs w:val="20"/>
              </w:rPr>
            </w:pPr>
            <w:r w:rsidRPr="000C5D65">
              <w:rPr>
                <w:rFonts w:cstheme="minorHAnsi"/>
                <w:sz w:val="20"/>
                <w:szCs w:val="20"/>
              </w:rPr>
              <w:t>0.973</w:t>
            </w:r>
          </w:p>
        </w:tc>
      </w:tr>
    </w:tbl>
    <w:p w:rsidR="00DE6B10" w:rsidRPr="000C5D65" w:rsidRDefault="00DE6B10" w:rsidP="00DE6B10">
      <w:pPr>
        <w:rPr>
          <w:sz w:val="20"/>
          <w:szCs w:val="20"/>
        </w:rPr>
      </w:pPr>
      <w:r w:rsidRPr="000C5D65">
        <w:t xml:space="preserve">Note: </w:t>
      </w:r>
      <w:r w:rsidRPr="000C5D65">
        <w:rPr>
          <w:rFonts w:asciiTheme="minorEastAsia" w:hAnsiTheme="minorEastAsia" w:cstheme="minorEastAsia" w:hint="eastAsia"/>
          <w:sz w:val="20"/>
          <w:szCs w:val="20"/>
        </w:rPr>
        <w:t>ǂ</w:t>
      </w:r>
      <w:r w:rsidRPr="000C5D65">
        <w:rPr>
          <w:rFonts w:asciiTheme="minorEastAsia" w:hAnsiTheme="minorEastAsia" w:cstheme="minorEastAsia"/>
          <w:sz w:val="20"/>
          <w:szCs w:val="20"/>
        </w:rPr>
        <w:t xml:space="preserve"> </w:t>
      </w:r>
      <w:r w:rsidRPr="000C5D65">
        <w:rPr>
          <w:rFonts w:cstheme="minorEastAsia"/>
          <w:sz w:val="20"/>
          <w:szCs w:val="20"/>
        </w:rPr>
        <w:t>Factor loading freed was tested and constrained, NS between free or constrained</w:t>
      </w:r>
    </w:p>
    <w:p w:rsidR="00266115" w:rsidRPr="000C5D65" w:rsidRDefault="00947BDB" w:rsidP="00F67ECE">
      <w:pPr>
        <w:spacing w:after="0"/>
        <w:rPr>
          <w:sz w:val="20"/>
          <w:szCs w:val="20"/>
        </w:rPr>
      </w:pPr>
      <w:r w:rsidRPr="000C5D65">
        <w:rPr>
          <w:sz w:val="20"/>
          <w:szCs w:val="20"/>
        </w:rPr>
        <w:t>* M1 corresponds to the</w:t>
      </w:r>
      <w:r w:rsidR="008005AD" w:rsidRPr="000C5D65">
        <w:rPr>
          <w:sz w:val="20"/>
          <w:szCs w:val="20"/>
        </w:rPr>
        <w:t xml:space="preserve"> model shown in the left panel of figure 1</w:t>
      </w:r>
      <w:r w:rsidR="00F67ECE" w:rsidRPr="000C5D65">
        <w:rPr>
          <w:sz w:val="20"/>
          <w:szCs w:val="20"/>
        </w:rPr>
        <w:t xml:space="preserve"> </w:t>
      </w:r>
      <w:r w:rsidR="008005AD" w:rsidRPr="000C5D65">
        <w:rPr>
          <w:sz w:val="20"/>
          <w:szCs w:val="20"/>
        </w:rPr>
        <w:t xml:space="preserve">with all factor loadings and thresholds free to vary across countries.  M2 is the model with all factor loadings and thresholds constrained to be </w:t>
      </w:r>
      <w:r w:rsidR="00413484" w:rsidRPr="000C5D65">
        <w:rPr>
          <w:sz w:val="20"/>
          <w:szCs w:val="20"/>
        </w:rPr>
        <w:t>equal across countries.  M2a is the model with Spain removed, the remain</w:t>
      </w:r>
      <w:r w:rsidR="00522C31" w:rsidRPr="000C5D65">
        <w:rPr>
          <w:sz w:val="20"/>
          <w:szCs w:val="20"/>
        </w:rPr>
        <w:t>ing</w:t>
      </w:r>
      <w:r w:rsidR="00413484" w:rsidRPr="000C5D65">
        <w:rPr>
          <w:sz w:val="20"/>
          <w:szCs w:val="20"/>
        </w:rPr>
        <w:t xml:space="preserve"> models are based on this model. M3</w:t>
      </w:r>
      <w:r w:rsidR="008005AD" w:rsidRPr="000C5D65">
        <w:rPr>
          <w:sz w:val="20"/>
          <w:szCs w:val="20"/>
        </w:rPr>
        <w:t>-M8 are models with the loadings and thresholds for successive items freed until an overall satisfactory model fit is achieved in M8.</w:t>
      </w:r>
    </w:p>
    <w:p w:rsidR="00F67ECE" w:rsidRPr="000C5D65" w:rsidRDefault="00F67ECE" w:rsidP="00F67ECE">
      <w:pPr>
        <w:spacing w:after="0"/>
        <w:rPr>
          <w:sz w:val="20"/>
          <w:szCs w:val="20"/>
        </w:rPr>
      </w:pPr>
      <w:r w:rsidRPr="000C5D65">
        <w:rPr>
          <w:sz w:val="20"/>
          <w:szCs w:val="20"/>
        </w:rPr>
        <w:t>df = Degrees of freedom</w:t>
      </w:r>
    </w:p>
    <w:p w:rsidR="008005AD" w:rsidRPr="000C5D65" w:rsidRDefault="008005AD">
      <w:pPr>
        <w:rPr>
          <w:b/>
          <w:sz w:val="20"/>
          <w:szCs w:val="20"/>
        </w:rPr>
      </w:pPr>
      <w:r w:rsidRPr="000C5D65">
        <w:rPr>
          <w:b/>
          <w:sz w:val="20"/>
          <w:szCs w:val="20"/>
        </w:rPr>
        <w:br w:type="page"/>
      </w:r>
    </w:p>
    <w:p w:rsidR="00266115" w:rsidRPr="000C5D65" w:rsidRDefault="00135D28" w:rsidP="00266115">
      <w:pPr>
        <w:rPr>
          <w:sz w:val="20"/>
          <w:szCs w:val="20"/>
        </w:rPr>
      </w:pPr>
      <w:r w:rsidRPr="000C5D65">
        <w:rPr>
          <w:b/>
          <w:sz w:val="20"/>
          <w:szCs w:val="20"/>
        </w:rPr>
        <w:t>Table 4</w:t>
      </w:r>
      <w:r w:rsidR="00266115" w:rsidRPr="000C5D65">
        <w:rPr>
          <w:b/>
          <w:sz w:val="20"/>
          <w:szCs w:val="20"/>
        </w:rPr>
        <w:t xml:space="preserve">. </w:t>
      </w:r>
      <w:r w:rsidR="00266115" w:rsidRPr="000C5D65">
        <w:rPr>
          <w:sz w:val="20"/>
          <w:szCs w:val="20"/>
        </w:rPr>
        <w:t>Factor Loading and Threshold Estimates</w:t>
      </w:r>
      <w:r w:rsidR="008005AD" w:rsidRPr="000C5D65">
        <w:rPr>
          <w:sz w:val="20"/>
          <w:szCs w:val="20"/>
        </w:rPr>
        <w:t xml:space="preserve"> with Standard Errors</w:t>
      </w:r>
      <w:r w:rsidR="00266115" w:rsidRPr="000C5D65">
        <w:rPr>
          <w:sz w:val="20"/>
          <w:szCs w:val="20"/>
        </w:rPr>
        <w:t xml:space="preserve"> </w:t>
      </w:r>
      <w:r w:rsidR="008005AD" w:rsidRPr="000C5D65">
        <w:rPr>
          <w:sz w:val="20"/>
          <w:szCs w:val="20"/>
        </w:rPr>
        <w:t xml:space="preserve">in Brackets for Final Model </w:t>
      </w:r>
      <w:r w:rsidR="00266115" w:rsidRPr="000C5D65">
        <w:rPr>
          <w:sz w:val="20"/>
          <w:szCs w:val="20"/>
        </w:rPr>
        <w:t>(Model M8</w:t>
      </w:r>
      <w:r w:rsidR="008005AD" w:rsidRPr="000C5D65">
        <w:rPr>
          <w:sz w:val="20"/>
          <w:szCs w:val="20"/>
        </w:rPr>
        <w:t>, table 2</w:t>
      </w:r>
      <w:r w:rsidR="00266115" w:rsidRPr="000C5D65">
        <w:rPr>
          <w:sz w:val="20"/>
          <w:szCs w:val="20"/>
        </w:rPr>
        <w:t>)</w:t>
      </w:r>
      <w:r w:rsidR="00865B05" w:rsidRPr="000C5D65">
        <w:rPr>
          <w:sz w:val="20"/>
          <w:szCs w:val="20"/>
        </w:rPr>
        <w:t xml:space="preserve"> (n = 27,666)</w:t>
      </w:r>
    </w:p>
    <w:tbl>
      <w:tblPr>
        <w:tblStyle w:val="TableGrid"/>
        <w:tblW w:w="0" w:type="auto"/>
        <w:tblInd w:w="-6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299"/>
        <w:gridCol w:w="1299"/>
        <w:gridCol w:w="1300"/>
        <w:gridCol w:w="1299"/>
        <w:gridCol w:w="1299"/>
        <w:gridCol w:w="1300"/>
      </w:tblGrid>
      <w:tr w:rsidR="00A97F84" w:rsidRPr="000C5D65" w:rsidTr="00A97F84">
        <w:tc>
          <w:tcPr>
            <w:tcW w:w="1560" w:type="dxa"/>
            <w:tcBorders>
              <w:top w:val="single" w:sz="4" w:space="0" w:color="auto"/>
              <w:bottom w:val="single" w:sz="4" w:space="0" w:color="auto"/>
            </w:tcBorders>
          </w:tcPr>
          <w:p w:rsidR="00A97F84" w:rsidRPr="000C5D65" w:rsidRDefault="00A97F84" w:rsidP="00323B6C">
            <w:pPr>
              <w:rPr>
                <w:sz w:val="20"/>
                <w:szCs w:val="20"/>
              </w:rPr>
            </w:pPr>
          </w:p>
        </w:tc>
        <w:tc>
          <w:tcPr>
            <w:tcW w:w="1299" w:type="dxa"/>
            <w:tcBorders>
              <w:top w:val="single" w:sz="4" w:space="0" w:color="auto"/>
              <w:bottom w:val="single" w:sz="4" w:space="0" w:color="auto"/>
            </w:tcBorders>
          </w:tcPr>
          <w:p w:rsidR="00A97F84" w:rsidRPr="000C5D65" w:rsidRDefault="00A97F84" w:rsidP="00323B6C">
            <w:pPr>
              <w:jc w:val="center"/>
              <w:rPr>
                <w:sz w:val="20"/>
                <w:szCs w:val="20"/>
                <w:vertAlign w:val="superscript"/>
              </w:rPr>
            </w:pPr>
            <w:r w:rsidRPr="000C5D65">
              <w:rPr>
                <w:sz w:val="20"/>
                <w:szCs w:val="20"/>
              </w:rPr>
              <w:t>Invariant Countries</w:t>
            </w:r>
            <w:r w:rsidRPr="000C5D65">
              <w:rPr>
                <w:sz w:val="20"/>
                <w:szCs w:val="20"/>
                <w:vertAlign w:val="superscript"/>
              </w:rPr>
              <w:t>*</w:t>
            </w:r>
          </w:p>
        </w:tc>
        <w:tc>
          <w:tcPr>
            <w:tcW w:w="1299" w:type="dxa"/>
            <w:tcBorders>
              <w:top w:val="single" w:sz="4" w:space="0" w:color="auto"/>
              <w:bottom w:val="single" w:sz="4" w:space="0" w:color="auto"/>
            </w:tcBorders>
          </w:tcPr>
          <w:p w:rsidR="00A97F84" w:rsidRPr="000C5D65" w:rsidRDefault="00A97F84" w:rsidP="00323B6C">
            <w:pPr>
              <w:jc w:val="center"/>
              <w:rPr>
                <w:sz w:val="20"/>
                <w:szCs w:val="20"/>
              </w:rPr>
            </w:pPr>
            <w:r w:rsidRPr="000C5D65">
              <w:rPr>
                <w:sz w:val="20"/>
                <w:szCs w:val="20"/>
              </w:rPr>
              <w:t>Sweden</w:t>
            </w:r>
          </w:p>
        </w:tc>
        <w:tc>
          <w:tcPr>
            <w:tcW w:w="1300" w:type="dxa"/>
            <w:tcBorders>
              <w:top w:val="single" w:sz="4" w:space="0" w:color="auto"/>
              <w:bottom w:val="single" w:sz="4" w:space="0" w:color="auto"/>
            </w:tcBorders>
          </w:tcPr>
          <w:p w:rsidR="00A97F84" w:rsidRPr="000C5D65" w:rsidRDefault="00A97F84" w:rsidP="00323B6C">
            <w:pPr>
              <w:jc w:val="center"/>
              <w:rPr>
                <w:sz w:val="20"/>
                <w:szCs w:val="20"/>
              </w:rPr>
            </w:pPr>
            <w:r w:rsidRPr="000C5D65">
              <w:rPr>
                <w:sz w:val="20"/>
                <w:szCs w:val="20"/>
              </w:rPr>
              <w:t>Italy</w:t>
            </w:r>
          </w:p>
        </w:tc>
        <w:tc>
          <w:tcPr>
            <w:tcW w:w="1299" w:type="dxa"/>
            <w:tcBorders>
              <w:top w:val="single" w:sz="4" w:space="0" w:color="auto"/>
              <w:bottom w:val="single" w:sz="4" w:space="0" w:color="auto"/>
            </w:tcBorders>
          </w:tcPr>
          <w:p w:rsidR="00A97F84" w:rsidRPr="000C5D65" w:rsidRDefault="00A97F84" w:rsidP="00323B6C">
            <w:pPr>
              <w:jc w:val="center"/>
              <w:rPr>
                <w:sz w:val="20"/>
                <w:szCs w:val="20"/>
              </w:rPr>
            </w:pPr>
            <w:r w:rsidRPr="000C5D65">
              <w:rPr>
                <w:sz w:val="20"/>
                <w:szCs w:val="20"/>
              </w:rPr>
              <w:t>France</w:t>
            </w:r>
          </w:p>
        </w:tc>
        <w:tc>
          <w:tcPr>
            <w:tcW w:w="1299" w:type="dxa"/>
            <w:tcBorders>
              <w:top w:val="single" w:sz="4" w:space="0" w:color="auto"/>
              <w:bottom w:val="single" w:sz="4" w:space="0" w:color="auto"/>
            </w:tcBorders>
          </w:tcPr>
          <w:p w:rsidR="00A97F84" w:rsidRPr="000C5D65" w:rsidRDefault="00A97F84" w:rsidP="00323B6C">
            <w:pPr>
              <w:jc w:val="center"/>
              <w:rPr>
                <w:sz w:val="20"/>
                <w:szCs w:val="20"/>
              </w:rPr>
            </w:pPr>
            <w:r w:rsidRPr="000C5D65">
              <w:rPr>
                <w:sz w:val="20"/>
                <w:szCs w:val="20"/>
              </w:rPr>
              <w:t>Greece</w:t>
            </w:r>
          </w:p>
        </w:tc>
        <w:tc>
          <w:tcPr>
            <w:tcW w:w="1300" w:type="dxa"/>
            <w:tcBorders>
              <w:top w:val="single" w:sz="4" w:space="0" w:color="auto"/>
              <w:bottom w:val="single" w:sz="4" w:space="0" w:color="auto"/>
            </w:tcBorders>
          </w:tcPr>
          <w:p w:rsidR="00A97F84" w:rsidRPr="000C5D65" w:rsidRDefault="00A97F84" w:rsidP="00323B6C">
            <w:pPr>
              <w:jc w:val="center"/>
              <w:rPr>
                <w:sz w:val="20"/>
                <w:szCs w:val="20"/>
              </w:rPr>
            </w:pPr>
            <w:r w:rsidRPr="000C5D65">
              <w:rPr>
                <w:sz w:val="20"/>
                <w:szCs w:val="20"/>
              </w:rPr>
              <w:t>Israel</w:t>
            </w:r>
          </w:p>
        </w:tc>
      </w:tr>
      <w:tr w:rsidR="00A97F84" w:rsidRPr="000C5D65" w:rsidTr="00A97F84">
        <w:tc>
          <w:tcPr>
            <w:tcW w:w="1560" w:type="dxa"/>
            <w:tcBorders>
              <w:top w:val="single" w:sz="4" w:space="0" w:color="auto"/>
            </w:tcBorders>
          </w:tcPr>
          <w:p w:rsidR="00A97F84" w:rsidRPr="000C5D65" w:rsidRDefault="00A97F84" w:rsidP="00323B6C">
            <w:pPr>
              <w:rPr>
                <w:sz w:val="20"/>
                <w:szCs w:val="20"/>
              </w:rPr>
            </w:pPr>
            <w:r w:rsidRPr="000C5D65">
              <w:rPr>
                <w:sz w:val="20"/>
                <w:szCs w:val="20"/>
              </w:rPr>
              <w:t>Slow</w:t>
            </w:r>
          </w:p>
          <w:p w:rsidR="00A97F84" w:rsidRPr="000C5D65" w:rsidRDefault="00A97F84" w:rsidP="00323B6C">
            <w:pPr>
              <w:rPr>
                <w:sz w:val="20"/>
                <w:szCs w:val="20"/>
              </w:rPr>
            </w:pPr>
            <w:r w:rsidRPr="000C5D65">
              <w:rPr>
                <w:sz w:val="20"/>
                <w:szCs w:val="20"/>
              </w:rPr>
              <w:t xml:space="preserve">  Factor load.</w:t>
            </w:r>
          </w:p>
          <w:p w:rsidR="00A97F84" w:rsidRPr="000C5D65" w:rsidRDefault="00A97F84" w:rsidP="00323B6C">
            <w:pPr>
              <w:rPr>
                <w:sz w:val="20"/>
                <w:szCs w:val="20"/>
              </w:rPr>
            </w:pPr>
            <w:r w:rsidRPr="000C5D65">
              <w:rPr>
                <w:sz w:val="20"/>
                <w:szCs w:val="20"/>
              </w:rPr>
              <w:t xml:space="preserve">  Threshold</w:t>
            </w:r>
          </w:p>
        </w:tc>
        <w:tc>
          <w:tcPr>
            <w:tcW w:w="1299" w:type="dxa"/>
            <w:tcBorders>
              <w:top w:val="single" w:sz="4" w:space="0" w:color="auto"/>
            </w:tcBorders>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rPr>
              <w:t>0.86 (0.02)</w:t>
            </w:r>
          </w:p>
          <w:p w:rsidR="00A97F84" w:rsidRPr="000C5D65" w:rsidRDefault="00A97F84" w:rsidP="00323B6C">
            <w:pPr>
              <w:jc w:val="center"/>
              <w:rPr>
                <w:sz w:val="20"/>
                <w:szCs w:val="20"/>
              </w:rPr>
            </w:pPr>
            <w:r w:rsidRPr="000C5D65">
              <w:rPr>
                <w:sz w:val="20"/>
                <w:szCs w:val="20"/>
              </w:rPr>
              <w:t>1.22 (0.04)</w:t>
            </w:r>
          </w:p>
        </w:tc>
        <w:tc>
          <w:tcPr>
            <w:tcW w:w="1299" w:type="dxa"/>
            <w:tcBorders>
              <w:top w:val="single" w:sz="4" w:space="0" w:color="auto"/>
            </w:tcBorders>
          </w:tcPr>
          <w:p w:rsidR="00A97F84" w:rsidRPr="000C5D65" w:rsidRDefault="00A97F84" w:rsidP="00323B6C">
            <w:pPr>
              <w:jc w:val="center"/>
              <w:rPr>
                <w:sz w:val="20"/>
                <w:szCs w:val="20"/>
              </w:rPr>
            </w:pPr>
          </w:p>
          <w:p w:rsidR="00A97F84" w:rsidRPr="000C5D65" w:rsidRDefault="00A97F84" w:rsidP="00323B6C">
            <w:pPr>
              <w:jc w:val="center"/>
              <w:rPr>
                <w:sz w:val="20"/>
                <w:szCs w:val="20"/>
                <w:u w:val="single"/>
              </w:rPr>
            </w:pPr>
            <w:r w:rsidRPr="000C5D65">
              <w:rPr>
                <w:sz w:val="20"/>
                <w:szCs w:val="20"/>
                <w:u w:val="single"/>
              </w:rPr>
              <w:t xml:space="preserve">       ,</w:t>
            </w:r>
          </w:p>
        </w:tc>
        <w:tc>
          <w:tcPr>
            <w:tcW w:w="1300" w:type="dxa"/>
            <w:tcBorders>
              <w:top w:val="single" w:sz="4" w:space="0" w:color="auto"/>
            </w:tcBorders>
          </w:tcPr>
          <w:p w:rsidR="00A97F84" w:rsidRPr="000C5D65" w:rsidRDefault="00A97F84" w:rsidP="00323B6C">
            <w:pPr>
              <w:jc w:val="center"/>
              <w:rPr>
                <w:sz w:val="20"/>
                <w:szCs w:val="20"/>
              </w:rPr>
            </w:pPr>
          </w:p>
          <w:p w:rsidR="00A97F84" w:rsidRPr="000C5D65" w:rsidRDefault="00A97F84" w:rsidP="00A97F84">
            <w:pPr>
              <w:jc w:val="center"/>
              <w:rPr>
                <w:sz w:val="20"/>
                <w:szCs w:val="20"/>
              </w:rPr>
            </w:pPr>
            <w:r w:rsidRPr="000C5D65">
              <w:rPr>
                <w:sz w:val="20"/>
                <w:szCs w:val="20"/>
                <w:u w:val="single"/>
              </w:rPr>
              <w:t xml:space="preserve">       ,</w:t>
            </w:r>
          </w:p>
        </w:tc>
        <w:tc>
          <w:tcPr>
            <w:tcW w:w="1299" w:type="dxa"/>
            <w:tcBorders>
              <w:top w:val="single" w:sz="4" w:space="0" w:color="auto"/>
            </w:tcBorders>
          </w:tcPr>
          <w:p w:rsidR="00A97F84" w:rsidRPr="000C5D65" w:rsidRDefault="00A97F84" w:rsidP="00323B6C">
            <w:pPr>
              <w:jc w:val="center"/>
              <w:rPr>
                <w:sz w:val="20"/>
                <w:szCs w:val="20"/>
              </w:rPr>
            </w:pPr>
          </w:p>
          <w:p w:rsidR="00A97F84" w:rsidRPr="000C5D65" w:rsidRDefault="00A97F84" w:rsidP="00A97F84">
            <w:pPr>
              <w:jc w:val="center"/>
              <w:rPr>
                <w:b/>
                <w:sz w:val="20"/>
                <w:szCs w:val="20"/>
              </w:rPr>
            </w:pPr>
            <w:r w:rsidRPr="000C5D65">
              <w:rPr>
                <w:b/>
                <w:sz w:val="20"/>
                <w:szCs w:val="20"/>
              </w:rPr>
              <w:t>1.10 (0.08)</w:t>
            </w:r>
          </w:p>
          <w:p w:rsidR="00A97F84" w:rsidRPr="000C5D65" w:rsidRDefault="00A97F84" w:rsidP="00A97F84">
            <w:pPr>
              <w:jc w:val="center"/>
              <w:rPr>
                <w:sz w:val="20"/>
                <w:szCs w:val="20"/>
              </w:rPr>
            </w:pPr>
            <w:r w:rsidRPr="000C5D65">
              <w:rPr>
                <w:b/>
                <w:sz w:val="20"/>
                <w:szCs w:val="20"/>
              </w:rPr>
              <w:t>1.56 (0.06)</w:t>
            </w:r>
          </w:p>
        </w:tc>
        <w:tc>
          <w:tcPr>
            <w:tcW w:w="1299" w:type="dxa"/>
            <w:tcBorders>
              <w:top w:val="single" w:sz="4" w:space="0" w:color="auto"/>
            </w:tcBorders>
          </w:tcPr>
          <w:p w:rsidR="00A97F84" w:rsidRPr="000C5D65" w:rsidRDefault="00A97F84" w:rsidP="00323B6C">
            <w:pPr>
              <w:jc w:val="center"/>
              <w:rPr>
                <w:sz w:val="20"/>
                <w:szCs w:val="20"/>
              </w:rPr>
            </w:pPr>
          </w:p>
          <w:p w:rsidR="00A97F84" w:rsidRPr="000C5D65" w:rsidRDefault="00A97F84" w:rsidP="00323B6C">
            <w:pPr>
              <w:jc w:val="center"/>
              <w:rPr>
                <w:b/>
                <w:sz w:val="20"/>
                <w:szCs w:val="20"/>
              </w:rPr>
            </w:pPr>
            <w:r w:rsidRPr="000C5D65">
              <w:rPr>
                <w:b/>
                <w:sz w:val="20"/>
                <w:szCs w:val="20"/>
              </w:rPr>
              <w:t>1.25 (0.14)</w:t>
            </w:r>
          </w:p>
          <w:p w:rsidR="00A97F84" w:rsidRPr="000C5D65" w:rsidRDefault="00A97F84" w:rsidP="00A97F84">
            <w:pPr>
              <w:jc w:val="center"/>
              <w:rPr>
                <w:sz w:val="20"/>
                <w:szCs w:val="20"/>
              </w:rPr>
            </w:pPr>
            <w:r w:rsidRPr="000C5D65">
              <w:rPr>
                <w:b/>
                <w:sz w:val="20"/>
                <w:szCs w:val="20"/>
              </w:rPr>
              <w:t>0.86 (0.07)</w:t>
            </w:r>
          </w:p>
        </w:tc>
        <w:tc>
          <w:tcPr>
            <w:tcW w:w="1300" w:type="dxa"/>
            <w:tcBorders>
              <w:top w:val="single" w:sz="4" w:space="0" w:color="auto"/>
            </w:tcBorders>
          </w:tcPr>
          <w:p w:rsidR="00A97F84" w:rsidRPr="000C5D65" w:rsidRDefault="00A97F84" w:rsidP="00323B6C">
            <w:pPr>
              <w:jc w:val="center"/>
              <w:rPr>
                <w:sz w:val="20"/>
                <w:szCs w:val="20"/>
              </w:rPr>
            </w:pPr>
          </w:p>
          <w:p w:rsidR="00A97F84" w:rsidRPr="000C5D65" w:rsidRDefault="00A97F84" w:rsidP="00323B6C">
            <w:pPr>
              <w:jc w:val="center"/>
              <w:rPr>
                <w:b/>
                <w:sz w:val="20"/>
                <w:szCs w:val="20"/>
              </w:rPr>
            </w:pPr>
            <w:r w:rsidRPr="000C5D65">
              <w:rPr>
                <w:b/>
                <w:sz w:val="20"/>
                <w:szCs w:val="20"/>
              </w:rPr>
              <w:t>0.94 (0.06)</w:t>
            </w:r>
          </w:p>
          <w:p w:rsidR="00A97F84" w:rsidRPr="000C5D65" w:rsidRDefault="00A97F84" w:rsidP="00323B6C">
            <w:pPr>
              <w:jc w:val="center"/>
              <w:rPr>
                <w:b/>
                <w:sz w:val="20"/>
                <w:szCs w:val="20"/>
              </w:rPr>
            </w:pPr>
            <w:r w:rsidRPr="000C5D65">
              <w:rPr>
                <w:b/>
                <w:sz w:val="20"/>
                <w:szCs w:val="20"/>
              </w:rPr>
              <w:t>1.56 (0.06)</w:t>
            </w:r>
          </w:p>
        </w:tc>
      </w:tr>
      <w:tr w:rsidR="00A97F84" w:rsidRPr="000C5D65" w:rsidTr="00A97F84">
        <w:tc>
          <w:tcPr>
            <w:tcW w:w="1560" w:type="dxa"/>
          </w:tcPr>
          <w:p w:rsidR="00A97F84" w:rsidRPr="000C5D65" w:rsidRDefault="00A97F84" w:rsidP="00323B6C">
            <w:pPr>
              <w:rPr>
                <w:sz w:val="20"/>
                <w:szCs w:val="20"/>
              </w:rPr>
            </w:pPr>
            <w:r w:rsidRPr="000C5D65">
              <w:rPr>
                <w:sz w:val="20"/>
                <w:szCs w:val="20"/>
              </w:rPr>
              <w:t>Weight</w:t>
            </w:r>
          </w:p>
          <w:p w:rsidR="00A97F84" w:rsidRPr="000C5D65" w:rsidRDefault="00A97F84" w:rsidP="00323B6C">
            <w:pPr>
              <w:rPr>
                <w:sz w:val="20"/>
                <w:szCs w:val="20"/>
              </w:rPr>
            </w:pPr>
            <w:r w:rsidRPr="000C5D65">
              <w:rPr>
                <w:sz w:val="20"/>
                <w:szCs w:val="20"/>
              </w:rPr>
              <w:t xml:space="preserve">  Factor load.</w:t>
            </w:r>
          </w:p>
          <w:p w:rsidR="00A97F84" w:rsidRPr="000C5D65" w:rsidRDefault="00A97F84" w:rsidP="00323B6C">
            <w:pPr>
              <w:rPr>
                <w:sz w:val="20"/>
                <w:szCs w:val="20"/>
              </w:rPr>
            </w:pPr>
            <w:r w:rsidRPr="000C5D65">
              <w:rPr>
                <w:sz w:val="20"/>
                <w:szCs w:val="20"/>
              </w:rPr>
              <w:t xml:space="preserve">  Threshold</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rPr>
              <w:t>0.47 (0.02)</w:t>
            </w:r>
          </w:p>
          <w:p w:rsidR="00A97F84" w:rsidRPr="000C5D65" w:rsidRDefault="00A97F84" w:rsidP="00C27F5B">
            <w:pPr>
              <w:jc w:val="center"/>
              <w:rPr>
                <w:sz w:val="20"/>
                <w:szCs w:val="20"/>
              </w:rPr>
            </w:pPr>
            <w:r w:rsidRPr="000C5D65">
              <w:rPr>
                <w:sz w:val="20"/>
                <w:szCs w:val="20"/>
              </w:rPr>
              <w:t>1.51 (0.02)</w:t>
            </w:r>
          </w:p>
        </w:tc>
        <w:tc>
          <w:tcPr>
            <w:tcW w:w="1299" w:type="dxa"/>
          </w:tcPr>
          <w:p w:rsidR="00A97F84" w:rsidRPr="000C5D65" w:rsidRDefault="00A97F84" w:rsidP="00323B6C">
            <w:pPr>
              <w:jc w:val="center"/>
              <w:rPr>
                <w:sz w:val="20"/>
                <w:szCs w:val="20"/>
              </w:rPr>
            </w:pPr>
          </w:p>
          <w:p w:rsidR="00A97F84" w:rsidRPr="000C5D65" w:rsidRDefault="00A97F84" w:rsidP="00353671">
            <w:pPr>
              <w:jc w:val="center"/>
              <w:rPr>
                <w:sz w:val="20"/>
                <w:szCs w:val="20"/>
              </w:rPr>
            </w:pPr>
            <w:r w:rsidRPr="000C5D65">
              <w:rPr>
                <w:sz w:val="20"/>
                <w:szCs w:val="20"/>
                <w:u w:val="single"/>
              </w:rPr>
              <w:t xml:space="preserve">       ,</w:t>
            </w:r>
          </w:p>
          <w:p w:rsidR="00A97F84" w:rsidRPr="000C5D65" w:rsidRDefault="00A97F84" w:rsidP="00323B6C">
            <w:pPr>
              <w:jc w:val="center"/>
              <w:rPr>
                <w:sz w:val="20"/>
                <w:szCs w:val="20"/>
              </w:rPr>
            </w:pPr>
          </w:p>
        </w:tc>
        <w:tc>
          <w:tcPr>
            <w:tcW w:w="1300"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300" w:type="dxa"/>
          </w:tcPr>
          <w:p w:rsidR="00A97F84" w:rsidRPr="000C5D65" w:rsidRDefault="00A97F84" w:rsidP="00A97F84">
            <w:pPr>
              <w:jc w:val="center"/>
              <w:rPr>
                <w:sz w:val="20"/>
                <w:szCs w:val="20"/>
              </w:rPr>
            </w:pPr>
          </w:p>
          <w:p w:rsidR="00A97F84" w:rsidRPr="000C5D65" w:rsidRDefault="00A97F84" w:rsidP="00A97F84">
            <w:pPr>
              <w:jc w:val="center"/>
              <w:rPr>
                <w:sz w:val="20"/>
                <w:szCs w:val="20"/>
              </w:rPr>
            </w:pPr>
            <w:r w:rsidRPr="000C5D65">
              <w:rPr>
                <w:sz w:val="20"/>
                <w:szCs w:val="20"/>
                <w:u w:val="single"/>
              </w:rPr>
              <w:t xml:space="preserve">       ,</w:t>
            </w:r>
          </w:p>
        </w:tc>
      </w:tr>
      <w:tr w:rsidR="00A97F84" w:rsidRPr="000C5D65" w:rsidTr="00A97F84">
        <w:tc>
          <w:tcPr>
            <w:tcW w:w="1560" w:type="dxa"/>
          </w:tcPr>
          <w:p w:rsidR="00A97F84" w:rsidRPr="000C5D65" w:rsidRDefault="00A97F84" w:rsidP="00323B6C">
            <w:pPr>
              <w:rPr>
                <w:sz w:val="20"/>
                <w:szCs w:val="20"/>
              </w:rPr>
            </w:pPr>
            <w:r w:rsidRPr="000C5D65">
              <w:rPr>
                <w:sz w:val="20"/>
                <w:szCs w:val="20"/>
              </w:rPr>
              <w:t>Exhaustion</w:t>
            </w:r>
          </w:p>
          <w:p w:rsidR="00A97F84" w:rsidRPr="000C5D65" w:rsidRDefault="00A97F84" w:rsidP="00323B6C">
            <w:pPr>
              <w:rPr>
                <w:sz w:val="20"/>
                <w:szCs w:val="20"/>
              </w:rPr>
            </w:pPr>
            <w:r w:rsidRPr="000C5D65">
              <w:rPr>
                <w:sz w:val="20"/>
                <w:szCs w:val="20"/>
              </w:rPr>
              <w:t xml:space="preserve">  Factor load.</w:t>
            </w:r>
          </w:p>
          <w:p w:rsidR="00A97F84" w:rsidRPr="000C5D65" w:rsidRDefault="00A97F84" w:rsidP="00323B6C">
            <w:pPr>
              <w:rPr>
                <w:sz w:val="20"/>
                <w:szCs w:val="20"/>
              </w:rPr>
            </w:pPr>
            <w:r w:rsidRPr="000C5D65">
              <w:rPr>
                <w:sz w:val="20"/>
                <w:szCs w:val="20"/>
              </w:rPr>
              <w:t xml:space="preserve">  Threshold</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rPr>
              <w:t>0.52 (0.02)</w:t>
            </w:r>
          </w:p>
          <w:p w:rsidR="00A97F84" w:rsidRPr="000C5D65" w:rsidRDefault="00A97F84" w:rsidP="00C27F5B">
            <w:pPr>
              <w:jc w:val="center"/>
              <w:rPr>
                <w:sz w:val="20"/>
                <w:szCs w:val="20"/>
              </w:rPr>
            </w:pPr>
            <w:r w:rsidRPr="000C5D65">
              <w:rPr>
                <w:sz w:val="20"/>
                <w:szCs w:val="20"/>
              </w:rPr>
              <w:t>0.63 (0.02)</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b/>
                <w:sz w:val="20"/>
                <w:szCs w:val="20"/>
              </w:rPr>
            </w:pPr>
            <w:r w:rsidRPr="000C5D65">
              <w:rPr>
                <w:b/>
                <w:sz w:val="20"/>
                <w:szCs w:val="20"/>
              </w:rPr>
              <w:t>0.43 (0.04)</w:t>
            </w:r>
          </w:p>
          <w:p w:rsidR="00A97F84" w:rsidRPr="000C5D65" w:rsidRDefault="00A97F84" w:rsidP="00A97F84">
            <w:pPr>
              <w:jc w:val="center"/>
              <w:rPr>
                <w:sz w:val="20"/>
                <w:szCs w:val="20"/>
              </w:rPr>
            </w:pPr>
            <w:r w:rsidRPr="000C5D65">
              <w:rPr>
                <w:b/>
                <w:sz w:val="20"/>
                <w:szCs w:val="20"/>
              </w:rPr>
              <w:t>0.32 (0.03)</w:t>
            </w:r>
          </w:p>
        </w:tc>
        <w:tc>
          <w:tcPr>
            <w:tcW w:w="1300"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300" w:type="dxa"/>
          </w:tcPr>
          <w:p w:rsidR="00A97F84" w:rsidRPr="000C5D65" w:rsidRDefault="00A97F84" w:rsidP="00A97F84">
            <w:pPr>
              <w:jc w:val="center"/>
              <w:rPr>
                <w:sz w:val="20"/>
                <w:szCs w:val="20"/>
              </w:rPr>
            </w:pPr>
          </w:p>
          <w:p w:rsidR="00A97F84" w:rsidRPr="000C5D65" w:rsidRDefault="00A97F84" w:rsidP="00A97F84">
            <w:pPr>
              <w:jc w:val="center"/>
              <w:rPr>
                <w:sz w:val="20"/>
                <w:szCs w:val="20"/>
              </w:rPr>
            </w:pPr>
            <w:r w:rsidRPr="000C5D65">
              <w:rPr>
                <w:sz w:val="20"/>
                <w:szCs w:val="20"/>
                <w:u w:val="single"/>
              </w:rPr>
              <w:t xml:space="preserve">       ,</w:t>
            </w:r>
          </w:p>
        </w:tc>
      </w:tr>
      <w:tr w:rsidR="00A97F84" w:rsidRPr="000C5D65" w:rsidTr="00A97F84">
        <w:tc>
          <w:tcPr>
            <w:tcW w:w="1560" w:type="dxa"/>
          </w:tcPr>
          <w:p w:rsidR="00A97F84" w:rsidRPr="000C5D65" w:rsidRDefault="00A97F84" w:rsidP="00323B6C">
            <w:pPr>
              <w:rPr>
                <w:sz w:val="20"/>
                <w:szCs w:val="20"/>
              </w:rPr>
            </w:pPr>
            <w:r w:rsidRPr="000C5D65">
              <w:rPr>
                <w:sz w:val="20"/>
                <w:szCs w:val="20"/>
              </w:rPr>
              <w:t>Weakness</w:t>
            </w:r>
          </w:p>
          <w:p w:rsidR="00A97F84" w:rsidRPr="000C5D65" w:rsidRDefault="00A97F84" w:rsidP="00323B6C">
            <w:pPr>
              <w:rPr>
                <w:sz w:val="20"/>
                <w:szCs w:val="20"/>
              </w:rPr>
            </w:pPr>
            <w:r w:rsidRPr="000C5D65">
              <w:rPr>
                <w:sz w:val="20"/>
                <w:szCs w:val="20"/>
              </w:rPr>
              <w:t xml:space="preserve">  Factor load.</w:t>
            </w:r>
          </w:p>
          <w:p w:rsidR="00A97F84" w:rsidRPr="000C5D65" w:rsidRDefault="00A97F84" w:rsidP="00323B6C">
            <w:pPr>
              <w:rPr>
                <w:sz w:val="20"/>
                <w:szCs w:val="20"/>
              </w:rPr>
            </w:pPr>
            <w:r w:rsidRPr="000C5D65">
              <w:rPr>
                <w:sz w:val="20"/>
                <w:szCs w:val="20"/>
              </w:rPr>
              <w:t xml:space="preserve">  Threshold</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rPr>
              <w:t>0.57 (0.02)</w:t>
            </w:r>
          </w:p>
          <w:p w:rsidR="00A97F84" w:rsidRPr="000C5D65" w:rsidRDefault="00A97F84" w:rsidP="00C27F5B">
            <w:pPr>
              <w:jc w:val="center"/>
              <w:rPr>
                <w:sz w:val="20"/>
                <w:szCs w:val="20"/>
              </w:rPr>
            </w:pPr>
            <w:r w:rsidRPr="000C5D65">
              <w:rPr>
                <w:sz w:val="20"/>
                <w:szCs w:val="20"/>
              </w:rPr>
              <w:t>1.32 (0.02)</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300"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b/>
                <w:sz w:val="20"/>
                <w:szCs w:val="20"/>
              </w:rPr>
            </w:pPr>
            <w:r w:rsidRPr="000C5D65">
              <w:rPr>
                <w:b/>
                <w:sz w:val="20"/>
                <w:szCs w:val="20"/>
              </w:rPr>
              <w:t>0.57 (0.02)</w:t>
            </w:r>
          </w:p>
          <w:p w:rsidR="00A97F84" w:rsidRPr="000C5D65" w:rsidRDefault="00A97F84" w:rsidP="00A97F84">
            <w:pPr>
              <w:jc w:val="center"/>
              <w:rPr>
                <w:sz w:val="20"/>
                <w:szCs w:val="20"/>
              </w:rPr>
            </w:pPr>
            <w:r w:rsidRPr="000C5D65">
              <w:rPr>
                <w:b/>
                <w:sz w:val="20"/>
                <w:szCs w:val="20"/>
              </w:rPr>
              <w:t>1.48 (0.04)</w:t>
            </w:r>
          </w:p>
        </w:tc>
        <w:tc>
          <w:tcPr>
            <w:tcW w:w="1300" w:type="dxa"/>
          </w:tcPr>
          <w:p w:rsidR="00A97F84" w:rsidRPr="000C5D65" w:rsidRDefault="00A97F84" w:rsidP="00A97F84">
            <w:pPr>
              <w:jc w:val="center"/>
              <w:rPr>
                <w:sz w:val="20"/>
                <w:szCs w:val="20"/>
              </w:rPr>
            </w:pPr>
          </w:p>
          <w:p w:rsidR="00A97F84" w:rsidRPr="000C5D65" w:rsidRDefault="00A97F84" w:rsidP="00A97F84">
            <w:pPr>
              <w:jc w:val="center"/>
              <w:rPr>
                <w:sz w:val="20"/>
                <w:szCs w:val="20"/>
              </w:rPr>
            </w:pPr>
            <w:r w:rsidRPr="000C5D65">
              <w:rPr>
                <w:sz w:val="20"/>
                <w:szCs w:val="20"/>
                <w:u w:val="single"/>
              </w:rPr>
              <w:t xml:space="preserve">       ,</w:t>
            </w:r>
          </w:p>
        </w:tc>
      </w:tr>
      <w:tr w:rsidR="00A97F84" w:rsidRPr="000C5D65" w:rsidTr="00A97F84">
        <w:tc>
          <w:tcPr>
            <w:tcW w:w="1560" w:type="dxa"/>
          </w:tcPr>
          <w:p w:rsidR="00A97F84" w:rsidRPr="000C5D65" w:rsidRDefault="00A97F84" w:rsidP="00323B6C">
            <w:pPr>
              <w:rPr>
                <w:sz w:val="20"/>
                <w:szCs w:val="20"/>
              </w:rPr>
            </w:pPr>
            <w:r w:rsidRPr="000C5D65">
              <w:rPr>
                <w:sz w:val="20"/>
                <w:szCs w:val="20"/>
              </w:rPr>
              <w:t>Physical Activity</w:t>
            </w:r>
          </w:p>
          <w:p w:rsidR="00A97F84" w:rsidRPr="000C5D65" w:rsidRDefault="00A97F84" w:rsidP="00323B6C">
            <w:pPr>
              <w:rPr>
                <w:sz w:val="20"/>
                <w:szCs w:val="20"/>
              </w:rPr>
            </w:pPr>
            <w:r w:rsidRPr="000C5D65">
              <w:rPr>
                <w:sz w:val="20"/>
                <w:szCs w:val="20"/>
              </w:rPr>
              <w:t xml:space="preserve">  Factor load.</w:t>
            </w:r>
          </w:p>
          <w:p w:rsidR="00A97F84" w:rsidRPr="000C5D65" w:rsidRDefault="00A97F84" w:rsidP="00323B6C">
            <w:pPr>
              <w:rPr>
                <w:sz w:val="20"/>
                <w:szCs w:val="20"/>
              </w:rPr>
            </w:pPr>
            <w:r w:rsidRPr="000C5D65">
              <w:rPr>
                <w:sz w:val="20"/>
                <w:szCs w:val="20"/>
              </w:rPr>
              <w:t xml:space="preserve">  Threshold</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rPr>
              <w:t>0.85 (0.02)</w:t>
            </w:r>
          </w:p>
          <w:p w:rsidR="00A97F84" w:rsidRPr="000C5D65" w:rsidRDefault="00A97F84" w:rsidP="00C27F5B">
            <w:pPr>
              <w:jc w:val="center"/>
              <w:rPr>
                <w:sz w:val="20"/>
                <w:szCs w:val="20"/>
              </w:rPr>
            </w:pPr>
            <w:r w:rsidRPr="000C5D65">
              <w:rPr>
                <w:sz w:val="20"/>
                <w:szCs w:val="20"/>
              </w:rPr>
              <w:t>1.48 (0.04)</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300" w:type="dxa"/>
          </w:tcPr>
          <w:p w:rsidR="00A97F84" w:rsidRPr="000C5D65" w:rsidRDefault="00A97F84" w:rsidP="00323B6C">
            <w:pPr>
              <w:jc w:val="center"/>
              <w:rPr>
                <w:sz w:val="20"/>
                <w:szCs w:val="20"/>
              </w:rPr>
            </w:pPr>
          </w:p>
          <w:p w:rsidR="00A97F84" w:rsidRPr="000C5D65" w:rsidRDefault="00A97F84" w:rsidP="00A97F84">
            <w:pPr>
              <w:jc w:val="center"/>
              <w:rPr>
                <w:b/>
                <w:sz w:val="20"/>
                <w:szCs w:val="20"/>
              </w:rPr>
            </w:pPr>
            <w:r w:rsidRPr="000C5D65">
              <w:rPr>
                <w:b/>
                <w:sz w:val="20"/>
                <w:szCs w:val="20"/>
              </w:rPr>
              <w:t>0.62 (0.05)</w:t>
            </w:r>
          </w:p>
          <w:p w:rsidR="00A97F84" w:rsidRPr="000C5D65" w:rsidRDefault="00A97F84" w:rsidP="00A97F84">
            <w:pPr>
              <w:jc w:val="center"/>
              <w:rPr>
                <w:sz w:val="20"/>
                <w:szCs w:val="20"/>
              </w:rPr>
            </w:pPr>
            <w:r w:rsidRPr="000C5D65">
              <w:rPr>
                <w:b/>
                <w:sz w:val="20"/>
                <w:szCs w:val="20"/>
              </w:rPr>
              <w:t>1.13 (0.04)</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299" w:type="dxa"/>
          </w:tcPr>
          <w:p w:rsidR="00A97F84" w:rsidRPr="000C5D65" w:rsidRDefault="00A97F84" w:rsidP="00323B6C">
            <w:pPr>
              <w:jc w:val="center"/>
              <w:rPr>
                <w:sz w:val="20"/>
                <w:szCs w:val="20"/>
              </w:rPr>
            </w:pPr>
          </w:p>
          <w:p w:rsidR="00A97F84" w:rsidRPr="000C5D65" w:rsidRDefault="00A97F84" w:rsidP="00323B6C">
            <w:pPr>
              <w:jc w:val="center"/>
              <w:rPr>
                <w:sz w:val="20"/>
                <w:szCs w:val="20"/>
              </w:rPr>
            </w:pPr>
            <w:r w:rsidRPr="000C5D65">
              <w:rPr>
                <w:sz w:val="20"/>
                <w:szCs w:val="20"/>
                <w:u w:val="single"/>
              </w:rPr>
              <w:t xml:space="preserve">       ,</w:t>
            </w:r>
          </w:p>
        </w:tc>
        <w:tc>
          <w:tcPr>
            <w:tcW w:w="1300" w:type="dxa"/>
          </w:tcPr>
          <w:p w:rsidR="00A97F84" w:rsidRPr="000C5D65" w:rsidRDefault="00A97F84" w:rsidP="00A97F84">
            <w:pPr>
              <w:jc w:val="center"/>
              <w:rPr>
                <w:sz w:val="20"/>
                <w:szCs w:val="20"/>
              </w:rPr>
            </w:pPr>
          </w:p>
          <w:p w:rsidR="00A97F84" w:rsidRPr="000C5D65" w:rsidRDefault="00A97F84" w:rsidP="00A97F84">
            <w:pPr>
              <w:jc w:val="center"/>
              <w:rPr>
                <w:sz w:val="20"/>
                <w:szCs w:val="20"/>
              </w:rPr>
            </w:pPr>
            <w:r w:rsidRPr="000C5D65">
              <w:rPr>
                <w:sz w:val="20"/>
                <w:szCs w:val="20"/>
                <w:u w:val="single"/>
              </w:rPr>
              <w:t xml:space="preserve">       ,</w:t>
            </w:r>
          </w:p>
        </w:tc>
      </w:tr>
    </w:tbl>
    <w:p w:rsidR="00266115" w:rsidRPr="000C5D65" w:rsidRDefault="00266115" w:rsidP="00353671">
      <w:pPr>
        <w:spacing w:after="0"/>
        <w:rPr>
          <w:sz w:val="20"/>
          <w:szCs w:val="20"/>
        </w:rPr>
      </w:pPr>
      <w:r w:rsidRPr="000C5D65">
        <w:rPr>
          <w:sz w:val="20"/>
          <w:szCs w:val="20"/>
        </w:rPr>
        <w:t xml:space="preserve">* invariant countries are: </w:t>
      </w:r>
      <w:r w:rsidR="00FA37A6" w:rsidRPr="000C5D65">
        <w:rPr>
          <w:sz w:val="20"/>
          <w:szCs w:val="20"/>
        </w:rPr>
        <w:t xml:space="preserve">Denmark, </w:t>
      </w:r>
      <w:r w:rsidR="00A63EBD" w:rsidRPr="000C5D65">
        <w:rPr>
          <w:sz w:val="20"/>
          <w:szCs w:val="20"/>
        </w:rPr>
        <w:t>Germany</w:t>
      </w:r>
      <w:r w:rsidR="00FA37A6" w:rsidRPr="000C5D65">
        <w:rPr>
          <w:sz w:val="20"/>
          <w:szCs w:val="20"/>
        </w:rPr>
        <w:t xml:space="preserve">, the Netherlands, </w:t>
      </w:r>
      <w:r w:rsidR="00A63EBD" w:rsidRPr="000C5D65">
        <w:rPr>
          <w:sz w:val="20"/>
          <w:szCs w:val="20"/>
        </w:rPr>
        <w:t>Austria,</w:t>
      </w:r>
      <w:r w:rsidR="00FA37A6" w:rsidRPr="000C5D65">
        <w:rPr>
          <w:sz w:val="20"/>
          <w:szCs w:val="20"/>
        </w:rPr>
        <w:t xml:space="preserve"> Switzerland, </w:t>
      </w:r>
      <w:r w:rsidR="00A63EBD" w:rsidRPr="000C5D65">
        <w:rPr>
          <w:sz w:val="20"/>
          <w:szCs w:val="20"/>
        </w:rPr>
        <w:t xml:space="preserve">and </w:t>
      </w:r>
      <w:r w:rsidR="00FA37A6" w:rsidRPr="000C5D65">
        <w:rPr>
          <w:sz w:val="20"/>
          <w:szCs w:val="20"/>
        </w:rPr>
        <w:t>Belgium</w:t>
      </w:r>
      <w:r w:rsidR="00A63EBD" w:rsidRPr="000C5D65">
        <w:rPr>
          <w:sz w:val="20"/>
          <w:szCs w:val="20"/>
        </w:rPr>
        <w:t>.</w:t>
      </w:r>
      <w:r w:rsidR="00FA37A6" w:rsidRPr="000C5D65">
        <w:rPr>
          <w:sz w:val="20"/>
          <w:szCs w:val="20"/>
        </w:rPr>
        <w:t xml:space="preserve"> </w:t>
      </w:r>
    </w:p>
    <w:p w:rsidR="00353671" w:rsidRPr="000C5D65" w:rsidRDefault="00FA37A6" w:rsidP="00266115">
      <w:pPr>
        <w:rPr>
          <w:sz w:val="20"/>
          <w:szCs w:val="20"/>
        </w:rPr>
      </w:pPr>
      <w:r w:rsidRPr="000C5D65">
        <w:rPr>
          <w:sz w:val="20"/>
          <w:szCs w:val="20"/>
        </w:rPr>
        <w:t>Empty cells indicate that the estimates are the same as the invariant countries</w:t>
      </w:r>
    </w:p>
    <w:p w:rsidR="008005AD" w:rsidRPr="000C5D65" w:rsidRDefault="008005AD">
      <w:pPr>
        <w:rPr>
          <w:sz w:val="20"/>
          <w:szCs w:val="20"/>
        </w:rPr>
      </w:pPr>
      <w:r w:rsidRPr="000C5D65">
        <w:rPr>
          <w:sz w:val="20"/>
          <w:szCs w:val="20"/>
        </w:rPr>
        <w:br w:type="page"/>
      </w:r>
    </w:p>
    <w:p w:rsidR="00FE6CFB" w:rsidRPr="000C5D65" w:rsidRDefault="00FE6CFB" w:rsidP="00FA1239">
      <w:pPr>
        <w:ind w:left="-567"/>
        <w:rPr>
          <w:sz w:val="20"/>
          <w:szCs w:val="20"/>
        </w:rPr>
      </w:pPr>
    </w:p>
    <w:p w:rsidR="00D81DCB" w:rsidRPr="000C5D65" w:rsidRDefault="00D261A4" w:rsidP="00FE6CFB">
      <w:pPr>
        <w:ind w:left="-567"/>
      </w:pPr>
      <w:r w:rsidRPr="000C5D65">
        <w:rPr>
          <w:noProof/>
          <w:lang w:val="en-GB" w:eastAsia="en-GB"/>
        </w:rPr>
        <w:drawing>
          <wp:inline distT="0" distB="0" distL="0" distR="0">
            <wp:extent cx="5731510" cy="2676525"/>
            <wp:effectExtent l="19050" t="0" r="2540" b="0"/>
            <wp:docPr id="2" name="Picture 1" descr="3 models2fac.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models2fac.emf"/>
                    <pic:cNvPicPr/>
                  </pic:nvPicPr>
                  <pic:blipFill>
                    <a:blip r:embed="rId8" cstate="print"/>
                    <a:srcRect t="25333" b="12222"/>
                    <a:stretch>
                      <a:fillRect/>
                    </a:stretch>
                  </pic:blipFill>
                  <pic:spPr>
                    <a:xfrm>
                      <a:off x="0" y="0"/>
                      <a:ext cx="5731510" cy="2676525"/>
                    </a:xfrm>
                    <a:prstGeom prst="rect">
                      <a:avLst/>
                    </a:prstGeom>
                  </pic:spPr>
                </pic:pic>
              </a:graphicData>
            </a:graphic>
          </wp:inline>
        </w:drawing>
      </w:r>
    </w:p>
    <w:p w:rsidR="00FE6CFB" w:rsidRPr="000C5D65" w:rsidRDefault="00FE6CFB" w:rsidP="00FE6CFB">
      <w:pPr>
        <w:ind w:left="-851"/>
        <w:rPr>
          <w:i/>
          <w:sz w:val="20"/>
          <w:szCs w:val="20"/>
        </w:rPr>
      </w:pPr>
    </w:p>
    <w:p w:rsidR="00FE6CFB" w:rsidRPr="000C5D65" w:rsidRDefault="00C86FD7" w:rsidP="00FE6CFB">
      <w:pPr>
        <w:ind w:left="-851"/>
        <w:rPr>
          <w:sz w:val="20"/>
          <w:szCs w:val="20"/>
        </w:rPr>
      </w:pPr>
      <w:r w:rsidRPr="000C5D65">
        <w:rPr>
          <w:b/>
          <w:sz w:val="20"/>
          <w:szCs w:val="20"/>
        </w:rPr>
        <w:t>Figure 1:</w:t>
      </w:r>
      <w:r w:rsidRPr="000C5D65">
        <w:rPr>
          <w:sz w:val="20"/>
          <w:szCs w:val="20"/>
        </w:rPr>
        <w:t xml:space="preserve">  Two conceptualizations of frailty as measured by five indicators.  Both models fit the SHARE dataset well and are statistically indistinguishable from each other.  Both models represent the apparent relationship between the ‘exhaustion’ and ‘weight loss’ components of the frailty syndrome that are not explained by their dependence on a single common ‘frailty’</w:t>
      </w:r>
      <w:r w:rsidR="001D65A8">
        <w:rPr>
          <w:sz w:val="20"/>
          <w:szCs w:val="20"/>
        </w:rPr>
        <w:t xml:space="preserve"> factor.  The left panel shows the</w:t>
      </w:r>
      <w:r w:rsidRPr="000C5D65">
        <w:rPr>
          <w:sz w:val="20"/>
          <w:szCs w:val="20"/>
        </w:rPr>
        <w:t xml:space="preserve"> uni-dimensional model including a residual covariance between exhaustion and weight loss</w:t>
      </w:r>
      <w:r w:rsidR="001D65A8">
        <w:rPr>
          <w:sz w:val="20"/>
          <w:szCs w:val="20"/>
        </w:rPr>
        <w:t xml:space="preserve"> used in our analyses</w:t>
      </w:r>
      <w:r w:rsidRPr="000C5D65">
        <w:rPr>
          <w:sz w:val="20"/>
          <w:szCs w:val="20"/>
        </w:rPr>
        <w:t xml:space="preserve">. The right panel shows the covariance conceptualized as a separate factor leading to a two-dimensional model.  </w:t>
      </w:r>
    </w:p>
    <w:p w:rsidR="00266115" w:rsidRPr="000C5D65" w:rsidRDefault="00266115" w:rsidP="00FE6CFB">
      <w:pPr>
        <w:ind w:left="-851"/>
        <w:rPr>
          <w:i/>
          <w:sz w:val="20"/>
          <w:szCs w:val="20"/>
        </w:rPr>
      </w:pPr>
      <w:r w:rsidRPr="000C5D65">
        <w:rPr>
          <w:sz w:val="20"/>
          <w:szCs w:val="20"/>
        </w:rPr>
        <w:t xml:space="preserve"> </w:t>
      </w:r>
    </w:p>
    <w:p w:rsidR="00106574" w:rsidRPr="000C5D65" w:rsidRDefault="00106574" w:rsidP="00266115"/>
    <w:sectPr w:rsidR="00106574" w:rsidRPr="000C5D65" w:rsidSect="001B4FF2">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65A8" w:rsidRDefault="001D65A8" w:rsidP="00A50CBB">
      <w:pPr>
        <w:spacing w:after="0" w:line="240" w:lineRule="auto"/>
      </w:pPr>
      <w:r>
        <w:separator/>
      </w:r>
    </w:p>
  </w:endnote>
  <w:endnote w:type="continuationSeparator" w:id="0">
    <w:p w:rsidR="001D65A8" w:rsidRDefault="001D65A8" w:rsidP="00A50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65443"/>
      <w:docPartObj>
        <w:docPartGallery w:val="Page Numbers (Bottom of Page)"/>
        <w:docPartUnique/>
      </w:docPartObj>
    </w:sdtPr>
    <w:sdtEndPr/>
    <w:sdtContent>
      <w:p w:rsidR="001D65A8" w:rsidRDefault="00770006">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1D65A8" w:rsidRDefault="001D65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65A8" w:rsidRDefault="001D65A8" w:rsidP="00A50CBB">
      <w:pPr>
        <w:spacing w:after="0" w:line="240" w:lineRule="auto"/>
      </w:pPr>
      <w:r>
        <w:separator/>
      </w:r>
    </w:p>
  </w:footnote>
  <w:footnote w:type="continuationSeparator" w:id="0">
    <w:p w:rsidR="001D65A8" w:rsidRDefault="001D65A8" w:rsidP="00A50C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0E7B15"/>
    <w:multiLevelType w:val="hybridMultilevel"/>
    <w:tmpl w:val="1A7C46B0"/>
    <w:lvl w:ilvl="0" w:tplc="8DB258C0">
      <w:numFmt w:val="bullet"/>
      <w:lvlText w:val=""/>
      <w:lvlJc w:val="left"/>
      <w:pPr>
        <w:ind w:left="720" w:hanging="360"/>
      </w:pPr>
      <w:rPr>
        <w:rFonts w:ascii="Symbol" w:eastAsiaTheme="minorEastAsia"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4AD04C22"/>
    <w:multiLevelType w:val="hybridMultilevel"/>
    <w:tmpl w:val="046E32B6"/>
    <w:lvl w:ilvl="0" w:tplc="BBBED710">
      <w:start w:val="1"/>
      <w:numFmt w:val="bullet"/>
      <w:lvlText w:val=""/>
      <w:lvlJc w:val="left"/>
      <w:pPr>
        <w:tabs>
          <w:tab w:val="num" w:pos="720"/>
        </w:tabs>
        <w:ind w:left="720" w:hanging="360"/>
      </w:pPr>
      <w:rPr>
        <w:rFonts w:ascii="Wingdings 2" w:hAnsi="Wingdings 2" w:hint="default"/>
      </w:rPr>
    </w:lvl>
    <w:lvl w:ilvl="1" w:tplc="FE3CDFE4">
      <w:start w:val="1"/>
      <w:numFmt w:val="bullet"/>
      <w:lvlText w:val=""/>
      <w:lvlJc w:val="left"/>
      <w:pPr>
        <w:tabs>
          <w:tab w:val="num" w:pos="1440"/>
        </w:tabs>
        <w:ind w:left="1440" w:hanging="360"/>
      </w:pPr>
      <w:rPr>
        <w:rFonts w:ascii="Wingdings 2" w:hAnsi="Wingdings 2" w:hint="default"/>
      </w:rPr>
    </w:lvl>
    <w:lvl w:ilvl="2" w:tplc="C08EBD14" w:tentative="1">
      <w:start w:val="1"/>
      <w:numFmt w:val="bullet"/>
      <w:lvlText w:val=""/>
      <w:lvlJc w:val="left"/>
      <w:pPr>
        <w:tabs>
          <w:tab w:val="num" w:pos="2160"/>
        </w:tabs>
        <w:ind w:left="2160" w:hanging="360"/>
      </w:pPr>
      <w:rPr>
        <w:rFonts w:ascii="Wingdings 2" w:hAnsi="Wingdings 2" w:hint="default"/>
      </w:rPr>
    </w:lvl>
    <w:lvl w:ilvl="3" w:tplc="1F56AE8E" w:tentative="1">
      <w:start w:val="1"/>
      <w:numFmt w:val="bullet"/>
      <w:lvlText w:val=""/>
      <w:lvlJc w:val="left"/>
      <w:pPr>
        <w:tabs>
          <w:tab w:val="num" w:pos="2880"/>
        </w:tabs>
        <w:ind w:left="2880" w:hanging="360"/>
      </w:pPr>
      <w:rPr>
        <w:rFonts w:ascii="Wingdings 2" w:hAnsi="Wingdings 2" w:hint="default"/>
      </w:rPr>
    </w:lvl>
    <w:lvl w:ilvl="4" w:tplc="01465ADA" w:tentative="1">
      <w:start w:val="1"/>
      <w:numFmt w:val="bullet"/>
      <w:lvlText w:val=""/>
      <w:lvlJc w:val="left"/>
      <w:pPr>
        <w:tabs>
          <w:tab w:val="num" w:pos="3600"/>
        </w:tabs>
        <w:ind w:left="3600" w:hanging="360"/>
      </w:pPr>
      <w:rPr>
        <w:rFonts w:ascii="Wingdings 2" w:hAnsi="Wingdings 2" w:hint="default"/>
      </w:rPr>
    </w:lvl>
    <w:lvl w:ilvl="5" w:tplc="B65098A2" w:tentative="1">
      <w:start w:val="1"/>
      <w:numFmt w:val="bullet"/>
      <w:lvlText w:val=""/>
      <w:lvlJc w:val="left"/>
      <w:pPr>
        <w:tabs>
          <w:tab w:val="num" w:pos="4320"/>
        </w:tabs>
        <w:ind w:left="4320" w:hanging="360"/>
      </w:pPr>
      <w:rPr>
        <w:rFonts w:ascii="Wingdings 2" w:hAnsi="Wingdings 2" w:hint="default"/>
      </w:rPr>
    </w:lvl>
    <w:lvl w:ilvl="6" w:tplc="15EC6204" w:tentative="1">
      <w:start w:val="1"/>
      <w:numFmt w:val="bullet"/>
      <w:lvlText w:val=""/>
      <w:lvlJc w:val="left"/>
      <w:pPr>
        <w:tabs>
          <w:tab w:val="num" w:pos="5040"/>
        </w:tabs>
        <w:ind w:left="5040" w:hanging="360"/>
      </w:pPr>
      <w:rPr>
        <w:rFonts w:ascii="Wingdings 2" w:hAnsi="Wingdings 2" w:hint="default"/>
      </w:rPr>
    </w:lvl>
    <w:lvl w:ilvl="7" w:tplc="AFF26148" w:tentative="1">
      <w:start w:val="1"/>
      <w:numFmt w:val="bullet"/>
      <w:lvlText w:val=""/>
      <w:lvlJc w:val="left"/>
      <w:pPr>
        <w:tabs>
          <w:tab w:val="num" w:pos="5760"/>
        </w:tabs>
        <w:ind w:left="5760" w:hanging="360"/>
      </w:pPr>
      <w:rPr>
        <w:rFonts w:ascii="Wingdings 2" w:hAnsi="Wingdings 2" w:hint="default"/>
      </w:rPr>
    </w:lvl>
    <w:lvl w:ilvl="8" w:tplc="6D2829AE" w:tentative="1">
      <w:start w:val="1"/>
      <w:numFmt w:val="bullet"/>
      <w:lvlText w:val=""/>
      <w:lvlJc w:val="left"/>
      <w:pPr>
        <w:tabs>
          <w:tab w:val="num" w:pos="6480"/>
        </w:tabs>
        <w:ind w:left="6480" w:hanging="360"/>
      </w:pPr>
      <w:rPr>
        <w:rFonts w:ascii="Wingdings 2" w:hAnsi="Wingdings 2" w:hint="default"/>
      </w:rPr>
    </w:lvl>
  </w:abstractNum>
  <w:abstractNum w:abstractNumId="2">
    <w:nsid w:val="706B00DE"/>
    <w:multiLevelType w:val="hybridMultilevel"/>
    <w:tmpl w:val="02A4C664"/>
    <w:lvl w:ilvl="0" w:tplc="7C287B7E">
      <w:numFmt w:val="bullet"/>
      <w:lvlText w:val=""/>
      <w:lvlJc w:val="left"/>
      <w:pPr>
        <w:ind w:left="720" w:hanging="360"/>
      </w:pPr>
      <w:rPr>
        <w:rFonts w:ascii="Symbol" w:eastAsiaTheme="minorEastAsia" w:hAnsi="Symbol"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docVars>
    <w:docVar w:name="EN.InstantFormat" w:val="&lt;ENInstantFormat&gt;&lt;Enabled&gt;0&lt;/Enabled&gt;&lt;ScanUnformatted&gt;1&lt;/ScanUnformatted&gt;&lt;ScanChanges&gt;1&lt;/ScanChanges&gt;&lt;Suspended&gt;0&lt;/Suspended&gt;&lt;/ENInstantFormat&gt;"/>
    <w:docVar w:name="EN.Layout" w:val="&lt;ENLayout&gt;&lt;Style&gt;Quality of Life Re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vazsvzdkexr2ket9vj5d5a4zvevta5zzw0s&quot;&gt;syncope&lt;record-ids&gt;&lt;item&gt;62&lt;/item&gt;&lt;item&gt;71&lt;/item&gt;&lt;item&gt;88&lt;/item&gt;&lt;item&gt;132&lt;/item&gt;&lt;item&gt;157&lt;/item&gt;&lt;item&gt;198&lt;/item&gt;&lt;item&gt;199&lt;/item&gt;&lt;item&gt;200&lt;/item&gt;&lt;item&gt;201&lt;/item&gt;&lt;item&gt;203&lt;/item&gt;&lt;item&gt;204&lt;/item&gt;&lt;item&gt;205&lt;/item&gt;&lt;item&gt;206&lt;/item&gt;&lt;item&gt;207&lt;/item&gt;&lt;item&gt;210&lt;/item&gt;&lt;item&gt;211&lt;/item&gt;&lt;item&gt;212&lt;/item&gt;&lt;item&gt;213&lt;/item&gt;&lt;item&gt;225&lt;/item&gt;&lt;item&gt;226&lt;/item&gt;&lt;item&gt;227&lt;/item&gt;&lt;item&gt;228&lt;/item&gt;&lt;item&gt;246&lt;/item&gt;&lt;item&gt;251&lt;/item&gt;&lt;item&gt;275&lt;/item&gt;&lt;item&gt;287&lt;/item&gt;&lt;item&gt;288&lt;/item&gt;&lt;/record-ids&gt;&lt;/item&gt;&lt;/Libraries&gt;"/>
  </w:docVars>
  <w:rsids>
    <w:rsidRoot w:val="00BD7220"/>
    <w:rsid w:val="00002F64"/>
    <w:rsid w:val="00004DC6"/>
    <w:rsid w:val="0000770E"/>
    <w:rsid w:val="00012AB3"/>
    <w:rsid w:val="000160CE"/>
    <w:rsid w:val="0002257B"/>
    <w:rsid w:val="0002457C"/>
    <w:rsid w:val="00026C07"/>
    <w:rsid w:val="00027C45"/>
    <w:rsid w:val="0003295F"/>
    <w:rsid w:val="000367E9"/>
    <w:rsid w:val="000412CF"/>
    <w:rsid w:val="000425FD"/>
    <w:rsid w:val="00042762"/>
    <w:rsid w:val="0004292F"/>
    <w:rsid w:val="0004497B"/>
    <w:rsid w:val="0004521B"/>
    <w:rsid w:val="0005001D"/>
    <w:rsid w:val="0005196F"/>
    <w:rsid w:val="00051FD6"/>
    <w:rsid w:val="000532FB"/>
    <w:rsid w:val="0005635D"/>
    <w:rsid w:val="00056CB9"/>
    <w:rsid w:val="0006105A"/>
    <w:rsid w:val="0006282A"/>
    <w:rsid w:val="00067454"/>
    <w:rsid w:val="0008160A"/>
    <w:rsid w:val="0008587F"/>
    <w:rsid w:val="0008627B"/>
    <w:rsid w:val="000867F7"/>
    <w:rsid w:val="00087C2F"/>
    <w:rsid w:val="0009248E"/>
    <w:rsid w:val="00093EDE"/>
    <w:rsid w:val="00094A6F"/>
    <w:rsid w:val="000A13A4"/>
    <w:rsid w:val="000A5DB6"/>
    <w:rsid w:val="000A5F9D"/>
    <w:rsid w:val="000A7310"/>
    <w:rsid w:val="000A788A"/>
    <w:rsid w:val="000A7D59"/>
    <w:rsid w:val="000A7DAB"/>
    <w:rsid w:val="000B3C4D"/>
    <w:rsid w:val="000B7130"/>
    <w:rsid w:val="000B71E2"/>
    <w:rsid w:val="000C076F"/>
    <w:rsid w:val="000C2223"/>
    <w:rsid w:val="000C2D0B"/>
    <w:rsid w:val="000C5D65"/>
    <w:rsid w:val="000D04A6"/>
    <w:rsid w:val="000D0E92"/>
    <w:rsid w:val="000D5001"/>
    <w:rsid w:val="000D55C6"/>
    <w:rsid w:val="000D58E0"/>
    <w:rsid w:val="000D63AB"/>
    <w:rsid w:val="000D6905"/>
    <w:rsid w:val="000F14DC"/>
    <w:rsid w:val="000F1B5A"/>
    <w:rsid w:val="000F2B2D"/>
    <w:rsid w:val="000F66C2"/>
    <w:rsid w:val="000F6DCE"/>
    <w:rsid w:val="000F7C0E"/>
    <w:rsid w:val="00100084"/>
    <w:rsid w:val="00101E70"/>
    <w:rsid w:val="00103F5B"/>
    <w:rsid w:val="00106068"/>
    <w:rsid w:val="001060C4"/>
    <w:rsid w:val="00106574"/>
    <w:rsid w:val="00107E08"/>
    <w:rsid w:val="001101D2"/>
    <w:rsid w:val="00112413"/>
    <w:rsid w:val="00120182"/>
    <w:rsid w:val="00122199"/>
    <w:rsid w:val="00125521"/>
    <w:rsid w:val="001308A4"/>
    <w:rsid w:val="00131640"/>
    <w:rsid w:val="00133162"/>
    <w:rsid w:val="00135D28"/>
    <w:rsid w:val="0013678C"/>
    <w:rsid w:val="00137302"/>
    <w:rsid w:val="001410AF"/>
    <w:rsid w:val="001411A3"/>
    <w:rsid w:val="001433AE"/>
    <w:rsid w:val="001520A0"/>
    <w:rsid w:val="001561A2"/>
    <w:rsid w:val="001565E4"/>
    <w:rsid w:val="001567DE"/>
    <w:rsid w:val="00160776"/>
    <w:rsid w:val="001627BE"/>
    <w:rsid w:val="001652F3"/>
    <w:rsid w:val="001713AD"/>
    <w:rsid w:val="00172B42"/>
    <w:rsid w:val="00173C97"/>
    <w:rsid w:val="00177E18"/>
    <w:rsid w:val="0018389F"/>
    <w:rsid w:val="00184FB2"/>
    <w:rsid w:val="001856A8"/>
    <w:rsid w:val="00185BA1"/>
    <w:rsid w:val="00191CDE"/>
    <w:rsid w:val="00194985"/>
    <w:rsid w:val="00196FB0"/>
    <w:rsid w:val="00197602"/>
    <w:rsid w:val="001A2151"/>
    <w:rsid w:val="001A38D5"/>
    <w:rsid w:val="001A39A8"/>
    <w:rsid w:val="001A54A0"/>
    <w:rsid w:val="001A5A5B"/>
    <w:rsid w:val="001A66B2"/>
    <w:rsid w:val="001A6FEB"/>
    <w:rsid w:val="001B1A28"/>
    <w:rsid w:val="001B1A8B"/>
    <w:rsid w:val="001B4FF2"/>
    <w:rsid w:val="001B6406"/>
    <w:rsid w:val="001B77E1"/>
    <w:rsid w:val="001C0F1D"/>
    <w:rsid w:val="001C20C1"/>
    <w:rsid w:val="001C21BE"/>
    <w:rsid w:val="001C377A"/>
    <w:rsid w:val="001C3A95"/>
    <w:rsid w:val="001C464A"/>
    <w:rsid w:val="001C488C"/>
    <w:rsid w:val="001C4983"/>
    <w:rsid w:val="001C7EDA"/>
    <w:rsid w:val="001C7FD0"/>
    <w:rsid w:val="001D04C4"/>
    <w:rsid w:val="001D0CFA"/>
    <w:rsid w:val="001D3A6A"/>
    <w:rsid w:val="001D65A8"/>
    <w:rsid w:val="001E0D68"/>
    <w:rsid w:val="001E286E"/>
    <w:rsid w:val="001E2A41"/>
    <w:rsid w:val="001E6C29"/>
    <w:rsid w:val="001E7166"/>
    <w:rsid w:val="001F5A1B"/>
    <w:rsid w:val="001F6825"/>
    <w:rsid w:val="001F7D12"/>
    <w:rsid w:val="002026BE"/>
    <w:rsid w:val="00204325"/>
    <w:rsid w:val="00205F55"/>
    <w:rsid w:val="00207B14"/>
    <w:rsid w:val="00214EBF"/>
    <w:rsid w:val="00220073"/>
    <w:rsid w:val="00220ED4"/>
    <w:rsid w:val="00222875"/>
    <w:rsid w:val="00224204"/>
    <w:rsid w:val="002265E7"/>
    <w:rsid w:val="002301E5"/>
    <w:rsid w:val="00230B70"/>
    <w:rsid w:val="00235E8E"/>
    <w:rsid w:val="002365DC"/>
    <w:rsid w:val="00251297"/>
    <w:rsid w:val="00252224"/>
    <w:rsid w:val="0025252C"/>
    <w:rsid w:val="002531B4"/>
    <w:rsid w:val="0025498B"/>
    <w:rsid w:val="00254B49"/>
    <w:rsid w:val="00255665"/>
    <w:rsid w:val="00255A6D"/>
    <w:rsid w:val="00256A2F"/>
    <w:rsid w:val="00256B43"/>
    <w:rsid w:val="002574B3"/>
    <w:rsid w:val="00264962"/>
    <w:rsid w:val="00266115"/>
    <w:rsid w:val="00266FF8"/>
    <w:rsid w:val="00270CF2"/>
    <w:rsid w:val="0027441E"/>
    <w:rsid w:val="002849A2"/>
    <w:rsid w:val="002856B5"/>
    <w:rsid w:val="00285966"/>
    <w:rsid w:val="00286669"/>
    <w:rsid w:val="00290081"/>
    <w:rsid w:val="002924A4"/>
    <w:rsid w:val="002968AE"/>
    <w:rsid w:val="002A3DEA"/>
    <w:rsid w:val="002A40AE"/>
    <w:rsid w:val="002A59DA"/>
    <w:rsid w:val="002A79C4"/>
    <w:rsid w:val="002B5F18"/>
    <w:rsid w:val="002B610F"/>
    <w:rsid w:val="002B70CD"/>
    <w:rsid w:val="002B7DAE"/>
    <w:rsid w:val="002C197E"/>
    <w:rsid w:val="002C4686"/>
    <w:rsid w:val="002C4810"/>
    <w:rsid w:val="002C606B"/>
    <w:rsid w:val="002C6DE0"/>
    <w:rsid w:val="002D2DAF"/>
    <w:rsid w:val="002D2F30"/>
    <w:rsid w:val="002D5985"/>
    <w:rsid w:val="002D706D"/>
    <w:rsid w:val="002E0DB1"/>
    <w:rsid w:val="002E33FF"/>
    <w:rsid w:val="002E57C9"/>
    <w:rsid w:val="002E700B"/>
    <w:rsid w:val="002F3F01"/>
    <w:rsid w:val="002F6C38"/>
    <w:rsid w:val="003016EC"/>
    <w:rsid w:val="003052BA"/>
    <w:rsid w:val="0030772E"/>
    <w:rsid w:val="00311D7E"/>
    <w:rsid w:val="00315902"/>
    <w:rsid w:val="00316AAC"/>
    <w:rsid w:val="00321357"/>
    <w:rsid w:val="003236C2"/>
    <w:rsid w:val="00323B6C"/>
    <w:rsid w:val="00331403"/>
    <w:rsid w:val="00331412"/>
    <w:rsid w:val="00331CBF"/>
    <w:rsid w:val="00336BC2"/>
    <w:rsid w:val="00337306"/>
    <w:rsid w:val="003435A1"/>
    <w:rsid w:val="0034407B"/>
    <w:rsid w:val="00353017"/>
    <w:rsid w:val="00353671"/>
    <w:rsid w:val="003558AC"/>
    <w:rsid w:val="00357771"/>
    <w:rsid w:val="00357C56"/>
    <w:rsid w:val="003652D4"/>
    <w:rsid w:val="003666CF"/>
    <w:rsid w:val="003671DE"/>
    <w:rsid w:val="00370F3F"/>
    <w:rsid w:val="00373F74"/>
    <w:rsid w:val="00377C35"/>
    <w:rsid w:val="00380E53"/>
    <w:rsid w:val="00381C73"/>
    <w:rsid w:val="0038267F"/>
    <w:rsid w:val="00384300"/>
    <w:rsid w:val="0038650F"/>
    <w:rsid w:val="0038752C"/>
    <w:rsid w:val="00387C30"/>
    <w:rsid w:val="00390822"/>
    <w:rsid w:val="00390D9C"/>
    <w:rsid w:val="003929E7"/>
    <w:rsid w:val="00392C4E"/>
    <w:rsid w:val="003935C7"/>
    <w:rsid w:val="003964B6"/>
    <w:rsid w:val="00396FC3"/>
    <w:rsid w:val="00397EA1"/>
    <w:rsid w:val="003A13AC"/>
    <w:rsid w:val="003A5350"/>
    <w:rsid w:val="003A59B5"/>
    <w:rsid w:val="003A6BCB"/>
    <w:rsid w:val="003B05A7"/>
    <w:rsid w:val="003B0BB0"/>
    <w:rsid w:val="003B1AD2"/>
    <w:rsid w:val="003B7BE9"/>
    <w:rsid w:val="003B7CFE"/>
    <w:rsid w:val="003C5926"/>
    <w:rsid w:val="003C7DB6"/>
    <w:rsid w:val="003D3ECD"/>
    <w:rsid w:val="003D4A63"/>
    <w:rsid w:val="003D633B"/>
    <w:rsid w:val="003E0693"/>
    <w:rsid w:val="003E292D"/>
    <w:rsid w:val="003E323E"/>
    <w:rsid w:val="003E4826"/>
    <w:rsid w:val="003E54CF"/>
    <w:rsid w:val="003F3BC7"/>
    <w:rsid w:val="00402971"/>
    <w:rsid w:val="00406A14"/>
    <w:rsid w:val="00407568"/>
    <w:rsid w:val="0041089C"/>
    <w:rsid w:val="00410B75"/>
    <w:rsid w:val="00410E07"/>
    <w:rsid w:val="00411D93"/>
    <w:rsid w:val="00412140"/>
    <w:rsid w:val="00413484"/>
    <w:rsid w:val="0041573F"/>
    <w:rsid w:val="00415EF1"/>
    <w:rsid w:val="004202DD"/>
    <w:rsid w:val="00420680"/>
    <w:rsid w:val="00431363"/>
    <w:rsid w:val="004329FC"/>
    <w:rsid w:val="00432E34"/>
    <w:rsid w:val="00435B66"/>
    <w:rsid w:val="004407BC"/>
    <w:rsid w:val="0044181C"/>
    <w:rsid w:val="00442BDF"/>
    <w:rsid w:val="004457C4"/>
    <w:rsid w:val="00447273"/>
    <w:rsid w:val="0045043A"/>
    <w:rsid w:val="0045397E"/>
    <w:rsid w:val="00454858"/>
    <w:rsid w:val="00455575"/>
    <w:rsid w:val="00463F7F"/>
    <w:rsid w:val="00467DAB"/>
    <w:rsid w:val="00473180"/>
    <w:rsid w:val="00474F71"/>
    <w:rsid w:val="004761D8"/>
    <w:rsid w:val="0047797A"/>
    <w:rsid w:val="00477C6D"/>
    <w:rsid w:val="00480ACA"/>
    <w:rsid w:val="004835FD"/>
    <w:rsid w:val="00485811"/>
    <w:rsid w:val="0048595C"/>
    <w:rsid w:val="004902E0"/>
    <w:rsid w:val="00490BC6"/>
    <w:rsid w:val="004A0E24"/>
    <w:rsid w:val="004A11B7"/>
    <w:rsid w:val="004A46B1"/>
    <w:rsid w:val="004A47A0"/>
    <w:rsid w:val="004A4D34"/>
    <w:rsid w:val="004A58A8"/>
    <w:rsid w:val="004B04F7"/>
    <w:rsid w:val="004B0F4E"/>
    <w:rsid w:val="004B1CE7"/>
    <w:rsid w:val="004B2579"/>
    <w:rsid w:val="004B2581"/>
    <w:rsid w:val="004B776B"/>
    <w:rsid w:val="004C3CFC"/>
    <w:rsid w:val="004C53BD"/>
    <w:rsid w:val="004D07F1"/>
    <w:rsid w:val="004D0949"/>
    <w:rsid w:val="004D1105"/>
    <w:rsid w:val="004D2205"/>
    <w:rsid w:val="004D289F"/>
    <w:rsid w:val="004D405D"/>
    <w:rsid w:val="004D6F89"/>
    <w:rsid w:val="004D713B"/>
    <w:rsid w:val="004E1CCE"/>
    <w:rsid w:val="004E2970"/>
    <w:rsid w:val="004E3F6F"/>
    <w:rsid w:val="004F266F"/>
    <w:rsid w:val="004F26D5"/>
    <w:rsid w:val="004F45EF"/>
    <w:rsid w:val="004F6928"/>
    <w:rsid w:val="00503284"/>
    <w:rsid w:val="00510A41"/>
    <w:rsid w:val="005140AA"/>
    <w:rsid w:val="005141E1"/>
    <w:rsid w:val="00522C31"/>
    <w:rsid w:val="00526928"/>
    <w:rsid w:val="00527508"/>
    <w:rsid w:val="005315EE"/>
    <w:rsid w:val="0053394B"/>
    <w:rsid w:val="00534E0D"/>
    <w:rsid w:val="00540768"/>
    <w:rsid w:val="00540D34"/>
    <w:rsid w:val="0054180D"/>
    <w:rsid w:val="00545B2F"/>
    <w:rsid w:val="005476B5"/>
    <w:rsid w:val="00547765"/>
    <w:rsid w:val="0055301A"/>
    <w:rsid w:val="00553906"/>
    <w:rsid w:val="0055424A"/>
    <w:rsid w:val="00555D7B"/>
    <w:rsid w:val="00557C7C"/>
    <w:rsid w:val="0056398E"/>
    <w:rsid w:val="00564593"/>
    <w:rsid w:val="00566325"/>
    <w:rsid w:val="005665E6"/>
    <w:rsid w:val="00567E22"/>
    <w:rsid w:val="005723E8"/>
    <w:rsid w:val="00572B62"/>
    <w:rsid w:val="00577B40"/>
    <w:rsid w:val="00580711"/>
    <w:rsid w:val="00581113"/>
    <w:rsid w:val="00582D5C"/>
    <w:rsid w:val="00583115"/>
    <w:rsid w:val="005845C8"/>
    <w:rsid w:val="00592204"/>
    <w:rsid w:val="00592864"/>
    <w:rsid w:val="005942FA"/>
    <w:rsid w:val="00595063"/>
    <w:rsid w:val="005961E9"/>
    <w:rsid w:val="005A2275"/>
    <w:rsid w:val="005A5CF5"/>
    <w:rsid w:val="005A6DA5"/>
    <w:rsid w:val="005B37B7"/>
    <w:rsid w:val="005B4C32"/>
    <w:rsid w:val="005B4DB2"/>
    <w:rsid w:val="005B55D4"/>
    <w:rsid w:val="005C0ADC"/>
    <w:rsid w:val="005C1EC4"/>
    <w:rsid w:val="005C2FA7"/>
    <w:rsid w:val="005C7B0A"/>
    <w:rsid w:val="005D0EE9"/>
    <w:rsid w:val="005D10D5"/>
    <w:rsid w:val="005D412F"/>
    <w:rsid w:val="005D5189"/>
    <w:rsid w:val="005D6758"/>
    <w:rsid w:val="005D759C"/>
    <w:rsid w:val="005D7F00"/>
    <w:rsid w:val="005E0F2A"/>
    <w:rsid w:val="005E35DB"/>
    <w:rsid w:val="005E419D"/>
    <w:rsid w:val="005E5C9A"/>
    <w:rsid w:val="005E6B07"/>
    <w:rsid w:val="005F31B2"/>
    <w:rsid w:val="00600363"/>
    <w:rsid w:val="00600D70"/>
    <w:rsid w:val="006023E3"/>
    <w:rsid w:val="00602B5F"/>
    <w:rsid w:val="00603FCB"/>
    <w:rsid w:val="00603FE7"/>
    <w:rsid w:val="006072BF"/>
    <w:rsid w:val="00607A15"/>
    <w:rsid w:val="006106E6"/>
    <w:rsid w:val="00612E71"/>
    <w:rsid w:val="00613598"/>
    <w:rsid w:val="00613ADE"/>
    <w:rsid w:val="006153DC"/>
    <w:rsid w:val="00615A06"/>
    <w:rsid w:val="0061733E"/>
    <w:rsid w:val="00617510"/>
    <w:rsid w:val="00620DFD"/>
    <w:rsid w:val="00621AE2"/>
    <w:rsid w:val="00621DD0"/>
    <w:rsid w:val="00622F77"/>
    <w:rsid w:val="006245F8"/>
    <w:rsid w:val="00625A0D"/>
    <w:rsid w:val="00626E0A"/>
    <w:rsid w:val="006271BF"/>
    <w:rsid w:val="00630E81"/>
    <w:rsid w:val="006315FC"/>
    <w:rsid w:val="00634C04"/>
    <w:rsid w:val="0063671D"/>
    <w:rsid w:val="006373A4"/>
    <w:rsid w:val="0064100B"/>
    <w:rsid w:val="00641EB2"/>
    <w:rsid w:val="00643D1E"/>
    <w:rsid w:val="00645D05"/>
    <w:rsid w:val="00651CE3"/>
    <w:rsid w:val="00652451"/>
    <w:rsid w:val="006535AB"/>
    <w:rsid w:val="00655357"/>
    <w:rsid w:val="0065722E"/>
    <w:rsid w:val="00661C11"/>
    <w:rsid w:val="00662082"/>
    <w:rsid w:val="0066323F"/>
    <w:rsid w:val="00675BD4"/>
    <w:rsid w:val="00677B27"/>
    <w:rsid w:val="00683B69"/>
    <w:rsid w:val="006933AB"/>
    <w:rsid w:val="00693867"/>
    <w:rsid w:val="00693873"/>
    <w:rsid w:val="00695F8A"/>
    <w:rsid w:val="00697A39"/>
    <w:rsid w:val="006A0004"/>
    <w:rsid w:val="006A0E9A"/>
    <w:rsid w:val="006A1A6A"/>
    <w:rsid w:val="006A25CD"/>
    <w:rsid w:val="006A2729"/>
    <w:rsid w:val="006A31DD"/>
    <w:rsid w:val="006A5F09"/>
    <w:rsid w:val="006A6B9E"/>
    <w:rsid w:val="006B0192"/>
    <w:rsid w:val="006B244A"/>
    <w:rsid w:val="006B267E"/>
    <w:rsid w:val="006B3F06"/>
    <w:rsid w:val="006B4595"/>
    <w:rsid w:val="006B4EE5"/>
    <w:rsid w:val="006C36F5"/>
    <w:rsid w:val="006C4761"/>
    <w:rsid w:val="006C4AC2"/>
    <w:rsid w:val="006C618F"/>
    <w:rsid w:val="006C75E5"/>
    <w:rsid w:val="006C7DF7"/>
    <w:rsid w:val="006D02B7"/>
    <w:rsid w:val="006D102E"/>
    <w:rsid w:val="006D1045"/>
    <w:rsid w:val="006D4460"/>
    <w:rsid w:val="006D72B5"/>
    <w:rsid w:val="006E419E"/>
    <w:rsid w:val="006E4BCB"/>
    <w:rsid w:val="006F3132"/>
    <w:rsid w:val="006F339D"/>
    <w:rsid w:val="006F45F6"/>
    <w:rsid w:val="00701D28"/>
    <w:rsid w:val="0070398B"/>
    <w:rsid w:val="00704321"/>
    <w:rsid w:val="00707FFB"/>
    <w:rsid w:val="007106B3"/>
    <w:rsid w:val="00714E4E"/>
    <w:rsid w:val="0071532F"/>
    <w:rsid w:val="007173A8"/>
    <w:rsid w:val="00717531"/>
    <w:rsid w:val="00717B22"/>
    <w:rsid w:val="007234DD"/>
    <w:rsid w:val="007243FF"/>
    <w:rsid w:val="00724739"/>
    <w:rsid w:val="00724792"/>
    <w:rsid w:val="00727348"/>
    <w:rsid w:val="007279F9"/>
    <w:rsid w:val="00731372"/>
    <w:rsid w:val="00732ECB"/>
    <w:rsid w:val="0073562F"/>
    <w:rsid w:val="00736AB3"/>
    <w:rsid w:val="007416C0"/>
    <w:rsid w:val="00744B7D"/>
    <w:rsid w:val="00744C79"/>
    <w:rsid w:val="00750D30"/>
    <w:rsid w:val="0075205A"/>
    <w:rsid w:val="00752E0F"/>
    <w:rsid w:val="007552A6"/>
    <w:rsid w:val="00757CD2"/>
    <w:rsid w:val="007637D3"/>
    <w:rsid w:val="007642FA"/>
    <w:rsid w:val="00764790"/>
    <w:rsid w:val="00770006"/>
    <w:rsid w:val="00772307"/>
    <w:rsid w:val="00774B56"/>
    <w:rsid w:val="0077518F"/>
    <w:rsid w:val="00775D22"/>
    <w:rsid w:val="00780C25"/>
    <w:rsid w:val="00783244"/>
    <w:rsid w:val="00784664"/>
    <w:rsid w:val="007949D5"/>
    <w:rsid w:val="007A2590"/>
    <w:rsid w:val="007A26AF"/>
    <w:rsid w:val="007A2C51"/>
    <w:rsid w:val="007A58F0"/>
    <w:rsid w:val="007A6442"/>
    <w:rsid w:val="007B0CE7"/>
    <w:rsid w:val="007C0C33"/>
    <w:rsid w:val="007C2C47"/>
    <w:rsid w:val="007C3313"/>
    <w:rsid w:val="007C4B0F"/>
    <w:rsid w:val="007C4CAE"/>
    <w:rsid w:val="007C6B89"/>
    <w:rsid w:val="007C6DF2"/>
    <w:rsid w:val="007D5159"/>
    <w:rsid w:val="007E5707"/>
    <w:rsid w:val="007E7BB3"/>
    <w:rsid w:val="007F3405"/>
    <w:rsid w:val="007F46D7"/>
    <w:rsid w:val="008005AD"/>
    <w:rsid w:val="0080120D"/>
    <w:rsid w:val="0080683A"/>
    <w:rsid w:val="00807EF9"/>
    <w:rsid w:val="00823574"/>
    <w:rsid w:val="00824EB7"/>
    <w:rsid w:val="00826C1C"/>
    <w:rsid w:val="00827B09"/>
    <w:rsid w:val="0083011B"/>
    <w:rsid w:val="00830571"/>
    <w:rsid w:val="00830F59"/>
    <w:rsid w:val="0083361F"/>
    <w:rsid w:val="00833C46"/>
    <w:rsid w:val="0083429E"/>
    <w:rsid w:val="00836BBA"/>
    <w:rsid w:val="0084230D"/>
    <w:rsid w:val="00844BFF"/>
    <w:rsid w:val="008476B9"/>
    <w:rsid w:val="00847DC0"/>
    <w:rsid w:val="00853310"/>
    <w:rsid w:val="00855711"/>
    <w:rsid w:val="00857CA7"/>
    <w:rsid w:val="00862F48"/>
    <w:rsid w:val="00865B05"/>
    <w:rsid w:val="0086626E"/>
    <w:rsid w:val="008677B8"/>
    <w:rsid w:val="00867EA6"/>
    <w:rsid w:val="00867F43"/>
    <w:rsid w:val="008719E7"/>
    <w:rsid w:val="00872032"/>
    <w:rsid w:val="00872647"/>
    <w:rsid w:val="00880E65"/>
    <w:rsid w:val="008843CD"/>
    <w:rsid w:val="00884608"/>
    <w:rsid w:val="00887C42"/>
    <w:rsid w:val="008969D3"/>
    <w:rsid w:val="00897927"/>
    <w:rsid w:val="008A2369"/>
    <w:rsid w:val="008A3452"/>
    <w:rsid w:val="008A37C3"/>
    <w:rsid w:val="008A48B2"/>
    <w:rsid w:val="008A5477"/>
    <w:rsid w:val="008A760A"/>
    <w:rsid w:val="008B0A11"/>
    <w:rsid w:val="008B0C18"/>
    <w:rsid w:val="008C0538"/>
    <w:rsid w:val="008C2CDF"/>
    <w:rsid w:val="008C42F0"/>
    <w:rsid w:val="008C5F98"/>
    <w:rsid w:val="008D23E6"/>
    <w:rsid w:val="008D4EF7"/>
    <w:rsid w:val="008D5539"/>
    <w:rsid w:val="008E05E6"/>
    <w:rsid w:val="008E08E6"/>
    <w:rsid w:val="008E2BC2"/>
    <w:rsid w:val="008E3CC6"/>
    <w:rsid w:val="008E3EDA"/>
    <w:rsid w:val="008E66C2"/>
    <w:rsid w:val="008E7534"/>
    <w:rsid w:val="008F66DA"/>
    <w:rsid w:val="00901CD8"/>
    <w:rsid w:val="009021A6"/>
    <w:rsid w:val="00903D1E"/>
    <w:rsid w:val="00905376"/>
    <w:rsid w:val="00905FA7"/>
    <w:rsid w:val="00906580"/>
    <w:rsid w:val="00906F0F"/>
    <w:rsid w:val="00910977"/>
    <w:rsid w:val="009117CA"/>
    <w:rsid w:val="00912A33"/>
    <w:rsid w:val="009141A2"/>
    <w:rsid w:val="00914681"/>
    <w:rsid w:val="009163B8"/>
    <w:rsid w:val="00922345"/>
    <w:rsid w:val="0092328C"/>
    <w:rsid w:val="00930978"/>
    <w:rsid w:val="009343A7"/>
    <w:rsid w:val="00936119"/>
    <w:rsid w:val="00941C49"/>
    <w:rsid w:val="00941E35"/>
    <w:rsid w:val="00947BDB"/>
    <w:rsid w:val="00952DCE"/>
    <w:rsid w:val="00953847"/>
    <w:rsid w:val="0096035E"/>
    <w:rsid w:val="0096066B"/>
    <w:rsid w:val="00963E93"/>
    <w:rsid w:val="0096501B"/>
    <w:rsid w:val="009652A7"/>
    <w:rsid w:val="00967247"/>
    <w:rsid w:val="0097125B"/>
    <w:rsid w:val="0097212A"/>
    <w:rsid w:val="0097213A"/>
    <w:rsid w:val="0097417D"/>
    <w:rsid w:val="00981C4D"/>
    <w:rsid w:val="0098394E"/>
    <w:rsid w:val="00987731"/>
    <w:rsid w:val="00987D05"/>
    <w:rsid w:val="009918EE"/>
    <w:rsid w:val="00993451"/>
    <w:rsid w:val="00994D46"/>
    <w:rsid w:val="009A0FD9"/>
    <w:rsid w:val="009A1CB4"/>
    <w:rsid w:val="009B5523"/>
    <w:rsid w:val="009C03E7"/>
    <w:rsid w:val="009C47E3"/>
    <w:rsid w:val="009C4F12"/>
    <w:rsid w:val="009D03E8"/>
    <w:rsid w:val="009D0940"/>
    <w:rsid w:val="009D1253"/>
    <w:rsid w:val="009D3A60"/>
    <w:rsid w:val="009D3EF6"/>
    <w:rsid w:val="009D4601"/>
    <w:rsid w:val="009D4905"/>
    <w:rsid w:val="009D5D92"/>
    <w:rsid w:val="009E06F9"/>
    <w:rsid w:val="009E24BC"/>
    <w:rsid w:val="009E3C57"/>
    <w:rsid w:val="009F19AE"/>
    <w:rsid w:val="009F20AF"/>
    <w:rsid w:val="009F4CD2"/>
    <w:rsid w:val="009F712B"/>
    <w:rsid w:val="00A036FC"/>
    <w:rsid w:val="00A0714C"/>
    <w:rsid w:val="00A073D0"/>
    <w:rsid w:val="00A1169A"/>
    <w:rsid w:val="00A12ADE"/>
    <w:rsid w:val="00A14B82"/>
    <w:rsid w:val="00A17312"/>
    <w:rsid w:val="00A20136"/>
    <w:rsid w:val="00A20624"/>
    <w:rsid w:val="00A2065F"/>
    <w:rsid w:val="00A2386F"/>
    <w:rsid w:val="00A27138"/>
    <w:rsid w:val="00A3140D"/>
    <w:rsid w:val="00A32294"/>
    <w:rsid w:val="00A32C8C"/>
    <w:rsid w:val="00A340FA"/>
    <w:rsid w:val="00A3414D"/>
    <w:rsid w:val="00A34BA4"/>
    <w:rsid w:val="00A34CC2"/>
    <w:rsid w:val="00A42AA8"/>
    <w:rsid w:val="00A477C3"/>
    <w:rsid w:val="00A50CBB"/>
    <w:rsid w:val="00A52D94"/>
    <w:rsid w:val="00A54F7A"/>
    <w:rsid w:val="00A63264"/>
    <w:rsid w:val="00A63EBD"/>
    <w:rsid w:val="00A64772"/>
    <w:rsid w:val="00A654BC"/>
    <w:rsid w:val="00A72B67"/>
    <w:rsid w:val="00A75BE8"/>
    <w:rsid w:val="00A760F0"/>
    <w:rsid w:val="00A765A9"/>
    <w:rsid w:val="00A77881"/>
    <w:rsid w:val="00A81667"/>
    <w:rsid w:val="00A822AD"/>
    <w:rsid w:val="00A82324"/>
    <w:rsid w:val="00A84371"/>
    <w:rsid w:val="00A84978"/>
    <w:rsid w:val="00A91CA3"/>
    <w:rsid w:val="00A92B2A"/>
    <w:rsid w:val="00A93046"/>
    <w:rsid w:val="00A947D2"/>
    <w:rsid w:val="00A94F04"/>
    <w:rsid w:val="00A960B8"/>
    <w:rsid w:val="00A96E43"/>
    <w:rsid w:val="00A97F84"/>
    <w:rsid w:val="00AB3897"/>
    <w:rsid w:val="00AB75A8"/>
    <w:rsid w:val="00AC244B"/>
    <w:rsid w:val="00AC312A"/>
    <w:rsid w:val="00AC3DF5"/>
    <w:rsid w:val="00AC77AB"/>
    <w:rsid w:val="00AD2FCD"/>
    <w:rsid w:val="00AE13C7"/>
    <w:rsid w:val="00AE5165"/>
    <w:rsid w:val="00AE6125"/>
    <w:rsid w:val="00AE6136"/>
    <w:rsid w:val="00B0065D"/>
    <w:rsid w:val="00B03949"/>
    <w:rsid w:val="00B07304"/>
    <w:rsid w:val="00B0739E"/>
    <w:rsid w:val="00B12851"/>
    <w:rsid w:val="00B153C5"/>
    <w:rsid w:val="00B213BE"/>
    <w:rsid w:val="00B25CCC"/>
    <w:rsid w:val="00B27D1E"/>
    <w:rsid w:val="00B31D2C"/>
    <w:rsid w:val="00B327E8"/>
    <w:rsid w:val="00B32869"/>
    <w:rsid w:val="00B36C21"/>
    <w:rsid w:val="00B37D11"/>
    <w:rsid w:val="00B41135"/>
    <w:rsid w:val="00B41862"/>
    <w:rsid w:val="00B426AB"/>
    <w:rsid w:val="00B426D2"/>
    <w:rsid w:val="00B437ED"/>
    <w:rsid w:val="00B43F08"/>
    <w:rsid w:val="00B470C8"/>
    <w:rsid w:val="00B50E7B"/>
    <w:rsid w:val="00B5199A"/>
    <w:rsid w:val="00B557C7"/>
    <w:rsid w:val="00B57A93"/>
    <w:rsid w:val="00B60759"/>
    <w:rsid w:val="00B6178B"/>
    <w:rsid w:val="00B61AF8"/>
    <w:rsid w:val="00B62D27"/>
    <w:rsid w:val="00B633B4"/>
    <w:rsid w:val="00B65B91"/>
    <w:rsid w:val="00B66729"/>
    <w:rsid w:val="00B674A6"/>
    <w:rsid w:val="00B764FF"/>
    <w:rsid w:val="00B83726"/>
    <w:rsid w:val="00B838F7"/>
    <w:rsid w:val="00B90431"/>
    <w:rsid w:val="00B97AAB"/>
    <w:rsid w:val="00B97EC3"/>
    <w:rsid w:val="00BA3871"/>
    <w:rsid w:val="00BA57E1"/>
    <w:rsid w:val="00BB1DD1"/>
    <w:rsid w:val="00BB2965"/>
    <w:rsid w:val="00BB3264"/>
    <w:rsid w:val="00BC599A"/>
    <w:rsid w:val="00BC66CD"/>
    <w:rsid w:val="00BD0280"/>
    <w:rsid w:val="00BD3C5F"/>
    <w:rsid w:val="00BD478E"/>
    <w:rsid w:val="00BD5EB4"/>
    <w:rsid w:val="00BD6B2E"/>
    <w:rsid w:val="00BD7220"/>
    <w:rsid w:val="00BD773F"/>
    <w:rsid w:val="00BE78B9"/>
    <w:rsid w:val="00C01950"/>
    <w:rsid w:val="00C02ABA"/>
    <w:rsid w:val="00C1349F"/>
    <w:rsid w:val="00C13D11"/>
    <w:rsid w:val="00C16587"/>
    <w:rsid w:val="00C219B1"/>
    <w:rsid w:val="00C27F5B"/>
    <w:rsid w:val="00C33D8E"/>
    <w:rsid w:val="00C405AC"/>
    <w:rsid w:val="00C40B97"/>
    <w:rsid w:val="00C410F3"/>
    <w:rsid w:val="00C4228C"/>
    <w:rsid w:val="00C46695"/>
    <w:rsid w:val="00C530F3"/>
    <w:rsid w:val="00C55C8A"/>
    <w:rsid w:val="00C577BE"/>
    <w:rsid w:val="00C624D2"/>
    <w:rsid w:val="00C66B00"/>
    <w:rsid w:val="00C67900"/>
    <w:rsid w:val="00C7352E"/>
    <w:rsid w:val="00C76598"/>
    <w:rsid w:val="00C76867"/>
    <w:rsid w:val="00C82C1D"/>
    <w:rsid w:val="00C8340E"/>
    <w:rsid w:val="00C84475"/>
    <w:rsid w:val="00C844D4"/>
    <w:rsid w:val="00C86395"/>
    <w:rsid w:val="00C86FD7"/>
    <w:rsid w:val="00C87ED6"/>
    <w:rsid w:val="00C90DCA"/>
    <w:rsid w:val="00CA6533"/>
    <w:rsid w:val="00CB4381"/>
    <w:rsid w:val="00CB471C"/>
    <w:rsid w:val="00CB7F4D"/>
    <w:rsid w:val="00CC0F23"/>
    <w:rsid w:val="00CC2F9C"/>
    <w:rsid w:val="00CC6B75"/>
    <w:rsid w:val="00CD6788"/>
    <w:rsid w:val="00CD7246"/>
    <w:rsid w:val="00CE0745"/>
    <w:rsid w:val="00CE7325"/>
    <w:rsid w:val="00CF0921"/>
    <w:rsid w:val="00CF1FF6"/>
    <w:rsid w:val="00CF5A82"/>
    <w:rsid w:val="00CF7A45"/>
    <w:rsid w:val="00D10C77"/>
    <w:rsid w:val="00D1476D"/>
    <w:rsid w:val="00D16A60"/>
    <w:rsid w:val="00D2109F"/>
    <w:rsid w:val="00D2185F"/>
    <w:rsid w:val="00D23432"/>
    <w:rsid w:val="00D25898"/>
    <w:rsid w:val="00D261A4"/>
    <w:rsid w:val="00D26ECD"/>
    <w:rsid w:val="00D3031E"/>
    <w:rsid w:val="00D31F37"/>
    <w:rsid w:val="00D34129"/>
    <w:rsid w:val="00D34325"/>
    <w:rsid w:val="00D345C8"/>
    <w:rsid w:val="00D402FE"/>
    <w:rsid w:val="00D456B7"/>
    <w:rsid w:val="00D5202D"/>
    <w:rsid w:val="00D538A2"/>
    <w:rsid w:val="00D6272F"/>
    <w:rsid w:val="00D6320F"/>
    <w:rsid w:val="00D66416"/>
    <w:rsid w:val="00D67193"/>
    <w:rsid w:val="00D71674"/>
    <w:rsid w:val="00D71B32"/>
    <w:rsid w:val="00D72984"/>
    <w:rsid w:val="00D76DEA"/>
    <w:rsid w:val="00D76ECD"/>
    <w:rsid w:val="00D81DCB"/>
    <w:rsid w:val="00D82082"/>
    <w:rsid w:val="00D83B32"/>
    <w:rsid w:val="00D902B0"/>
    <w:rsid w:val="00D90AE7"/>
    <w:rsid w:val="00D95B4A"/>
    <w:rsid w:val="00D9729B"/>
    <w:rsid w:val="00DA1075"/>
    <w:rsid w:val="00DA1299"/>
    <w:rsid w:val="00DA4869"/>
    <w:rsid w:val="00DA7A9F"/>
    <w:rsid w:val="00DB246D"/>
    <w:rsid w:val="00DB248B"/>
    <w:rsid w:val="00DB382B"/>
    <w:rsid w:val="00DC1ED2"/>
    <w:rsid w:val="00DC2EA0"/>
    <w:rsid w:val="00DC5219"/>
    <w:rsid w:val="00DD72D8"/>
    <w:rsid w:val="00DE0FC7"/>
    <w:rsid w:val="00DE394F"/>
    <w:rsid w:val="00DE41DB"/>
    <w:rsid w:val="00DE6B10"/>
    <w:rsid w:val="00DE6FAB"/>
    <w:rsid w:val="00DE7ED7"/>
    <w:rsid w:val="00DF46A9"/>
    <w:rsid w:val="00DF67E1"/>
    <w:rsid w:val="00E00107"/>
    <w:rsid w:val="00E018FA"/>
    <w:rsid w:val="00E01980"/>
    <w:rsid w:val="00E04716"/>
    <w:rsid w:val="00E05A78"/>
    <w:rsid w:val="00E12D6C"/>
    <w:rsid w:val="00E143F1"/>
    <w:rsid w:val="00E15EA8"/>
    <w:rsid w:val="00E20F31"/>
    <w:rsid w:val="00E2375E"/>
    <w:rsid w:val="00E240FF"/>
    <w:rsid w:val="00E2788F"/>
    <w:rsid w:val="00E3079E"/>
    <w:rsid w:val="00E316B8"/>
    <w:rsid w:val="00E33247"/>
    <w:rsid w:val="00E35A91"/>
    <w:rsid w:val="00E35DDE"/>
    <w:rsid w:val="00E373B5"/>
    <w:rsid w:val="00E37929"/>
    <w:rsid w:val="00E42283"/>
    <w:rsid w:val="00E429D6"/>
    <w:rsid w:val="00E42FD9"/>
    <w:rsid w:val="00E47712"/>
    <w:rsid w:val="00E47EF1"/>
    <w:rsid w:val="00E503AE"/>
    <w:rsid w:val="00E50770"/>
    <w:rsid w:val="00E56696"/>
    <w:rsid w:val="00E615BC"/>
    <w:rsid w:val="00E63FA7"/>
    <w:rsid w:val="00E6557A"/>
    <w:rsid w:val="00E66410"/>
    <w:rsid w:val="00E674AB"/>
    <w:rsid w:val="00E679F7"/>
    <w:rsid w:val="00E67F91"/>
    <w:rsid w:val="00E73D1B"/>
    <w:rsid w:val="00E74D85"/>
    <w:rsid w:val="00E80757"/>
    <w:rsid w:val="00E81CF1"/>
    <w:rsid w:val="00E83299"/>
    <w:rsid w:val="00E85183"/>
    <w:rsid w:val="00E8547E"/>
    <w:rsid w:val="00E86EA3"/>
    <w:rsid w:val="00E923AD"/>
    <w:rsid w:val="00E927CF"/>
    <w:rsid w:val="00E92FF1"/>
    <w:rsid w:val="00E93D2F"/>
    <w:rsid w:val="00E9443A"/>
    <w:rsid w:val="00E9588D"/>
    <w:rsid w:val="00E966A3"/>
    <w:rsid w:val="00E96BFB"/>
    <w:rsid w:val="00E96F46"/>
    <w:rsid w:val="00EA0F2C"/>
    <w:rsid w:val="00EA3261"/>
    <w:rsid w:val="00EB14FC"/>
    <w:rsid w:val="00EB19A7"/>
    <w:rsid w:val="00EB381B"/>
    <w:rsid w:val="00EB4D62"/>
    <w:rsid w:val="00ED03D4"/>
    <w:rsid w:val="00ED6A21"/>
    <w:rsid w:val="00ED6AB2"/>
    <w:rsid w:val="00ED6FC5"/>
    <w:rsid w:val="00EE0499"/>
    <w:rsid w:val="00EE0CA1"/>
    <w:rsid w:val="00EE2EBD"/>
    <w:rsid w:val="00EE49A2"/>
    <w:rsid w:val="00EE5C14"/>
    <w:rsid w:val="00EE64A3"/>
    <w:rsid w:val="00EF2984"/>
    <w:rsid w:val="00EF6D5A"/>
    <w:rsid w:val="00F025C7"/>
    <w:rsid w:val="00F07029"/>
    <w:rsid w:val="00F208CD"/>
    <w:rsid w:val="00F21319"/>
    <w:rsid w:val="00F26B9D"/>
    <w:rsid w:val="00F30795"/>
    <w:rsid w:val="00F325C6"/>
    <w:rsid w:val="00F33B09"/>
    <w:rsid w:val="00F35B73"/>
    <w:rsid w:val="00F3682B"/>
    <w:rsid w:val="00F45FA7"/>
    <w:rsid w:val="00F46D19"/>
    <w:rsid w:val="00F472D4"/>
    <w:rsid w:val="00F54031"/>
    <w:rsid w:val="00F54051"/>
    <w:rsid w:val="00F547A4"/>
    <w:rsid w:val="00F549DE"/>
    <w:rsid w:val="00F55FE0"/>
    <w:rsid w:val="00F630A0"/>
    <w:rsid w:val="00F67ECE"/>
    <w:rsid w:val="00F67F1E"/>
    <w:rsid w:val="00F745FA"/>
    <w:rsid w:val="00F74664"/>
    <w:rsid w:val="00F752AF"/>
    <w:rsid w:val="00F752E9"/>
    <w:rsid w:val="00F80388"/>
    <w:rsid w:val="00F82896"/>
    <w:rsid w:val="00F85A69"/>
    <w:rsid w:val="00F86216"/>
    <w:rsid w:val="00F86620"/>
    <w:rsid w:val="00F86983"/>
    <w:rsid w:val="00F879E7"/>
    <w:rsid w:val="00F94A17"/>
    <w:rsid w:val="00FA1239"/>
    <w:rsid w:val="00FA24D5"/>
    <w:rsid w:val="00FA26E9"/>
    <w:rsid w:val="00FA37A6"/>
    <w:rsid w:val="00FB28F4"/>
    <w:rsid w:val="00FB4D08"/>
    <w:rsid w:val="00FB7EF1"/>
    <w:rsid w:val="00FC098D"/>
    <w:rsid w:val="00FC3132"/>
    <w:rsid w:val="00FC36B7"/>
    <w:rsid w:val="00FC5E31"/>
    <w:rsid w:val="00FC6AE6"/>
    <w:rsid w:val="00FC6F94"/>
    <w:rsid w:val="00FC7FF7"/>
    <w:rsid w:val="00FD0CD4"/>
    <w:rsid w:val="00FD2164"/>
    <w:rsid w:val="00FD29CC"/>
    <w:rsid w:val="00FD3BF5"/>
    <w:rsid w:val="00FE464A"/>
    <w:rsid w:val="00FE4B22"/>
    <w:rsid w:val="00FE4D46"/>
    <w:rsid w:val="00FE6CFB"/>
    <w:rsid w:val="00FF360F"/>
    <w:rsid w:val="00FF4A0B"/>
    <w:rsid w:val="00FF6EC2"/>
  </w:rsids>
  <m:mathPr>
    <m:mathFont m:val="Cambria Math"/>
    <m:brkBin m:val="before"/>
    <m:brkBinSub m:val="--"/>
    <m:smallFrac m:val="0"/>
    <m:dispDef/>
    <m:lMargin m:val="0"/>
    <m:rMargin m:val="0"/>
    <m:defJc m:val="centerGroup"/>
    <m:wrapIndent m:val="1440"/>
    <m:intLim m:val="subSup"/>
    <m:naryLim m:val="undOvr"/>
  </m:mathPr>
  <w:themeFontLang w:val="en-IE"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AA5A8FB6-8F39-4339-95EA-185053DAD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F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46A9"/>
    <w:pPr>
      <w:spacing w:after="0" w:line="240" w:lineRule="auto"/>
      <w:ind w:left="720"/>
      <w:contextualSpacing/>
    </w:pPr>
    <w:rPr>
      <w:rFonts w:ascii="Times New Roman" w:eastAsia="Times New Roman" w:hAnsi="Times New Roman" w:cs="Times New Roman"/>
      <w:sz w:val="24"/>
      <w:szCs w:val="24"/>
      <w:lang w:eastAsia="en-IE"/>
    </w:rPr>
  </w:style>
  <w:style w:type="table" w:styleId="TableGrid">
    <w:name w:val="Table Grid"/>
    <w:basedOn w:val="TableNormal"/>
    <w:uiPriority w:val="59"/>
    <w:rsid w:val="00EE04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94985"/>
    <w:rPr>
      <w:color w:val="0000FF" w:themeColor="hyperlink"/>
      <w:u w:val="single"/>
    </w:rPr>
  </w:style>
  <w:style w:type="character" w:customStyle="1" w:styleId="st">
    <w:name w:val="st"/>
    <w:basedOn w:val="DefaultParagraphFont"/>
    <w:rsid w:val="00D71674"/>
  </w:style>
  <w:style w:type="paragraph" w:styleId="Header">
    <w:name w:val="header"/>
    <w:basedOn w:val="Normal"/>
    <w:link w:val="HeaderChar"/>
    <w:uiPriority w:val="99"/>
    <w:unhideWhenUsed/>
    <w:rsid w:val="00A50C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0CBB"/>
  </w:style>
  <w:style w:type="paragraph" w:styleId="Footer">
    <w:name w:val="footer"/>
    <w:basedOn w:val="Normal"/>
    <w:link w:val="FooterChar"/>
    <w:uiPriority w:val="99"/>
    <w:unhideWhenUsed/>
    <w:rsid w:val="00A50C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0CBB"/>
  </w:style>
  <w:style w:type="paragraph" w:styleId="BalloonText">
    <w:name w:val="Balloon Text"/>
    <w:basedOn w:val="Normal"/>
    <w:link w:val="BalloonTextChar"/>
    <w:uiPriority w:val="99"/>
    <w:semiHidden/>
    <w:unhideWhenUsed/>
    <w:rsid w:val="002661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6115"/>
    <w:rPr>
      <w:rFonts w:ascii="Tahoma" w:hAnsi="Tahoma" w:cs="Tahoma"/>
      <w:sz w:val="16"/>
      <w:szCs w:val="16"/>
    </w:rPr>
  </w:style>
  <w:style w:type="character" w:styleId="CommentReference">
    <w:name w:val="annotation reference"/>
    <w:basedOn w:val="DefaultParagraphFont"/>
    <w:uiPriority w:val="99"/>
    <w:semiHidden/>
    <w:unhideWhenUsed/>
    <w:rsid w:val="00CC6B75"/>
    <w:rPr>
      <w:sz w:val="16"/>
      <w:szCs w:val="16"/>
    </w:rPr>
  </w:style>
  <w:style w:type="paragraph" w:styleId="CommentText">
    <w:name w:val="annotation text"/>
    <w:basedOn w:val="Normal"/>
    <w:link w:val="CommentTextChar"/>
    <w:uiPriority w:val="99"/>
    <w:semiHidden/>
    <w:unhideWhenUsed/>
    <w:rsid w:val="00CC6B75"/>
    <w:pPr>
      <w:spacing w:line="240" w:lineRule="auto"/>
    </w:pPr>
    <w:rPr>
      <w:sz w:val="20"/>
      <w:szCs w:val="20"/>
    </w:rPr>
  </w:style>
  <w:style w:type="character" w:customStyle="1" w:styleId="CommentTextChar">
    <w:name w:val="Comment Text Char"/>
    <w:basedOn w:val="DefaultParagraphFont"/>
    <w:link w:val="CommentText"/>
    <w:uiPriority w:val="99"/>
    <w:semiHidden/>
    <w:rsid w:val="00CC6B75"/>
    <w:rPr>
      <w:sz w:val="20"/>
      <w:szCs w:val="20"/>
    </w:rPr>
  </w:style>
  <w:style w:type="paragraph" w:styleId="CommentSubject">
    <w:name w:val="annotation subject"/>
    <w:basedOn w:val="CommentText"/>
    <w:next w:val="CommentText"/>
    <w:link w:val="CommentSubjectChar"/>
    <w:uiPriority w:val="99"/>
    <w:semiHidden/>
    <w:unhideWhenUsed/>
    <w:rsid w:val="00CC6B75"/>
    <w:rPr>
      <w:b/>
      <w:bCs/>
    </w:rPr>
  </w:style>
  <w:style w:type="character" w:customStyle="1" w:styleId="CommentSubjectChar">
    <w:name w:val="Comment Subject Char"/>
    <w:basedOn w:val="CommentTextChar"/>
    <w:link w:val="CommentSubject"/>
    <w:uiPriority w:val="99"/>
    <w:semiHidden/>
    <w:rsid w:val="00CC6B75"/>
    <w:rPr>
      <w:b/>
      <w:bCs/>
      <w:sz w:val="20"/>
      <w:szCs w:val="20"/>
    </w:rPr>
  </w:style>
  <w:style w:type="paragraph" w:styleId="Revision">
    <w:name w:val="Revision"/>
    <w:hidden/>
    <w:uiPriority w:val="99"/>
    <w:semiHidden/>
    <w:rsid w:val="009D03E8"/>
    <w:pPr>
      <w:spacing w:after="0" w:line="240" w:lineRule="auto"/>
    </w:pPr>
  </w:style>
  <w:style w:type="paragraph" w:styleId="NormalWeb">
    <w:name w:val="Normal (Web)"/>
    <w:basedOn w:val="Normal"/>
    <w:uiPriority w:val="99"/>
    <w:semiHidden/>
    <w:unhideWhenUsed/>
    <w:rsid w:val="00C86FD7"/>
    <w:pPr>
      <w:spacing w:before="100" w:beforeAutospacing="1" w:after="100" w:afterAutospacing="1" w:line="240" w:lineRule="auto"/>
    </w:pPr>
    <w:rPr>
      <w:rFonts w:ascii="Times New Roman" w:hAnsi="Times New Roman" w:cs="Times New Roman"/>
      <w:sz w:val="24"/>
      <w:szCs w:val="24"/>
      <w:lang w:val="en-IE" w:eastAsia="en-IE"/>
    </w:rPr>
  </w:style>
  <w:style w:type="character" w:customStyle="1" w:styleId="slug-doi-wrapper">
    <w:name w:val="slug-doi-wrapper"/>
    <w:basedOn w:val="DefaultParagraphFont"/>
    <w:rsid w:val="005476B5"/>
  </w:style>
  <w:style w:type="character" w:customStyle="1" w:styleId="slug-doi">
    <w:name w:val="slug-doi"/>
    <w:basedOn w:val="DefaultParagraphFont"/>
    <w:rsid w:val="005476B5"/>
  </w:style>
  <w:style w:type="character" w:customStyle="1" w:styleId="apple-converted-space">
    <w:name w:val="apple-converted-space"/>
    <w:basedOn w:val="DefaultParagraphFont"/>
    <w:rsid w:val="001C0F1D"/>
  </w:style>
  <w:style w:type="character" w:customStyle="1" w:styleId="slug-vol">
    <w:name w:val="slug-vol"/>
    <w:basedOn w:val="DefaultParagraphFont"/>
    <w:rsid w:val="008A48B2"/>
  </w:style>
  <w:style w:type="character" w:customStyle="1" w:styleId="slug-issue">
    <w:name w:val="slug-issue"/>
    <w:basedOn w:val="DefaultParagraphFont"/>
    <w:rsid w:val="008A48B2"/>
  </w:style>
  <w:style w:type="character" w:customStyle="1" w:styleId="slug-pages">
    <w:name w:val="slug-pages"/>
    <w:basedOn w:val="DefaultParagraphFont"/>
    <w:rsid w:val="008A4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5376668">
      <w:bodyDiv w:val="1"/>
      <w:marLeft w:val="0"/>
      <w:marRight w:val="0"/>
      <w:marTop w:val="0"/>
      <w:marBottom w:val="0"/>
      <w:divBdr>
        <w:top w:val="none" w:sz="0" w:space="0" w:color="auto"/>
        <w:left w:val="none" w:sz="0" w:space="0" w:color="auto"/>
        <w:bottom w:val="none" w:sz="0" w:space="0" w:color="auto"/>
        <w:right w:val="none" w:sz="0" w:space="0" w:color="auto"/>
      </w:divBdr>
    </w:div>
    <w:div w:id="1641224787">
      <w:bodyDiv w:val="1"/>
      <w:marLeft w:val="0"/>
      <w:marRight w:val="0"/>
      <w:marTop w:val="0"/>
      <w:marBottom w:val="0"/>
      <w:divBdr>
        <w:top w:val="none" w:sz="0" w:space="0" w:color="auto"/>
        <w:left w:val="none" w:sz="0" w:space="0" w:color="auto"/>
        <w:bottom w:val="none" w:sz="0" w:space="0" w:color="auto"/>
        <w:right w:val="none" w:sz="0" w:space="0" w:color="auto"/>
      </w:divBdr>
      <w:divsChild>
        <w:div w:id="1927767553">
          <w:marLeft w:val="0"/>
          <w:marRight w:val="0"/>
          <w:marTop w:val="0"/>
          <w:marBottom w:val="0"/>
          <w:divBdr>
            <w:top w:val="none" w:sz="0" w:space="0" w:color="auto"/>
            <w:left w:val="none" w:sz="0" w:space="0" w:color="auto"/>
            <w:bottom w:val="none" w:sz="0" w:space="0" w:color="auto"/>
            <w:right w:val="none" w:sz="0" w:space="0" w:color="auto"/>
          </w:divBdr>
        </w:div>
        <w:div w:id="1703433782">
          <w:marLeft w:val="0"/>
          <w:marRight w:val="0"/>
          <w:marTop w:val="0"/>
          <w:marBottom w:val="0"/>
          <w:divBdr>
            <w:top w:val="none" w:sz="0" w:space="0" w:color="auto"/>
            <w:left w:val="none" w:sz="0" w:space="0" w:color="auto"/>
            <w:bottom w:val="none" w:sz="0" w:space="0" w:color="auto"/>
            <w:right w:val="none" w:sz="0" w:space="0" w:color="auto"/>
          </w:divBdr>
        </w:div>
        <w:div w:id="1854034021">
          <w:marLeft w:val="0"/>
          <w:marRight w:val="0"/>
          <w:marTop w:val="0"/>
          <w:marBottom w:val="0"/>
          <w:divBdr>
            <w:top w:val="none" w:sz="0" w:space="0" w:color="auto"/>
            <w:left w:val="none" w:sz="0" w:space="0" w:color="auto"/>
            <w:bottom w:val="none" w:sz="0" w:space="0" w:color="auto"/>
            <w:right w:val="none" w:sz="0" w:space="0" w:color="auto"/>
          </w:divBdr>
        </w:div>
      </w:divsChild>
    </w:div>
    <w:div w:id="1641568532">
      <w:bodyDiv w:val="1"/>
      <w:marLeft w:val="0"/>
      <w:marRight w:val="0"/>
      <w:marTop w:val="0"/>
      <w:marBottom w:val="0"/>
      <w:divBdr>
        <w:top w:val="none" w:sz="0" w:space="0" w:color="auto"/>
        <w:left w:val="none" w:sz="0" w:space="0" w:color="auto"/>
        <w:bottom w:val="none" w:sz="0" w:space="0" w:color="auto"/>
        <w:right w:val="none" w:sz="0" w:space="0" w:color="auto"/>
      </w:divBdr>
    </w:div>
    <w:div w:id="1686396449">
      <w:bodyDiv w:val="1"/>
      <w:marLeft w:val="0"/>
      <w:marRight w:val="0"/>
      <w:marTop w:val="0"/>
      <w:marBottom w:val="0"/>
      <w:divBdr>
        <w:top w:val="none" w:sz="0" w:space="0" w:color="auto"/>
        <w:left w:val="none" w:sz="0" w:space="0" w:color="auto"/>
        <w:bottom w:val="none" w:sz="0" w:space="0" w:color="auto"/>
        <w:right w:val="none" w:sz="0" w:space="0" w:color="auto"/>
      </w:divBdr>
      <w:divsChild>
        <w:div w:id="607271582">
          <w:marLeft w:val="864"/>
          <w:marRight w:val="0"/>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hyperlink" Target="mailto:kingkalb@tcd.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552C4314</Template>
  <TotalTime>0</TotalTime>
  <Pages>18</Pages>
  <Words>9928</Words>
  <Characters>56594</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
    </vt:vector>
  </TitlesOfParts>
  <Company>TCD</Company>
  <LinksUpToDate>false</LinksUpToDate>
  <CharactersWithSpaces>66390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Bellinda King-Kallimanis</dc:creator>
  <cp:lastModifiedBy>George Savva (HSC)</cp:lastModifiedBy>
  <cp:revision>2</cp:revision>
  <cp:lastPrinted>2014-02-14T15:45:00Z</cp:lastPrinted>
  <dcterms:created xsi:type="dcterms:W3CDTF">2014-11-12T12:27:00Z</dcterms:created>
  <dcterms:modified xsi:type="dcterms:W3CDTF">2014-11-12T12:27:00Z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