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066" w:rsidRDefault="007D5066" w:rsidP="00F04280">
      <w:pPr>
        <w:spacing w:after="0" w:line="240" w:lineRule="auto"/>
        <w:rPr>
          <w:rFonts w:ascii="Times New Roman" w:hAnsi="Times New Roman" w:cs="Times New Roman"/>
          <w:sz w:val="40"/>
          <w:szCs w:val="40"/>
        </w:rPr>
      </w:pPr>
    </w:p>
    <w:p w:rsidR="007D5066" w:rsidRPr="00F04280" w:rsidRDefault="007D5066" w:rsidP="007D5066">
      <w:pPr>
        <w:spacing w:after="0" w:line="240" w:lineRule="auto"/>
        <w:rPr>
          <w:rFonts w:ascii="Times New Roman" w:hAnsi="Times New Roman" w:cs="Times New Roman"/>
          <w:sz w:val="40"/>
          <w:szCs w:val="40"/>
        </w:rPr>
      </w:pPr>
      <w:r w:rsidRPr="00F04280">
        <w:rPr>
          <w:rFonts w:ascii="Times New Roman" w:hAnsi="Times New Roman" w:cs="Times New Roman"/>
          <w:sz w:val="40"/>
          <w:szCs w:val="40"/>
        </w:rPr>
        <w:t xml:space="preserve">Enemies of the State: </w:t>
      </w:r>
    </w:p>
    <w:p w:rsidR="007D5066" w:rsidRDefault="007D5066" w:rsidP="007D5066">
      <w:pPr>
        <w:spacing w:after="0" w:line="240" w:lineRule="auto"/>
        <w:rPr>
          <w:rFonts w:ascii="Times New Roman" w:hAnsi="Times New Roman" w:cs="Times New Roman"/>
          <w:sz w:val="40"/>
          <w:szCs w:val="40"/>
        </w:rPr>
      </w:pPr>
    </w:p>
    <w:p w:rsidR="007D5066" w:rsidRPr="00F04280" w:rsidRDefault="007D5066" w:rsidP="007D5066">
      <w:pPr>
        <w:spacing w:after="0" w:line="240" w:lineRule="auto"/>
        <w:rPr>
          <w:rFonts w:ascii="Times New Roman" w:hAnsi="Times New Roman" w:cs="Times New Roman"/>
          <w:sz w:val="40"/>
          <w:szCs w:val="40"/>
        </w:rPr>
      </w:pPr>
      <w:r w:rsidRPr="00F04280">
        <w:rPr>
          <w:rFonts w:ascii="Times New Roman" w:hAnsi="Times New Roman" w:cs="Times New Roman"/>
          <w:sz w:val="40"/>
          <w:szCs w:val="40"/>
        </w:rPr>
        <w:t xml:space="preserve">Proscription Powers and Their Use in the U.K. </w:t>
      </w: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24"/>
          <w:szCs w:val="24"/>
        </w:rPr>
      </w:pPr>
      <w:r w:rsidRPr="007D5066">
        <w:rPr>
          <w:rFonts w:ascii="Times New Roman" w:hAnsi="Times New Roman" w:cs="Times New Roman"/>
          <w:sz w:val="24"/>
          <w:szCs w:val="24"/>
        </w:rPr>
        <w:t xml:space="preserve">Tim </w:t>
      </w:r>
      <w:proofErr w:type="spellStart"/>
      <w:r w:rsidRPr="007D5066">
        <w:rPr>
          <w:rFonts w:ascii="Times New Roman" w:hAnsi="Times New Roman" w:cs="Times New Roman"/>
          <w:sz w:val="24"/>
          <w:szCs w:val="24"/>
        </w:rPr>
        <w:t>Legrand</w:t>
      </w:r>
      <w:proofErr w:type="spellEnd"/>
      <w:r w:rsidRPr="007D5066">
        <w:rPr>
          <w:rFonts w:ascii="Times New Roman" w:hAnsi="Times New Roman" w:cs="Times New Roman"/>
          <w:sz w:val="24"/>
          <w:szCs w:val="24"/>
        </w:rPr>
        <w:t xml:space="preserve"> and Lee Jarvis</w:t>
      </w:r>
    </w:p>
    <w:p w:rsidR="007D5066" w:rsidRDefault="007D5066" w:rsidP="00F04280">
      <w:pPr>
        <w:spacing w:after="0" w:line="240" w:lineRule="auto"/>
        <w:rPr>
          <w:rFonts w:ascii="Times New Roman" w:hAnsi="Times New Roman" w:cs="Times New Roman"/>
          <w:sz w:val="24"/>
          <w:szCs w:val="24"/>
        </w:rPr>
      </w:pPr>
    </w:p>
    <w:p w:rsidR="007D5066" w:rsidRDefault="007D5066" w:rsidP="00F04280">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Pr="007D5066">
        <w:rPr>
          <w:rFonts w:ascii="Times New Roman" w:hAnsi="Times New Roman" w:cs="Times New Roman"/>
          <w:sz w:val="24"/>
          <w:szCs w:val="24"/>
        </w:rPr>
        <w:t xml:space="preserve">his is the submitted, pre-print version of a paper subsequently accepted for publication and forthcoming in </w:t>
      </w:r>
      <w:r>
        <w:rPr>
          <w:rFonts w:ascii="Times New Roman" w:hAnsi="Times New Roman" w:cs="Times New Roman"/>
          <w:i/>
          <w:sz w:val="24"/>
          <w:szCs w:val="24"/>
        </w:rPr>
        <w:t>British Politics</w:t>
      </w:r>
      <w:r w:rsidRPr="007D5066">
        <w:rPr>
          <w:rFonts w:ascii="Times New Roman" w:hAnsi="Times New Roman" w:cs="Times New Roman"/>
          <w:sz w:val="24"/>
          <w:szCs w:val="24"/>
        </w:rPr>
        <w:t>. The accepted version of the paper can be found online here: http://www.palgrave-journals.com/bp/journal/vaop/ncurrent/full/bp20148a.html</w:t>
      </w:r>
    </w:p>
    <w:p w:rsidR="007D5066" w:rsidRDefault="007D5066" w:rsidP="00F04280">
      <w:pPr>
        <w:spacing w:after="0" w:line="240" w:lineRule="auto"/>
        <w:rPr>
          <w:rFonts w:ascii="Times New Roman" w:hAnsi="Times New Roman" w:cs="Times New Roman"/>
          <w:sz w:val="24"/>
          <w:szCs w:val="24"/>
        </w:rPr>
      </w:pPr>
    </w:p>
    <w:p w:rsidR="007D5066" w:rsidRPr="007D5066" w:rsidRDefault="007D5066" w:rsidP="00F04280">
      <w:pPr>
        <w:spacing w:after="0" w:line="240" w:lineRule="auto"/>
        <w:rPr>
          <w:rFonts w:ascii="Times New Roman" w:hAnsi="Times New Roman" w:cs="Times New Roman"/>
          <w:sz w:val="24"/>
          <w:szCs w:val="24"/>
        </w:rPr>
      </w:pPr>
      <w:r>
        <w:rPr>
          <w:rFonts w:ascii="Verdana" w:hAnsi="Verdana"/>
          <w:color w:val="000000"/>
          <w:sz w:val="18"/>
          <w:szCs w:val="18"/>
          <w:shd w:val="clear" w:color="auto" w:fill="FFFFFF"/>
        </w:rPr>
        <w:t>DOI: 10.1057/bp.2014.8</w:t>
      </w: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7D5066" w:rsidRDefault="007D5066" w:rsidP="00F04280">
      <w:pPr>
        <w:spacing w:after="0" w:line="240" w:lineRule="auto"/>
        <w:rPr>
          <w:rFonts w:ascii="Times New Roman" w:hAnsi="Times New Roman" w:cs="Times New Roman"/>
          <w:sz w:val="40"/>
          <w:szCs w:val="40"/>
        </w:rPr>
      </w:pPr>
    </w:p>
    <w:p w:rsidR="00F04280" w:rsidRPr="00F04280" w:rsidRDefault="00F04280" w:rsidP="00F04280">
      <w:pPr>
        <w:spacing w:after="0" w:line="240" w:lineRule="auto"/>
        <w:rPr>
          <w:rFonts w:ascii="Times New Roman" w:hAnsi="Times New Roman" w:cs="Times New Roman"/>
          <w:sz w:val="40"/>
          <w:szCs w:val="40"/>
        </w:rPr>
      </w:pPr>
      <w:r w:rsidRPr="00F04280">
        <w:rPr>
          <w:rFonts w:ascii="Times New Roman" w:hAnsi="Times New Roman" w:cs="Times New Roman"/>
          <w:sz w:val="40"/>
          <w:szCs w:val="40"/>
        </w:rPr>
        <w:lastRenderedPageBreak/>
        <w:t xml:space="preserve">Enemies of the State: </w:t>
      </w:r>
    </w:p>
    <w:p w:rsidR="007D5066" w:rsidRDefault="007D5066" w:rsidP="00F04280">
      <w:pPr>
        <w:spacing w:after="0" w:line="240" w:lineRule="auto"/>
        <w:rPr>
          <w:rFonts w:ascii="Times New Roman" w:hAnsi="Times New Roman" w:cs="Times New Roman"/>
          <w:sz w:val="40"/>
          <w:szCs w:val="40"/>
        </w:rPr>
      </w:pPr>
    </w:p>
    <w:p w:rsidR="00F04280" w:rsidRPr="00F04280" w:rsidRDefault="00F04280" w:rsidP="00F04280">
      <w:pPr>
        <w:spacing w:after="0" w:line="240" w:lineRule="auto"/>
        <w:rPr>
          <w:rFonts w:ascii="Times New Roman" w:hAnsi="Times New Roman" w:cs="Times New Roman"/>
          <w:sz w:val="40"/>
          <w:szCs w:val="40"/>
        </w:rPr>
      </w:pPr>
      <w:r w:rsidRPr="00F04280">
        <w:rPr>
          <w:rFonts w:ascii="Times New Roman" w:hAnsi="Times New Roman" w:cs="Times New Roman"/>
          <w:sz w:val="40"/>
          <w:szCs w:val="40"/>
        </w:rPr>
        <w:t xml:space="preserve">Proscription Powers and Their Use in the U.K. </w:t>
      </w:r>
    </w:p>
    <w:p w:rsidR="00F04280" w:rsidRPr="00F04280" w:rsidRDefault="00F04280" w:rsidP="00F04280">
      <w:pPr>
        <w:spacing w:after="0" w:line="240" w:lineRule="auto"/>
        <w:rPr>
          <w:rFonts w:ascii="Times New Roman" w:hAnsi="Times New Roman" w:cs="Times New Roman"/>
          <w:sz w:val="24"/>
          <w:szCs w:val="24"/>
        </w:rPr>
      </w:pPr>
    </w:p>
    <w:p w:rsidR="00F04280" w:rsidRPr="00DA1D23" w:rsidRDefault="00F04280" w:rsidP="00FD64FC">
      <w:pPr>
        <w:spacing w:after="0" w:line="480" w:lineRule="auto"/>
        <w:rPr>
          <w:rFonts w:ascii="Times New Roman" w:hAnsi="Times New Roman" w:cs="Times New Roman"/>
          <w:b/>
          <w:sz w:val="20"/>
          <w:szCs w:val="20"/>
        </w:rPr>
      </w:pPr>
      <w:r w:rsidRPr="00DA1D23">
        <w:rPr>
          <w:rFonts w:ascii="Times New Roman" w:hAnsi="Times New Roman" w:cs="Times New Roman"/>
          <w:b/>
          <w:sz w:val="20"/>
          <w:szCs w:val="20"/>
        </w:rPr>
        <w:t>Abstract</w:t>
      </w:r>
    </w:p>
    <w:p w:rsidR="00BC6CF9" w:rsidRDefault="0088312D" w:rsidP="00FD64FC">
      <w:pPr>
        <w:spacing w:after="0" w:line="480" w:lineRule="auto"/>
        <w:rPr>
          <w:rFonts w:ascii="Times New Roman" w:hAnsi="Times New Roman" w:cs="Times New Roman"/>
        </w:rPr>
      </w:pPr>
      <w:r w:rsidRPr="0088312D">
        <w:rPr>
          <w:rFonts w:ascii="Times New Roman" w:hAnsi="Times New Roman" w:cs="Times New Roman"/>
          <w:lang w:val="en-US"/>
        </w:rPr>
        <w:t>This article assesses the use of proscription powers as a tool for countering terrorism, using the United Kingdom as a case study. The article begins with a brief overview of the UK’s current proscription regime. It then situates this in historical context, noting the significant recent increase in proscribed groups and the predominance of ‘Islamist’ organisations therein. The article then critiques proscription on four principle grounds. First, the challenges of identifying and designating proscribed groups. Second, the considerable domestic and trans-national politicking that surrounds proscription decisions. Third, the normative importance of protecting scope for political resistance and freedoms of expression and organisation. And, fourth, the questionable efficacy of proscription as a counter-terrorism tool. The article concludes by arguing that proscription’s place in contemporary security politics should be heavily safeguarded</w:t>
      </w:r>
      <w:r w:rsidR="000B23ED">
        <w:rPr>
          <w:rFonts w:ascii="Times New Roman" w:hAnsi="Times New Roman" w:cs="Times New Roman"/>
          <w:lang w:val="en-US"/>
        </w:rPr>
        <w:t xml:space="preserve"> against </w:t>
      </w:r>
      <w:r w:rsidR="008B2219">
        <w:rPr>
          <w:rFonts w:ascii="Times New Roman" w:hAnsi="Times New Roman" w:cs="Times New Roman"/>
          <w:lang w:val="en-US"/>
        </w:rPr>
        <w:t xml:space="preserve">the politicization and imbalance </w:t>
      </w:r>
      <w:r w:rsidR="00260522">
        <w:rPr>
          <w:rFonts w:ascii="Times New Roman" w:hAnsi="Times New Roman" w:cs="Times New Roman"/>
          <w:lang w:val="en-US"/>
        </w:rPr>
        <w:t xml:space="preserve">between the executive and legislature </w:t>
      </w:r>
      <w:r w:rsidR="008B2219">
        <w:rPr>
          <w:rFonts w:ascii="Times New Roman" w:hAnsi="Times New Roman" w:cs="Times New Roman"/>
        </w:rPr>
        <w:t xml:space="preserve">that characterises the deployment of the legislation in the UK today. </w:t>
      </w:r>
      <w:bookmarkStart w:id="0" w:name="_GoBack"/>
      <w:bookmarkEnd w:id="0"/>
    </w:p>
    <w:p w:rsidR="00BC6CF9" w:rsidRPr="0088312D" w:rsidRDefault="00BC6CF9" w:rsidP="00FD64FC">
      <w:pPr>
        <w:spacing w:after="0" w:line="480" w:lineRule="auto"/>
        <w:rPr>
          <w:rFonts w:ascii="Times New Roman" w:hAnsi="Times New Roman" w:cs="Times New Roman"/>
        </w:rPr>
      </w:pPr>
    </w:p>
    <w:p w:rsidR="00F04280" w:rsidRPr="00F04280" w:rsidRDefault="00F04280" w:rsidP="00FD64FC">
      <w:pPr>
        <w:spacing w:after="0" w:line="480" w:lineRule="auto"/>
        <w:rPr>
          <w:rFonts w:ascii="Times New Roman" w:hAnsi="Times New Roman" w:cs="Times New Roman"/>
          <w:sz w:val="20"/>
          <w:szCs w:val="20"/>
        </w:rPr>
      </w:pPr>
      <w:r w:rsidRPr="00F04280">
        <w:rPr>
          <w:rFonts w:ascii="Times New Roman" w:hAnsi="Times New Roman" w:cs="Times New Roman"/>
          <w:b/>
          <w:sz w:val="20"/>
          <w:szCs w:val="20"/>
        </w:rPr>
        <w:t xml:space="preserve">Key </w:t>
      </w:r>
      <w:r w:rsidRPr="00DA1D23">
        <w:rPr>
          <w:rFonts w:ascii="Times New Roman" w:hAnsi="Times New Roman" w:cs="Times New Roman"/>
          <w:b/>
          <w:sz w:val="20"/>
          <w:szCs w:val="20"/>
        </w:rPr>
        <w:t>words</w:t>
      </w:r>
      <w:r w:rsidRPr="00F04280">
        <w:rPr>
          <w:rFonts w:ascii="Times New Roman" w:hAnsi="Times New Roman" w:cs="Times New Roman"/>
          <w:sz w:val="20"/>
          <w:szCs w:val="20"/>
        </w:rPr>
        <w:t>: Proscription, Counter-terrorism, Anti-terrorism, Terrorism, United Kingdom</w:t>
      </w:r>
    </w:p>
    <w:p w:rsidR="00F04280" w:rsidRPr="00F04280" w:rsidRDefault="00F04280" w:rsidP="00FD64FC">
      <w:pPr>
        <w:spacing w:after="0" w:line="480" w:lineRule="auto"/>
        <w:rPr>
          <w:rFonts w:ascii="Times New Roman" w:hAnsi="Times New Roman" w:cs="Times New Roman"/>
          <w:sz w:val="24"/>
          <w:szCs w:val="24"/>
        </w:rPr>
      </w:pPr>
    </w:p>
    <w:p w:rsidR="00FD64FC" w:rsidRDefault="00FD64FC" w:rsidP="00FD64FC">
      <w:pPr>
        <w:spacing w:after="0" w:line="480" w:lineRule="auto"/>
        <w:rPr>
          <w:rFonts w:ascii="Times New Roman" w:hAnsi="Times New Roman" w:cs="Times New Roman"/>
          <w:sz w:val="24"/>
          <w:szCs w:val="24"/>
        </w:rPr>
      </w:pPr>
    </w:p>
    <w:p w:rsidR="00F04280" w:rsidRPr="00F04280" w:rsidRDefault="00326704" w:rsidP="00A23B2E">
      <w:pPr>
        <w:spacing w:after="0" w:line="480" w:lineRule="auto"/>
        <w:rPr>
          <w:rFonts w:ascii="Times New Roman" w:hAnsi="Times New Roman" w:cs="Times New Roman"/>
          <w:sz w:val="24"/>
          <w:szCs w:val="24"/>
        </w:rPr>
      </w:pPr>
      <w:r>
        <w:rPr>
          <w:rFonts w:ascii="Times New Roman" w:hAnsi="Times New Roman" w:cs="Times New Roman"/>
          <w:sz w:val="24"/>
          <w:szCs w:val="24"/>
        </w:rPr>
        <w:t>Terrorism and</w:t>
      </w:r>
      <w:r w:rsidR="00F04280" w:rsidRPr="00F04280">
        <w:rPr>
          <w:rFonts w:ascii="Times New Roman" w:hAnsi="Times New Roman" w:cs="Times New Roman"/>
          <w:sz w:val="24"/>
          <w:szCs w:val="24"/>
        </w:rPr>
        <w:t xml:space="preserve"> violent extremism have been central to the UK’s security agenda</w:t>
      </w:r>
      <w:r>
        <w:rPr>
          <w:rFonts w:ascii="Times New Roman" w:hAnsi="Times New Roman" w:cs="Times New Roman"/>
          <w:sz w:val="24"/>
          <w:szCs w:val="24"/>
        </w:rPr>
        <w:t xml:space="preserve"> of the early twenty-first century.</w:t>
      </w:r>
      <w:r w:rsidR="00F04280" w:rsidRPr="00F04280">
        <w:rPr>
          <w:rFonts w:ascii="Times New Roman" w:hAnsi="Times New Roman" w:cs="Times New Roman"/>
          <w:sz w:val="24"/>
          <w:szCs w:val="24"/>
        </w:rPr>
        <w:t xml:space="preserve"> </w:t>
      </w:r>
      <w:r>
        <w:rPr>
          <w:rFonts w:ascii="Times New Roman" w:hAnsi="Times New Roman" w:cs="Times New Roman"/>
          <w:sz w:val="24"/>
          <w:szCs w:val="24"/>
        </w:rPr>
        <w:t>With</w:t>
      </w:r>
      <w:r w:rsidR="00F04280" w:rsidRPr="00F04280">
        <w:rPr>
          <w:rFonts w:ascii="Times New Roman" w:hAnsi="Times New Roman" w:cs="Times New Roman"/>
          <w:sz w:val="24"/>
          <w:szCs w:val="24"/>
        </w:rPr>
        <w:t xml:space="preserve"> 9/11 </w:t>
      </w:r>
      <w:r>
        <w:rPr>
          <w:rFonts w:ascii="Times New Roman" w:hAnsi="Times New Roman" w:cs="Times New Roman"/>
          <w:sz w:val="24"/>
          <w:szCs w:val="24"/>
        </w:rPr>
        <w:t xml:space="preserve">widely understood as a </w:t>
      </w:r>
      <w:r w:rsidR="0076397A">
        <w:rPr>
          <w:rFonts w:ascii="Times New Roman" w:hAnsi="Times New Roman" w:cs="Times New Roman"/>
          <w:sz w:val="24"/>
          <w:szCs w:val="24"/>
        </w:rPr>
        <w:t xml:space="preserve">harbinger of sustained </w:t>
      </w:r>
      <w:r w:rsidR="00F04280" w:rsidRPr="00F04280">
        <w:rPr>
          <w:rFonts w:ascii="Times New Roman" w:hAnsi="Times New Roman" w:cs="Times New Roman"/>
          <w:sz w:val="24"/>
          <w:szCs w:val="24"/>
        </w:rPr>
        <w:t xml:space="preserve">confrontation with a </w:t>
      </w:r>
      <w:r w:rsidR="0076397A">
        <w:rPr>
          <w:rFonts w:ascii="Times New Roman" w:hAnsi="Times New Roman" w:cs="Times New Roman"/>
          <w:sz w:val="24"/>
          <w:szCs w:val="24"/>
        </w:rPr>
        <w:t xml:space="preserve">new type of </w:t>
      </w:r>
      <w:r w:rsidR="00F04280" w:rsidRPr="00F04280">
        <w:rPr>
          <w:rFonts w:ascii="Times New Roman" w:hAnsi="Times New Roman" w:cs="Times New Roman"/>
          <w:sz w:val="24"/>
          <w:szCs w:val="24"/>
        </w:rPr>
        <w:t xml:space="preserve">threat marked by, ‘an intent, a purpose and a scope beyond anything we had encountered before’, (Blair </w:t>
      </w:r>
      <w:r w:rsidR="00266D79">
        <w:rPr>
          <w:rFonts w:ascii="Times New Roman" w:hAnsi="Times New Roman" w:cs="Times New Roman"/>
          <w:sz w:val="24"/>
          <w:szCs w:val="24"/>
        </w:rPr>
        <w:t>2010</w:t>
      </w:r>
      <w:r w:rsidR="00F04280" w:rsidRPr="00F04280">
        <w:rPr>
          <w:rFonts w:ascii="Times New Roman" w:hAnsi="Times New Roman" w:cs="Times New Roman"/>
          <w:sz w:val="24"/>
          <w:szCs w:val="24"/>
        </w:rPr>
        <w:t xml:space="preserve">), </w:t>
      </w:r>
      <w:r>
        <w:rPr>
          <w:rFonts w:ascii="Times New Roman" w:hAnsi="Times New Roman" w:cs="Times New Roman"/>
          <w:sz w:val="24"/>
          <w:szCs w:val="24"/>
        </w:rPr>
        <w:t xml:space="preserve">successive administrations have </w:t>
      </w:r>
      <w:r w:rsidR="00384894">
        <w:rPr>
          <w:rFonts w:ascii="Times New Roman" w:hAnsi="Times New Roman" w:cs="Times New Roman"/>
          <w:sz w:val="24"/>
          <w:szCs w:val="24"/>
        </w:rPr>
        <w:t xml:space="preserve">repeatedly </w:t>
      </w:r>
      <w:r w:rsidR="0076397A">
        <w:rPr>
          <w:rFonts w:ascii="Times New Roman" w:hAnsi="Times New Roman" w:cs="Times New Roman"/>
          <w:sz w:val="24"/>
          <w:szCs w:val="24"/>
        </w:rPr>
        <w:t xml:space="preserve">affirmed the need for an uncompromising, multifaceted response to </w:t>
      </w:r>
      <w:r w:rsidR="0050178C">
        <w:rPr>
          <w:rFonts w:ascii="Times New Roman" w:hAnsi="Times New Roman" w:cs="Times New Roman"/>
          <w:sz w:val="24"/>
          <w:szCs w:val="24"/>
        </w:rPr>
        <w:t>unconventional violences</w:t>
      </w:r>
      <w:r w:rsidR="00F04280" w:rsidRPr="00F04280">
        <w:rPr>
          <w:rFonts w:ascii="Times New Roman" w:hAnsi="Times New Roman" w:cs="Times New Roman"/>
          <w:sz w:val="24"/>
          <w:szCs w:val="24"/>
        </w:rPr>
        <w:t>. In the international arena, this</w:t>
      </w:r>
      <w:r w:rsidR="00BC57FC">
        <w:rPr>
          <w:rFonts w:ascii="Times New Roman" w:hAnsi="Times New Roman" w:cs="Times New Roman"/>
          <w:sz w:val="24"/>
          <w:szCs w:val="24"/>
        </w:rPr>
        <w:t xml:space="preserve"> response</w:t>
      </w:r>
      <w:r w:rsidR="00811B65">
        <w:rPr>
          <w:rFonts w:ascii="Times New Roman" w:hAnsi="Times New Roman" w:cs="Times New Roman"/>
          <w:sz w:val="24"/>
          <w:szCs w:val="24"/>
        </w:rPr>
        <w:t xml:space="preserve"> </w:t>
      </w:r>
      <w:r w:rsidR="008D3974">
        <w:rPr>
          <w:rFonts w:ascii="Times New Roman" w:hAnsi="Times New Roman" w:cs="Times New Roman"/>
          <w:sz w:val="24"/>
          <w:szCs w:val="24"/>
        </w:rPr>
        <w:t>has included</w:t>
      </w:r>
      <w:r w:rsidR="00F04280" w:rsidRPr="00F04280">
        <w:rPr>
          <w:rFonts w:ascii="Times New Roman" w:hAnsi="Times New Roman" w:cs="Times New Roman"/>
          <w:sz w:val="24"/>
          <w:szCs w:val="24"/>
        </w:rPr>
        <w:t xml:space="preserve"> the offering of significant </w:t>
      </w:r>
      <w:r w:rsidR="009A72F9">
        <w:rPr>
          <w:rFonts w:ascii="Times New Roman" w:hAnsi="Times New Roman" w:cs="Times New Roman"/>
          <w:sz w:val="24"/>
          <w:szCs w:val="24"/>
        </w:rPr>
        <w:t>military</w:t>
      </w:r>
      <w:r w:rsidR="00F04280" w:rsidRPr="00F04280">
        <w:rPr>
          <w:rFonts w:ascii="Times New Roman" w:hAnsi="Times New Roman" w:cs="Times New Roman"/>
          <w:sz w:val="24"/>
          <w:szCs w:val="24"/>
        </w:rPr>
        <w:t xml:space="preserve"> </w:t>
      </w:r>
      <w:r w:rsidR="009A72F9">
        <w:rPr>
          <w:rFonts w:ascii="Times New Roman" w:hAnsi="Times New Roman" w:cs="Times New Roman"/>
          <w:sz w:val="24"/>
          <w:szCs w:val="24"/>
        </w:rPr>
        <w:t>resources</w:t>
      </w:r>
      <w:r w:rsidR="00F04280" w:rsidRPr="00F04280">
        <w:rPr>
          <w:rFonts w:ascii="Times New Roman" w:hAnsi="Times New Roman" w:cs="Times New Roman"/>
          <w:sz w:val="24"/>
          <w:szCs w:val="24"/>
        </w:rPr>
        <w:t xml:space="preserve"> to major operations in Iraq and Afghanistan</w:t>
      </w:r>
      <w:r w:rsidR="008D3974">
        <w:rPr>
          <w:rFonts w:ascii="Times New Roman" w:hAnsi="Times New Roman" w:cs="Times New Roman"/>
          <w:sz w:val="24"/>
          <w:szCs w:val="24"/>
        </w:rPr>
        <w:t xml:space="preserve"> under the guise of the ‘war on terrorism’</w:t>
      </w:r>
      <w:r w:rsidR="00F04280" w:rsidRPr="00F04280">
        <w:rPr>
          <w:rFonts w:ascii="Times New Roman" w:hAnsi="Times New Roman" w:cs="Times New Roman"/>
          <w:sz w:val="24"/>
          <w:szCs w:val="24"/>
        </w:rPr>
        <w:t xml:space="preserve">. Domestically, </w:t>
      </w:r>
      <w:r w:rsidR="00811B65">
        <w:rPr>
          <w:rFonts w:ascii="Times New Roman" w:hAnsi="Times New Roman" w:cs="Times New Roman"/>
          <w:sz w:val="24"/>
          <w:szCs w:val="24"/>
        </w:rPr>
        <w:t xml:space="preserve">the UK </w:t>
      </w:r>
      <w:r w:rsidR="00565F0F">
        <w:rPr>
          <w:rFonts w:ascii="Times New Roman" w:hAnsi="Times New Roman" w:cs="Times New Roman"/>
          <w:sz w:val="24"/>
          <w:szCs w:val="24"/>
        </w:rPr>
        <w:t xml:space="preserve">has </w:t>
      </w:r>
      <w:r w:rsidR="00811B65">
        <w:rPr>
          <w:rFonts w:ascii="Times New Roman" w:hAnsi="Times New Roman" w:cs="Times New Roman"/>
          <w:sz w:val="24"/>
          <w:szCs w:val="24"/>
        </w:rPr>
        <w:t xml:space="preserve">radically restructured its counterterrorism </w:t>
      </w:r>
      <w:r w:rsidR="009A72F9">
        <w:rPr>
          <w:rFonts w:ascii="Times New Roman" w:hAnsi="Times New Roman" w:cs="Times New Roman"/>
          <w:sz w:val="24"/>
          <w:szCs w:val="24"/>
        </w:rPr>
        <w:t>framework around a</w:t>
      </w:r>
      <w:r w:rsidR="00CE1086">
        <w:rPr>
          <w:rFonts w:ascii="Times New Roman" w:hAnsi="Times New Roman" w:cs="Times New Roman"/>
          <w:sz w:val="24"/>
          <w:szCs w:val="24"/>
        </w:rPr>
        <w:t xml:space="preserve"> new CONTEST Strategy </w:t>
      </w:r>
      <w:r w:rsidR="009A72F9">
        <w:rPr>
          <w:rFonts w:ascii="Times New Roman" w:hAnsi="Times New Roman" w:cs="Times New Roman"/>
          <w:sz w:val="24"/>
          <w:szCs w:val="24"/>
        </w:rPr>
        <w:lastRenderedPageBreak/>
        <w:t>introduced in 2003</w:t>
      </w:r>
      <w:r w:rsidR="00CE1086">
        <w:rPr>
          <w:rFonts w:ascii="Times New Roman" w:hAnsi="Times New Roman" w:cs="Times New Roman"/>
          <w:sz w:val="24"/>
          <w:szCs w:val="24"/>
        </w:rPr>
        <w:t xml:space="preserve"> to cohere </w:t>
      </w:r>
      <w:r w:rsidR="00E669C3">
        <w:rPr>
          <w:rFonts w:ascii="Times New Roman" w:hAnsi="Times New Roman" w:cs="Times New Roman"/>
          <w:sz w:val="24"/>
          <w:szCs w:val="24"/>
        </w:rPr>
        <w:t>policy in this arena. Moreover, d</w:t>
      </w:r>
      <w:r w:rsidR="00700E1A">
        <w:rPr>
          <w:rFonts w:ascii="Times New Roman" w:hAnsi="Times New Roman" w:cs="Times New Roman"/>
          <w:sz w:val="24"/>
          <w:szCs w:val="24"/>
        </w:rPr>
        <w:t xml:space="preserve">espite the </w:t>
      </w:r>
      <w:r w:rsidR="00FE5043">
        <w:rPr>
          <w:rFonts w:ascii="Times New Roman" w:hAnsi="Times New Roman" w:cs="Times New Roman"/>
          <w:sz w:val="24"/>
          <w:szCs w:val="24"/>
        </w:rPr>
        <w:t xml:space="preserve">prior </w:t>
      </w:r>
      <w:r w:rsidR="00700E1A">
        <w:rPr>
          <w:rFonts w:ascii="Times New Roman" w:hAnsi="Times New Roman" w:cs="Times New Roman"/>
          <w:sz w:val="24"/>
          <w:szCs w:val="24"/>
        </w:rPr>
        <w:t xml:space="preserve">existence of quite significant anti-terrorism </w:t>
      </w:r>
      <w:r w:rsidR="00A23B2E">
        <w:rPr>
          <w:rFonts w:ascii="Times New Roman" w:hAnsi="Times New Roman" w:cs="Times New Roman"/>
          <w:sz w:val="24"/>
          <w:szCs w:val="24"/>
        </w:rPr>
        <w:t>legislation</w:t>
      </w:r>
      <w:r w:rsidR="00700E1A">
        <w:rPr>
          <w:rFonts w:ascii="Times New Roman" w:hAnsi="Times New Roman" w:cs="Times New Roman"/>
          <w:sz w:val="24"/>
          <w:szCs w:val="24"/>
        </w:rPr>
        <w:t xml:space="preserve">, </w:t>
      </w:r>
      <w:r w:rsidR="00A23B2E">
        <w:rPr>
          <w:rFonts w:ascii="Times New Roman" w:hAnsi="Times New Roman" w:cs="Times New Roman"/>
          <w:sz w:val="24"/>
          <w:szCs w:val="24"/>
        </w:rPr>
        <w:t>these developments have</w:t>
      </w:r>
      <w:r w:rsidR="009B57D1">
        <w:rPr>
          <w:rFonts w:ascii="Times New Roman" w:hAnsi="Times New Roman" w:cs="Times New Roman"/>
          <w:sz w:val="24"/>
          <w:szCs w:val="24"/>
        </w:rPr>
        <w:t xml:space="preserve"> also</w:t>
      </w:r>
      <w:r w:rsidR="00A23B2E">
        <w:rPr>
          <w:rFonts w:ascii="Times New Roman" w:hAnsi="Times New Roman" w:cs="Times New Roman"/>
          <w:sz w:val="24"/>
          <w:szCs w:val="24"/>
        </w:rPr>
        <w:t xml:space="preserve"> been accompanied by a concerted push for enhanced powers to</w:t>
      </w:r>
      <w:r w:rsidR="00F04280" w:rsidRPr="00F04280">
        <w:rPr>
          <w:rFonts w:ascii="Times New Roman" w:hAnsi="Times New Roman" w:cs="Times New Roman"/>
          <w:sz w:val="24"/>
          <w:szCs w:val="24"/>
        </w:rPr>
        <w:t xml:space="preserve"> interdict violent extremist activity at earlier stages</w:t>
      </w:r>
      <w:r w:rsidR="009B0935">
        <w:rPr>
          <w:rFonts w:ascii="Times New Roman" w:hAnsi="Times New Roman" w:cs="Times New Roman"/>
          <w:sz w:val="24"/>
          <w:szCs w:val="24"/>
        </w:rPr>
        <w:t xml:space="preserve"> of preparation (Macdonald, 2012</w:t>
      </w:r>
      <w:r w:rsidR="00F04280" w:rsidRPr="00F04280">
        <w:rPr>
          <w:rFonts w:ascii="Times New Roman" w:hAnsi="Times New Roman" w:cs="Times New Roman"/>
          <w:sz w:val="24"/>
          <w:szCs w:val="24"/>
        </w:rPr>
        <w:t xml:space="preserve">; McCulloch and Pickering, 2009), </w:t>
      </w:r>
      <w:r w:rsidR="00723634">
        <w:rPr>
          <w:rFonts w:ascii="Times New Roman" w:hAnsi="Times New Roman" w:cs="Times New Roman"/>
          <w:sz w:val="24"/>
          <w:szCs w:val="24"/>
        </w:rPr>
        <w:t>making use of</w:t>
      </w:r>
      <w:r w:rsidR="00F04280" w:rsidRPr="00F04280">
        <w:rPr>
          <w:rFonts w:ascii="Times New Roman" w:hAnsi="Times New Roman" w:cs="Times New Roman"/>
          <w:sz w:val="24"/>
          <w:szCs w:val="24"/>
        </w:rPr>
        <w:t xml:space="preserve"> a broader range of offences (Saul, 2005), and </w:t>
      </w:r>
      <w:r w:rsidR="00723634">
        <w:rPr>
          <w:rFonts w:ascii="Times New Roman" w:hAnsi="Times New Roman" w:cs="Times New Roman"/>
          <w:sz w:val="24"/>
          <w:szCs w:val="24"/>
        </w:rPr>
        <w:t>more expansive</w:t>
      </w:r>
      <w:r w:rsidR="00F04280" w:rsidRPr="00F04280">
        <w:rPr>
          <w:rFonts w:ascii="Times New Roman" w:hAnsi="Times New Roman" w:cs="Times New Roman"/>
          <w:sz w:val="24"/>
          <w:szCs w:val="24"/>
        </w:rPr>
        <w:t xml:space="preserve"> definitions of terrorism (Fenwick 2002). </w:t>
      </w:r>
    </w:p>
    <w:p w:rsidR="00F04280" w:rsidRPr="00F04280" w:rsidRDefault="00F04280"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 xml:space="preserve">These developments in the UK’s </w:t>
      </w:r>
      <w:r w:rsidR="00CE77EC">
        <w:rPr>
          <w:rFonts w:ascii="Times New Roman" w:hAnsi="Times New Roman" w:cs="Times New Roman"/>
          <w:sz w:val="24"/>
          <w:szCs w:val="24"/>
        </w:rPr>
        <w:t xml:space="preserve">domestic </w:t>
      </w:r>
      <w:r w:rsidR="00095D4B">
        <w:rPr>
          <w:rFonts w:ascii="Times New Roman" w:hAnsi="Times New Roman" w:cs="Times New Roman"/>
          <w:sz w:val="24"/>
          <w:szCs w:val="24"/>
        </w:rPr>
        <w:t>counter</w:t>
      </w:r>
      <w:r w:rsidRPr="00F04280">
        <w:rPr>
          <w:rFonts w:ascii="Times New Roman" w:hAnsi="Times New Roman" w:cs="Times New Roman"/>
          <w:sz w:val="24"/>
          <w:szCs w:val="24"/>
        </w:rPr>
        <w:t>-terrorism architecture have</w:t>
      </w:r>
      <w:r w:rsidR="00472EA1">
        <w:rPr>
          <w:rFonts w:ascii="Times New Roman" w:hAnsi="Times New Roman" w:cs="Times New Roman"/>
          <w:sz w:val="24"/>
          <w:szCs w:val="24"/>
        </w:rPr>
        <w:t xml:space="preserve"> </w:t>
      </w:r>
      <w:r w:rsidRPr="00F04280">
        <w:rPr>
          <w:rFonts w:ascii="Times New Roman" w:hAnsi="Times New Roman" w:cs="Times New Roman"/>
          <w:sz w:val="24"/>
          <w:szCs w:val="24"/>
        </w:rPr>
        <w:t xml:space="preserve">attracted considerable academic and political critique. </w:t>
      </w:r>
      <w:r w:rsidR="009F1307">
        <w:rPr>
          <w:rFonts w:ascii="Times New Roman" w:hAnsi="Times New Roman" w:cs="Times New Roman"/>
          <w:sz w:val="24"/>
          <w:szCs w:val="24"/>
        </w:rPr>
        <w:t>Within</w:t>
      </w:r>
      <w:r w:rsidRPr="00F04280">
        <w:rPr>
          <w:rFonts w:ascii="Times New Roman" w:hAnsi="Times New Roman" w:cs="Times New Roman"/>
          <w:sz w:val="24"/>
          <w:szCs w:val="24"/>
        </w:rPr>
        <w:t xml:space="preserve"> the former, </w:t>
      </w:r>
      <w:r w:rsidR="00420603">
        <w:rPr>
          <w:rFonts w:ascii="Times New Roman" w:hAnsi="Times New Roman" w:cs="Times New Roman"/>
          <w:sz w:val="24"/>
          <w:szCs w:val="24"/>
        </w:rPr>
        <w:t>this has</w:t>
      </w:r>
      <w:r w:rsidRPr="00F04280">
        <w:rPr>
          <w:rFonts w:ascii="Times New Roman" w:hAnsi="Times New Roman" w:cs="Times New Roman"/>
          <w:sz w:val="24"/>
          <w:szCs w:val="24"/>
        </w:rPr>
        <w:t xml:space="preserve"> included sustained </w:t>
      </w:r>
      <w:r w:rsidR="00A57E73">
        <w:rPr>
          <w:rFonts w:ascii="Times New Roman" w:hAnsi="Times New Roman" w:cs="Times New Roman"/>
          <w:sz w:val="24"/>
          <w:szCs w:val="24"/>
        </w:rPr>
        <w:t>reflection</w:t>
      </w:r>
      <w:r w:rsidRPr="00F04280">
        <w:rPr>
          <w:rFonts w:ascii="Times New Roman" w:hAnsi="Times New Roman" w:cs="Times New Roman"/>
          <w:sz w:val="24"/>
          <w:szCs w:val="24"/>
        </w:rPr>
        <w:t xml:space="preserve"> on the metaphorical liberty/security ‘balance’ (e.g. Waldron 2003; </w:t>
      </w:r>
      <w:proofErr w:type="spellStart"/>
      <w:r w:rsidRPr="00F04280">
        <w:rPr>
          <w:rFonts w:ascii="Times New Roman" w:hAnsi="Times New Roman" w:cs="Times New Roman"/>
          <w:sz w:val="24"/>
          <w:szCs w:val="24"/>
        </w:rPr>
        <w:t>Neocleous</w:t>
      </w:r>
      <w:proofErr w:type="spellEnd"/>
      <w:r w:rsidRPr="00F04280">
        <w:rPr>
          <w:rFonts w:ascii="Times New Roman" w:hAnsi="Times New Roman" w:cs="Times New Roman"/>
          <w:sz w:val="24"/>
          <w:szCs w:val="24"/>
        </w:rPr>
        <w:t xml:space="preserve"> 2007), a growing interest in the politics of </w:t>
      </w:r>
      <w:proofErr w:type="spellStart"/>
      <w:r w:rsidRPr="00F04280">
        <w:rPr>
          <w:rFonts w:ascii="Times New Roman" w:hAnsi="Times New Roman" w:cs="Times New Roman"/>
          <w:sz w:val="24"/>
          <w:szCs w:val="24"/>
        </w:rPr>
        <w:t>exceptionalism</w:t>
      </w:r>
      <w:proofErr w:type="spellEnd"/>
      <w:r w:rsidRPr="00F04280">
        <w:rPr>
          <w:rFonts w:ascii="Times New Roman" w:hAnsi="Times New Roman" w:cs="Times New Roman"/>
          <w:sz w:val="24"/>
          <w:szCs w:val="24"/>
        </w:rPr>
        <w:t xml:space="preserve"> (e.g. Neal 2010), </w:t>
      </w:r>
      <w:r w:rsidR="00E7700D">
        <w:rPr>
          <w:rFonts w:ascii="Times New Roman" w:hAnsi="Times New Roman" w:cs="Times New Roman"/>
          <w:sz w:val="24"/>
          <w:szCs w:val="24"/>
        </w:rPr>
        <w:t>arguments around</w:t>
      </w:r>
      <w:r w:rsidRPr="00F04280">
        <w:rPr>
          <w:rFonts w:ascii="Times New Roman" w:hAnsi="Times New Roman" w:cs="Times New Roman"/>
          <w:sz w:val="24"/>
          <w:szCs w:val="24"/>
        </w:rPr>
        <w:t xml:space="preserve"> the inadequate and inconsistent nature of these mechanisms (Hewitt 2008</w:t>
      </w:r>
      <w:r w:rsidR="00AE5432">
        <w:rPr>
          <w:rFonts w:ascii="Times New Roman" w:hAnsi="Times New Roman" w:cs="Times New Roman"/>
          <w:sz w:val="24"/>
          <w:szCs w:val="24"/>
        </w:rPr>
        <w:t>,</w:t>
      </w:r>
      <w:r w:rsidRPr="00F04280">
        <w:rPr>
          <w:rFonts w:ascii="Times New Roman" w:hAnsi="Times New Roman" w:cs="Times New Roman"/>
          <w:sz w:val="24"/>
          <w:szCs w:val="24"/>
        </w:rPr>
        <w:t xml:space="preserve"> 120), and (more recently) efforts to engage directly with citizens’ own </w:t>
      </w:r>
      <w:r w:rsidR="00472EA1">
        <w:rPr>
          <w:rFonts w:ascii="Times New Roman" w:hAnsi="Times New Roman" w:cs="Times New Roman"/>
          <w:sz w:val="24"/>
          <w:szCs w:val="24"/>
        </w:rPr>
        <w:t>experiences</w:t>
      </w:r>
      <w:r w:rsidRPr="00F04280">
        <w:rPr>
          <w:rFonts w:ascii="Times New Roman" w:hAnsi="Times New Roman" w:cs="Times New Roman"/>
          <w:sz w:val="24"/>
          <w:szCs w:val="24"/>
        </w:rPr>
        <w:t xml:space="preserve"> of </w:t>
      </w:r>
      <w:r w:rsidR="00472EA1">
        <w:rPr>
          <w:rFonts w:ascii="Times New Roman" w:hAnsi="Times New Roman" w:cs="Times New Roman"/>
          <w:sz w:val="24"/>
          <w:szCs w:val="24"/>
        </w:rPr>
        <w:t>anti-terrorism initiatives</w:t>
      </w:r>
      <w:r w:rsidRPr="00F04280">
        <w:rPr>
          <w:rFonts w:ascii="Times New Roman" w:hAnsi="Times New Roman" w:cs="Times New Roman"/>
          <w:sz w:val="24"/>
          <w:szCs w:val="24"/>
        </w:rPr>
        <w:t xml:space="preserve"> (e.g. Jarvis &amp; Lister 2013). In the case of the latter, powers of stop-and-search, the (now adjusted) control orders regime, and extended detention without trial have</w:t>
      </w:r>
      <w:r w:rsidR="00BA4337">
        <w:rPr>
          <w:rFonts w:ascii="Times New Roman" w:hAnsi="Times New Roman" w:cs="Times New Roman"/>
          <w:sz w:val="24"/>
          <w:szCs w:val="24"/>
        </w:rPr>
        <w:t xml:space="preserve"> all</w:t>
      </w:r>
      <w:r w:rsidRPr="00F04280">
        <w:rPr>
          <w:rFonts w:ascii="Times New Roman" w:hAnsi="Times New Roman" w:cs="Times New Roman"/>
          <w:sz w:val="24"/>
          <w:szCs w:val="24"/>
        </w:rPr>
        <w:t xml:space="preserve"> been subject to </w:t>
      </w:r>
      <w:r w:rsidR="00472EA1">
        <w:rPr>
          <w:rFonts w:ascii="Times New Roman" w:hAnsi="Times New Roman" w:cs="Times New Roman"/>
          <w:sz w:val="24"/>
          <w:szCs w:val="24"/>
        </w:rPr>
        <w:t xml:space="preserve">quite considerable </w:t>
      </w:r>
      <w:r w:rsidRPr="00F04280">
        <w:rPr>
          <w:rFonts w:ascii="Times New Roman" w:hAnsi="Times New Roman" w:cs="Times New Roman"/>
          <w:sz w:val="24"/>
          <w:szCs w:val="24"/>
        </w:rPr>
        <w:t>legal and political scrutiny at various points throughout the past thirteen years.</w:t>
      </w:r>
    </w:p>
    <w:p w:rsidR="00F04280" w:rsidRPr="00F04280" w:rsidRDefault="00F04280"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 xml:space="preserve">This article </w:t>
      </w:r>
      <w:r w:rsidR="00472EA1">
        <w:rPr>
          <w:rFonts w:ascii="Times New Roman" w:hAnsi="Times New Roman" w:cs="Times New Roman"/>
          <w:sz w:val="24"/>
          <w:szCs w:val="24"/>
        </w:rPr>
        <w:t>seeks to engage</w:t>
      </w:r>
      <w:r w:rsidRPr="00F04280">
        <w:rPr>
          <w:rFonts w:ascii="Times New Roman" w:hAnsi="Times New Roman" w:cs="Times New Roman"/>
          <w:sz w:val="24"/>
          <w:szCs w:val="24"/>
        </w:rPr>
        <w:t xml:space="preserve"> with an equally significant, yet far less explored, component of the UK’s </w:t>
      </w:r>
      <w:r w:rsidR="004F70F5">
        <w:rPr>
          <w:rFonts w:ascii="Times New Roman" w:hAnsi="Times New Roman" w:cs="Times New Roman"/>
          <w:sz w:val="24"/>
          <w:szCs w:val="24"/>
        </w:rPr>
        <w:t>counter</w:t>
      </w:r>
      <w:r w:rsidRPr="00F04280">
        <w:rPr>
          <w:rFonts w:ascii="Times New Roman" w:hAnsi="Times New Roman" w:cs="Times New Roman"/>
          <w:sz w:val="24"/>
          <w:szCs w:val="24"/>
        </w:rPr>
        <w:t xml:space="preserve">-terrorism </w:t>
      </w:r>
      <w:r w:rsidR="00D22765">
        <w:rPr>
          <w:rFonts w:ascii="Times New Roman" w:hAnsi="Times New Roman" w:cs="Times New Roman"/>
          <w:sz w:val="24"/>
          <w:szCs w:val="24"/>
        </w:rPr>
        <w:t>regime</w:t>
      </w:r>
      <w:r w:rsidRPr="00F04280">
        <w:rPr>
          <w:rFonts w:ascii="Times New Roman" w:hAnsi="Times New Roman" w:cs="Times New Roman"/>
          <w:sz w:val="24"/>
          <w:szCs w:val="24"/>
        </w:rPr>
        <w:t xml:space="preserve"> than those noted</w:t>
      </w:r>
      <w:r w:rsidR="00C14BD3">
        <w:rPr>
          <w:rFonts w:ascii="Times New Roman" w:hAnsi="Times New Roman" w:cs="Times New Roman"/>
          <w:sz w:val="24"/>
          <w:szCs w:val="24"/>
        </w:rPr>
        <w:t xml:space="preserve"> above: the power to proscribe </w:t>
      </w:r>
      <w:r w:rsidRPr="00F04280">
        <w:rPr>
          <w:rFonts w:ascii="Times New Roman" w:hAnsi="Times New Roman" w:cs="Times New Roman"/>
          <w:sz w:val="24"/>
          <w:szCs w:val="24"/>
        </w:rPr>
        <w:t>terrorist organisations. Proscription powers render illegal the existence of specific, designated groups within a particular territory as well as the membership of, or support for, those groups. In the Home Office’s framing, the consequence of such a designation is that, ‘an organisation is outlawed in the UK and that it is illegal for it to operate here’. Moreover, it is ‘a criminal offence to belong to, support, or display support for a proscribed organisation’</w:t>
      </w:r>
      <w:r w:rsidR="00E90B36">
        <w:rPr>
          <w:rFonts w:ascii="Times New Roman" w:hAnsi="Times New Roman" w:cs="Times New Roman"/>
          <w:sz w:val="24"/>
          <w:szCs w:val="24"/>
        </w:rPr>
        <w:t xml:space="preserve"> (Home Office, 2013a)</w:t>
      </w:r>
      <w:r w:rsidRPr="00F04280">
        <w:rPr>
          <w:rFonts w:ascii="Times New Roman" w:hAnsi="Times New Roman" w:cs="Times New Roman"/>
          <w:sz w:val="24"/>
          <w:szCs w:val="24"/>
        </w:rPr>
        <w:t>. As this suggests, the power of proscription is something of an extraordinary measure. At a stroke, and with scant Parliamentary</w:t>
      </w:r>
      <w:r w:rsidR="00AC6096">
        <w:rPr>
          <w:rFonts w:ascii="Times New Roman" w:hAnsi="Times New Roman" w:cs="Times New Roman"/>
          <w:sz w:val="24"/>
          <w:szCs w:val="24"/>
        </w:rPr>
        <w:t xml:space="preserve"> oversight, </w:t>
      </w:r>
      <w:r w:rsidRPr="00F04280">
        <w:rPr>
          <w:rFonts w:ascii="Times New Roman" w:hAnsi="Times New Roman" w:cs="Times New Roman"/>
          <w:sz w:val="24"/>
          <w:szCs w:val="24"/>
        </w:rPr>
        <w:t xml:space="preserve">the Home Secretary is able to criminalise members and associates of organisations deemed terrorist. Described as ‘a heavy power’, by Lord </w:t>
      </w:r>
      <w:proofErr w:type="spellStart"/>
      <w:r w:rsidRPr="00F04280">
        <w:rPr>
          <w:rFonts w:ascii="Times New Roman" w:hAnsi="Times New Roman" w:cs="Times New Roman"/>
          <w:sz w:val="24"/>
          <w:szCs w:val="24"/>
        </w:rPr>
        <w:t>Bassam</w:t>
      </w:r>
      <w:proofErr w:type="spellEnd"/>
      <w:r w:rsidRPr="00F04280">
        <w:rPr>
          <w:rFonts w:ascii="Times New Roman" w:hAnsi="Times New Roman" w:cs="Times New Roman"/>
          <w:sz w:val="24"/>
          <w:szCs w:val="24"/>
        </w:rPr>
        <w:t xml:space="preserve"> (2001) and ‘at best a</w:t>
      </w:r>
      <w:r w:rsidR="00A20A4A">
        <w:rPr>
          <w:rFonts w:ascii="Times New Roman" w:hAnsi="Times New Roman" w:cs="Times New Roman"/>
          <w:sz w:val="24"/>
          <w:szCs w:val="24"/>
        </w:rPr>
        <w:t xml:space="preserve"> fairly</w:t>
      </w:r>
      <w:r w:rsidRPr="00F04280">
        <w:rPr>
          <w:rFonts w:ascii="Times New Roman" w:hAnsi="Times New Roman" w:cs="Times New Roman"/>
          <w:sz w:val="24"/>
          <w:szCs w:val="24"/>
        </w:rPr>
        <w:t xml:space="preserve"> blunt instrument’ by the former Independent Reviewer of Terrorism </w:t>
      </w:r>
      <w:r w:rsidRPr="00F04280">
        <w:rPr>
          <w:rFonts w:ascii="Times New Roman" w:hAnsi="Times New Roman" w:cs="Times New Roman"/>
          <w:sz w:val="24"/>
          <w:szCs w:val="24"/>
        </w:rPr>
        <w:lastRenderedPageBreak/>
        <w:t xml:space="preserve">Legislation Lord </w:t>
      </w:r>
      <w:proofErr w:type="spellStart"/>
      <w:r w:rsidRPr="00F04280">
        <w:rPr>
          <w:rFonts w:ascii="Times New Roman" w:hAnsi="Times New Roman" w:cs="Times New Roman"/>
          <w:sz w:val="24"/>
          <w:szCs w:val="24"/>
        </w:rPr>
        <w:t>Carlile</w:t>
      </w:r>
      <w:proofErr w:type="spellEnd"/>
      <w:r w:rsidRPr="00F04280">
        <w:rPr>
          <w:rFonts w:ascii="Times New Roman" w:hAnsi="Times New Roman" w:cs="Times New Roman"/>
          <w:sz w:val="24"/>
          <w:szCs w:val="24"/>
        </w:rPr>
        <w:t xml:space="preserve"> (</w:t>
      </w:r>
      <w:r w:rsidR="00A20A4A">
        <w:rPr>
          <w:rFonts w:ascii="Times New Roman" w:hAnsi="Times New Roman" w:cs="Times New Roman"/>
          <w:sz w:val="24"/>
          <w:szCs w:val="24"/>
        </w:rPr>
        <w:t>2009</w:t>
      </w:r>
      <w:r w:rsidR="00DE7785">
        <w:rPr>
          <w:rFonts w:ascii="Times New Roman" w:hAnsi="Times New Roman" w:cs="Times New Roman"/>
          <w:sz w:val="24"/>
          <w:szCs w:val="24"/>
        </w:rPr>
        <w:t xml:space="preserve">, </w:t>
      </w:r>
      <w:r w:rsidRPr="00F04280">
        <w:rPr>
          <w:rFonts w:ascii="Times New Roman" w:hAnsi="Times New Roman" w:cs="Times New Roman"/>
          <w:sz w:val="24"/>
          <w:szCs w:val="24"/>
        </w:rPr>
        <w:t xml:space="preserve">p.16), proscription </w:t>
      </w:r>
      <w:r w:rsidR="00743AE1">
        <w:rPr>
          <w:rFonts w:ascii="Times New Roman" w:hAnsi="Times New Roman" w:cs="Times New Roman"/>
          <w:sz w:val="24"/>
          <w:szCs w:val="24"/>
        </w:rPr>
        <w:t>enjoys</w:t>
      </w:r>
      <w:r w:rsidRPr="00F04280">
        <w:rPr>
          <w:rFonts w:ascii="Times New Roman" w:hAnsi="Times New Roman" w:cs="Times New Roman"/>
          <w:sz w:val="24"/>
          <w:szCs w:val="24"/>
        </w:rPr>
        <w:t xml:space="preserve"> broad and importantly bipa</w:t>
      </w:r>
      <w:r w:rsidR="000E1CE4">
        <w:rPr>
          <w:rFonts w:ascii="Times New Roman" w:hAnsi="Times New Roman" w:cs="Times New Roman"/>
          <w:sz w:val="24"/>
          <w:szCs w:val="24"/>
        </w:rPr>
        <w:t xml:space="preserve">rtisan </w:t>
      </w:r>
      <w:r w:rsidR="00743AE1">
        <w:rPr>
          <w:rFonts w:ascii="Times New Roman" w:hAnsi="Times New Roman" w:cs="Times New Roman"/>
          <w:sz w:val="24"/>
          <w:szCs w:val="24"/>
        </w:rPr>
        <w:t>support</w:t>
      </w:r>
      <w:r w:rsidR="000E1CE4">
        <w:rPr>
          <w:rFonts w:ascii="Times New Roman" w:hAnsi="Times New Roman" w:cs="Times New Roman"/>
          <w:sz w:val="24"/>
          <w:szCs w:val="24"/>
        </w:rPr>
        <w:t xml:space="preserve"> </w:t>
      </w:r>
      <w:r w:rsidR="00630732">
        <w:rPr>
          <w:rFonts w:ascii="Times New Roman" w:hAnsi="Times New Roman" w:cs="Times New Roman"/>
          <w:sz w:val="24"/>
          <w:szCs w:val="24"/>
        </w:rPr>
        <w:t>across</w:t>
      </w:r>
      <w:r w:rsidR="000E1CE4">
        <w:rPr>
          <w:rFonts w:ascii="Times New Roman" w:hAnsi="Times New Roman" w:cs="Times New Roman"/>
          <w:sz w:val="24"/>
          <w:szCs w:val="24"/>
        </w:rPr>
        <w:t xml:space="preserve"> UK</w:t>
      </w:r>
      <w:r w:rsidRPr="00F04280">
        <w:rPr>
          <w:rFonts w:ascii="Times New Roman" w:hAnsi="Times New Roman" w:cs="Times New Roman"/>
          <w:sz w:val="24"/>
          <w:szCs w:val="24"/>
        </w:rPr>
        <w:t xml:space="preserve"> </w:t>
      </w:r>
      <w:r w:rsidR="00630732">
        <w:rPr>
          <w:rFonts w:ascii="Times New Roman" w:hAnsi="Times New Roman" w:cs="Times New Roman"/>
          <w:sz w:val="24"/>
          <w:szCs w:val="24"/>
        </w:rPr>
        <w:t>parliamentarians</w:t>
      </w:r>
      <w:r w:rsidRPr="00F04280">
        <w:rPr>
          <w:rFonts w:ascii="Times New Roman" w:hAnsi="Times New Roman" w:cs="Times New Roman"/>
          <w:sz w:val="24"/>
          <w:szCs w:val="24"/>
        </w:rPr>
        <w:t xml:space="preserve">. As then Home Secretary, Charles Clarke, argued before a House of Commons Standing Committee during the introduction of the Terrorism Bill in 2000: </w:t>
      </w:r>
    </w:p>
    <w:p w:rsidR="00F04280" w:rsidRPr="00F04280" w:rsidRDefault="00F04280" w:rsidP="00FD64FC">
      <w:pPr>
        <w:spacing w:after="0" w:line="480" w:lineRule="auto"/>
        <w:rPr>
          <w:rFonts w:ascii="Times New Roman" w:hAnsi="Times New Roman" w:cs="Times New Roman"/>
          <w:sz w:val="24"/>
          <w:szCs w:val="24"/>
        </w:rPr>
      </w:pPr>
    </w:p>
    <w:p w:rsidR="009F31F3" w:rsidRPr="00A10BAA" w:rsidRDefault="00A10BAA"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00F04280" w:rsidRPr="00A10BAA">
        <w:rPr>
          <w:rFonts w:ascii="Times New Roman" w:hAnsi="Times New Roman" w:cs="Times New Roman"/>
          <w:sz w:val="20"/>
          <w:szCs w:val="20"/>
        </w:rPr>
        <w:t xml:space="preserve">First, it has been, and remains, a powerful deterrent to people to engage in terrorist activity. Secondly, </w:t>
      </w:r>
      <w:r>
        <w:rPr>
          <w:rFonts w:ascii="Times New Roman" w:hAnsi="Times New Roman" w:cs="Times New Roman"/>
          <w:sz w:val="20"/>
          <w:szCs w:val="20"/>
        </w:rPr>
        <w:tab/>
      </w:r>
      <w:r w:rsidR="00F04280" w:rsidRPr="00A10BAA">
        <w:rPr>
          <w:rFonts w:ascii="Times New Roman" w:hAnsi="Times New Roman" w:cs="Times New Roman"/>
          <w:sz w:val="20"/>
          <w:szCs w:val="20"/>
        </w:rPr>
        <w:t xml:space="preserve">related offences are a way of tackling some of the lower-level support for terrorist organisations [...] </w:t>
      </w:r>
      <w:r>
        <w:rPr>
          <w:rFonts w:ascii="Times New Roman" w:hAnsi="Times New Roman" w:cs="Times New Roman"/>
          <w:sz w:val="20"/>
          <w:szCs w:val="20"/>
        </w:rPr>
        <w:tab/>
      </w:r>
      <w:r w:rsidR="00F04280" w:rsidRPr="00A10BAA">
        <w:rPr>
          <w:rFonts w:ascii="Times New Roman" w:hAnsi="Times New Roman" w:cs="Times New Roman"/>
          <w:sz w:val="20"/>
          <w:szCs w:val="20"/>
        </w:rPr>
        <w:t xml:space="preserve">Thirdly, proscription acts as a powerful signal of rejection by Government – and indeed by society as a </w:t>
      </w:r>
      <w:r>
        <w:rPr>
          <w:rFonts w:ascii="Times New Roman" w:hAnsi="Times New Roman" w:cs="Times New Roman"/>
          <w:sz w:val="20"/>
          <w:szCs w:val="20"/>
        </w:rPr>
        <w:tab/>
      </w:r>
      <w:r w:rsidR="00F04280" w:rsidRPr="00A10BAA">
        <w:rPr>
          <w:rFonts w:ascii="Times New Roman" w:hAnsi="Times New Roman" w:cs="Times New Roman"/>
          <w:sz w:val="20"/>
          <w:szCs w:val="20"/>
        </w:rPr>
        <w:t xml:space="preserve">whole – of organisations’ claims to legitimacy […] It is important for society to state that certain </w:t>
      </w:r>
      <w:r w:rsidR="00225B58">
        <w:rPr>
          <w:rFonts w:ascii="Times New Roman" w:hAnsi="Times New Roman" w:cs="Times New Roman"/>
          <w:sz w:val="20"/>
          <w:szCs w:val="20"/>
        </w:rPr>
        <w:t>a</w:t>
      </w:r>
      <w:r w:rsidR="00F04280" w:rsidRPr="00A10BAA">
        <w:rPr>
          <w:rFonts w:ascii="Times New Roman" w:hAnsi="Times New Roman" w:cs="Times New Roman"/>
          <w:sz w:val="20"/>
          <w:szCs w:val="20"/>
        </w:rPr>
        <w:t xml:space="preserve">ctivities </w:t>
      </w:r>
      <w:r w:rsidR="00225B58">
        <w:rPr>
          <w:rFonts w:ascii="Times New Roman" w:hAnsi="Times New Roman" w:cs="Times New Roman"/>
          <w:sz w:val="20"/>
          <w:szCs w:val="20"/>
        </w:rPr>
        <w:tab/>
      </w:r>
      <w:r w:rsidR="00F04280" w:rsidRPr="00A10BAA">
        <w:rPr>
          <w:rFonts w:ascii="Times New Roman" w:hAnsi="Times New Roman" w:cs="Times New Roman"/>
          <w:sz w:val="20"/>
          <w:szCs w:val="20"/>
        </w:rPr>
        <w:t xml:space="preserve">are simply […] beyond the pale; […] The legislation is a powerful symbol of that censure and is important </w:t>
      </w:r>
      <w:r w:rsidR="00225B58">
        <w:rPr>
          <w:rFonts w:ascii="Times New Roman" w:hAnsi="Times New Roman" w:cs="Times New Roman"/>
          <w:sz w:val="20"/>
          <w:szCs w:val="20"/>
        </w:rPr>
        <w:tab/>
      </w:r>
      <w:r w:rsidR="00F04280" w:rsidRPr="00A10BAA">
        <w:rPr>
          <w:rFonts w:ascii="Times New Roman" w:hAnsi="Times New Roman" w:cs="Times New Roman"/>
          <w:sz w:val="20"/>
          <w:szCs w:val="20"/>
        </w:rPr>
        <w:t xml:space="preserve">(Standing </w:t>
      </w:r>
      <w:r w:rsidR="00AC0E57">
        <w:rPr>
          <w:rFonts w:ascii="Times New Roman" w:hAnsi="Times New Roman" w:cs="Times New Roman"/>
          <w:sz w:val="20"/>
          <w:szCs w:val="20"/>
        </w:rPr>
        <w:t>Committee D, 20th January 2000)</w:t>
      </w:r>
      <w:r w:rsidR="00F04280" w:rsidRPr="00A10BAA">
        <w:rPr>
          <w:rFonts w:ascii="Times New Roman" w:hAnsi="Times New Roman" w:cs="Times New Roman"/>
          <w:sz w:val="20"/>
          <w:szCs w:val="20"/>
        </w:rPr>
        <w:t>.</w:t>
      </w:r>
      <w:r w:rsidR="009F31F3">
        <w:rPr>
          <w:rStyle w:val="EndnoteReference"/>
          <w:rFonts w:ascii="Times New Roman" w:hAnsi="Times New Roman" w:cs="Times New Roman"/>
          <w:sz w:val="20"/>
          <w:szCs w:val="20"/>
        </w:rPr>
        <w:endnoteReference w:id="1"/>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Successive</w:t>
      </w:r>
      <w:r w:rsidRPr="00F04280">
        <w:rPr>
          <w:rFonts w:ascii="Times New Roman" w:hAnsi="Times New Roman" w:cs="Times New Roman"/>
          <w:sz w:val="24"/>
          <w:szCs w:val="24"/>
        </w:rPr>
        <w:t xml:space="preserve"> New Labour and Coalition administrations have been consistent in </w:t>
      </w:r>
      <w:r>
        <w:rPr>
          <w:rFonts w:ascii="Times New Roman" w:hAnsi="Times New Roman" w:cs="Times New Roman"/>
          <w:sz w:val="24"/>
          <w:szCs w:val="24"/>
        </w:rPr>
        <w:t>their</w:t>
      </w:r>
      <w:r w:rsidRPr="00F04280">
        <w:rPr>
          <w:rFonts w:ascii="Times New Roman" w:hAnsi="Times New Roman" w:cs="Times New Roman"/>
          <w:sz w:val="24"/>
          <w:szCs w:val="24"/>
        </w:rPr>
        <w:t xml:space="preserve"> support for </w:t>
      </w:r>
      <w:r>
        <w:rPr>
          <w:rFonts w:ascii="Times New Roman" w:hAnsi="Times New Roman" w:cs="Times New Roman"/>
          <w:sz w:val="24"/>
          <w:szCs w:val="24"/>
        </w:rPr>
        <w:t>proscription</w:t>
      </w:r>
      <w:r w:rsidRPr="00F04280">
        <w:rPr>
          <w:rFonts w:ascii="Times New Roman" w:hAnsi="Times New Roman" w:cs="Times New Roman"/>
          <w:sz w:val="24"/>
          <w:szCs w:val="24"/>
        </w:rPr>
        <w:t xml:space="preserve"> powers. Announcing the </w:t>
      </w:r>
      <w:r>
        <w:rPr>
          <w:rFonts w:ascii="Times New Roman" w:hAnsi="Times New Roman" w:cs="Times New Roman"/>
          <w:sz w:val="24"/>
          <w:szCs w:val="24"/>
        </w:rPr>
        <w:t>banning</w:t>
      </w:r>
      <w:r w:rsidRPr="00F04280">
        <w:rPr>
          <w:rFonts w:ascii="Times New Roman" w:hAnsi="Times New Roman" w:cs="Times New Roman"/>
          <w:sz w:val="24"/>
          <w:szCs w:val="24"/>
        </w:rPr>
        <w:t xml:space="preserve"> </w:t>
      </w:r>
      <w:r>
        <w:rPr>
          <w:rFonts w:ascii="Times New Roman" w:hAnsi="Times New Roman" w:cs="Times New Roman"/>
          <w:sz w:val="24"/>
          <w:szCs w:val="24"/>
        </w:rPr>
        <w:t>of</w:t>
      </w:r>
      <w:r w:rsidRPr="00F04280">
        <w:rPr>
          <w:rFonts w:ascii="Times New Roman" w:hAnsi="Times New Roman" w:cs="Times New Roman"/>
          <w:sz w:val="24"/>
          <w:szCs w:val="24"/>
        </w:rPr>
        <w:t xml:space="preserve"> Al-</w:t>
      </w:r>
      <w:proofErr w:type="spellStart"/>
      <w:r w:rsidRPr="00F04280">
        <w:rPr>
          <w:rFonts w:ascii="Times New Roman" w:hAnsi="Times New Roman" w:cs="Times New Roman"/>
          <w:sz w:val="24"/>
          <w:szCs w:val="24"/>
        </w:rPr>
        <w:t>Muhajiroun</w:t>
      </w:r>
      <w:proofErr w:type="spellEnd"/>
      <w:r w:rsidRPr="00F04280">
        <w:rPr>
          <w:rFonts w:ascii="Times New Roman" w:hAnsi="Times New Roman" w:cs="Times New Roman"/>
          <w:sz w:val="24"/>
          <w:szCs w:val="24"/>
        </w:rPr>
        <w:t xml:space="preserve"> - also known as Islam4UK and previously proscribed as al-</w:t>
      </w:r>
      <w:proofErr w:type="spellStart"/>
      <w:r w:rsidRPr="00F04280">
        <w:rPr>
          <w:rFonts w:ascii="Times New Roman" w:hAnsi="Times New Roman" w:cs="Times New Roman"/>
          <w:sz w:val="24"/>
          <w:szCs w:val="24"/>
        </w:rPr>
        <w:t>Ghurabaa</w:t>
      </w:r>
      <w:proofErr w:type="spellEnd"/>
      <w:r w:rsidRPr="00F04280">
        <w:rPr>
          <w:rFonts w:ascii="Times New Roman" w:hAnsi="Times New Roman" w:cs="Times New Roman"/>
          <w:sz w:val="24"/>
          <w:szCs w:val="24"/>
        </w:rPr>
        <w:t xml:space="preserve"> and The Saved Sect -</w:t>
      </w:r>
      <w:r>
        <w:rPr>
          <w:rFonts w:ascii="Times New Roman" w:hAnsi="Times New Roman" w:cs="Times New Roman"/>
          <w:sz w:val="24"/>
          <w:szCs w:val="24"/>
        </w:rPr>
        <w:t xml:space="preserve"> in January 2010,</w:t>
      </w:r>
      <w:r w:rsidRPr="00F04280">
        <w:rPr>
          <w:rFonts w:ascii="Times New Roman" w:hAnsi="Times New Roman" w:cs="Times New Roman"/>
          <w:sz w:val="24"/>
          <w:szCs w:val="24"/>
        </w:rPr>
        <w:t xml:space="preserve"> Home Secretary Alan Johnson stated that</w:t>
      </w:r>
      <w:r>
        <w:rPr>
          <w:rFonts w:ascii="Times New Roman" w:hAnsi="Times New Roman" w:cs="Times New Roman"/>
          <w:sz w:val="24"/>
          <w:szCs w:val="24"/>
        </w:rPr>
        <w:t xml:space="preserve">, </w:t>
      </w:r>
      <w:r w:rsidRPr="00F04280">
        <w:rPr>
          <w:rFonts w:ascii="Times New Roman" w:hAnsi="Times New Roman" w:cs="Times New Roman"/>
          <w:sz w:val="24"/>
          <w:szCs w:val="24"/>
        </w:rPr>
        <w:t>‘Proscription is a tough but necessary power to tackle terrorism and is not a course we take lightly’.</w:t>
      </w:r>
      <w:r>
        <w:rPr>
          <w:rStyle w:val="EndnoteReference"/>
          <w:rFonts w:ascii="Times New Roman" w:hAnsi="Times New Roman" w:cs="Times New Roman"/>
          <w:sz w:val="24"/>
          <w:szCs w:val="24"/>
        </w:rPr>
        <w:endnoteReference w:id="2"/>
      </w:r>
      <w:r>
        <w:rPr>
          <w:rFonts w:ascii="Times New Roman" w:hAnsi="Times New Roman" w:cs="Times New Roman"/>
          <w:sz w:val="24"/>
          <w:szCs w:val="24"/>
        </w:rPr>
        <w:t xml:space="preserve"> </w:t>
      </w:r>
      <w:r w:rsidRPr="00F04280">
        <w:rPr>
          <w:rFonts w:ascii="Times New Roman" w:hAnsi="Times New Roman" w:cs="Times New Roman"/>
          <w:sz w:val="24"/>
          <w:szCs w:val="24"/>
        </w:rPr>
        <w:t xml:space="preserve">A year later, his successor Theresa May echoed Johnson’s words </w:t>
      </w:r>
      <w:r>
        <w:rPr>
          <w:rFonts w:ascii="Times New Roman" w:hAnsi="Times New Roman" w:cs="Times New Roman"/>
          <w:sz w:val="24"/>
          <w:szCs w:val="24"/>
        </w:rPr>
        <w:t xml:space="preserve">when </w:t>
      </w:r>
      <w:r w:rsidRPr="00F04280">
        <w:rPr>
          <w:rFonts w:ascii="Times New Roman" w:hAnsi="Times New Roman" w:cs="Times New Roman"/>
          <w:sz w:val="24"/>
          <w:szCs w:val="24"/>
        </w:rPr>
        <w:t xml:space="preserve">proscribing the ‘Pakistan Taliban’ under the name </w:t>
      </w:r>
      <w:proofErr w:type="spellStart"/>
      <w:r w:rsidRPr="00F04280">
        <w:rPr>
          <w:rFonts w:ascii="Times New Roman" w:hAnsi="Times New Roman" w:cs="Times New Roman"/>
          <w:sz w:val="24"/>
          <w:szCs w:val="24"/>
        </w:rPr>
        <w:t>Tehrik</w:t>
      </w:r>
      <w:proofErr w:type="spellEnd"/>
      <w:r w:rsidRPr="00F04280">
        <w:rPr>
          <w:rFonts w:ascii="Times New Roman" w:hAnsi="Times New Roman" w:cs="Times New Roman"/>
          <w:sz w:val="24"/>
          <w:szCs w:val="24"/>
        </w:rPr>
        <w:t>-e Taliban Pakistan (TTP): ‘Proscription is a tough but necessary power to tackle terrorism and is not a course of action we take lightly’</w:t>
      </w:r>
      <w:r>
        <w:rPr>
          <w:rStyle w:val="EndnoteReference"/>
          <w:rFonts w:ascii="Times New Roman" w:hAnsi="Times New Roman" w:cs="Times New Roman"/>
          <w:sz w:val="24"/>
          <w:szCs w:val="24"/>
        </w:rPr>
        <w:endnoteReference w:id="3"/>
      </w:r>
      <w:r w:rsidRPr="00F04280">
        <w:rPr>
          <w:rFonts w:ascii="Times New Roman" w:hAnsi="Times New Roman" w:cs="Times New Roman"/>
          <w:sz w:val="24"/>
          <w:szCs w:val="24"/>
        </w:rPr>
        <w:t xml:space="preserve">. May returned to </w:t>
      </w:r>
      <w:r>
        <w:rPr>
          <w:rFonts w:ascii="Times New Roman" w:hAnsi="Times New Roman" w:cs="Times New Roman"/>
          <w:sz w:val="24"/>
          <w:szCs w:val="24"/>
        </w:rPr>
        <w:t xml:space="preserve">the importance of </w:t>
      </w:r>
      <w:r w:rsidRPr="00F04280">
        <w:rPr>
          <w:rFonts w:ascii="Times New Roman" w:hAnsi="Times New Roman" w:cs="Times New Roman"/>
          <w:sz w:val="24"/>
          <w:szCs w:val="24"/>
        </w:rPr>
        <w:t xml:space="preserve">proscription </w:t>
      </w:r>
      <w:r>
        <w:rPr>
          <w:rFonts w:ascii="Times New Roman" w:hAnsi="Times New Roman" w:cs="Times New Roman"/>
          <w:sz w:val="24"/>
          <w:szCs w:val="24"/>
        </w:rPr>
        <w:t xml:space="preserve">more recently still, arguing for a potential expansion of these powers following </w:t>
      </w:r>
      <w:r w:rsidRPr="00F04280">
        <w:rPr>
          <w:rFonts w:ascii="Times New Roman" w:hAnsi="Times New Roman" w:cs="Times New Roman"/>
          <w:sz w:val="24"/>
          <w:szCs w:val="24"/>
        </w:rPr>
        <w:t xml:space="preserve">the killing of </w:t>
      </w:r>
      <w:r>
        <w:rPr>
          <w:rFonts w:ascii="Times New Roman" w:hAnsi="Times New Roman" w:cs="Times New Roman"/>
          <w:sz w:val="24"/>
          <w:szCs w:val="24"/>
        </w:rPr>
        <w:t>British soldier Lee Rigby in Woolwich:</w:t>
      </w:r>
    </w:p>
    <w:p w:rsidR="009F31F3" w:rsidRPr="00F04280" w:rsidRDefault="009F31F3" w:rsidP="00FD64FC">
      <w:pPr>
        <w:tabs>
          <w:tab w:val="left" w:pos="5280"/>
        </w:tabs>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9F31F3" w:rsidRPr="004E6E38"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4E6E38">
        <w:rPr>
          <w:rFonts w:ascii="Times New Roman" w:hAnsi="Times New Roman" w:cs="Times New Roman"/>
          <w:sz w:val="20"/>
          <w:szCs w:val="20"/>
        </w:rPr>
        <w:t xml:space="preserve">We do need to look at the powers. We do need to look at the laws. We do need to look, for example, at the </w:t>
      </w:r>
      <w:r>
        <w:rPr>
          <w:rFonts w:ascii="Times New Roman" w:hAnsi="Times New Roman" w:cs="Times New Roman"/>
          <w:sz w:val="20"/>
          <w:szCs w:val="20"/>
        </w:rPr>
        <w:tab/>
      </w:r>
      <w:r w:rsidRPr="004E6E38">
        <w:rPr>
          <w:rFonts w:ascii="Times New Roman" w:hAnsi="Times New Roman" w:cs="Times New Roman"/>
          <w:sz w:val="20"/>
          <w:szCs w:val="20"/>
        </w:rPr>
        <w:t>question of whether perhaps we need to have banning orders to ban or</w:t>
      </w:r>
      <w:r>
        <w:rPr>
          <w:rFonts w:ascii="Times New Roman" w:hAnsi="Times New Roman" w:cs="Times New Roman"/>
          <w:sz w:val="20"/>
          <w:szCs w:val="20"/>
        </w:rPr>
        <w:t xml:space="preserve">ganisations that don’t meet the </w:t>
      </w:r>
      <w:r>
        <w:rPr>
          <w:rFonts w:ascii="Times New Roman" w:hAnsi="Times New Roman" w:cs="Times New Roman"/>
          <w:sz w:val="20"/>
          <w:szCs w:val="20"/>
        </w:rPr>
        <w:tab/>
      </w:r>
      <w:r w:rsidRPr="004E6E38">
        <w:rPr>
          <w:rFonts w:ascii="Times New Roman" w:hAnsi="Times New Roman" w:cs="Times New Roman"/>
          <w:sz w:val="20"/>
          <w:szCs w:val="20"/>
        </w:rPr>
        <w:t>threshold for proscription (May, 26th May 2013).</w:t>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sidRPr="002C30CF">
        <w:rPr>
          <w:rFonts w:ascii="Times New Roman" w:hAnsi="Times New Roman" w:cs="Times New Roman"/>
          <w:sz w:val="24"/>
          <w:szCs w:val="24"/>
        </w:rPr>
        <w:t>This</w:t>
      </w:r>
      <w:r w:rsidRPr="00F04280">
        <w:rPr>
          <w:rFonts w:ascii="Times New Roman" w:hAnsi="Times New Roman" w:cs="Times New Roman"/>
          <w:sz w:val="24"/>
          <w:szCs w:val="24"/>
        </w:rPr>
        <w:t xml:space="preserve"> article engages with </w:t>
      </w:r>
      <w:r>
        <w:rPr>
          <w:rFonts w:ascii="Times New Roman" w:hAnsi="Times New Roman" w:cs="Times New Roman"/>
          <w:sz w:val="24"/>
          <w:szCs w:val="24"/>
        </w:rPr>
        <w:t xml:space="preserve">the formulation, </w:t>
      </w:r>
      <w:r w:rsidRPr="00F04280">
        <w:rPr>
          <w:rFonts w:ascii="Times New Roman" w:hAnsi="Times New Roman" w:cs="Times New Roman"/>
          <w:sz w:val="24"/>
          <w:szCs w:val="24"/>
        </w:rPr>
        <w:t xml:space="preserve">application </w:t>
      </w:r>
      <w:r>
        <w:rPr>
          <w:rFonts w:ascii="Times New Roman" w:hAnsi="Times New Roman" w:cs="Times New Roman"/>
          <w:sz w:val="24"/>
          <w:szCs w:val="24"/>
        </w:rPr>
        <w:t xml:space="preserve">and justification </w:t>
      </w:r>
      <w:r w:rsidRPr="00F04280">
        <w:rPr>
          <w:rFonts w:ascii="Times New Roman" w:hAnsi="Times New Roman" w:cs="Times New Roman"/>
          <w:sz w:val="24"/>
          <w:szCs w:val="24"/>
        </w:rPr>
        <w:t xml:space="preserve">of proscription powers within the UK. We begin with a brief overview of their remit and discursive </w:t>
      </w:r>
      <w:r>
        <w:rPr>
          <w:rFonts w:ascii="Times New Roman" w:hAnsi="Times New Roman" w:cs="Times New Roman"/>
          <w:sz w:val="24"/>
          <w:szCs w:val="24"/>
        </w:rPr>
        <w:t>rationalis</w:t>
      </w:r>
      <w:r w:rsidRPr="00F04280">
        <w:rPr>
          <w:rFonts w:ascii="Times New Roman" w:hAnsi="Times New Roman" w:cs="Times New Roman"/>
          <w:sz w:val="24"/>
          <w:szCs w:val="24"/>
        </w:rPr>
        <w:t xml:space="preserve">ation as </w:t>
      </w:r>
      <w:r w:rsidRPr="00F04280">
        <w:rPr>
          <w:rFonts w:ascii="Times New Roman" w:hAnsi="Times New Roman" w:cs="Times New Roman"/>
          <w:sz w:val="24"/>
          <w:szCs w:val="24"/>
        </w:rPr>
        <w:lastRenderedPageBreak/>
        <w:t xml:space="preserve">formulated </w:t>
      </w:r>
      <w:r>
        <w:rPr>
          <w:rFonts w:ascii="Times New Roman" w:hAnsi="Times New Roman" w:cs="Times New Roman"/>
          <w:sz w:val="24"/>
          <w:szCs w:val="24"/>
        </w:rPr>
        <w:t>by</w:t>
      </w:r>
      <w:r w:rsidRPr="00F04280">
        <w:rPr>
          <w:rFonts w:ascii="Times New Roman" w:hAnsi="Times New Roman" w:cs="Times New Roman"/>
          <w:sz w:val="24"/>
          <w:szCs w:val="24"/>
        </w:rPr>
        <w:t xml:space="preserve"> successive British executives. A second section then locate</w:t>
      </w:r>
      <w:r>
        <w:rPr>
          <w:rFonts w:ascii="Times New Roman" w:hAnsi="Times New Roman" w:cs="Times New Roman"/>
          <w:sz w:val="24"/>
          <w:szCs w:val="24"/>
        </w:rPr>
        <w:t>s</w:t>
      </w:r>
      <w:r w:rsidRPr="00F04280">
        <w:rPr>
          <w:rFonts w:ascii="Times New Roman" w:hAnsi="Times New Roman" w:cs="Times New Roman"/>
          <w:sz w:val="24"/>
          <w:szCs w:val="24"/>
        </w:rPr>
        <w:t xml:space="preserve"> </w:t>
      </w:r>
      <w:r>
        <w:rPr>
          <w:rFonts w:ascii="Times New Roman" w:hAnsi="Times New Roman" w:cs="Times New Roman"/>
          <w:sz w:val="24"/>
          <w:szCs w:val="24"/>
        </w:rPr>
        <w:t>these powers historically. Here</w:t>
      </w:r>
      <w:r w:rsidRPr="00F04280">
        <w:rPr>
          <w:rFonts w:ascii="Times New Roman" w:hAnsi="Times New Roman" w:cs="Times New Roman"/>
          <w:sz w:val="24"/>
          <w:szCs w:val="24"/>
        </w:rPr>
        <w:t xml:space="preserve"> we point here to the increasing resort to proscription in recent years, and the preponderance of ‘Islamist’ organisations as </w:t>
      </w:r>
      <w:r>
        <w:rPr>
          <w:rFonts w:ascii="Times New Roman" w:hAnsi="Times New Roman" w:cs="Times New Roman"/>
          <w:sz w:val="24"/>
          <w:szCs w:val="24"/>
        </w:rPr>
        <w:t xml:space="preserve">its target. </w:t>
      </w:r>
      <w:r w:rsidRPr="00F04280">
        <w:rPr>
          <w:rFonts w:ascii="Times New Roman" w:hAnsi="Times New Roman" w:cs="Times New Roman"/>
          <w:sz w:val="24"/>
          <w:szCs w:val="24"/>
        </w:rPr>
        <w:t xml:space="preserve">In the article’s third section we </w:t>
      </w:r>
      <w:r>
        <w:rPr>
          <w:rFonts w:ascii="Times New Roman" w:hAnsi="Times New Roman" w:cs="Times New Roman"/>
          <w:sz w:val="24"/>
          <w:szCs w:val="24"/>
        </w:rPr>
        <w:t>identify four major problems with the present proscription regime</w:t>
      </w:r>
      <w:r w:rsidRPr="00F04280">
        <w:rPr>
          <w:rFonts w:ascii="Times New Roman" w:hAnsi="Times New Roman" w:cs="Times New Roman"/>
          <w:sz w:val="24"/>
          <w:szCs w:val="24"/>
        </w:rPr>
        <w:t xml:space="preserve">. First, the pragmatic challenges of identifying and designating terrorist organisations. Second, the inescapable role of domestic and trans-national politicking </w:t>
      </w:r>
      <w:r>
        <w:rPr>
          <w:rFonts w:ascii="Times New Roman" w:hAnsi="Times New Roman" w:cs="Times New Roman"/>
          <w:sz w:val="24"/>
          <w:szCs w:val="24"/>
        </w:rPr>
        <w:t>around</w:t>
      </w:r>
      <w:r w:rsidRPr="00F04280">
        <w:rPr>
          <w:rFonts w:ascii="Times New Roman" w:hAnsi="Times New Roman" w:cs="Times New Roman"/>
          <w:sz w:val="24"/>
          <w:szCs w:val="24"/>
        </w:rPr>
        <w:t xml:space="preserve"> proscription</w:t>
      </w:r>
      <w:r>
        <w:rPr>
          <w:rFonts w:ascii="Times New Roman" w:hAnsi="Times New Roman" w:cs="Times New Roman"/>
          <w:sz w:val="24"/>
          <w:szCs w:val="24"/>
        </w:rPr>
        <w:t xml:space="preserve"> decisions</w:t>
      </w:r>
      <w:r w:rsidRPr="00F04280">
        <w:rPr>
          <w:rFonts w:ascii="Times New Roman" w:hAnsi="Times New Roman" w:cs="Times New Roman"/>
          <w:sz w:val="24"/>
          <w:szCs w:val="24"/>
        </w:rPr>
        <w:t xml:space="preserve">. Third, </w:t>
      </w:r>
      <w:r>
        <w:rPr>
          <w:rFonts w:ascii="Times New Roman" w:hAnsi="Times New Roman" w:cs="Times New Roman"/>
          <w:sz w:val="24"/>
          <w:szCs w:val="24"/>
        </w:rPr>
        <w:t>proscription’s</w:t>
      </w:r>
      <w:r w:rsidRPr="00F04280">
        <w:rPr>
          <w:rFonts w:ascii="Times New Roman" w:hAnsi="Times New Roman" w:cs="Times New Roman"/>
          <w:sz w:val="24"/>
          <w:szCs w:val="24"/>
        </w:rPr>
        <w:t xml:space="preserve"> dubious fit with core liberal democratic principles including of parliamentary scrutiny, political resistance, and freedoms of expression and organisation. And, fourth, the questionable efficacy of </w:t>
      </w:r>
      <w:r>
        <w:rPr>
          <w:rFonts w:ascii="Times New Roman" w:hAnsi="Times New Roman" w:cs="Times New Roman"/>
          <w:sz w:val="24"/>
          <w:szCs w:val="24"/>
        </w:rPr>
        <w:t>proscription</w:t>
      </w:r>
      <w:r w:rsidRPr="00F04280">
        <w:rPr>
          <w:rFonts w:ascii="Times New Roman" w:hAnsi="Times New Roman" w:cs="Times New Roman"/>
          <w:sz w:val="24"/>
          <w:szCs w:val="24"/>
        </w:rPr>
        <w:t xml:space="preserve"> </w:t>
      </w:r>
      <w:r>
        <w:rPr>
          <w:rFonts w:ascii="Times New Roman" w:hAnsi="Times New Roman" w:cs="Times New Roman"/>
          <w:sz w:val="24"/>
          <w:szCs w:val="24"/>
        </w:rPr>
        <w:t>as a counter-terrorism tool</w:t>
      </w:r>
      <w:r w:rsidRPr="00F04280">
        <w:rPr>
          <w:rFonts w:ascii="Times New Roman" w:hAnsi="Times New Roman" w:cs="Times New Roman"/>
          <w:sz w:val="24"/>
          <w:szCs w:val="24"/>
        </w:rPr>
        <w:t xml:space="preserve">. </w:t>
      </w:r>
    </w:p>
    <w:p w:rsidR="009F31F3" w:rsidRPr="00F04280" w:rsidRDefault="009F31F3" w:rsidP="00FD64FC">
      <w:pPr>
        <w:spacing w:after="0" w:line="480" w:lineRule="auto"/>
        <w:rPr>
          <w:rFonts w:ascii="Times New Roman" w:hAnsi="Times New Roman" w:cs="Times New Roman"/>
          <w:sz w:val="24"/>
          <w:szCs w:val="24"/>
        </w:rPr>
      </w:pPr>
    </w:p>
    <w:p w:rsidR="009F31F3" w:rsidRPr="004E6E38" w:rsidRDefault="009F31F3" w:rsidP="00FD64FC">
      <w:pPr>
        <w:spacing w:after="0" w:line="480" w:lineRule="auto"/>
        <w:rPr>
          <w:rFonts w:ascii="Times New Roman" w:hAnsi="Times New Roman" w:cs="Times New Roman"/>
          <w:b/>
          <w:sz w:val="24"/>
          <w:szCs w:val="24"/>
        </w:rPr>
      </w:pPr>
      <w:r w:rsidRPr="007266D3">
        <w:rPr>
          <w:rFonts w:ascii="Times New Roman" w:hAnsi="Times New Roman" w:cs="Times New Roman"/>
          <w:b/>
          <w:sz w:val="24"/>
          <w:szCs w:val="24"/>
        </w:rPr>
        <w:t>Proscription</w:t>
      </w:r>
      <w:r w:rsidRPr="004E6E38">
        <w:rPr>
          <w:rFonts w:ascii="Times New Roman" w:hAnsi="Times New Roman" w:cs="Times New Roman"/>
          <w:b/>
          <w:sz w:val="24"/>
          <w:szCs w:val="24"/>
        </w:rPr>
        <w:t xml:space="preserve"> and deproscription in the UK</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Under Section 3(5) of the Terrorism Act 2</w:t>
      </w:r>
      <w:r>
        <w:rPr>
          <w:rFonts w:ascii="Times New Roman" w:hAnsi="Times New Roman" w:cs="Times New Roman"/>
          <w:sz w:val="24"/>
          <w:szCs w:val="24"/>
        </w:rPr>
        <w:t>000 (hereafter TA 2000), the UK</w:t>
      </w:r>
      <w:r w:rsidRPr="00F04280">
        <w:rPr>
          <w:rFonts w:ascii="Times New Roman" w:hAnsi="Times New Roman" w:cs="Times New Roman"/>
          <w:sz w:val="24"/>
          <w:szCs w:val="24"/>
        </w:rPr>
        <w:t xml:space="preserve"> Home Secretary may order the proscription of an organisation if it, ‘commits or participates in acts of terrorism, prepares for, promotes or encourages terrorism or is otherwise concerned in terrorism’. S.121 of the TA 2000 defines ‘organisation’ as, ‘any association or combination of persons’, and the definition of ‘terrorism’ is given in Part I of the TA 2000, as amended by the Terrorism Act 2006 (TA 2006) and the Counter-Terrorism </w:t>
      </w:r>
      <w:r>
        <w:rPr>
          <w:rFonts w:ascii="Times New Roman" w:hAnsi="Times New Roman" w:cs="Times New Roman"/>
          <w:sz w:val="24"/>
          <w:szCs w:val="24"/>
        </w:rPr>
        <w:t>Act 2008:</w:t>
      </w:r>
    </w:p>
    <w:p w:rsidR="009F31F3" w:rsidRPr="00F04280" w:rsidRDefault="009F31F3" w:rsidP="00FD64FC">
      <w:pPr>
        <w:spacing w:after="0" w:line="480" w:lineRule="auto"/>
        <w:rPr>
          <w:rFonts w:ascii="Times New Roman" w:hAnsi="Times New Roman" w:cs="Times New Roman"/>
          <w:sz w:val="24"/>
          <w:szCs w:val="24"/>
        </w:rPr>
      </w:pPr>
    </w:p>
    <w:p w:rsidR="009F31F3" w:rsidRPr="000B3FF1"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0B3FF1">
        <w:rPr>
          <w:rFonts w:ascii="Times New Roman" w:hAnsi="Times New Roman" w:cs="Times New Roman"/>
          <w:sz w:val="20"/>
          <w:szCs w:val="20"/>
        </w:rPr>
        <w:t xml:space="preserve">the use or threat of action where- (a) the action falls within subsection (2), (b) the use or threat is designed to </w:t>
      </w:r>
      <w:r>
        <w:rPr>
          <w:rFonts w:ascii="Times New Roman" w:hAnsi="Times New Roman" w:cs="Times New Roman"/>
          <w:sz w:val="20"/>
          <w:szCs w:val="20"/>
        </w:rPr>
        <w:tab/>
      </w:r>
      <w:r w:rsidRPr="000B3FF1">
        <w:rPr>
          <w:rFonts w:ascii="Times New Roman" w:hAnsi="Times New Roman" w:cs="Times New Roman"/>
          <w:sz w:val="20"/>
          <w:szCs w:val="20"/>
        </w:rPr>
        <w:t xml:space="preserve">influence the government or an international governmental organisation or to intimidate the public or a </w:t>
      </w:r>
      <w:r>
        <w:rPr>
          <w:rFonts w:ascii="Times New Roman" w:hAnsi="Times New Roman" w:cs="Times New Roman"/>
          <w:sz w:val="20"/>
          <w:szCs w:val="20"/>
        </w:rPr>
        <w:tab/>
      </w:r>
      <w:r w:rsidRPr="000B3FF1">
        <w:rPr>
          <w:rFonts w:ascii="Times New Roman" w:hAnsi="Times New Roman" w:cs="Times New Roman"/>
          <w:sz w:val="20"/>
          <w:szCs w:val="20"/>
        </w:rPr>
        <w:t>section of the public, and (c) the use or threat is made for the purpose of advancing a political, religious</w:t>
      </w:r>
      <w:r>
        <w:rPr>
          <w:rFonts w:ascii="Times New Roman" w:hAnsi="Times New Roman" w:cs="Times New Roman"/>
          <w:sz w:val="20"/>
          <w:szCs w:val="20"/>
        </w:rPr>
        <w:t xml:space="preserve">, </w:t>
      </w:r>
      <w:r>
        <w:rPr>
          <w:rFonts w:ascii="Times New Roman" w:hAnsi="Times New Roman" w:cs="Times New Roman"/>
          <w:sz w:val="20"/>
          <w:szCs w:val="20"/>
        </w:rPr>
        <w:tab/>
        <w:t>racial, or ideological cause.</w:t>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sidRPr="007266D3">
        <w:rPr>
          <w:rFonts w:ascii="Times New Roman" w:hAnsi="Times New Roman" w:cs="Times New Roman"/>
          <w:sz w:val="24"/>
          <w:szCs w:val="24"/>
        </w:rPr>
        <w:t>Section</w:t>
      </w:r>
      <w:r w:rsidRPr="00F04280">
        <w:rPr>
          <w:rFonts w:ascii="Times New Roman" w:hAnsi="Times New Roman" w:cs="Times New Roman"/>
          <w:sz w:val="24"/>
          <w:szCs w:val="24"/>
        </w:rPr>
        <w:t xml:space="preserve"> 21 of the TA 2006 - written in the aftermath of the ‘7/7’ attacks - extended the basis on which proscription may occur to include those organisations which, ‘unlawfully glorify the commission or preparation of acts of terrorism’. Moreover, in deciding whether to proscribe an </w:t>
      </w:r>
      <w:r w:rsidRPr="00F04280">
        <w:rPr>
          <w:rFonts w:ascii="Times New Roman" w:hAnsi="Times New Roman" w:cs="Times New Roman"/>
          <w:sz w:val="24"/>
          <w:szCs w:val="24"/>
        </w:rPr>
        <w:lastRenderedPageBreak/>
        <w:t>organisation, the Home Secretary has discretion</w:t>
      </w:r>
      <w:r>
        <w:rPr>
          <w:rFonts w:ascii="Times New Roman" w:hAnsi="Times New Roman" w:cs="Times New Roman"/>
          <w:sz w:val="24"/>
          <w:szCs w:val="24"/>
        </w:rPr>
        <w:t xml:space="preserve"> to draw upon</w:t>
      </w:r>
      <w:r w:rsidRPr="00F04280">
        <w:rPr>
          <w:rFonts w:ascii="Times New Roman" w:hAnsi="Times New Roman" w:cs="Times New Roman"/>
          <w:sz w:val="24"/>
          <w:szCs w:val="24"/>
        </w:rPr>
        <w:t xml:space="preserve"> secret and/or open-source intelligence with regard to the following: (</w:t>
      </w:r>
      <w:proofErr w:type="spellStart"/>
      <w:r w:rsidRPr="00F04280">
        <w:rPr>
          <w:rFonts w:ascii="Times New Roman" w:hAnsi="Times New Roman" w:cs="Times New Roman"/>
          <w:sz w:val="24"/>
          <w:szCs w:val="24"/>
        </w:rPr>
        <w:t>i</w:t>
      </w:r>
      <w:proofErr w:type="spellEnd"/>
      <w:r w:rsidRPr="00F04280">
        <w:rPr>
          <w:rFonts w:ascii="Times New Roman" w:hAnsi="Times New Roman" w:cs="Times New Roman"/>
          <w:sz w:val="24"/>
          <w:szCs w:val="24"/>
        </w:rPr>
        <w:t>) ‘The nature and scale of the organisation’s activities; (ii) The specific threat that it poses to the UK; (iii) The specific threat that it poses to British nationals overseas; (iv) The extent of the organisation’s presence in the UK; (v) The need to support international partne</w:t>
      </w:r>
      <w:r>
        <w:rPr>
          <w:rFonts w:ascii="Times New Roman" w:hAnsi="Times New Roman" w:cs="Times New Roman"/>
          <w:sz w:val="24"/>
          <w:szCs w:val="24"/>
        </w:rPr>
        <w:t>rs in fight against terrorism.’</w:t>
      </w:r>
      <w:r>
        <w:rPr>
          <w:rStyle w:val="EndnoteReference"/>
          <w:rFonts w:ascii="Times New Roman" w:hAnsi="Times New Roman" w:cs="Times New Roman"/>
          <w:sz w:val="24"/>
          <w:szCs w:val="24"/>
        </w:rPr>
        <w:endnoteReference w:id="4"/>
      </w:r>
    </w:p>
    <w:p w:rsidR="009F31F3" w:rsidRPr="003C2FC7"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For a proscription order to come into force it must be laid before both Houses of Parliament, which may debate but not amend the order. Proscription orders must be approved in ful</w:t>
      </w:r>
      <w:r>
        <w:rPr>
          <w:rFonts w:ascii="Times New Roman" w:hAnsi="Times New Roman" w:cs="Times New Roman"/>
          <w:sz w:val="24"/>
          <w:szCs w:val="24"/>
        </w:rPr>
        <w:t xml:space="preserve">l through the affirmative procedure </w:t>
      </w:r>
      <w:r w:rsidRPr="00F04280">
        <w:rPr>
          <w:rFonts w:ascii="Times New Roman" w:hAnsi="Times New Roman" w:cs="Times New Roman"/>
          <w:sz w:val="24"/>
          <w:szCs w:val="24"/>
        </w:rPr>
        <w:t>by both Houses.</w:t>
      </w:r>
      <w:r>
        <w:rPr>
          <w:rStyle w:val="EndnoteReference"/>
          <w:rFonts w:ascii="Times New Roman" w:hAnsi="Times New Roman" w:cs="Times New Roman"/>
          <w:sz w:val="24"/>
          <w:szCs w:val="24"/>
        </w:rPr>
        <w:endnoteReference w:id="5"/>
      </w:r>
      <w:r w:rsidRPr="00F04280">
        <w:rPr>
          <w:rFonts w:ascii="Times New Roman" w:hAnsi="Times New Roman" w:cs="Times New Roman"/>
          <w:sz w:val="24"/>
          <w:szCs w:val="24"/>
        </w:rPr>
        <w:t xml:space="preserve"> If an order is affirmed, the organisation is added to Schedule 2 of the </w:t>
      </w:r>
      <w:r>
        <w:rPr>
          <w:rFonts w:ascii="Times New Roman" w:hAnsi="Times New Roman" w:cs="Times New Roman"/>
          <w:sz w:val="24"/>
          <w:szCs w:val="24"/>
        </w:rPr>
        <w:t>TA 2000</w:t>
      </w:r>
      <w:r w:rsidRPr="00F04280">
        <w:rPr>
          <w:rFonts w:ascii="Times New Roman" w:hAnsi="Times New Roman" w:cs="Times New Roman"/>
          <w:sz w:val="24"/>
          <w:szCs w:val="24"/>
        </w:rPr>
        <w:t>, which lists all proscribed organisations. Where the Secretary of State believes an organisation listed on Schedule 2 has begun to operate under an alternative name, Section 22 of the Terrorism Act 2006 empowers her to add those additional names to the existing proscription order. Notably, while the initial order to proscribe an organisation must be voted affirmatively by Parliament, any orders specifying alternative names are only subj</w:t>
      </w:r>
      <w:r>
        <w:rPr>
          <w:rFonts w:ascii="Times New Roman" w:hAnsi="Times New Roman" w:cs="Times New Roman"/>
          <w:sz w:val="24"/>
          <w:szCs w:val="24"/>
        </w:rPr>
        <w:t>ect to the negative procedure.</w:t>
      </w:r>
      <w:r>
        <w:rPr>
          <w:rStyle w:val="EndnoteReference"/>
          <w:rFonts w:ascii="Times New Roman" w:hAnsi="Times New Roman" w:cs="Times New Roman"/>
          <w:sz w:val="24"/>
          <w:szCs w:val="24"/>
        </w:rPr>
        <w:endnoteReference w:id="6"/>
      </w:r>
      <w:r>
        <w:rPr>
          <w:rFonts w:ascii="Times New Roman" w:hAnsi="Times New Roman" w:cs="Times New Roman"/>
          <w:sz w:val="24"/>
          <w:szCs w:val="24"/>
        </w:rPr>
        <w:t xml:space="preserve"> And, i</w:t>
      </w:r>
      <w:r w:rsidRPr="00F04280">
        <w:rPr>
          <w:rFonts w:ascii="Times New Roman" w:hAnsi="Times New Roman" w:cs="Times New Roman"/>
          <w:sz w:val="24"/>
          <w:szCs w:val="24"/>
        </w:rPr>
        <w:t>n practice, Parliament rarely moves to block Statutory Instruments</w:t>
      </w:r>
      <w:r>
        <w:rPr>
          <w:rFonts w:ascii="Times New Roman" w:hAnsi="Times New Roman" w:cs="Times New Roman"/>
          <w:sz w:val="24"/>
          <w:szCs w:val="24"/>
        </w:rPr>
        <w:t xml:space="preserve"> (SIs)</w:t>
      </w:r>
      <w:r w:rsidRPr="00F04280">
        <w:rPr>
          <w:rFonts w:ascii="Times New Roman" w:hAnsi="Times New Roman" w:cs="Times New Roman"/>
          <w:sz w:val="24"/>
          <w:szCs w:val="24"/>
        </w:rPr>
        <w:t xml:space="preserve"> or amendments thereto</w:t>
      </w:r>
      <w:r w:rsidRPr="003C2FC7">
        <w:rPr>
          <w:rFonts w:ascii="Times New Roman" w:hAnsi="Times New Roman" w:cs="Times New Roman"/>
          <w:sz w:val="24"/>
          <w:szCs w:val="24"/>
        </w:rPr>
        <w:t xml:space="preserve">: </w:t>
      </w:r>
      <w:r w:rsidRPr="003C2FC7">
        <w:rPr>
          <w:rFonts w:ascii="Times New Roman" w:eastAsia="MS Mincho" w:hAnsi="Times New Roman" w:cs="Times New Roman"/>
          <w:sz w:val="24"/>
          <w:szCs w:val="24"/>
        </w:rPr>
        <w:t>the last occasion the House of Commons opposed a draft SI was in 1978; the House of Lords in 2012, and before that on two occasions in 2007 and 2000.</w:t>
      </w:r>
    </w:p>
    <w:p w:rsidR="009F31F3" w:rsidRPr="00F04280"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ab/>
        <w:t>Under the TA 2000, t</w:t>
      </w:r>
      <w:r w:rsidRPr="00F04280">
        <w:rPr>
          <w:rFonts w:ascii="Times New Roman" w:hAnsi="Times New Roman" w:cs="Times New Roman"/>
          <w:sz w:val="24"/>
          <w:szCs w:val="24"/>
        </w:rPr>
        <w:t>he proscription of an organisation</w:t>
      </w:r>
      <w:r>
        <w:rPr>
          <w:rFonts w:ascii="Times New Roman" w:hAnsi="Times New Roman" w:cs="Times New Roman"/>
          <w:sz w:val="24"/>
          <w:szCs w:val="24"/>
        </w:rPr>
        <w:t xml:space="preserve"> makes it a criminal offence to either belong to, or invite support for, the banned organisation, and</w:t>
      </w:r>
      <w:r w:rsidRPr="00F04280">
        <w:rPr>
          <w:rFonts w:ascii="Times New Roman" w:hAnsi="Times New Roman" w:cs="Times New Roman"/>
          <w:sz w:val="24"/>
          <w:szCs w:val="24"/>
        </w:rPr>
        <w:t xml:space="preserve"> triggers a range of </w:t>
      </w:r>
      <w:r>
        <w:rPr>
          <w:rFonts w:ascii="Times New Roman" w:hAnsi="Times New Roman" w:cs="Times New Roman"/>
          <w:sz w:val="24"/>
          <w:szCs w:val="24"/>
        </w:rPr>
        <w:t xml:space="preserve">further </w:t>
      </w:r>
      <w:r w:rsidRPr="00F04280">
        <w:rPr>
          <w:rFonts w:ascii="Times New Roman" w:hAnsi="Times New Roman" w:cs="Times New Roman"/>
          <w:sz w:val="24"/>
          <w:szCs w:val="24"/>
        </w:rPr>
        <w:t>offences:</w:t>
      </w:r>
    </w:p>
    <w:p w:rsidR="009F31F3" w:rsidRPr="00F04280" w:rsidRDefault="009F31F3" w:rsidP="00FD64FC">
      <w:pPr>
        <w:spacing w:after="0" w:line="480" w:lineRule="auto"/>
        <w:rPr>
          <w:rFonts w:ascii="Times New Roman" w:hAnsi="Times New Roman" w:cs="Times New Roman"/>
          <w:sz w:val="24"/>
          <w:szCs w:val="24"/>
        </w:rPr>
      </w:pPr>
    </w:p>
    <w:p w:rsidR="009F31F3" w:rsidRPr="00962DF2" w:rsidRDefault="009F31F3" w:rsidP="00FD64FC">
      <w:pPr>
        <w:spacing w:after="0" w:line="480" w:lineRule="auto"/>
        <w:ind w:left="720"/>
        <w:rPr>
          <w:rFonts w:ascii="Times New Roman" w:hAnsi="Times New Roman" w:cs="Times New Roman"/>
          <w:sz w:val="20"/>
          <w:szCs w:val="20"/>
        </w:rPr>
      </w:pPr>
      <w:r w:rsidRPr="00962DF2">
        <w:rPr>
          <w:rFonts w:ascii="Times New Roman" w:hAnsi="Times New Roman" w:cs="Times New Roman"/>
          <w:sz w:val="20"/>
          <w:szCs w:val="20"/>
        </w:rPr>
        <w:t>It is also a</w:t>
      </w:r>
      <w:r>
        <w:rPr>
          <w:rFonts w:ascii="Times New Roman" w:hAnsi="Times New Roman" w:cs="Times New Roman"/>
          <w:sz w:val="20"/>
          <w:szCs w:val="20"/>
        </w:rPr>
        <w:t xml:space="preserve"> </w:t>
      </w:r>
      <w:r w:rsidRPr="00962DF2">
        <w:rPr>
          <w:rFonts w:ascii="Times New Roman" w:hAnsi="Times New Roman" w:cs="Times New Roman"/>
          <w:sz w:val="20"/>
          <w:szCs w:val="20"/>
        </w:rPr>
        <w:t xml:space="preserve">criminal offence to arrange a meeting to support a proscribed organisation; or to wear clothing or carry articles in public which arouse reasonable suspicion that an individual is a member or supporter of a </w:t>
      </w:r>
      <w:r>
        <w:rPr>
          <w:rFonts w:ascii="Times New Roman" w:hAnsi="Times New Roman" w:cs="Times New Roman"/>
          <w:sz w:val="20"/>
          <w:szCs w:val="20"/>
        </w:rPr>
        <w:t>proscribed organisation</w:t>
      </w:r>
      <w:r w:rsidRPr="00962DF2">
        <w:rPr>
          <w:rFonts w:ascii="Times New Roman" w:hAnsi="Times New Roman" w:cs="Times New Roman"/>
          <w:sz w:val="20"/>
          <w:szCs w:val="20"/>
        </w:rPr>
        <w:t>.</w:t>
      </w:r>
      <w:r>
        <w:rPr>
          <w:rStyle w:val="EndnoteReference"/>
          <w:rFonts w:ascii="Times New Roman" w:hAnsi="Times New Roman" w:cs="Times New Roman"/>
          <w:sz w:val="20"/>
          <w:szCs w:val="20"/>
        </w:rPr>
        <w:endnoteReference w:id="7"/>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lastRenderedPageBreak/>
        <w:t>Importantly, the Secretary of State is under no obligation to lay orders on a case-by-case basis. This means that proscription orders for multiple organisations can be presented at once to Parliament for approval or disapproval in full. No orders have been</w:t>
      </w:r>
      <w:r>
        <w:rPr>
          <w:rFonts w:ascii="Times New Roman" w:hAnsi="Times New Roman" w:cs="Times New Roman"/>
          <w:sz w:val="24"/>
          <w:szCs w:val="24"/>
        </w:rPr>
        <w:t xml:space="preserve"> resisted to date.</w:t>
      </w:r>
      <w:r>
        <w:rPr>
          <w:rStyle w:val="EndnoteReference"/>
          <w:rFonts w:ascii="Times New Roman" w:hAnsi="Times New Roman" w:cs="Times New Roman"/>
          <w:sz w:val="24"/>
          <w:szCs w:val="24"/>
        </w:rPr>
        <w:endnoteReference w:id="8"/>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Where organisations believe they have been unfairly or inappropriately proscribed, t</w:t>
      </w:r>
      <w:r>
        <w:rPr>
          <w:rFonts w:ascii="Times New Roman" w:hAnsi="Times New Roman" w:cs="Times New Roman"/>
          <w:sz w:val="24"/>
          <w:szCs w:val="24"/>
        </w:rPr>
        <w:t xml:space="preserve">he TA 2000 provides a mechanism </w:t>
      </w:r>
      <w:r w:rsidRPr="00F04280">
        <w:rPr>
          <w:rFonts w:ascii="Times New Roman" w:hAnsi="Times New Roman" w:cs="Times New Roman"/>
          <w:sz w:val="24"/>
          <w:szCs w:val="24"/>
        </w:rPr>
        <w:t xml:space="preserve">to apply to the Home Secretary for deproscription. The Home Secretary has discretion to allow or refuse the application, although resort to a further appeal to the Proscribed Organisations Appeal Commission (POAC) exists if refused. The TA 2000, Section 5(3) sets out POAC’s powers: </w:t>
      </w:r>
    </w:p>
    <w:p w:rsidR="009F31F3" w:rsidRPr="00F04280" w:rsidRDefault="009F31F3" w:rsidP="00FD64FC">
      <w:pPr>
        <w:spacing w:after="0" w:line="480" w:lineRule="auto"/>
        <w:rPr>
          <w:rFonts w:ascii="Times New Roman" w:hAnsi="Times New Roman" w:cs="Times New Roman"/>
          <w:sz w:val="24"/>
          <w:szCs w:val="24"/>
        </w:rPr>
      </w:pPr>
    </w:p>
    <w:p w:rsidR="009F31F3" w:rsidRPr="00962DF2"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962DF2">
        <w:rPr>
          <w:rFonts w:ascii="Times New Roman" w:hAnsi="Times New Roman" w:cs="Times New Roman"/>
          <w:sz w:val="20"/>
          <w:szCs w:val="20"/>
        </w:rPr>
        <w:t xml:space="preserve">The Commission shall allow an appeal against a refusal [by the Secretary of State] to deproscribe an </w:t>
      </w:r>
      <w:r>
        <w:rPr>
          <w:rFonts w:ascii="Times New Roman" w:hAnsi="Times New Roman" w:cs="Times New Roman"/>
          <w:sz w:val="20"/>
          <w:szCs w:val="20"/>
        </w:rPr>
        <w:tab/>
      </w:r>
      <w:r w:rsidRPr="00962DF2">
        <w:rPr>
          <w:rFonts w:ascii="Times New Roman" w:hAnsi="Times New Roman" w:cs="Times New Roman"/>
          <w:sz w:val="20"/>
          <w:szCs w:val="20"/>
        </w:rPr>
        <w:t xml:space="preserve">organisation or to provide for a name to cease to be treated as a name for an organisation if it considers that </w:t>
      </w:r>
      <w:r>
        <w:rPr>
          <w:rFonts w:ascii="Times New Roman" w:hAnsi="Times New Roman" w:cs="Times New Roman"/>
          <w:sz w:val="20"/>
          <w:szCs w:val="20"/>
        </w:rPr>
        <w:tab/>
      </w:r>
      <w:r w:rsidRPr="00962DF2">
        <w:rPr>
          <w:rFonts w:ascii="Times New Roman" w:hAnsi="Times New Roman" w:cs="Times New Roman"/>
          <w:sz w:val="20"/>
          <w:szCs w:val="20"/>
        </w:rPr>
        <w:t xml:space="preserve">the decision to refuse was flawed when considered in the light of the principles applicable on an application </w:t>
      </w:r>
      <w:r>
        <w:rPr>
          <w:rFonts w:ascii="Times New Roman" w:hAnsi="Times New Roman" w:cs="Times New Roman"/>
          <w:sz w:val="20"/>
          <w:szCs w:val="20"/>
        </w:rPr>
        <w:tab/>
      </w:r>
      <w:r w:rsidRPr="00962DF2">
        <w:rPr>
          <w:rFonts w:ascii="Times New Roman" w:hAnsi="Times New Roman" w:cs="Times New Roman"/>
          <w:sz w:val="20"/>
          <w:szCs w:val="20"/>
        </w:rPr>
        <w:t>for judicial review.</w:t>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The ‘principles applicable’ are ‘points concerning those rights under the European Convention on Human Rights which are “Convention rights” under the 1998 [Human Rights] Act’ (TA 2000 Explanatory notes). To date, the only organisation to successfully apply for deproscription </w:t>
      </w:r>
      <w:r>
        <w:rPr>
          <w:rFonts w:ascii="Times New Roman" w:hAnsi="Times New Roman" w:cs="Times New Roman"/>
          <w:sz w:val="24"/>
          <w:szCs w:val="24"/>
        </w:rPr>
        <w:t xml:space="preserve">in the UK </w:t>
      </w:r>
      <w:r w:rsidRPr="00F04280">
        <w:rPr>
          <w:rFonts w:ascii="Times New Roman" w:hAnsi="Times New Roman" w:cs="Times New Roman"/>
          <w:sz w:val="24"/>
          <w:szCs w:val="24"/>
        </w:rPr>
        <w:t xml:space="preserve">is the People’s </w:t>
      </w:r>
      <w:proofErr w:type="spellStart"/>
      <w:r w:rsidRPr="00F04280">
        <w:rPr>
          <w:rFonts w:ascii="Times New Roman" w:hAnsi="Times New Roman" w:cs="Times New Roman"/>
          <w:sz w:val="24"/>
          <w:szCs w:val="24"/>
        </w:rPr>
        <w:t>Mojahadeen</w:t>
      </w:r>
      <w:proofErr w:type="spellEnd"/>
      <w:r w:rsidRPr="00F04280">
        <w:rPr>
          <w:rFonts w:ascii="Times New Roman" w:hAnsi="Times New Roman" w:cs="Times New Roman"/>
          <w:sz w:val="24"/>
          <w:szCs w:val="24"/>
        </w:rPr>
        <w:t xml:space="preserve"> Organisation of Iran (PMOI).</w:t>
      </w:r>
    </w:p>
    <w:p w:rsidR="009F31F3" w:rsidRPr="00F04280" w:rsidRDefault="009F31F3" w:rsidP="00FD64FC">
      <w:pPr>
        <w:spacing w:after="0" w:line="480" w:lineRule="auto"/>
        <w:rPr>
          <w:rFonts w:ascii="Times New Roman" w:hAnsi="Times New Roman" w:cs="Times New Roman"/>
          <w:sz w:val="24"/>
          <w:szCs w:val="24"/>
        </w:rPr>
      </w:pPr>
    </w:p>
    <w:p w:rsidR="009F31F3" w:rsidRPr="000C0CA1" w:rsidRDefault="009F31F3" w:rsidP="00FD64FC">
      <w:pPr>
        <w:spacing w:after="0" w:line="480" w:lineRule="auto"/>
        <w:rPr>
          <w:rFonts w:ascii="Times New Roman" w:hAnsi="Times New Roman" w:cs="Times New Roman"/>
          <w:b/>
          <w:sz w:val="24"/>
          <w:szCs w:val="24"/>
        </w:rPr>
      </w:pPr>
      <w:r w:rsidRPr="000C0CA1">
        <w:rPr>
          <w:rFonts w:ascii="Times New Roman" w:hAnsi="Times New Roman" w:cs="Times New Roman"/>
          <w:b/>
          <w:sz w:val="24"/>
          <w:szCs w:val="24"/>
        </w:rPr>
        <w:t>A brief history of outlawry in the United Kingdom</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The UK’s current proscription regime is unusual insofar as it draws its core legal principles from a long history of domestic political insurgency rather than </w:t>
      </w:r>
      <w:r>
        <w:rPr>
          <w:rFonts w:ascii="Times New Roman" w:hAnsi="Times New Roman" w:cs="Times New Roman"/>
          <w:sz w:val="24"/>
          <w:szCs w:val="24"/>
        </w:rPr>
        <w:t>the perceived requirements</w:t>
      </w:r>
      <w:r w:rsidRPr="00F04280">
        <w:rPr>
          <w:rFonts w:ascii="Times New Roman" w:hAnsi="Times New Roman" w:cs="Times New Roman"/>
          <w:sz w:val="24"/>
          <w:szCs w:val="24"/>
        </w:rPr>
        <w:t xml:space="preserve"> </w:t>
      </w:r>
      <w:r>
        <w:rPr>
          <w:rFonts w:ascii="Times New Roman" w:hAnsi="Times New Roman" w:cs="Times New Roman"/>
          <w:sz w:val="24"/>
          <w:szCs w:val="24"/>
        </w:rPr>
        <w:t>of a new ‘</w:t>
      </w:r>
      <w:r w:rsidRPr="00F04280">
        <w:rPr>
          <w:rFonts w:ascii="Times New Roman" w:hAnsi="Times New Roman" w:cs="Times New Roman"/>
          <w:sz w:val="24"/>
          <w:szCs w:val="24"/>
        </w:rPr>
        <w:t>post-9/11</w:t>
      </w:r>
      <w:r>
        <w:rPr>
          <w:rFonts w:ascii="Times New Roman" w:hAnsi="Times New Roman" w:cs="Times New Roman"/>
          <w:sz w:val="24"/>
          <w:szCs w:val="24"/>
        </w:rPr>
        <w:t>’ security</w:t>
      </w:r>
      <w:r w:rsidRPr="00F04280">
        <w:rPr>
          <w:rFonts w:ascii="Times New Roman" w:hAnsi="Times New Roman" w:cs="Times New Roman"/>
          <w:sz w:val="24"/>
          <w:szCs w:val="24"/>
        </w:rPr>
        <w:t xml:space="preserve"> environment</w:t>
      </w:r>
      <w:r>
        <w:rPr>
          <w:rFonts w:ascii="Times New Roman" w:hAnsi="Times New Roman" w:cs="Times New Roman"/>
          <w:sz w:val="24"/>
          <w:szCs w:val="24"/>
        </w:rPr>
        <w:t xml:space="preserve"> alone</w:t>
      </w:r>
      <w:r w:rsidRPr="00F04280">
        <w:rPr>
          <w:rFonts w:ascii="Times New Roman" w:hAnsi="Times New Roman" w:cs="Times New Roman"/>
          <w:sz w:val="24"/>
          <w:szCs w:val="24"/>
        </w:rPr>
        <w:t xml:space="preserve">. </w:t>
      </w:r>
      <w:r>
        <w:rPr>
          <w:rFonts w:ascii="Times New Roman" w:hAnsi="Times New Roman" w:cs="Times New Roman"/>
          <w:sz w:val="24"/>
          <w:szCs w:val="24"/>
        </w:rPr>
        <w:t xml:space="preserve">Laws suppressing or prohibiting political dissidents have been levelled at a range of targets by the British establishment - both monarchy and Parliament - including </w:t>
      </w:r>
      <w:r w:rsidRPr="00F04280">
        <w:rPr>
          <w:rFonts w:ascii="Times New Roman" w:hAnsi="Times New Roman" w:cs="Times New Roman"/>
          <w:sz w:val="24"/>
          <w:szCs w:val="24"/>
        </w:rPr>
        <w:t xml:space="preserve">the anti-monarchy </w:t>
      </w:r>
      <w:proofErr w:type="spellStart"/>
      <w:r w:rsidRPr="00F04280">
        <w:rPr>
          <w:rFonts w:ascii="Times New Roman" w:hAnsi="Times New Roman" w:cs="Times New Roman"/>
          <w:sz w:val="24"/>
          <w:szCs w:val="24"/>
        </w:rPr>
        <w:t>Yorkists</w:t>
      </w:r>
      <w:proofErr w:type="spellEnd"/>
      <w:r w:rsidRPr="00F04280">
        <w:rPr>
          <w:rFonts w:ascii="Times New Roman" w:hAnsi="Times New Roman" w:cs="Times New Roman"/>
          <w:sz w:val="24"/>
          <w:szCs w:val="24"/>
        </w:rPr>
        <w:t xml:space="preserve"> of the 15th Century, trade unionism in the 19th Century and Oswald </w:t>
      </w:r>
      <w:proofErr w:type="spellStart"/>
      <w:r w:rsidRPr="00F04280">
        <w:rPr>
          <w:rFonts w:ascii="Times New Roman" w:hAnsi="Times New Roman" w:cs="Times New Roman"/>
          <w:sz w:val="24"/>
          <w:szCs w:val="24"/>
        </w:rPr>
        <w:t>Mosely's</w:t>
      </w:r>
      <w:proofErr w:type="spellEnd"/>
      <w:r w:rsidRPr="00F04280">
        <w:rPr>
          <w:rFonts w:ascii="Times New Roman" w:hAnsi="Times New Roman" w:cs="Times New Roman"/>
          <w:sz w:val="24"/>
          <w:szCs w:val="24"/>
        </w:rPr>
        <w:t xml:space="preserve"> British Union of Fascists in the early 20th Century. The suppression of dissent is, </w:t>
      </w:r>
      <w:r w:rsidRPr="00F04280">
        <w:rPr>
          <w:rFonts w:ascii="Times New Roman" w:hAnsi="Times New Roman" w:cs="Times New Roman"/>
          <w:sz w:val="24"/>
          <w:szCs w:val="24"/>
        </w:rPr>
        <w:lastRenderedPageBreak/>
        <w:t>and has always been, by government fiat. For example, the 1746 Act of Proscription (</w:t>
      </w:r>
      <w:proofErr w:type="spellStart"/>
      <w:r w:rsidRPr="00F04280">
        <w:rPr>
          <w:rFonts w:ascii="Times New Roman" w:hAnsi="Times New Roman" w:cs="Times New Roman"/>
          <w:sz w:val="24"/>
          <w:szCs w:val="24"/>
        </w:rPr>
        <w:t>AoP</w:t>
      </w:r>
      <w:proofErr w:type="spellEnd"/>
      <w:r w:rsidRPr="00F04280">
        <w:rPr>
          <w:rFonts w:ascii="Times New Roman" w:hAnsi="Times New Roman" w:cs="Times New Roman"/>
          <w:sz w:val="24"/>
          <w:szCs w:val="24"/>
        </w:rPr>
        <w:t xml:space="preserve"> 1746), which forbade individuals in Scotland from owning weapons or wearing kilts, was part of a broader strategy to stamp out a </w:t>
      </w:r>
      <w:proofErr w:type="spellStart"/>
      <w:r w:rsidRPr="00F04280">
        <w:rPr>
          <w:rFonts w:ascii="Times New Roman" w:hAnsi="Times New Roman" w:cs="Times New Roman"/>
          <w:sz w:val="24"/>
          <w:szCs w:val="24"/>
        </w:rPr>
        <w:t>Jacobite</w:t>
      </w:r>
      <w:proofErr w:type="spellEnd"/>
      <w:r w:rsidRPr="00F04280">
        <w:rPr>
          <w:rFonts w:ascii="Times New Roman" w:hAnsi="Times New Roman" w:cs="Times New Roman"/>
          <w:sz w:val="24"/>
          <w:szCs w:val="24"/>
        </w:rPr>
        <w:t xml:space="preserve"> rebel</w:t>
      </w:r>
      <w:r>
        <w:rPr>
          <w:rFonts w:ascii="Times New Roman" w:hAnsi="Times New Roman" w:cs="Times New Roman"/>
          <w:sz w:val="24"/>
          <w:szCs w:val="24"/>
        </w:rPr>
        <w:t>lion in the Scottish Highlands, demonstrating</w:t>
      </w:r>
      <w:r w:rsidRPr="00F04280">
        <w:rPr>
          <w:rFonts w:ascii="Times New Roman" w:hAnsi="Times New Roman" w:cs="Times New Roman"/>
          <w:sz w:val="24"/>
          <w:szCs w:val="24"/>
        </w:rPr>
        <w:t xml:space="preserve"> the government’s recognition of, and intention to win, that war of ideas. Indeed, the 1746 </w:t>
      </w:r>
      <w:proofErr w:type="spellStart"/>
      <w:r w:rsidRPr="00F04280">
        <w:rPr>
          <w:rFonts w:ascii="Times New Roman" w:hAnsi="Times New Roman" w:cs="Times New Roman"/>
          <w:sz w:val="24"/>
          <w:szCs w:val="24"/>
        </w:rPr>
        <w:t>AoP</w:t>
      </w:r>
      <w:proofErr w:type="spellEnd"/>
      <w:r w:rsidRPr="00F04280">
        <w:rPr>
          <w:rFonts w:ascii="Times New Roman" w:hAnsi="Times New Roman" w:cs="Times New Roman"/>
          <w:sz w:val="24"/>
          <w:szCs w:val="24"/>
        </w:rPr>
        <w:t xml:space="preserve"> introduced a legal duty on ‘masters or teachers’ to show their allegiance to the monarchy and government ‘to prevent the rising generation being educated in disaffec</w:t>
      </w:r>
      <w:r>
        <w:rPr>
          <w:rFonts w:ascii="Times New Roman" w:hAnsi="Times New Roman" w:cs="Times New Roman"/>
          <w:sz w:val="24"/>
          <w:szCs w:val="24"/>
        </w:rPr>
        <w:t>ted or rebellious principles’.</w:t>
      </w:r>
      <w:r>
        <w:rPr>
          <w:rStyle w:val="EndnoteReference"/>
          <w:rFonts w:ascii="Times New Roman" w:hAnsi="Times New Roman" w:cs="Times New Roman"/>
          <w:sz w:val="24"/>
          <w:szCs w:val="24"/>
        </w:rPr>
        <w:endnoteReference w:id="9"/>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r>
      <w:r>
        <w:rPr>
          <w:rFonts w:ascii="Times New Roman" w:hAnsi="Times New Roman" w:cs="Times New Roman"/>
          <w:sz w:val="24"/>
          <w:szCs w:val="24"/>
        </w:rPr>
        <w:t>T</w:t>
      </w:r>
      <w:r w:rsidRPr="00F04280">
        <w:rPr>
          <w:rFonts w:ascii="Times New Roman" w:hAnsi="Times New Roman" w:cs="Times New Roman"/>
          <w:sz w:val="24"/>
          <w:szCs w:val="24"/>
        </w:rPr>
        <w:t>oday’s proscription laws have been most heavily influenced by legislation created to counter political violence in No</w:t>
      </w:r>
      <w:r>
        <w:rPr>
          <w:rFonts w:ascii="Times New Roman" w:hAnsi="Times New Roman" w:cs="Times New Roman"/>
          <w:sz w:val="24"/>
          <w:szCs w:val="24"/>
        </w:rPr>
        <w:t>rthern Ireland. As early as 1922</w:t>
      </w:r>
      <w:r w:rsidRPr="00F04280">
        <w:rPr>
          <w:rFonts w:ascii="Times New Roman" w:hAnsi="Times New Roman" w:cs="Times New Roman"/>
          <w:sz w:val="24"/>
          <w:szCs w:val="24"/>
        </w:rPr>
        <w:t xml:space="preserve">, the Government had adopted the power to outlaw membership of, or support for, ‘unlawful organisations’ </w:t>
      </w:r>
      <w:r w:rsidRPr="00AF4FA9">
        <w:rPr>
          <w:rFonts w:ascii="Times New Roman" w:hAnsi="Times New Roman" w:cs="Times New Roman"/>
          <w:sz w:val="24"/>
          <w:szCs w:val="24"/>
        </w:rPr>
        <w:t>named in the Civil Authorities (Special Powers) Act (Northern Ireland). Much</w:t>
      </w:r>
      <w:r w:rsidRPr="00F04280">
        <w:rPr>
          <w:rFonts w:ascii="Times New Roman" w:hAnsi="Times New Roman" w:cs="Times New Roman"/>
          <w:sz w:val="24"/>
          <w:szCs w:val="24"/>
        </w:rPr>
        <w:t xml:space="preserve"> later</w:t>
      </w:r>
      <w:r>
        <w:rPr>
          <w:rFonts w:ascii="Times New Roman" w:hAnsi="Times New Roman" w:cs="Times New Roman"/>
          <w:sz w:val="24"/>
          <w:szCs w:val="24"/>
        </w:rPr>
        <w:t>, in 1973</w:t>
      </w:r>
      <w:r w:rsidRPr="00F04280">
        <w:rPr>
          <w:rFonts w:ascii="Times New Roman" w:hAnsi="Times New Roman" w:cs="Times New Roman"/>
          <w:sz w:val="24"/>
          <w:szCs w:val="24"/>
        </w:rPr>
        <w:t xml:space="preserve"> at the heart of ‘the troubles’</w:t>
      </w:r>
      <w:r>
        <w:rPr>
          <w:rFonts w:ascii="Times New Roman" w:hAnsi="Times New Roman" w:cs="Times New Roman"/>
          <w:sz w:val="24"/>
          <w:szCs w:val="24"/>
        </w:rPr>
        <w:t>,</w:t>
      </w:r>
      <w:r w:rsidRPr="00F04280">
        <w:rPr>
          <w:rFonts w:ascii="Times New Roman" w:hAnsi="Times New Roman" w:cs="Times New Roman"/>
          <w:sz w:val="24"/>
          <w:szCs w:val="24"/>
        </w:rPr>
        <w:t xml:space="preserve"> th</w:t>
      </w:r>
      <w:r>
        <w:rPr>
          <w:rFonts w:ascii="Times New Roman" w:hAnsi="Times New Roman" w:cs="Times New Roman"/>
          <w:sz w:val="24"/>
          <w:szCs w:val="24"/>
        </w:rPr>
        <w:t>e ‘</w:t>
      </w:r>
      <w:proofErr w:type="spellStart"/>
      <w:r>
        <w:rPr>
          <w:rFonts w:ascii="Times New Roman" w:hAnsi="Times New Roman" w:cs="Times New Roman"/>
          <w:sz w:val="24"/>
          <w:szCs w:val="24"/>
        </w:rPr>
        <w:t>Diplock</w:t>
      </w:r>
      <w:proofErr w:type="spellEnd"/>
      <w:r>
        <w:rPr>
          <w:rFonts w:ascii="Times New Roman" w:hAnsi="Times New Roman" w:cs="Times New Roman"/>
          <w:sz w:val="24"/>
          <w:szCs w:val="24"/>
        </w:rPr>
        <w:t xml:space="preserve"> Report’ recommended </w:t>
      </w:r>
      <w:r w:rsidRPr="00F04280">
        <w:rPr>
          <w:rFonts w:ascii="Times New Roman" w:hAnsi="Times New Roman" w:cs="Times New Roman"/>
          <w:sz w:val="24"/>
          <w:szCs w:val="24"/>
        </w:rPr>
        <w:t xml:space="preserve">suspending the right to trial before a jury and empowering the Home Secretary to outlaw organisations involved in terrorism. The resulting Northern Ireland (Emergency Provisions) Act 1973 (EPA: </w:t>
      </w:r>
      <w:proofErr w:type="spellStart"/>
      <w:r w:rsidRPr="00F04280">
        <w:rPr>
          <w:rFonts w:ascii="Times New Roman" w:hAnsi="Times New Roman" w:cs="Times New Roman"/>
          <w:sz w:val="24"/>
          <w:szCs w:val="24"/>
        </w:rPr>
        <w:t>reenacted</w:t>
      </w:r>
      <w:proofErr w:type="spellEnd"/>
      <w:r w:rsidRPr="00F04280">
        <w:rPr>
          <w:rFonts w:ascii="Times New Roman" w:hAnsi="Times New Roman" w:cs="Times New Roman"/>
          <w:sz w:val="24"/>
          <w:szCs w:val="24"/>
        </w:rPr>
        <w:t xml:space="preserve"> 1976, 1984, 1989) applied solely to Northern Ireland and was closely followed by the Prevention of Terrorism (Temporary Provisions) Act 1974 (PTA: </w:t>
      </w:r>
      <w:proofErr w:type="spellStart"/>
      <w:r w:rsidRPr="00F04280">
        <w:rPr>
          <w:rFonts w:ascii="Times New Roman" w:hAnsi="Times New Roman" w:cs="Times New Roman"/>
          <w:sz w:val="24"/>
          <w:szCs w:val="24"/>
        </w:rPr>
        <w:t>reenacted</w:t>
      </w:r>
      <w:proofErr w:type="spellEnd"/>
      <w:r w:rsidRPr="00F04280">
        <w:rPr>
          <w:rFonts w:ascii="Times New Roman" w:hAnsi="Times New Roman" w:cs="Times New Roman"/>
          <w:sz w:val="24"/>
          <w:szCs w:val="24"/>
        </w:rPr>
        <w:t xml:space="preserve"> 1978, 1991, 1996) which applied separately to Great Britain.</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These temporary anti-terrorism laws were the subject of extensive consideration by Lord Lloyd in The Inquiry Into Legislation Against Terrorism 1996. The scope of this Inquiry was to review anti-terrorism legislation and make recommendations to the government on the need for a permanent, consolidated anti-terror statute. The resulting TA 2000 removed the territorial distinction between Great Britain and Northern Ireland and, importantly, was applicable to all forms of international and domestic terrorism. In recommending retention of the proscription provisions of the PTA and EPA, Lord Lloyd stipulated the</w:t>
      </w:r>
      <w:r>
        <w:rPr>
          <w:rFonts w:ascii="Times New Roman" w:hAnsi="Times New Roman" w:cs="Times New Roman"/>
          <w:sz w:val="24"/>
          <w:szCs w:val="24"/>
        </w:rPr>
        <w:t>ir</w:t>
      </w:r>
      <w:r w:rsidRPr="00F04280">
        <w:rPr>
          <w:rFonts w:ascii="Times New Roman" w:hAnsi="Times New Roman" w:cs="Times New Roman"/>
          <w:sz w:val="24"/>
          <w:szCs w:val="24"/>
        </w:rPr>
        <w:t xml:space="preserve"> </w:t>
      </w:r>
      <w:r>
        <w:rPr>
          <w:rFonts w:ascii="Times New Roman" w:hAnsi="Times New Roman" w:cs="Times New Roman"/>
          <w:sz w:val="24"/>
          <w:szCs w:val="24"/>
        </w:rPr>
        <w:t>rationale thus</w:t>
      </w:r>
      <w:r w:rsidRPr="00F04280">
        <w:rPr>
          <w:rFonts w:ascii="Times New Roman" w:hAnsi="Times New Roman" w:cs="Times New Roman"/>
          <w:sz w:val="24"/>
          <w:szCs w:val="24"/>
        </w:rPr>
        <w:t>:</w:t>
      </w:r>
    </w:p>
    <w:p w:rsidR="009F31F3" w:rsidRPr="00F04280" w:rsidRDefault="009F31F3" w:rsidP="00FD64FC">
      <w:pPr>
        <w:spacing w:after="0" w:line="480" w:lineRule="auto"/>
        <w:rPr>
          <w:rFonts w:ascii="Times New Roman" w:hAnsi="Times New Roman" w:cs="Times New Roman"/>
          <w:sz w:val="24"/>
          <w:szCs w:val="24"/>
        </w:rPr>
      </w:pPr>
    </w:p>
    <w:p w:rsidR="009F31F3" w:rsidRPr="00B4215E"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lastRenderedPageBreak/>
        <w:tab/>
      </w:r>
      <w:r w:rsidRPr="00B4215E">
        <w:rPr>
          <w:rFonts w:ascii="Times New Roman" w:hAnsi="Times New Roman" w:cs="Times New Roman"/>
          <w:sz w:val="20"/>
          <w:szCs w:val="20"/>
        </w:rPr>
        <w:t xml:space="preserve">First, it will furnish a conclusive presumption that an organisation which is for the time being proscribed is a </w:t>
      </w:r>
      <w:r>
        <w:rPr>
          <w:rFonts w:ascii="Times New Roman" w:hAnsi="Times New Roman" w:cs="Times New Roman"/>
          <w:sz w:val="20"/>
          <w:szCs w:val="20"/>
        </w:rPr>
        <w:tab/>
      </w:r>
      <w:r w:rsidRPr="00B4215E">
        <w:rPr>
          <w:rFonts w:ascii="Times New Roman" w:hAnsi="Times New Roman" w:cs="Times New Roman"/>
          <w:sz w:val="20"/>
          <w:szCs w:val="20"/>
        </w:rPr>
        <w:t xml:space="preserve">terrorist organisation. This will facilitate the burden of proof in terrorist cases. Secondly, proscription will </w:t>
      </w:r>
      <w:r>
        <w:rPr>
          <w:rFonts w:ascii="Times New Roman" w:hAnsi="Times New Roman" w:cs="Times New Roman"/>
          <w:sz w:val="20"/>
          <w:szCs w:val="20"/>
        </w:rPr>
        <w:tab/>
      </w:r>
      <w:r w:rsidRPr="00B4215E">
        <w:rPr>
          <w:rFonts w:ascii="Times New Roman" w:hAnsi="Times New Roman" w:cs="Times New Roman"/>
          <w:sz w:val="20"/>
          <w:szCs w:val="20"/>
        </w:rPr>
        <w:t xml:space="preserve">be the starting point for the creation of a number of fundraising and other offences, especially fundraising </w:t>
      </w:r>
      <w:r>
        <w:rPr>
          <w:rFonts w:ascii="Times New Roman" w:hAnsi="Times New Roman" w:cs="Times New Roman"/>
          <w:sz w:val="20"/>
          <w:szCs w:val="20"/>
        </w:rPr>
        <w:tab/>
      </w:r>
      <w:r w:rsidRPr="00B4215E">
        <w:rPr>
          <w:rFonts w:ascii="Times New Roman" w:hAnsi="Times New Roman" w:cs="Times New Roman"/>
          <w:sz w:val="20"/>
          <w:szCs w:val="20"/>
        </w:rPr>
        <w:t>for terrorism overseas (</w:t>
      </w:r>
      <w:r>
        <w:rPr>
          <w:rFonts w:ascii="Times New Roman" w:hAnsi="Times New Roman" w:cs="Times New Roman"/>
          <w:sz w:val="20"/>
          <w:szCs w:val="20"/>
        </w:rPr>
        <w:t>1996</w:t>
      </w:r>
      <w:r w:rsidRPr="00B4215E">
        <w:rPr>
          <w:rFonts w:ascii="Times New Roman" w:hAnsi="Times New Roman" w:cs="Times New Roman"/>
          <w:sz w:val="20"/>
          <w:szCs w:val="20"/>
        </w:rPr>
        <w:t>, 6.12)</w:t>
      </w:r>
      <w:r>
        <w:rPr>
          <w:rFonts w:ascii="Times New Roman" w:hAnsi="Times New Roman" w:cs="Times New Roman"/>
          <w:sz w:val="20"/>
          <w:szCs w:val="20"/>
        </w:rPr>
        <w:t>.</w:t>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In the consultation paper that foreshadowed the Terrorism Bill, later to become the </w:t>
      </w:r>
      <w:r>
        <w:rPr>
          <w:rFonts w:ascii="Times New Roman" w:hAnsi="Times New Roman" w:cs="Times New Roman"/>
          <w:sz w:val="24"/>
          <w:szCs w:val="24"/>
        </w:rPr>
        <w:t>TA</w:t>
      </w:r>
      <w:r w:rsidRPr="00F04280">
        <w:rPr>
          <w:rFonts w:ascii="Times New Roman" w:hAnsi="Times New Roman" w:cs="Times New Roman"/>
          <w:sz w:val="24"/>
          <w:szCs w:val="24"/>
        </w:rPr>
        <w:t xml:space="preserve"> 2000, the government made clear its intention to use proscription as a mechanism for challenging an organisation’s fundraising capacity and, crucially, its claims to legitimacy:</w:t>
      </w:r>
    </w:p>
    <w:p w:rsidR="009F31F3" w:rsidRPr="00F04280" w:rsidRDefault="009F31F3" w:rsidP="00FD64FC">
      <w:pPr>
        <w:spacing w:after="0" w:line="480" w:lineRule="auto"/>
        <w:rPr>
          <w:rFonts w:ascii="Times New Roman" w:hAnsi="Times New Roman" w:cs="Times New Roman"/>
          <w:sz w:val="24"/>
          <w:szCs w:val="24"/>
        </w:rPr>
      </w:pPr>
    </w:p>
    <w:p w:rsidR="009F31F3" w:rsidRPr="00A635EA"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A635EA">
        <w:rPr>
          <w:rFonts w:ascii="Times New Roman" w:hAnsi="Times New Roman" w:cs="Times New Roman"/>
          <w:sz w:val="20"/>
          <w:szCs w:val="20"/>
        </w:rPr>
        <w:t xml:space="preserve">Whilst the measures may not in themselves have closed down terrorist organisations, a knock on effect has </w:t>
      </w:r>
      <w:r>
        <w:rPr>
          <w:rFonts w:ascii="Times New Roman" w:hAnsi="Times New Roman" w:cs="Times New Roman"/>
          <w:sz w:val="20"/>
          <w:szCs w:val="20"/>
        </w:rPr>
        <w:tab/>
      </w:r>
      <w:r w:rsidRPr="00A635EA">
        <w:rPr>
          <w:rFonts w:ascii="Times New Roman" w:hAnsi="Times New Roman" w:cs="Times New Roman"/>
          <w:sz w:val="20"/>
          <w:szCs w:val="20"/>
        </w:rPr>
        <w:t xml:space="preserve">been to deny the proscribed groups legitimate publicity and with it lawful ways of soliciting support and </w:t>
      </w:r>
      <w:r>
        <w:rPr>
          <w:rFonts w:ascii="Times New Roman" w:hAnsi="Times New Roman" w:cs="Times New Roman"/>
          <w:sz w:val="20"/>
          <w:szCs w:val="20"/>
        </w:rPr>
        <w:tab/>
      </w:r>
      <w:r w:rsidRPr="00A635EA">
        <w:rPr>
          <w:rFonts w:ascii="Times New Roman" w:hAnsi="Times New Roman" w:cs="Times New Roman"/>
          <w:sz w:val="20"/>
          <w:szCs w:val="20"/>
        </w:rPr>
        <w:t xml:space="preserve">raising funds...perhaps more importantly the provisions have signalled forcefully the Government’s, and </w:t>
      </w:r>
      <w:r>
        <w:rPr>
          <w:rFonts w:ascii="Times New Roman" w:hAnsi="Times New Roman" w:cs="Times New Roman"/>
          <w:sz w:val="20"/>
          <w:szCs w:val="20"/>
        </w:rPr>
        <w:tab/>
      </w:r>
      <w:r w:rsidRPr="00A635EA">
        <w:rPr>
          <w:rFonts w:ascii="Times New Roman" w:hAnsi="Times New Roman" w:cs="Times New Roman"/>
          <w:sz w:val="20"/>
          <w:szCs w:val="20"/>
        </w:rPr>
        <w:t>society’s, rejection of these organisations’ claims to legitimacy (</w:t>
      </w:r>
      <w:r>
        <w:rPr>
          <w:rFonts w:ascii="Times New Roman" w:hAnsi="Times New Roman" w:cs="Times New Roman"/>
          <w:sz w:val="20"/>
          <w:szCs w:val="20"/>
        </w:rPr>
        <w:t xml:space="preserve">Home Office, 1998, </w:t>
      </w:r>
      <w:r w:rsidRPr="00A635EA">
        <w:rPr>
          <w:rFonts w:ascii="Times New Roman" w:hAnsi="Times New Roman" w:cs="Times New Roman"/>
          <w:sz w:val="20"/>
          <w:szCs w:val="20"/>
        </w:rPr>
        <w:t>4.7)</w:t>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These two aims of proscription are supplemented by a third, associated most with Margaret Thatcher’s government; that is, ‘to </w:t>
      </w:r>
      <w:r w:rsidRPr="0077630B">
        <w:rPr>
          <w:rFonts w:ascii="Times New Roman" w:hAnsi="Times New Roman" w:cs="Times New Roman"/>
          <w:sz w:val="24"/>
          <w:szCs w:val="24"/>
        </w:rPr>
        <w:t>deprive terrorist organisati</w:t>
      </w:r>
      <w:r>
        <w:rPr>
          <w:rFonts w:ascii="Times New Roman" w:hAnsi="Times New Roman" w:cs="Times New Roman"/>
          <w:sz w:val="24"/>
          <w:szCs w:val="24"/>
        </w:rPr>
        <w:t xml:space="preserve">ons of the “oxygen of publicity”’ (Home Office and Northern Ireland Office, 2000): a principle that led to the much-derided ban on the broadcast of the voices of those connected to terrorist organisations in Northern Ireland between 1988 and 1994. Together, these aims constitute the three core </w:t>
      </w:r>
      <w:r w:rsidRPr="00F04280">
        <w:rPr>
          <w:rFonts w:ascii="Times New Roman" w:hAnsi="Times New Roman" w:cs="Times New Roman"/>
          <w:sz w:val="24"/>
          <w:szCs w:val="24"/>
        </w:rPr>
        <w:t>public policy objectives seated in the proscription p</w:t>
      </w:r>
      <w:r>
        <w:rPr>
          <w:rFonts w:ascii="Times New Roman" w:hAnsi="Times New Roman" w:cs="Times New Roman"/>
          <w:sz w:val="24"/>
          <w:szCs w:val="24"/>
        </w:rPr>
        <w:t>rovisions of the TA 2000:</w:t>
      </w:r>
      <w:r w:rsidRPr="00F04280">
        <w:rPr>
          <w:rFonts w:ascii="Times New Roman" w:hAnsi="Times New Roman" w:cs="Times New Roman"/>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r w:rsidRPr="00F04280">
        <w:rPr>
          <w:rFonts w:ascii="Times New Roman" w:hAnsi="Times New Roman" w:cs="Times New Roman"/>
          <w:sz w:val="24"/>
          <w:szCs w:val="24"/>
        </w:rPr>
        <w:t xml:space="preserve"> the facilitation of law enforcement and prosecution</w:t>
      </w:r>
      <w:r>
        <w:rPr>
          <w:rFonts w:ascii="Times New Roman" w:hAnsi="Times New Roman" w:cs="Times New Roman"/>
          <w:sz w:val="24"/>
          <w:szCs w:val="24"/>
        </w:rPr>
        <w:t>; (ii) the symbolic demonstration of</w:t>
      </w:r>
      <w:r w:rsidRPr="00F04280">
        <w:rPr>
          <w:rFonts w:ascii="Times New Roman" w:hAnsi="Times New Roman" w:cs="Times New Roman"/>
          <w:sz w:val="24"/>
          <w:szCs w:val="24"/>
        </w:rPr>
        <w:t xml:space="preserve"> the incompatibility of a particular organisation’s i</w:t>
      </w:r>
      <w:r>
        <w:rPr>
          <w:rFonts w:ascii="Times New Roman" w:hAnsi="Times New Roman" w:cs="Times New Roman"/>
          <w:sz w:val="24"/>
          <w:szCs w:val="24"/>
        </w:rPr>
        <w:t xml:space="preserve">deas with established UK values; and, (iii) suffocation of the organisations’ rhetoric through denial of ‘the oxygen of publicity’. </w:t>
      </w:r>
    </w:p>
    <w:p w:rsidR="009F31F3" w:rsidRPr="00F04280" w:rsidRDefault="009F31F3" w:rsidP="00FD64FC">
      <w:pPr>
        <w:spacing w:after="0" w:line="480" w:lineRule="auto"/>
        <w:rPr>
          <w:rFonts w:ascii="Times New Roman" w:hAnsi="Times New Roman" w:cs="Times New Roman"/>
          <w:sz w:val="24"/>
          <w:szCs w:val="24"/>
        </w:rPr>
      </w:pPr>
    </w:p>
    <w:p w:rsidR="009F31F3" w:rsidRPr="00A635EA" w:rsidRDefault="009F31F3" w:rsidP="00FD64FC">
      <w:pPr>
        <w:spacing w:after="0" w:line="480" w:lineRule="auto"/>
        <w:rPr>
          <w:rFonts w:ascii="Times New Roman" w:hAnsi="Times New Roman" w:cs="Times New Roman"/>
          <w:i/>
          <w:sz w:val="24"/>
          <w:szCs w:val="24"/>
        </w:rPr>
      </w:pPr>
      <w:r w:rsidRPr="00A635EA">
        <w:rPr>
          <w:rFonts w:ascii="Times New Roman" w:hAnsi="Times New Roman" w:cs="Times New Roman"/>
          <w:i/>
          <w:sz w:val="24"/>
          <w:szCs w:val="24"/>
        </w:rPr>
        <w:t>Proscription today</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Although powers of proscription have been deployed by the UK government in one form or another for centuries, the introduction of the TA 2000 saw a discernible acceleration in their usage. </w:t>
      </w:r>
      <w:r w:rsidRPr="00F04280">
        <w:rPr>
          <w:rFonts w:ascii="Times New Roman" w:hAnsi="Times New Roman" w:cs="Times New Roman"/>
          <w:sz w:val="24"/>
          <w:szCs w:val="24"/>
        </w:rPr>
        <w:lastRenderedPageBreak/>
        <w:t>This Act continued the proscription of 14 organisations connected to Northern Ireland under the PTA 1989 and EPA 1996</w:t>
      </w:r>
      <w:r>
        <w:rPr>
          <w:rStyle w:val="EndnoteReference"/>
          <w:rFonts w:ascii="Times New Roman" w:hAnsi="Times New Roman" w:cs="Times New Roman"/>
          <w:sz w:val="24"/>
          <w:szCs w:val="24"/>
        </w:rPr>
        <w:endnoteReference w:id="10"/>
      </w:r>
      <w:r w:rsidRPr="00F04280">
        <w:rPr>
          <w:rFonts w:ascii="Times New Roman" w:hAnsi="Times New Roman" w:cs="Times New Roman"/>
          <w:sz w:val="24"/>
          <w:szCs w:val="24"/>
        </w:rPr>
        <w:t xml:space="preserve"> and, since 2001, has allowed for the addition of a further 49 ‘international terrorist organisations’, 37 of which are Islamist in makeup.</w:t>
      </w:r>
      <w:r>
        <w:rPr>
          <w:rStyle w:val="EndnoteReference"/>
          <w:rFonts w:ascii="Times New Roman" w:hAnsi="Times New Roman" w:cs="Times New Roman"/>
          <w:sz w:val="24"/>
          <w:szCs w:val="24"/>
        </w:rPr>
        <w:endnoteReference w:id="11"/>
      </w:r>
      <w:r w:rsidRPr="00F04280">
        <w:rPr>
          <w:rFonts w:ascii="Times New Roman" w:hAnsi="Times New Roman" w:cs="Times New Roman"/>
          <w:sz w:val="24"/>
          <w:szCs w:val="24"/>
        </w:rPr>
        <w:t xml:space="preserve"> These organisations have been added via eleven proscription orders; five of which were for</w:t>
      </w:r>
      <w:r>
        <w:rPr>
          <w:rFonts w:ascii="Times New Roman" w:hAnsi="Times New Roman" w:cs="Times New Roman"/>
          <w:sz w:val="24"/>
          <w:szCs w:val="24"/>
        </w:rPr>
        <w:t xml:space="preserve"> the</w:t>
      </w:r>
      <w:r w:rsidRPr="00F04280">
        <w:rPr>
          <w:rFonts w:ascii="Times New Roman" w:hAnsi="Times New Roman" w:cs="Times New Roman"/>
          <w:sz w:val="24"/>
          <w:szCs w:val="24"/>
        </w:rPr>
        <w:t xml:space="preserve"> simultaneous approval/disapproval of multiple organisations. In the first order after the TA 2000 came into force, a list of 21 organisation</w:t>
      </w:r>
      <w:r>
        <w:rPr>
          <w:rFonts w:ascii="Times New Roman" w:hAnsi="Times New Roman" w:cs="Times New Roman"/>
          <w:sz w:val="24"/>
          <w:szCs w:val="24"/>
        </w:rPr>
        <w:t>s was presented to Parliament.</w:t>
      </w:r>
      <w:r>
        <w:rPr>
          <w:rStyle w:val="EndnoteReference"/>
          <w:rFonts w:ascii="Times New Roman" w:hAnsi="Times New Roman" w:cs="Times New Roman"/>
          <w:sz w:val="24"/>
          <w:szCs w:val="24"/>
        </w:rPr>
        <w:endnoteReference w:id="12"/>
      </w:r>
      <w:r>
        <w:rPr>
          <w:rFonts w:ascii="Times New Roman" w:hAnsi="Times New Roman" w:cs="Times New Roman"/>
          <w:sz w:val="24"/>
          <w:szCs w:val="24"/>
        </w:rPr>
        <w:t xml:space="preserve"> </w:t>
      </w:r>
      <w:r w:rsidRPr="00F04280">
        <w:rPr>
          <w:rFonts w:ascii="Times New Roman" w:hAnsi="Times New Roman" w:cs="Times New Roman"/>
          <w:sz w:val="24"/>
          <w:szCs w:val="24"/>
        </w:rPr>
        <w:t>Subsequent orders contained the following: the 2002 order, 4 organisations; the 2005 order, 15 organisations; the 2006 order, 4 organisations; the 2007 order, 2 organisations; 2008(</w:t>
      </w:r>
      <w:proofErr w:type="spellStart"/>
      <w:r w:rsidRPr="00F04280">
        <w:rPr>
          <w:rFonts w:ascii="Times New Roman" w:hAnsi="Times New Roman" w:cs="Times New Roman"/>
          <w:sz w:val="24"/>
          <w:szCs w:val="24"/>
        </w:rPr>
        <w:t>i</w:t>
      </w:r>
      <w:proofErr w:type="spellEnd"/>
      <w:r w:rsidRPr="00F04280">
        <w:rPr>
          <w:rFonts w:ascii="Times New Roman" w:hAnsi="Times New Roman" w:cs="Times New Roman"/>
          <w:sz w:val="24"/>
          <w:szCs w:val="24"/>
        </w:rPr>
        <w:t>), 1 organisation (the removal of ‘</w:t>
      </w:r>
      <w:proofErr w:type="spellStart"/>
      <w:r w:rsidRPr="00F04280">
        <w:rPr>
          <w:rFonts w:ascii="Times New Roman" w:hAnsi="Times New Roman" w:cs="Times New Roman"/>
          <w:sz w:val="24"/>
          <w:szCs w:val="24"/>
        </w:rPr>
        <w:t>Mujaheddin</w:t>
      </w:r>
      <w:proofErr w:type="spellEnd"/>
      <w:r w:rsidRPr="00F04280">
        <w:rPr>
          <w:rFonts w:ascii="Times New Roman" w:hAnsi="Times New Roman" w:cs="Times New Roman"/>
          <w:sz w:val="24"/>
          <w:szCs w:val="24"/>
        </w:rPr>
        <w:t xml:space="preserve"> e </w:t>
      </w:r>
      <w:proofErr w:type="spellStart"/>
      <w:r w:rsidRPr="00F04280">
        <w:rPr>
          <w:rFonts w:ascii="Times New Roman" w:hAnsi="Times New Roman" w:cs="Times New Roman"/>
          <w:sz w:val="24"/>
          <w:szCs w:val="24"/>
        </w:rPr>
        <w:t>Khalq</w:t>
      </w:r>
      <w:proofErr w:type="spellEnd"/>
      <w:r w:rsidRPr="00F04280">
        <w:rPr>
          <w:rFonts w:ascii="Times New Roman" w:hAnsi="Times New Roman" w:cs="Times New Roman"/>
          <w:sz w:val="24"/>
          <w:szCs w:val="24"/>
        </w:rPr>
        <w:t>’ from Schedule 2); 2008(ii), 1 organisation; 2010, 1 organisation; 2011, 1 organisation; 2012(</w:t>
      </w:r>
      <w:proofErr w:type="spellStart"/>
      <w:r w:rsidRPr="00F04280">
        <w:rPr>
          <w:rFonts w:ascii="Times New Roman" w:hAnsi="Times New Roman" w:cs="Times New Roman"/>
          <w:sz w:val="24"/>
          <w:szCs w:val="24"/>
        </w:rPr>
        <w:t>i</w:t>
      </w:r>
      <w:proofErr w:type="spellEnd"/>
      <w:r w:rsidRPr="00F04280">
        <w:rPr>
          <w:rFonts w:ascii="Times New Roman" w:hAnsi="Times New Roman" w:cs="Times New Roman"/>
          <w:sz w:val="24"/>
          <w:szCs w:val="24"/>
        </w:rPr>
        <w:t>), 1 organisation; 2012(ii), 1 organisation</w:t>
      </w:r>
      <w:r>
        <w:rPr>
          <w:rFonts w:ascii="Times New Roman" w:hAnsi="Times New Roman" w:cs="Times New Roman"/>
          <w:sz w:val="24"/>
          <w:szCs w:val="24"/>
        </w:rPr>
        <w:t xml:space="preserve"> and 2013, 2 organisations</w:t>
      </w:r>
      <w:r w:rsidRPr="00F04280">
        <w:rPr>
          <w:rFonts w:ascii="Times New Roman" w:hAnsi="Times New Roman" w:cs="Times New Roman"/>
          <w:sz w:val="24"/>
          <w:szCs w:val="24"/>
        </w:rPr>
        <w:t>. At the tim</w:t>
      </w:r>
      <w:r>
        <w:rPr>
          <w:rFonts w:ascii="Times New Roman" w:hAnsi="Times New Roman" w:cs="Times New Roman"/>
          <w:sz w:val="24"/>
          <w:szCs w:val="24"/>
        </w:rPr>
        <w:t>e of writing, 14 domestic and 51</w:t>
      </w:r>
      <w:r w:rsidRPr="00F04280">
        <w:rPr>
          <w:rFonts w:ascii="Times New Roman" w:hAnsi="Times New Roman" w:cs="Times New Roman"/>
          <w:sz w:val="24"/>
          <w:szCs w:val="24"/>
        </w:rPr>
        <w:t xml:space="preserve"> international organisations are currently proscribed.</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r>
    </w:p>
    <w:p w:rsidR="009F31F3" w:rsidRPr="009B0B30" w:rsidRDefault="009F31F3" w:rsidP="00FD64FC">
      <w:pPr>
        <w:spacing w:after="0" w:line="480" w:lineRule="auto"/>
        <w:rPr>
          <w:rFonts w:ascii="Times New Roman" w:hAnsi="Times New Roman" w:cs="Times New Roman"/>
          <w:b/>
          <w:sz w:val="24"/>
          <w:szCs w:val="24"/>
        </w:rPr>
      </w:pPr>
      <w:r w:rsidRPr="009B0B30">
        <w:rPr>
          <w:rFonts w:ascii="Times New Roman" w:hAnsi="Times New Roman" w:cs="Times New Roman"/>
          <w:b/>
          <w:sz w:val="24"/>
          <w:szCs w:val="24"/>
        </w:rPr>
        <w:t>Proscription: A Critique</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Despite the </w:t>
      </w:r>
      <w:r>
        <w:rPr>
          <w:rFonts w:ascii="Times New Roman" w:hAnsi="Times New Roman" w:cs="Times New Roman"/>
          <w:sz w:val="24"/>
          <w:szCs w:val="24"/>
        </w:rPr>
        <w:t>repeated use of proscription as a counter-terrorism tool in the UK and beyond in recent years, only limited</w:t>
      </w:r>
      <w:r w:rsidRPr="00F04280">
        <w:rPr>
          <w:rFonts w:ascii="Times New Roman" w:hAnsi="Times New Roman" w:cs="Times New Roman"/>
          <w:sz w:val="24"/>
          <w:szCs w:val="24"/>
        </w:rPr>
        <w:t xml:space="preserve"> scholarly attention has been afforded to the mechanisms, outcomes and significance of these powers. Of the published academic literature, Australian legal scholarship has been most active (especially, Douglas, 2008; Hocking 2003, Hogg, 2008; Goldsmith 2007; Lynch, </w:t>
      </w:r>
      <w:proofErr w:type="spellStart"/>
      <w:r w:rsidRPr="00F04280">
        <w:rPr>
          <w:rFonts w:ascii="Times New Roman" w:hAnsi="Times New Roman" w:cs="Times New Roman"/>
          <w:sz w:val="24"/>
          <w:szCs w:val="24"/>
        </w:rPr>
        <w:t>McGarrity</w:t>
      </w:r>
      <w:proofErr w:type="spellEnd"/>
      <w:r w:rsidRPr="00F04280">
        <w:rPr>
          <w:rFonts w:ascii="Times New Roman" w:hAnsi="Times New Roman" w:cs="Times New Roman"/>
          <w:sz w:val="24"/>
          <w:szCs w:val="24"/>
        </w:rPr>
        <w:t xml:space="preserve"> et al. 2009; McCulloch and Pickering, 2009</w:t>
      </w:r>
      <w:r>
        <w:rPr>
          <w:rFonts w:ascii="Times New Roman" w:hAnsi="Times New Roman" w:cs="Times New Roman"/>
          <w:sz w:val="24"/>
          <w:szCs w:val="24"/>
        </w:rPr>
        <w:t xml:space="preserve">; </w:t>
      </w:r>
      <w:proofErr w:type="spellStart"/>
      <w:r>
        <w:rPr>
          <w:rFonts w:ascii="Times New Roman" w:hAnsi="Times New Roman" w:cs="Times New Roman"/>
          <w:sz w:val="24"/>
          <w:szCs w:val="24"/>
        </w:rPr>
        <w:t>Tham</w:t>
      </w:r>
      <w:proofErr w:type="spellEnd"/>
      <w:r>
        <w:rPr>
          <w:rFonts w:ascii="Times New Roman" w:hAnsi="Times New Roman" w:cs="Times New Roman"/>
          <w:sz w:val="24"/>
          <w:szCs w:val="24"/>
        </w:rPr>
        <w:t>, 2004</w:t>
      </w:r>
      <w:r w:rsidRPr="00F04280">
        <w:rPr>
          <w:rFonts w:ascii="Times New Roman" w:hAnsi="Times New Roman" w:cs="Times New Roman"/>
          <w:sz w:val="24"/>
          <w:szCs w:val="24"/>
        </w:rPr>
        <w:t>). Surprisingly, aside from work on the normalisation of emergency powers (</w:t>
      </w:r>
      <w:proofErr w:type="spellStart"/>
      <w:r w:rsidRPr="00F04280">
        <w:rPr>
          <w:rFonts w:ascii="Times New Roman" w:hAnsi="Times New Roman" w:cs="Times New Roman"/>
          <w:sz w:val="24"/>
          <w:szCs w:val="24"/>
        </w:rPr>
        <w:t>Flyghed</w:t>
      </w:r>
      <w:proofErr w:type="spellEnd"/>
      <w:r w:rsidRPr="00F04280">
        <w:rPr>
          <w:rFonts w:ascii="Times New Roman" w:hAnsi="Times New Roman" w:cs="Times New Roman"/>
          <w:sz w:val="24"/>
          <w:szCs w:val="24"/>
        </w:rPr>
        <w:t xml:space="preserve"> 2005; </w:t>
      </w:r>
      <w:proofErr w:type="spellStart"/>
      <w:r w:rsidRPr="00F04280">
        <w:rPr>
          <w:rFonts w:ascii="Times New Roman" w:hAnsi="Times New Roman" w:cs="Times New Roman"/>
          <w:sz w:val="24"/>
          <w:szCs w:val="24"/>
        </w:rPr>
        <w:t>Blackbourn</w:t>
      </w:r>
      <w:proofErr w:type="spellEnd"/>
      <w:r w:rsidRPr="00F04280">
        <w:rPr>
          <w:rFonts w:ascii="Times New Roman" w:hAnsi="Times New Roman" w:cs="Times New Roman"/>
          <w:sz w:val="24"/>
          <w:szCs w:val="24"/>
        </w:rPr>
        <w:t xml:space="preserve"> 2008), and the creation of ‘precursor crimes’ (Macdonald 2012), the sociology, public administration, and political science literatures have been relatively muted (although see Walker 2006), especially compared to the volume of critical reflection on related developments, such as powers of detention and offences relating to the glorification of terrorism (</w:t>
      </w:r>
      <w:proofErr w:type="spellStart"/>
      <w:r w:rsidRPr="00F04280">
        <w:rPr>
          <w:rFonts w:ascii="Times New Roman" w:hAnsi="Times New Roman" w:cs="Times New Roman"/>
          <w:sz w:val="24"/>
          <w:szCs w:val="24"/>
        </w:rPr>
        <w:t>Barendt</w:t>
      </w:r>
      <w:proofErr w:type="spellEnd"/>
      <w:r w:rsidRPr="00F04280">
        <w:rPr>
          <w:rFonts w:ascii="Times New Roman" w:hAnsi="Times New Roman" w:cs="Times New Roman"/>
          <w:sz w:val="24"/>
          <w:szCs w:val="24"/>
        </w:rPr>
        <w:t xml:space="preserve">, 2005). </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 xml:space="preserve">In this section, we offer our own analysis of the UK’s proscription regime and its implementation, focusing on four primary concerns. First, the challenges associated with </w:t>
      </w:r>
      <w:r w:rsidRPr="00F04280">
        <w:rPr>
          <w:rFonts w:ascii="Times New Roman" w:hAnsi="Times New Roman" w:cs="Times New Roman"/>
          <w:sz w:val="24"/>
          <w:szCs w:val="24"/>
        </w:rPr>
        <w:lastRenderedPageBreak/>
        <w:t>designating terrorist organisations. Second, the ubiquity of political interests, considerations and manoeuvrings</w:t>
      </w:r>
      <w:r>
        <w:rPr>
          <w:rFonts w:ascii="Times New Roman" w:hAnsi="Times New Roman" w:cs="Times New Roman"/>
          <w:sz w:val="24"/>
          <w:szCs w:val="24"/>
        </w:rPr>
        <w:t xml:space="preserve"> in proscription decisions</w:t>
      </w:r>
      <w:r w:rsidRPr="00F04280">
        <w:rPr>
          <w:rFonts w:ascii="Times New Roman" w:hAnsi="Times New Roman" w:cs="Times New Roman"/>
          <w:sz w:val="24"/>
          <w:szCs w:val="24"/>
        </w:rPr>
        <w:t>. Third, normative tensions between this regime and established principles of liberal democracy. And, fourth, questions of efficacy. As noted in the article’s introduction, we find the current regime wanting</w:t>
      </w:r>
      <w:r>
        <w:rPr>
          <w:rFonts w:ascii="Times New Roman" w:hAnsi="Times New Roman" w:cs="Times New Roman"/>
          <w:sz w:val="24"/>
          <w:szCs w:val="24"/>
        </w:rPr>
        <w:t xml:space="preserve"> in each of these areas</w:t>
      </w:r>
      <w:r w:rsidR="00B553FF">
        <w:rPr>
          <w:rFonts w:ascii="Times New Roman" w:hAnsi="Times New Roman" w:cs="Times New Roman"/>
          <w:sz w:val="24"/>
          <w:szCs w:val="24"/>
        </w:rPr>
        <w:t>.</w:t>
      </w:r>
    </w:p>
    <w:p w:rsidR="009F31F3"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p>
    <w:p w:rsidR="009F31F3" w:rsidRPr="009B0B30" w:rsidRDefault="009F31F3" w:rsidP="00FD64FC">
      <w:pPr>
        <w:spacing w:after="0" w:line="480" w:lineRule="auto"/>
        <w:rPr>
          <w:rFonts w:ascii="Times New Roman" w:hAnsi="Times New Roman" w:cs="Times New Roman"/>
          <w:i/>
          <w:sz w:val="24"/>
          <w:szCs w:val="24"/>
        </w:rPr>
      </w:pPr>
      <w:r w:rsidRPr="009B0B30">
        <w:rPr>
          <w:rFonts w:ascii="Times New Roman" w:hAnsi="Times New Roman" w:cs="Times New Roman"/>
          <w:i/>
          <w:sz w:val="24"/>
          <w:szCs w:val="24"/>
        </w:rPr>
        <w:t xml:space="preserve">Issues of Designation </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A first problem associated with the designation of terrorist organisations is the assumption of coherence and </w:t>
      </w:r>
      <w:proofErr w:type="spellStart"/>
      <w:r w:rsidRPr="00F04280">
        <w:rPr>
          <w:rFonts w:ascii="Times New Roman" w:hAnsi="Times New Roman" w:cs="Times New Roman"/>
          <w:sz w:val="24"/>
          <w:szCs w:val="24"/>
        </w:rPr>
        <w:t>boundedness</w:t>
      </w:r>
      <w:proofErr w:type="spellEnd"/>
      <w:r w:rsidRPr="00F04280">
        <w:rPr>
          <w:rFonts w:ascii="Times New Roman" w:hAnsi="Times New Roman" w:cs="Times New Roman"/>
          <w:sz w:val="24"/>
          <w:szCs w:val="24"/>
        </w:rPr>
        <w:t xml:space="preserve"> that the act of naming an organisation conveys. Whatever one’s view of the ‘new terrorism’ thesis - and </w:t>
      </w:r>
      <w:r>
        <w:rPr>
          <w:rFonts w:ascii="Times New Roman" w:hAnsi="Times New Roman" w:cs="Times New Roman"/>
          <w:sz w:val="24"/>
          <w:szCs w:val="24"/>
        </w:rPr>
        <w:t xml:space="preserve">the claim therein that </w:t>
      </w:r>
      <w:r w:rsidRPr="00F04280">
        <w:rPr>
          <w:rFonts w:ascii="Times New Roman" w:hAnsi="Times New Roman" w:cs="Times New Roman"/>
          <w:sz w:val="24"/>
          <w:szCs w:val="24"/>
        </w:rPr>
        <w:t xml:space="preserve">the late twentieth century witnessed a radical transformation in </w:t>
      </w:r>
      <w:r>
        <w:rPr>
          <w:rFonts w:ascii="Times New Roman" w:hAnsi="Times New Roman" w:cs="Times New Roman"/>
          <w:sz w:val="24"/>
          <w:szCs w:val="24"/>
        </w:rPr>
        <w:t>the structure of terrorist</w:t>
      </w:r>
      <w:r w:rsidRPr="00F04280">
        <w:rPr>
          <w:rFonts w:ascii="Times New Roman" w:hAnsi="Times New Roman" w:cs="Times New Roman"/>
          <w:sz w:val="24"/>
          <w:szCs w:val="24"/>
        </w:rPr>
        <w:t xml:space="preserve"> organisation</w:t>
      </w:r>
      <w:r>
        <w:rPr>
          <w:rFonts w:ascii="Times New Roman" w:hAnsi="Times New Roman" w:cs="Times New Roman"/>
          <w:sz w:val="24"/>
          <w:szCs w:val="24"/>
        </w:rPr>
        <w:t>s</w:t>
      </w:r>
      <w:r w:rsidRPr="00F04280">
        <w:rPr>
          <w:rFonts w:ascii="Times New Roman" w:hAnsi="Times New Roman" w:cs="Times New Roman"/>
          <w:sz w:val="24"/>
          <w:szCs w:val="24"/>
        </w:rPr>
        <w:t xml:space="preserve"> (</w:t>
      </w:r>
      <w:r>
        <w:rPr>
          <w:rFonts w:ascii="Times New Roman" w:hAnsi="Times New Roman" w:cs="Times New Roman"/>
          <w:sz w:val="24"/>
          <w:szCs w:val="24"/>
        </w:rPr>
        <w:t xml:space="preserve">see </w:t>
      </w:r>
      <w:r w:rsidRPr="00F04280">
        <w:rPr>
          <w:rFonts w:ascii="Times New Roman" w:hAnsi="Times New Roman" w:cs="Times New Roman"/>
          <w:sz w:val="24"/>
          <w:szCs w:val="24"/>
        </w:rPr>
        <w:t>Bur</w:t>
      </w:r>
      <w:r>
        <w:rPr>
          <w:rFonts w:ascii="Times New Roman" w:hAnsi="Times New Roman" w:cs="Times New Roman"/>
          <w:sz w:val="24"/>
          <w:szCs w:val="24"/>
        </w:rPr>
        <w:t>nett &amp; Whyte 2005; Spencer 2006</w:t>
      </w:r>
      <w:r w:rsidRPr="00F04280">
        <w:rPr>
          <w:rFonts w:ascii="Times New Roman" w:hAnsi="Times New Roman" w:cs="Times New Roman"/>
          <w:sz w:val="24"/>
          <w:szCs w:val="24"/>
        </w:rPr>
        <w:t>) - groups</w:t>
      </w:r>
      <w:r>
        <w:rPr>
          <w:rFonts w:ascii="Times New Roman" w:hAnsi="Times New Roman" w:cs="Times New Roman"/>
          <w:sz w:val="24"/>
          <w:szCs w:val="24"/>
        </w:rPr>
        <w:t xml:space="preserve"> today</w:t>
      </w:r>
      <w:r w:rsidRPr="00F04280">
        <w:rPr>
          <w:rFonts w:ascii="Times New Roman" w:hAnsi="Times New Roman" w:cs="Times New Roman"/>
          <w:sz w:val="24"/>
          <w:szCs w:val="24"/>
        </w:rPr>
        <w:t xml:space="preserve"> </w:t>
      </w:r>
      <w:r>
        <w:rPr>
          <w:rFonts w:ascii="Times New Roman" w:hAnsi="Times New Roman" w:cs="Times New Roman"/>
          <w:sz w:val="24"/>
          <w:szCs w:val="24"/>
        </w:rPr>
        <w:t>labelled</w:t>
      </w:r>
      <w:r w:rsidRPr="00F04280">
        <w:rPr>
          <w:rFonts w:ascii="Times New Roman" w:hAnsi="Times New Roman" w:cs="Times New Roman"/>
          <w:sz w:val="24"/>
          <w:szCs w:val="24"/>
        </w:rPr>
        <w:t xml:space="preserve"> ‘terrorist’ often lack anything approaching the institutional stability connoted by their designation. Goldsmith </w:t>
      </w:r>
      <w:r>
        <w:rPr>
          <w:rFonts w:ascii="Times New Roman" w:hAnsi="Times New Roman" w:cs="Times New Roman"/>
          <w:sz w:val="24"/>
          <w:szCs w:val="24"/>
        </w:rPr>
        <w:t xml:space="preserve">(2007), for example, </w:t>
      </w:r>
      <w:r w:rsidRPr="00F04280">
        <w:rPr>
          <w:rFonts w:ascii="Times New Roman" w:hAnsi="Times New Roman" w:cs="Times New Roman"/>
          <w:sz w:val="24"/>
          <w:szCs w:val="24"/>
        </w:rPr>
        <w:t>argues</w:t>
      </w:r>
      <w:r>
        <w:rPr>
          <w:rFonts w:ascii="Times New Roman" w:hAnsi="Times New Roman" w:cs="Times New Roman"/>
          <w:sz w:val="24"/>
          <w:szCs w:val="24"/>
        </w:rPr>
        <w:t xml:space="preserve"> that</w:t>
      </w:r>
      <w:r w:rsidRPr="00F04280">
        <w:rPr>
          <w:rFonts w:ascii="Times New Roman" w:hAnsi="Times New Roman" w:cs="Times New Roman"/>
          <w:sz w:val="24"/>
          <w:szCs w:val="24"/>
        </w:rPr>
        <w:t xml:space="preserve"> jihadist groups are constituted via ‘shared values, common socialisation, effective bonds and modern </w:t>
      </w:r>
      <w:r w:rsidR="005855E8">
        <w:rPr>
          <w:rFonts w:ascii="Times New Roman" w:hAnsi="Times New Roman" w:cs="Times New Roman"/>
          <w:sz w:val="24"/>
          <w:szCs w:val="24"/>
        </w:rPr>
        <w:t xml:space="preserve"> </w:t>
      </w:r>
      <w:r w:rsidRPr="00F04280">
        <w:rPr>
          <w:rFonts w:ascii="Times New Roman" w:hAnsi="Times New Roman" w:cs="Times New Roman"/>
          <w:sz w:val="24"/>
          <w:szCs w:val="24"/>
        </w:rPr>
        <w:t>communication technologies’ rather than fo</w:t>
      </w:r>
      <w:r>
        <w:rPr>
          <w:rFonts w:ascii="Times New Roman" w:hAnsi="Times New Roman" w:cs="Times New Roman"/>
          <w:sz w:val="24"/>
          <w:szCs w:val="24"/>
        </w:rPr>
        <w:t>rmal organizational structures</w:t>
      </w:r>
      <w:r w:rsidRPr="00F04280">
        <w:rPr>
          <w:rFonts w:ascii="Times New Roman" w:hAnsi="Times New Roman" w:cs="Times New Roman"/>
          <w:sz w:val="24"/>
          <w:szCs w:val="24"/>
        </w:rPr>
        <w:t xml:space="preserve">. Hogg (2008, p.304) </w:t>
      </w:r>
      <w:r>
        <w:rPr>
          <w:rFonts w:ascii="Times New Roman" w:hAnsi="Times New Roman" w:cs="Times New Roman"/>
          <w:sz w:val="24"/>
          <w:szCs w:val="24"/>
        </w:rPr>
        <w:t>notes similarly</w:t>
      </w:r>
      <w:r w:rsidRPr="00F04280">
        <w:rPr>
          <w:rFonts w:ascii="Times New Roman" w:hAnsi="Times New Roman" w:cs="Times New Roman"/>
          <w:sz w:val="24"/>
          <w:szCs w:val="24"/>
        </w:rPr>
        <w:t xml:space="preserve"> that the major terrorist threat </w:t>
      </w:r>
      <w:r>
        <w:rPr>
          <w:rFonts w:ascii="Times New Roman" w:hAnsi="Times New Roman" w:cs="Times New Roman"/>
          <w:sz w:val="24"/>
          <w:szCs w:val="24"/>
        </w:rPr>
        <w:t>today emerges</w:t>
      </w:r>
      <w:r w:rsidRPr="00F04280">
        <w:rPr>
          <w:rFonts w:ascii="Times New Roman" w:hAnsi="Times New Roman" w:cs="Times New Roman"/>
          <w:sz w:val="24"/>
          <w:szCs w:val="24"/>
        </w:rPr>
        <w:t xml:space="preserve"> from ‘local, self-starter ind</w:t>
      </w:r>
      <w:r>
        <w:rPr>
          <w:rFonts w:ascii="Times New Roman" w:hAnsi="Times New Roman" w:cs="Times New Roman"/>
          <w:sz w:val="24"/>
          <w:szCs w:val="24"/>
        </w:rPr>
        <w:t>ividuals and groupings’ acquiring,</w:t>
      </w:r>
      <w:r w:rsidRPr="00F04280">
        <w:rPr>
          <w:rFonts w:ascii="Times New Roman" w:hAnsi="Times New Roman" w:cs="Times New Roman"/>
          <w:sz w:val="24"/>
          <w:szCs w:val="24"/>
        </w:rPr>
        <w:t xml:space="preserve"> ‘motivation, training technical knowledge and support’ from new communications media. As a result, attempts to define a ‘terrorist organisation’ - as in the Australian Crown’s recent court case</w:t>
      </w:r>
      <w:r>
        <w:rPr>
          <w:rStyle w:val="EndnoteReference"/>
          <w:rFonts w:ascii="Times New Roman" w:hAnsi="Times New Roman" w:cs="Times New Roman"/>
          <w:sz w:val="24"/>
          <w:szCs w:val="24"/>
        </w:rPr>
        <w:endnoteReference w:id="13"/>
      </w:r>
      <w:r w:rsidRPr="00F04280">
        <w:rPr>
          <w:rFonts w:ascii="Times New Roman" w:hAnsi="Times New Roman" w:cs="Times New Roman"/>
          <w:sz w:val="24"/>
          <w:szCs w:val="24"/>
        </w:rPr>
        <w:t xml:space="preserve">- may fail to capture the ‘fluid and elusive forms of organisational activity’ of international terrorism. ‘Organisation’ thus operates mainly as a symbol ‘to provide illusory comfort by imposing a familiar shape on a formless threat’ (Hogg, 2008, p.304). </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 xml:space="preserve">There is, perhaps, no better example of this </w:t>
      </w:r>
      <w:r>
        <w:rPr>
          <w:rFonts w:ascii="Times New Roman" w:hAnsi="Times New Roman" w:cs="Times New Roman"/>
          <w:sz w:val="24"/>
          <w:szCs w:val="24"/>
        </w:rPr>
        <w:t>issue</w:t>
      </w:r>
      <w:r w:rsidRPr="00F04280">
        <w:rPr>
          <w:rFonts w:ascii="Times New Roman" w:hAnsi="Times New Roman" w:cs="Times New Roman"/>
          <w:sz w:val="24"/>
          <w:szCs w:val="24"/>
        </w:rPr>
        <w:t xml:space="preserve"> than al-Qaeda which was discussed as a coherent organisation within US intelligence discourse many years before it existed as such (</w:t>
      </w:r>
      <w:proofErr w:type="spellStart"/>
      <w:r w:rsidRPr="00F04280">
        <w:rPr>
          <w:rFonts w:ascii="Times New Roman" w:hAnsi="Times New Roman" w:cs="Times New Roman"/>
          <w:sz w:val="24"/>
          <w:szCs w:val="24"/>
        </w:rPr>
        <w:t>Gerges</w:t>
      </w:r>
      <w:proofErr w:type="spellEnd"/>
      <w:r w:rsidRPr="00F04280">
        <w:rPr>
          <w:rFonts w:ascii="Times New Roman" w:hAnsi="Times New Roman" w:cs="Times New Roman"/>
          <w:sz w:val="24"/>
          <w:szCs w:val="24"/>
        </w:rPr>
        <w:t xml:space="preserve"> 2011</w:t>
      </w:r>
      <w:r>
        <w:rPr>
          <w:rFonts w:ascii="Times New Roman" w:hAnsi="Times New Roman" w:cs="Times New Roman"/>
          <w:sz w:val="24"/>
          <w:szCs w:val="24"/>
        </w:rPr>
        <w:t>,</w:t>
      </w:r>
      <w:r w:rsidRPr="00F04280">
        <w:rPr>
          <w:rFonts w:ascii="Times New Roman" w:hAnsi="Times New Roman" w:cs="Times New Roman"/>
          <w:sz w:val="24"/>
          <w:szCs w:val="24"/>
        </w:rPr>
        <w:t xml:space="preserve"> 29). As Jason Burke (2003</w:t>
      </w:r>
      <w:r>
        <w:rPr>
          <w:rFonts w:ascii="Times New Roman" w:hAnsi="Times New Roman" w:cs="Times New Roman"/>
          <w:sz w:val="24"/>
          <w:szCs w:val="24"/>
        </w:rPr>
        <w:t>,</w:t>
      </w:r>
      <w:r w:rsidRPr="00F04280">
        <w:rPr>
          <w:rFonts w:ascii="Times New Roman" w:hAnsi="Times New Roman" w:cs="Times New Roman"/>
          <w:sz w:val="24"/>
          <w:szCs w:val="24"/>
        </w:rPr>
        <w:t xml:space="preserve"> 9) persuasively argues, investigators were, “…very </w:t>
      </w:r>
      <w:r w:rsidRPr="00F04280">
        <w:rPr>
          <w:rFonts w:ascii="Times New Roman" w:hAnsi="Times New Roman" w:cs="Times New Roman"/>
          <w:sz w:val="24"/>
          <w:szCs w:val="24"/>
        </w:rPr>
        <w:lastRenderedPageBreak/>
        <w:t xml:space="preserve">keen to find a group, led by an identifiable figure, and give it a name”, </w:t>
      </w:r>
      <w:r>
        <w:rPr>
          <w:rFonts w:ascii="Times New Roman" w:hAnsi="Times New Roman" w:cs="Times New Roman"/>
          <w:sz w:val="24"/>
          <w:szCs w:val="24"/>
        </w:rPr>
        <w:t xml:space="preserve">long </w:t>
      </w:r>
      <w:r w:rsidRPr="00F04280">
        <w:rPr>
          <w:rFonts w:ascii="Times New Roman" w:hAnsi="Times New Roman" w:cs="Times New Roman"/>
          <w:sz w:val="24"/>
          <w:szCs w:val="24"/>
        </w:rPr>
        <w:t xml:space="preserve">before al-Qaeda </w:t>
      </w:r>
      <w:r>
        <w:rPr>
          <w:rFonts w:ascii="Times New Roman" w:hAnsi="Times New Roman" w:cs="Times New Roman"/>
          <w:sz w:val="24"/>
          <w:szCs w:val="24"/>
        </w:rPr>
        <w:t>existed in</w:t>
      </w:r>
      <w:r w:rsidRPr="00F04280">
        <w:rPr>
          <w:rFonts w:ascii="Times New Roman" w:hAnsi="Times New Roman" w:cs="Times New Roman"/>
          <w:sz w:val="24"/>
          <w:szCs w:val="24"/>
        </w:rPr>
        <w:t xml:space="preserve"> any concrete sense. This was, not least, due to the constraints of existing conspiracy laws which had been constructed to deal with criminal organisations </w:t>
      </w:r>
      <w:r>
        <w:rPr>
          <w:rFonts w:ascii="Times New Roman" w:hAnsi="Times New Roman" w:cs="Times New Roman"/>
          <w:sz w:val="24"/>
          <w:szCs w:val="24"/>
        </w:rPr>
        <w:t>possessing</w:t>
      </w:r>
      <w:r w:rsidRPr="00F04280">
        <w:rPr>
          <w:rFonts w:ascii="Times New Roman" w:hAnsi="Times New Roman" w:cs="Times New Roman"/>
          <w:sz w:val="24"/>
          <w:szCs w:val="24"/>
        </w:rPr>
        <w:t xml:space="preserve"> a </w:t>
      </w:r>
      <w:proofErr w:type="spellStart"/>
      <w:r w:rsidRPr="00F04280">
        <w:rPr>
          <w:rFonts w:ascii="Times New Roman" w:hAnsi="Times New Roman" w:cs="Times New Roman"/>
          <w:sz w:val="24"/>
          <w:szCs w:val="24"/>
        </w:rPr>
        <w:t>boundedness</w:t>
      </w:r>
      <w:proofErr w:type="spellEnd"/>
      <w:r w:rsidRPr="00F04280">
        <w:rPr>
          <w:rFonts w:ascii="Times New Roman" w:hAnsi="Times New Roman" w:cs="Times New Roman"/>
          <w:sz w:val="24"/>
          <w:szCs w:val="24"/>
        </w:rPr>
        <w:t xml:space="preserve"> of this sort (Burke 2003</w:t>
      </w:r>
      <w:r>
        <w:rPr>
          <w:rFonts w:ascii="Times New Roman" w:hAnsi="Times New Roman" w:cs="Times New Roman"/>
          <w:sz w:val="24"/>
          <w:szCs w:val="24"/>
        </w:rPr>
        <w:t>,</w:t>
      </w:r>
      <w:r w:rsidRPr="00F04280">
        <w:rPr>
          <w:rFonts w:ascii="Times New Roman" w:hAnsi="Times New Roman" w:cs="Times New Roman"/>
          <w:sz w:val="24"/>
          <w:szCs w:val="24"/>
        </w:rPr>
        <w:t xml:space="preserve"> 11). Thus, although the phrase ‘al Qaeda’ had been in use by radical Islamist groups before the late 1990s (</w:t>
      </w:r>
      <w:proofErr w:type="spellStart"/>
      <w:r w:rsidRPr="00F04280">
        <w:rPr>
          <w:rFonts w:ascii="Times New Roman" w:hAnsi="Times New Roman" w:cs="Times New Roman"/>
          <w:sz w:val="24"/>
          <w:szCs w:val="24"/>
        </w:rPr>
        <w:t>Gerges</w:t>
      </w:r>
      <w:proofErr w:type="spellEnd"/>
      <w:r w:rsidRPr="00F04280">
        <w:rPr>
          <w:rFonts w:ascii="Times New Roman" w:hAnsi="Times New Roman" w:cs="Times New Roman"/>
          <w:sz w:val="24"/>
          <w:szCs w:val="24"/>
        </w:rPr>
        <w:t xml:space="preserve"> 2011</w:t>
      </w:r>
      <w:r>
        <w:rPr>
          <w:rFonts w:ascii="Times New Roman" w:hAnsi="Times New Roman" w:cs="Times New Roman"/>
          <w:sz w:val="24"/>
          <w:szCs w:val="24"/>
        </w:rPr>
        <w:t>,</w:t>
      </w:r>
      <w:r w:rsidRPr="00F04280">
        <w:rPr>
          <w:rFonts w:ascii="Times New Roman" w:hAnsi="Times New Roman" w:cs="Times New Roman"/>
          <w:sz w:val="24"/>
          <w:szCs w:val="24"/>
        </w:rPr>
        <w:t xml:space="preserve"> 43; Burke 2003), its status as a moniker for a distinct militant organisation was applied almost entirely exogenously until approximately five years before the 11 September 2001 attacks. </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A second issue of designation is the frequency with which organisations designated ‘terrorist’ either change their operating name, or employ a variety of names in the conduct of their activities (</w:t>
      </w:r>
      <w:proofErr w:type="spellStart"/>
      <w:r w:rsidRPr="00F04280">
        <w:rPr>
          <w:rFonts w:ascii="Times New Roman" w:hAnsi="Times New Roman" w:cs="Times New Roman"/>
          <w:sz w:val="24"/>
          <w:szCs w:val="24"/>
        </w:rPr>
        <w:t>Pedahzur</w:t>
      </w:r>
      <w:proofErr w:type="spellEnd"/>
      <w:r w:rsidRPr="00F04280">
        <w:rPr>
          <w:rFonts w:ascii="Times New Roman" w:hAnsi="Times New Roman" w:cs="Times New Roman"/>
          <w:sz w:val="24"/>
          <w:szCs w:val="24"/>
        </w:rPr>
        <w:t xml:space="preserve"> </w:t>
      </w:r>
      <w:r w:rsidRPr="00C17B79">
        <w:rPr>
          <w:rFonts w:ascii="Times New Roman" w:hAnsi="Times New Roman" w:cs="Times New Roman"/>
          <w:i/>
          <w:sz w:val="24"/>
          <w:szCs w:val="24"/>
        </w:rPr>
        <w:t>et al</w:t>
      </w:r>
      <w:r w:rsidRPr="00F04280">
        <w:rPr>
          <w:rFonts w:ascii="Times New Roman" w:hAnsi="Times New Roman" w:cs="Times New Roman"/>
          <w:sz w:val="24"/>
          <w:szCs w:val="24"/>
        </w:rPr>
        <w:t xml:space="preserve"> 2002</w:t>
      </w:r>
      <w:r>
        <w:rPr>
          <w:rFonts w:ascii="Times New Roman" w:hAnsi="Times New Roman" w:cs="Times New Roman"/>
          <w:sz w:val="24"/>
          <w:szCs w:val="24"/>
        </w:rPr>
        <w:t>,</w:t>
      </w:r>
      <w:r w:rsidRPr="00F04280">
        <w:rPr>
          <w:rFonts w:ascii="Times New Roman" w:hAnsi="Times New Roman" w:cs="Times New Roman"/>
          <w:sz w:val="24"/>
          <w:szCs w:val="24"/>
        </w:rPr>
        <w:t xml:space="preserve"> 143). A useful example is the May 19th Communist Organization </w:t>
      </w:r>
      <w:r>
        <w:rPr>
          <w:rFonts w:ascii="Times New Roman" w:hAnsi="Times New Roman" w:cs="Times New Roman"/>
          <w:sz w:val="24"/>
          <w:szCs w:val="24"/>
        </w:rPr>
        <w:t xml:space="preserve">which was </w:t>
      </w:r>
      <w:r w:rsidRPr="00F04280">
        <w:rPr>
          <w:rFonts w:ascii="Times New Roman" w:hAnsi="Times New Roman" w:cs="Times New Roman"/>
          <w:sz w:val="24"/>
          <w:szCs w:val="24"/>
        </w:rPr>
        <w:t>active in the US during the 1980s:</w:t>
      </w:r>
    </w:p>
    <w:p w:rsidR="009F31F3" w:rsidRPr="00F04280" w:rsidRDefault="009F31F3" w:rsidP="00FD64FC">
      <w:pPr>
        <w:spacing w:after="0" w:line="480" w:lineRule="auto"/>
        <w:rPr>
          <w:rFonts w:ascii="Times New Roman" w:hAnsi="Times New Roman" w:cs="Times New Roman"/>
          <w:sz w:val="24"/>
          <w:szCs w:val="24"/>
        </w:rPr>
      </w:pPr>
    </w:p>
    <w:p w:rsidR="009F31F3" w:rsidRPr="00D70A32" w:rsidRDefault="009F31F3" w:rsidP="00FD64FC">
      <w:pPr>
        <w:spacing w:after="0" w:line="480" w:lineRule="auto"/>
        <w:ind w:left="720"/>
        <w:rPr>
          <w:rFonts w:ascii="Times New Roman" w:hAnsi="Times New Roman" w:cs="Times New Roman"/>
          <w:sz w:val="20"/>
          <w:szCs w:val="20"/>
        </w:rPr>
      </w:pPr>
      <w:r w:rsidRPr="00D70A32">
        <w:rPr>
          <w:rFonts w:ascii="Times New Roman" w:hAnsi="Times New Roman" w:cs="Times New Roman"/>
          <w:sz w:val="20"/>
          <w:szCs w:val="20"/>
        </w:rPr>
        <w:t>On January 28, 1983, the group used the name “Revolutionary Fighting Group”</w:t>
      </w:r>
      <w:r>
        <w:rPr>
          <w:rFonts w:ascii="Times New Roman" w:hAnsi="Times New Roman" w:cs="Times New Roman"/>
          <w:sz w:val="20"/>
          <w:szCs w:val="20"/>
        </w:rPr>
        <w:t xml:space="preserve"> to claim credit for damage in </w:t>
      </w:r>
      <w:r w:rsidRPr="00D70A32">
        <w:rPr>
          <w:rFonts w:ascii="Times New Roman" w:hAnsi="Times New Roman" w:cs="Times New Roman"/>
          <w:sz w:val="20"/>
          <w:szCs w:val="20"/>
        </w:rPr>
        <w:t>the bombing of the federal building on Staten Island, New York. In three subsequent bombings in 1983, they used the name “armed Resistance unit” when they sent communiqués to the media. The Nat</w:t>
      </w:r>
      <w:r>
        <w:rPr>
          <w:rFonts w:ascii="Times New Roman" w:hAnsi="Times New Roman" w:cs="Times New Roman"/>
          <w:sz w:val="20"/>
          <w:szCs w:val="20"/>
        </w:rPr>
        <w:t xml:space="preserve">ional War </w:t>
      </w:r>
      <w:r w:rsidRPr="00D70A32">
        <w:rPr>
          <w:rFonts w:ascii="Times New Roman" w:hAnsi="Times New Roman" w:cs="Times New Roman"/>
          <w:sz w:val="20"/>
          <w:szCs w:val="20"/>
        </w:rPr>
        <w:t xml:space="preserve">college, </w:t>
      </w:r>
      <w:r>
        <w:rPr>
          <w:rFonts w:ascii="Times New Roman" w:hAnsi="Times New Roman" w:cs="Times New Roman"/>
          <w:sz w:val="20"/>
          <w:szCs w:val="20"/>
        </w:rPr>
        <w:t xml:space="preserve">the </w:t>
      </w:r>
      <w:r w:rsidRPr="00D70A32">
        <w:rPr>
          <w:rFonts w:ascii="Times New Roman" w:hAnsi="Times New Roman" w:cs="Times New Roman"/>
          <w:sz w:val="20"/>
          <w:szCs w:val="20"/>
        </w:rPr>
        <w:t xml:space="preserve">Washington Navy Yard, and the U.S. Capital Building were all bombing victims of the armed Resistance unit. In 1984, they again changed their name, this time to the “Red Guerrilla Resistance.” Three more targets were hit that year: the Israeli aircraft Industries Building in New York city, the Washington Navy Yard Officers’ club, and the South African consulate in New York were all bombed before the spree ended…It was not until their indictment in 1988 that the public learned that all three groups were actually one and the same (Smith and </w:t>
      </w:r>
      <w:proofErr w:type="spellStart"/>
      <w:r w:rsidRPr="00D70A32">
        <w:rPr>
          <w:rFonts w:ascii="Times New Roman" w:hAnsi="Times New Roman" w:cs="Times New Roman"/>
          <w:sz w:val="20"/>
          <w:szCs w:val="20"/>
        </w:rPr>
        <w:t>Damphousse</w:t>
      </w:r>
      <w:proofErr w:type="spellEnd"/>
      <w:r w:rsidRPr="00D70A32">
        <w:rPr>
          <w:rFonts w:ascii="Times New Roman" w:hAnsi="Times New Roman" w:cs="Times New Roman"/>
          <w:sz w:val="20"/>
          <w:szCs w:val="20"/>
        </w:rPr>
        <w:t xml:space="preserve"> 2009</w:t>
      </w:r>
      <w:r>
        <w:rPr>
          <w:rFonts w:ascii="Times New Roman" w:hAnsi="Times New Roman" w:cs="Times New Roman"/>
          <w:sz w:val="20"/>
          <w:szCs w:val="20"/>
        </w:rPr>
        <w:t>,</w:t>
      </w:r>
      <w:r w:rsidRPr="00D70A32">
        <w:rPr>
          <w:rFonts w:ascii="Times New Roman" w:hAnsi="Times New Roman" w:cs="Times New Roman"/>
          <w:sz w:val="20"/>
          <w:szCs w:val="20"/>
        </w:rPr>
        <w:t xml:space="preserve"> 476-477).</w:t>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T</w:t>
      </w:r>
      <w:r>
        <w:rPr>
          <w:rFonts w:ascii="Times New Roman" w:hAnsi="Times New Roman" w:cs="Times New Roman"/>
          <w:sz w:val="24"/>
          <w:szCs w:val="24"/>
        </w:rPr>
        <w:t xml:space="preserve">o move to the present, </w:t>
      </w:r>
      <w:proofErr w:type="spellStart"/>
      <w:r w:rsidRPr="00F04280">
        <w:rPr>
          <w:rFonts w:ascii="Times New Roman" w:hAnsi="Times New Roman" w:cs="Times New Roman"/>
          <w:sz w:val="24"/>
          <w:szCs w:val="24"/>
        </w:rPr>
        <w:t>Aum</w:t>
      </w:r>
      <w:proofErr w:type="spellEnd"/>
      <w:r w:rsidRPr="00F04280">
        <w:rPr>
          <w:rFonts w:ascii="Times New Roman" w:hAnsi="Times New Roman" w:cs="Times New Roman"/>
          <w:sz w:val="24"/>
          <w:szCs w:val="24"/>
        </w:rPr>
        <w:t xml:space="preserve"> </w:t>
      </w:r>
      <w:proofErr w:type="spellStart"/>
      <w:r w:rsidRPr="00F04280">
        <w:rPr>
          <w:rFonts w:ascii="Times New Roman" w:hAnsi="Times New Roman" w:cs="Times New Roman"/>
          <w:sz w:val="24"/>
          <w:szCs w:val="24"/>
        </w:rPr>
        <w:t>Shinrikyo</w:t>
      </w:r>
      <w:proofErr w:type="spellEnd"/>
      <w:r w:rsidRPr="00F04280">
        <w:rPr>
          <w:rFonts w:ascii="Times New Roman" w:hAnsi="Times New Roman" w:cs="Times New Roman"/>
          <w:sz w:val="24"/>
          <w:szCs w:val="24"/>
        </w:rPr>
        <w:t xml:space="preserve"> has five alternative names listed by the US State Department: A.I.C. Comprehensive Research Institute; A.I.C. Sogo </w:t>
      </w:r>
      <w:proofErr w:type="spellStart"/>
      <w:r w:rsidRPr="00F04280">
        <w:rPr>
          <w:rFonts w:ascii="Times New Roman" w:hAnsi="Times New Roman" w:cs="Times New Roman"/>
          <w:sz w:val="24"/>
          <w:szCs w:val="24"/>
        </w:rPr>
        <w:t>Kenky</w:t>
      </w:r>
      <w:r>
        <w:rPr>
          <w:rFonts w:ascii="Times New Roman" w:hAnsi="Times New Roman" w:cs="Times New Roman"/>
          <w:sz w:val="24"/>
          <w:szCs w:val="24"/>
        </w:rPr>
        <w:t>usho</w:t>
      </w:r>
      <w:proofErr w:type="spellEnd"/>
      <w:r>
        <w:rPr>
          <w:rFonts w:ascii="Times New Roman" w:hAnsi="Times New Roman" w:cs="Times New Roman"/>
          <w:sz w:val="24"/>
          <w:szCs w:val="24"/>
        </w:rPr>
        <w:t xml:space="preserve">; Aleph; </w:t>
      </w:r>
      <w:proofErr w:type="spellStart"/>
      <w:r>
        <w:rPr>
          <w:rFonts w:ascii="Times New Roman" w:hAnsi="Times New Roman" w:cs="Times New Roman"/>
          <w:sz w:val="24"/>
          <w:szCs w:val="24"/>
        </w:rPr>
        <w:t>Aum</w:t>
      </w:r>
      <w:proofErr w:type="spellEnd"/>
      <w:r>
        <w:rPr>
          <w:rFonts w:ascii="Times New Roman" w:hAnsi="Times New Roman" w:cs="Times New Roman"/>
          <w:sz w:val="24"/>
          <w:szCs w:val="24"/>
        </w:rPr>
        <w:t xml:space="preserve"> Supreme Truth; t</w:t>
      </w:r>
      <w:r w:rsidRPr="00F04280">
        <w:rPr>
          <w:rFonts w:ascii="Times New Roman" w:hAnsi="Times New Roman" w:cs="Times New Roman"/>
          <w:sz w:val="24"/>
          <w:szCs w:val="24"/>
        </w:rPr>
        <w:t xml:space="preserve">he Iraq-based group, </w:t>
      </w:r>
      <w:proofErr w:type="spellStart"/>
      <w:r w:rsidRPr="00F04280">
        <w:rPr>
          <w:rFonts w:ascii="Times New Roman" w:hAnsi="Times New Roman" w:cs="Times New Roman"/>
          <w:sz w:val="24"/>
          <w:szCs w:val="24"/>
        </w:rPr>
        <w:t>Ansar</w:t>
      </w:r>
      <w:proofErr w:type="spellEnd"/>
      <w:r w:rsidRPr="00F04280">
        <w:rPr>
          <w:rFonts w:ascii="Times New Roman" w:hAnsi="Times New Roman" w:cs="Times New Roman"/>
          <w:sz w:val="24"/>
          <w:szCs w:val="24"/>
        </w:rPr>
        <w:t xml:space="preserve"> Al-Islam, has thirteen (US Department of State 2012). And, similar issues emerge, of course, in the UK, with the present Schedule 2 of proscribed organisations </w:t>
      </w:r>
      <w:r>
        <w:rPr>
          <w:rFonts w:ascii="Times New Roman" w:hAnsi="Times New Roman" w:cs="Times New Roman"/>
          <w:sz w:val="24"/>
          <w:szCs w:val="24"/>
        </w:rPr>
        <w:t xml:space="preserve">neatly illustrating </w:t>
      </w:r>
      <w:r w:rsidRPr="00F04280">
        <w:rPr>
          <w:rFonts w:ascii="Times New Roman" w:hAnsi="Times New Roman" w:cs="Times New Roman"/>
          <w:sz w:val="24"/>
          <w:szCs w:val="24"/>
        </w:rPr>
        <w:t>this point:</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lastRenderedPageBreak/>
        <w:tab/>
      </w:r>
    </w:p>
    <w:p w:rsidR="009F31F3" w:rsidRPr="00692CDB"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692CDB">
        <w:rPr>
          <w:rFonts w:ascii="Times New Roman" w:hAnsi="Times New Roman" w:cs="Times New Roman"/>
          <w:sz w:val="20"/>
          <w:szCs w:val="20"/>
        </w:rPr>
        <w:t xml:space="preserve">The Government laid Orders, in January 2010 and November 2011, which provide that Al </w:t>
      </w:r>
      <w:proofErr w:type="spellStart"/>
      <w:r w:rsidRPr="00692CDB">
        <w:rPr>
          <w:rFonts w:ascii="Times New Roman" w:hAnsi="Times New Roman" w:cs="Times New Roman"/>
          <w:sz w:val="20"/>
          <w:szCs w:val="20"/>
        </w:rPr>
        <w:t>Muhajiroun</w:t>
      </w:r>
      <w:proofErr w:type="spellEnd"/>
      <w:r w:rsidRPr="00692CDB">
        <w:rPr>
          <w:rFonts w:ascii="Times New Roman" w:hAnsi="Times New Roman" w:cs="Times New Roman"/>
          <w:sz w:val="20"/>
          <w:szCs w:val="20"/>
        </w:rPr>
        <w:t xml:space="preserve">, </w:t>
      </w:r>
      <w:r>
        <w:rPr>
          <w:rFonts w:ascii="Times New Roman" w:hAnsi="Times New Roman" w:cs="Times New Roman"/>
          <w:sz w:val="20"/>
          <w:szCs w:val="20"/>
        </w:rPr>
        <w:tab/>
      </w:r>
      <w:r w:rsidRPr="00692CDB">
        <w:rPr>
          <w:rFonts w:ascii="Times New Roman" w:hAnsi="Times New Roman" w:cs="Times New Roman"/>
          <w:sz w:val="20"/>
          <w:szCs w:val="20"/>
        </w:rPr>
        <w:t xml:space="preserve">Islam4UK, Call to Submission, Islamic Path, London School of </w:t>
      </w:r>
      <w:proofErr w:type="spellStart"/>
      <w:r w:rsidRPr="00692CDB">
        <w:rPr>
          <w:rFonts w:ascii="Times New Roman" w:hAnsi="Times New Roman" w:cs="Times New Roman"/>
          <w:sz w:val="20"/>
          <w:szCs w:val="20"/>
        </w:rPr>
        <w:t>Sharia</w:t>
      </w:r>
      <w:proofErr w:type="spellEnd"/>
      <w:r w:rsidRPr="00692CDB">
        <w:rPr>
          <w:rFonts w:ascii="Times New Roman" w:hAnsi="Times New Roman" w:cs="Times New Roman"/>
          <w:sz w:val="20"/>
          <w:szCs w:val="20"/>
        </w:rPr>
        <w:t xml:space="preserve"> and Muslims Against Crusades </w:t>
      </w:r>
      <w:r>
        <w:rPr>
          <w:rFonts w:ascii="Times New Roman" w:hAnsi="Times New Roman" w:cs="Times New Roman"/>
          <w:sz w:val="20"/>
          <w:szCs w:val="20"/>
        </w:rPr>
        <w:tab/>
      </w:r>
      <w:r w:rsidRPr="00692CDB">
        <w:rPr>
          <w:rFonts w:ascii="Times New Roman" w:hAnsi="Times New Roman" w:cs="Times New Roman"/>
          <w:sz w:val="20"/>
          <w:szCs w:val="20"/>
        </w:rPr>
        <w:t xml:space="preserve">should be treated as alternative names for the organisation which is already proscribed under the names Al </w:t>
      </w:r>
      <w:r>
        <w:rPr>
          <w:rFonts w:ascii="Times New Roman" w:hAnsi="Times New Roman" w:cs="Times New Roman"/>
          <w:sz w:val="20"/>
          <w:szCs w:val="20"/>
        </w:rPr>
        <w:tab/>
      </w:r>
      <w:proofErr w:type="spellStart"/>
      <w:r>
        <w:rPr>
          <w:rFonts w:ascii="Times New Roman" w:hAnsi="Times New Roman" w:cs="Times New Roman"/>
          <w:sz w:val="20"/>
          <w:szCs w:val="20"/>
        </w:rPr>
        <w:t>Ghurabaa</w:t>
      </w:r>
      <w:proofErr w:type="spellEnd"/>
      <w:r>
        <w:rPr>
          <w:rFonts w:ascii="Times New Roman" w:hAnsi="Times New Roman" w:cs="Times New Roman"/>
          <w:sz w:val="20"/>
          <w:szCs w:val="20"/>
        </w:rPr>
        <w:t xml:space="preserve"> and The Saved Sect (Home Office, 2013b, 2)</w:t>
      </w:r>
      <w:r w:rsidRPr="00692CDB">
        <w:rPr>
          <w:rFonts w:ascii="Times New Roman" w:hAnsi="Times New Roman" w:cs="Times New Roman"/>
          <w:sz w:val="20"/>
          <w:szCs w:val="20"/>
        </w:rPr>
        <w:t>.</w:t>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Third, terrorist groups tend no</w:t>
      </w:r>
      <w:r>
        <w:rPr>
          <w:rFonts w:ascii="Times New Roman" w:hAnsi="Times New Roman" w:cs="Times New Roman"/>
          <w:sz w:val="24"/>
          <w:szCs w:val="24"/>
        </w:rPr>
        <w:t xml:space="preserve">t to enjoy a lengthy existence: indeed, one recent analysis found that </w:t>
      </w:r>
      <w:r w:rsidRPr="00F04280">
        <w:rPr>
          <w:rFonts w:ascii="Times New Roman" w:hAnsi="Times New Roman" w:cs="Times New Roman"/>
          <w:sz w:val="24"/>
          <w:szCs w:val="24"/>
        </w:rPr>
        <w:t xml:space="preserve">only 53 of 100 groups survived beyond one month, with nationalist, leftist and religious groups </w:t>
      </w:r>
      <w:r>
        <w:rPr>
          <w:rFonts w:ascii="Times New Roman" w:hAnsi="Times New Roman" w:cs="Times New Roman"/>
          <w:sz w:val="24"/>
          <w:szCs w:val="24"/>
        </w:rPr>
        <w:t>averaging a</w:t>
      </w:r>
      <w:r w:rsidRPr="00F04280">
        <w:rPr>
          <w:rFonts w:ascii="Times New Roman" w:hAnsi="Times New Roman" w:cs="Times New Roman"/>
          <w:sz w:val="24"/>
          <w:szCs w:val="24"/>
        </w:rPr>
        <w:t xml:space="preserve"> lifespan of 35-38 months (</w:t>
      </w:r>
      <w:proofErr w:type="spellStart"/>
      <w:r w:rsidRPr="00F04280">
        <w:rPr>
          <w:rFonts w:ascii="Times New Roman" w:hAnsi="Times New Roman" w:cs="Times New Roman"/>
          <w:sz w:val="24"/>
          <w:szCs w:val="24"/>
        </w:rPr>
        <w:t>Vittori</w:t>
      </w:r>
      <w:proofErr w:type="spellEnd"/>
      <w:r w:rsidRPr="00F04280">
        <w:rPr>
          <w:rFonts w:ascii="Times New Roman" w:hAnsi="Times New Roman" w:cs="Times New Roman"/>
          <w:sz w:val="24"/>
          <w:szCs w:val="24"/>
        </w:rPr>
        <w:t xml:space="preserve"> 2009). </w:t>
      </w:r>
      <w:r>
        <w:rPr>
          <w:rFonts w:ascii="Times New Roman" w:hAnsi="Times New Roman" w:cs="Times New Roman"/>
          <w:sz w:val="24"/>
          <w:szCs w:val="24"/>
        </w:rPr>
        <w:t>One reason f</w:t>
      </w:r>
      <w:r w:rsidRPr="00F04280">
        <w:rPr>
          <w:rFonts w:ascii="Times New Roman" w:hAnsi="Times New Roman" w:cs="Times New Roman"/>
          <w:sz w:val="24"/>
          <w:szCs w:val="24"/>
        </w:rPr>
        <w:t xml:space="preserve">or this short shelf-life is the </w:t>
      </w:r>
      <w:r>
        <w:rPr>
          <w:rFonts w:ascii="Times New Roman" w:hAnsi="Times New Roman" w:cs="Times New Roman"/>
          <w:sz w:val="24"/>
          <w:szCs w:val="24"/>
        </w:rPr>
        <w:t>tendency</w:t>
      </w:r>
      <w:r w:rsidRPr="00F04280">
        <w:rPr>
          <w:rFonts w:ascii="Times New Roman" w:hAnsi="Times New Roman" w:cs="Times New Roman"/>
          <w:sz w:val="24"/>
          <w:szCs w:val="24"/>
        </w:rPr>
        <w:t xml:space="preserve"> of terrorist groups to splinter or factionalise from within. The</w:t>
      </w:r>
      <w:r>
        <w:rPr>
          <w:rFonts w:ascii="Times New Roman" w:hAnsi="Times New Roman" w:cs="Times New Roman"/>
          <w:sz w:val="24"/>
          <w:szCs w:val="24"/>
        </w:rPr>
        <w:t xml:space="preserve"> Continuity IRA and The Real IRA, for example,</w:t>
      </w:r>
      <w:r w:rsidRPr="00F04280">
        <w:rPr>
          <w:rFonts w:ascii="Times New Roman" w:hAnsi="Times New Roman" w:cs="Times New Roman"/>
          <w:sz w:val="24"/>
          <w:szCs w:val="24"/>
        </w:rPr>
        <w:t xml:space="preserve"> represent </w:t>
      </w:r>
      <w:r>
        <w:rPr>
          <w:rFonts w:ascii="Times New Roman" w:hAnsi="Times New Roman" w:cs="Times New Roman"/>
          <w:sz w:val="24"/>
          <w:szCs w:val="24"/>
        </w:rPr>
        <w:t>only</w:t>
      </w:r>
      <w:r w:rsidRPr="00F04280">
        <w:rPr>
          <w:rFonts w:ascii="Times New Roman" w:hAnsi="Times New Roman" w:cs="Times New Roman"/>
          <w:sz w:val="24"/>
          <w:szCs w:val="24"/>
        </w:rPr>
        <w:t xml:space="preserve"> two of the most prominent splinter groups within Irish republicanism: splitting from the Provisional IRA in 1986 and 1997 respective</w:t>
      </w:r>
      <w:r>
        <w:rPr>
          <w:rFonts w:ascii="Times New Roman" w:hAnsi="Times New Roman" w:cs="Times New Roman"/>
          <w:sz w:val="24"/>
          <w:szCs w:val="24"/>
        </w:rPr>
        <w:t>ly (</w:t>
      </w:r>
      <w:proofErr w:type="spellStart"/>
      <w:r>
        <w:rPr>
          <w:rFonts w:ascii="Times New Roman" w:hAnsi="Times New Roman" w:cs="Times New Roman"/>
          <w:sz w:val="24"/>
          <w:szCs w:val="24"/>
        </w:rPr>
        <w:t>Horgan</w:t>
      </w:r>
      <w:proofErr w:type="spellEnd"/>
      <w:r>
        <w:rPr>
          <w:rFonts w:ascii="Times New Roman" w:hAnsi="Times New Roman" w:cs="Times New Roman"/>
          <w:sz w:val="24"/>
          <w:szCs w:val="24"/>
        </w:rPr>
        <w:t xml:space="preserve"> and Morrison 2011). In the Palestinian-Israeli conflict f</w:t>
      </w:r>
      <w:r w:rsidRPr="00F04280">
        <w:rPr>
          <w:rFonts w:ascii="Times New Roman" w:hAnsi="Times New Roman" w:cs="Times New Roman"/>
          <w:sz w:val="24"/>
          <w:szCs w:val="24"/>
        </w:rPr>
        <w:t xml:space="preserve">actionalism has been a </w:t>
      </w:r>
      <w:r>
        <w:rPr>
          <w:rFonts w:ascii="Times New Roman" w:hAnsi="Times New Roman" w:cs="Times New Roman"/>
          <w:sz w:val="24"/>
          <w:szCs w:val="24"/>
        </w:rPr>
        <w:t>similarly perennial</w:t>
      </w:r>
      <w:r w:rsidRPr="00F04280">
        <w:rPr>
          <w:rFonts w:ascii="Times New Roman" w:hAnsi="Times New Roman" w:cs="Times New Roman"/>
          <w:sz w:val="24"/>
          <w:szCs w:val="24"/>
        </w:rPr>
        <w:t xml:space="preserve"> feature such that, “…the Popular Front for the Liberation of Palestine (PFLP), Democratic Front for the Liberation of Palestine (DFLP), and the Popular Front for the Liberation of Palestine-General Command (PFLP-GC) split with the PLO over the Israeli-Palestinian peace process (Cronin 2009</w:t>
      </w:r>
      <w:r>
        <w:rPr>
          <w:rFonts w:ascii="Times New Roman" w:hAnsi="Times New Roman" w:cs="Times New Roman"/>
          <w:sz w:val="24"/>
          <w:szCs w:val="24"/>
        </w:rPr>
        <w:t>,</w:t>
      </w:r>
      <w:r w:rsidRPr="00F04280">
        <w:rPr>
          <w:rFonts w:ascii="Times New Roman" w:hAnsi="Times New Roman" w:cs="Times New Roman"/>
          <w:sz w:val="24"/>
          <w:szCs w:val="24"/>
        </w:rPr>
        <w:t xml:space="preserve"> 67-68). This possibili</w:t>
      </w:r>
      <w:r>
        <w:rPr>
          <w:rFonts w:ascii="Times New Roman" w:hAnsi="Times New Roman" w:cs="Times New Roman"/>
          <w:sz w:val="24"/>
          <w:szCs w:val="24"/>
        </w:rPr>
        <w:t>ty of disintegration again</w:t>
      </w:r>
      <w:r w:rsidRPr="00F04280">
        <w:rPr>
          <w:rFonts w:ascii="Times New Roman" w:hAnsi="Times New Roman" w:cs="Times New Roman"/>
          <w:sz w:val="24"/>
          <w:szCs w:val="24"/>
        </w:rPr>
        <w:t xml:space="preserve"> renders proscription a far more challenging prospect that requires the identification and naming of successor organisations by Home Secretaries or their international equivalents.</w:t>
      </w:r>
      <w:r w:rsidRPr="00F04280">
        <w:rPr>
          <w:rFonts w:ascii="Times New Roman" w:hAnsi="Times New Roman" w:cs="Times New Roman"/>
          <w:sz w:val="24"/>
          <w:szCs w:val="24"/>
        </w:rPr>
        <w:tab/>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 xml:space="preserve">Fourth, even in those cases where a terrorist organisation might be discernible as such, there are additional challenges associated with the identification of individual members. Part of the </w:t>
      </w:r>
      <w:r>
        <w:rPr>
          <w:rFonts w:ascii="Times New Roman" w:hAnsi="Times New Roman" w:cs="Times New Roman"/>
          <w:sz w:val="24"/>
          <w:szCs w:val="24"/>
        </w:rPr>
        <w:t>issue</w:t>
      </w:r>
      <w:r w:rsidRPr="00F04280">
        <w:rPr>
          <w:rFonts w:ascii="Times New Roman" w:hAnsi="Times New Roman" w:cs="Times New Roman"/>
          <w:sz w:val="24"/>
          <w:szCs w:val="24"/>
        </w:rPr>
        <w:t xml:space="preserve"> here is the fluid structure of (some) contemporary groups, in which ‘membership’ has become increasingly diffuse (Hoffman 1997</w:t>
      </w:r>
      <w:r>
        <w:rPr>
          <w:rFonts w:ascii="Times New Roman" w:hAnsi="Times New Roman" w:cs="Times New Roman"/>
          <w:sz w:val="24"/>
          <w:szCs w:val="24"/>
        </w:rPr>
        <w:t>,</w:t>
      </w:r>
      <w:r w:rsidRPr="00F04280">
        <w:rPr>
          <w:rFonts w:ascii="Times New Roman" w:hAnsi="Times New Roman" w:cs="Times New Roman"/>
          <w:sz w:val="24"/>
          <w:szCs w:val="24"/>
        </w:rPr>
        <w:t xml:space="preserve"> 2). In the most decentred of organisations today, membership can effectively consist of little more than identification from afar (Jarvis 2012).</w:t>
      </w:r>
      <w:r>
        <w:rPr>
          <w:rStyle w:val="EndnoteReference"/>
          <w:rFonts w:ascii="Times New Roman" w:hAnsi="Times New Roman" w:cs="Times New Roman"/>
          <w:sz w:val="24"/>
          <w:szCs w:val="24"/>
        </w:rPr>
        <w:endnoteReference w:id="14"/>
      </w:r>
      <w:r>
        <w:rPr>
          <w:rFonts w:ascii="Times New Roman" w:hAnsi="Times New Roman" w:cs="Times New Roman"/>
          <w:sz w:val="24"/>
          <w:szCs w:val="24"/>
        </w:rPr>
        <w:t xml:space="preserve"> </w:t>
      </w:r>
      <w:r w:rsidRPr="00F04280">
        <w:rPr>
          <w:rFonts w:ascii="Times New Roman" w:hAnsi="Times New Roman" w:cs="Times New Roman"/>
          <w:sz w:val="24"/>
          <w:szCs w:val="24"/>
        </w:rPr>
        <w:t xml:space="preserve">As </w:t>
      </w:r>
      <w:proofErr w:type="spellStart"/>
      <w:r w:rsidRPr="00F04280">
        <w:rPr>
          <w:rFonts w:ascii="Times New Roman" w:hAnsi="Times New Roman" w:cs="Times New Roman"/>
          <w:sz w:val="24"/>
          <w:szCs w:val="24"/>
        </w:rPr>
        <w:t>Lia</w:t>
      </w:r>
      <w:proofErr w:type="spellEnd"/>
      <w:r w:rsidRPr="00F04280">
        <w:rPr>
          <w:rFonts w:ascii="Times New Roman" w:hAnsi="Times New Roman" w:cs="Times New Roman"/>
          <w:sz w:val="24"/>
          <w:szCs w:val="24"/>
        </w:rPr>
        <w:t xml:space="preserve"> (2008, </w:t>
      </w:r>
      <w:proofErr w:type="spellStart"/>
      <w:r w:rsidRPr="00F04280">
        <w:rPr>
          <w:rFonts w:ascii="Times New Roman" w:hAnsi="Times New Roman" w:cs="Times New Roman"/>
          <w:sz w:val="24"/>
          <w:szCs w:val="24"/>
        </w:rPr>
        <w:t>n.p</w:t>
      </w:r>
      <w:proofErr w:type="spellEnd"/>
      <w:r w:rsidRPr="00F04280">
        <w:rPr>
          <w:rFonts w:ascii="Times New Roman" w:hAnsi="Times New Roman" w:cs="Times New Roman"/>
          <w:sz w:val="24"/>
          <w:szCs w:val="24"/>
        </w:rPr>
        <w:t>.) r</w:t>
      </w:r>
      <w:r>
        <w:rPr>
          <w:rFonts w:ascii="Times New Roman" w:hAnsi="Times New Roman" w:cs="Times New Roman"/>
          <w:sz w:val="24"/>
          <w:szCs w:val="24"/>
        </w:rPr>
        <w:t>emarks of al-Qaeda: “membership…</w:t>
      </w:r>
      <w:r w:rsidRPr="00F04280">
        <w:rPr>
          <w:rFonts w:ascii="Times New Roman" w:hAnsi="Times New Roman" w:cs="Times New Roman"/>
          <w:sz w:val="24"/>
          <w:szCs w:val="24"/>
        </w:rPr>
        <w:t>is open to virtually everyone</w:t>
      </w:r>
      <w:r>
        <w:rPr>
          <w:rFonts w:ascii="Times New Roman" w:hAnsi="Times New Roman" w:cs="Times New Roman"/>
          <w:sz w:val="24"/>
          <w:szCs w:val="24"/>
        </w:rPr>
        <w:t>…</w:t>
      </w:r>
      <w:r w:rsidRPr="00F04280">
        <w:rPr>
          <w:rFonts w:ascii="Times New Roman" w:hAnsi="Times New Roman" w:cs="Times New Roman"/>
          <w:sz w:val="24"/>
          <w:szCs w:val="24"/>
        </w:rPr>
        <w:t xml:space="preserve">As long as one is willing to accept its extremist ideology, anyone can, in principle, become an al-Qaida </w:t>
      </w:r>
      <w:r w:rsidRPr="00F04280">
        <w:rPr>
          <w:rFonts w:ascii="Times New Roman" w:hAnsi="Times New Roman" w:cs="Times New Roman"/>
          <w:sz w:val="24"/>
          <w:szCs w:val="24"/>
        </w:rPr>
        <w:lastRenderedPageBreak/>
        <w:t xml:space="preserve">member”. Another factor, however, is the transitory commitment of individuals belonging to violent organisations. As Smith and </w:t>
      </w:r>
      <w:proofErr w:type="spellStart"/>
      <w:r w:rsidRPr="00F04280">
        <w:rPr>
          <w:rFonts w:ascii="Times New Roman" w:hAnsi="Times New Roman" w:cs="Times New Roman"/>
          <w:sz w:val="24"/>
          <w:szCs w:val="24"/>
        </w:rPr>
        <w:t>Damphousse</w:t>
      </w:r>
      <w:proofErr w:type="spellEnd"/>
      <w:r w:rsidRPr="00F04280">
        <w:rPr>
          <w:rFonts w:ascii="Times New Roman" w:hAnsi="Times New Roman" w:cs="Times New Roman"/>
          <w:sz w:val="24"/>
          <w:szCs w:val="24"/>
        </w:rPr>
        <w:t xml:space="preserve"> (2009</w:t>
      </w:r>
      <w:r>
        <w:rPr>
          <w:rFonts w:ascii="Times New Roman" w:hAnsi="Times New Roman" w:cs="Times New Roman"/>
          <w:sz w:val="24"/>
          <w:szCs w:val="24"/>
        </w:rPr>
        <w:t>,</w:t>
      </w:r>
      <w:r w:rsidRPr="00F04280">
        <w:rPr>
          <w:rFonts w:ascii="Times New Roman" w:hAnsi="Times New Roman" w:cs="Times New Roman"/>
          <w:sz w:val="24"/>
          <w:szCs w:val="24"/>
        </w:rPr>
        <w:t xml:space="preserve"> 477) note:</w:t>
      </w:r>
    </w:p>
    <w:p w:rsidR="009F31F3" w:rsidRPr="00F04280" w:rsidRDefault="009F31F3" w:rsidP="00FD64FC">
      <w:pPr>
        <w:spacing w:after="0" w:line="480" w:lineRule="auto"/>
        <w:rPr>
          <w:rFonts w:ascii="Times New Roman" w:hAnsi="Times New Roman" w:cs="Times New Roman"/>
          <w:sz w:val="24"/>
          <w:szCs w:val="24"/>
        </w:rPr>
      </w:pPr>
    </w:p>
    <w:p w:rsidR="009F31F3" w:rsidRPr="00692CDB"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692CDB">
        <w:rPr>
          <w:rFonts w:ascii="Times New Roman" w:hAnsi="Times New Roman" w:cs="Times New Roman"/>
          <w:sz w:val="20"/>
          <w:szCs w:val="20"/>
        </w:rPr>
        <w:t>some group members affiliate with several groups over time, which makes it</w:t>
      </w:r>
      <w:r>
        <w:rPr>
          <w:rFonts w:ascii="Times New Roman" w:hAnsi="Times New Roman" w:cs="Times New Roman"/>
          <w:sz w:val="20"/>
          <w:szCs w:val="20"/>
        </w:rPr>
        <w:t xml:space="preserve"> difficult to identify a stable </w:t>
      </w:r>
      <w:r>
        <w:rPr>
          <w:rFonts w:ascii="Times New Roman" w:hAnsi="Times New Roman" w:cs="Times New Roman"/>
          <w:sz w:val="20"/>
          <w:szCs w:val="20"/>
        </w:rPr>
        <w:tab/>
      </w:r>
      <w:r w:rsidRPr="00692CDB">
        <w:rPr>
          <w:rFonts w:ascii="Times New Roman" w:hAnsi="Times New Roman" w:cs="Times New Roman"/>
          <w:sz w:val="20"/>
          <w:szCs w:val="20"/>
        </w:rPr>
        <w:t>members</w:t>
      </w:r>
      <w:r>
        <w:rPr>
          <w:rFonts w:ascii="Times New Roman" w:hAnsi="Times New Roman" w:cs="Times New Roman"/>
          <w:sz w:val="20"/>
          <w:szCs w:val="20"/>
        </w:rPr>
        <w:t>h</w:t>
      </w:r>
      <w:r w:rsidRPr="00692CDB">
        <w:rPr>
          <w:rFonts w:ascii="Times New Roman" w:hAnsi="Times New Roman" w:cs="Times New Roman"/>
          <w:sz w:val="20"/>
          <w:szCs w:val="20"/>
        </w:rPr>
        <w:t xml:space="preserve">ip base within a terrorist group from which to trace the group’s life course. Within the extreme </w:t>
      </w:r>
      <w:r>
        <w:rPr>
          <w:rFonts w:ascii="Times New Roman" w:hAnsi="Times New Roman" w:cs="Times New Roman"/>
          <w:sz w:val="20"/>
          <w:szCs w:val="20"/>
        </w:rPr>
        <w:tab/>
      </w:r>
      <w:r w:rsidRPr="00692CDB">
        <w:rPr>
          <w:rFonts w:ascii="Times New Roman" w:hAnsi="Times New Roman" w:cs="Times New Roman"/>
          <w:sz w:val="20"/>
          <w:szCs w:val="20"/>
        </w:rPr>
        <w:t xml:space="preserve">right, a good example is the Order. While maintaining some affiliation with the Covenant, Sword, and Arm </w:t>
      </w:r>
      <w:r>
        <w:rPr>
          <w:rFonts w:ascii="Times New Roman" w:hAnsi="Times New Roman" w:cs="Times New Roman"/>
          <w:sz w:val="20"/>
          <w:szCs w:val="20"/>
        </w:rPr>
        <w:tab/>
      </w:r>
      <w:r w:rsidRPr="00692CDB">
        <w:rPr>
          <w:rFonts w:ascii="Times New Roman" w:hAnsi="Times New Roman" w:cs="Times New Roman"/>
          <w:sz w:val="20"/>
          <w:szCs w:val="20"/>
        </w:rPr>
        <w:t>of the Lord (CSA), many members drifted from the CSA to the newl</w:t>
      </w:r>
      <w:r>
        <w:rPr>
          <w:rFonts w:ascii="Times New Roman" w:hAnsi="Times New Roman" w:cs="Times New Roman"/>
          <w:sz w:val="20"/>
          <w:szCs w:val="20"/>
        </w:rPr>
        <w:t>y formed Order. A</w:t>
      </w:r>
      <w:r w:rsidRPr="00692CDB">
        <w:rPr>
          <w:rFonts w:ascii="Times New Roman" w:hAnsi="Times New Roman" w:cs="Times New Roman"/>
          <w:sz w:val="20"/>
          <w:szCs w:val="20"/>
        </w:rPr>
        <w:t xml:space="preserve">dditional Order </w:t>
      </w:r>
      <w:r>
        <w:rPr>
          <w:rFonts w:ascii="Times New Roman" w:hAnsi="Times New Roman" w:cs="Times New Roman"/>
          <w:sz w:val="20"/>
          <w:szCs w:val="20"/>
        </w:rPr>
        <w:tab/>
      </w:r>
      <w:r w:rsidRPr="00692CDB">
        <w:rPr>
          <w:rFonts w:ascii="Times New Roman" w:hAnsi="Times New Roman" w:cs="Times New Roman"/>
          <w:sz w:val="20"/>
          <w:szCs w:val="20"/>
        </w:rPr>
        <w:t xml:space="preserve">members emerged from the Aryan Nations and some participants in the Order (particularly those indicted </w:t>
      </w:r>
      <w:r>
        <w:rPr>
          <w:rFonts w:ascii="Times New Roman" w:hAnsi="Times New Roman" w:cs="Times New Roman"/>
          <w:sz w:val="20"/>
          <w:szCs w:val="20"/>
        </w:rPr>
        <w:tab/>
      </w:r>
      <w:r w:rsidRPr="00692CDB">
        <w:rPr>
          <w:rFonts w:ascii="Times New Roman" w:hAnsi="Times New Roman" w:cs="Times New Roman"/>
          <w:sz w:val="20"/>
          <w:szCs w:val="20"/>
        </w:rPr>
        <w:t xml:space="preserve">for seditious conspiracy in the aftermath of the Order’s demise) maintained primary membership in the </w:t>
      </w:r>
      <w:r>
        <w:rPr>
          <w:rFonts w:ascii="Times New Roman" w:hAnsi="Times New Roman" w:cs="Times New Roman"/>
          <w:sz w:val="20"/>
          <w:szCs w:val="20"/>
        </w:rPr>
        <w:tab/>
      </w:r>
      <w:r w:rsidRPr="00692CDB">
        <w:rPr>
          <w:rFonts w:ascii="Times New Roman" w:hAnsi="Times New Roman" w:cs="Times New Roman"/>
          <w:sz w:val="20"/>
          <w:szCs w:val="20"/>
        </w:rPr>
        <w:t>CSA and Aryan Nations and only loosely affiliated themselves with the Order.</w:t>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In short</w:t>
      </w:r>
      <w:r w:rsidRPr="00F04280">
        <w:rPr>
          <w:rFonts w:ascii="Times New Roman" w:hAnsi="Times New Roman" w:cs="Times New Roman"/>
          <w:sz w:val="24"/>
          <w:szCs w:val="24"/>
        </w:rPr>
        <w:t xml:space="preserve">, proscription regimes require political executives to successfully narrate the existence of an identifiable and coherent ‘organisation’ </w:t>
      </w:r>
      <w:r>
        <w:rPr>
          <w:rFonts w:ascii="Times New Roman" w:hAnsi="Times New Roman" w:cs="Times New Roman"/>
          <w:sz w:val="24"/>
          <w:szCs w:val="24"/>
        </w:rPr>
        <w:t>committed to</w:t>
      </w:r>
      <w:r w:rsidRPr="00F04280">
        <w:rPr>
          <w:rFonts w:ascii="Times New Roman" w:hAnsi="Times New Roman" w:cs="Times New Roman"/>
          <w:sz w:val="24"/>
          <w:szCs w:val="24"/>
        </w:rPr>
        <w:t xml:space="preserve"> a discernible, and illegitimate, political motive. Yet, as the above indicates, it is far from apparent that this can meaningfully </w:t>
      </w:r>
      <w:r>
        <w:rPr>
          <w:rFonts w:ascii="Times New Roman" w:hAnsi="Times New Roman" w:cs="Times New Roman"/>
          <w:sz w:val="24"/>
          <w:szCs w:val="24"/>
        </w:rPr>
        <w:t xml:space="preserve">be </w:t>
      </w:r>
      <w:r w:rsidRPr="00F04280">
        <w:rPr>
          <w:rFonts w:ascii="Times New Roman" w:hAnsi="Times New Roman" w:cs="Times New Roman"/>
          <w:sz w:val="24"/>
          <w:szCs w:val="24"/>
        </w:rPr>
        <w:t xml:space="preserve">accomplished. Extremist groups elude authorities and evade designation by assuming different guises, splitting, reforming or allying with other causes. Indeed, even where an ‘organisation’ can be distinguished for the purposes of proscription, proving and prosecuting membership remains a sizeable challenge. </w:t>
      </w:r>
      <w:r>
        <w:rPr>
          <w:rFonts w:ascii="Times New Roman" w:hAnsi="Times New Roman" w:cs="Times New Roman"/>
          <w:sz w:val="24"/>
          <w:szCs w:val="24"/>
        </w:rPr>
        <w:t>In this sense</w:t>
      </w:r>
      <w:r w:rsidRPr="00F04280">
        <w:rPr>
          <w:rFonts w:ascii="Times New Roman" w:hAnsi="Times New Roman" w:cs="Times New Roman"/>
          <w:sz w:val="24"/>
          <w:szCs w:val="24"/>
        </w:rPr>
        <w:t xml:space="preserve">, there is </w:t>
      </w:r>
      <w:r>
        <w:rPr>
          <w:rFonts w:ascii="Times New Roman" w:hAnsi="Times New Roman" w:cs="Times New Roman"/>
          <w:sz w:val="24"/>
          <w:szCs w:val="24"/>
        </w:rPr>
        <w:t xml:space="preserve">a </w:t>
      </w:r>
      <w:r w:rsidRPr="00F04280">
        <w:rPr>
          <w:rFonts w:ascii="Times New Roman" w:hAnsi="Times New Roman" w:cs="Times New Roman"/>
          <w:sz w:val="24"/>
          <w:szCs w:val="24"/>
        </w:rPr>
        <w:t>widening gulf between the government’s proscription apparatus, which requires the possession of ‘fixed’ identities by designated organisations, and the reality of porous, rapidly evolving, multiplying and fragmenting political movements.</w:t>
      </w:r>
    </w:p>
    <w:p w:rsidR="009F31F3" w:rsidRPr="00F04280" w:rsidRDefault="009F31F3" w:rsidP="00FD64FC">
      <w:pPr>
        <w:spacing w:after="0" w:line="480" w:lineRule="auto"/>
        <w:rPr>
          <w:rFonts w:ascii="Times New Roman" w:hAnsi="Times New Roman" w:cs="Times New Roman"/>
          <w:sz w:val="24"/>
          <w:szCs w:val="24"/>
        </w:rPr>
      </w:pPr>
    </w:p>
    <w:p w:rsidR="009F31F3" w:rsidRPr="002150A9" w:rsidRDefault="009F31F3" w:rsidP="00FD64FC">
      <w:pPr>
        <w:spacing w:after="0" w:line="480" w:lineRule="auto"/>
        <w:rPr>
          <w:rFonts w:ascii="Times New Roman" w:hAnsi="Times New Roman" w:cs="Times New Roman"/>
          <w:i/>
          <w:sz w:val="24"/>
          <w:szCs w:val="24"/>
        </w:rPr>
      </w:pPr>
      <w:r w:rsidRPr="002150A9">
        <w:rPr>
          <w:rFonts w:ascii="Times New Roman" w:hAnsi="Times New Roman" w:cs="Times New Roman"/>
          <w:i/>
          <w:sz w:val="24"/>
          <w:szCs w:val="24"/>
        </w:rPr>
        <w:t>Political Issues</w:t>
      </w:r>
    </w:p>
    <w:p w:rsidR="009F31F3"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 second set of concerns surrounding proscription</w:t>
      </w:r>
      <w:r>
        <w:rPr>
          <w:rFonts w:ascii="Times New Roman" w:hAnsi="Times New Roman" w:cs="Times New Roman"/>
          <w:sz w:val="24"/>
          <w:szCs w:val="24"/>
        </w:rPr>
        <w:t xml:space="preserve"> decisions</w:t>
      </w:r>
      <w:r w:rsidRPr="00F04280">
        <w:rPr>
          <w:rFonts w:ascii="Times New Roman" w:hAnsi="Times New Roman" w:cs="Times New Roman"/>
          <w:sz w:val="24"/>
          <w:szCs w:val="24"/>
        </w:rPr>
        <w:t xml:space="preserve"> concerns the ubiquity of political interests within their construction and implementation. In the first instance, internal political </w:t>
      </w:r>
      <w:r>
        <w:rPr>
          <w:rFonts w:ascii="Times New Roman" w:hAnsi="Times New Roman" w:cs="Times New Roman"/>
          <w:sz w:val="24"/>
          <w:szCs w:val="24"/>
        </w:rPr>
        <w:t>considerations and discourses</w:t>
      </w:r>
      <w:r w:rsidRPr="00F04280">
        <w:rPr>
          <w:rFonts w:ascii="Times New Roman" w:hAnsi="Times New Roman" w:cs="Times New Roman"/>
          <w:sz w:val="24"/>
          <w:szCs w:val="24"/>
        </w:rPr>
        <w:t xml:space="preserve"> are </w:t>
      </w:r>
      <w:r>
        <w:rPr>
          <w:rFonts w:ascii="Times New Roman" w:hAnsi="Times New Roman" w:cs="Times New Roman"/>
          <w:sz w:val="24"/>
          <w:szCs w:val="24"/>
        </w:rPr>
        <w:t>central</w:t>
      </w:r>
      <w:r w:rsidRPr="00F04280">
        <w:rPr>
          <w:rFonts w:ascii="Times New Roman" w:hAnsi="Times New Roman" w:cs="Times New Roman"/>
          <w:sz w:val="24"/>
          <w:szCs w:val="24"/>
        </w:rPr>
        <w:t xml:space="preserve"> to the identification and outlawing of organisations deemed ‘terrorist’ by the state. As the EU Anti-Terror Coordinator suggested of </w:t>
      </w:r>
      <w:r>
        <w:rPr>
          <w:rFonts w:ascii="Times New Roman" w:hAnsi="Times New Roman" w:cs="Times New Roman"/>
          <w:sz w:val="24"/>
          <w:szCs w:val="24"/>
        </w:rPr>
        <w:t>the</w:t>
      </w:r>
      <w:r w:rsidRPr="00F04280">
        <w:rPr>
          <w:rFonts w:ascii="Times New Roman" w:hAnsi="Times New Roman" w:cs="Times New Roman"/>
          <w:sz w:val="24"/>
          <w:szCs w:val="24"/>
        </w:rPr>
        <w:t xml:space="preserve"> PKK</w:t>
      </w:r>
      <w:r>
        <w:rPr>
          <w:rFonts w:ascii="Times New Roman" w:hAnsi="Times New Roman" w:cs="Times New Roman"/>
          <w:sz w:val="24"/>
          <w:szCs w:val="24"/>
        </w:rPr>
        <w:t xml:space="preserve">’s </w:t>
      </w:r>
      <w:r>
        <w:rPr>
          <w:rFonts w:ascii="Times New Roman" w:hAnsi="Times New Roman" w:cs="Times New Roman"/>
          <w:sz w:val="24"/>
          <w:szCs w:val="24"/>
        </w:rPr>
        <w:lastRenderedPageBreak/>
        <w:t>proscription</w:t>
      </w:r>
      <w:r w:rsidRPr="00F04280">
        <w:rPr>
          <w:rFonts w:ascii="Times New Roman" w:hAnsi="Times New Roman" w:cs="Times New Roman"/>
          <w:sz w:val="24"/>
          <w:szCs w:val="24"/>
        </w:rPr>
        <w:t xml:space="preserve">, “The reasons are political. You say that it is a criminal organization, not a political organization. That is the message” (Van de </w:t>
      </w:r>
      <w:proofErr w:type="spellStart"/>
      <w:r w:rsidRPr="00F04280">
        <w:rPr>
          <w:rFonts w:ascii="Times New Roman" w:hAnsi="Times New Roman" w:cs="Times New Roman"/>
          <w:sz w:val="24"/>
          <w:szCs w:val="24"/>
        </w:rPr>
        <w:t>Kerckhove</w:t>
      </w:r>
      <w:proofErr w:type="spellEnd"/>
      <w:r w:rsidRPr="00F04280">
        <w:rPr>
          <w:rFonts w:ascii="Times New Roman" w:hAnsi="Times New Roman" w:cs="Times New Roman"/>
          <w:sz w:val="24"/>
          <w:szCs w:val="24"/>
        </w:rPr>
        <w:t xml:space="preserve"> 2009, cited in </w:t>
      </w:r>
      <w:proofErr w:type="spellStart"/>
      <w:r w:rsidRPr="00F04280">
        <w:rPr>
          <w:rFonts w:ascii="Times New Roman" w:hAnsi="Times New Roman" w:cs="Times New Roman"/>
          <w:sz w:val="24"/>
          <w:szCs w:val="24"/>
        </w:rPr>
        <w:t>Casier</w:t>
      </w:r>
      <w:proofErr w:type="spellEnd"/>
      <w:r w:rsidRPr="00F04280">
        <w:rPr>
          <w:rFonts w:ascii="Times New Roman" w:hAnsi="Times New Roman" w:cs="Times New Roman"/>
          <w:sz w:val="24"/>
          <w:szCs w:val="24"/>
        </w:rPr>
        <w:t xml:space="preserve"> 2010). </w:t>
      </w:r>
      <w:r>
        <w:rPr>
          <w:rFonts w:ascii="Times New Roman" w:hAnsi="Times New Roman" w:cs="Times New Roman"/>
          <w:sz w:val="24"/>
          <w:szCs w:val="24"/>
        </w:rPr>
        <w:t>Yet, as he continued, t</w:t>
      </w:r>
      <w:r w:rsidRPr="00F04280">
        <w:rPr>
          <w:rFonts w:ascii="Times New Roman" w:hAnsi="Times New Roman" w:cs="Times New Roman"/>
          <w:sz w:val="24"/>
          <w:szCs w:val="24"/>
        </w:rPr>
        <w:t>he polit</w:t>
      </w:r>
      <w:r>
        <w:rPr>
          <w:rFonts w:ascii="Times New Roman" w:hAnsi="Times New Roman" w:cs="Times New Roman"/>
          <w:sz w:val="24"/>
          <w:szCs w:val="24"/>
        </w:rPr>
        <w:t xml:space="preserve">ical value of this designation </w:t>
      </w:r>
      <w:r w:rsidRPr="00F04280">
        <w:rPr>
          <w:rFonts w:ascii="Times New Roman" w:hAnsi="Times New Roman" w:cs="Times New Roman"/>
          <w:sz w:val="24"/>
          <w:szCs w:val="24"/>
        </w:rPr>
        <w:t>was instrumental as much as symbolic</w:t>
      </w:r>
      <w:r>
        <w:rPr>
          <w:rFonts w:ascii="Times New Roman" w:hAnsi="Times New Roman" w:cs="Times New Roman"/>
          <w:sz w:val="24"/>
          <w:szCs w:val="24"/>
        </w:rPr>
        <w:t>: “</w:t>
      </w:r>
      <w:r w:rsidRPr="00F04280">
        <w:rPr>
          <w:rFonts w:ascii="Times New Roman" w:hAnsi="Times New Roman" w:cs="Times New Roman"/>
          <w:sz w:val="24"/>
          <w:szCs w:val="24"/>
        </w:rPr>
        <w:t>The list can be a means to leverage, to pressure Turkey to respect its minor</w:t>
      </w:r>
      <w:r>
        <w:rPr>
          <w:rFonts w:ascii="Times New Roman" w:hAnsi="Times New Roman" w:cs="Times New Roman"/>
          <w:sz w:val="24"/>
          <w:szCs w:val="24"/>
        </w:rPr>
        <w:t>ities and human rights” (ibid). Although we might not be surprised to see politics intrude upon proscription regimes, it is important to bear in mind that the taking of such decisions exceeds assessments of empirical realities alone.</w:t>
      </w:r>
    </w:p>
    <w:p w:rsidR="009F31F3" w:rsidRPr="00F04280"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F04280">
        <w:rPr>
          <w:rFonts w:ascii="Times New Roman" w:hAnsi="Times New Roman" w:cs="Times New Roman"/>
          <w:sz w:val="24"/>
          <w:szCs w:val="24"/>
        </w:rPr>
        <w:t xml:space="preserve">Second, </w:t>
      </w:r>
      <w:r>
        <w:rPr>
          <w:rFonts w:ascii="Times New Roman" w:hAnsi="Times New Roman" w:cs="Times New Roman"/>
          <w:sz w:val="24"/>
          <w:szCs w:val="24"/>
        </w:rPr>
        <w:t>where</w:t>
      </w:r>
      <w:r w:rsidRPr="00F04280">
        <w:rPr>
          <w:rFonts w:ascii="Times New Roman" w:hAnsi="Times New Roman" w:cs="Times New Roman"/>
          <w:sz w:val="24"/>
          <w:szCs w:val="24"/>
        </w:rPr>
        <w:t xml:space="preserve"> internal political considerations </w:t>
      </w:r>
      <w:r>
        <w:rPr>
          <w:rFonts w:ascii="Times New Roman" w:hAnsi="Times New Roman" w:cs="Times New Roman"/>
          <w:sz w:val="24"/>
          <w:szCs w:val="24"/>
        </w:rPr>
        <w:t>impact heavily upon</w:t>
      </w:r>
      <w:r w:rsidRPr="00F04280">
        <w:rPr>
          <w:rFonts w:ascii="Times New Roman" w:hAnsi="Times New Roman" w:cs="Times New Roman"/>
          <w:sz w:val="24"/>
          <w:szCs w:val="24"/>
        </w:rPr>
        <w:t xml:space="preserve"> proscription decisions, so too </w:t>
      </w:r>
      <w:r>
        <w:rPr>
          <w:rFonts w:ascii="Times New Roman" w:hAnsi="Times New Roman" w:cs="Times New Roman"/>
          <w:sz w:val="24"/>
          <w:szCs w:val="24"/>
        </w:rPr>
        <w:t>do</w:t>
      </w:r>
      <w:r w:rsidRPr="00F04280">
        <w:rPr>
          <w:rFonts w:ascii="Times New Roman" w:hAnsi="Times New Roman" w:cs="Times New Roman"/>
          <w:sz w:val="24"/>
          <w:szCs w:val="24"/>
        </w:rPr>
        <w:t xml:space="preserve"> external</w:t>
      </w:r>
      <w:r>
        <w:rPr>
          <w:rFonts w:ascii="Times New Roman" w:hAnsi="Times New Roman" w:cs="Times New Roman"/>
          <w:sz w:val="24"/>
          <w:szCs w:val="24"/>
        </w:rPr>
        <w:t>, international,</w:t>
      </w:r>
      <w:r w:rsidRPr="00F04280">
        <w:rPr>
          <w:rFonts w:ascii="Times New Roman" w:hAnsi="Times New Roman" w:cs="Times New Roman"/>
          <w:sz w:val="24"/>
          <w:szCs w:val="24"/>
        </w:rPr>
        <w:t xml:space="preserve"> relationships. In the lead-up to the 2003 conflict in Iraq, for example, the US State Department acquiesced to Moscow’s request that three Chechen groups be designated terrorist organisations</w:t>
      </w:r>
      <w:r>
        <w:rPr>
          <w:rFonts w:ascii="Times New Roman" w:hAnsi="Times New Roman" w:cs="Times New Roman"/>
          <w:sz w:val="24"/>
          <w:szCs w:val="24"/>
        </w:rPr>
        <w:t xml:space="preserve"> </w:t>
      </w:r>
      <w:r w:rsidRPr="00F04280">
        <w:rPr>
          <w:rFonts w:ascii="Times New Roman" w:hAnsi="Times New Roman" w:cs="Times New Roman"/>
          <w:sz w:val="24"/>
          <w:szCs w:val="24"/>
        </w:rPr>
        <w:t xml:space="preserve">amidst fears of a </w:t>
      </w:r>
      <w:r>
        <w:rPr>
          <w:rFonts w:ascii="Times New Roman" w:hAnsi="Times New Roman" w:cs="Times New Roman"/>
          <w:sz w:val="24"/>
          <w:szCs w:val="24"/>
        </w:rPr>
        <w:t xml:space="preserve">Russian </w:t>
      </w:r>
      <w:r w:rsidRPr="00F04280">
        <w:rPr>
          <w:rFonts w:ascii="Times New Roman" w:hAnsi="Times New Roman" w:cs="Times New Roman"/>
          <w:sz w:val="24"/>
          <w:szCs w:val="24"/>
        </w:rPr>
        <w:t xml:space="preserve">Security Council veto </w:t>
      </w:r>
      <w:r>
        <w:rPr>
          <w:rFonts w:ascii="Times New Roman" w:hAnsi="Times New Roman" w:cs="Times New Roman"/>
          <w:sz w:val="24"/>
          <w:szCs w:val="24"/>
        </w:rPr>
        <w:t>on the former issue</w:t>
      </w:r>
      <w:r w:rsidRPr="00F04280">
        <w:rPr>
          <w:rFonts w:ascii="Times New Roman" w:hAnsi="Times New Roman" w:cs="Times New Roman"/>
          <w:sz w:val="24"/>
          <w:szCs w:val="24"/>
        </w:rPr>
        <w:t xml:space="preserve">. </w:t>
      </w:r>
      <w:r>
        <w:rPr>
          <w:rFonts w:ascii="Times New Roman" w:hAnsi="Times New Roman" w:cs="Times New Roman"/>
          <w:sz w:val="24"/>
          <w:szCs w:val="24"/>
        </w:rPr>
        <w:t xml:space="preserve">Similarly, the People’s Mujahedin of Iran (PMOI) was proscribed by the US and EU as a bridge-building attempt to reach out to President Khatami following his election (Muller 2008, 125). Ongoing </w:t>
      </w:r>
      <w:r w:rsidRPr="00F04280">
        <w:rPr>
          <w:rFonts w:ascii="Times New Roman" w:hAnsi="Times New Roman" w:cs="Times New Roman"/>
          <w:sz w:val="24"/>
          <w:szCs w:val="24"/>
        </w:rPr>
        <w:t xml:space="preserve">demands </w:t>
      </w:r>
      <w:r>
        <w:rPr>
          <w:rFonts w:ascii="Times New Roman" w:hAnsi="Times New Roman" w:cs="Times New Roman"/>
          <w:sz w:val="24"/>
          <w:szCs w:val="24"/>
        </w:rPr>
        <w:t xml:space="preserve">from interested states such as the US, UK and Israel </w:t>
      </w:r>
      <w:r w:rsidRPr="00F04280">
        <w:rPr>
          <w:rFonts w:ascii="Times New Roman" w:hAnsi="Times New Roman" w:cs="Times New Roman"/>
          <w:sz w:val="24"/>
          <w:szCs w:val="24"/>
        </w:rPr>
        <w:t>that the EU blacklist Hezbollah</w:t>
      </w:r>
      <w:r>
        <w:rPr>
          <w:rFonts w:ascii="Times New Roman" w:hAnsi="Times New Roman" w:cs="Times New Roman"/>
          <w:sz w:val="24"/>
          <w:szCs w:val="24"/>
        </w:rPr>
        <w:t xml:space="preserve"> offer yet another example. The risk here, in short, is that proscription regimes effectively become pawns in broader foreign policy games: employed and adjusted for purposes other than preventing terrorism. And, as Mark Muller (2008, 125) points out, there is a real danger of this temptation toward instrumentality generating hostility by those caught up in these manoeuvrings:</w:t>
      </w:r>
    </w:p>
    <w:p w:rsidR="009F31F3" w:rsidRDefault="009F31F3" w:rsidP="00FD64FC">
      <w:pPr>
        <w:tabs>
          <w:tab w:val="left" w:pos="2385"/>
        </w:tabs>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9F31F3" w:rsidRPr="003830AD"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3830AD">
        <w:rPr>
          <w:rFonts w:ascii="Times New Roman" w:hAnsi="Times New Roman" w:cs="Times New Roman"/>
          <w:sz w:val="20"/>
          <w:szCs w:val="20"/>
        </w:rPr>
        <w:t xml:space="preserve">That is why many legal commentators have argued that whether a group is on or off a proscription list has </w:t>
      </w:r>
      <w:r>
        <w:rPr>
          <w:rFonts w:ascii="Times New Roman" w:hAnsi="Times New Roman" w:cs="Times New Roman"/>
          <w:sz w:val="20"/>
          <w:szCs w:val="20"/>
        </w:rPr>
        <w:tab/>
      </w:r>
      <w:r w:rsidRPr="003830AD">
        <w:rPr>
          <w:rFonts w:ascii="Times New Roman" w:hAnsi="Times New Roman" w:cs="Times New Roman"/>
          <w:sz w:val="20"/>
          <w:szCs w:val="20"/>
        </w:rPr>
        <w:t xml:space="preserve">more to do with geo politics and diplomatic relations between states than with genuine threats to a particular </w:t>
      </w:r>
      <w:r>
        <w:rPr>
          <w:rFonts w:ascii="Times New Roman" w:hAnsi="Times New Roman" w:cs="Times New Roman"/>
          <w:sz w:val="20"/>
          <w:szCs w:val="20"/>
        </w:rPr>
        <w:tab/>
        <w:t>country’s</w:t>
      </w:r>
      <w:r w:rsidRPr="003830AD">
        <w:rPr>
          <w:rFonts w:ascii="Times New Roman" w:hAnsi="Times New Roman" w:cs="Times New Roman"/>
          <w:sz w:val="20"/>
          <w:szCs w:val="20"/>
        </w:rPr>
        <w:t xml:space="preserve"> national security and the strict application of law in relation to terrorism. The UN stricture to </w:t>
      </w:r>
      <w:r>
        <w:rPr>
          <w:rFonts w:ascii="Times New Roman" w:hAnsi="Times New Roman" w:cs="Times New Roman"/>
          <w:sz w:val="20"/>
          <w:szCs w:val="20"/>
        </w:rPr>
        <w:tab/>
      </w:r>
      <w:r w:rsidRPr="003830AD">
        <w:rPr>
          <w:rFonts w:ascii="Times New Roman" w:hAnsi="Times New Roman" w:cs="Times New Roman"/>
          <w:sz w:val="20"/>
          <w:szCs w:val="20"/>
        </w:rPr>
        <w:t xml:space="preserve">member states to co-operate in countering terrorism in practice has become intertwined with a whole set of </w:t>
      </w:r>
      <w:r>
        <w:rPr>
          <w:rFonts w:ascii="Times New Roman" w:hAnsi="Times New Roman" w:cs="Times New Roman"/>
          <w:sz w:val="20"/>
          <w:szCs w:val="20"/>
        </w:rPr>
        <w:tab/>
      </w:r>
      <w:r w:rsidRPr="003830AD">
        <w:rPr>
          <w:rFonts w:ascii="Times New Roman" w:hAnsi="Times New Roman" w:cs="Times New Roman"/>
          <w:sz w:val="20"/>
          <w:szCs w:val="20"/>
        </w:rPr>
        <w:t xml:space="preserve">other foreign, military and strategic objectives that govern relations between states. The temptation to offset </w:t>
      </w:r>
      <w:r>
        <w:rPr>
          <w:rFonts w:ascii="Times New Roman" w:hAnsi="Times New Roman" w:cs="Times New Roman"/>
          <w:sz w:val="20"/>
          <w:szCs w:val="20"/>
        </w:rPr>
        <w:tab/>
      </w:r>
      <w:r w:rsidRPr="003830AD">
        <w:rPr>
          <w:rFonts w:ascii="Times New Roman" w:hAnsi="Times New Roman" w:cs="Times New Roman"/>
          <w:sz w:val="20"/>
          <w:szCs w:val="20"/>
        </w:rPr>
        <w:t xml:space="preserve">any strict application of the law relating to fighting counter terrorism in favour of achieving other desirable </w:t>
      </w:r>
      <w:r>
        <w:rPr>
          <w:rFonts w:ascii="Times New Roman" w:hAnsi="Times New Roman" w:cs="Times New Roman"/>
          <w:sz w:val="20"/>
          <w:szCs w:val="20"/>
        </w:rPr>
        <w:lastRenderedPageBreak/>
        <w:tab/>
      </w:r>
      <w:r w:rsidRPr="003830AD">
        <w:rPr>
          <w:rFonts w:ascii="Times New Roman" w:hAnsi="Times New Roman" w:cs="Times New Roman"/>
          <w:sz w:val="20"/>
          <w:szCs w:val="20"/>
        </w:rPr>
        <w:t xml:space="preserve">foreign policy goals is huge. This temptation fundamentally affects the integrity of counter terror legislation </w:t>
      </w:r>
      <w:r>
        <w:rPr>
          <w:rFonts w:ascii="Times New Roman" w:hAnsi="Times New Roman" w:cs="Times New Roman"/>
          <w:sz w:val="20"/>
          <w:szCs w:val="20"/>
        </w:rPr>
        <w:tab/>
      </w:r>
      <w:r w:rsidRPr="003830AD">
        <w:rPr>
          <w:rFonts w:ascii="Times New Roman" w:hAnsi="Times New Roman" w:cs="Times New Roman"/>
          <w:sz w:val="20"/>
          <w:szCs w:val="20"/>
        </w:rPr>
        <w:t xml:space="preserve">and creates real resentment and further resistance within dissident groups who are caught by measures taken </w:t>
      </w:r>
      <w:r>
        <w:rPr>
          <w:rFonts w:ascii="Times New Roman" w:hAnsi="Times New Roman" w:cs="Times New Roman"/>
          <w:sz w:val="20"/>
          <w:szCs w:val="20"/>
        </w:rPr>
        <w:tab/>
      </w:r>
      <w:r w:rsidRPr="003830AD">
        <w:rPr>
          <w:rFonts w:ascii="Times New Roman" w:hAnsi="Times New Roman" w:cs="Times New Roman"/>
          <w:sz w:val="20"/>
          <w:szCs w:val="20"/>
        </w:rPr>
        <w:t>on broader policy grounds.</w:t>
      </w:r>
    </w:p>
    <w:p w:rsidR="009F31F3"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w:t>
      </w:r>
      <w:r>
        <w:rPr>
          <w:rFonts w:ascii="Times New Roman" w:hAnsi="Times New Roman" w:cs="Times New Roman"/>
          <w:sz w:val="24"/>
          <w:szCs w:val="24"/>
        </w:rPr>
        <w:t xml:space="preserve"> </w:t>
      </w:r>
      <w:r w:rsidRPr="00F04280">
        <w:rPr>
          <w:rFonts w:ascii="Times New Roman" w:hAnsi="Times New Roman" w:cs="Times New Roman"/>
          <w:sz w:val="24"/>
          <w:szCs w:val="24"/>
        </w:rPr>
        <w:t xml:space="preserve">third issue concerns the differential levels of political influence possessed by groups at risk of </w:t>
      </w:r>
      <w:r>
        <w:rPr>
          <w:rFonts w:ascii="Times New Roman" w:hAnsi="Times New Roman" w:cs="Times New Roman"/>
          <w:sz w:val="24"/>
          <w:szCs w:val="24"/>
        </w:rPr>
        <w:t>proscription</w:t>
      </w:r>
      <w:r w:rsidRPr="00F04280">
        <w:rPr>
          <w:rFonts w:ascii="Times New Roman" w:hAnsi="Times New Roman" w:cs="Times New Roman"/>
          <w:sz w:val="24"/>
          <w:szCs w:val="24"/>
        </w:rPr>
        <w:t>. The designation of the LTTE as a terrorist organization by various Western states, for example, met with considerable opposition from the global Tamil diaspora, which, “lobbied hard in support of the LTTE, especially in the lead-up to the US and UK bans, even going as far as mounting a legal challenge in the USA” (</w:t>
      </w:r>
      <w:proofErr w:type="spellStart"/>
      <w:r w:rsidRPr="00F04280">
        <w:rPr>
          <w:rFonts w:ascii="Times New Roman" w:hAnsi="Times New Roman" w:cs="Times New Roman"/>
          <w:sz w:val="24"/>
          <w:szCs w:val="24"/>
        </w:rPr>
        <w:t>Nadaraja</w:t>
      </w:r>
      <w:r>
        <w:rPr>
          <w:rFonts w:ascii="Times New Roman" w:hAnsi="Times New Roman" w:cs="Times New Roman"/>
          <w:sz w:val="24"/>
          <w:szCs w:val="24"/>
        </w:rPr>
        <w:t>h</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Sriskandarajah</w:t>
      </w:r>
      <w:proofErr w:type="spellEnd"/>
      <w:r>
        <w:rPr>
          <w:rFonts w:ascii="Times New Roman" w:hAnsi="Times New Roman" w:cs="Times New Roman"/>
          <w:sz w:val="24"/>
          <w:szCs w:val="24"/>
        </w:rPr>
        <w:t xml:space="preserve"> 2005, 97). On the converse, the </w:t>
      </w:r>
      <w:r w:rsidRPr="00F04280">
        <w:rPr>
          <w:rFonts w:ascii="Times New Roman" w:hAnsi="Times New Roman" w:cs="Times New Roman"/>
          <w:sz w:val="24"/>
          <w:szCs w:val="24"/>
        </w:rPr>
        <w:t xml:space="preserve">Nigerian diaspora has </w:t>
      </w:r>
      <w:r>
        <w:rPr>
          <w:rFonts w:ascii="Times New Roman" w:hAnsi="Times New Roman" w:cs="Times New Roman"/>
          <w:sz w:val="24"/>
          <w:szCs w:val="24"/>
        </w:rPr>
        <w:t>campaigned with similar gusto in the</w:t>
      </w:r>
      <w:r w:rsidRPr="00F04280">
        <w:rPr>
          <w:rFonts w:ascii="Times New Roman" w:hAnsi="Times New Roman" w:cs="Times New Roman"/>
          <w:sz w:val="24"/>
          <w:szCs w:val="24"/>
        </w:rPr>
        <w:t xml:space="preserve"> US and beyond </w:t>
      </w:r>
      <w:r>
        <w:rPr>
          <w:rFonts w:ascii="Times New Roman" w:hAnsi="Times New Roman" w:cs="Times New Roman"/>
          <w:sz w:val="24"/>
          <w:szCs w:val="24"/>
        </w:rPr>
        <w:t xml:space="preserve">to </w:t>
      </w:r>
      <w:r w:rsidRPr="00426DE6">
        <w:rPr>
          <w:rFonts w:ascii="Times New Roman" w:hAnsi="Times New Roman" w:cs="Times New Roman"/>
          <w:sz w:val="24"/>
          <w:szCs w:val="24"/>
        </w:rPr>
        <w:t>have</w:t>
      </w:r>
      <w:r w:rsidRPr="00F04280">
        <w:rPr>
          <w:rFonts w:ascii="Times New Roman" w:hAnsi="Times New Roman" w:cs="Times New Roman"/>
          <w:sz w:val="24"/>
          <w:szCs w:val="24"/>
        </w:rPr>
        <w:t xml:space="preserve"> Boko Haram </w:t>
      </w:r>
      <w:r>
        <w:rPr>
          <w:rFonts w:ascii="Times New Roman" w:hAnsi="Times New Roman" w:cs="Times New Roman"/>
          <w:sz w:val="24"/>
          <w:szCs w:val="24"/>
        </w:rPr>
        <w:t>listed</w:t>
      </w:r>
      <w:r w:rsidRPr="00F04280">
        <w:rPr>
          <w:rFonts w:ascii="Times New Roman" w:hAnsi="Times New Roman" w:cs="Times New Roman"/>
          <w:sz w:val="24"/>
          <w:szCs w:val="24"/>
        </w:rPr>
        <w:t xml:space="preserve"> </w:t>
      </w:r>
      <w:r>
        <w:rPr>
          <w:rFonts w:ascii="Times New Roman" w:hAnsi="Times New Roman" w:cs="Times New Roman"/>
          <w:sz w:val="24"/>
          <w:szCs w:val="24"/>
        </w:rPr>
        <w:t xml:space="preserve">as </w:t>
      </w:r>
      <w:r w:rsidRPr="00F04280">
        <w:rPr>
          <w:rFonts w:ascii="Times New Roman" w:hAnsi="Times New Roman" w:cs="Times New Roman"/>
          <w:sz w:val="24"/>
          <w:szCs w:val="24"/>
        </w:rPr>
        <w:t>a</w:t>
      </w:r>
      <w:r>
        <w:rPr>
          <w:rFonts w:ascii="Times New Roman" w:hAnsi="Times New Roman" w:cs="Times New Roman"/>
          <w:sz w:val="24"/>
          <w:szCs w:val="24"/>
        </w:rPr>
        <w:t xml:space="preserve"> Foreign Terrorist Organisation</w:t>
      </w:r>
      <w:r w:rsidRPr="00F04280">
        <w:rPr>
          <w:rFonts w:ascii="Times New Roman" w:hAnsi="Times New Roman" w:cs="Times New Roman"/>
          <w:sz w:val="24"/>
          <w:szCs w:val="24"/>
        </w:rPr>
        <w:t>.</w:t>
      </w:r>
      <w:r>
        <w:rPr>
          <w:rStyle w:val="EndnoteReference"/>
          <w:rFonts w:ascii="Times New Roman" w:hAnsi="Times New Roman" w:cs="Times New Roman"/>
          <w:sz w:val="24"/>
          <w:szCs w:val="24"/>
        </w:rPr>
        <w:endnoteReference w:id="15"/>
      </w:r>
      <w:r w:rsidRPr="00F04280">
        <w:rPr>
          <w:rFonts w:ascii="Times New Roman" w:hAnsi="Times New Roman" w:cs="Times New Roman"/>
          <w:sz w:val="24"/>
          <w:szCs w:val="24"/>
        </w:rPr>
        <w:t xml:space="preserve"> </w:t>
      </w:r>
      <w:r>
        <w:rPr>
          <w:rFonts w:ascii="Times New Roman" w:hAnsi="Times New Roman" w:cs="Times New Roman"/>
          <w:sz w:val="24"/>
          <w:szCs w:val="24"/>
        </w:rPr>
        <w:t>In some instances,</w:t>
      </w:r>
      <w:r w:rsidRPr="00F04280">
        <w:rPr>
          <w:rFonts w:ascii="Times New Roman" w:hAnsi="Times New Roman" w:cs="Times New Roman"/>
          <w:sz w:val="24"/>
          <w:szCs w:val="24"/>
        </w:rPr>
        <w:t xml:space="preserve"> sustained lobbying by listed organisations has led to their successful removal from lists of proscribed groups. Following a campaign that included </w:t>
      </w:r>
      <w:r>
        <w:rPr>
          <w:rFonts w:ascii="Times New Roman" w:hAnsi="Times New Roman" w:cs="Times New Roman"/>
          <w:sz w:val="24"/>
          <w:szCs w:val="24"/>
        </w:rPr>
        <w:t>reported</w:t>
      </w:r>
      <w:r w:rsidRPr="00F04280">
        <w:rPr>
          <w:rFonts w:ascii="Times New Roman" w:hAnsi="Times New Roman" w:cs="Times New Roman"/>
          <w:sz w:val="24"/>
          <w:szCs w:val="24"/>
        </w:rPr>
        <w:t xml:space="preserve"> payment of over $1.5 million to Washington lobby firms, the Iranian-based Mujahedeen-e-</w:t>
      </w:r>
      <w:proofErr w:type="spellStart"/>
      <w:r w:rsidRPr="00F04280">
        <w:rPr>
          <w:rFonts w:ascii="Times New Roman" w:hAnsi="Times New Roman" w:cs="Times New Roman"/>
          <w:sz w:val="24"/>
          <w:szCs w:val="24"/>
        </w:rPr>
        <w:t>Khalq</w:t>
      </w:r>
      <w:proofErr w:type="spellEnd"/>
      <w:r w:rsidRPr="00F04280">
        <w:rPr>
          <w:rFonts w:ascii="Times New Roman" w:hAnsi="Times New Roman" w:cs="Times New Roman"/>
          <w:sz w:val="24"/>
          <w:szCs w:val="24"/>
        </w:rPr>
        <w:t xml:space="preserve"> (MEK), for example, was in 2012 </w:t>
      </w:r>
      <w:proofErr w:type="spellStart"/>
      <w:r w:rsidRPr="00F04280">
        <w:rPr>
          <w:rFonts w:ascii="Times New Roman" w:hAnsi="Times New Roman" w:cs="Times New Roman"/>
          <w:sz w:val="24"/>
          <w:szCs w:val="24"/>
        </w:rPr>
        <w:t>deproscribed</w:t>
      </w:r>
      <w:proofErr w:type="spellEnd"/>
      <w:r w:rsidRPr="00F04280">
        <w:rPr>
          <w:rFonts w:ascii="Times New Roman" w:hAnsi="Times New Roman" w:cs="Times New Roman"/>
          <w:sz w:val="24"/>
          <w:szCs w:val="24"/>
        </w:rPr>
        <w:t xml:space="preserve"> in the US (</w:t>
      </w:r>
      <w:proofErr w:type="spellStart"/>
      <w:r w:rsidRPr="00F04280">
        <w:rPr>
          <w:rFonts w:ascii="Times New Roman" w:hAnsi="Times New Roman" w:cs="Times New Roman"/>
          <w:sz w:val="24"/>
          <w:szCs w:val="24"/>
        </w:rPr>
        <w:t>McGreal</w:t>
      </w:r>
      <w:proofErr w:type="spellEnd"/>
      <w:r w:rsidRPr="00F04280">
        <w:rPr>
          <w:rFonts w:ascii="Times New Roman" w:hAnsi="Times New Roman" w:cs="Times New Roman"/>
          <w:sz w:val="24"/>
          <w:szCs w:val="24"/>
        </w:rPr>
        <w:t xml:space="preserve"> 2012).</w:t>
      </w:r>
      <w:r>
        <w:rPr>
          <w:rStyle w:val="EndnoteReference"/>
          <w:rFonts w:ascii="Times New Roman" w:hAnsi="Times New Roman" w:cs="Times New Roman"/>
          <w:sz w:val="24"/>
          <w:szCs w:val="24"/>
        </w:rPr>
        <w:endnoteReference w:id="16"/>
      </w:r>
      <w:r>
        <w:rPr>
          <w:rFonts w:ascii="Times New Roman" w:hAnsi="Times New Roman" w:cs="Times New Roman"/>
          <w:sz w:val="24"/>
          <w:szCs w:val="24"/>
        </w:rPr>
        <w:t xml:space="preserve"> This </w:t>
      </w:r>
      <w:r w:rsidRPr="00F04280">
        <w:rPr>
          <w:rFonts w:ascii="Times New Roman" w:hAnsi="Times New Roman" w:cs="Times New Roman"/>
          <w:sz w:val="24"/>
          <w:szCs w:val="24"/>
        </w:rPr>
        <w:t xml:space="preserve">experience contrasts markedly with </w:t>
      </w:r>
      <w:r>
        <w:rPr>
          <w:rFonts w:ascii="Times New Roman" w:hAnsi="Times New Roman" w:cs="Times New Roman"/>
          <w:sz w:val="24"/>
          <w:szCs w:val="24"/>
        </w:rPr>
        <w:t>that</w:t>
      </w:r>
      <w:r w:rsidRPr="00F04280">
        <w:rPr>
          <w:rFonts w:ascii="Times New Roman" w:hAnsi="Times New Roman" w:cs="Times New Roman"/>
          <w:sz w:val="24"/>
          <w:szCs w:val="24"/>
        </w:rPr>
        <w:t xml:space="preserve"> of groups </w:t>
      </w:r>
      <w:r>
        <w:rPr>
          <w:rFonts w:ascii="Times New Roman" w:hAnsi="Times New Roman" w:cs="Times New Roman"/>
          <w:sz w:val="24"/>
          <w:szCs w:val="24"/>
        </w:rPr>
        <w:t>that</w:t>
      </w:r>
      <w:r w:rsidRPr="00F04280">
        <w:rPr>
          <w:rFonts w:ascii="Times New Roman" w:hAnsi="Times New Roman" w:cs="Times New Roman"/>
          <w:sz w:val="24"/>
          <w:szCs w:val="24"/>
        </w:rPr>
        <w:t xml:space="preserve"> would likely appeal their proscription but lack the financial or political resources to do so. The International Sikh Youth Federation (ISYF), for instance, is currently proscribed in the United Kingdom. Although critical of this designation, the ISYF has made representations to the Independent Reviewer of Terrorist Legislation to the effect that they are unwilling to undertake an appeal because of the ‘slow, secretive and costly’ process.</w:t>
      </w:r>
      <w:r>
        <w:rPr>
          <w:rFonts w:ascii="Times New Roman" w:hAnsi="Times New Roman" w:cs="Times New Roman"/>
          <w:sz w:val="24"/>
          <w:szCs w:val="24"/>
        </w:rPr>
        <w:t xml:space="preserve"> T</w:t>
      </w:r>
      <w:r w:rsidRPr="00F04280">
        <w:rPr>
          <w:rFonts w:ascii="Times New Roman" w:hAnsi="Times New Roman" w:cs="Times New Roman"/>
          <w:sz w:val="24"/>
          <w:szCs w:val="24"/>
        </w:rPr>
        <w:t>here is</w:t>
      </w:r>
      <w:r>
        <w:rPr>
          <w:rFonts w:ascii="Times New Roman" w:hAnsi="Times New Roman" w:cs="Times New Roman"/>
          <w:sz w:val="24"/>
          <w:szCs w:val="24"/>
        </w:rPr>
        <w:t>, then, a</w:t>
      </w:r>
      <w:r w:rsidRPr="00F04280">
        <w:rPr>
          <w:rFonts w:ascii="Times New Roman" w:hAnsi="Times New Roman" w:cs="Times New Roman"/>
          <w:sz w:val="24"/>
          <w:szCs w:val="24"/>
        </w:rPr>
        <w:t xml:space="preserve"> </w:t>
      </w:r>
      <w:r>
        <w:rPr>
          <w:rFonts w:ascii="Times New Roman" w:hAnsi="Times New Roman" w:cs="Times New Roman"/>
          <w:sz w:val="24"/>
          <w:szCs w:val="24"/>
        </w:rPr>
        <w:t>genuine</w:t>
      </w:r>
      <w:r w:rsidRPr="00F04280">
        <w:rPr>
          <w:rFonts w:ascii="Times New Roman" w:hAnsi="Times New Roman" w:cs="Times New Roman"/>
          <w:sz w:val="24"/>
          <w:szCs w:val="24"/>
        </w:rPr>
        <w:t xml:space="preserve"> concern that ‘terrorist organisation laws politicise the criminal law in pursuit of fore</w:t>
      </w:r>
      <w:r>
        <w:rPr>
          <w:rFonts w:ascii="Times New Roman" w:hAnsi="Times New Roman" w:cs="Times New Roman"/>
          <w:sz w:val="24"/>
          <w:szCs w:val="24"/>
        </w:rPr>
        <w:t xml:space="preserve">ign policy ends’ (Sentas 2010, 160; </w:t>
      </w:r>
      <w:r w:rsidRPr="00F04280">
        <w:rPr>
          <w:rFonts w:ascii="Times New Roman" w:hAnsi="Times New Roman" w:cs="Times New Roman"/>
          <w:sz w:val="24"/>
          <w:szCs w:val="24"/>
        </w:rPr>
        <w:t xml:space="preserve">also Hocking 2003, Hogg 2008, Gross 2011). For organisations subjected to efforts </w:t>
      </w:r>
      <w:r>
        <w:rPr>
          <w:rFonts w:ascii="Times New Roman" w:hAnsi="Times New Roman" w:cs="Times New Roman"/>
          <w:sz w:val="24"/>
          <w:szCs w:val="24"/>
        </w:rPr>
        <w:t>at proscription</w:t>
      </w:r>
      <w:r w:rsidRPr="00F04280">
        <w:rPr>
          <w:rFonts w:ascii="Times New Roman" w:hAnsi="Times New Roman" w:cs="Times New Roman"/>
          <w:sz w:val="24"/>
          <w:szCs w:val="24"/>
        </w:rPr>
        <w:t>, ‘successfully ascribing or resisting the label of terrorism emerges as</w:t>
      </w:r>
      <w:r>
        <w:rPr>
          <w:rFonts w:ascii="Times New Roman" w:hAnsi="Times New Roman" w:cs="Times New Roman"/>
          <w:sz w:val="24"/>
          <w:szCs w:val="24"/>
        </w:rPr>
        <w:t xml:space="preserve"> the most important ideational </w:t>
      </w:r>
      <w:r w:rsidRPr="00F04280">
        <w:rPr>
          <w:rFonts w:ascii="Times New Roman" w:hAnsi="Times New Roman" w:cs="Times New Roman"/>
          <w:sz w:val="24"/>
          <w:szCs w:val="24"/>
        </w:rPr>
        <w:t>objective in the international arena’ (</w:t>
      </w:r>
      <w:proofErr w:type="spellStart"/>
      <w:r w:rsidRPr="00F04280">
        <w:rPr>
          <w:rFonts w:ascii="Times New Roman" w:hAnsi="Times New Roman" w:cs="Times New Roman"/>
          <w:sz w:val="24"/>
          <w:szCs w:val="24"/>
        </w:rPr>
        <w:t>Nadarajah</w:t>
      </w:r>
      <w:proofErr w:type="spellEnd"/>
      <w:r w:rsidRPr="00F04280">
        <w:rPr>
          <w:rFonts w:ascii="Times New Roman" w:hAnsi="Times New Roman" w:cs="Times New Roman"/>
          <w:sz w:val="24"/>
          <w:szCs w:val="24"/>
        </w:rPr>
        <w:t xml:space="preserve"> and </w:t>
      </w:r>
      <w:proofErr w:type="spellStart"/>
      <w:r w:rsidRPr="00F04280">
        <w:rPr>
          <w:rFonts w:ascii="Times New Roman" w:hAnsi="Times New Roman" w:cs="Times New Roman"/>
          <w:sz w:val="24"/>
          <w:szCs w:val="24"/>
        </w:rPr>
        <w:t>Sriskandarajah</w:t>
      </w:r>
      <w:proofErr w:type="spellEnd"/>
      <w:r w:rsidRPr="00F04280">
        <w:rPr>
          <w:rFonts w:ascii="Times New Roman" w:hAnsi="Times New Roman" w:cs="Times New Roman"/>
          <w:sz w:val="24"/>
          <w:szCs w:val="24"/>
        </w:rPr>
        <w:t xml:space="preserve"> 2005</w:t>
      </w:r>
      <w:r>
        <w:rPr>
          <w:rFonts w:ascii="Times New Roman" w:hAnsi="Times New Roman" w:cs="Times New Roman"/>
          <w:sz w:val="24"/>
          <w:szCs w:val="24"/>
        </w:rPr>
        <w:t>, 94</w:t>
      </w:r>
      <w:r w:rsidRPr="00F04280">
        <w:rPr>
          <w:rFonts w:ascii="Times New Roman" w:hAnsi="Times New Roman" w:cs="Times New Roman"/>
          <w:sz w:val="24"/>
          <w:szCs w:val="24"/>
        </w:rPr>
        <w:t>).</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 xml:space="preserve">Where the above </w:t>
      </w:r>
      <w:r>
        <w:rPr>
          <w:rFonts w:ascii="Times New Roman" w:hAnsi="Times New Roman" w:cs="Times New Roman"/>
          <w:sz w:val="24"/>
          <w:szCs w:val="24"/>
        </w:rPr>
        <w:t>examples are all marked by</w:t>
      </w:r>
      <w:r w:rsidRPr="00F04280">
        <w:rPr>
          <w:rFonts w:ascii="Times New Roman" w:hAnsi="Times New Roman" w:cs="Times New Roman"/>
          <w:sz w:val="24"/>
          <w:szCs w:val="24"/>
        </w:rPr>
        <w:t xml:space="preserve"> the intrusion of politics into proscription </w:t>
      </w:r>
      <w:r>
        <w:rPr>
          <w:rFonts w:ascii="Times New Roman" w:hAnsi="Times New Roman" w:cs="Times New Roman"/>
          <w:sz w:val="24"/>
          <w:szCs w:val="24"/>
        </w:rPr>
        <w:t>decisions</w:t>
      </w:r>
      <w:r w:rsidRPr="00F04280">
        <w:rPr>
          <w:rFonts w:ascii="Times New Roman" w:hAnsi="Times New Roman" w:cs="Times New Roman"/>
          <w:sz w:val="24"/>
          <w:szCs w:val="24"/>
        </w:rPr>
        <w:t xml:space="preserve">, a fourth concern, paradoxically, </w:t>
      </w:r>
      <w:r>
        <w:rPr>
          <w:rFonts w:ascii="Times New Roman" w:hAnsi="Times New Roman" w:cs="Times New Roman"/>
          <w:sz w:val="24"/>
          <w:szCs w:val="24"/>
        </w:rPr>
        <w:t>relates to</w:t>
      </w:r>
      <w:r w:rsidRPr="00F04280">
        <w:rPr>
          <w:rFonts w:ascii="Times New Roman" w:hAnsi="Times New Roman" w:cs="Times New Roman"/>
          <w:sz w:val="24"/>
          <w:szCs w:val="24"/>
        </w:rPr>
        <w:t xml:space="preserve"> the absence thereof. Specifically, this </w:t>
      </w:r>
      <w:r>
        <w:rPr>
          <w:rFonts w:ascii="Times New Roman" w:hAnsi="Times New Roman" w:cs="Times New Roman"/>
          <w:sz w:val="24"/>
          <w:szCs w:val="24"/>
        </w:rPr>
        <w:t xml:space="preserve">relates </w:t>
      </w:r>
      <w:r>
        <w:rPr>
          <w:rFonts w:ascii="Times New Roman" w:hAnsi="Times New Roman" w:cs="Times New Roman"/>
          <w:sz w:val="24"/>
          <w:szCs w:val="24"/>
        </w:rPr>
        <w:lastRenderedPageBreak/>
        <w:t>to</w:t>
      </w:r>
      <w:r w:rsidRPr="00F04280">
        <w:rPr>
          <w:rFonts w:ascii="Times New Roman" w:hAnsi="Times New Roman" w:cs="Times New Roman"/>
          <w:sz w:val="24"/>
          <w:szCs w:val="24"/>
        </w:rPr>
        <w:t xml:space="preserve"> the lack of consultation, due process, and parliamentary oversight in a regime predicated upon a presumption in favour of the Executive’s proposals. In the UK, unless </w:t>
      </w:r>
      <w:r>
        <w:rPr>
          <w:rFonts w:ascii="Times New Roman" w:hAnsi="Times New Roman" w:cs="Times New Roman"/>
          <w:sz w:val="24"/>
          <w:szCs w:val="24"/>
        </w:rPr>
        <w:t>sufficient</w:t>
      </w:r>
      <w:r w:rsidRPr="00F04280">
        <w:rPr>
          <w:rFonts w:ascii="Times New Roman" w:hAnsi="Times New Roman" w:cs="Times New Roman"/>
          <w:sz w:val="24"/>
          <w:szCs w:val="24"/>
        </w:rPr>
        <w:t xml:space="preserve"> opposition is mobilised in Parliament, the proscriptions sought by the Home Secretary are approved: as has been the case on</w:t>
      </w:r>
      <w:r>
        <w:rPr>
          <w:rFonts w:ascii="Times New Roman" w:hAnsi="Times New Roman" w:cs="Times New Roman"/>
          <w:sz w:val="24"/>
          <w:szCs w:val="24"/>
        </w:rPr>
        <w:t xml:space="preserve"> each occasion thus far</w:t>
      </w:r>
      <w:r w:rsidRPr="00F04280">
        <w:rPr>
          <w:rFonts w:ascii="Times New Roman" w:hAnsi="Times New Roman" w:cs="Times New Roman"/>
          <w:sz w:val="24"/>
          <w:szCs w:val="24"/>
        </w:rPr>
        <w:t xml:space="preserve">. </w:t>
      </w:r>
      <w:r>
        <w:rPr>
          <w:rFonts w:ascii="Times New Roman" w:hAnsi="Times New Roman" w:cs="Times New Roman"/>
          <w:sz w:val="24"/>
          <w:szCs w:val="24"/>
        </w:rPr>
        <w:t>Thus</w:t>
      </w:r>
      <w:r w:rsidRPr="00F04280">
        <w:rPr>
          <w:rFonts w:ascii="Times New Roman" w:hAnsi="Times New Roman" w:cs="Times New Roman"/>
          <w:sz w:val="24"/>
          <w:szCs w:val="24"/>
        </w:rPr>
        <w:t xml:space="preserve">, when 21 proscribed organisations were laid before Parliament in March 2001 in a ‘take it or leave it’ list (Muller, 2008, p.125), Lord Archer protested that Parliament </w:t>
      </w:r>
      <w:r>
        <w:rPr>
          <w:rFonts w:ascii="Times New Roman" w:hAnsi="Times New Roman" w:cs="Times New Roman"/>
          <w:sz w:val="24"/>
          <w:szCs w:val="24"/>
        </w:rPr>
        <w:t>could not, “</w:t>
      </w:r>
      <w:r w:rsidRPr="00F04280">
        <w:rPr>
          <w:rFonts w:ascii="Times New Roman" w:hAnsi="Times New Roman" w:cs="Times New Roman"/>
          <w:sz w:val="24"/>
          <w:szCs w:val="24"/>
        </w:rPr>
        <w:t>oppose the inclusion of any one organisation withou</w:t>
      </w:r>
      <w:r>
        <w:rPr>
          <w:rFonts w:ascii="Times New Roman" w:hAnsi="Times New Roman" w:cs="Times New Roman"/>
          <w:sz w:val="24"/>
          <w:szCs w:val="24"/>
        </w:rPr>
        <w:t>t opposing the entire order”.</w:t>
      </w:r>
      <w:r>
        <w:rPr>
          <w:rStyle w:val="EndnoteReference"/>
          <w:rFonts w:ascii="Times New Roman" w:hAnsi="Times New Roman" w:cs="Times New Roman"/>
          <w:sz w:val="24"/>
          <w:szCs w:val="24"/>
        </w:rPr>
        <w:endnoteReference w:id="17"/>
      </w:r>
      <w:r>
        <w:rPr>
          <w:rFonts w:ascii="Times New Roman" w:hAnsi="Times New Roman" w:cs="Times New Roman"/>
          <w:sz w:val="24"/>
          <w:szCs w:val="24"/>
        </w:rPr>
        <w:t xml:space="preserve"> </w:t>
      </w:r>
      <w:r w:rsidRPr="00F04280">
        <w:rPr>
          <w:rFonts w:ascii="Times New Roman" w:hAnsi="Times New Roman" w:cs="Times New Roman"/>
          <w:sz w:val="24"/>
          <w:szCs w:val="24"/>
        </w:rPr>
        <w:t>This subjugation of Parliament’s scrutiny drew considerable further criticism from Lord McNally</w:t>
      </w:r>
      <w:r>
        <w:rPr>
          <w:rFonts w:ascii="Times New Roman" w:hAnsi="Times New Roman" w:cs="Times New Roman"/>
          <w:sz w:val="24"/>
          <w:szCs w:val="24"/>
        </w:rPr>
        <w:t xml:space="preserve"> (2001)</w:t>
      </w:r>
      <w:r w:rsidRPr="00F04280">
        <w:rPr>
          <w:rFonts w:ascii="Times New Roman" w:hAnsi="Times New Roman" w:cs="Times New Roman"/>
          <w:sz w:val="24"/>
          <w:szCs w:val="24"/>
        </w:rPr>
        <w:t xml:space="preserve">, who voiced concern that the </w:t>
      </w:r>
      <w:r>
        <w:rPr>
          <w:rFonts w:ascii="Times New Roman" w:hAnsi="Times New Roman" w:cs="Times New Roman"/>
          <w:sz w:val="24"/>
          <w:szCs w:val="24"/>
        </w:rPr>
        <w:t xml:space="preserve">sweeping powers afforded the executive by the </w:t>
      </w:r>
      <w:r w:rsidRPr="00F04280">
        <w:rPr>
          <w:rFonts w:ascii="Times New Roman" w:hAnsi="Times New Roman" w:cs="Times New Roman"/>
          <w:sz w:val="24"/>
          <w:szCs w:val="24"/>
        </w:rPr>
        <w:t>TA 2000 had been deployed cynically</w:t>
      </w:r>
      <w:r>
        <w:rPr>
          <w:rFonts w:ascii="Times New Roman" w:hAnsi="Times New Roman" w:cs="Times New Roman"/>
          <w:sz w:val="24"/>
          <w:szCs w:val="24"/>
        </w:rPr>
        <w:t>:</w:t>
      </w:r>
    </w:p>
    <w:p w:rsidR="009F31F3" w:rsidRPr="00F04280" w:rsidRDefault="009F31F3" w:rsidP="00FD64FC">
      <w:pPr>
        <w:spacing w:after="0" w:line="480" w:lineRule="auto"/>
        <w:rPr>
          <w:rFonts w:ascii="Times New Roman" w:hAnsi="Times New Roman" w:cs="Times New Roman"/>
          <w:sz w:val="24"/>
          <w:szCs w:val="24"/>
        </w:rPr>
      </w:pPr>
    </w:p>
    <w:p w:rsidR="009F31F3" w:rsidRPr="00B82517"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B82517">
        <w:rPr>
          <w:rFonts w:ascii="Times New Roman" w:hAnsi="Times New Roman" w:cs="Times New Roman"/>
          <w:sz w:val="20"/>
          <w:szCs w:val="20"/>
        </w:rPr>
        <w:t xml:space="preserve">those who dealt with the original [Terrorism] Bill did not envisage that secondary powers would be used to </w:t>
      </w:r>
      <w:r>
        <w:rPr>
          <w:rFonts w:ascii="Times New Roman" w:hAnsi="Times New Roman" w:cs="Times New Roman"/>
          <w:sz w:val="20"/>
          <w:szCs w:val="20"/>
        </w:rPr>
        <w:tab/>
      </w:r>
      <w:r w:rsidRPr="00B82517">
        <w:rPr>
          <w:rFonts w:ascii="Times New Roman" w:hAnsi="Times New Roman" w:cs="Times New Roman"/>
          <w:sz w:val="20"/>
          <w:szCs w:val="20"/>
        </w:rPr>
        <w:t xml:space="preserve">hoover up, as it were, 21 organisations in a single instrument. By any standard of natural justice, that does </w:t>
      </w:r>
      <w:r>
        <w:rPr>
          <w:rFonts w:ascii="Times New Roman" w:hAnsi="Times New Roman" w:cs="Times New Roman"/>
          <w:sz w:val="20"/>
          <w:szCs w:val="20"/>
        </w:rPr>
        <w:tab/>
      </w:r>
      <w:r w:rsidRPr="00B82517">
        <w:rPr>
          <w:rFonts w:ascii="Times New Roman" w:hAnsi="Times New Roman" w:cs="Times New Roman"/>
          <w:sz w:val="20"/>
          <w:szCs w:val="20"/>
        </w:rPr>
        <w:t xml:space="preserve">not make sense. It means that the good, the bad and the ugly are put together. […] I believe that in </w:t>
      </w:r>
      <w:r>
        <w:rPr>
          <w:rFonts w:ascii="Times New Roman" w:hAnsi="Times New Roman" w:cs="Times New Roman"/>
          <w:sz w:val="20"/>
          <w:szCs w:val="20"/>
        </w:rPr>
        <w:tab/>
      </w:r>
      <w:r w:rsidRPr="00B82517">
        <w:rPr>
          <w:rFonts w:ascii="Times New Roman" w:hAnsi="Times New Roman" w:cs="Times New Roman"/>
          <w:sz w:val="20"/>
          <w:szCs w:val="20"/>
        </w:rPr>
        <w:t>approaching the matter in this way the Home Office has discredited</w:t>
      </w:r>
      <w:r>
        <w:rPr>
          <w:rFonts w:ascii="Times New Roman" w:hAnsi="Times New Roman" w:cs="Times New Roman"/>
          <w:sz w:val="20"/>
          <w:szCs w:val="20"/>
        </w:rPr>
        <w:t xml:space="preserve"> the procedure from the outset.</w:t>
      </w:r>
      <w:r>
        <w:rPr>
          <w:rStyle w:val="EndnoteReference"/>
          <w:rFonts w:ascii="Times New Roman" w:hAnsi="Times New Roman" w:cs="Times New Roman"/>
          <w:sz w:val="20"/>
          <w:szCs w:val="20"/>
        </w:rPr>
        <w:endnoteReference w:id="18"/>
      </w:r>
    </w:p>
    <w:p w:rsidR="009F31F3" w:rsidRPr="00F04280" w:rsidRDefault="009F31F3" w:rsidP="00FD64FC">
      <w:pPr>
        <w:spacing w:after="0" w:line="480" w:lineRule="auto"/>
        <w:rPr>
          <w:rFonts w:ascii="Times New Roman" w:hAnsi="Times New Roman" w:cs="Times New Roman"/>
          <w:sz w:val="24"/>
          <w:szCs w:val="24"/>
        </w:rPr>
      </w:pPr>
    </w:p>
    <w:p w:rsidR="009F31F3"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As this suggests, the scrutiny afforded by Parliament is diminished by a process that presents a spectrum of political organisations (domestic and international) for MPs to rubberstamp or reject </w:t>
      </w:r>
      <w:r w:rsidRPr="00D65AB8">
        <w:rPr>
          <w:rFonts w:ascii="Times New Roman" w:hAnsi="Times New Roman" w:cs="Times New Roman"/>
          <w:i/>
          <w:sz w:val="24"/>
          <w:szCs w:val="24"/>
        </w:rPr>
        <w:t>en masse</w:t>
      </w:r>
      <w:r w:rsidRPr="00F04280">
        <w:rPr>
          <w:rFonts w:ascii="Times New Roman" w:hAnsi="Times New Roman" w:cs="Times New Roman"/>
          <w:sz w:val="24"/>
          <w:szCs w:val="24"/>
        </w:rPr>
        <w:t xml:space="preserve">. The process is constructed to grant one individual the power to make a proscription order, without any external oversight or validation </w:t>
      </w:r>
      <w:r>
        <w:rPr>
          <w:rFonts w:ascii="Times New Roman" w:hAnsi="Times New Roman" w:cs="Times New Roman"/>
          <w:sz w:val="24"/>
          <w:szCs w:val="24"/>
        </w:rPr>
        <w:t>except the POAC’s ability to</w:t>
      </w:r>
      <w:r w:rsidRPr="00F04280">
        <w:rPr>
          <w:rFonts w:ascii="Times New Roman" w:hAnsi="Times New Roman" w:cs="Times New Roman"/>
          <w:sz w:val="24"/>
          <w:szCs w:val="24"/>
        </w:rPr>
        <w:t xml:space="preserve"> request the Home Secretary review a decision after the fact. </w:t>
      </w:r>
      <w:r>
        <w:rPr>
          <w:rFonts w:ascii="Times New Roman" w:hAnsi="Times New Roman" w:cs="Times New Roman"/>
          <w:sz w:val="24"/>
          <w:szCs w:val="24"/>
        </w:rPr>
        <w:t>Each</w:t>
      </w:r>
      <w:r w:rsidRPr="00F04280">
        <w:rPr>
          <w:rFonts w:ascii="Times New Roman" w:hAnsi="Times New Roman" w:cs="Times New Roman"/>
          <w:sz w:val="24"/>
          <w:szCs w:val="24"/>
        </w:rPr>
        <w:t xml:space="preserve"> order</w:t>
      </w:r>
      <w:r>
        <w:rPr>
          <w:rFonts w:ascii="Times New Roman" w:hAnsi="Times New Roman" w:cs="Times New Roman"/>
          <w:sz w:val="24"/>
          <w:szCs w:val="24"/>
        </w:rPr>
        <w:t>, moreover,</w:t>
      </w:r>
      <w:r w:rsidRPr="00F04280">
        <w:rPr>
          <w:rFonts w:ascii="Times New Roman" w:hAnsi="Times New Roman" w:cs="Times New Roman"/>
          <w:sz w:val="24"/>
          <w:szCs w:val="24"/>
        </w:rPr>
        <w:t xml:space="preserve"> is put before Parliament without any evidence to justify or substantiate the Home Secretary’s claims that an organisation is concerned in terrorism. For some, such as Lord Marsh, the good faith of decision</w:t>
      </w:r>
      <w:r>
        <w:rPr>
          <w:rFonts w:ascii="Times New Roman" w:hAnsi="Times New Roman" w:cs="Times New Roman"/>
          <w:sz w:val="24"/>
          <w:szCs w:val="24"/>
        </w:rPr>
        <w:t>-</w:t>
      </w:r>
      <w:r w:rsidRPr="00F04280">
        <w:rPr>
          <w:rFonts w:ascii="Times New Roman" w:hAnsi="Times New Roman" w:cs="Times New Roman"/>
          <w:sz w:val="24"/>
          <w:szCs w:val="24"/>
        </w:rPr>
        <w:t>makers here may be sufficient to justify this sidestep</w:t>
      </w:r>
      <w:r>
        <w:rPr>
          <w:rFonts w:ascii="Times New Roman" w:hAnsi="Times New Roman" w:cs="Times New Roman"/>
          <w:sz w:val="24"/>
          <w:szCs w:val="24"/>
        </w:rPr>
        <w:t>ping of scrutiny and oversight:</w:t>
      </w:r>
    </w:p>
    <w:p w:rsidR="009F31F3" w:rsidRPr="00F04280" w:rsidRDefault="009F31F3" w:rsidP="00FD64FC">
      <w:pPr>
        <w:spacing w:after="0" w:line="480" w:lineRule="auto"/>
        <w:rPr>
          <w:rFonts w:ascii="Times New Roman" w:hAnsi="Times New Roman" w:cs="Times New Roman"/>
          <w:sz w:val="24"/>
          <w:szCs w:val="24"/>
        </w:rPr>
      </w:pPr>
    </w:p>
    <w:p w:rsidR="009F31F3" w:rsidRPr="00483C9A"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483C9A">
        <w:rPr>
          <w:rFonts w:ascii="Times New Roman" w:hAnsi="Times New Roman" w:cs="Times New Roman"/>
          <w:sz w:val="20"/>
          <w:szCs w:val="20"/>
        </w:rPr>
        <w:t xml:space="preserve">We know the people involved in the production of this list in this place. In addition to the noble Lord. Lord </w:t>
      </w:r>
      <w:r>
        <w:rPr>
          <w:rFonts w:ascii="Times New Roman" w:hAnsi="Times New Roman" w:cs="Times New Roman"/>
          <w:sz w:val="20"/>
          <w:szCs w:val="20"/>
        </w:rPr>
        <w:tab/>
      </w:r>
      <w:proofErr w:type="spellStart"/>
      <w:r w:rsidRPr="00483C9A">
        <w:rPr>
          <w:rFonts w:ascii="Times New Roman" w:hAnsi="Times New Roman" w:cs="Times New Roman"/>
          <w:sz w:val="20"/>
          <w:szCs w:val="20"/>
        </w:rPr>
        <w:t>Bassam</w:t>
      </w:r>
      <w:proofErr w:type="spellEnd"/>
      <w:r w:rsidRPr="00483C9A">
        <w:rPr>
          <w:rFonts w:ascii="Times New Roman" w:hAnsi="Times New Roman" w:cs="Times New Roman"/>
          <w:sz w:val="20"/>
          <w:szCs w:val="20"/>
        </w:rPr>
        <w:t xml:space="preserve">, they include Jack Straw, Robin Cook, the noble Baroness, Lady Scotland, the police, the security </w:t>
      </w:r>
      <w:r>
        <w:rPr>
          <w:rFonts w:ascii="Times New Roman" w:hAnsi="Times New Roman" w:cs="Times New Roman"/>
          <w:sz w:val="20"/>
          <w:szCs w:val="20"/>
        </w:rPr>
        <w:lastRenderedPageBreak/>
        <w:tab/>
      </w:r>
      <w:r w:rsidRPr="00483C9A">
        <w:rPr>
          <w:rFonts w:ascii="Times New Roman" w:hAnsi="Times New Roman" w:cs="Times New Roman"/>
          <w:sz w:val="20"/>
          <w:szCs w:val="20"/>
        </w:rPr>
        <w:t xml:space="preserve">services, various intelligence agencies and, inevitably, the lawyers. Why should they all conspire to </w:t>
      </w:r>
      <w:r>
        <w:rPr>
          <w:rFonts w:ascii="Times New Roman" w:hAnsi="Times New Roman" w:cs="Times New Roman"/>
          <w:sz w:val="20"/>
          <w:szCs w:val="20"/>
        </w:rPr>
        <w:tab/>
      </w:r>
      <w:r w:rsidRPr="00483C9A">
        <w:rPr>
          <w:rFonts w:ascii="Times New Roman" w:hAnsi="Times New Roman" w:cs="Times New Roman"/>
          <w:sz w:val="20"/>
          <w:szCs w:val="20"/>
        </w:rPr>
        <w:t>construct this extraordinary facade, which they knew</w:t>
      </w:r>
      <w:r>
        <w:rPr>
          <w:rFonts w:ascii="Times New Roman" w:hAnsi="Times New Roman" w:cs="Times New Roman"/>
          <w:sz w:val="20"/>
          <w:szCs w:val="20"/>
        </w:rPr>
        <w:t xml:space="preserve"> would be highly controversial?</w:t>
      </w:r>
      <w:r>
        <w:rPr>
          <w:rStyle w:val="EndnoteReference"/>
          <w:rFonts w:ascii="Times New Roman" w:hAnsi="Times New Roman" w:cs="Times New Roman"/>
          <w:sz w:val="20"/>
          <w:szCs w:val="20"/>
        </w:rPr>
        <w:endnoteReference w:id="19"/>
      </w:r>
    </w:p>
    <w:p w:rsidR="009F31F3" w:rsidRPr="00F04280" w:rsidRDefault="009F31F3" w:rsidP="00FD64FC">
      <w:pPr>
        <w:spacing w:after="0" w:line="480" w:lineRule="auto"/>
        <w:rPr>
          <w:rFonts w:ascii="Times New Roman" w:hAnsi="Times New Roman" w:cs="Times New Roman"/>
          <w:sz w:val="24"/>
          <w:szCs w:val="24"/>
        </w:rPr>
      </w:pP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There is, however, considerable </w:t>
      </w:r>
      <w:r>
        <w:rPr>
          <w:rFonts w:ascii="Times New Roman" w:hAnsi="Times New Roman" w:cs="Times New Roman"/>
          <w:sz w:val="24"/>
          <w:szCs w:val="24"/>
        </w:rPr>
        <w:t>reason</w:t>
      </w:r>
      <w:r w:rsidRPr="00F04280">
        <w:rPr>
          <w:rFonts w:ascii="Times New Roman" w:hAnsi="Times New Roman" w:cs="Times New Roman"/>
          <w:sz w:val="24"/>
          <w:szCs w:val="24"/>
        </w:rPr>
        <w:t xml:space="preserve"> for caution in presuming elected representatives either above reproach or guardians of the national interest. </w:t>
      </w:r>
      <w:r>
        <w:rPr>
          <w:rFonts w:ascii="Times New Roman" w:hAnsi="Times New Roman" w:cs="Times New Roman"/>
          <w:sz w:val="24"/>
          <w:szCs w:val="24"/>
        </w:rPr>
        <w:t>As</w:t>
      </w:r>
      <w:r w:rsidRPr="00F04280">
        <w:rPr>
          <w:rFonts w:ascii="Times New Roman" w:hAnsi="Times New Roman" w:cs="Times New Roman"/>
          <w:sz w:val="24"/>
          <w:szCs w:val="24"/>
        </w:rPr>
        <w:t xml:space="preserve"> John Anderson (1948</w:t>
      </w:r>
      <w:r>
        <w:rPr>
          <w:rFonts w:ascii="Times New Roman" w:hAnsi="Times New Roman" w:cs="Times New Roman"/>
          <w:sz w:val="24"/>
          <w:szCs w:val="24"/>
        </w:rPr>
        <w:t>,</w:t>
      </w:r>
      <w:r w:rsidRPr="00F04280">
        <w:rPr>
          <w:rFonts w:ascii="Times New Roman" w:hAnsi="Times New Roman" w:cs="Times New Roman"/>
          <w:sz w:val="24"/>
          <w:szCs w:val="24"/>
        </w:rPr>
        <w:t xml:space="preserve"> 7) argued over sixty years ago, in relation to those agitating for the banning of the Communist Party in Australia: “To forbid by law the propagation of a particular political view is to treat the people at large as incapable of determining for themselves the merits of different positions, and to permit a</w:t>
      </w:r>
      <w:r>
        <w:rPr>
          <w:rFonts w:ascii="Times New Roman" w:hAnsi="Times New Roman" w:cs="Times New Roman"/>
          <w:sz w:val="24"/>
          <w:szCs w:val="24"/>
        </w:rPr>
        <w:t xml:space="preserve"> </w:t>
      </w:r>
      <w:r w:rsidRPr="00F04280">
        <w:rPr>
          <w:rFonts w:ascii="Times New Roman" w:hAnsi="Times New Roman" w:cs="Times New Roman"/>
          <w:sz w:val="24"/>
          <w:szCs w:val="24"/>
        </w:rPr>
        <w:t>privileged section to decide what positions are to be ruled out without public discussion.”</w:t>
      </w:r>
    </w:p>
    <w:p w:rsidR="009F31F3" w:rsidRPr="00F04280" w:rsidRDefault="009F31F3" w:rsidP="00FD64FC">
      <w:pPr>
        <w:spacing w:after="0" w:line="480" w:lineRule="auto"/>
        <w:rPr>
          <w:rFonts w:ascii="Times New Roman" w:hAnsi="Times New Roman" w:cs="Times New Roman"/>
          <w:sz w:val="24"/>
          <w:szCs w:val="24"/>
        </w:rPr>
      </w:pPr>
    </w:p>
    <w:p w:rsidR="009F31F3" w:rsidRPr="00483C9A" w:rsidRDefault="009F31F3" w:rsidP="00FD64FC">
      <w:pPr>
        <w:spacing w:after="0" w:line="480" w:lineRule="auto"/>
        <w:rPr>
          <w:rFonts w:ascii="Times New Roman" w:hAnsi="Times New Roman" w:cs="Times New Roman"/>
          <w:i/>
          <w:sz w:val="24"/>
          <w:szCs w:val="24"/>
        </w:rPr>
      </w:pPr>
      <w:r w:rsidRPr="00F21DAA">
        <w:rPr>
          <w:rFonts w:ascii="Times New Roman" w:hAnsi="Times New Roman" w:cs="Times New Roman"/>
          <w:i/>
          <w:sz w:val="24"/>
          <w:szCs w:val="24"/>
        </w:rPr>
        <w:t>Normative</w:t>
      </w:r>
      <w:r w:rsidRPr="00483C9A">
        <w:rPr>
          <w:rFonts w:ascii="Times New Roman" w:hAnsi="Times New Roman" w:cs="Times New Roman"/>
          <w:i/>
          <w:sz w:val="24"/>
          <w:szCs w:val="24"/>
        </w:rPr>
        <w:t xml:space="preserve"> Issues</w:t>
      </w:r>
    </w:p>
    <w:p w:rsidR="009F31F3" w:rsidRPr="000B0B08" w:rsidRDefault="009F31F3" w:rsidP="00FD64FC">
      <w:pPr>
        <w:spacing w:after="0" w:line="480" w:lineRule="auto"/>
        <w:rPr>
          <w:rFonts w:ascii="Times New Roman" w:hAnsi="Times New Roman" w:cs="Times New Roman"/>
          <w:sz w:val="24"/>
          <w:szCs w:val="24"/>
          <w:lang w:val="en-US"/>
        </w:rPr>
      </w:pPr>
      <w:r w:rsidRPr="00D96012">
        <w:rPr>
          <w:rFonts w:ascii="Times New Roman" w:hAnsi="Times New Roman" w:cs="Times New Roman"/>
          <w:sz w:val="24"/>
          <w:szCs w:val="24"/>
        </w:rPr>
        <w:t>Moving now to normative issues associated with proscription, we argue that these powers suffer in the first instance from an inability to differentiate between groups engaged in violence. The challenge of safeguarding a legitimate right to self-determination is a familiar one within the crafting of terrorism legislation (</w:t>
      </w:r>
      <w:proofErr w:type="spellStart"/>
      <w:r w:rsidRPr="00D96012">
        <w:rPr>
          <w:rFonts w:ascii="Times New Roman" w:hAnsi="Times New Roman" w:cs="Times New Roman"/>
          <w:sz w:val="24"/>
          <w:szCs w:val="24"/>
        </w:rPr>
        <w:t>McSherry</w:t>
      </w:r>
      <w:proofErr w:type="spellEnd"/>
      <w:r w:rsidRPr="00D96012">
        <w:rPr>
          <w:rFonts w:ascii="Times New Roman" w:hAnsi="Times New Roman" w:cs="Times New Roman"/>
          <w:sz w:val="24"/>
          <w:szCs w:val="24"/>
        </w:rPr>
        <w:t xml:space="preserve"> 2004</w:t>
      </w:r>
      <w:r>
        <w:rPr>
          <w:rFonts w:ascii="Times New Roman" w:hAnsi="Times New Roman" w:cs="Times New Roman"/>
          <w:sz w:val="24"/>
          <w:szCs w:val="24"/>
        </w:rPr>
        <w:t>,</w:t>
      </w:r>
      <w:r w:rsidRPr="00D96012">
        <w:rPr>
          <w:rFonts w:ascii="Times New Roman" w:hAnsi="Times New Roman" w:cs="Times New Roman"/>
          <w:sz w:val="24"/>
          <w:szCs w:val="24"/>
        </w:rPr>
        <w:t xml:space="preserve"> 358), despite the right to resist oppressive or alien rule constituting a well-recognised norm in the international system. As a UN High Panel 2004 </w:t>
      </w:r>
      <w:r>
        <w:rPr>
          <w:rFonts w:ascii="Times New Roman" w:hAnsi="Times New Roman" w:cs="Times New Roman"/>
          <w:sz w:val="24"/>
          <w:szCs w:val="24"/>
        </w:rPr>
        <w:t xml:space="preserve">report </w:t>
      </w:r>
      <w:r w:rsidRPr="00D96012">
        <w:rPr>
          <w:rFonts w:ascii="Times New Roman" w:hAnsi="Times New Roman" w:cs="Times New Roman"/>
          <w:sz w:val="24"/>
          <w:szCs w:val="24"/>
        </w:rPr>
        <w:t>stated explicitly, “…people under foreign occupation have a right to resistance and a definition of terrorism should not override this right” (cited in Richmond and Franks 2005</w:t>
      </w:r>
      <w:r>
        <w:rPr>
          <w:rFonts w:ascii="Times New Roman" w:hAnsi="Times New Roman" w:cs="Times New Roman"/>
          <w:sz w:val="24"/>
          <w:szCs w:val="24"/>
        </w:rPr>
        <w:t>,</w:t>
      </w:r>
      <w:r w:rsidRPr="00D96012">
        <w:rPr>
          <w:rFonts w:ascii="Times New Roman" w:hAnsi="Times New Roman" w:cs="Times New Roman"/>
          <w:sz w:val="24"/>
          <w:szCs w:val="24"/>
        </w:rPr>
        <w:t xml:space="preserve"> 33-34). Yet, the expansiveness and ambiguity of many statutory definitions of terrorism mean that proscription powers are frequently incapable of making any such distinction </w:t>
      </w:r>
      <w:r>
        <w:rPr>
          <w:rFonts w:ascii="Times New Roman" w:hAnsi="Times New Roman" w:cs="Times New Roman"/>
          <w:sz w:val="24"/>
          <w:szCs w:val="24"/>
        </w:rPr>
        <w:t>(Cram 2006</w:t>
      </w:r>
      <w:r w:rsidRPr="00D96012">
        <w:rPr>
          <w:rFonts w:ascii="Times New Roman" w:hAnsi="Times New Roman" w:cs="Times New Roman"/>
          <w:sz w:val="24"/>
          <w:szCs w:val="24"/>
        </w:rPr>
        <w:t>, 344</w:t>
      </w:r>
      <w:r w:rsidRPr="0013622E">
        <w:rPr>
          <w:rFonts w:ascii="Times New Roman" w:hAnsi="Times New Roman" w:cs="Times New Roman"/>
          <w:sz w:val="24"/>
          <w:szCs w:val="24"/>
        </w:rPr>
        <w:t xml:space="preserve">). </w:t>
      </w:r>
      <w:r>
        <w:rPr>
          <w:rFonts w:ascii="Times New Roman" w:hAnsi="Times New Roman" w:cs="Times New Roman"/>
          <w:sz w:val="24"/>
          <w:szCs w:val="24"/>
        </w:rPr>
        <w:t>This, in turn,</w:t>
      </w:r>
      <w:r w:rsidRPr="0013622E">
        <w:rPr>
          <w:rFonts w:ascii="Times New Roman" w:hAnsi="Times New Roman" w:cs="Times New Roman"/>
          <w:sz w:val="24"/>
          <w:szCs w:val="24"/>
        </w:rPr>
        <w:t xml:space="preserve"> may have deleterious impacts on efforts at peace-building (Gross 2011), conflict resolution (</w:t>
      </w:r>
      <w:proofErr w:type="spellStart"/>
      <w:r w:rsidRPr="0013622E">
        <w:rPr>
          <w:rFonts w:ascii="Times New Roman" w:hAnsi="Times New Roman" w:cs="Times New Roman"/>
          <w:sz w:val="24"/>
          <w:szCs w:val="24"/>
        </w:rPr>
        <w:t>Haspeslagh</w:t>
      </w:r>
      <w:proofErr w:type="spellEnd"/>
      <w:r w:rsidRPr="0013622E">
        <w:rPr>
          <w:rFonts w:ascii="Times New Roman" w:hAnsi="Times New Roman" w:cs="Times New Roman"/>
          <w:sz w:val="24"/>
          <w:szCs w:val="24"/>
        </w:rPr>
        <w:t xml:space="preserve"> 2013) and resistance struggles</w:t>
      </w:r>
      <w:r w:rsidRPr="00D96012">
        <w:rPr>
          <w:rFonts w:ascii="Times New Roman" w:hAnsi="Times New Roman" w:cs="Times New Roman"/>
          <w:sz w:val="24"/>
          <w:szCs w:val="24"/>
        </w:rPr>
        <w:t xml:space="preserve"> (Muller 2</w:t>
      </w:r>
      <w:r>
        <w:rPr>
          <w:rFonts w:ascii="Times New Roman" w:hAnsi="Times New Roman" w:cs="Times New Roman"/>
          <w:sz w:val="24"/>
          <w:szCs w:val="24"/>
        </w:rPr>
        <w:t xml:space="preserve">008). This lack of nuance poses ramifications for the fundamentals of democracy, too, not least where </w:t>
      </w:r>
      <w:r w:rsidRPr="00F04280">
        <w:rPr>
          <w:rFonts w:ascii="Times New Roman" w:hAnsi="Times New Roman" w:cs="Times New Roman"/>
          <w:sz w:val="24"/>
          <w:szCs w:val="24"/>
        </w:rPr>
        <w:t xml:space="preserve">three organisations designated terrorist by the US have </w:t>
      </w:r>
      <w:r>
        <w:rPr>
          <w:rFonts w:ascii="Times New Roman" w:hAnsi="Times New Roman" w:cs="Times New Roman"/>
          <w:sz w:val="24"/>
          <w:szCs w:val="24"/>
        </w:rPr>
        <w:t>achieved electoral success</w:t>
      </w:r>
      <w:r w:rsidRPr="00F04280">
        <w:rPr>
          <w:rFonts w:ascii="Times New Roman" w:hAnsi="Times New Roman" w:cs="Times New Roman"/>
          <w:sz w:val="24"/>
          <w:szCs w:val="24"/>
        </w:rPr>
        <w:t xml:space="preserve">: Hezbollah in Lebanon, Hamas in Palestine and </w:t>
      </w:r>
      <w:r w:rsidRPr="00B5580B">
        <w:rPr>
          <w:rFonts w:ascii="Times New Roman" w:hAnsi="Times New Roman" w:cs="Times New Roman"/>
          <w:sz w:val="24"/>
          <w:szCs w:val="24"/>
        </w:rPr>
        <w:t>Uniﬁed Communist Party of Nepal</w:t>
      </w:r>
      <w:r>
        <w:rPr>
          <w:rFonts w:ascii="Times New Roman" w:hAnsi="Times New Roman" w:cs="Times New Roman"/>
          <w:sz w:val="24"/>
          <w:szCs w:val="24"/>
        </w:rPr>
        <w:t xml:space="preserve"> (Gross, 2010</w:t>
      </w:r>
      <w:r w:rsidRPr="00F04280">
        <w:rPr>
          <w:rFonts w:ascii="Times New Roman" w:hAnsi="Times New Roman" w:cs="Times New Roman"/>
          <w:sz w:val="24"/>
          <w:szCs w:val="24"/>
        </w:rPr>
        <w:t xml:space="preserve">). </w:t>
      </w:r>
      <w:r>
        <w:rPr>
          <w:rFonts w:ascii="Times New Roman" w:hAnsi="Times New Roman" w:cs="Times New Roman"/>
          <w:sz w:val="24"/>
          <w:szCs w:val="24"/>
        </w:rPr>
        <w:t xml:space="preserve">In short, while the right to rebel </w:t>
      </w:r>
      <w:r>
        <w:rPr>
          <w:rFonts w:ascii="Times New Roman" w:hAnsi="Times New Roman" w:cs="Times New Roman"/>
          <w:sz w:val="24"/>
          <w:szCs w:val="24"/>
        </w:rPr>
        <w:lastRenderedPageBreak/>
        <w:t>might be desirable at times, even via violence, movements attempting to invoke principles such as self-determination are now, “</w:t>
      </w:r>
      <w:r w:rsidRPr="00F04280">
        <w:rPr>
          <w:rFonts w:ascii="Times New Roman" w:hAnsi="Times New Roman" w:cs="Times New Roman"/>
          <w:sz w:val="24"/>
          <w:szCs w:val="24"/>
        </w:rPr>
        <w:t>routinely cr</w:t>
      </w:r>
      <w:r>
        <w:rPr>
          <w:rFonts w:ascii="Times New Roman" w:hAnsi="Times New Roman" w:cs="Times New Roman"/>
          <w:sz w:val="24"/>
          <w:szCs w:val="24"/>
        </w:rPr>
        <w:t>iminalised through proscription”</w:t>
      </w:r>
      <w:r w:rsidRPr="00F04280">
        <w:rPr>
          <w:rFonts w:ascii="Times New Roman" w:hAnsi="Times New Roman" w:cs="Times New Roman"/>
          <w:sz w:val="24"/>
          <w:szCs w:val="24"/>
        </w:rPr>
        <w:t xml:space="preserve"> (Muller, 2008, p.120)</w:t>
      </w:r>
      <w:r>
        <w:rPr>
          <w:rFonts w:ascii="Times New Roman" w:hAnsi="Times New Roman" w:cs="Times New Roman"/>
          <w:sz w:val="24"/>
          <w:szCs w:val="24"/>
        </w:rPr>
        <w:t>.</w:t>
      </w:r>
    </w:p>
    <w:p w:rsidR="009F31F3" w:rsidRPr="00F04280"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F04280">
        <w:rPr>
          <w:rFonts w:ascii="Times New Roman" w:hAnsi="Times New Roman" w:cs="Times New Roman"/>
          <w:sz w:val="24"/>
          <w:szCs w:val="24"/>
        </w:rPr>
        <w:t xml:space="preserve">A second </w:t>
      </w:r>
      <w:r>
        <w:rPr>
          <w:rFonts w:ascii="Times New Roman" w:hAnsi="Times New Roman" w:cs="Times New Roman"/>
          <w:sz w:val="24"/>
          <w:szCs w:val="24"/>
        </w:rPr>
        <w:t>concern here relates to t</w:t>
      </w:r>
      <w:r w:rsidRPr="00F04280">
        <w:rPr>
          <w:rFonts w:ascii="Times New Roman" w:hAnsi="Times New Roman" w:cs="Times New Roman"/>
          <w:sz w:val="24"/>
          <w:szCs w:val="24"/>
        </w:rPr>
        <w:t>he transgressio</w:t>
      </w:r>
      <w:r>
        <w:rPr>
          <w:rFonts w:ascii="Times New Roman" w:hAnsi="Times New Roman" w:cs="Times New Roman"/>
          <w:sz w:val="24"/>
          <w:szCs w:val="24"/>
        </w:rPr>
        <w:t xml:space="preserve">n of domestic common law norms, and the fear that </w:t>
      </w:r>
      <w:r w:rsidRPr="00F04280">
        <w:rPr>
          <w:rFonts w:ascii="Times New Roman" w:hAnsi="Times New Roman" w:cs="Times New Roman"/>
          <w:sz w:val="24"/>
          <w:szCs w:val="24"/>
        </w:rPr>
        <w:t xml:space="preserve">proscription legislation </w:t>
      </w:r>
      <w:r>
        <w:rPr>
          <w:rFonts w:ascii="Times New Roman" w:hAnsi="Times New Roman" w:cs="Times New Roman"/>
          <w:sz w:val="24"/>
          <w:szCs w:val="24"/>
        </w:rPr>
        <w:t>criminalises</w:t>
      </w:r>
      <w:r w:rsidRPr="00F04280">
        <w:rPr>
          <w:rFonts w:ascii="Times New Roman" w:hAnsi="Times New Roman" w:cs="Times New Roman"/>
          <w:sz w:val="24"/>
          <w:szCs w:val="24"/>
        </w:rPr>
        <w:t xml:space="preserve"> individuals for who they are, rather than what they have done. </w:t>
      </w:r>
      <w:proofErr w:type="spellStart"/>
      <w:r>
        <w:rPr>
          <w:rFonts w:ascii="Times New Roman" w:hAnsi="Times New Roman" w:cs="Times New Roman"/>
          <w:sz w:val="24"/>
          <w:szCs w:val="24"/>
        </w:rPr>
        <w:t>McSherry’s</w:t>
      </w:r>
      <w:proofErr w:type="spellEnd"/>
      <w:r>
        <w:rPr>
          <w:rFonts w:ascii="Times New Roman" w:hAnsi="Times New Roman" w:cs="Times New Roman"/>
          <w:sz w:val="24"/>
          <w:szCs w:val="24"/>
        </w:rPr>
        <w:t xml:space="preserve"> (2004)</w:t>
      </w:r>
      <w:r w:rsidRPr="00F04280">
        <w:rPr>
          <w:rFonts w:ascii="Times New Roman" w:hAnsi="Times New Roman" w:cs="Times New Roman"/>
          <w:sz w:val="24"/>
          <w:szCs w:val="24"/>
        </w:rPr>
        <w:t xml:space="preserve"> critique of </w:t>
      </w:r>
      <w:r>
        <w:rPr>
          <w:rFonts w:ascii="Times New Roman" w:hAnsi="Times New Roman" w:cs="Times New Roman"/>
          <w:sz w:val="24"/>
          <w:szCs w:val="24"/>
        </w:rPr>
        <w:t xml:space="preserve">proscription in Australia, for example, </w:t>
      </w:r>
      <w:r w:rsidRPr="00F04280">
        <w:rPr>
          <w:rFonts w:ascii="Times New Roman" w:hAnsi="Times New Roman" w:cs="Times New Roman"/>
          <w:sz w:val="24"/>
          <w:szCs w:val="24"/>
        </w:rPr>
        <w:t>argues that an important premise behind the rule of law is that governments should punish criminal conduct, not criminal types (</w:t>
      </w:r>
      <w:proofErr w:type="spellStart"/>
      <w:r w:rsidRPr="00F04280">
        <w:rPr>
          <w:rFonts w:ascii="Times New Roman" w:hAnsi="Times New Roman" w:cs="Times New Roman"/>
          <w:sz w:val="24"/>
          <w:szCs w:val="24"/>
        </w:rPr>
        <w:t>McSherry</w:t>
      </w:r>
      <w:proofErr w:type="spellEnd"/>
      <w:r w:rsidRPr="00F04280">
        <w:rPr>
          <w:rFonts w:ascii="Times New Roman" w:hAnsi="Times New Roman" w:cs="Times New Roman"/>
          <w:sz w:val="24"/>
          <w:szCs w:val="24"/>
        </w:rPr>
        <w:t xml:space="preserve"> 2004). </w:t>
      </w:r>
      <w:r>
        <w:rPr>
          <w:rFonts w:ascii="Times New Roman" w:hAnsi="Times New Roman" w:cs="Times New Roman"/>
          <w:sz w:val="24"/>
          <w:szCs w:val="24"/>
        </w:rPr>
        <w:t xml:space="preserve">In the scrutiny of the Terrorism </w:t>
      </w:r>
      <w:r w:rsidRPr="00F04280">
        <w:rPr>
          <w:rFonts w:ascii="Times New Roman" w:hAnsi="Times New Roman" w:cs="Times New Roman"/>
          <w:sz w:val="24"/>
          <w:szCs w:val="24"/>
        </w:rPr>
        <w:t>Bill,</w:t>
      </w:r>
      <w:r>
        <w:rPr>
          <w:rFonts w:ascii="Times New Roman" w:hAnsi="Times New Roman" w:cs="Times New Roman"/>
          <w:sz w:val="24"/>
          <w:szCs w:val="24"/>
        </w:rPr>
        <w:t xml:space="preserve"> the UK MP</w:t>
      </w:r>
      <w:r w:rsidRPr="00F04280">
        <w:rPr>
          <w:rFonts w:ascii="Times New Roman" w:hAnsi="Times New Roman" w:cs="Times New Roman"/>
          <w:sz w:val="24"/>
          <w:szCs w:val="24"/>
        </w:rPr>
        <w:t xml:space="preserve"> Simon Hughes expressed </w:t>
      </w:r>
      <w:r>
        <w:rPr>
          <w:rFonts w:ascii="Times New Roman" w:hAnsi="Times New Roman" w:cs="Times New Roman"/>
          <w:sz w:val="24"/>
          <w:szCs w:val="24"/>
        </w:rPr>
        <w:t>similar apprehension</w:t>
      </w:r>
      <w:r w:rsidRPr="00F04280">
        <w:rPr>
          <w:rFonts w:ascii="Times New Roman" w:hAnsi="Times New Roman" w:cs="Times New Roman"/>
          <w:sz w:val="24"/>
          <w:szCs w:val="24"/>
        </w:rPr>
        <w:t>:</w:t>
      </w:r>
    </w:p>
    <w:p w:rsidR="009F31F3" w:rsidRPr="00F04280" w:rsidRDefault="009F31F3" w:rsidP="00FD64FC">
      <w:pPr>
        <w:spacing w:after="0" w:line="480" w:lineRule="auto"/>
        <w:rPr>
          <w:rFonts w:ascii="Times New Roman" w:hAnsi="Times New Roman" w:cs="Times New Roman"/>
          <w:sz w:val="24"/>
          <w:szCs w:val="24"/>
        </w:rPr>
      </w:pPr>
    </w:p>
    <w:p w:rsidR="009F31F3" w:rsidRPr="00F24E03"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F24E03">
        <w:rPr>
          <w:rFonts w:ascii="Times New Roman" w:hAnsi="Times New Roman" w:cs="Times New Roman"/>
          <w:sz w:val="20"/>
          <w:szCs w:val="20"/>
        </w:rPr>
        <w:t xml:space="preserve">I hope that the amendments will give us the chance to address the principled argument that it is actions that </w:t>
      </w:r>
      <w:r>
        <w:rPr>
          <w:rFonts w:ascii="Times New Roman" w:hAnsi="Times New Roman" w:cs="Times New Roman"/>
          <w:sz w:val="20"/>
          <w:szCs w:val="20"/>
        </w:rPr>
        <w:tab/>
      </w:r>
      <w:r w:rsidRPr="00F24E03">
        <w:rPr>
          <w:rFonts w:ascii="Times New Roman" w:hAnsi="Times New Roman" w:cs="Times New Roman"/>
          <w:sz w:val="20"/>
          <w:szCs w:val="20"/>
        </w:rPr>
        <w:t xml:space="preserve">should give rise to criminal offences, not indications of support for political organisations or involvement </w:t>
      </w:r>
      <w:r>
        <w:rPr>
          <w:rFonts w:ascii="Times New Roman" w:hAnsi="Times New Roman" w:cs="Times New Roman"/>
          <w:sz w:val="20"/>
          <w:szCs w:val="20"/>
        </w:rPr>
        <w:tab/>
      </w:r>
      <w:r w:rsidRPr="00F24E03">
        <w:rPr>
          <w:rFonts w:ascii="Times New Roman" w:hAnsi="Times New Roman" w:cs="Times New Roman"/>
          <w:sz w:val="20"/>
          <w:szCs w:val="20"/>
        </w:rPr>
        <w:t xml:space="preserve">in them. To include being involved in something or expressing support for something takes the criminal </w:t>
      </w:r>
      <w:r>
        <w:rPr>
          <w:rFonts w:ascii="Times New Roman" w:hAnsi="Times New Roman" w:cs="Times New Roman"/>
          <w:sz w:val="20"/>
          <w:szCs w:val="20"/>
        </w:rPr>
        <w:tab/>
      </w:r>
      <w:r w:rsidRPr="00F24E03">
        <w:rPr>
          <w:rFonts w:ascii="Times New Roman" w:hAnsi="Times New Roman" w:cs="Times New Roman"/>
          <w:sz w:val="20"/>
          <w:szCs w:val="20"/>
        </w:rPr>
        <w:t xml:space="preserve">law much further than is traditional. The criminal law normally requires both intention and action (Simon </w:t>
      </w:r>
      <w:r>
        <w:rPr>
          <w:rFonts w:ascii="Times New Roman" w:hAnsi="Times New Roman" w:cs="Times New Roman"/>
          <w:sz w:val="20"/>
          <w:szCs w:val="20"/>
        </w:rPr>
        <w:tab/>
      </w:r>
      <w:r w:rsidRPr="00F24E03">
        <w:rPr>
          <w:rFonts w:ascii="Times New Roman" w:hAnsi="Times New Roman" w:cs="Times New Roman"/>
          <w:sz w:val="20"/>
          <w:szCs w:val="20"/>
        </w:rPr>
        <w:t>Hughes, Standing Committee D, 20th January 2000).</w:t>
      </w:r>
    </w:p>
    <w:p w:rsidR="009F31F3" w:rsidRPr="00F04280" w:rsidRDefault="009F31F3" w:rsidP="00FD64FC">
      <w:pPr>
        <w:spacing w:after="0" w:line="480" w:lineRule="auto"/>
        <w:rPr>
          <w:rFonts w:ascii="Times New Roman" w:hAnsi="Times New Roman" w:cs="Times New Roman"/>
          <w:sz w:val="24"/>
          <w:szCs w:val="24"/>
        </w:rPr>
      </w:pPr>
    </w:p>
    <w:p w:rsidR="009F31F3"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The concern here is that p</w:t>
      </w:r>
      <w:r w:rsidRPr="00F04280">
        <w:rPr>
          <w:rFonts w:ascii="Times New Roman" w:hAnsi="Times New Roman" w:cs="Times New Roman"/>
          <w:sz w:val="24"/>
          <w:szCs w:val="24"/>
        </w:rPr>
        <w:t xml:space="preserve">roscription creates a crime </w:t>
      </w:r>
      <w:r>
        <w:rPr>
          <w:rFonts w:ascii="Times New Roman" w:hAnsi="Times New Roman" w:cs="Times New Roman"/>
          <w:sz w:val="24"/>
          <w:szCs w:val="24"/>
        </w:rPr>
        <w:t>from an individual’s ‘status’ - i</w:t>
      </w:r>
      <w:r w:rsidRPr="00F04280">
        <w:rPr>
          <w:rFonts w:ascii="Times New Roman" w:hAnsi="Times New Roman" w:cs="Times New Roman"/>
          <w:sz w:val="24"/>
          <w:szCs w:val="24"/>
        </w:rPr>
        <w:t>.e. as a member of a proscribed organ</w:t>
      </w:r>
      <w:r>
        <w:rPr>
          <w:rFonts w:ascii="Times New Roman" w:hAnsi="Times New Roman" w:cs="Times New Roman"/>
          <w:sz w:val="24"/>
          <w:szCs w:val="24"/>
        </w:rPr>
        <w:t xml:space="preserve">isation - </w:t>
      </w:r>
      <w:r w:rsidRPr="00F04280">
        <w:rPr>
          <w:rFonts w:ascii="Times New Roman" w:hAnsi="Times New Roman" w:cs="Times New Roman"/>
          <w:sz w:val="24"/>
          <w:szCs w:val="24"/>
        </w:rPr>
        <w:t xml:space="preserve">rather than an act, or </w:t>
      </w:r>
      <w:proofErr w:type="spellStart"/>
      <w:r w:rsidRPr="00410155">
        <w:rPr>
          <w:rFonts w:ascii="Times New Roman" w:hAnsi="Times New Roman" w:cs="Times New Roman"/>
          <w:i/>
          <w:sz w:val="24"/>
          <w:szCs w:val="24"/>
        </w:rPr>
        <w:t>actus</w:t>
      </w:r>
      <w:proofErr w:type="spellEnd"/>
      <w:r w:rsidRPr="00410155">
        <w:rPr>
          <w:rFonts w:ascii="Times New Roman" w:hAnsi="Times New Roman" w:cs="Times New Roman"/>
          <w:i/>
          <w:sz w:val="24"/>
          <w:szCs w:val="24"/>
        </w:rPr>
        <w:t xml:space="preserve"> </w:t>
      </w:r>
      <w:proofErr w:type="spellStart"/>
      <w:r w:rsidRPr="00410155">
        <w:rPr>
          <w:rFonts w:ascii="Times New Roman" w:hAnsi="Times New Roman" w:cs="Times New Roman"/>
          <w:i/>
          <w:sz w:val="24"/>
          <w:szCs w:val="24"/>
        </w:rPr>
        <w:t>reas</w:t>
      </w:r>
      <w:proofErr w:type="spellEnd"/>
      <w:r w:rsidRPr="00F04280">
        <w:rPr>
          <w:rFonts w:ascii="Times New Roman" w:hAnsi="Times New Roman" w:cs="Times New Roman"/>
          <w:sz w:val="24"/>
          <w:szCs w:val="24"/>
        </w:rPr>
        <w:t>: ‘the outer physical, behavioural, objective ingredient of crime’ (</w:t>
      </w:r>
      <w:proofErr w:type="spellStart"/>
      <w:r w:rsidRPr="00F04280">
        <w:rPr>
          <w:rFonts w:ascii="Times New Roman" w:hAnsi="Times New Roman" w:cs="Times New Roman"/>
          <w:sz w:val="24"/>
          <w:szCs w:val="24"/>
        </w:rPr>
        <w:t>Husak</w:t>
      </w:r>
      <w:proofErr w:type="spellEnd"/>
      <w:r w:rsidRPr="00F04280">
        <w:rPr>
          <w:rFonts w:ascii="Times New Roman" w:hAnsi="Times New Roman" w:cs="Times New Roman"/>
          <w:sz w:val="24"/>
          <w:szCs w:val="24"/>
        </w:rPr>
        <w:t xml:space="preserve"> 1991, see also </w:t>
      </w:r>
      <w:proofErr w:type="spellStart"/>
      <w:r w:rsidRPr="00F04280">
        <w:rPr>
          <w:rFonts w:ascii="Times New Roman" w:hAnsi="Times New Roman" w:cs="Times New Roman"/>
          <w:sz w:val="24"/>
          <w:szCs w:val="24"/>
        </w:rPr>
        <w:t>Bronitt</w:t>
      </w:r>
      <w:proofErr w:type="spellEnd"/>
      <w:r>
        <w:rPr>
          <w:rFonts w:ascii="Times New Roman" w:hAnsi="Times New Roman" w:cs="Times New Roman"/>
          <w:sz w:val="24"/>
          <w:szCs w:val="24"/>
        </w:rPr>
        <w:t xml:space="preserve"> 2003</w:t>
      </w:r>
      <w:r w:rsidRPr="00F04280">
        <w:rPr>
          <w:rFonts w:ascii="Times New Roman" w:hAnsi="Times New Roman" w:cs="Times New Roman"/>
          <w:sz w:val="24"/>
          <w:szCs w:val="24"/>
        </w:rPr>
        <w:t xml:space="preserve">). Following Francis Allen (1996), </w:t>
      </w:r>
      <w:proofErr w:type="spellStart"/>
      <w:r w:rsidRPr="00F04280">
        <w:rPr>
          <w:rFonts w:ascii="Times New Roman" w:hAnsi="Times New Roman" w:cs="Times New Roman"/>
          <w:sz w:val="24"/>
          <w:szCs w:val="24"/>
        </w:rPr>
        <w:t>McSherry</w:t>
      </w:r>
      <w:proofErr w:type="spellEnd"/>
      <w:r w:rsidRPr="00F04280">
        <w:rPr>
          <w:rFonts w:ascii="Times New Roman" w:hAnsi="Times New Roman" w:cs="Times New Roman"/>
          <w:sz w:val="24"/>
          <w:szCs w:val="24"/>
        </w:rPr>
        <w:t xml:space="preserve"> </w:t>
      </w:r>
      <w:r>
        <w:rPr>
          <w:rFonts w:ascii="Times New Roman" w:hAnsi="Times New Roman" w:cs="Times New Roman"/>
          <w:sz w:val="24"/>
          <w:szCs w:val="24"/>
        </w:rPr>
        <w:t xml:space="preserve">(2004) </w:t>
      </w:r>
      <w:r w:rsidRPr="00F04280">
        <w:rPr>
          <w:rFonts w:ascii="Times New Roman" w:hAnsi="Times New Roman" w:cs="Times New Roman"/>
          <w:sz w:val="24"/>
          <w:szCs w:val="24"/>
        </w:rPr>
        <w:t xml:space="preserve">claims that the punishment of individuals for membership of proscribed organisations breaches the long-standing principle in common law of </w:t>
      </w:r>
      <w:proofErr w:type="spellStart"/>
      <w:r w:rsidRPr="00410155">
        <w:rPr>
          <w:rFonts w:ascii="Times New Roman" w:hAnsi="Times New Roman" w:cs="Times New Roman"/>
          <w:i/>
          <w:sz w:val="24"/>
          <w:szCs w:val="24"/>
        </w:rPr>
        <w:t>nulla</w:t>
      </w:r>
      <w:proofErr w:type="spellEnd"/>
      <w:r w:rsidRPr="00410155">
        <w:rPr>
          <w:rFonts w:ascii="Times New Roman" w:hAnsi="Times New Roman" w:cs="Times New Roman"/>
          <w:i/>
          <w:sz w:val="24"/>
          <w:szCs w:val="24"/>
        </w:rPr>
        <w:t xml:space="preserve"> </w:t>
      </w:r>
      <w:proofErr w:type="spellStart"/>
      <w:r w:rsidRPr="00410155">
        <w:rPr>
          <w:rFonts w:ascii="Times New Roman" w:hAnsi="Times New Roman" w:cs="Times New Roman"/>
          <w:i/>
          <w:sz w:val="24"/>
          <w:szCs w:val="24"/>
        </w:rPr>
        <w:t>poena</w:t>
      </w:r>
      <w:proofErr w:type="spellEnd"/>
      <w:r w:rsidRPr="00F04280">
        <w:rPr>
          <w:rFonts w:ascii="Times New Roman" w:hAnsi="Times New Roman" w:cs="Times New Roman"/>
          <w:sz w:val="24"/>
          <w:szCs w:val="24"/>
        </w:rPr>
        <w:t xml:space="preserve">, which stipulates </w:t>
      </w:r>
      <w:r>
        <w:rPr>
          <w:rFonts w:ascii="Times New Roman" w:hAnsi="Times New Roman" w:cs="Times New Roman"/>
          <w:sz w:val="24"/>
          <w:szCs w:val="24"/>
        </w:rPr>
        <w:t xml:space="preserve">that </w:t>
      </w:r>
      <w:r w:rsidRPr="00F04280">
        <w:rPr>
          <w:rFonts w:ascii="Times New Roman" w:hAnsi="Times New Roman" w:cs="Times New Roman"/>
          <w:sz w:val="24"/>
          <w:szCs w:val="24"/>
        </w:rPr>
        <w:t>people should be punished for what they have done, rather than who or what they are</w:t>
      </w:r>
      <w:r>
        <w:rPr>
          <w:rFonts w:ascii="Times New Roman" w:hAnsi="Times New Roman" w:cs="Times New Roman"/>
          <w:sz w:val="24"/>
          <w:szCs w:val="24"/>
        </w:rPr>
        <w:t>.</w:t>
      </w:r>
    </w:p>
    <w:p w:rsidR="009F31F3" w:rsidRPr="00F04280"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F04280">
        <w:rPr>
          <w:rFonts w:ascii="Times New Roman" w:hAnsi="Times New Roman" w:cs="Times New Roman"/>
          <w:sz w:val="24"/>
          <w:szCs w:val="24"/>
        </w:rPr>
        <w:t xml:space="preserve">To summarise, there </w:t>
      </w:r>
      <w:r>
        <w:rPr>
          <w:rFonts w:ascii="Times New Roman" w:hAnsi="Times New Roman" w:cs="Times New Roman"/>
          <w:sz w:val="24"/>
          <w:szCs w:val="24"/>
        </w:rPr>
        <w:t>exist very real</w:t>
      </w:r>
      <w:r w:rsidRPr="00F04280">
        <w:rPr>
          <w:rFonts w:ascii="Times New Roman" w:hAnsi="Times New Roman" w:cs="Times New Roman"/>
          <w:sz w:val="24"/>
          <w:szCs w:val="24"/>
        </w:rPr>
        <w:t xml:space="preserve"> concerns over the way proscription laws transgress long-established rights to self-determination </w:t>
      </w:r>
      <w:r>
        <w:rPr>
          <w:rFonts w:ascii="Times New Roman" w:hAnsi="Times New Roman" w:cs="Times New Roman"/>
          <w:sz w:val="24"/>
          <w:szCs w:val="24"/>
        </w:rPr>
        <w:t>as well as</w:t>
      </w:r>
      <w:r w:rsidRPr="00F04280">
        <w:rPr>
          <w:rFonts w:ascii="Times New Roman" w:hAnsi="Times New Roman" w:cs="Times New Roman"/>
          <w:sz w:val="24"/>
          <w:szCs w:val="24"/>
        </w:rPr>
        <w:t xml:space="preserve"> </w:t>
      </w:r>
      <w:r>
        <w:rPr>
          <w:rFonts w:ascii="Times New Roman" w:hAnsi="Times New Roman" w:cs="Times New Roman"/>
          <w:sz w:val="24"/>
          <w:szCs w:val="24"/>
        </w:rPr>
        <w:t xml:space="preserve">domestic </w:t>
      </w:r>
      <w:r w:rsidRPr="00F04280">
        <w:rPr>
          <w:rFonts w:ascii="Times New Roman" w:hAnsi="Times New Roman" w:cs="Times New Roman"/>
          <w:sz w:val="24"/>
          <w:szCs w:val="24"/>
        </w:rPr>
        <w:t xml:space="preserve">legal </w:t>
      </w:r>
      <w:r>
        <w:rPr>
          <w:rFonts w:ascii="Times New Roman" w:hAnsi="Times New Roman" w:cs="Times New Roman"/>
          <w:sz w:val="24"/>
          <w:szCs w:val="24"/>
        </w:rPr>
        <w:t>protections</w:t>
      </w:r>
      <w:r w:rsidRPr="00F04280">
        <w:rPr>
          <w:rFonts w:ascii="Times New Roman" w:hAnsi="Times New Roman" w:cs="Times New Roman"/>
          <w:sz w:val="24"/>
          <w:szCs w:val="24"/>
        </w:rPr>
        <w:t xml:space="preserve">. Security concerns have frequently been used to legitimate </w:t>
      </w:r>
      <w:r>
        <w:rPr>
          <w:rFonts w:ascii="Times New Roman" w:hAnsi="Times New Roman" w:cs="Times New Roman"/>
          <w:sz w:val="24"/>
          <w:szCs w:val="24"/>
        </w:rPr>
        <w:t xml:space="preserve">such developments, with proscription laws no exception here. </w:t>
      </w:r>
      <w:r w:rsidRPr="00F04280">
        <w:rPr>
          <w:rFonts w:ascii="Times New Roman" w:hAnsi="Times New Roman" w:cs="Times New Roman"/>
          <w:sz w:val="24"/>
          <w:szCs w:val="24"/>
        </w:rPr>
        <w:t>Yet</w:t>
      </w:r>
      <w:r>
        <w:rPr>
          <w:rFonts w:ascii="Times New Roman" w:hAnsi="Times New Roman" w:cs="Times New Roman"/>
          <w:sz w:val="24"/>
          <w:szCs w:val="24"/>
        </w:rPr>
        <w:t>,</w:t>
      </w:r>
      <w:r w:rsidRPr="00F04280">
        <w:rPr>
          <w:rFonts w:ascii="Times New Roman" w:hAnsi="Times New Roman" w:cs="Times New Roman"/>
          <w:sz w:val="24"/>
          <w:szCs w:val="24"/>
        </w:rPr>
        <w:t xml:space="preserve"> </w:t>
      </w:r>
      <w:r>
        <w:rPr>
          <w:rFonts w:ascii="Times New Roman" w:hAnsi="Times New Roman" w:cs="Times New Roman"/>
          <w:sz w:val="24"/>
          <w:szCs w:val="24"/>
        </w:rPr>
        <w:t>the circumvention or</w:t>
      </w:r>
      <w:r w:rsidRPr="00F04280">
        <w:rPr>
          <w:rFonts w:ascii="Times New Roman" w:hAnsi="Times New Roman" w:cs="Times New Roman"/>
          <w:sz w:val="24"/>
          <w:szCs w:val="24"/>
        </w:rPr>
        <w:t xml:space="preserve"> erosion of Parliamentary scrutiny </w:t>
      </w:r>
      <w:r>
        <w:rPr>
          <w:rFonts w:ascii="Times New Roman" w:hAnsi="Times New Roman" w:cs="Times New Roman"/>
          <w:sz w:val="24"/>
          <w:szCs w:val="24"/>
        </w:rPr>
        <w:t xml:space="preserve">explored above - </w:t>
      </w:r>
      <w:r>
        <w:rPr>
          <w:rFonts w:ascii="Times New Roman" w:hAnsi="Times New Roman" w:cs="Times New Roman"/>
          <w:sz w:val="24"/>
          <w:szCs w:val="24"/>
        </w:rPr>
        <w:lastRenderedPageBreak/>
        <w:t xml:space="preserve">including via the laying of orders containing multiple organisations for wholesale approval in the UK - renders the detection and mitigation of proscription abuses far more difficult to challenge. </w:t>
      </w:r>
      <w:r w:rsidRPr="00F04280">
        <w:rPr>
          <w:rFonts w:ascii="Times New Roman" w:hAnsi="Times New Roman" w:cs="Times New Roman"/>
          <w:sz w:val="24"/>
          <w:szCs w:val="24"/>
        </w:rPr>
        <w:t xml:space="preserve">If proscription is a ‘heavy power’, it should be afforded greater Parliamentary oversight, not less. </w:t>
      </w:r>
      <w:r>
        <w:rPr>
          <w:rFonts w:ascii="Times New Roman" w:hAnsi="Times New Roman" w:cs="Times New Roman"/>
          <w:sz w:val="24"/>
          <w:szCs w:val="24"/>
        </w:rPr>
        <w:t>While a potential counter-position exists</w:t>
      </w:r>
      <w:r w:rsidRPr="00F04280">
        <w:rPr>
          <w:rFonts w:ascii="Times New Roman" w:hAnsi="Times New Roman" w:cs="Times New Roman"/>
          <w:sz w:val="24"/>
          <w:szCs w:val="24"/>
        </w:rPr>
        <w:t xml:space="preserve"> </w:t>
      </w:r>
      <w:r>
        <w:rPr>
          <w:rFonts w:ascii="Times New Roman" w:hAnsi="Times New Roman" w:cs="Times New Roman"/>
          <w:sz w:val="24"/>
          <w:szCs w:val="24"/>
        </w:rPr>
        <w:t>around</w:t>
      </w:r>
      <w:r w:rsidRPr="00F04280">
        <w:rPr>
          <w:rFonts w:ascii="Times New Roman" w:hAnsi="Times New Roman" w:cs="Times New Roman"/>
          <w:sz w:val="24"/>
          <w:szCs w:val="24"/>
        </w:rPr>
        <w:t xml:space="preserve"> the Home Secretary</w:t>
      </w:r>
      <w:r>
        <w:rPr>
          <w:rFonts w:ascii="Times New Roman" w:hAnsi="Times New Roman" w:cs="Times New Roman"/>
          <w:sz w:val="24"/>
          <w:szCs w:val="24"/>
        </w:rPr>
        <w:t>’s</w:t>
      </w:r>
      <w:r w:rsidRPr="00F04280">
        <w:rPr>
          <w:rFonts w:ascii="Times New Roman" w:hAnsi="Times New Roman" w:cs="Times New Roman"/>
          <w:sz w:val="24"/>
          <w:szCs w:val="24"/>
        </w:rPr>
        <w:t xml:space="preserve"> </w:t>
      </w:r>
      <w:r>
        <w:rPr>
          <w:rFonts w:ascii="Times New Roman" w:hAnsi="Times New Roman" w:cs="Times New Roman"/>
          <w:sz w:val="24"/>
          <w:szCs w:val="24"/>
        </w:rPr>
        <w:t xml:space="preserve">privileged access to intelligence, the widespread argument that </w:t>
      </w:r>
      <w:r w:rsidRPr="00F04280">
        <w:rPr>
          <w:rFonts w:ascii="Times New Roman" w:hAnsi="Times New Roman" w:cs="Times New Roman"/>
          <w:sz w:val="24"/>
          <w:szCs w:val="24"/>
        </w:rPr>
        <w:t xml:space="preserve">proscription </w:t>
      </w:r>
      <w:r>
        <w:rPr>
          <w:rFonts w:ascii="Times New Roman" w:hAnsi="Times New Roman" w:cs="Times New Roman"/>
          <w:sz w:val="24"/>
          <w:szCs w:val="24"/>
        </w:rPr>
        <w:t>is also used (in part) to signal society’s</w:t>
      </w:r>
      <w:r w:rsidRPr="00F04280">
        <w:rPr>
          <w:rFonts w:ascii="Times New Roman" w:hAnsi="Times New Roman" w:cs="Times New Roman"/>
          <w:sz w:val="24"/>
          <w:szCs w:val="24"/>
        </w:rPr>
        <w:t xml:space="preserve"> disapproval of an organisation</w:t>
      </w:r>
      <w:r>
        <w:rPr>
          <w:rFonts w:ascii="Times New Roman" w:hAnsi="Times New Roman" w:cs="Times New Roman"/>
          <w:sz w:val="24"/>
          <w:szCs w:val="24"/>
        </w:rPr>
        <w:t xml:space="preserve"> and its ideas limits the force of this type of argument</w:t>
      </w:r>
      <w:r w:rsidRPr="00F04280">
        <w:rPr>
          <w:rFonts w:ascii="Times New Roman" w:hAnsi="Times New Roman" w:cs="Times New Roman"/>
          <w:sz w:val="24"/>
          <w:szCs w:val="24"/>
        </w:rPr>
        <w:t>. As Lord McNally</w:t>
      </w:r>
      <w:r>
        <w:rPr>
          <w:rFonts w:ascii="Times New Roman" w:hAnsi="Times New Roman" w:cs="Times New Roman"/>
          <w:sz w:val="24"/>
          <w:szCs w:val="24"/>
        </w:rPr>
        <w:t xml:space="preserve"> (2001)</w:t>
      </w:r>
      <w:r w:rsidRPr="00F04280">
        <w:rPr>
          <w:rFonts w:ascii="Times New Roman" w:hAnsi="Times New Roman" w:cs="Times New Roman"/>
          <w:sz w:val="24"/>
          <w:szCs w:val="24"/>
        </w:rPr>
        <w:t xml:space="preserve"> put it:</w:t>
      </w:r>
    </w:p>
    <w:p w:rsidR="009F31F3" w:rsidRPr="00F04280" w:rsidRDefault="009F31F3" w:rsidP="00FD64FC">
      <w:pPr>
        <w:spacing w:after="0" w:line="480" w:lineRule="auto"/>
        <w:rPr>
          <w:rFonts w:ascii="Times New Roman" w:hAnsi="Times New Roman" w:cs="Times New Roman"/>
          <w:sz w:val="24"/>
          <w:szCs w:val="24"/>
        </w:rPr>
      </w:pPr>
    </w:p>
    <w:p w:rsidR="009F31F3" w:rsidRPr="00F43E6B"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F43E6B">
        <w:rPr>
          <w:rFonts w:ascii="Times New Roman" w:hAnsi="Times New Roman" w:cs="Times New Roman"/>
          <w:sz w:val="20"/>
          <w:szCs w:val="20"/>
        </w:rPr>
        <w:t xml:space="preserve">I am not content to allow Ministers simply to pat us on the head, give us a knowing look to the effect that </w:t>
      </w:r>
      <w:r>
        <w:rPr>
          <w:rFonts w:ascii="Times New Roman" w:hAnsi="Times New Roman" w:cs="Times New Roman"/>
          <w:sz w:val="20"/>
          <w:szCs w:val="20"/>
        </w:rPr>
        <w:tab/>
      </w:r>
      <w:r w:rsidRPr="00F43E6B">
        <w:rPr>
          <w:rFonts w:ascii="Times New Roman" w:hAnsi="Times New Roman" w:cs="Times New Roman"/>
          <w:sz w:val="20"/>
          <w:szCs w:val="20"/>
        </w:rPr>
        <w:t xml:space="preserve">they are in receipt of secret information which, if only we could see it, would make our toes curl and, </w:t>
      </w:r>
      <w:r>
        <w:rPr>
          <w:rFonts w:ascii="Times New Roman" w:hAnsi="Times New Roman" w:cs="Times New Roman"/>
          <w:sz w:val="20"/>
          <w:szCs w:val="20"/>
        </w:rPr>
        <w:tab/>
      </w:r>
      <w:r w:rsidRPr="00F43E6B">
        <w:rPr>
          <w:rFonts w:ascii="Times New Roman" w:hAnsi="Times New Roman" w:cs="Times New Roman"/>
          <w:sz w:val="20"/>
          <w:szCs w:val="20"/>
        </w:rPr>
        <w:t>therefore, we should nod through every piece of new legislation that they want</w:t>
      </w:r>
      <w:r>
        <w:rPr>
          <w:rStyle w:val="EndnoteReference"/>
          <w:rFonts w:ascii="Times New Roman" w:hAnsi="Times New Roman" w:cs="Times New Roman"/>
          <w:sz w:val="20"/>
          <w:szCs w:val="20"/>
        </w:rPr>
        <w:endnoteReference w:id="20"/>
      </w:r>
      <w:r w:rsidRPr="00F43E6B">
        <w:rPr>
          <w:rFonts w:ascii="Times New Roman" w:hAnsi="Times New Roman" w:cs="Times New Roman"/>
          <w:sz w:val="20"/>
          <w:szCs w:val="20"/>
        </w:rPr>
        <w:t>.</w:t>
      </w:r>
    </w:p>
    <w:p w:rsidR="009F31F3" w:rsidRPr="00F04280" w:rsidRDefault="009F31F3" w:rsidP="00FD64FC">
      <w:pPr>
        <w:spacing w:after="0" w:line="480" w:lineRule="auto"/>
        <w:rPr>
          <w:rFonts w:ascii="Times New Roman" w:hAnsi="Times New Roman" w:cs="Times New Roman"/>
          <w:sz w:val="24"/>
          <w:szCs w:val="24"/>
        </w:rPr>
      </w:pPr>
    </w:p>
    <w:p w:rsidR="009F31F3"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If an organisation’s </w:t>
      </w:r>
      <w:r>
        <w:rPr>
          <w:rFonts w:ascii="Times New Roman" w:hAnsi="Times New Roman" w:cs="Times New Roman"/>
          <w:sz w:val="24"/>
          <w:szCs w:val="24"/>
        </w:rPr>
        <w:t>platform</w:t>
      </w:r>
      <w:r w:rsidRPr="00F04280">
        <w:rPr>
          <w:rFonts w:ascii="Times New Roman" w:hAnsi="Times New Roman" w:cs="Times New Roman"/>
          <w:sz w:val="24"/>
          <w:szCs w:val="24"/>
        </w:rPr>
        <w:t xml:space="preserve"> </w:t>
      </w:r>
      <w:r>
        <w:rPr>
          <w:rFonts w:ascii="Times New Roman" w:hAnsi="Times New Roman" w:cs="Times New Roman"/>
          <w:sz w:val="24"/>
          <w:szCs w:val="24"/>
        </w:rPr>
        <w:t>constitutes</w:t>
      </w:r>
      <w:r w:rsidRPr="00F04280">
        <w:rPr>
          <w:rFonts w:ascii="Times New Roman" w:hAnsi="Times New Roman" w:cs="Times New Roman"/>
          <w:sz w:val="24"/>
          <w:szCs w:val="24"/>
        </w:rPr>
        <w:t xml:space="preserve"> a serious transgression of democratic norms, </w:t>
      </w:r>
      <w:r>
        <w:rPr>
          <w:rFonts w:ascii="Times New Roman" w:hAnsi="Times New Roman" w:cs="Times New Roman"/>
          <w:sz w:val="24"/>
          <w:szCs w:val="24"/>
        </w:rPr>
        <w:t>it</w:t>
      </w:r>
      <w:r w:rsidRPr="00F04280">
        <w:rPr>
          <w:rFonts w:ascii="Times New Roman" w:hAnsi="Times New Roman" w:cs="Times New Roman"/>
          <w:sz w:val="24"/>
          <w:szCs w:val="24"/>
        </w:rPr>
        <w:t xml:space="preserve"> should be tackled by the UK’s peak democratic body in public debate. Parliament does not need access to secret briefings to decide on the harm of public proclamations and thus should be empowered to debate and amend proscribing orders.</w:t>
      </w:r>
    </w:p>
    <w:p w:rsidR="009F31F3" w:rsidRPr="00F04280" w:rsidRDefault="009F31F3" w:rsidP="00FD64FC">
      <w:pPr>
        <w:spacing w:after="0" w:line="480" w:lineRule="auto"/>
        <w:rPr>
          <w:rFonts w:ascii="Times New Roman" w:hAnsi="Times New Roman" w:cs="Times New Roman"/>
          <w:sz w:val="24"/>
          <w:szCs w:val="24"/>
        </w:rPr>
      </w:pPr>
    </w:p>
    <w:p w:rsidR="009F31F3" w:rsidRPr="00483613" w:rsidRDefault="009F31F3" w:rsidP="00FD64FC">
      <w:pPr>
        <w:spacing w:after="0" w:line="480" w:lineRule="auto"/>
        <w:rPr>
          <w:rFonts w:ascii="Times New Roman" w:hAnsi="Times New Roman" w:cs="Times New Roman"/>
          <w:i/>
          <w:sz w:val="24"/>
          <w:szCs w:val="24"/>
        </w:rPr>
      </w:pPr>
      <w:r w:rsidRPr="00483613">
        <w:rPr>
          <w:rFonts w:ascii="Times New Roman" w:hAnsi="Times New Roman" w:cs="Times New Roman"/>
          <w:i/>
          <w:sz w:val="24"/>
          <w:szCs w:val="24"/>
        </w:rPr>
        <w:t>Efficacy</w:t>
      </w:r>
    </w:p>
    <w:p w:rsidR="009F31F3"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It might be possible - depending on one’s political commitments - to dismiss all of the above concerns were there sufficient evidence that proscription worked as a counter-terrorism strategy. One might, for example, approach the lack of parliamentary safeguards as a necessary precaution subsumable to concerns of national security. Alternatively, the problems of identifying and labelling organisations might be viewed either as incidental to the broader task of prevention, or as resolvable via a deliberate and strategic essentialism that involved acting </w:t>
      </w:r>
      <w:r w:rsidRPr="00084C26">
        <w:rPr>
          <w:rFonts w:ascii="Times New Roman" w:hAnsi="Times New Roman" w:cs="Times New Roman"/>
          <w:i/>
          <w:sz w:val="24"/>
          <w:szCs w:val="24"/>
        </w:rPr>
        <w:t>as if</w:t>
      </w:r>
      <w:r>
        <w:rPr>
          <w:rFonts w:ascii="Times New Roman" w:hAnsi="Times New Roman" w:cs="Times New Roman"/>
          <w:sz w:val="24"/>
          <w:szCs w:val="24"/>
        </w:rPr>
        <w:t xml:space="preserve"> terrorist organisations exist as such. The difficulty, however, is that evidence-based </w:t>
      </w:r>
      <w:r w:rsidRPr="00F04280">
        <w:rPr>
          <w:rFonts w:ascii="Times New Roman" w:hAnsi="Times New Roman" w:cs="Times New Roman"/>
          <w:sz w:val="24"/>
          <w:szCs w:val="24"/>
        </w:rPr>
        <w:t>assessment</w:t>
      </w:r>
      <w:r>
        <w:rPr>
          <w:rFonts w:ascii="Times New Roman" w:hAnsi="Times New Roman" w:cs="Times New Roman"/>
          <w:sz w:val="24"/>
          <w:szCs w:val="24"/>
        </w:rPr>
        <w:t>s</w:t>
      </w:r>
      <w:r w:rsidRPr="00F04280">
        <w:rPr>
          <w:rFonts w:ascii="Times New Roman" w:hAnsi="Times New Roman" w:cs="Times New Roman"/>
          <w:sz w:val="24"/>
          <w:szCs w:val="24"/>
        </w:rPr>
        <w:t xml:space="preserve"> of the</w:t>
      </w:r>
      <w:r>
        <w:rPr>
          <w:rFonts w:ascii="Times New Roman" w:hAnsi="Times New Roman" w:cs="Times New Roman"/>
          <w:sz w:val="24"/>
          <w:szCs w:val="24"/>
        </w:rPr>
        <w:t xml:space="preserve"> </w:t>
      </w:r>
      <w:r>
        <w:rPr>
          <w:rFonts w:ascii="Times New Roman" w:hAnsi="Times New Roman" w:cs="Times New Roman"/>
          <w:sz w:val="24"/>
          <w:szCs w:val="24"/>
        </w:rPr>
        <w:lastRenderedPageBreak/>
        <w:t>effectiveness of proscription are, in the first instance, scarce. And, in the second instance, generally sceptical of the value proscription poses.</w:t>
      </w:r>
    </w:p>
    <w:p w:rsidR="009F31F3"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ab/>
        <w:t>In the context of Northern Ireland, for example, Walker argues that p</w:t>
      </w:r>
      <w:r w:rsidRPr="00F04280">
        <w:rPr>
          <w:rFonts w:ascii="Times New Roman" w:hAnsi="Times New Roman" w:cs="Times New Roman"/>
          <w:sz w:val="24"/>
          <w:szCs w:val="24"/>
        </w:rPr>
        <w:t>roscription powers were of ‘marginal utility’</w:t>
      </w:r>
      <w:r>
        <w:rPr>
          <w:rFonts w:ascii="Times New Roman" w:hAnsi="Times New Roman" w:cs="Times New Roman"/>
          <w:sz w:val="24"/>
          <w:szCs w:val="24"/>
        </w:rPr>
        <w:t xml:space="preserve"> in reducing political violence (2000, 15). Despite its proscription, </w:t>
      </w:r>
      <w:r w:rsidRPr="00F04280">
        <w:rPr>
          <w:rFonts w:ascii="Times New Roman" w:hAnsi="Times New Roman" w:cs="Times New Roman"/>
          <w:sz w:val="24"/>
          <w:szCs w:val="24"/>
        </w:rPr>
        <w:t xml:space="preserve">the IRA </w:t>
      </w:r>
      <w:r>
        <w:rPr>
          <w:rFonts w:ascii="Times New Roman" w:hAnsi="Times New Roman" w:cs="Times New Roman"/>
          <w:sz w:val="24"/>
          <w:szCs w:val="24"/>
        </w:rPr>
        <w:t>managed to maintain</w:t>
      </w:r>
      <w:r w:rsidRPr="00F04280">
        <w:rPr>
          <w:rFonts w:ascii="Times New Roman" w:hAnsi="Times New Roman" w:cs="Times New Roman"/>
          <w:sz w:val="24"/>
          <w:szCs w:val="24"/>
        </w:rPr>
        <w:t xml:space="preserve"> widespread publicity of</w:t>
      </w:r>
      <w:r>
        <w:rPr>
          <w:rFonts w:ascii="Times New Roman" w:hAnsi="Times New Roman" w:cs="Times New Roman"/>
          <w:sz w:val="24"/>
          <w:szCs w:val="24"/>
        </w:rPr>
        <w:t>,</w:t>
      </w:r>
      <w:r w:rsidRPr="00F04280">
        <w:rPr>
          <w:rFonts w:ascii="Times New Roman" w:hAnsi="Times New Roman" w:cs="Times New Roman"/>
          <w:sz w:val="24"/>
          <w:szCs w:val="24"/>
        </w:rPr>
        <w:t xml:space="preserve"> and support for</w:t>
      </w:r>
      <w:r>
        <w:rPr>
          <w:rFonts w:ascii="Times New Roman" w:hAnsi="Times New Roman" w:cs="Times New Roman"/>
          <w:sz w:val="24"/>
          <w:szCs w:val="24"/>
        </w:rPr>
        <w:t xml:space="preserve">, its </w:t>
      </w:r>
      <w:r w:rsidRPr="00F04280">
        <w:rPr>
          <w:rFonts w:ascii="Times New Roman" w:hAnsi="Times New Roman" w:cs="Times New Roman"/>
          <w:sz w:val="24"/>
          <w:szCs w:val="24"/>
        </w:rPr>
        <w:t>cause</w:t>
      </w:r>
      <w:r>
        <w:rPr>
          <w:rFonts w:ascii="Times New Roman" w:hAnsi="Times New Roman" w:cs="Times New Roman"/>
          <w:sz w:val="24"/>
          <w:szCs w:val="24"/>
        </w:rPr>
        <w:t xml:space="preserve">. Others go further and advance </w:t>
      </w:r>
      <w:r w:rsidRPr="00F04280">
        <w:rPr>
          <w:rFonts w:ascii="Times New Roman" w:hAnsi="Times New Roman" w:cs="Times New Roman"/>
          <w:sz w:val="24"/>
          <w:szCs w:val="24"/>
        </w:rPr>
        <w:t xml:space="preserve">convincing arguments that </w:t>
      </w:r>
      <w:r>
        <w:rPr>
          <w:rFonts w:ascii="Times New Roman" w:hAnsi="Times New Roman" w:cs="Times New Roman"/>
          <w:sz w:val="24"/>
          <w:szCs w:val="24"/>
        </w:rPr>
        <w:t>proscription regimes</w:t>
      </w:r>
      <w:r w:rsidRPr="00F04280">
        <w:rPr>
          <w:rFonts w:ascii="Times New Roman" w:hAnsi="Times New Roman" w:cs="Times New Roman"/>
          <w:sz w:val="24"/>
          <w:szCs w:val="24"/>
        </w:rPr>
        <w:t xml:space="preserve"> </w:t>
      </w:r>
      <w:r>
        <w:rPr>
          <w:rFonts w:ascii="Times New Roman" w:hAnsi="Times New Roman" w:cs="Times New Roman"/>
          <w:sz w:val="24"/>
          <w:szCs w:val="24"/>
        </w:rPr>
        <w:t xml:space="preserve">actually </w:t>
      </w:r>
      <w:r w:rsidRPr="00F04280">
        <w:rPr>
          <w:rFonts w:ascii="Times New Roman" w:hAnsi="Times New Roman" w:cs="Times New Roman"/>
          <w:sz w:val="24"/>
          <w:szCs w:val="24"/>
        </w:rPr>
        <w:t xml:space="preserve">enhance the legitimacy and profile of terrorist organisations. </w:t>
      </w:r>
      <w:proofErr w:type="spellStart"/>
      <w:r w:rsidRPr="00F04280">
        <w:rPr>
          <w:rFonts w:ascii="Times New Roman" w:hAnsi="Times New Roman" w:cs="Times New Roman"/>
          <w:sz w:val="24"/>
          <w:szCs w:val="24"/>
        </w:rPr>
        <w:t>Nadarajah</w:t>
      </w:r>
      <w:proofErr w:type="spellEnd"/>
      <w:r w:rsidRPr="00F04280">
        <w:rPr>
          <w:rFonts w:ascii="Times New Roman" w:hAnsi="Times New Roman" w:cs="Times New Roman"/>
          <w:sz w:val="24"/>
          <w:szCs w:val="24"/>
        </w:rPr>
        <w:t xml:space="preserve"> &amp; </w:t>
      </w:r>
      <w:proofErr w:type="spellStart"/>
      <w:r w:rsidRPr="00F04280">
        <w:rPr>
          <w:rFonts w:ascii="Times New Roman" w:hAnsi="Times New Roman" w:cs="Times New Roman"/>
          <w:sz w:val="24"/>
          <w:szCs w:val="24"/>
        </w:rPr>
        <w:t>Sriskandarajah</w:t>
      </w:r>
      <w:proofErr w:type="spellEnd"/>
      <w:r>
        <w:rPr>
          <w:rFonts w:ascii="Times New Roman" w:hAnsi="Times New Roman" w:cs="Times New Roman"/>
          <w:sz w:val="24"/>
          <w:szCs w:val="24"/>
        </w:rPr>
        <w:t xml:space="preserve"> (2005, 97), for instance,</w:t>
      </w:r>
      <w:r w:rsidRPr="00F04280">
        <w:rPr>
          <w:rFonts w:ascii="Times New Roman" w:hAnsi="Times New Roman" w:cs="Times New Roman"/>
          <w:sz w:val="24"/>
          <w:szCs w:val="24"/>
        </w:rPr>
        <w:t xml:space="preserve"> suggest that ‘proscriptions may even have consolidated the resolve of the Tamil diaspora organisations to support the Tamil nat</w:t>
      </w:r>
      <w:r>
        <w:rPr>
          <w:rFonts w:ascii="Times New Roman" w:hAnsi="Times New Roman" w:cs="Times New Roman"/>
          <w:sz w:val="24"/>
          <w:szCs w:val="24"/>
        </w:rPr>
        <w:t>ionalist project and the LTTE’</w:t>
      </w:r>
      <w:r w:rsidRPr="00F04280">
        <w:rPr>
          <w:rFonts w:ascii="Times New Roman" w:hAnsi="Times New Roman" w:cs="Times New Roman"/>
          <w:sz w:val="24"/>
          <w:szCs w:val="24"/>
        </w:rPr>
        <w:t xml:space="preserve">. </w:t>
      </w:r>
      <w:r>
        <w:rPr>
          <w:rFonts w:ascii="Times New Roman" w:hAnsi="Times New Roman" w:cs="Times New Roman"/>
          <w:sz w:val="24"/>
          <w:szCs w:val="24"/>
        </w:rPr>
        <w:t>Mary Baber, in a House of Commons Library research paper, likewise</w:t>
      </w:r>
      <w:r w:rsidRPr="00F04280">
        <w:rPr>
          <w:rFonts w:ascii="Times New Roman" w:hAnsi="Times New Roman" w:cs="Times New Roman"/>
          <w:sz w:val="24"/>
          <w:szCs w:val="24"/>
        </w:rPr>
        <w:t xml:space="preserve"> argues that groups </w:t>
      </w:r>
      <w:r>
        <w:rPr>
          <w:rFonts w:ascii="Times New Roman" w:hAnsi="Times New Roman" w:cs="Times New Roman"/>
          <w:sz w:val="24"/>
          <w:szCs w:val="24"/>
        </w:rPr>
        <w:t>waging violent campaigns often seek to provoke</w:t>
      </w:r>
      <w:r w:rsidRPr="00F04280">
        <w:rPr>
          <w:rFonts w:ascii="Times New Roman" w:hAnsi="Times New Roman" w:cs="Times New Roman"/>
          <w:sz w:val="24"/>
          <w:szCs w:val="24"/>
        </w:rPr>
        <w:t xml:space="preserve"> government</w:t>
      </w:r>
      <w:r>
        <w:rPr>
          <w:rFonts w:ascii="Times New Roman" w:hAnsi="Times New Roman" w:cs="Times New Roman"/>
          <w:sz w:val="24"/>
          <w:szCs w:val="24"/>
        </w:rPr>
        <w:t xml:space="preserve"> into the</w:t>
      </w:r>
      <w:r w:rsidRPr="00F04280">
        <w:rPr>
          <w:rFonts w:ascii="Times New Roman" w:hAnsi="Times New Roman" w:cs="Times New Roman"/>
          <w:sz w:val="24"/>
          <w:szCs w:val="24"/>
        </w:rPr>
        <w:t xml:space="preserve"> use of heavy-handed measures </w:t>
      </w:r>
      <w:r>
        <w:rPr>
          <w:rFonts w:ascii="Times New Roman" w:hAnsi="Times New Roman" w:cs="Times New Roman"/>
          <w:sz w:val="24"/>
          <w:szCs w:val="24"/>
        </w:rPr>
        <w:t>and</w:t>
      </w:r>
      <w:r w:rsidRPr="00F04280">
        <w:rPr>
          <w:rFonts w:ascii="Times New Roman" w:hAnsi="Times New Roman" w:cs="Times New Roman"/>
          <w:sz w:val="24"/>
          <w:szCs w:val="24"/>
        </w:rPr>
        <w:t xml:space="preserve"> ‘hope the use of these measures will alienate the general public and possibly lead to greater public sympathy for the bombers’ cause’</w:t>
      </w:r>
      <w:r>
        <w:rPr>
          <w:rFonts w:ascii="Times New Roman" w:hAnsi="Times New Roman" w:cs="Times New Roman"/>
          <w:sz w:val="24"/>
          <w:szCs w:val="24"/>
        </w:rPr>
        <w:t xml:space="preserve"> (1999, 11)</w:t>
      </w:r>
      <w:r w:rsidRPr="00F04280">
        <w:rPr>
          <w:rFonts w:ascii="Times New Roman" w:hAnsi="Times New Roman" w:cs="Times New Roman"/>
          <w:sz w:val="24"/>
          <w:szCs w:val="24"/>
        </w:rPr>
        <w:t>. This perspective was expressed by former IRA commander Jim McVeigh who claimed that the UK government’s internment policy in Northern Ireland was ‘among the best recruiting tools the IRA ever had’. (</w:t>
      </w:r>
      <w:r>
        <w:rPr>
          <w:rFonts w:ascii="Times New Roman" w:hAnsi="Times New Roman" w:cs="Times New Roman"/>
          <w:sz w:val="24"/>
          <w:szCs w:val="24"/>
        </w:rPr>
        <w:t xml:space="preserve">cited in </w:t>
      </w:r>
      <w:proofErr w:type="spellStart"/>
      <w:r w:rsidRPr="00F04280">
        <w:rPr>
          <w:rFonts w:ascii="Times New Roman" w:hAnsi="Times New Roman" w:cs="Times New Roman"/>
          <w:sz w:val="24"/>
          <w:szCs w:val="24"/>
        </w:rPr>
        <w:t>Blackbourn</w:t>
      </w:r>
      <w:proofErr w:type="spellEnd"/>
      <w:r w:rsidRPr="00F04280">
        <w:rPr>
          <w:rFonts w:ascii="Times New Roman" w:hAnsi="Times New Roman" w:cs="Times New Roman"/>
          <w:sz w:val="24"/>
          <w:szCs w:val="24"/>
        </w:rPr>
        <w:t xml:space="preserve"> 2008</w:t>
      </w:r>
      <w:r>
        <w:rPr>
          <w:rFonts w:ascii="Times New Roman" w:hAnsi="Times New Roman" w:cs="Times New Roman"/>
          <w:sz w:val="24"/>
          <w:szCs w:val="24"/>
        </w:rPr>
        <w:t>, 69</w:t>
      </w:r>
      <w:r w:rsidRPr="00F04280">
        <w:rPr>
          <w:rFonts w:ascii="Times New Roman" w:hAnsi="Times New Roman" w:cs="Times New Roman"/>
          <w:sz w:val="24"/>
          <w:szCs w:val="24"/>
        </w:rPr>
        <w:t xml:space="preserve">). Proscription is </w:t>
      </w:r>
      <w:r>
        <w:rPr>
          <w:rFonts w:ascii="Times New Roman" w:hAnsi="Times New Roman" w:cs="Times New Roman"/>
          <w:sz w:val="24"/>
          <w:szCs w:val="24"/>
        </w:rPr>
        <w:t xml:space="preserve">a similarly </w:t>
      </w:r>
      <w:r w:rsidRPr="00F04280">
        <w:rPr>
          <w:rFonts w:ascii="Times New Roman" w:hAnsi="Times New Roman" w:cs="Times New Roman"/>
          <w:sz w:val="24"/>
          <w:szCs w:val="24"/>
        </w:rPr>
        <w:t xml:space="preserve">publicizing measure which may </w:t>
      </w:r>
      <w:r>
        <w:rPr>
          <w:rFonts w:ascii="Times New Roman" w:hAnsi="Times New Roman" w:cs="Times New Roman"/>
          <w:sz w:val="24"/>
          <w:szCs w:val="24"/>
        </w:rPr>
        <w:t>work to</w:t>
      </w:r>
      <w:r w:rsidRPr="00F04280">
        <w:rPr>
          <w:rFonts w:ascii="Times New Roman" w:hAnsi="Times New Roman" w:cs="Times New Roman"/>
          <w:sz w:val="24"/>
          <w:szCs w:val="24"/>
        </w:rPr>
        <w:t xml:space="preserve"> enhance the profile of ‘crackpot groups’ who ‘would be delighted with the publicity if a Secretary of State were foolish enough to dignify them with proscription in the first place’ (</w:t>
      </w:r>
      <w:r>
        <w:rPr>
          <w:rFonts w:ascii="Times New Roman" w:hAnsi="Times New Roman" w:cs="Times New Roman"/>
          <w:sz w:val="24"/>
          <w:szCs w:val="24"/>
        </w:rPr>
        <w:t xml:space="preserve">Walker </w:t>
      </w:r>
      <w:r w:rsidRPr="00F04280">
        <w:rPr>
          <w:rFonts w:ascii="Times New Roman" w:hAnsi="Times New Roman" w:cs="Times New Roman"/>
          <w:sz w:val="24"/>
          <w:szCs w:val="24"/>
        </w:rPr>
        <w:t xml:space="preserve">2000, p.15). </w:t>
      </w:r>
    </w:p>
    <w:p w:rsidR="009F31F3" w:rsidRPr="00F04280" w:rsidRDefault="009F31F3" w:rsidP="00FD64FC">
      <w:pPr>
        <w:tabs>
          <w:tab w:val="left" w:pos="720"/>
          <w:tab w:val="left" w:pos="1440"/>
          <w:tab w:val="left" w:pos="2160"/>
          <w:tab w:val="left" w:pos="2880"/>
          <w:tab w:val="left" w:pos="3600"/>
          <w:tab w:val="left" w:pos="4320"/>
          <w:tab w:val="left" w:pos="5040"/>
          <w:tab w:val="left" w:pos="5775"/>
        </w:tabs>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As noted above, these concerns do not, as yet, draw on any significant body of empirical evidence, hence the assumptions of causality therein might be approached with caution. They do, however, serve as an important warning to policy officials in the UK Home Office and beyond who, </w:t>
      </w:r>
      <w:r w:rsidRPr="00F04280">
        <w:rPr>
          <w:rFonts w:ascii="Times New Roman" w:hAnsi="Times New Roman" w:cs="Times New Roman"/>
          <w:sz w:val="24"/>
          <w:szCs w:val="24"/>
        </w:rPr>
        <w:t xml:space="preserve">in the absence of evidence to the contrary, </w:t>
      </w:r>
      <w:r>
        <w:rPr>
          <w:rFonts w:ascii="Times New Roman" w:hAnsi="Times New Roman" w:cs="Times New Roman"/>
          <w:sz w:val="24"/>
          <w:szCs w:val="24"/>
        </w:rPr>
        <w:t xml:space="preserve">continue </w:t>
      </w:r>
      <w:r w:rsidRPr="00F04280">
        <w:rPr>
          <w:rFonts w:ascii="Times New Roman" w:hAnsi="Times New Roman" w:cs="Times New Roman"/>
          <w:sz w:val="24"/>
          <w:szCs w:val="24"/>
        </w:rPr>
        <w:t xml:space="preserve">to outlaw organisations on the understanding that proscription contributes to a reduction in terrorist activity. If the opposite is in fact true, then the sacrifice of </w:t>
      </w:r>
      <w:r>
        <w:rPr>
          <w:rFonts w:ascii="Times New Roman" w:hAnsi="Times New Roman" w:cs="Times New Roman"/>
          <w:sz w:val="24"/>
          <w:szCs w:val="24"/>
        </w:rPr>
        <w:t xml:space="preserve">political safeguards and </w:t>
      </w:r>
      <w:r w:rsidRPr="00F04280">
        <w:rPr>
          <w:rFonts w:ascii="Times New Roman" w:hAnsi="Times New Roman" w:cs="Times New Roman"/>
          <w:sz w:val="24"/>
          <w:szCs w:val="24"/>
        </w:rPr>
        <w:t xml:space="preserve">social freedoms for the sake of security </w:t>
      </w:r>
      <w:r>
        <w:rPr>
          <w:rFonts w:ascii="Times New Roman" w:hAnsi="Times New Roman" w:cs="Times New Roman"/>
          <w:sz w:val="24"/>
          <w:szCs w:val="24"/>
        </w:rPr>
        <w:t>is even more questionable</w:t>
      </w:r>
      <w:r w:rsidRPr="00F04280">
        <w:rPr>
          <w:rFonts w:ascii="Times New Roman" w:hAnsi="Times New Roman" w:cs="Times New Roman"/>
          <w:sz w:val="24"/>
          <w:szCs w:val="24"/>
        </w:rPr>
        <w:t>.</w:t>
      </w:r>
      <w:r>
        <w:rPr>
          <w:rFonts w:ascii="Times New Roman" w:hAnsi="Times New Roman" w:cs="Times New Roman"/>
          <w:sz w:val="24"/>
          <w:szCs w:val="24"/>
        </w:rPr>
        <w:t xml:space="preserve"> For, as the UK’s current reviewer of terrorist legislation recently argued, </w:t>
      </w:r>
      <w:r>
        <w:rPr>
          <w:rFonts w:ascii="Times New Roman" w:hAnsi="Times New Roman" w:cs="Times New Roman"/>
          <w:sz w:val="24"/>
          <w:szCs w:val="24"/>
        </w:rPr>
        <w:lastRenderedPageBreak/>
        <w:t>“</w:t>
      </w:r>
      <w:r w:rsidRPr="00F04280">
        <w:rPr>
          <w:rFonts w:ascii="Times New Roman" w:hAnsi="Times New Roman" w:cs="Times New Roman"/>
          <w:sz w:val="24"/>
          <w:szCs w:val="24"/>
        </w:rPr>
        <w:t>the utility of proscription must always be balanced against the fre</w:t>
      </w:r>
      <w:r>
        <w:rPr>
          <w:rFonts w:ascii="Times New Roman" w:hAnsi="Times New Roman" w:cs="Times New Roman"/>
          <w:sz w:val="24"/>
          <w:szCs w:val="24"/>
        </w:rPr>
        <w:t>edoms of speech and association”</w:t>
      </w:r>
      <w:r w:rsidRPr="00F04280">
        <w:rPr>
          <w:rFonts w:ascii="Times New Roman" w:hAnsi="Times New Roman" w:cs="Times New Roman"/>
          <w:sz w:val="24"/>
          <w:szCs w:val="24"/>
        </w:rPr>
        <w:t>.</w:t>
      </w:r>
    </w:p>
    <w:p w:rsidR="009F31F3" w:rsidRPr="00F04280" w:rsidRDefault="009F31F3" w:rsidP="00FD64FC">
      <w:pPr>
        <w:spacing w:after="0" w:line="480" w:lineRule="auto"/>
        <w:rPr>
          <w:rFonts w:ascii="Times New Roman" w:hAnsi="Times New Roman" w:cs="Times New Roman"/>
          <w:sz w:val="24"/>
          <w:szCs w:val="24"/>
        </w:rPr>
      </w:pPr>
    </w:p>
    <w:p w:rsidR="009F31F3" w:rsidRPr="00DB5151" w:rsidRDefault="009F31F3" w:rsidP="00FD64FC">
      <w:pPr>
        <w:spacing w:after="0" w:line="480" w:lineRule="auto"/>
        <w:rPr>
          <w:rFonts w:ascii="Times New Roman" w:hAnsi="Times New Roman" w:cs="Times New Roman"/>
          <w:b/>
          <w:sz w:val="24"/>
          <w:szCs w:val="24"/>
        </w:rPr>
      </w:pPr>
      <w:r w:rsidRPr="00DB5151">
        <w:rPr>
          <w:rFonts w:ascii="Times New Roman" w:hAnsi="Times New Roman" w:cs="Times New Roman"/>
          <w:b/>
          <w:sz w:val="24"/>
          <w:szCs w:val="24"/>
        </w:rPr>
        <w:t>Conclusion</w:t>
      </w:r>
    </w:p>
    <w:p w:rsidR="009F31F3" w:rsidRPr="00F04280" w:rsidRDefault="009F31F3"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 xml:space="preserve">As argued in </w:t>
      </w:r>
      <w:r>
        <w:rPr>
          <w:rFonts w:ascii="Times New Roman" w:hAnsi="Times New Roman" w:cs="Times New Roman"/>
          <w:sz w:val="24"/>
          <w:szCs w:val="24"/>
        </w:rPr>
        <w:t>the</w:t>
      </w:r>
      <w:r w:rsidRPr="00F04280">
        <w:rPr>
          <w:rFonts w:ascii="Times New Roman" w:hAnsi="Times New Roman" w:cs="Times New Roman"/>
          <w:sz w:val="24"/>
          <w:szCs w:val="24"/>
        </w:rPr>
        <w:t xml:space="preserve"> introduction, the level of academic interest in contemporary </w:t>
      </w:r>
      <w:r>
        <w:rPr>
          <w:rFonts w:ascii="Times New Roman" w:hAnsi="Times New Roman" w:cs="Times New Roman"/>
          <w:sz w:val="24"/>
          <w:szCs w:val="24"/>
        </w:rPr>
        <w:t xml:space="preserve">practices of </w:t>
      </w:r>
      <w:r w:rsidRPr="00F04280">
        <w:rPr>
          <w:rFonts w:ascii="Times New Roman" w:hAnsi="Times New Roman" w:cs="Times New Roman"/>
          <w:sz w:val="24"/>
          <w:szCs w:val="24"/>
        </w:rPr>
        <w:t xml:space="preserve">proscription corresponds rather poorly </w:t>
      </w:r>
      <w:r>
        <w:rPr>
          <w:rFonts w:ascii="Times New Roman" w:hAnsi="Times New Roman" w:cs="Times New Roman"/>
          <w:sz w:val="24"/>
          <w:szCs w:val="24"/>
        </w:rPr>
        <w:t xml:space="preserve">to their importance, and to the attention </w:t>
      </w:r>
      <w:r w:rsidRPr="00F04280">
        <w:rPr>
          <w:rFonts w:ascii="Times New Roman" w:hAnsi="Times New Roman" w:cs="Times New Roman"/>
          <w:sz w:val="24"/>
          <w:szCs w:val="24"/>
        </w:rPr>
        <w:t xml:space="preserve">afforded </w:t>
      </w:r>
      <w:r>
        <w:rPr>
          <w:rFonts w:ascii="Times New Roman" w:hAnsi="Times New Roman" w:cs="Times New Roman"/>
          <w:sz w:val="24"/>
          <w:szCs w:val="24"/>
        </w:rPr>
        <w:t>other</w:t>
      </w:r>
      <w:r w:rsidRPr="00F04280">
        <w:rPr>
          <w:rFonts w:ascii="Times New Roman" w:hAnsi="Times New Roman" w:cs="Times New Roman"/>
          <w:sz w:val="24"/>
          <w:szCs w:val="24"/>
        </w:rPr>
        <w:t xml:space="preserve"> counter-terrorism </w:t>
      </w:r>
      <w:r>
        <w:rPr>
          <w:rFonts w:ascii="Times New Roman" w:hAnsi="Times New Roman" w:cs="Times New Roman"/>
          <w:sz w:val="24"/>
          <w:szCs w:val="24"/>
        </w:rPr>
        <w:t>powers</w:t>
      </w:r>
      <w:r w:rsidRPr="00F04280">
        <w:rPr>
          <w:rFonts w:ascii="Times New Roman" w:hAnsi="Times New Roman" w:cs="Times New Roman"/>
          <w:sz w:val="24"/>
          <w:szCs w:val="24"/>
        </w:rPr>
        <w:t xml:space="preserve">. This article </w:t>
      </w:r>
      <w:r>
        <w:rPr>
          <w:rFonts w:ascii="Times New Roman" w:hAnsi="Times New Roman" w:cs="Times New Roman"/>
          <w:sz w:val="24"/>
          <w:szCs w:val="24"/>
        </w:rPr>
        <w:t xml:space="preserve">has </w:t>
      </w:r>
      <w:r w:rsidRPr="00F04280">
        <w:rPr>
          <w:rFonts w:ascii="Times New Roman" w:hAnsi="Times New Roman" w:cs="Times New Roman"/>
          <w:sz w:val="24"/>
          <w:szCs w:val="24"/>
        </w:rPr>
        <w:t>attempted to address this neglect in three pri</w:t>
      </w:r>
      <w:r>
        <w:rPr>
          <w:rFonts w:ascii="Times New Roman" w:hAnsi="Times New Roman" w:cs="Times New Roman"/>
          <w:sz w:val="24"/>
          <w:szCs w:val="24"/>
        </w:rPr>
        <w:t>mary ways. First, by offering a detailed account</w:t>
      </w:r>
      <w:r w:rsidRPr="00F04280">
        <w:rPr>
          <w:rFonts w:ascii="Times New Roman" w:hAnsi="Times New Roman" w:cs="Times New Roman"/>
          <w:sz w:val="24"/>
          <w:szCs w:val="24"/>
        </w:rPr>
        <w:t xml:space="preserve"> of the UK’s contemporary proscription regime and its machinations. Second, by situating this regime historically through exploration of its evolution from </w:t>
      </w:r>
      <w:r>
        <w:rPr>
          <w:rFonts w:ascii="Times New Roman" w:hAnsi="Times New Roman" w:cs="Times New Roman"/>
          <w:sz w:val="24"/>
          <w:szCs w:val="24"/>
        </w:rPr>
        <w:t>efforts to outlaw earlier enemies of the state</w:t>
      </w:r>
      <w:r w:rsidRPr="00F04280">
        <w:rPr>
          <w:rFonts w:ascii="Times New Roman" w:hAnsi="Times New Roman" w:cs="Times New Roman"/>
          <w:sz w:val="24"/>
          <w:szCs w:val="24"/>
        </w:rPr>
        <w:t>. And, third, by presenting a sustained cr</w:t>
      </w:r>
      <w:r>
        <w:rPr>
          <w:rFonts w:ascii="Times New Roman" w:hAnsi="Times New Roman" w:cs="Times New Roman"/>
          <w:sz w:val="24"/>
          <w:szCs w:val="24"/>
        </w:rPr>
        <w:t>itical analysis of these powers.</w:t>
      </w:r>
      <w:r w:rsidRPr="00F04280">
        <w:rPr>
          <w:rFonts w:ascii="Times New Roman" w:hAnsi="Times New Roman" w:cs="Times New Roman"/>
          <w:sz w:val="24"/>
          <w:szCs w:val="24"/>
        </w:rPr>
        <w:t xml:space="preserve"> As the above section </w:t>
      </w:r>
      <w:r>
        <w:rPr>
          <w:rFonts w:ascii="Times New Roman" w:hAnsi="Times New Roman" w:cs="Times New Roman"/>
          <w:sz w:val="24"/>
          <w:szCs w:val="24"/>
        </w:rPr>
        <w:t>argues</w:t>
      </w:r>
      <w:r w:rsidRPr="00F04280">
        <w:rPr>
          <w:rFonts w:ascii="Times New Roman" w:hAnsi="Times New Roman" w:cs="Times New Roman"/>
          <w:sz w:val="24"/>
          <w:szCs w:val="24"/>
        </w:rPr>
        <w:t xml:space="preserve">, </w:t>
      </w:r>
      <w:r>
        <w:rPr>
          <w:rFonts w:ascii="Times New Roman" w:hAnsi="Times New Roman" w:cs="Times New Roman"/>
          <w:sz w:val="24"/>
          <w:szCs w:val="24"/>
        </w:rPr>
        <w:t>proscription</w:t>
      </w:r>
      <w:r w:rsidRPr="00F04280">
        <w:rPr>
          <w:rFonts w:ascii="Times New Roman" w:hAnsi="Times New Roman" w:cs="Times New Roman"/>
          <w:sz w:val="24"/>
          <w:szCs w:val="24"/>
        </w:rPr>
        <w:t xml:space="preserve"> powers: Rely upon - and reproduce - </w:t>
      </w:r>
      <w:r>
        <w:rPr>
          <w:rFonts w:ascii="Times New Roman" w:hAnsi="Times New Roman" w:cs="Times New Roman"/>
          <w:sz w:val="24"/>
          <w:szCs w:val="24"/>
        </w:rPr>
        <w:t>q</w:t>
      </w:r>
      <w:r w:rsidRPr="00F04280">
        <w:rPr>
          <w:rFonts w:ascii="Times New Roman" w:hAnsi="Times New Roman" w:cs="Times New Roman"/>
          <w:sz w:val="24"/>
          <w:szCs w:val="24"/>
        </w:rPr>
        <w:t>uestionabl</w:t>
      </w:r>
      <w:r>
        <w:rPr>
          <w:rFonts w:ascii="Times New Roman" w:hAnsi="Times New Roman" w:cs="Times New Roman"/>
          <w:sz w:val="24"/>
          <w:szCs w:val="24"/>
        </w:rPr>
        <w:t>e assumptions about the possibility of</w:t>
      </w:r>
      <w:r w:rsidRPr="00F04280">
        <w:rPr>
          <w:rFonts w:ascii="Times New Roman" w:hAnsi="Times New Roman" w:cs="Times New Roman"/>
          <w:sz w:val="24"/>
          <w:szCs w:val="24"/>
        </w:rPr>
        <w:t xml:space="preserve"> </w:t>
      </w:r>
      <w:r>
        <w:rPr>
          <w:rFonts w:ascii="Times New Roman" w:hAnsi="Times New Roman" w:cs="Times New Roman"/>
          <w:sz w:val="24"/>
          <w:szCs w:val="24"/>
        </w:rPr>
        <w:t>identifying and designating terrorist organisations</w:t>
      </w:r>
      <w:r w:rsidRPr="00F04280">
        <w:rPr>
          <w:rFonts w:ascii="Times New Roman" w:hAnsi="Times New Roman" w:cs="Times New Roman"/>
          <w:sz w:val="24"/>
          <w:szCs w:val="24"/>
        </w:rPr>
        <w:t>; Emerge within, and are subject to, considerable internal and external politicking that raises serious concerns over their neutrality and consi</w:t>
      </w:r>
      <w:r>
        <w:rPr>
          <w:rFonts w:ascii="Times New Roman" w:hAnsi="Times New Roman" w:cs="Times New Roman"/>
          <w:sz w:val="24"/>
          <w:szCs w:val="24"/>
        </w:rPr>
        <w:t>stency; Challenge and undermine</w:t>
      </w:r>
      <w:r w:rsidRPr="00F04280">
        <w:rPr>
          <w:rFonts w:ascii="Times New Roman" w:hAnsi="Times New Roman" w:cs="Times New Roman"/>
          <w:sz w:val="24"/>
          <w:szCs w:val="24"/>
        </w:rPr>
        <w:t xml:space="preserve"> fundamental principles of liberal democracy enshrined within longstanding freedoms of expression and </w:t>
      </w:r>
      <w:r>
        <w:rPr>
          <w:rFonts w:ascii="Times New Roman" w:hAnsi="Times New Roman" w:cs="Times New Roman"/>
          <w:sz w:val="24"/>
          <w:szCs w:val="24"/>
        </w:rPr>
        <w:t>association</w:t>
      </w:r>
      <w:r w:rsidRPr="00F04280">
        <w:rPr>
          <w:rFonts w:ascii="Times New Roman" w:hAnsi="Times New Roman" w:cs="Times New Roman"/>
          <w:sz w:val="24"/>
          <w:szCs w:val="24"/>
        </w:rPr>
        <w:t xml:space="preserve">; and, Are of dubious efficacy </w:t>
      </w:r>
      <w:r>
        <w:rPr>
          <w:rFonts w:ascii="Times New Roman" w:hAnsi="Times New Roman" w:cs="Times New Roman"/>
          <w:sz w:val="24"/>
          <w:szCs w:val="24"/>
        </w:rPr>
        <w:t>as a technique for countering terrorism</w:t>
      </w:r>
      <w:r w:rsidRPr="00F04280">
        <w:rPr>
          <w:rFonts w:ascii="Times New Roman" w:hAnsi="Times New Roman" w:cs="Times New Roman"/>
          <w:sz w:val="24"/>
          <w:szCs w:val="24"/>
        </w:rPr>
        <w:t xml:space="preserve">. In short, not only do proscription regimes have potential to be employed capriciously and politically for ends </w:t>
      </w:r>
      <w:r>
        <w:rPr>
          <w:rFonts w:ascii="Times New Roman" w:hAnsi="Times New Roman" w:cs="Times New Roman"/>
          <w:sz w:val="24"/>
          <w:szCs w:val="24"/>
        </w:rPr>
        <w:t>other than countering terrorism. But, in addition,</w:t>
      </w:r>
      <w:r w:rsidRPr="00F04280">
        <w:rPr>
          <w:rFonts w:ascii="Times New Roman" w:hAnsi="Times New Roman" w:cs="Times New Roman"/>
          <w:sz w:val="24"/>
          <w:szCs w:val="24"/>
        </w:rPr>
        <w:t xml:space="preserve"> such powers </w:t>
      </w:r>
      <w:r>
        <w:rPr>
          <w:rFonts w:ascii="Times New Roman" w:hAnsi="Times New Roman" w:cs="Times New Roman"/>
          <w:sz w:val="24"/>
          <w:szCs w:val="24"/>
        </w:rPr>
        <w:t xml:space="preserve">also </w:t>
      </w:r>
      <w:r w:rsidRPr="00F04280">
        <w:rPr>
          <w:rFonts w:ascii="Times New Roman" w:hAnsi="Times New Roman" w:cs="Times New Roman"/>
          <w:sz w:val="24"/>
          <w:szCs w:val="24"/>
        </w:rPr>
        <w:t xml:space="preserve">undermine long-established democratic principles, given that organisations, and members thereof, can be designated criminal without due process or defence. </w:t>
      </w:r>
      <w:r>
        <w:rPr>
          <w:rFonts w:ascii="Times New Roman" w:hAnsi="Times New Roman" w:cs="Times New Roman"/>
          <w:sz w:val="24"/>
          <w:szCs w:val="24"/>
        </w:rPr>
        <w:t>In the words of</w:t>
      </w:r>
      <w:r w:rsidRPr="00F04280">
        <w:rPr>
          <w:rFonts w:ascii="Times New Roman" w:hAnsi="Times New Roman" w:cs="Times New Roman"/>
          <w:sz w:val="24"/>
          <w:szCs w:val="24"/>
        </w:rPr>
        <w:t xml:space="preserve"> Lord Tomlinson: </w:t>
      </w:r>
    </w:p>
    <w:p w:rsidR="009F31F3" w:rsidRPr="00F04280" w:rsidRDefault="009F31F3" w:rsidP="00FD64FC">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F04280" w:rsidRPr="00410783" w:rsidRDefault="009F31F3" w:rsidP="00FD64FC">
      <w:pPr>
        <w:spacing w:after="0" w:line="480" w:lineRule="auto"/>
        <w:rPr>
          <w:rFonts w:ascii="Times New Roman" w:hAnsi="Times New Roman" w:cs="Times New Roman"/>
          <w:sz w:val="20"/>
          <w:szCs w:val="20"/>
        </w:rPr>
      </w:pPr>
      <w:r>
        <w:rPr>
          <w:rFonts w:ascii="Times New Roman" w:hAnsi="Times New Roman" w:cs="Times New Roman"/>
          <w:sz w:val="20"/>
          <w:szCs w:val="20"/>
        </w:rPr>
        <w:tab/>
      </w:r>
      <w:r w:rsidRPr="00410783">
        <w:rPr>
          <w:rFonts w:ascii="Times New Roman" w:hAnsi="Times New Roman" w:cs="Times New Roman"/>
          <w:sz w:val="20"/>
          <w:szCs w:val="20"/>
        </w:rPr>
        <w:t xml:space="preserve">A presumption of guilt seems to be assumed without available evidence being tested prior to the chance to </w:t>
      </w:r>
      <w:r>
        <w:rPr>
          <w:rFonts w:ascii="Times New Roman" w:hAnsi="Times New Roman" w:cs="Times New Roman"/>
          <w:sz w:val="20"/>
          <w:szCs w:val="20"/>
        </w:rPr>
        <w:tab/>
      </w:r>
      <w:r w:rsidRPr="00410783">
        <w:rPr>
          <w:rFonts w:ascii="Times New Roman" w:hAnsi="Times New Roman" w:cs="Times New Roman"/>
          <w:sz w:val="20"/>
          <w:szCs w:val="20"/>
        </w:rPr>
        <w:t xml:space="preserve">prove innocence. That is extremely difficult when no one has stated explicitly what one is alleged to have </w:t>
      </w:r>
      <w:r>
        <w:rPr>
          <w:rFonts w:ascii="Times New Roman" w:hAnsi="Times New Roman" w:cs="Times New Roman"/>
          <w:sz w:val="20"/>
          <w:szCs w:val="20"/>
        </w:rPr>
        <w:tab/>
      </w:r>
      <w:r w:rsidRPr="00410783">
        <w:rPr>
          <w:rFonts w:ascii="Times New Roman" w:hAnsi="Times New Roman" w:cs="Times New Roman"/>
          <w:sz w:val="20"/>
          <w:szCs w:val="20"/>
        </w:rPr>
        <w:t>done so that one can proceed to absolve oneself</w:t>
      </w:r>
      <w:r>
        <w:rPr>
          <w:rStyle w:val="EndnoteReference"/>
          <w:rFonts w:ascii="Times New Roman" w:hAnsi="Times New Roman" w:cs="Times New Roman"/>
          <w:sz w:val="20"/>
          <w:szCs w:val="20"/>
        </w:rPr>
        <w:endnoteReference w:id="21"/>
      </w:r>
      <w:r w:rsidRPr="00410783">
        <w:rPr>
          <w:rFonts w:ascii="Times New Roman" w:hAnsi="Times New Roman" w:cs="Times New Roman"/>
          <w:sz w:val="20"/>
          <w:szCs w:val="20"/>
        </w:rPr>
        <w:t>.</w:t>
      </w:r>
    </w:p>
    <w:p w:rsidR="00F04280" w:rsidRPr="00F04280" w:rsidRDefault="00F04280" w:rsidP="00FD64FC">
      <w:pPr>
        <w:spacing w:after="0" w:line="480" w:lineRule="auto"/>
        <w:rPr>
          <w:rFonts w:ascii="Times New Roman" w:hAnsi="Times New Roman" w:cs="Times New Roman"/>
          <w:sz w:val="24"/>
          <w:szCs w:val="24"/>
        </w:rPr>
      </w:pPr>
    </w:p>
    <w:p w:rsidR="00F04280" w:rsidRPr="00F04280" w:rsidRDefault="00F04280"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lastRenderedPageBreak/>
        <w:t xml:space="preserve">Indeed, that a proscribed organisation or its members </w:t>
      </w:r>
      <w:r w:rsidR="007E3590">
        <w:rPr>
          <w:rFonts w:ascii="Times New Roman" w:hAnsi="Times New Roman" w:cs="Times New Roman"/>
          <w:sz w:val="24"/>
          <w:szCs w:val="24"/>
        </w:rPr>
        <w:t>is</w:t>
      </w:r>
      <w:r w:rsidR="003B65BC">
        <w:rPr>
          <w:rFonts w:ascii="Times New Roman" w:hAnsi="Times New Roman" w:cs="Times New Roman"/>
          <w:sz w:val="24"/>
          <w:szCs w:val="24"/>
        </w:rPr>
        <w:t xml:space="preserve"> criminalised before it has a chance to protest innocence before </w:t>
      </w:r>
      <w:r w:rsidR="00013CF2">
        <w:rPr>
          <w:rFonts w:ascii="Times New Roman" w:hAnsi="Times New Roman" w:cs="Times New Roman"/>
          <w:sz w:val="24"/>
          <w:szCs w:val="24"/>
        </w:rPr>
        <w:t xml:space="preserve">the </w:t>
      </w:r>
      <w:r w:rsidR="003B65BC">
        <w:rPr>
          <w:rFonts w:ascii="Times New Roman" w:hAnsi="Times New Roman" w:cs="Times New Roman"/>
          <w:sz w:val="24"/>
          <w:szCs w:val="24"/>
        </w:rPr>
        <w:t xml:space="preserve">POAC or the Home Secretary </w:t>
      </w:r>
      <w:r w:rsidR="007E3590">
        <w:rPr>
          <w:rFonts w:ascii="Times New Roman" w:hAnsi="Times New Roman" w:cs="Times New Roman"/>
          <w:sz w:val="24"/>
          <w:szCs w:val="24"/>
        </w:rPr>
        <w:t>(</w:t>
      </w:r>
      <w:r w:rsidR="00013CF2">
        <w:rPr>
          <w:rFonts w:ascii="Times New Roman" w:hAnsi="Times New Roman" w:cs="Times New Roman"/>
          <w:sz w:val="24"/>
          <w:szCs w:val="24"/>
        </w:rPr>
        <w:t xml:space="preserve">requiring considerable resources, </w:t>
      </w:r>
      <w:r w:rsidRPr="00F04280">
        <w:rPr>
          <w:rFonts w:ascii="Times New Roman" w:hAnsi="Times New Roman" w:cs="Times New Roman"/>
          <w:sz w:val="24"/>
          <w:szCs w:val="24"/>
        </w:rPr>
        <w:t>which may, in any case, be frozen</w:t>
      </w:r>
      <w:r w:rsidR="007E3590">
        <w:rPr>
          <w:rFonts w:ascii="Times New Roman" w:hAnsi="Times New Roman" w:cs="Times New Roman"/>
          <w:sz w:val="24"/>
          <w:szCs w:val="24"/>
        </w:rPr>
        <w:t>)</w:t>
      </w:r>
      <w:r w:rsidRPr="00F04280">
        <w:rPr>
          <w:rFonts w:ascii="Times New Roman" w:hAnsi="Times New Roman" w:cs="Times New Roman"/>
          <w:sz w:val="24"/>
          <w:szCs w:val="24"/>
        </w:rPr>
        <w:t xml:space="preserve"> </w:t>
      </w:r>
      <w:r w:rsidR="00C068A7">
        <w:rPr>
          <w:rFonts w:ascii="Times New Roman" w:hAnsi="Times New Roman" w:cs="Times New Roman"/>
          <w:sz w:val="24"/>
          <w:szCs w:val="24"/>
        </w:rPr>
        <w:t>appears to turn</w:t>
      </w:r>
      <w:r w:rsidRPr="00F04280">
        <w:rPr>
          <w:rFonts w:ascii="Times New Roman" w:hAnsi="Times New Roman" w:cs="Times New Roman"/>
          <w:sz w:val="24"/>
          <w:szCs w:val="24"/>
        </w:rPr>
        <w:t xml:space="preserve"> the crimin</w:t>
      </w:r>
      <w:r w:rsidR="00C068A7">
        <w:rPr>
          <w:rFonts w:ascii="Times New Roman" w:hAnsi="Times New Roman" w:cs="Times New Roman"/>
          <w:sz w:val="24"/>
          <w:szCs w:val="24"/>
        </w:rPr>
        <w:t>al justice process on its head</w:t>
      </w:r>
      <w:r w:rsidR="000F2086">
        <w:rPr>
          <w:rFonts w:ascii="Times New Roman" w:hAnsi="Times New Roman" w:cs="Times New Roman"/>
          <w:sz w:val="24"/>
          <w:szCs w:val="24"/>
        </w:rPr>
        <w:t xml:space="preserve"> by</w:t>
      </w:r>
      <w:r w:rsidR="007E3590">
        <w:rPr>
          <w:rFonts w:ascii="Times New Roman" w:hAnsi="Times New Roman" w:cs="Times New Roman"/>
          <w:sz w:val="24"/>
          <w:szCs w:val="24"/>
        </w:rPr>
        <w:t xml:space="preserve"> </w:t>
      </w:r>
      <w:r w:rsidR="00013CF2">
        <w:rPr>
          <w:rFonts w:ascii="Times New Roman" w:hAnsi="Times New Roman" w:cs="Times New Roman"/>
          <w:sz w:val="24"/>
          <w:szCs w:val="24"/>
        </w:rPr>
        <w:t>delivering</w:t>
      </w:r>
      <w:r w:rsidR="003B65BC">
        <w:rPr>
          <w:rFonts w:ascii="Times New Roman" w:hAnsi="Times New Roman" w:cs="Times New Roman"/>
          <w:sz w:val="24"/>
          <w:szCs w:val="24"/>
        </w:rPr>
        <w:t xml:space="preserve">, in the words of </w:t>
      </w:r>
      <w:r w:rsidR="00013CF2">
        <w:rPr>
          <w:rFonts w:ascii="Times New Roman" w:hAnsi="Times New Roman" w:cs="Times New Roman"/>
          <w:sz w:val="24"/>
          <w:szCs w:val="24"/>
        </w:rPr>
        <w:t xml:space="preserve">Lewis </w:t>
      </w:r>
      <w:proofErr w:type="spellStart"/>
      <w:r w:rsidR="00013CF2">
        <w:rPr>
          <w:rFonts w:ascii="Times New Roman" w:hAnsi="Times New Roman" w:cs="Times New Roman"/>
          <w:sz w:val="24"/>
          <w:szCs w:val="24"/>
        </w:rPr>
        <w:t>Carro</w:t>
      </w:r>
      <w:r w:rsidR="00107102">
        <w:rPr>
          <w:rFonts w:ascii="Times New Roman" w:hAnsi="Times New Roman" w:cs="Times New Roman"/>
          <w:sz w:val="24"/>
          <w:szCs w:val="24"/>
        </w:rPr>
        <w:t>l</w:t>
      </w:r>
      <w:r w:rsidR="00013CF2">
        <w:rPr>
          <w:rFonts w:ascii="Times New Roman" w:hAnsi="Times New Roman" w:cs="Times New Roman"/>
          <w:sz w:val="24"/>
          <w:szCs w:val="24"/>
        </w:rPr>
        <w:t>ls’s</w:t>
      </w:r>
      <w:proofErr w:type="spellEnd"/>
      <w:r w:rsidR="00013CF2">
        <w:rPr>
          <w:rFonts w:ascii="Times New Roman" w:hAnsi="Times New Roman" w:cs="Times New Roman"/>
          <w:sz w:val="24"/>
          <w:szCs w:val="24"/>
        </w:rPr>
        <w:t xml:space="preserve"> Queen of Hearts,</w:t>
      </w:r>
      <w:r w:rsidR="003B65BC">
        <w:rPr>
          <w:rFonts w:ascii="Times New Roman" w:hAnsi="Times New Roman" w:cs="Times New Roman"/>
          <w:sz w:val="24"/>
          <w:szCs w:val="24"/>
        </w:rPr>
        <w:t xml:space="preserve"> ‘Sentence first</w:t>
      </w:r>
      <w:r w:rsidR="001061A7">
        <w:rPr>
          <w:rFonts w:ascii="Times New Roman" w:hAnsi="Times New Roman" w:cs="Times New Roman"/>
          <w:sz w:val="24"/>
          <w:szCs w:val="24"/>
        </w:rPr>
        <w:t xml:space="preserve"> - </w:t>
      </w:r>
      <w:r w:rsidR="003B65BC">
        <w:rPr>
          <w:rFonts w:ascii="Times New Roman" w:hAnsi="Times New Roman" w:cs="Times New Roman"/>
          <w:sz w:val="24"/>
          <w:szCs w:val="24"/>
        </w:rPr>
        <w:t>Verdict afterwards’.</w:t>
      </w:r>
    </w:p>
    <w:p w:rsidR="00F04280" w:rsidRPr="00F04280" w:rsidRDefault="00F04280" w:rsidP="00FD64FC">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 xml:space="preserve">Given these concerns, two options present themselves. The first is to argue that proscription regimes should be abandoned in their entirety, at least in </w:t>
      </w:r>
      <w:r w:rsidR="00792184">
        <w:rPr>
          <w:rFonts w:ascii="Times New Roman" w:hAnsi="Times New Roman" w:cs="Times New Roman"/>
          <w:sz w:val="24"/>
          <w:szCs w:val="24"/>
        </w:rPr>
        <w:t>the UK. So severe and damaging</w:t>
      </w:r>
      <w:r w:rsidRPr="00F04280">
        <w:rPr>
          <w:rFonts w:ascii="Times New Roman" w:hAnsi="Times New Roman" w:cs="Times New Roman"/>
          <w:sz w:val="24"/>
          <w:szCs w:val="24"/>
        </w:rPr>
        <w:t xml:space="preserve"> are their political and </w:t>
      </w:r>
      <w:r w:rsidR="00874755">
        <w:rPr>
          <w:rFonts w:ascii="Times New Roman" w:hAnsi="Times New Roman" w:cs="Times New Roman"/>
          <w:sz w:val="24"/>
          <w:szCs w:val="24"/>
        </w:rPr>
        <w:t>other</w:t>
      </w:r>
      <w:r w:rsidRPr="00F04280">
        <w:rPr>
          <w:rFonts w:ascii="Times New Roman" w:hAnsi="Times New Roman" w:cs="Times New Roman"/>
          <w:sz w:val="24"/>
          <w:szCs w:val="24"/>
        </w:rPr>
        <w:t xml:space="preserve"> failings that their complete discarding is the only justifiable course of action. However attractive this might seem, such an eventuality seems unlikely for several reasons. First, the longevity of these powers sketched above is indicative of their entrenchment, if not institutionalisation, within </w:t>
      </w:r>
      <w:r w:rsidR="009417BB">
        <w:rPr>
          <w:rFonts w:ascii="Times New Roman" w:hAnsi="Times New Roman" w:cs="Times New Roman"/>
          <w:sz w:val="24"/>
          <w:szCs w:val="24"/>
        </w:rPr>
        <w:t>the UK</w:t>
      </w:r>
      <w:r w:rsidRPr="00F04280">
        <w:rPr>
          <w:rFonts w:ascii="Times New Roman" w:hAnsi="Times New Roman" w:cs="Times New Roman"/>
          <w:sz w:val="24"/>
          <w:szCs w:val="24"/>
        </w:rPr>
        <w:t xml:space="preserve">. The record of political executives sacrificing (any) powers in areas of security or ‘high’ politics is not cause for much optimism: consolidation and accumulation remain far more common dynamics. Given the instrumental - as well as symbolic - utility of </w:t>
      </w:r>
      <w:r w:rsidR="00874755">
        <w:rPr>
          <w:rFonts w:ascii="Times New Roman" w:hAnsi="Times New Roman" w:cs="Times New Roman"/>
          <w:sz w:val="24"/>
          <w:szCs w:val="24"/>
        </w:rPr>
        <w:t>proscription</w:t>
      </w:r>
      <w:r w:rsidRPr="00F04280">
        <w:rPr>
          <w:rFonts w:ascii="Times New Roman" w:hAnsi="Times New Roman" w:cs="Times New Roman"/>
          <w:sz w:val="24"/>
          <w:szCs w:val="24"/>
        </w:rPr>
        <w:t xml:space="preserve"> for foreign and diplomatic relations, we might not expect </w:t>
      </w:r>
      <w:r w:rsidR="00874755">
        <w:rPr>
          <w:rFonts w:ascii="Times New Roman" w:hAnsi="Times New Roman" w:cs="Times New Roman"/>
          <w:sz w:val="24"/>
          <w:szCs w:val="24"/>
        </w:rPr>
        <w:t>it t</w:t>
      </w:r>
      <w:r w:rsidRPr="00F04280">
        <w:rPr>
          <w:rFonts w:ascii="Times New Roman" w:hAnsi="Times New Roman" w:cs="Times New Roman"/>
          <w:sz w:val="24"/>
          <w:szCs w:val="24"/>
        </w:rPr>
        <w:t xml:space="preserve">o be jettisoned any time soon. Second, beyond a small number of organisations such as </w:t>
      </w:r>
      <w:r w:rsidR="005B3539">
        <w:rPr>
          <w:rFonts w:ascii="Times New Roman" w:hAnsi="Times New Roman" w:cs="Times New Roman"/>
          <w:sz w:val="24"/>
          <w:szCs w:val="24"/>
        </w:rPr>
        <w:t>Campaign Against Criminalising Communities (CAMPACC)</w:t>
      </w:r>
      <w:r w:rsidRPr="00F04280">
        <w:rPr>
          <w:rFonts w:ascii="Times New Roman" w:hAnsi="Times New Roman" w:cs="Times New Roman"/>
          <w:sz w:val="24"/>
          <w:szCs w:val="24"/>
        </w:rPr>
        <w:t xml:space="preserve">, and parochial campaigns such as those </w:t>
      </w:r>
      <w:r w:rsidR="001A642C">
        <w:rPr>
          <w:rFonts w:ascii="Times New Roman" w:hAnsi="Times New Roman" w:cs="Times New Roman"/>
          <w:sz w:val="24"/>
          <w:szCs w:val="24"/>
        </w:rPr>
        <w:t>mentioned</w:t>
      </w:r>
      <w:r w:rsidRPr="00F04280">
        <w:rPr>
          <w:rFonts w:ascii="Times New Roman" w:hAnsi="Times New Roman" w:cs="Times New Roman"/>
          <w:sz w:val="24"/>
          <w:szCs w:val="24"/>
        </w:rPr>
        <w:t xml:space="preserve"> above, there exists very limited public or civil society clamour for the elimination of these powers. Publics, in </w:t>
      </w:r>
      <w:r w:rsidR="009E7F81">
        <w:rPr>
          <w:rFonts w:ascii="Times New Roman" w:hAnsi="Times New Roman" w:cs="Times New Roman"/>
          <w:sz w:val="24"/>
          <w:szCs w:val="24"/>
        </w:rPr>
        <w:t>the post-9/11 era</w:t>
      </w:r>
      <w:r w:rsidRPr="00F04280">
        <w:rPr>
          <w:rFonts w:ascii="Times New Roman" w:hAnsi="Times New Roman" w:cs="Times New Roman"/>
          <w:sz w:val="24"/>
          <w:szCs w:val="24"/>
        </w:rPr>
        <w:t xml:space="preserve">, have </w:t>
      </w:r>
      <w:r w:rsidR="009E7F81">
        <w:rPr>
          <w:rFonts w:ascii="Times New Roman" w:hAnsi="Times New Roman" w:cs="Times New Roman"/>
          <w:sz w:val="24"/>
          <w:szCs w:val="24"/>
        </w:rPr>
        <w:t xml:space="preserve">generally </w:t>
      </w:r>
      <w:r w:rsidRPr="00F04280">
        <w:rPr>
          <w:rFonts w:ascii="Times New Roman" w:hAnsi="Times New Roman" w:cs="Times New Roman"/>
          <w:sz w:val="24"/>
          <w:szCs w:val="24"/>
        </w:rPr>
        <w:t>acquiesced to reductions on liberties when articulated around secu</w:t>
      </w:r>
      <w:r w:rsidR="00C9433D">
        <w:rPr>
          <w:rFonts w:ascii="Times New Roman" w:hAnsi="Times New Roman" w:cs="Times New Roman"/>
          <w:sz w:val="24"/>
          <w:szCs w:val="24"/>
        </w:rPr>
        <w:t>rity needs</w:t>
      </w:r>
      <w:r w:rsidRPr="00F04280">
        <w:rPr>
          <w:rFonts w:ascii="Times New Roman" w:hAnsi="Times New Roman" w:cs="Times New Roman"/>
          <w:sz w:val="24"/>
          <w:szCs w:val="24"/>
        </w:rPr>
        <w:t xml:space="preserve">. And, what anger at perceived abuses of power there has been has focused, in the main, on military interventions, detentions without trial, and abuses of prisoners by coalition troops and/or military contractors. </w:t>
      </w:r>
      <w:r w:rsidR="00A32C7B">
        <w:rPr>
          <w:rFonts w:ascii="Times New Roman" w:hAnsi="Times New Roman" w:cs="Times New Roman"/>
          <w:sz w:val="24"/>
          <w:szCs w:val="24"/>
        </w:rPr>
        <w:t>In other words, b</w:t>
      </w:r>
      <w:r w:rsidRPr="00F04280">
        <w:rPr>
          <w:rFonts w:ascii="Times New Roman" w:hAnsi="Times New Roman" w:cs="Times New Roman"/>
          <w:sz w:val="24"/>
          <w:szCs w:val="24"/>
        </w:rPr>
        <w:t xml:space="preserve">eside structural resistances to policy change in this area, there exists a distinct lack of agency agitating for the overthrow of proscription. </w:t>
      </w:r>
    </w:p>
    <w:p w:rsidR="005917B8" w:rsidRDefault="00F04280" w:rsidP="00107102">
      <w:pPr>
        <w:spacing w:after="0" w:line="480" w:lineRule="auto"/>
        <w:rPr>
          <w:rFonts w:ascii="Times New Roman" w:hAnsi="Times New Roman" w:cs="Times New Roman"/>
          <w:sz w:val="24"/>
          <w:szCs w:val="24"/>
        </w:rPr>
      </w:pPr>
      <w:r w:rsidRPr="00F04280">
        <w:rPr>
          <w:rFonts w:ascii="Times New Roman" w:hAnsi="Times New Roman" w:cs="Times New Roman"/>
          <w:sz w:val="24"/>
          <w:szCs w:val="24"/>
        </w:rPr>
        <w:tab/>
        <w:t xml:space="preserve">A second response to the above problems is to explore ways of amending proscription regimes and their place within contemporary </w:t>
      </w:r>
      <w:r w:rsidR="000B0C4B">
        <w:rPr>
          <w:rFonts w:ascii="Times New Roman" w:hAnsi="Times New Roman" w:cs="Times New Roman"/>
          <w:sz w:val="24"/>
          <w:szCs w:val="24"/>
        </w:rPr>
        <w:t>democracies</w:t>
      </w:r>
      <w:r w:rsidRPr="00F04280">
        <w:rPr>
          <w:rFonts w:ascii="Times New Roman" w:hAnsi="Times New Roman" w:cs="Times New Roman"/>
          <w:sz w:val="24"/>
          <w:szCs w:val="24"/>
        </w:rPr>
        <w:t xml:space="preserve">. A reformulated approach, in our view, should safeguard legitimate forms of political dissent and grievances, and </w:t>
      </w:r>
      <w:r w:rsidR="00F63E07">
        <w:rPr>
          <w:rFonts w:ascii="Times New Roman" w:hAnsi="Times New Roman" w:cs="Times New Roman"/>
          <w:sz w:val="24"/>
          <w:szCs w:val="24"/>
        </w:rPr>
        <w:t>militate</w:t>
      </w:r>
      <w:r w:rsidRPr="00F04280">
        <w:rPr>
          <w:rFonts w:ascii="Times New Roman" w:hAnsi="Times New Roman" w:cs="Times New Roman"/>
          <w:sz w:val="24"/>
          <w:szCs w:val="24"/>
        </w:rPr>
        <w:t xml:space="preserve"> against the </w:t>
      </w:r>
      <w:r w:rsidRPr="00F04280">
        <w:rPr>
          <w:rFonts w:ascii="Times New Roman" w:hAnsi="Times New Roman" w:cs="Times New Roman"/>
          <w:sz w:val="24"/>
          <w:szCs w:val="24"/>
        </w:rPr>
        <w:lastRenderedPageBreak/>
        <w:t xml:space="preserve">outlawing of groups on politicised grounds. </w:t>
      </w:r>
      <w:r w:rsidR="005022F4" w:rsidRPr="00F04280">
        <w:rPr>
          <w:rFonts w:ascii="Times New Roman" w:hAnsi="Times New Roman" w:cs="Times New Roman"/>
          <w:sz w:val="24"/>
          <w:szCs w:val="24"/>
        </w:rPr>
        <w:t xml:space="preserve">Although limited by space, we conclude our discussion by offering the following policy </w:t>
      </w:r>
      <w:r w:rsidR="003726D7">
        <w:rPr>
          <w:rFonts w:ascii="Times New Roman" w:hAnsi="Times New Roman" w:cs="Times New Roman"/>
          <w:sz w:val="24"/>
          <w:szCs w:val="24"/>
        </w:rPr>
        <w:t>amendments</w:t>
      </w:r>
      <w:r w:rsidR="005022F4" w:rsidRPr="00F04280">
        <w:rPr>
          <w:rFonts w:ascii="Times New Roman" w:hAnsi="Times New Roman" w:cs="Times New Roman"/>
          <w:sz w:val="24"/>
          <w:szCs w:val="24"/>
        </w:rPr>
        <w:t xml:space="preserve"> as a means of addressing the concerns</w:t>
      </w:r>
      <w:r w:rsidR="005022F4">
        <w:rPr>
          <w:rFonts w:ascii="Times New Roman" w:hAnsi="Times New Roman" w:cs="Times New Roman"/>
          <w:sz w:val="24"/>
          <w:szCs w:val="24"/>
        </w:rPr>
        <w:t xml:space="preserve"> detailed above</w:t>
      </w:r>
      <w:r w:rsidR="005022F4" w:rsidRPr="00F04280">
        <w:rPr>
          <w:rFonts w:ascii="Times New Roman" w:hAnsi="Times New Roman" w:cs="Times New Roman"/>
          <w:sz w:val="24"/>
          <w:szCs w:val="24"/>
        </w:rPr>
        <w:t xml:space="preserve">. Although cognisant of the legislative challenges in adapting the TA 2000, </w:t>
      </w:r>
      <w:r w:rsidR="005022F4">
        <w:rPr>
          <w:rFonts w:ascii="Times New Roman" w:hAnsi="Times New Roman" w:cs="Times New Roman"/>
          <w:sz w:val="24"/>
          <w:szCs w:val="24"/>
        </w:rPr>
        <w:t>we suggest</w:t>
      </w:r>
      <w:r w:rsidR="005022F4" w:rsidRPr="00F04280">
        <w:rPr>
          <w:rFonts w:ascii="Times New Roman" w:hAnsi="Times New Roman" w:cs="Times New Roman"/>
          <w:sz w:val="24"/>
          <w:szCs w:val="24"/>
        </w:rPr>
        <w:t xml:space="preserve"> </w:t>
      </w:r>
      <w:r w:rsidR="005022F4">
        <w:rPr>
          <w:rFonts w:ascii="Times New Roman" w:hAnsi="Times New Roman" w:cs="Times New Roman"/>
          <w:sz w:val="24"/>
          <w:szCs w:val="24"/>
        </w:rPr>
        <w:t>that there is an opportunity to</w:t>
      </w:r>
      <w:r w:rsidR="005022F4" w:rsidRPr="00F04280">
        <w:rPr>
          <w:rFonts w:ascii="Times New Roman" w:hAnsi="Times New Roman" w:cs="Times New Roman"/>
          <w:sz w:val="24"/>
          <w:szCs w:val="24"/>
        </w:rPr>
        <w:t xml:space="preserve"> </w:t>
      </w:r>
      <w:r w:rsidR="00E42CC0">
        <w:rPr>
          <w:rFonts w:ascii="Times New Roman" w:hAnsi="Times New Roman" w:cs="Times New Roman"/>
          <w:sz w:val="24"/>
          <w:szCs w:val="24"/>
        </w:rPr>
        <w:t>debate</w:t>
      </w:r>
      <w:r w:rsidR="005022F4" w:rsidRPr="00F04280">
        <w:rPr>
          <w:rFonts w:ascii="Times New Roman" w:hAnsi="Times New Roman" w:cs="Times New Roman"/>
          <w:sz w:val="24"/>
          <w:szCs w:val="24"/>
        </w:rPr>
        <w:t xml:space="preserve"> more nuanced, proportionate approach</w:t>
      </w:r>
      <w:r w:rsidR="00E42CC0">
        <w:rPr>
          <w:rFonts w:ascii="Times New Roman" w:hAnsi="Times New Roman" w:cs="Times New Roman"/>
          <w:sz w:val="24"/>
          <w:szCs w:val="24"/>
        </w:rPr>
        <w:t>es</w:t>
      </w:r>
      <w:r w:rsidR="005022F4" w:rsidRPr="00F04280">
        <w:rPr>
          <w:rFonts w:ascii="Times New Roman" w:hAnsi="Times New Roman" w:cs="Times New Roman"/>
          <w:sz w:val="24"/>
          <w:szCs w:val="24"/>
        </w:rPr>
        <w:t xml:space="preserve"> for challenging the ideas and actions of organisations on the fringes of mainstream political discourse.</w:t>
      </w:r>
    </w:p>
    <w:p w:rsidR="006D44E3" w:rsidRPr="006D44E3" w:rsidRDefault="006D44E3" w:rsidP="006D44E3">
      <w:pPr>
        <w:spacing w:after="0" w:line="480" w:lineRule="auto"/>
        <w:rPr>
          <w:rFonts w:ascii="Times New Roman" w:hAnsi="Times New Roman" w:cs="Times New Roman"/>
          <w:sz w:val="24"/>
          <w:szCs w:val="24"/>
        </w:rPr>
      </w:pPr>
      <w:r w:rsidRPr="006D44E3">
        <w:rPr>
          <w:rFonts w:ascii="Times New Roman" w:hAnsi="Times New Roman" w:cs="Times New Roman"/>
          <w:sz w:val="24"/>
          <w:szCs w:val="24"/>
        </w:rPr>
        <w:t xml:space="preserve">A reformulated approach might only require minor legislative and procedural amendments to deliver some much-needed check on the executive’s use of the current proscription laws. </w:t>
      </w:r>
      <w:r w:rsidR="00E42CC0">
        <w:rPr>
          <w:rFonts w:ascii="Times New Roman" w:hAnsi="Times New Roman" w:cs="Times New Roman"/>
          <w:sz w:val="24"/>
          <w:szCs w:val="24"/>
        </w:rPr>
        <w:t>We suggest, for example, that</w:t>
      </w:r>
      <w:r w:rsidRPr="006D44E3">
        <w:rPr>
          <w:rFonts w:ascii="Times New Roman" w:hAnsi="Times New Roman" w:cs="Times New Roman"/>
          <w:sz w:val="24"/>
          <w:szCs w:val="24"/>
        </w:rPr>
        <w:t xml:space="preserve"> the primacy of Parliamentary oversight can be strengthened by only allowing proscription orders to be tabled on a case-by-case basis. This would allow Parliament to debate and vote on the proposed proscription of individual groups, rather than several at once. </w:t>
      </w:r>
      <w:r w:rsidR="00E42CC0">
        <w:rPr>
          <w:rFonts w:ascii="Times New Roman" w:hAnsi="Times New Roman" w:cs="Times New Roman"/>
          <w:sz w:val="24"/>
          <w:szCs w:val="24"/>
        </w:rPr>
        <w:t>Further</w:t>
      </w:r>
      <w:r w:rsidRPr="006D44E3">
        <w:rPr>
          <w:rFonts w:ascii="Times New Roman" w:hAnsi="Times New Roman" w:cs="Times New Roman"/>
          <w:sz w:val="24"/>
          <w:szCs w:val="24"/>
        </w:rPr>
        <w:t xml:space="preserve">, procedural fairness </w:t>
      </w:r>
      <w:r w:rsidR="00BD66BC">
        <w:rPr>
          <w:rFonts w:ascii="Times New Roman" w:hAnsi="Times New Roman" w:cs="Times New Roman"/>
          <w:sz w:val="24"/>
          <w:szCs w:val="24"/>
        </w:rPr>
        <w:t>might</w:t>
      </w:r>
      <w:r w:rsidRPr="006D44E3">
        <w:rPr>
          <w:rFonts w:ascii="Times New Roman" w:hAnsi="Times New Roman" w:cs="Times New Roman"/>
          <w:sz w:val="24"/>
          <w:szCs w:val="24"/>
        </w:rPr>
        <w:t xml:space="preserve"> be accorded to organisations under consideration by giving notice of impending government action to proscribe. This </w:t>
      </w:r>
      <w:r w:rsidR="00BD66BC">
        <w:rPr>
          <w:rFonts w:ascii="Times New Roman" w:hAnsi="Times New Roman" w:cs="Times New Roman"/>
          <w:sz w:val="24"/>
          <w:szCs w:val="24"/>
        </w:rPr>
        <w:t>would</w:t>
      </w:r>
      <w:r w:rsidR="00E42CC0">
        <w:rPr>
          <w:rFonts w:ascii="Times New Roman" w:hAnsi="Times New Roman" w:cs="Times New Roman"/>
          <w:sz w:val="24"/>
          <w:szCs w:val="24"/>
        </w:rPr>
        <w:t xml:space="preserve"> provide</w:t>
      </w:r>
      <w:r w:rsidRPr="006D44E3">
        <w:rPr>
          <w:rFonts w:ascii="Times New Roman" w:hAnsi="Times New Roman" w:cs="Times New Roman"/>
          <w:sz w:val="24"/>
          <w:szCs w:val="24"/>
        </w:rPr>
        <w:t xml:space="preserve"> organisations the opportunity to raise objections to the proscription before it occurs, and not once the proscription has occurred and the organisation’s assets are frozen. Finally, we suggest there is scope for lower order powers to be considered. These might include the use of sanctions, rather than outright proscription, which might enable the government to target individuals associated with an organisation rather than criminalise the organisation as a whole. These represent small but potentially powerful changes to legislation that, as we have argued, has increasingly been used to proscribe organisations by the fiat of the Home Secretary and without effective checks and balances. Given that the UK’s proscription laws are unlikely to be radically overhauled in the near future – especially given the current Home Secretary’s view that these laws should be widened – it is all the more important that consideration is given to installing safeguards on proscription legislation that restore Parliament’s effective scrutiny of the executive and guards against arbitrary proscription of organisations.</w:t>
      </w:r>
    </w:p>
    <w:p w:rsidR="00D36BF2" w:rsidRPr="00BD66BC" w:rsidRDefault="00D36BF2" w:rsidP="00107102">
      <w:pPr>
        <w:spacing w:after="0" w:line="480" w:lineRule="auto"/>
        <w:rPr>
          <w:rFonts w:ascii="Times New Roman" w:hAnsi="Times New Roman" w:cs="Times New Roman"/>
          <w:b/>
          <w:sz w:val="24"/>
          <w:szCs w:val="24"/>
        </w:rPr>
      </w:pPr>
      <w:r w:rsidRPr="00BD66BC">
        <w:rPr>
          <w:rFonts w:ascii="Times New Roman" w:hAnsi="Times New Roman" w:cs="Times New Roman"/>
          <w:b/>
          <w:sz w:val="24"/>
          <w:szCs w:val="24"/>
        </w:rPr>
        <w:t>WORD COUNT:</w:t>
      </w:r>
      <w:r w:rsidR="00BD66BC" w:rsidRPr="00BD66BC">
        <w:rPr>
          <w:rFonts w:ascii="Times New Roman" w:hAnsi="Times New Roman" w:cs="Times New Roman"/>
          <w:b/>
          <w:sz w:val="24"/>
          <w:szCs w:val="24"/>
        </w:rPr>
        <w:t xml:space="preserve"> 7600</w:t>
      </w:r>
      <w:r w:rsidR="00596924" w:rsidRPr="00BD66BC">
        <w:rPr>
          <w:rFonts w:ascii="Times New Roman" w:hAnsi="Times New Roman" w:cs="Times New Roman"/>
          <w:b/>
          <w:sz w:val="24"/>
          <w:szCs w:val="24"/>
        </w:rPr>
        <w:t xml:space="preserve"> </w:t>
      </w:r>
    </w:p>
    <w:p w:rsidR="00D36BF2" w:rsidRDefault="00D36BF2" w:rsidP="00107102">
      <w:pPr>
        <w:spacing w:after="0" w:line="480" w:lineRule="auto"/>
        <w:rPr>
          <w:rFonts w:ascii="Times New Roman" w:hAnsi="Times New Roman" w:cs="Times New Roman"/>
          <w:sz w:val="24"/>
          <w:szCs w:val="24"/>
        </w:rPr>
      </w:pPr>
    </w:p>
    <w:p w:rsidR="0033640B" w:rsidRPr="00F04280" w:rsidRDefault="0033640B" w:rsidP="00107102">
      <w:pPr>
        <w:rPr>
          <w:rFonts w:ascii="Times New Roman" w:hAnsi="Times New Roman" w:cs="Times New Roman"/>
          <w:sz w:val="24"/>
          <w:szCs w:val="24"/>
        </w:rPr>
      </w:pPr>
    </w:p>
    <w:p w:rsidR="00186B67" w:rsidRPr="00DC0DFF" w:rsidRDefault="00821F0F" w:rsidP="00186B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b/>
          <w:bCs/>
          <w:sz w:val="36"/>
          <w:szCs w:val="36"/>
          <w:lang w:val="en-US"/>
        </w:rPr>
      </w:pPr>
      <w:r>
        <w:rPr>
          <w:rFonts w:ascii="Times New Roman" w:hAnsi="Times New Roman" w:cs="Times New Roman"/>
          <w:b/>
          <w:sz w:val="24"/>
          <w:szCs w:val="24"/>
        </w:rPr>
        <w:t>Biblio</w:t>
      </w:r>
      <w:r w:rsidR="0057685B" w:rsidRPr="00DC0DFF">
        <w:rPr>
          <w:rFonts w:ascii="Times New Roman" w:hAnsi="Times New Roman" w:cs="Times New Roman"/>
          <w:b/>
          <w:sz w:val="24"/>
          <w:szCs w:val="24"/>
        </w:rPr>
        <w:t>graphy</w:t>
      </w:r>
      <w:r w:rsidR="00186B67" w:rsidRPr="00DC0DFF">
        <w:rPr>
          <w:rFonts w:ascii="Helvetica" w:hAnsi="Helvetica" w:cs="Helvetica"/>
          <w:b/>
          <w:bCs/>
          <w:sz w:val="36"/>
          <w:szCs w:val="36"/>
          <w:lang w:val="en-US"/>
        </w:rPr>
        <w:t xml:space="preserve"> </w:t>
      </w:r>
    </w:p>
    <w:p w:rsidR="00DC0DFF" w:rsidRDefault="00DC0DFF" w:rsidP="00186B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20" w:hanging="720"/>
        <w:rPr>
          <w:rFonts w:ascii="Times New Roman" w:hAnsi="Times New Roman" w:cs="Times New Roman"/>
          <w:lang w:val="en-US"/>
        </w:rPr>
      </w:pPr>
    </w:p>
    <w:p w:rsidR="00186B67" w:rsidRPr="00F92363" w:rsidRDefault="00B92642"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Act of Proscription 1746</w:t>
      </w:r>
      <w:r w:rsidR="00186B67" w:rsidRPr="00F92363">
        <w:rPr>
          <w:rFonts w:ascii="Times New Roman" w:hAnsi="Times New Roman" w:cs="Times New Roman"/>
          <w:lang w:val="en-US"/>
        </w:rPr>
        <w:t>.</w:t>
      </w:r>
      <w:r w:rsidRPr="00F92363">
        <w:rPr>
          <w:rFonts w:ascii="Times New Roman" w:hAnsi="Times New Roman" w:cs="Times New Roman"/>
          <w:lang w:val="en-US"/>
        </w:rPr>
        <w:t xml:space="preserve"> Available at: http://www.electricscotland.com/history/other/proscription_1747.htm</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Allen, F. A. (1996). </w:t>
      </w:r>
      <w:r w:rsidRPr="00F92363">
        <w:rPr>
          <w:rFonts w:ascii="Times New Roman" w:hAnsi="Times New Roman" w:cs="Times New Roman"/>
          <w:iCs/>
          <w:lang w:val="en-US"/>
        </w:rPr>
        <w:t>The Habits of Legality: Criminal Justice and the Rule of Law</w:t>
      </w:r>
      <w:r w:rsidR="00B92642" w:rsidRPr="00F92363">
        <w:rPr>
          <w:rFonts w:ascii="Times New Roman" w:hAnsi="Times New Roman" w:cs="Times New Roman"/>
          <w:iCs/>
          <w:lang w:val="en-US"/>
        </w:rPr>
        <w:t xml:space="preserve">. </w:t>
      </w:r>
      <w:r w:rsidR="00B92642" w:rsidRPr="00F92363">
        <w:rPr>
          <w:rFonts w:ascii="Times New Roman" w:hAnsi="Times New Roman" w:cs="Times New Roman"/>
          <w:lang w:val="en-US"/>
        </w:rPr>
        <w:t>New York</w:t>
      </w:r>
      <w:r w:rsidRPr="00F92363">
        <w:rPr>
          <w:rFonts w:ascii="Times New Roman" w:hAnsi="Times New Roman" w:cs="Times New Roman"/>
          <w:lang w:val="en-US"/>
        </w:rPr>
        <w:t>: Oxford University Press.</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Alonso, R. (2007). </w:t>
      </w:r>
      <w:r w:rsidRPr="00F92363">
        <w:rPr>
          <w:rFonts w:ascii="Times New Roman" w:hAnsi="Times New Roman" w:cs="Times New Roman"/>
          <w:iCs/>
          <w:lang w:val="en-US"/>
        </w:rPr>
        <w:t xml:space="preserve">The </w:t>
      </w:r>
      <w:r w:rsidR="000B23ED">
        <w:rPr>
          <w:rFonts w:ascii="Times New Roman" w:hAnsi="Times New Roman" w:cs="Times New Roman"/>
          <w:iCs/>
          <w:lang w:val="en-US"/>
        </w:rPr>
        <w:t>IRA</w:t>
      </w:r>
      <w:r w:rsidRPr="00F92363">
        <w:rPr>
          <w:rFonts w:ascii="Times New Roman" w:hAnsi="Times New Roman" w:cs="Times New Roman"/>
          <w:iCs/>
          <w:lang w:val="en-US"/>
        </w:rPr>
        <w:t xml:space="preserve"> and Armed Struggle</w:t>
      </w:r>
      <w:r w:rsidR="00B92642" w:rsidRPr="00F92363">
        <w:rPr>
          <w:rFonts w:ascii="Times New Roman" w:hAnsi="Times New Roman" w:cs="Times New Roman"/>
          <w:lang w:val="en-US"/>
        </w:rPr>
        <w:t>. New York: Routledge</w:t>
      </w:r>
      <w:r w:rsidRPr="00F92363">
        <w:rPr>
          <w:rFonts w:ascii="Times New Roman" w:hAnsi="Times New Roman" w:cs="Times New Roman"/>
          <w:lang w:val="en-US"/>
        </w:rPr>
        <w:t>.</w:t>
      </w:r>
    </w:p>
    <w:p w:rsidR="00275720" w:rsidRPr="00F92363" w:rsidRDefault="00275720"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Anderson, D. (2012). </w:t>
      </w:r>
      <w:r w:rsidRPr="00F92363">
        <w:rPr>
          <w:rFonts w:ascii="Times New Roman" w:hAnsi="Times New Roman" w:cs="Times New Roman"/>
          <w:iCs/>
          <w:lang w:val="en-US"/>
        </w:rPr>
        <w:t>The Terrorism Acts in 2011: Report of the Independent Reviewer on the Operation of the Terrorism Act 2000 and of Part 1 of the Terrorism Act 2006</w:t>
      </w:r>
      <w:r w:rsidRPr="00F92363">
        <w:rPr>
          <w:rFonts w:ascii="Times New Roman" w:hAnsi="Times New Roman" w:cs="Times New Roman"/>
          <w:lang w:val="en-US"/>
        </w:rPr>
        <w:t>. London: The Stationery Office.</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Anderson, J. (1948). The Politics of Proscription. </w:t>
      </w:r>
      <w:r w:rsidRPr="00F92363">
        <w:rPr>
          <w:rFonts w:ascii="Times New Roman" w:hAnsi="Times New Roman" w:cs="Times New Roman"/>
          <w:iCs/>
          <w:lang w:val="en-US"/>
        </w:rPr>
        <w:t>The Australian Quarterly, 20</w:t>
      </w:r>
      <w:r w:rsidR="00B92642" w:rsidRPr="00F92363">
        <w:rPr>
          <w:rFonts w:ascii="Times New Roman" w:hAnsi="Times New Roman" w:cs="Times New Roman"/>
          <w:lang w:val="en-US"/>
        </w:rPr>
        <w:t>, 2</w:t>
      </w:r>
      <w:r w:rsidRPr="00F92363">
        <w:rPr>
          <w:rFonts w:ascii="Times New Roman" w:hAnsi="Times New Roman" w:cs="Times New Roman"/>
          <w:lang w:val="en-US"/>
        </w:rPr>
        <w:t xml:space="preserve">, 7-15.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Baber, M. (1999). </w:t>
      </w:r>
      <w:r w:rsidRPr="00F92363">
        <w:rPr>
          <w:rFonts w:ascii="Times New Roman" w:hAnsi="Times New Roman" w:cs="Times New Roman"/>
          <w:iCs/>
          <w:lang w:val="en-US"/>
        </w:rPr>
        <w:t>The Terrorism Bill</w:t>
      </w:r>
      <w:r w:rsidRPr="00F92363">
        <w:rPr>
          <w:rFonts w:ascii="Times New Roman" w:hAnsi="Times New Roman" w:cs="Times New Roman"/>
          <w:lang w:val="en-US"/>
        </w:rPr>
        <w:t>.  London: House of Commons Library.</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Barendt</w:t>
      </w:r>
      <w:proofErr w:type="spellEnd"/>
      <w:r w:rsidRPr="00F92363">
        <w:rPr>
          <w:rFonts w:ascii="Times New Roman" w:hAnsi="Times New Roman" w:cs="Times New Roman"/>
          <w:lang w:val="en-US"/>
        </w:rPr>
        <w:t xml:space="preserve">, E. (2005). Threats to Freedom of Speech in the United Kingdom. </w:t>
      </w:r>
      <w:r w:rsidRPr="00F92363">
        <w:rPr>
          <w:rFonts w:ascii="Times New Roman" w:hAnsi="Times New Roman" w:cs="Times New Roman"/>
          <w:iCs/>
          <w:lang w:val="en-US"/>
        </w:rPr>
        <w:t>UNSWLJ, 28</w:t>
      </w:r>
      <w:r w:rsidRPr="00F92363">
        <w:rPr>
          <w:rFonts w:ascii="Times New Roman" w:hAnsi="Times New Roman" w:cs="Times New Roman"/>
          <w:lang w:val="en-US"/>
        </w:rPr>
        <w:t xml:space="preserve">, 895.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Blackbourn</w:t>
      </w:r>
      <w:proofErr w:type="spellEnd"/>
      <w:r w:rsidRPr="00F92363">
        <w:rPr>
          <w:rFonts w:ascii="Times New Roman" w:hAnsi="Times New Roman" w:cs="Times New Roman"/>
          <w:lang w:val="en-US"/>
        </w:rPr>
        <w:t xml:space="preserve">, J. (2008). Counter-Terrorism and Civil Liberties: The United Kingdom Experience, 1968-2008. </w:t>
      </w:r>
      <w:r w:rsidRPr="00F92363">
        <w:rPr>
          <w:rFonts w:ascii="Times New Roman" w:hAnsi="Times New Roman" w:cs="Times New Roman"/>
          <w:iCs/>
          <w:lang w:val="en-US"/>
        </w:rPr>
        <w:t>JIJIS, 8</w:t>
      </w:r>
      <w:r w:rsidRPr="00F92363">
        <w:rPr>
          <w:rFonts w:ascii="Times New Roman" w:hAnsi="Times New Roman" w:cs="Times New Roman"/>
          <w:lang w:val="en-US"/>
        </w:rPr>
        <w:t xml:space="preserve">, 63.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Blair, T. (2010). </w:t>
      </w:r>
      <w:r w:rsidRPr="00F92363">
        <w:rPr>
          <w:rFonts w:ascii="Times New Roman" w:hAnsi="Times New Roman" w:cs="Times New Roman"/>
          <w:iCs/>
          <w:lang w:val="en-US"/>
        </w:rPr>
        <w:t>A Journey: My Political Life</w:t>
      </w:r>
      <w:r w:rsidR="00B92642" w:rsidRPr="00F92363">
        <w:rPr>
          <w:rFonts w:ascii="Times New Roman" w:hAnsi="Times New Roman" w:cs="Times New Roman"/>
          <w:lang w:val="en-US"/>
        </w:rPr>
        <w:t xml:space="preserve">. </w:t>
      </w:r>
      <w:r w:rsidR="0079469D" w:rsidRPr="00F92363">
        <w:rPr>
          <w:rFonts w:ascii="Times New Roman" w:hAnsi="Times New Roman" w:cs="Times New Roman"/>
          <w:lang w:val="en-US"/>
        </w:rPr>
        <w:t>London: Hutchinson.</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Bronitt</w:t>
      </w:r>
      <w:proofErr w:type="spellEnd"/>
      <w:r w:rsidRPr="00F92363">
        <w:rPr>
          <w:rFonts w:ascii="Times New Roman" w:hAnsi="Times New Roman" w:cs="Times New Roman"/>
          <w:lang w:val="en-US"/>
        </w:rPr>
        <w:t xml:space="preserve">, S. (2003). </w:t>
      </w:r>
      <w:r w:rsidRPr="00F92363">
        <w:rPr>
          <w:rFonts w:ascii="Times New Roman" w:hAnsi="Times New Roman" w:cs="Times New Roman"/>
          <w:iCs/>
          <w:lang w:val="en-US"/>
        </w:rPr>
        <w:t>Australia’s Legal Response to Terrorism: Neither Novel nor Extraordinary?’</w:t>
      </w:r>
      <w:r w:rsidRPr="00F92363">
        <w:rPr>
          <w:rFonts w:ascii="Times New Roman" w:hAnsi="Times New Roman" w:cs="Times New Roman"/>
          <w:lang w:val="en-US"/>
        </w:rPr>
        <w:t xml:space="preserve">. Paper presented at the </w:t>
      </w:r>
      <w:proofErr w:type="spellStart"/>
      <w:r w:rsidRPr="00F92363">
        <w:rPr>
          <w:rFonts w:ascii="Times New Roman" w:hAnsi="Times New Roman" w:cs="Times New Roman"/>
          <w:lang w:val="en-US"/>
        </w:rPr>
        <w:t>Castan</w:t>
      </w:r>
      <w:proofErr w:type="spellEnd"/>
      <w:r w:rsidRPr="00F92363">
        <w:rPr>
          <w:rFonts w:ascii="Times New Roman" w:hAnsi="Times New Roman" w:cs="Times New Roman"/>
          <w:lang w:val="en-US"/>
        </w:rPr>
        <w:t xml:space="preserve"> Centre For Human Rights Law Conference, Melbourne.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Burke, J. (2003). </w:t>
      </w:r>
      <w:r w:rsidRPr="00F92363">
        <w:rPr>
          <w:rFonts w:ascii="Times New Roman" w:hAnsi="Times New Roman" w:cs="Times New Roman"/>
          <w:iCs/>
          <w:lang w:val="en-US"/>
        </w:rPr>
        <w:t>Al-Qaeda: Casting a Shadow of Terror</w:t>
      </w:r>
      <w:r w:rsidR="00B92642" w:rsidRPr="00F92363">
        <w:rPr>
          <w:rFonts w:ascii="Times New Roman" w:hAnsi="Times New Roman" w:cs="Times New Roman"/>
          <w:lang w:val="en-US"/>
        </w:rPr>
        <w:t xml:space="preserve">. </w:t>
      </w:r>
      <w:r w:rsidRPr="00F92363">
        <w:rPr>
          <w:rFonts w:ascii="Times New Roman" w:hAnsi="Times New Roman" w:cs="Times New Roman"/>
          <w:lang w:val="en-US"/>
        </w:rPr>
        <w:t xml:space="preserve">IB </w:t>
      </w:r>
      <w:proofErr w:type="spellStart"/>
      <w:r w:rsidRPr="00F92363">
        <w:rPr>
          <w:rFonts w:ascii="Times New Roman" w:hAnsi="Times New Roman" w:cs="Times New Roman"/>
          <w:lang w:val="en-US"/>
        </w:rPr>
        <w:t>Tauris</w:t>
      </w:r>
      <w:proofErr w:type="spellEnd"/>
      <w:r w:rsidRPr="00F92363">
        <w:rPr>
          <w:rFonts w:ascii="Times New Roman" w:hAnsi="Times New Roman" w:cs="Times New Roman"/>
          <w:lang w:val="en-US"/>
        </w:rPr>
        <w:t xml:space="preserve"> &amp; Company Limited.</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Burnett, J., &amp; Whyte, D. (2003). Embedded Expertise and the New Terrorism. </w:t>
      </w:r>
      <w:r w:rsidRPr="00F92363">
        <w:rPr>
          <w:rFonts w:ascii="Times New Roman" w:hAnsi="Times New Roman" w:cs="Times New Roman"/>
          <w:iCs/>
          <w:lang w:val="en-US"/>
        </w:rPr>
        <w:t>The Guardian</w:t>
      </w:r>
      <w:r w:rsidRPr="00F92363">
        <w:rPr>
          <w:rFonts w:ascii="Times New Roman" w:hAnsi="Times New Roman" w:cs="Times New Roman"/>
          <w:lang w:val="en-US"/>
        </w:rPr>
        <w:t xml:space="preserve">.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Carroll, L. (1865). </w:t>
      </w:r>
      <w:r w:rsidRPr="00F92363">
        <w:rPr>
          <w:rFonts w:ascii="Times New Roman" w:hAnsi="Times New Roman" w:cs="Times New Roman"/>
          <w:iCs/>
          <w:lang w:val="en-US"/>
        </w:rPr>
        <w:t>Alice's Adventures in Wonderland</w:t>
      </w:r>
      <w:r w:rsidRPr="00F92363">
        <w:rPr>
          <w:rFonts w:ascii="Times New Roman" w:hAnsi="Times New Roman" w:cs="Times New Roman"/>
          <w:lang w:val="en-US"/>
        </w:rPr>
        <w:t>. New York: MacMillan.</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Casier</w:t>
      </w:r>
      <w:proofErr w:type="spellEnd"/>
      <w:r w:rsidRPr="00F92363">
        <w:rPr>
          <w:rFonts w:ascii="Times New Roman" w:hAnsi="Times New Roman" w:cs="Times New Roman"/>
          <w:lang w:val="en-US"/>
        </w:rPr>
        <w:t xml:space="preserve">, M. (2010). Designated Terrorists: The Kurdistan Workers' Party and Its Struggle to (Re) Gain Political Legitimacy. </w:t>
      </w:r>
      <w:r w:rsidRPr="00F92363">
        <w:rPr>
          <w:rFonts w:ascii="Times New Roman" w:hAnsi="Times New Roman" w:cs="Times New Roman"/>
          <w:iCs/>
          <w:lang w:val="en-US"/>
        </w:rPr>
        <w:t>Mediterranean Politics, 15</w:t>
      </w:r>
      <w:r w:rsidR="00F92363">
        <w:rPr>
          <w:rFonts w:ascii="Times New Roman" w:hAnsi="Times New Roman" w:cs="Times New Roman"/>
          <w:lang w:val="en-US"/>
        </w:rPr>
        <w:t xml:space="preserve">, </w:t>
      </w:r>
      <w:r w:rsidRPr="00F92363">
        <w:rPr>
          <w:rFonts w:ascii="Times New Roman" w:hAnsi="Times New Roman" w:cs="Times New Roman"/>
          <w:lang w:val="en-US"/>
        </w:rPr>
        <w:t xml:space="preserve">3, 393-413.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Clarke, C. (2000). </w:t>
      </w:r>
      <w:r w:rsidRPr="00F92363">
        <w:rPr>
          <w:rFonts w:ascii="Times New Roman" w:hAnsi="Times New Roman" w:cs="Times New Roman"/>
          <w:iCs/>
          <w:lang w:val="en-US"/>
        </w:rPr>
        <w:t>Evidence to Standing Committee D</w:t>
      </w:r>
      <w:r w:rsidRPr="00F92363">
        <w:rPr>
          <w:rFonts w:ascii="Times New Roman" w:hAnsi="Times New Roman" w:cs="Times New Roman"/>
          <w:lang w:val="en-US"/>
        </w:rPr>
        <w:t xml:space="preserve">.  </w:t>
      </w:r>
      <w:r w:rsidR="00056750" w:rsidRPr="00F92363">
        <w:rPr>
          <w:rFonts w:ascii="Times New Roman" w:hAnsi="Times New Roman" w:cs="Times New Roman"/>
          <w:lang w:val="en-US"/>
        </w:rPr>
        <w:t xml:space="preserve">House of Commons </w:t>
      </w:r>
      <w:proofErr w:type="spellStart"/>
      <w:r w:rsidRPr="00F92363">
        <w:rPr>
          <w:rFonts w:ascii="Times New Roman" w:hAnsi="Times New Roman" w:cs="Times New Roman"/>
          <w:lang w:val="en-US"/>
        </w:rPr>
        <w:t>Hansard</w:t>
      </w:r>
      <w:proofErr w:type="spellEnd"/>
      <w:r w:rsidRPr="00F92363">
        <w:rPr>
          <w:rFonts w:ascii="Times New Roman" w:hAnsi="Times New Roman" w:cs="Times New Roman"/>
          <w:lang w:val="en-US"/>
        </w:rPr>
        <w:t>, 20th January 2000:  Retrieved from http://www.publications.parliament.uk/pa/cm199900/cmstand/d/st000120/am/00120s06.htm.</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C</w:t>
      </w:r>
      <w:r w:rsidR="00B92642" w:rsidRPr="00F92363">
        <w:rPr>
          <w:rFonts w:ascii="Times New Roman" w:hAnsi="Times New Roman" w:cs="Times New Roman"/>
          <w:lang w:val="en-US"/>
        </w:rPr>
        <w:t>ounter-Terrorism Act 2008. London: The Stationery Office</w:t>
      </w:r>
      <w:r w:rsidRPr="00F92363">
        <w:rPr>
          <w:rFonts w:ascii="Times New Roman" w:hAnsi="Times New Roman" w:cs="Times New Roman"/>
          <w:lang w:val="en-US"/>
        </w:rPr>
        <w:t>.</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Cram, I. (2006). Regulating the Media: Some Neglected Freedom of Expression Issues in the United Kingdom's Counter-Terrorism Strategy. </w:t>
      </w:r>
      <w:r w:rsidRPr="00F92363">
        <w:rPr>
          <w:rFonts w:ascii="Times New Roman" w:hAnsi="Times New Roman" w:cs="Times New Roman"/>
          <w:iCs/>
          <w:lang w:val="en-US"/>
        </w:rPr>
        <w:t>Terrorism and Political Violence, 18</w:t>
      </w:r>
      <w:r w:rsidR="00F92363">
        <w:rPr>
          <w:rFonts w:ascii="Times New Roman" w:hAnsi="Times New Roman" w:cs="Times New Roman"/>
          <w:lang w:val="en-US"/>
        </w:rPr>
        <w:t>, 2</w:t>
      </w:r>
      <w:r w:rsidRPr="00F92363">
        <w:rPr>
          <w:rFonts w:ascii="Times New Roman" w:hAnsi="Times New Roman" w:cs="Times New Roman"/>
          <w:lang w:val="en-US"/>
        </w:rPr>
        <w:t xml:space="preserve">, 335-355.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Crelinst</w:t>
      </w:r>
      <w:r w:rsidR="00B92642" w:rsidRPr="00F92363">
        <w:rPr>
          <w:rFonts w:ascii="Times New Roman" w:hAnsi="Times New Roman" w:cs="Times New Roman"/>
          <w:lang w:val="en-US"/>
        </w:rPr>
        <w:t>en</w:t>
      </w:r>
      <w:proofErr w:type="spellEnd"/>
      <w:r w:rsidR="00B92642" w:rsidRPr="00F92363">
        <w:rPr>
          <w:rFonts w:ascii="Times New Roman" w:hAnsi="Times New Roman" w:cs="Times New Roman"/>
          <w:lang w:val="en-US"/>
        </w:rPr>
        <w:t>, R. (2009). Counterterrorism.</w:t>
      </w:r>
      <w:r w:rsidRPr="00F92363">
        <w:rPr>
          <w:rFonts w:ascii="Times New Roman" w:hAnsi="Times New Roman" w:cs="Times New Roman"/>
          <w:lang w:val="en-US"/>
        </w:rPr>
        <w:t xml:space="preserve"> Cambridge: Polity.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Cronin, A. K. (2009). </w:t>
      </w:r>
      <w:r w:rsidRPr="00F92363">
        <w:rPr>
          <w:rFonts w:ascii="Times New Roman" w:hAnsi="Times New Roman" w:cs="Times New Roman"/>
          <w:iCs/>
          <w:lang w:val="en-US"/>
        </w:rPr>
        <w:t>How Terrorism Ends: Understanding the Decline and Demise of Terrorist Campaigns</w:t>
      </w:r>
      <w:r w:rsidR="00B92642" w:rsidRPr="00F92363">
        <w:rPr>
          <w:rFonts w:ascii="Times New Roman" w:hAnsi="Times New Roman" w:cs="Times New Roman"/>
          <w:lang w:val="en-US"/>
        </w:rPr>
        <w:t>.</w:t>
      </w:r>
      <w:r w:rsidRPr="00F92363">
        <w:rPr>
          <w:rFonts w:ascii="Times New Roman" w:hAnsi="Times New Roman" w:cs="Times New Roman"/>
          <w:lang w:val="en-US"/>
        </w:rPr>
        <w:t xml:space="preserve"> </w:t>
      </w:r>
      <w:r w:rsidR="00B92642" w:rsidRPr="00F92363">
        <w:rPr>
          <w:rFonts w:ascii="Times New Roman" w:hAnsi="Times New Roman" w:cs="Times New Roman"/>
          <w:lang w:val="en-US"/>
        </w:rPr>
        <w:t xml:space="preserve">Princeton, N.J: </w:t>
      </w:r>
      <w:r w:rsidRPr="00F92363">
        <w:rPr>
          <w:rFonts w:ascii="Times New Roman" w:hAnsi="Times New Roman" w:cs="Times New Roman"/>
          <w:lang w:val="en-US"/>
        </w:rPr>
        <w:t>Princeton University Press.</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Douglas, R. N. (2008). Proscribing Terrorist Organisations: Legislation and Practice in Five English-Speaking Democracies. </w:t>
      </w:r>
      <w:r w:rsidR="00D44A4B" w:rsidRPr="00F92363">
        <w:rPr>
          <w:rFonts w:ascii="Times New Roman" w:hAnsi="Times New Roman" w:cs="Times New Roman"/>
          <w:lang w:val="en-US"/>
        </w:rPr>
        <w:t>32 Criminal Law Journal</w:t>
      </w:r>
      <w:r w:rsidR="00755ED0" w:rsidRPr="00F92363">
        <w:rPr>
          <w:rFonts w:ascii="Times New Roman" w:hAnsi="Times New Roman" w:cs="Times New Roman"/>
          <w:lang w:val="en-US"/>
        </w:rPr>
        <w:t xml:space="preserve"> 90,</w:t>
      </w:r>
      <w:r w:rsidR="00D44A4B" w:rsidRPr="00F92363">
        <w:rPr>
          <w:rFonts w:ascii="Times New Roman" w:hAnsi="Times New Roman" w:cs="Times New Roman"/>
          <w:lang w:val="en-US"/>
        </w:rPr>
        <w:t xml:space="preserve"> 90</w:t>
      </w:r>
      <w:r w:rsidR="00755ED0" w:rsidRPr="00F92363">
        <w:rPr>
          <w:rFonts w:ascii="Times New Roman" w:hAnsi="Times New Roman" w:cs="Times New Roman"/>
          <w:lang w:val="en-US"/>
        </w:rPr>
        <w:t>-99.</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Fenwick, H. (2002). Responding to 11 September: Detention without Trial under the Anti–Terrorism, Crime and Security Act 2001. </w:t>
      </w:r>
      <w:r w:rsidRPr="00F92363">
        <w:rPr>
          <w:rFonts w:ascii="Times New Roman" w:hAnsi="Times New Roman" w:cs="Times New Roman"/>
          <w:iCs/>
          <w:lang w:val="en-US"/>
        </w:rPr>
        <w:t>The Political Quarterly, 73</w:t>
      </w:r>
      <w:r w:rsidRPr="00F92363">
        <w:rPr>
          <w:rFonts w:ascii="Times New Roman" w:hAnsi="Times New Roman" w:cs="Times New Roman"/>
          <w:lang w:val="en-US"/>
        </w:rPr>
        <w:t xml:space="preserve">(s1), 80-104.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Flyghed</w:t>
      </w:r>
      <w:proofErr w:type="spellEnd"/>
      <w:r w:rsidRPr="00F92363">
        <w:rPr>
          <w:rFonts w:ascii="Times New Roman" w:hAnsi="Times New Roman" w:cs="Times New Roman"/>
          <w:lang w:val="en-US"/>
        </w:rPr>
        <w:t>, J. (2005). Crime</w:t>
      </w:r>
      <w:r w:rsidRPr="00F92363">
        <w:rPr>
          <w:rFonts w:ascii="Monaco" w:hAnsi="Monaco" w:cs="Monaco"/>
          <w:lang w:val="en-US"/>
        </w:rPr>
        <w:t>‐</w:t>
      </w:r>
      <w:r w:rsidRPr="00F92363">
        <w:rPr>
          <w:rFonts w:ascii="Times New Roman" w:hAnsi="Times New Roman" w:cs="Times New Roman"/>
          <w:lang w:val="en-US"/>
        </w:rPr>
        <w:t>Control in the Post</w:t>
      </w:r>
      <w:r w:rsidRPr="00F92363">
        <w:rPr>
          <w:rFonts w:ascii="Monaco" w:hAnsi="Monaco" w:cs="Monaco"/>
          <w:lang w:val="en-US"/>
        </w:rPr>
        <w:t>‐</w:t>
      </w:r>
      <w:r w:rsidRPr="00F92363">
        <w:rPr>
          <w:rFonts w:ascii="Times New Roman" w:hAnsi="Times New Roman" w:cs="Times New Roman"/>
          <w:lang w:val="en-US"/>
        </w:rPr>
        <w:t xml:space="preserve">Wall Era: The Menace of Security. </w:t>
      </w:r>
      <w:r w:rsidRPr="00F92363">
        <w:rPr>
          <w:rFonts w:ascii="Times New Roman" w:hAnsi="Times New Roman" w:cs="Times New Roman"/>
          <w:iCs/>
          <w:lang w:val="en-US"/>
        </w:rPr>
        <w:t>Journal of Scandinavian Studies in Criminology and Crime Prevention, 6</w:t>
      </w:r>
      <w:r w:rsidR="00F92363">
        <w:rPr>
          <w:rFonts w:ascii="Times New Roman" w:hAnsi="Times New Roman" w:cs="Times New Roman"/>
          <w:lang w:val="en-US"/>
        </w:rPr>
        <w:t>, 2</w:t>
      </w:r>
      <w:r w:rsidRPr="00F92363">
        <w:rPr>
          <w:rFonts w:ascii="Times New Roman" w:hAnsi="Times New Roman" w:cs="Times New Roman"/>
          <w:lang w:val="en-US"/>
        </w:rPr>
        <w:t xml:space="preserve">, 165-182.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Gerges</w:t>
      </w:r>
      <w:proofErr w:type="spellEnd"/>
      <w:r w:rsidRPr="00F92363">
        <w:rPr>
          <w:rFonts w:ascii="Times New Roman" w:hAnsi="Times New Roman" w:cs="Times New Roman"/>
          <w:lang w:val="en-US"/>
        </w:rPr>
        <w:t xml:space="preserve">, F. A. (2011). </w:t>
      </w:r>
      <w:r w:rsidRPr="00F92363">
        <w:rPr>
          <w:rFonts w:ascii="Times New Roman" w:hAnsi="Times New Roman" w:cs="Times New Roman"/>
          <w:iCs/>
          <w:lang w:val="en-US"/>
        </w:rPr>
        <w:t>The Rise and Fall of Al-Qaeda</w:t>
      </w:r>
      <w:r w:rsidR="00755ED0" w:rsidRPr="00F92363">
        <w:rPr>
          <w:rFonts w:ascii="Times New Roman" w:hAnsi="Times New Roman" w:cs="Times New Roman"/>
          <w:iCs/>
          <w:lang w:val="en-US"/>
        </w:rPr>
        <w:t>. New York</w:t>
      </w:r>
      <w:r w:rsidRPr="00F92363">
        <w:rPr>
          <w:rFonts w:ascii="Times New Roman" w:hAnsi="Times New Roman" w:cs="Times New Roman"/>
          <w:lang w:val="en-US"/>
        </w:rPr>
        <w:t>: Oxford University Press.</w:t>
      </w:r>
    </w:p>
    <w:p w:rsidR="00755ED0" w:rsidRPr="00F92363" w:rsidRDefault="00755ED0"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Goldsmith, A. (2007). Preparation for Terrorism: Catastrophic Risk and Precautionary Criminal Law. In A. </w:t>
      </w:r>
      <w:r w:rsidRPr="00F92363">
        <w:rPr>
          <w:rFonts w:ascii="Times New Roman" w:hAnsi="Times New Roman" w:cs="Times New Roman"/>
          <w:lang w:val="en-US"/>
        </w:rPr>
        <w:lastRenderedPageBreak/>
        <w:t xml:space="preserve">Lynch, E. MacDonald &amp; G. Williams (Eds.), </w:t>
      </w:r>
      <w:r w:rsidRPr="00F92363">
        <w:rPr>
          <w:rFonts w:ascii="Times New Roman" w:hAnsi="Times New Roman" w:cs="Times New Roman"/>
          <w:iCs/>
          <w:lang w:val="en-US"/>
        </w:rPr>
        <w:t>Law and Liberty and the War on Terror</w:t>
      </w:r>
      <w:r w:rsidR="002F617B" w:rsidRPr="00F92363">
        <w:rPr>
          <w:rFonts w:ascii="Times New Roman" w:hAnsi="Times New Roman" w:cs="Times New Roman"/>
          <w:iCs/>
          <w:lang w:val="en-US"/>
        </w:rPr>
        <w:t>.</w:t>
      </w:r>
      <w:r w:rsidRPr="00F92363">
        <w:rPr>
          <w:rFonts w:ascii="Times New Roman" w:hAnsi="Times New Roman" w:cs="Times New Roman"/>
          <w:lang w:val="en-US"/>
        </w:rPr>
        <w:t xml:space="preserve"> Sydney: Federation Press. </w:t>
      </w:r>
      <w:r w:rsidR="002F617B" w:rsidRPr="00F92363">
        <w:rPr>
          <w:rFonts w:ascii="Times New Roman" w:hAnsi="Times New Roman" w:cs="Times New Roman"/>
          <w:lang w:val="en-US"/>
        </w:rPr>
        <w:t>59-74.</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Gross, J. (2010). Talking with Terrorists: Terrorist Groups and the Challenge of Legitimization. </w:t>
      </w:r>
      <w:r w:rsidRPr="00F92363">
        <w:rPr>
          <w:rFonts w:ascii="Times New Roman" w:hAnsi="Times New Roman" w:cs="Times New Roman"/>
          <w:iCs/>
          <w:lang w:val="en-US"/>
        </w:rPr>
        <w:t>Journal of Public and International Affairs, 21</w:t>
      </w:r>
      <w:r w:rsidRPr="00F92363">
        <w:rPr>
          <w:rFonts w:ascii="Times New Roman" w:hAnsi="Times New Roman" w:cs="Times New Roman"/>
          <w:lang w:val="en-US"/>
        </w:rPr>
        <w:t xml:space="preserve">, 93-114.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Gross, J. (2011). Proscription Problems: The Practical Implications of Terrorist Lists on Diplomacy and </w:t>
      </w:r>
      <w:proofErr w:type="spellStart"/>
      <w:r w:rsidRPr="00F92363">
        <w:rPr>
          <w:rFonts w:ascii="Times New Roman" w:hAnsi="Times New Roman" w:cs="Times New Roman"/>
          <w:lang w:val="en-US"/>
        </w:rPr>
        <w:t>Peacebuilding</w:t>
      </w:r>
      <w:proofErr w:type="spellEnd"/>
      <w:r w:rsidRPr="00F92363">
        <w:rPr>
          <w:rFonts w:ascii="Times New Roman" w:hAnsi="Times New Roman" w:cs="Times New Roman"/>
          <w:lang w:val="en-US"/>
        </w:rPr>
        <w:t xml:space="preserve"> in Nepal. </w:t>
      </w:r>
      <w:r w:rsidRPr="00F92363">
        <w:rPr>
          <w:rFonts w:ascii="Times New Roman" w:hAnsi="Times New Roman" w:cs="Times New Roman"/>
          <w:iCs/>
          <w:lang w:val="en-US"/>
        </w:rPr>
        <w:t>Praxis, 26</w:t>
      </w:r>
      <w:r w:rsidRPr="00F92363">
        <w:rPr>
          <w:rFonts w:ascii="Times New Roman" w:hAnsi="Times New Roman" w:cs="Times New Roman"/>
          <w:lang w:val="en-US"/>
        </w:rPr>
        <w:t xml:space="preserve">, 38-59.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Haspeslagh</w:t>
      </w:r>
      <w:proofErr w:type="spellEnd"/>
      <w:r w:rsidRPr="00F92363">
        <w:rPr>
          <w:rFonts w:ascii="Times New Roman" w:hAnsi="Times New Roman" w:cs="Times New Roman"/>
          <w:lang w:val="en-US"/>
        </w:rPr>
        <w:t xml:space="preserve">, S. (2013). “Listing Terrorists”: The Impact of Proscription on Third-Party Efforts to Engage Armed Groups in Peace Processes–a Practitioner's Perspective. </w:t>
      </w:r>
      <w:r w:rsidRPr="00F92363">
        <w:rPr>
          <w:rFonts w:ascii="Times New Roman" w:hAnsi="Times New Roman" w:cs="Times New Roman"/>
          <w:iCs/>
          <w:lang w:val="en-US"/>
        </w:rPr>
        <w:t>Critical Studies on Terrorism</w:t>
      </w:r>
      <w:r w:rsidR="00F92363">
        <w:rPr>
          <w:rFonts w:ascii="Times New Roman" w:hAnsi="Times New Roman" w:cs="Times New Roman"/>
          <w:iCs/>
          <w:lang w:val="en-US"/>
        </w:rPr>
        <w:t xml:space="preserve">, </w:t>
      </w:r>
      <w:r w:rsidRPr="00F92363">
        <w:rPr>
          <w:rFonts w:ascii="Times New Roman" w:hAnsi="Times New Roman" w:cs="Times New Roman"/>
          <w:lang w:val="en-US"/>
        </w:rPr>
        <w:t xml:space="preserve">1-20.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Hewitt, S. (2008). </w:t>
      </w:r>
      <w:r w:rsidRPr="00F92363">
        <w:rPr>
          <w:rFonts w:ascii="Times New Roman" w:hAnsi="Times New Roman" w:cs="Times New Roman"/>
          <w:iCs/>
          <w:lang w:val="en-US"/>
        </w:rPr>
        <w:t>The British War on Terror: Terrorism and Counter-Terrorism on the Home Front since 9/11</w:t>
      </w:r>
      <w:r w:rsidR="0079469D" w:rsidRPr="00F92363">
        <w:rPr>
          <w:rFonts w:ascii="Times New Roman" w:hAnsi="Times New Roman" w:cs="Times New Roman"/>
          <w:lang w:val="en-US"/>
        </w:rPr>
        <w:t>.</w:t>
      </w:r>
      <w:r w:rsidRPr="00F92363">
        <w:rPr>
          <w:rFonts w:ascii="Times New Roman" w:hAnsi="Times New Roman" w:cs="Times New Roman"/>
          <w:lang w:val="en-US"/>
        </w:rPr>
        <w:t xml:space="preserve"> </w:t>
      </w:r>
      <w:r w:rsidR="0079469D" w:rsidRPr="00F92363">
        <w:rPr>
          <w:rFonts w:ascii="Times New Roman" w:hAnsi="Times New Roman" w:cs="Times New Roman"/>
          <w:lang w:val="en-US"/>
        </w:rPr>
        <w:t>New York: Continuum</w:t>
      </w:r>
      <w:r w:rsidRPr="00F92363">
        <w:rPr>
          <w:rFonts w:ascii="Times New Roman" w:hAnsi="Times New Roman" w:cs="Times New Roman"/>
          <w:lang w:val="en-US"/>
        </w:rPr>
        <w:t>.</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Hocking, J. (2003). Counter</w:t>
      </w:r>
      <w:r w:rsidRPr="00F92363">
        <w:rPr>
          <w:rFonts w:ascii="Monaco" w:hAnsi="Monaco" w:cs="Monaco"/>
          <w:lang w:val="en-US"/>
        </w:rPr>
        <w:t>‐</w:t>
      </w:r>
      <w:r w:rsidRPr="00F92363">
        <w:rPr>
          <w:rFonts w:ascii="Times New Roman" w:hAnsi="Times New Roman" w:cs="Times New Roman"/>
          <w:lang w:val="en-US"/>
        </w:rPr>
        <w:t xml:space="preserve">Terrorism and the </w:t>
      </w:r>
      <w:proofErr w:type="spellStart"/>
      <w:r w:rsidRPr="00F92363">
        <w:rPr>
          <w:rFonts w:ascii="Times New Roman" w:hAnsi="Times New Roman" w:cs="Times New Roman"/>
          <w:lang w:val="en-US"/>
        </w:rPr>
        <w:t>Criminalisation</w:t>
      </w:r>
      <w:proofErr w:type="spellEnd"/>
      <w:r w:rsidRPr="00F92363">
        <w:rPr>
          <w:rFonts w:ascii="Times New Roman" w:hAnsi="Times New Roman" w:cs="Times New Roman"/>
          <w:lang w:val="en-US"/>
        </w:rPr>
        <w:t xml:space="preserve"> of Politics: Australia's New Security Powers of Detention, Proscription and Control. </w:t>
      </w:r>
      <w:r w:rsidRPr="00F92363">
        <w:rPr>
          <w:rFonts w:ascii="Times New Roman" w:hAnsi="Times New Roman" w:cs="Times New Roman"/>
          <w:iCs/>
          <w:lang w:val="en-US"/>
        </w:rPr>
        <w:t>Australian Journal of Politics &amp; History, 49</w:t>
      </w:r>
      <w:r w:rsidR="00F92363">
        <w:rPr>
          <w:rFonts w:ascii="Times New Roman" w:hAnsi="Times New Roman" w:cs="Times New Roman"/>
          <w:lang w:val="en-US"/>
        </w:rPr>
        <w:t>, 3</w:t>
      </w:r>
      <w:r w:rsidRPr="00F92363">
        <w:rPr>
          <w:rFonts w:ascii="Times New Roman" w:hAnsi="Times New Roman" w:cs="Times New Roman"/>
          <w:lang w:val="en-US"/>
        </w:rPr>
        <w:t xml:space="preserve">, 355-371.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Hoffman, B. (1997). The Confluence of International and Domestic Trends in Terrorism. </w:t>
      </w:r>
      <w:r w:rsidRPr="00F92363">
        <w:rPr>
          <w:rFonts w:ascii="Times New Roman" w:hAnsi="Times New Roman" w:cs="Times New Roman"/>
          <w:iCs/>
          <w:lang w:val="en-US"/>
        </w:rPr>
        <w:t>Terrorism and Political Violence, 9</w:t>
      </w:r>
      <w:r w:rsidR="00F92363">
        <w:rPr>
          <w:rFonts w:ascii="Times New Roman" w:hAnsi="Times New Roman" w:cs="Times New Roman"/>
          <w:lang w:val="en-US"/>
        </w:rPr>
        <w:t>, 2</w:t>
      </w:r>
      <w:r w:rsidRPr="00F92363">
        <w:rPr>
          <w:rFonts w:ascii="Times New Roman" w:hAnsi="Times New Roman" w:cs="Times New Roman"/>
          <w:lang w:val="en-US"/>
        </w:rPr>
        <w:t xml:space="preserve">, 1-15.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Hogg, R. (2008). Executive Proscription of Terrorist Organisations in Australia: Exploring the Shifting Border between Crime and Politics.</w:t>
      </w:r>
      <w:r w:rsidR="002F617B" w:rsidRPr="00F92363">
        <w:rPr>
          <w:rFonts w:ascii="Times New Roman" w:hAnsi="Times New Roman" w:cs="Times New Roman"/>
          <w:lang w:val="en-US"/>
        </w:rPr>
        <w:t xml:space="preserve"> In </w:t>
      </w:r>
      <w:r w:rsidR="002F617B" w:rsidRPr="00F92363">
        <w:rPr>
          <w:rFonts w:ascii="Times New Roman" w:hAnsi="Times New Roman" w:cs="Times New Roman"/>
          <w:iCs/>
          <w:lang w:val="en-US"/>
        </w:rPr>
        <w:t xml:space="preserve">M. </w:t>
      </w:r>
      <w:proofErr w:type="spellStart"/>
      <w:r w:rsidR="002F617B" w:rsidRPr="00F92363">
        <w:rPr>
          <w:rFonts w:ascii="Times New Roman" w:hAnsi="Times New Roman" w:cs="Times New Roman"/>
          <w:iCs/>
          <w:lang w:val="en-US"/>
        </w:rPr>
        <w:t>Gani</w:t>
      </w:r>
      <w:proofErr w:type="spellEnd"/>
      <w:r w:rsidR="002F617B" w:rsidRPr="00F92363">
        <w:rPr>
          <w:rFonts w:ascii="Times New Roman" w:hAnsi="Times New Roman" w:cs="Times New Roman"/>
          <w:iCs/>
          <w:lang w:val="en-US"/>
        </w:rPr>
        <w:t xml:space="preserve"> and P. Mathew</w:t>
      </w:r>
      <w:r w:rsidR="002F617B" w:rsidRPr="00F92363">
        <w:rPr>
          <w:rFonts w:ascii="Times New Roman" w:hAnsi="Times New Roman" w:cs="Times New Roman"/>
          <w:lang w:val="en-US"/>
        </w:rPr>
        <w:t xml:space="preserve"> (Eds.),</w:t>
      </w:r>
      <w:r w:rsidRPr="00F92363">
        <w:rPr>
          <w:rFonts w:ascii="Times New Roman" w:hAnsi="Times New Roman" w:cs="Times New Roman"/>
          <w:lang w:val="en-US"/>
        </w:rPr>
        <w:t xml:space="preserve"> </w:t>
      </w:r>
      <w:r w:rsidRPr="00F92363">
        <w:rPr>
          <w:rFonts w:ascii="Times New Roman" w:hAnsi="Times New Roman" w:cs="Times New Roman"/>
          <w:iCs/>
          <w:lang w:val="en-US"/>
        </w:rPr>
        <w:t>Fresh Per</w:t>
      </w:r>
      <w:r w:rsidR="002F617B" w:rsidRPr="00F92363">
        <w:rPr>
          <w:rFonts w:ascii="Times New Roman" w:hAnsi="Times New Roman" w:cs="Times New Roman"/>
          <w:iCs/>
          <w:lang w:val="en-US"/>
        </w:rPr>
        <w:t>spectives on the ‘War on Terror</w:t>
      </w:r>
      <w:r w:rsidRPr="00F92363">
        <w:rPr>
          <w:rFonts w:ascii="Times New Roman" w:hAnsi="Times New Roman" w:cs="Times New Roman"/>
          <w:iCs/>
          <w:lang w:val="en-US"/>
        </w:rPr>
        <w:t>’</w:t>
      </w:r>
      <w:r w:rsidR="002F617B" w:rsidRPr="00F92363">
        <w:rPr>
          <w:rFonts w:ascii="Times New Roman" w:hAnsi="Times New Roman" w:cs="Times New Roman"/>
          <w:iCs/>
          <w:lang w:val="en-US"/>
        </w:rPr>
        <w:t>. Canberra: ANU E Press.</w:t>
      </w:r>
      <w:r w:rsidRPr="00F92363">
        <w:rPr>
          <w:rFonts w:ascii="Times New Roman" w:hAnsi="Times New Roman" w:cs="Times New Roman"/>
          <w:lang w:val="en-US"/>
        </w:rPr>
        <w:t xml:space="preserve"> 297-323.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Home Office. (1998). </w:t>
      </w:r>
      <w:r w:rsidRPr="00F92363">
        <w:rPr>
          <w:rFonts w:ascii="Times New Roman" w:hAnsi="Times New Roman" w:cs="Times New Roman"/>
          <w:iCs/>
          <w:lang w:val="en-US"/>
        </w:rPr>
        <w:t>Legislation against Terrorism: A Consultation Paper</w:t>
      </w:r>
      <w:r w:rsidRPr="00F92363">
        <w:rPr>
          <w:rFonts w:ascii="Times New Roman" w:hAnsi="Times New Roman" w:cs="Times New Roman"/>
          <w:lang w:val="en-US"/>
        </w:rPr>
        <w:t xml:space="preserve">.  </w:t>
      </w:r>
      <w:r w:rsidR="005824C8" w:rsidRPr="00F92363">
        <w:rPr>
          <w:rFonts w:ascii="Times New Roman" w:hAnsi="Times New Roman" w:cs="Times New Roman"/>
          <w:lang w:val="en-US"/>
        </w:rPr>
        <w:t>London</w:t>
      </w:r>
      <w:r w:rsidRPr="00F92363">
        <w:rPr>
          <w:rFonts w:ascii="Times New Roman" w:hAnsi="Times New Roman" w:cs="Times New Roman"/>
          <w:lang w:val="en-US"/>
        </w:rPr>
        <w:t xml:space="preserve">: The Stationary Office.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Home Office. (2001). </w:t>
      </w:r>
      <w:r w:rsidRPr="00F92363">
        <w:rPr>
          <w:rFonts w:ascii="Times New Roman" w:hAnsi="Times New Roman" w:cs="Times New Roman"/>
          <w:iCs/>
          <w:lang w:val="en-US"/>
        </w:rPr>
        <w:t>The Terrorism Act 2000 (Proscribed Organisations) (Amendment) Order 2001 No. 1261</w:t>
      </w:r>
      <w:r w:rsidRPr="00F92363">
        <w:rPr>
          <w:rFonts w:ascii="Times New Roman" w:hAnsi="Times New Roman" w:cs="Times New Roman"/>
          <w:lang w:val="en-US"/>
        </w:rPr>
        <w:t>.  London: The Stationery Office.</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Home Office. (2005). </w:t>
      </w:r>
      <w:r w:rsidRPr="00F92363">
        <w:rPr>
          <w:rFonts w:ascii="Times New Roman" w:hAnsi="Times New Roman" w:cs="Times New Roman"/>
          <w:iCs/>
          <w:lang w:val="en-US"/>
        </w:rPr>
        <w:t>Explanatory Memorandum to the Terrorism Act (Proscribed Organisations) (Amendment) Order 2005 No.2892</w:t>
      </w:r>
      <w:r w:rsidRPr="00F92363">
        <w:rPr>
          <w:rFonts w:ascii="Times New Roman" w:hAnsi="Times New Roman" w:cs="Times New Roman"/>
          <w:lang w:val="en-US"/>
        </w:rPr>
        <w:t>.  London: The Stationery Office</w:t>
      </w:r>
      <w:r w:rsidR="005824C8" w:rsidRPr="00F92363">
        <w:rPr>
          <w:rFonts w:ascii="Times New Roman" w:hAnsi="Times New Roman" w:cs="Times New Roman"/>
          <w:lang w:val="en-US"/>
        </w:rPr>
        <w:t>.</w:t>
      </w:r>
      <w:r w:rsidRPr="00F92363">
        <w:rPr>
          <w:rFonts w:ascii="Times New Roman" w:hAnsi="Times New Roman" w:cs="Times New Roman"/>
          <w:lang w:val="en-US"/>
        </w:rPr>
        <w:t xml:space="preserve">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Home Office. (2011). </w:t>
      </w:r>
      <w:r w:rsidRPr="00F92363">
        <w:rPr>
          <w:rFonts w:ascii="Times New Roman" w:hAnsi="Times New Roman" w:cs="Times New Roman"/>
          <w:iCs/>
          <w:lang w:val="en-US"/>
        </w:rPr>
        <w:t>Explanatory Memorandum to the Terrorism Act 2000 (Proscribed Organisations) (Amendment Order) 2011 No.1771</w:t>
      </w:r>
      <w:r w:rsidRPr="00F92363">
        <w:rPr>
          <w:rFonts w:ascii="Times New Roman" w:hAnsi="Times New Roman" w:cs="Times New Roman"/>
          <w:lang w:val="en-US"/>
        </w:rPr>
        <w:t>.  London: The Stationery Office.</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iCs/>
          <w:lang w:val="en-US"/>
        </w:rPr>
      </w:pPr>
      <w:r w:rsidRPr="00F92363">
        <w:rPr>
          <w:rFonts w:ascii="Times New Roman" w:hAnsi="Times New Roman" w:cs="Times New Roman"/>
          <w:lang w:val="en-US"/>
        </w:rPr>
        <w:t xml:space="preserve">Home Office. (2012). </w:t>
      </w:r>
      <w:r w:rsidRPr="00F92363">
        <w:rPr>
          <w:rFonts w:ascii="Times New Roman" w:hAnsi="Times New Roman" w:cs="Times New Roman"/>
          <w:iCs/>
          <w:lang w:val="en-US"/>
        </w:rPr>
        <w:t>Explanatory Memorandum to the Terrorism Act 2000 (Proscribed Organisations) (Amendment) (No.2) Order 2012.</w:t>
      </w:r>
      <w:r w:rsidR="003D1293" w:rsidRPr="00F92363">
        <w:rPr>
          <w:rFonts w:ascii="Times New Roman" w:hAnsi="Times New Roman" w:cs="Times New Roman"/>
          <w:iCs/>
          <w:lang w:val="en-US"/>
        </w:rPr>
        <w:t xml:space="preserve"> </w:t>
      </w:r>
      <w:r w:rsidR="003D1293" w:rsidRPr="00F92363">
        <w:rPr>
          <w:rFonts w:ascii="Times New Roman" w:hAnsi="Times New Roman" w:cs="Times New Roman"/>
          <w:lang w:val="en-US"/>
        </w:rPr>
        <w:t>London: The Stationery Office.</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Home Office. (2013a). </w:t>
      </w:r>
      <w:r w:rsidRPr="00F92363">
        <w:rPr>
          <w:rFonts w:ascii="Times New Roman" w:hAnsi="Times New Roman" w:cs="Times New Roman"/>
          <w:iCs/>
          <w:lang w:val="en-US"/>
        </w:rPr>
        <w:t>Explanatory Memorandum to the Terrorism Act 2000 (Proscribed Organisations) (Amendment) Order 2013 No.1746</w:t>
      </w:r>
      <w:r w:rsidRPr="00F92363">
        <w:rPr>
          <w:rFonts w:ascii="Times New Roman" w:hAnsi="Times New Roman" w:cs="Times New Roman"/>
          <w:lang w:val="en-US"/>
        </w:rPr>
        <w:t>.  London: The Stationery Office.</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Home Office. (2013b). </w:t>
      </w:r>
      <w:r w:rsidRPr="00F92363">
        <w:rPr>
          <w:rFonts w:ascii="Times New Roman" w:hAnsi="Times New Roman" w:cs="Times New Roman"/>
          <w:iCs/>
          <w:lang w:val="en-US"/>
        </w:rPr>
        <w:t>Proscribed Terrorist Organisations</w:t>
      </w:r>
      <w:r w:rsidRPr="00F92363">
        <w:rPr>
          <w:rFonts w:ascii="Times New Roman" w:hAnsi="Times New Roman" w:cs="Times New Roman"/>
          <w:lang w:val="en-US"/>
        </w:rPr>
        <w:t>.  London: HM Government</w:t>
      </w:r>
      <w:r w:rsidR="003D1293" w:rsidRPr="00F92363">
        <w:rPr>
          <w:rFonts w:ascii="Times New Roman" w:hAnsi="Times New Roman" w:cs="Times New Roman"/>
          <w:lang w:val="en-US"/>
        </w:rPr>
        <w:t>.</w:t>
      </w:r>
      <w:r w:rsidRPr="00F92363">
        <w:rPr>
          <w:rFonts w:ascii="Times New Roman" w:hAnsi="Times New Roman" w:cs="Times New Roman"/>
          <w:lang w:val="en-US"/>
        </w:rPr>
        <w:t xml:space="preserve"> Retrieved from https://www.gov.uk/government/uploads/system/uploads/attachment_data/file/224213/2012-07-19-List_of_Proscribed_organisations.pdf.</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Home Office and Northern Ireland Office. (2000). </w:t>
      </w:r>
      <w:r w:rsidRPr="00F92363">
        <w:rPr>
          <w:rFonts w:ascii="Times New Roman" w:hAnsi="Times New Roman" w:cs="Times New Roman"/>
          <w:iCs/>
          <w:lang w:val="en-US"/>
        </w:rPr>
        <w:t>Supplementary Memorandum by the Home Office and Northern Ireland Office, in Delegated Powers and Deregulation - Twelfth Report.</w:t>
      </w:r>
      <w:r w:rsidRPr="00F92363">
        <w:rPr>
          <w:rFonts w:ascii="Times New Roman" w:hAnsi="Times New Roman" w:cs="Times New Roman"/>
          <w:lang w:val="en-US"/>
        </w:rPr>
        <w:t xml:space="preserve"> Select Committee on Delegated Powers and Deregulation</w:t>
      </w:r>
      <w:r w:rsidR="003D1293" w:rsidRPr="00F92363">
        <w:rPr>
          <w:rFonts w:ascii="Times New Roman" w:hAnsi="Times New Roman" w:cs="Times New Roman"/>
          <w:lang w:val="en-US"/>
        </w:rPr>
        <w:t xml:space="preserve">. </w:t>
      </w:r>
      <w:r w:rsidR="00056750" w:rsidRPr="00F92363">
        <w:rPr>
          <w:rFonts w:ascii="Times New Roman" w:hAnsi="Times New Roman" w:cs="Times New Roman"/>
          <w:lang w:val="en-US"/>
        </w:rPr>
        <w:t xml:space="preserve">House of Lords: </w:t>
      </w:r>
      <w:proofErr w:type="spellStart"/>
      <w:r w:rsidR="003D1293" w:rsidRPr="00F92363">
        <w:rPr>
          <w:rFonts w:ascii="Times New Roman" w:hAnsi="Times New Roman" w:cs="Times New Roman"/>
          <w:lang w:val="en-US"/>
        </w:rPr>
        <w:t>Hansard</w:t>
      </w:r>
      <w:proofErr w:type="spellEnd"/>
      <w:r w:rsidR="003D1293" w:rsidRPr="00F92363">
        <w:rPr>
          <w:rFonts w:ascii="Times New Roman" w:hAnsi="Times New Roman" w:cs="Times New Roman"/>
          <w:lang w:val="en-US"/>
        </w:rPr>
        <w:t>.</w:t>
      </w:r>
      <w:r w:rsidRPr="00F92363">
        <w:rPr>
          <w:rFonts w:ascii="Times New Roman" w:hAnsi="Times New Roman" w:cs="Times New Roman"/>
          <w:lang w:val="en-US"/>
        </w:rPr>
        <w:t xml:space="preserve">  Retrieved from http://www.publications.parliament.uk/pa/ld199900/ldselect/lddereg/57/5701.htm.</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Horgan</w:t>
      </w:r>
      <w:proofErr w:type="spellEnd"/>
      <w:r w:rsidRPr="00F92363">
        <w:rPr>
          <w:rFonts w:ascii="Times New Roman" w:hAnsi="Times New Roman" w:cs="Times New Roman"/>
          <w:lang w:val="en-US"/>
        </w:rPr>
        <w:t xml:space="preserve">, J., &amp; Morrison, J. F. (2011). Here to Stay? The Rising Threat of Violent Dissident Republicanism in Northern Ireland. </w:t>
      </w:r>
      <w:r w:rsidRPr="00F92363">
        <w:rPr>
          <w:rFonts w:ascii="Times New Roman" w:hAnsi="Times New Roman" w:cs="Times New Roman"/>
          <w:iCs/>
          <w:lang w:val="en-US"/>
        </w:rPr>
        <w:t>Terrorism and Political Violence, 23</w:t>
      </w:r>
      <w:r w:rsidR="001B737A" w:rsidRPr="00F92363">
        <w:rPr>
          <w:rFonts w:ascii="Times New Roman" w:hAnsi="Times New Roman" w:cs="Times New Roman"/>
          <w:lang w:val="en-US"/>
        </w:rPr>
        <w:t>, 4</w:t>
      </w:r>
      <w:r w:rsidRPr="00F92363">
        <w:rPr>
          <w:rFonts w:ascii="Times New Roman" w:hAnsi="Times New Roman" w:cs="Times New Roman"/>
          <w:lang w:val="en-US"/>
        </w:rPr>
        <w:t xml:space="preserve">, 642-669.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Hughes, S. (2000). </w:t>
      </w:r>
      <w:r w:rsidRPr="00F92363">
        <w:rPr>
          <w:rFonts w:ascii="Times New Roman" w:hAnsi="Times New Roman" w:cs="Times New Roman"/>
          <w:iCs/>
          <w:lang w:val="en-US"/>
        </w:rPr>
        <w:t>Standing Committee D</w:t>
      </w:r>
      <w:r w:rsidRPr="00F92363">
        <w:rPr>
          <w:rFonts w:ascii="Times New Roman" w:hAnsi="Times New Roman" w:cs="Times New Roman"/>
          <w:lang w:val="en-US"/>
        </w:rPr>
        <w:t>. 20th January, 2nd Sitting.</w:t>
      </w:r>
      <w:r w:rsidR="00056750" w:rsidRPr="00F92363">
        <w:rPr>
          <w:rFonts w:ascii="Times New Roman" w:hAnsi="Times New Roman" w:cs="Times New Roman"/>
          <w:lang w:val="en-US"/>
        </w:rPr>
        <w:t xml:space="preserve"> House of Commons:</w:t>
      </w:r>
      <w:r w:rsidR="003D1293" w:rsidRPr="00F92363">
        <w:rPr>
          <w:rFonts w:ascii="Times New Roman" w:hAnsi="Times New Roman" w:cs="Times New Roman"/>
          <w:lang w:val="en-US"/>
        </w:rPr>
        <w:t xml:space="preserve"> </w:t>
      </w:r>
      <w:proofErr w:type="spellStart"/>
      <w:r w:rsidR="003D1293" w:rsidRPr="00F92363">
        <w:rPr>
          <w:rFonts w:ascii="Times New Roman" w:hAnsi="Times New Roman" w:cs="Times New Roman"/>
          <w:lang w:val="en-US"/>
        </w:rPr>
        <w:t>Hansard</w:t>
      </w:r>
      <w:proofErr w:type="spellEnd"/>
      <w:r w:rsidR="003D1293" w:rsidRPr="00F92363">
        <w:rPr>
          <w:rFonts w:ascii="Times New Roman" w:hAnsi="Times New Roman" w:cs="Times New Roman"/>
          <w:lang w:val="en-US"/>
        </w:rPr>
        <w:t>.</w:t>
      </w:r>
      <w:r w:rsidRPr="00F92363">
        <w:rPr>
          <w:rFonts w:ascii="Times New Roman" w:hAnsi="Times New Roman" w:cs="Times New Roman"/>
          <w:lang w:val="en-US"/>
        </w:rPr>
        <w:t xml:space="preserve"> Retrieved from http://www.publications.parliament.uk/pa/cm199900/cmstand/d/st000120/am/00120s06.htm.</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Husak</w:t>
      </w:r>
      <w:proofErr w:type="spellEnd"/>
      <w:r w:rsidRPr="00F92363">
        <w:rPr>
          <w:rFonts w:ascii="Times New Roman" w:hAnsi="Times New Roman" w:cs="Times New Roman"/>
          <w:lang w:val="en-US"/>
        </w:rPr>
        <w:t xml:space="preserve">, D. N. (1991). The Orthodox Model of the Criminal Offense. </w:t>
      </w:r>
      <w:r w:rsidRPr="00F92363">
        <w:rPr>
          <w:rFonts w:ascii="Times New Roman" w:hAnsi="Times New Roman" w:cs="Times New Roman"/>
          <w:iCs/>
          <w:lang w:val="en-US"/>
        </w:rPr>
        <w:t>Criminal Justice Ethics, 10</w:t>
      </w:r>
      <w:r w:rsidR="001B737A" w:rsidRPr="00F92363">
        <w:rPr>
          <w:rFonts w:ascii="Times New Roman" w:hAnsi="Times New Roman" w:cs="Times New Roman"/>
          <w:lang w:val="en-US"/>
        </w:rPr>
        <w:t>, 1</w:t>
      </w:r>
      <w:r w:rsidRPr="00F92363">
        <w:rPr>
          <w:rFonts w:ascii="Times New Roman" w:hAnsi="Times New Roman" w:cs="Times New Roman"/>
          <w:lang w:val="en-US"/>
        </w:rPr>
        <w:t xml:space="preserve">, 20-23. </w:t>
      </w:r>
    </w:p>
    <w:p w:rsidR="00186B67" w:rsidRPr="007E3CF0"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Jarvis, L. (2012). Al Qaeda: A Diminishing Threat. In R. Jackson &amp; S. J. Sinclair (Eds.), </w:t>
      </w:r>
      <w:r w:rsidRPr="00F92363">
        <w:rPr>
          <w:rFonts w:ascii="Times New Roman" w:hAnsi="Times New Roman" w:cs="Times New Roman"/>
          <w:iCs/>
          <w:lang w:val="en-US"/>
        </w:rPr>
        <w:t>Contemporary Debates on Terrorism</w:t>
      </w:r>
      <w:r w:rsidRPr="00F92363">
        <w:rPr>
          <w:rFonts w:ascii="Times New Roman" w:hAnsi="Times New Roman" w:cs="Times New Roman"/>
          <w:lang w:val="en-US"/>
        </w:rPr>
        <w:t>. London: Routledge.</w:t>
      </w:r>
      <w:r w:rsidR="003D1293" w:rsidRPr="00F92363">
        <w:rPr>
          <w:rFonts w:ascii="Times New Roman" w:hAnsi="Times New Roman" w:cs="Times New Roman"/>
          <w:lang w:val="en-US"/>
        </w:rPr>
        <w:t xml:space="preserve"> </w:t>
      </w:r>
      <w:r w:rsidR="007E3CF0">
        <w:rPr>
          <w:rFonts w:ascii="Times New Roman" w:hAnsi="Times New Roman" w:cs="Times New Roman"/>
          <w:lang w:val="en-US"/>
        </w:rPr>
        <w:t>97-103.</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Jarvis, L., &amp; Lister, M. (2012). Disconnected Citizenship? The Impacts of Anti</w:t>
      </w:r>
      <w:r w:rsidR="00821F0F">
        <w:rPr>
          <w:rFonts w:ascii="Monaco" w:hAnsi="Monaco" w:cs="Monaco"/>
          <w:lang w:val="en-US"/>
        </w:rPr>
        <w:t>-</w:t>
      </w:r>
      <w:r w:rsidRPr="00F92363">
        <w:rPr>
          <w:rFonts w:ascii="Times New Roman" w:hAnsi="Times New Roman" w:cs="Times New Roman"/>
          <w:lang w:val="en-US"/>
        </w:rPr>
        <w:t>Terrorism</w:t>
      </w:r>
      <w:r w:rsidR="003D1293" w:rsidRPr="00F92363">
        <w:rPr>
          <w:rFonts w:ascii="Times New Roman" w:hAnsi="Times New Roman" w:cs="Times New Roman"/>
          <w:lang w:val="en-US"/>
        </w:rPr>
        <w:t xml:space="preserve"> Policy on </w:t>
      </w:r>
      <w:r w:rsidR="003D1293" w:rsidRPr="00F92363">
        <w:rPr>
          <w:rFonts w:ascii="Times New Roman" w:hAnsi="Times New Roman" w:cs="Times New Roman"/>
          <w:lang w:val="en-US"/>
        </w:rPr>
        <w:lastRenderedPageBreak/>
        <w:t>Citizenship in the UK</w:t>
      </w:r>
      <w:r w:rsidRPr="00F92363">
        <w:rPr>
          <w:rFonts w:ascii="Times New Roman" w:hAnsi="Times New Roman" w:cs="Times New Roman"/>
          <w:lang w:val="en-US"/>
        </w:rPr>
        <w:t xml:space="preserve">. </w:t>
      </w:r>
      <w:r w:rsidRPr="00F92363">
        <w:rPr>
          <w:rFonts w:ascii="Times New Roman" w:hAnsi="Times New Roman" w:cs="Times New Roman"/>
          <w:iCs/>
          <w:lang w:val="en-US"/>
        </w:rPr>
        <w:t>Political Studies</w:t>
      </w:r>
      <w:r w:rsidR="003D1293" w:rsidRPr="00F92363">
        <w:rPr>
          <w:rFonts w:ascii="Times New Roman" w:hAnsi="Times New Roman" w:cs="Times New Roman"/>
          <w:lang w:val="en-US"/>
        </w:rPr>
        <w:t xml:space="preserve"> (Early view).</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Lia</w:t>
      </w:r>
      <w:proofErr w:type="spellEnd"/>
      <w:r w:rsidRPr="00F92363">
        <w:rPr>
          <w:rFonts w:ascii="Times New Roman" w:hAnsi="Times New Roman" w:cs="Times New Roman"/>
          <w:lang w:val="en-US"/>
        </w:rPr>
        <w:t xml:space="preserve">, B. (2010). Al-Qaida’s Appeal: Understanding Its Unique Selling Points. </w:t>
      </w:r>
      <w:r w:rsidRPr="00F92363">
        <w:rPr>
          <w:rFonts w:ascii="Times New Roman" w:hAnsi="Times New Roman" w:cs="Times New Roman"/>
          <w:iCs/>
          <w:lang w:val="en-US"/>
        </w:rPr>
        <w:t>Perspectives on Terrorism, 2</w:t>
      </w:r>
      <w:r w:rsidR="001B737A" w:rsidRPr="00F92363">
        <w:rPr>
          <w:rFonts w:ascii="Times New Roman" w:hAnsi="Times New Roman" w:cs="Times New Roman"/>
          <w:lang w:val="en-US"/>
        </w:rPr>
        <w:t>, 8</w:t>
      </w:r>
      <w:r w:rsidRPr="00F92363">
        <w:rPr>
          <w:rFonts w:ascii="Times New Roman" w:hAnsi="Times New Roman" w:cs="Times New Roman"/>
          <w:lang w:val="en-US"/>
        </w:rPr>
        <w:t xml:space="preserve">. </w:t>
      </w:r>
      <w:r w:rsidR="001B737A" w:rsidRPr="00F92363">
        <w:rPr>
          <w:rFonts w:ascii="Times New Roman" w:hAnsi="Times New Roman" w:cs="Times New Roman"/>
          <w:lang w:val="en-US"/>
        </w:rPr>
        <w:t>3-10.</w:t>
      </w:r>
    </w:p>
    <w:p w:rsidR="00186B67" w:rsidRPr="00F92363" w:rsidRDefault="001B737A"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Lord Archer. (2001). </w:t>
      </w:r>
      <w:r w:rsidR="00186B67" w:rsidRPr="00F92363">
        <w:rPr>
          <w:rFonts w:ascii="Times New Roman" w:hAnsi="Times New Roman" w:cs="Times New Roman"/>
          <w:lang w:val="en-US"/>
        </w:rPr>
        <w:t>Debates</w:t>
      </w:r>
      <w:r w:rsidR="00AC0E57" w:rsidRPr="00F92363">
        <w:rPr>
          <w:rFonts w:ascii="Times New Roman" w:hAnsi="Times New Roman" w:cs="Times New Roman"/>
          <w:lang w:val="en-US"/>
        </w:rPr>
        <w:t>, 27</w:t>
      </w:r>
      <w:r w:rsidR="00AC0E57" w:rsidRPr="00F92363">
        <w:rPr>
          <w:rFonts w:ascii="Times New Roman" w:hAnsi="Times New Roman" w:cs="Times New Roman"/>
          <w:vertAlign w:val="superscript"/>
          <w:lang w:val="en-US"/>
        </w:rPr>
        <w:t>th</w:t>
      </w:r>
      <w:r w:rsidR="00AC0E57" w:rsidRPr="00F92363">
        <w:rPr>
          <w:rFonts w:ascii="Times New Roman" w:hAnsi="Times New Roman" w:cs="Times New Roman"/>
          <w:lang w:val="en-US"/>
        </w:rPr>
        <w:t xml:space="preserve"> March 2001,</w:t>
      </w:r>
      <w:r w:rsidR="00186B67" w:rsidRPr="00F92363">
        <w:rPr>
          <w:rFonts w:ascii="Times New Roman" w:hAnsi="Times New Roman" w:cs="Times New Roman"/>
          <w:lang w:val="en-US"/>
        </w:rPr>
        <w:t xml:space="preserve"> Column 148.</w:t>
      </w:r>
      <w:r w:rsidR="00AC0E57" w:rsidRPr="00F92363">
        <w:rPr>
          <w:rFonts w:ascii="Times New Roman" w:hAnsi="Times New Roman" w:cs="Times New Roman"/>
          <w:lang w:val="en-US"/>
        </w:rPr>
        <w:t xml:space="preserve"> </w:t>
      </w:r>
      <w:r w:rsidR="00056750" w:rsidRPr="00F92363">
        <w:rPr>
          <w:rFonts w:ascii="Times New Roman" w:hAnsi="Times New Roman" w:cs="Times New Roman"/>
          <w:lang w:val="en-US"/>
        </w:rPr>
        <w:t xml:space="preserve">House of Lords: </w:t>
      </w:r>
      <w:proofErr w:type="spellStart"/>
      <w:r w:rsidR="00AC0E57" w:rsidRPr="00F92363">
        <w:rPr>
          <w:rFonts w:ascii="Times New Roman" w:hAnsi="Times New Roman" w:cs="Times New Roman"/>
          <w:lang w:val="en-US"/>
        </w:rPr>
        <w:t>Hansard</w:t>
      </w:r>
      <w:proofErr w:type="spellEnd"/>
      <w:r w:rsidR="00AC0E57" w:rsidRPr="00F92363">
        <w:rPr>
          <w:rFonts w:ascii="Times New Roman" w:hAnsi="Times New Roman" w:cs="Times New Roman"/>
          <w:lang w:val="en-US"/>
        </w:rPr>
        <w:t>.</w:t>
      </w:r>
    </w:p>
    <w:p w:rsidR="00186B67" w:rsidRPr="00F92363" w:rsidRDefault="001B737A"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Lord </w:t>
      </w:r>
      <w:proofErr w:type="spellStart"/>
      <w:r w:rsidRPr="00F92363">
        <w:rPr>
          <w:rFonts w:ascii="Times New Roman" w:hAnsi="Times New Roman" w:cs="Times New Roman"/>
          <w:lang w:val="en-US"/>
        </w:rPr>
        <w:t>Bassam</w:t>
      </w:r>
      <w:proofErr w:type="spellEnd"/>
      <w:r w:rsidRPr="00F92363">
        <w:rPr>
          <w:rFonts w:ascii="Times New Roman" w:hAnsi="Times New Roman" w:cs="Times New Roman"/>
          <w:lang w:val="en-US"/>
        </w:rPr>
        <w:t xml:space="preserve">. (2000). </w:t>
      </w:r>
      <w:r w:rsidR="00186B67" w:rsidRPr="00F92363">
        <w:rPr>
          <w:rFonts w:ascii="Times New Roman" w:hAnsi="Times New Roman" w:cs="Times New Roman"/>
          <w:lang w:val="en-US"/>
        </w:rPr>
        <w:t>Debates</w:t>
      </w:r>
      <w:r w:rsidR="009F3569" w:rsidRPr="00F92363">
        <w:rPr>
          <w:rFonts w:ascii="Times New Roman" w:hAnsi="Times New Roman" w:cs="Times New Roman"/>
          <w:lang w:val="en-US"/>
        </w:rPr>
        <w:t>, 6</w:t>
      </w:r>
      <w:r w:rsidR="009F3569" w:rsidRPr="00F92363">
        <w:rPr>
          <w:rFonts w:ascii="Times New Roman" w:hAnsi="Times New Roman" w:cs="Times New Roman"/>
          <w:vertAlign w:val="superscript"/>
          <w:lang w:val="en-US"/>
        </w:rPr>
        <w:t>th</w:t>
      </w:r>
      <w:r w:rsidR="009F3569" w:rsidRPr="00F92363">
        <w:rPr>
          <w:rFonts w:ascii="Times New Roman" w:hAnsi="Times New Roman" w:cs="Times New Roman"/>
          <w:lang w:val="en-US"/>
        </w:rPr>
        <w:t xml:space="preserve"> April 2000,</w:t>
      </w:r>
      <w:r w:rsidR="00056750" w:rsidRPr="00F92363">
        <w:rPr>
          <w:rFonts w:ascii="Times New Roman" w:hAnsi="Times New Roman" w:cs="Times New Roman"/>
          <w:lang w:val="en-US"/>
        </w:rPr>
        <w:t xml:space="preserve"> Column 1431.</w:t>
      </w:r>
      <w:r w:rsidR="00186B67" w:rsidRPr="00F92363">
        <w:rPr>
          <w:rFonts w:ascii="Times New Roman" w:hAnsi="Times New Roman" w:cs="Times New Roman"/>
          <w:lang w:val="en-US"/>
        </w:rPr>
        <w:t xml:space="preserve"> </w:t>
      </w:r>
      <w:r w:rsidR="00056750" w:rsidRPr="00F92363">
        <w:rPr>
          <w:rFonts w:ascii="Times New Roman" w:hAnsi="Times New Roman" w:cs="Times New Roman"/>
          <w:lang w:val="en-US"/>
        </w:rPr>
        <w:t xml:space="preserve">House of Lords: </w:t>
      </w:r>
      <w:proofErr w:type="spellStart"/>
      <w:r w:rsidR="00186B67" w:rsidRPr="00F92363">
        <w:rPr>
          <w:rFonts w:ascii="Times New Roman" w:hAnsi="Times New Roman" w:cs="Times New Roman"/>
          <w:lang w:val="en-US"/>
        </w:rPr>
        <w:t>Hansard</w:t>
      </w:r>
      <w:proofErr w:type="spellEnd"/>
      <w:r w:rsidR="00186B67" w:rsidRPr="00F92363">
        <w:rPr>
          <w:rFonts w:ascii="Times New Roman" w:hAnsi="Times New Roman" w:cs="Times New Roman"/>
          <w:lang w:val="en-US"/>
        </w:rPr>
        <w:t>.</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Lord </w:t>
      </w:r>
      <w:proofErr w:type="spellStart"/>
      <w:r w:rsidRPr="00F92363">
        <w:rPr>
          <w:rFonts w:ascii="Times New Roman" w:hAnsi="Times New Roman" w:cs="Times New Roman"/>
          <w:lang w:val="en-US"/>
        </w:rPr>
        <w:t>Carlille</w:t>
      </w:r>
      <w:proofErr w:type="spellEnd"/>
      <w:r w:rsidRPr="00F92363">
        <w:rPr>
          <w:rFonts w:ascii="Times New Roman" w:hAnsi="Times New Roman" w:cs="Times New Roman"/>
          <w:lang w:val="en-US"/>
        </w:rPr>
        <w:t xml:space="preserve"> of </w:t>
      </w:r>
      <w:proofErr w:type="spellStart"/>
      <w:r w:rsidRPr="00F92363">
        <w:rPr>
          <w:rFonts w:ascii="Times New Roman" w:hAnsi="Times New Roman" w:cs="Times New Roman"/>
          <w:lang w:val="en-US"/>
        </w:rPr>
        <w:t>Berriew</w:t>
      </w:r>
      <w:proofErr w:type="spellEnd"/>
      <w:r w:rsidRPr="00F92363">
        <w:rPr>
          <w:rFonts w:ascii="Times New Roman" w:hAnsi="Times New Roman" w:cs="Times New Roman"/>
          <w:lang w:val="en-US"/>
        </w:rPr>
        <w:t xml:space="preserve"> QC. (2010). </w:t>
      </w:r>
      <w:r w:rsidRPr="00F92363">
        <w:rPr>
          <w:rFonts w:ascii="Times New Roman" w:hAnsi="Times New Roman" w:cs="Times New Roman"/>
          <w:iCs/>
          <w:lang w:val="en-US"/>
        </w:rPr>
        <w:t>Report on the Operation in 2009 of the Terrorism Act 2000 and of Part 1 of the Terrorism Act 2006</w:t>
      </w:r>
      <w:r w:rsidR="009F3569" w:rsidRPr="00F92363">
        <w:rPr>
          <w:rFonts w:ascii="Times New Roman" w:hAnsi="Times New Roman" w:cs="Times New Roman"/>
          <w:iCs/>
          <w:lang w:val="en-US"/>
        </w:rPr>
        <w:t>.</w:t>
      </w:r>
      <w:r w:rsidRPr="00F92363">
        <w:rPr>
          <w:rFonts w:ascii="Times New Roman" w:hAnsi="Times New Roman" w:cs="Times New Roman"/>
          <w:iCs/>
          <w:lang w:val="en-US"/>
        </w:rPr>
        <w:t xml:space="preserve"> </w:t>
      </w:r>
      <w:r w:rsidR="009F3569" w:rsidRPr="00F92363">
        <w:rPr>
          <w:rFonts w:ascii="Times New Roman" w:hAnsi="Times New Roman" w:cs="Times New Roman"/>
          <w:lang w:val="en-US"/>
        </w:rPr>
        <w:t>London: The Statione</w:t>
      </w:r>
      <w:r w:rsidRPr="00F92363">
        <w:rPr>
          <w:rFonts w:ascii="Times New Roman" w:hAnsi="Times New Roman" w:cs="Times New Roman"/>
          <w:lang w:val="en-US"/>
        </w:rPr>
        <w:t>ry Office.</w:t>
      </w:r>
    </w:p>
    <w:p w:rsidR="00E43C6D" w:rsidRPr="00F92363" w:rsidRDefault="00E43C6D"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Lord Lloyd of Berwick, the </w:t>
      </w:r>
      <w:proofErr w:type="spellStart"/>
      <w:r w:rsidRPr="00F92363">
        <w:rPr>
          <w:rFonts w:ascii="Times New Roman" w:hAnsi="Times New Roman" w:cs="Times New Roman"/>
          <w:lang w:val="en-US"/>
        </w:rPr>
        <w:t>Rt</w:t>
      </w:r>
      <w:proofErr w:type="spellEnd"/>
      <w:r w:rsidRPr="00F92363">
        <w:rPr>
          <w:rFonts w:ascii="Times New Roman" w:hAnsi="Times New Roman" w:cs="Times New Roman"/>
          <w:lang w:val="en-US"/>
        </w:rPr>
        <w:t xml:space="preserve"> Hon. (1996). </w:t>
      </w:r>
      <w:r w:rsidRPr="00F92363">
        <w:rPr>
          <w:rFonts w:ascii="Times New Roman" w:hAnsi="Times New Roman" w:cs="Times New Roman"/>
          <w:iCs/>
          <w:lang w:val="en-US"/>
        </w:rPr>
        <w:t>The Inquiry into Legislation against Terrorism</w:t>
      </w:r>
      <w:r w:rsidRPr="00F92363">
        <w:rPr>
          <w:rFonts w:ascii="Times New Roman" w:hAnsi="Times New Roman" w:cs="Times New Roman"/>
          <w:lang w:val="en-US"/>
        </w:rPr>
        <w:t>.  London: The Stationery Office.</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Lord Marsh. (2001). Deb</w:t>
      </w:r>
      <w:r w:rsidR="00056750" w:rsidRPr="00F92363">
        <w:rPr>
          <w:rFonts w:ascii="Times New Roman" w:hAnsi="Times New Roman" w:cs="Times New Roman"/>
          <w:lang w:val="en-US"/>
        </w:rPr>
        <w:t>ates 27th March 2001 Column 172.</w:t>
      </w:r>
      <w:r w:rsidRPr="00F92363">
        <w:rPr>
          <w:rFonts w:ascii="Times New Roman" w:hAnsi="Times New Roman" w:cs="Times New Roman"/>
          <w:lang w:val="en-US"/>
        </w:rPr>
        <w:t xml:space="preserve"> </w:t>
      </w:r>
      <w:r w:rsidR="00056750" w:rsidRPr="00F92363">
        <w:rPr>
          <w:rFonts w:ascii="Times New Roman" w:hAnsi="Times New Roman" w:cs="Times New Roman"/>
          <w:lang w:val="en-US"/>
        </w:rPr>
        <w:t xml:space="preserve">House of Lords: </w:t>
      </w:r>
      <w:proofErr w:type="spellStart"/>
      <w:r w:rsidRPr="00F92363">
        <w:rPr>
          <w:rFonts w:ascii="Times New Roman" w:hAnsi="Times New Roman" w:cs="Times New Roman"/>
          <w:lang w:val="en-US"/>
        </w:rPr>
        <w:t>Hansard</w:t>
      </w:r>
      <w:proofErr w:type="spellEnd"/>
      <w:r w:rsidRPr="00F92363">
        <w:rPr>
          <w:rFonts w:ascii="Times New Roman" w:hAnsi="Times New Roman" w:cs="Times New Roman"/>
          <w:lang w:val="en-US"/>
        </w:rPr>
        <w:t>.</w:t>
      </w:r>
    </w:p>
    <w:p w:rsidR="00186B67" w:rsidRPr="00F92363" w:rsidRDefault="00056750"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Lord McNally, the</w:t>
      </w:r>
      <w:r w:rsidR="00186B67" w:rsidRPr="00F92363">
        <w:rPr>
          <w:rFonts w:ascii="Times New Roman" w:hAnsi="Times New Roman" w:cs="Times New Roman"/>
          <w:lang w:val="en-US"/>
        </w:rPr>
        <w:t xml:space="preserve"> R</w:t>
      </w:r>
      <w:r w:rsidRPr="00F92363">
        <w:rPr>
          <w:rFonts w:ascii="Times New Roman" w:hAnsi="Times New Roman" w:cs="Times New Roman"/>
          <w:lang w:val="en-US"/>
        </w:rPr>
        <w:t>t</w:t>
      </w:r>
      <w:r w:rsidR="00186B67" w:rsidRPr="00F92363">
        <w:rPr>
          <w:rFonts w:ascii="Times New Roman" w:hAnsi="Times New Roman" w:cs="Times New Roman"/>
          <w:lang w:val="en-US"/>
        </w:rPr>
        <w:t>. H</w:t>
      </w:r>
      <w:r w:rsidRPr="00F92363">
        <w:rPr>
          <w:rFonts w:ascii="Times New Roman" w:hAnsi="Times New Roman" w:cs="Times New Roman"/>
          <w:lang w:val="en-US"/>
        </w:rPr>
        <w:t>on</w:t>
      </w:r>
      <w:r w:rsidR="00186B67" w:rsidRPr="00F92363">
        <w:rPr>
          <w:rFonts w:ascii="Times New Roman" w:hAnsi="Times New Roman" w:cs="Times New Roman"/>
          <w:lang w:val="en-US"/>
        </w:rPr>
        <w:t>. (2001). Debat</w:t>
      </w:r>
      <w:r w:rsidRPr="00F92363">
        <w:rPr>
          <w:rFonts w:ascii="Times New Roman" w:hAnsi="Times New Roman" w:cs="Times New Roman"/>
          <w:lang w:val="en-US"/>
        </w:rPr>
        <w:t>es 27th March 2001 Column 152-3.</w:t>
      </w:r>
      <w:r w:rsidR="00186B67" w:rsidRPr="00F92363">
        <w:rPr>
          <w:rFonts w:ascii="Times New Roman" w:hAnsi="Times New Roman" w:cs="Times New Roman"/>
          <w:lang w:val="en-US"/>
        </w:rPr>
        <w:t xml:space="preserve"> </w:t>
      </w:r>
      <w:r w:rsidRPr="00F92363">
        <w:rPr>
          <w:rFonts w:ascii="Times New Roman" w:hAnsi="Times New Roman" w:cs="Times New Roman"/>
          <w:lang w:val="en-US"/>
        </w:rPr>
        <w:t xml:space="preserve">House of Lords: </w:t>
      </w:r>
      <w:proofErr w:type="spellStart"/>
      <w:r w:rsidR="00186B67" w:rsidRPr="00F92363">
        <w:rPr>
          <w:rFonts w:ascii="Times New Roman" w:hAnsi="Times New Roman" w:cs="Times New Roman"/>
          <w:lang w:val="en-US"/>
        </w:rPr>
        <w:t>Hansard</w:t>
      </w:r>
      <w:proofErr w:type="spellEnd"/>
      <w:r w:rsidR="00186B67" w:rsidRPr="00F92363">
        <w:rPr>
          <w:rFonts w:ascii="Times New Roman" w:hAnsi="Times New Roman" w:cs="Times New Roman"/>
          <w:lang w:val="en-US"/>
        </w:rPr>
        <w:t>.</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Lord Tomlinson. (2001).</w:t>
      </w:r>
      <w:r w:rsidR="00056750" w:rsidRPr="00F92363">
        <w:rPr>
          <w:rFonts w:ascii="Times New Roman" w:hAnsi="Times New Roman" w:cs="Times New Roman"/>
          <w:lang w:val="en-US"/>
        </w:rPr>
        <w:t xml:space="preserve"> Debates</w:t>
      </w:r>
      <w:r w:rsidRPr="00F92363">
        <w:rPr>
          <w:rFonts w:ascii="Times New Roman" w:hAnsi="Times New Roman" w:cs="Times New Roman"/>
          <w:lang w:val="en-US"/>
        </w:rPr>
        <w:t xml:space="preserve"> 27th March, Vol.624, Column 173.</w:t>
      </w:r>
      <w:r w:rsidR="00056750" w:rsidRPr="00F92363">
        <w:rPr>
          <w:rFonts w:ascii="Times New Roman" w:hAnsi="Times New Roman" w:cs="Times New Roman"/>
          <w:iCs/>
          <w:lang w:val="en-US"/>
        </w:rPr>
        <w:t xml:space="preserve"> House of Lords: </w:t>
      </w:r>
      <w:proofErr w:type="spellStart"/>
      <w:r w:rsidR="00056750" w:rsidRPr="00F92363">
        <w:rPr>
          <w:rFonts w:ascii="Times New Roman" w:hAnsi="Times New Roman" w:cs="Times New Roman"/>
          <w:iCs/>
          <w:lang w:val="en-US"/>
        </w:rPr>
        <w:t>Hansard</w:t>
      </w:r>
      <w:proofErr w:type="spellEnd"/>
      <w:r w:rsidR="00056750" w:rsidRPr="00F92363">
        <w:rPr>
          <w:rFonts w:ascii="Times New Roman" w:hAnsi="Times New Roman" w:cs="Times New Roman"/>
          <w:iCs/>
          <w:lang w:val="en-US"/>
        </w:rPr>
        <w:t>.</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Lynch, A., </w:t>
      </w:r>
      <w:proofErr w:type="spellStart"/>
      <w:r w:rsidRPr="00F92363">
        <w:rPr>
          <w:rFonts w:ascii="Times New Roman" w:hAnsi="Times New Roman" w:cs="Times New Roman"/>
          <w:lang w:val="en-US"/>
        </w:rPr>
        <w:t>McGarrity</w:t>
      </w:r>
      <w:proofErr w:type="spellEnd"/>
      <w:r w:rsidRPr="00F92363">
        <w:rPr>
          <w:rFonts w:ascii="Times New Roman" w:hAnsi="Times New Roman" w:cs="Times New Roman"/>
          <w:lang w:val="en-US"/>
        </w:rPr>
        <w:t xml:space="preserve">, N., &amp; Williams, G. (2009). Proscription of Terrorist Organisations in Australia, The. </w:t>
      </w:r>
      <w:r w:rsidRPr="00F92363">
        <w:rPr>
          <w:rFonts w:ascii="Times New Roman" w:hAnsi="Times New Roman" w:cs="Times New Roman"/>
          <w:iCs/>
          <w:lang w:val="en-US"/>
        </w:rPr>
        <w:t>Fed. L. Rev., 37</w:t>
      </w:r>
      <w:r w:rsidRPr="00F92363">
        <w:rPr>
          <w:rFonts w:ascii="Times New Roman" w:hAnsi="Times New Roman" w:cs="Times New Roman"/>
          <w:lang w:val="en-US"/>
        </w:rPr>
        <w:t xml:space="preserve">, 1.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Macdonald, S. (2012). Understanding Anti-Terrorism Policy: Values, Rationales and Principles. </w:t>
      </w:r>
      <w:r w:rsidRPr="00F92363">
        <w:rPr>
          <w:rFonts w:ascii="Times New Roman" w:hAnsi="Times New Roman" w:cs="Times New Roman"/>
          <w:iCs/>
          <w:lang w:val="en-US"/>
        </w:rPr>
        <w:t>Sydney L. Rev., 34</w:t>
      </w:r>
      <w:r w:rsidRPr="00F92363">
        <w:rPr>
          <w:rFonts w:ascii="Times New Roman" w:hAnsi="Times New Roman" w:cs="Times New Roman"/>
          <w:lang w:val="en-US"/>
        </w:rPr>
        <w:t xml:space="preserve">, 317-395.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AU"/>
        </w:rPr>
      </w:pPr>
      <w:r w:rsidRPr="00F92363">
        <w:rPr>
          <w:rFonts w:ascii="Times New Roman" w:hAnsi="Times New Roman" w:cs="Times New Roman"/>
          <w:lang w:val="en-US"/>
        </w:rPr>
        <w:t xml:space="preserve">May, T. (2011). </w:t>
      </w:r>
      <w:r w:rsidR="002A0CFA" w:rsidRPr="00F92363">
        <w:rPr>
          <w:rFonts w:ascii="Times New Roman" w:hAnsi="Times New Roman" w:cs="Times New Roman"/>
          <w:lang w:val="en-US"/>
        </w:rPr>
        <w:t>Quoted</w:t>
      </w:r>
      <w:r w:rsidR="00056750" w:rsidRPr="00F92363">
        <w:rPr>
          <w:rFonts w:ascii="Times New Roman" w:hAnsi="Times New Roman" w:cs="Times New Roman"/>
          <w:lang w:val="en-US"/>
        </w:rPr>
        <w:t xml:space="preserve"> in ‘</w:t>
      </w:r>
      <w:r w:rsidR="00056750" w:rsidRPr="00F92363">
        <w:rPr>
          <w:rFonts w:ascii="Times New Roman" w:hAnsi="Times New Roman" w:cs="Times New Roman"/>
          <w:lang w:val="en-AU"/>
        </w:rPr>
        <w:t>Britain moves to ban Pakistani Taliban under terror law</w:t>
      </w:r>
      <w:r w:rsidR="002A0CFA" w:rsidRPr="00F92363">
        <w:rPr>
          <w:rFonts w:ascii="Times New Roman" w:hAnsi="Times New Roman" w:cs="Times New Roman"/>
          <w:lang w:val="en-AU"/>
        </w:rPr>
        <w:t xml:space="preserve"> </w:t>
      </w:r>
      <w:r w:rsidR="00E90B36">
        <w:rPr>
          <w:rFonts w:ascii="Times New Roman" w:hAnsi="Times New Roman" w:cs="Times New Roman"/>
          <w:lang w:val="en-US"/>
        </w:rPr>
        <w:t>s</w:t>
      </w:r>
      <w:r w:rsidRPr="00F92363">
        <w:rPr>
          <w:rFonts w:ascii="Times New Roman" w:hAnsi="Times New Roman" w:cs="Times New Roman"/>
          <w:lang w:val="en-US"/>
        </w:rPr>
        <w:t>tatement</w:t>
      </w:r>
      <w:r w:rsidR="00056750" w:rsidRPr="00F92363">
        <w:rPr>
          <w:rFonts w:ascii="Times New Roman" w:hAnsi="Times New Roman" w:cs="Times New Roman"/>
          <w:lang w:val="en-US"/>
        </w:rPr>
        <w:t xml:space="preserve">’. </w:t>
      </w:r>
      <w:r w:rsidRPr="00F92363">
        <w:rPr>
          <w:rFonts w:ascii="Times New Roman" w:hAnsi="Times New Roman" w:cs="Times New Roman"/>
          <w:iCs/>
          <w:lang w:val="en-US"/>
        </w:rPr>
        <w:t>Reuters</w:t>
      </w:r>
      <w:r w:rsidR="00056750" w:rsidRPr="00F92363">
        <w:rPr>
          <w:rFonts w:ascii="Times New Roman" w:hAnsi="Times New Roman" w:cs="Times New Roman"/>
          <w:iCs/>
          <w:lang w:val="en-US"/>
        </w:rPr>
        <w:t>, January 18</w:t>
      </w:r>
      <w:r w:rsidR="00056750" w:rsidRPr="00F92363">
        <w:rPr>
          <w:rFonts w:ascii="Times New Roman" w:hAnsi="Times New Roman" w:cs="Times New Roman"/>
          <w:iCs/>
          <w:vertAlign w:val="superscript"/>
          <w:lang w:val="en-US"/>
        </w:rPr>
        <w:t>th</w:t>
      </w:r>
      <w:r w:rsidR="00056750" w:rsidRPr="00F92363">
        <w:rPr>
          <w:rFonts w:ascii="Times New Roman" w:hAnsi="Times New Roman" w:cs="Times New Roman"/>
          <w:iCs/>
          <w:lang w:val="en-US"/>
        </w:rPr>
        <w:t xml:space="preserve"> 2011</w:t>
      </w:r>
      <w:r w:rsidRPr="00F92363">
        <w:rPr>
          <w:rFonts w:ascii="Times New Roman" w:hAnsi="Times New Roman" w:cs="Times New Roman"/>
          <w:lang w:val="en-US"/>
        </w:rPr>
        <w:t>. Retrieved from http://uk.reuters.com/article/2011/01/18/us-britain-taliban-idUKTRE70H2CV20110118</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May, T. (2013). Interview. The Andrew Marr S</w:t>
      </w:r>
      <w:r w:rsidR="002A0CFA" w:rsidRPr="00F92363">
        <w:rPr>
          <w:rFonts w:ascii="Times New Roman" w:hAnsi="Times New Roman" w:cs="Times New Roman"/>
          <w:lang w:val="en-US"/>
        </w:rPr>
        <w:t>how, presented by Nick Robinson. London:</w:t>
      </w:r>
      <w:r w:rsidRPr="00F92363">
        <w:rPr>
          <w:rFonts w:ascii="Times New Roman" w:hAnsi="Times New Roman" w:cs="Times New Roman"/>
          <w:lang w:val="en-US"/>
        </w:rPr>
        <w:t xml:space="preserve"> BBC</w:t>
      </w:r>
      <w:r w:rsidR="002A0CFA" w:rsidRPr="00F92363">
        <w:rPr>
          <w:rFonts w:ascii="Times New Roman" w:hAnsi="Times New Roman" w:cs="Times New Roman"/>
          <w:lang w:val="en-US"/>
        </w:rPr>
        <w:t>, May 26</w:t>
      </w:r>
      <w:r w:rsidR="002A0CFA" w:rsidRPr="00F92363">
        <w:rPr>
          <w:rFonts w:ascii="Times New Roman" w:hAnsi="Times New Roman" w:cs="Times New Roman"/>
          <w:vertAlign w:val="superscript"/>
          <w:lang w:val="en-US"/>
        </w:rPr>
        <w:t>th</w:t>
      </w:r>
      <w:r w:rsidR="002A0CFA" w:rsidRPr="00F92363">
        <w:rPr>
          <w:rFonts w:ascii="Times New Roman" w:hAnsi="Times New Roman" w:cs="Times New Roman"/>
          <w:lang w:val="en-US"/>
        </w:rPr>
        <w:t xml:space="preserve"> 2013</w:t>
      </w:r>
      <w:r w:rsidRPr="00F92363">
        <w:rPr>
          <w:rFonts w:ascii="Times New Roman" w:hAnsi="Times New Roman" w:cs="Times New Roman"/>
          <w:lang w:val="en-US"/>
        </w:rPr>
        <w:t>.</w:t>
      </w:r>
      <w:r w:rsidR="002A0CFA" w:rsidRPr="00F92363">
        <w:rPr>
          <w:rFonts w:ascii="Times New Roman" w:hAnsi="Times New Roman" w:cs="Times New Roman"/>
          <w:lang w:val="en-US"/>
        </w:rPr>
        <w:t xml:space="preserve"> Retrieved from: http://news.bbc.co.uk/1/shared/bsp/hi/pdfs/226052013.pdf</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McCulloch, J., &amp; Pickering, S. (2009). Pre-Crime and Counter-Terrorism Imagining Future Crime in the ‘War on Terror’. </w:t>
      </w:r>
      <w:r w:rsidRPr="00F92363">
        <w:rPr>
          <w:rFonts w:ascii="Times New Roman" w:hAnsi="Times New Roman" w:cs="Times New Roman"/>
          <w:iCs/>
          <w:lang w:val="en-US"/>
        </w:rPr>
        <w:t>British Journal of Criminology, 49</w:t>
      </w:r>
      <w:r w:rsidR="002A0CFA" w:rsidRPr="00F92363">
        <w:rPr>
          <w:rFonts w:ascii="Times New Roman" w:hAnsi="Times New Roman" w:cs="Times New Roman"/>
          <w:lang w:val="en-US"/>
        </w:rPr>
        <w:t>, 5</w:t>
      </w:r>
      <w:r w:rsidRPr="00F92363">
        <w:rPr>
          <w:rFonts w:ascii="Times New Roman" w:hAnsi="Times New Roman" w:cs="Times New Roman"/>
          <w:lang w:val="en-US"/>
        </w:rPr>
        <w:t xml:space="preserve">, 628-645.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McGreal</w:t>
      </w:r>
      <w:proofErr w:type="spellEnd"/>
      <w:r w:rsidRPr="00F92363">
        <w:rPr>
          <w:rFonts w:ascii="Times New Roman" w:hAnsi="Times New Roman" w:cs="Times New Roman"/>
          <w:lang w:val="en-US"/>
        </w:rPr>
        <w:t xml:space="preserve">, C. (2012). </w:t>
      </w:r>
      <w:r w:rsidR="00E90B36">
        <w:rPr>
          <w:rFonts w:ascii="Times New Roman" w:hAnsi="Times New Roman" w:cs="Times New Roman"/>
          <w:lang w:val="en-US"/>
        </w:rPr>
        <w:t>MEK</w:t>
      </w:r>
      <w:r w:rsidR="00125757" w:rsidRPr="00F92363">
        <w:rPr>
          <w:rFonts w:ascii="Times New Roman" w:hAnsi="Times New Roman" w:cs="Times New Roman"/>
          <w:lang w:val="en-US"/>
        </w:rPr>
        <w:t xml:space="preserve"> decision: multimillion dollar campaign led to removal from terrorist list</w:t>
      </w:r>
      <w:r w:rsidRPr="00F92363">
        <w:rPr>
          <w:rFonts w:ascii="Times New Roman" w:hAnsi="Times New Roman" w:cs="Times New Roman"/>
          <w:lang w:val="en-US"/>
        </w:rPr>
        <w:t>,</w:t>
      </w:r>
      <w:r w:rsidRPr="00F92363">
        <w:rPr>
          <w:rFonts w:ascii="Times New Roman" w:hAnsi="Times New Roman" w:cs="Times New Roman"/>
          <w:iCs/>
          <w:lang w:val="en-US"/>
        </w:rPr>
        <w:t xml:space="preserve"> The Guardian</w:t>
      </w:r>
      <w:r w:rsidR="002A0CFA" w:rsidRPr="00F92363">
        <w:rPr>
          <w:rFonts w:ascii="Times New Roman" w:hAnsi="Times New Roman" w:cs="Times New Roman"/>
          <w:iCs/>
          <w:lang w:val="en-US"/>
        </w:rPr>
        <w:t xml:space="preserve">, </w:t>
      </w:r>
      <w:r w:rsidR="002A0CFA" w:rsidRPr="00F92363">
        <w:rPr>
          <w:rFonts w:ascii="Times New Roman" w:hAnsi="Times New Roman" w:cs="Times New Roman"/>
          <w:lang w:val="en-US"/>
        </w:rPr>
        <w:t>21</w:t>
      </w:r>
      <w:r w:rsidR="002A0CFA" w:rsidRPr="00F92363">
        <w:rPr>
          <w:rFonts w:ascii="Times New Roman" w:hAnsi="Times New Roman" w:cs="Times New Roman"/>
          <w:vertAlign w:val="superscript"/>
          <w:lang w:val="en-US"/>
        </w:rPr>
        <w:t>st</w:t>
      </w:r>
      <w:r w:rsidR="002A0CFA" w:rsidRPr="00F92363">
        <w:rPr>
          <w:rFonts w:ascii="Times New Roman" w:hAnsi="Times New Roman" w:cs="Times New Roman"/>
          <w:lang w:val="en-US"/>
        </w:rPr>
        <w:t xml:space="preserve"> September, 2012</w:t>
      </w:r>
      <w:r w:rsidRPr="00F92363">
        <w:rPr>
          <w:rFonts w:ascii="Times New Roman" w:hAnsi="Times New Roman" w:cs="Times New Roman"/>
          <w:lang w:val="en-US"/>
        </w:rPr>
        <w:t xml:space="preserve">. Retrieved from http://www.guardian.co.uk/world/2012/sep/21/iran-mek-group-removed-us-terrorism-list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McSherry</w:t>
      </w:r>
      <w:proofErr w:type="spellEnd"/>
      <w:r w:rsidRPr="00F92363">
        <w:rPr>
          <w:rFonts w:ascii="Times New Roman" w:hAnsi="Times New Roman" w:cs="Times New Roman"/>
          <w:lang w:val="en-US"/>
        </w:rPr>
        <w:t xml:space="preserve">, B. (2004). </w:t>
      </w:r>
      <w:r w:rsidR="00125757" w:rsidRPr="00F92363">
        <w:rPr>
          <w:rFonts w:ascii="Times New Roman" w:hAnsi="Times New Roman" w:cs="Times New Roman"/>
          <w:lang w:val="en-US"/>
        </w:rPr>
        <w:t xml:space="preserve">Terrorism offences in the criminal code: broadening the boundaries of </w:t>
      </w:r>
      <w:r w:rsidR="00E90B36" w:rsidRPr="00F92363">
        <w:rPr>
          <w:rFonts w:ascii="Times New Roman" w:hAnsi="Times New Roman" w:cs="Times New Roman"/>
          <w:lang w:val="en-US"/>
        </w:rPr>
        <w:t>Australian</w:t>
      </w:r>
      <w:r w:rsidR="00125757" w:rsidRPr="00F92363">
        <w:rPr>
          <w:rFonts w:ascii="Times New Roman" w:hAnsi="Times New Roman" w:cs="Times New Roman"/>
          <w:lang w:val="en-US"/>
        </w:rPr>
        <w:t xml:space="preserve"> criminal laws</w:t>
      </w:r>
      <w:r w:rsidRPr="00F92363">
        <w:rPr>
          <w:rFonts w:ascii="Times New Roman" w:hAnsi="Times New Roman" w:cs="Times New Roman"/>
          <w:lang w:val="en-US"/>
        </w:rPr>
        <w:t xml:space="preserve">. </w:t>
      </w:r>
      <w:r w:rsidRPr="00F92363">
        <w:rPr>
          <w:rFonts w:ascii="Times New Roman" w:hAnsi="Times New Roman" w:cs="Times New Roman"/>
          <w:iCs/>
          <w:lang w:val="en-US"/>
        </w:rPr>
        <w:t>UNSWLJ, 27</w:t>
      </w:r>
      <w:r w:rsidRPr="00F92363">
        <w:rPr>
          <w:rFonts w:ascii="Times New Roman" w:hAnsi="Times New Roman" w:cs="Times New Roman"/>
          <w:lang w:val="en-US"/>
        </w:rPr>
        <w:t xml:space="preserve">, 354.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Mouffe</w:t>
      </w:r>
      <w:proofErr w:type="spellEnd"/>
      <w:r w:rsidRPr="00F92363">
        <w:rPr>
          <w:rFonts w:ascii="Times New Roman" w:hAnsi="Times New Roman" w:cs="Times New Roman"/>
          <w:lang w:val="en-US"/>
        </w:rPr>
        <w:t xml:space="preserve">, C. (2005). </w:t>
      </w:r>
      <w:r w:rsidRPr="00F92363">
        <w:rPr>
          <w:rFonts w:ascii="Times New Roman" w:hAnsi="Times New Roman" w:cs="Times New Roman"/>
          <w:iCs/>
          <w:lang w:val="en-US"/>
        </w:rPr>
        <w:t>On the Political</w:t>
      </w:r>
      <w:r w:rsidR="002A0CFA" w:rsidRPr="00F92363">
        <w:rPr>
          <w:rFonts w:ascii="Times New Roman" w:hAnsi="Times New Roman" w:cs="Times New Roman"/>
          <w:iCs/>
          <w:lang w:val="en-US"/>
        </w:rPr>
        <w:t>. New York</w:t>
      </w:r>
      <w:r w:rsidRPr="00F92363">
        <w:rPr>
          <w:rFonts w:ascii="Times New Roman" w:hAnsi="Times New Roman" w:cs="Times New Roman"/>
          <w:lang w:val="en-US"/>
        </w:rPr>
        <w:t>: Routledge.</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Muller, M. (2008). Terrorism, Proscription and the Right to Resist in the Age of Conflict. </w:t>
      </w:r>
      <w:r w:rsidRPr="00F92363">
        <w:rPr>
          <w:rFonts w:ascii="Times New Roman" w:hAnsi="Times New Roman" w:cs="Times New Roman"/>
          <w:iCs/>
          <w:lang w:val="en-US"/>
        </w:rPr>
        <w:t>Denning LJ, 20</w:t>
      </w:r>
      <w:r w:rsidRPr="00F92363">
        <w:rPr>
          <w:rFonts w:ascii="Times New Roman" w:hAnsi="Times New Roman" w:cs="Times New Roman"/>
          <w:lang w:val="en-US"/>
        </w:rPr>
        <w:t xml:space="preserve">, 111.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Nadarajah</w:t>
      </w:r>
      <w:proofErr w:type="spellEnd"/>
      <w:r w:rsidRPr="00F92363">
        <w:rPr>
          <w:rFonts w:ascii="Times New Roman" w:hAnsi="Times New Roman" w:cs="Times New Roman"/>
          <w:lang w:val="en-US"/>
        </w:rPr>
        <w:t xml:space="preserve">, S., &amp; </w:t>
      </w:r>
      <w:proofErr w:type="spellStart"/>
      <w:r w:rsidRPr="00F92363">
        <w:rPr>
          <w:rFonts w:ascii="Times New Roman" w:hAnsi="Times New Roman" w:cs="Times New Roman"/>
          <w:lang w:val="en-US"/>
        </w:rPr>
        <w:t>Sriskandarajah</w:t>
      </w:r>
      <w:proofErr w:type="spellEnd"/>
      <w:r w:rsidRPr="00F92363">
        <w:rPr>
          <w:rFonts w:ascii="Times New Roman" w:hAnsi="Times New Roman" w:cs="Times New Roman"/>
          <w:lang w:val="en-US"/>
        </w:rPr>
        <w:t xml:space="preserve">, D. (2005). Liberation Struggle or Terrorism? The Politics of Naming the </w:t>
      </w:r>
      <w:proofErr w:type="spellStart"/>
      <w:r w:rsidRPr="00F92363">
        <w:rPr>
          <w:rFonts w:ascii="Times New Roman" w:hAnsi="Times New Roman" w:cs="Times New Roman"/>
          <w:lang w:val="en-US"/>
        </w:rPr>
        <w:t>Ltte</w:t>
      </w:r>
      <w:proofErr w:type="spellEnd"/>
      <w:r w:rsidRPr="00F92363">
        <w:rPr>
          <w:rFonts w:ascii="Times New Roman" w:hAnsi="Times New Roman" w:cs="Times New Roman"/>
          <w:lang w:val="en-US"/>
        </w:rPr>
        <w:t xml:space="preserve">. </w:t>
      </w:r>
      <w:r w:rsidRPr="00F92363">
        <w:rPr>
          <w:rFonts w:ascii="Times New Roman" w:hAnsi="Times New Roman" w:cs="Times New Roman"/>
          <w:iCs/>
          <w:lang w:val="en-US"/>
        </w:rPr>
        <w:t>Third World Quarterly, 26</w:t>
      </w:r>
      <w:r w:rsidR="002A0CFA" w:rsidRPr="00F92363">
        <w:rPr>
          <w:rFonts w:ascii="Times New Roman" w:hAnsi="Times New Roman" w:cs="Times New Roman"/>
          <w:lang w:val="en-US"/>
        </w:rPr>
        <w:t>, 1</w:t>
      </w:r>
      <w:r w:rsidRPr="00F92363">
        <w:rPr>
          <w:rFonts w:ascii="Times New Roman" w:hAnsi="Times New Roman" w:cs="Times New Roman"/>
          <w:lang w:val="en-US"/>
        </w:rPr>
        <w:t xml:space="preserve">, 87-100.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Neal, A. W. (2009). </w:t>
      </w:r>
      <w:proofErr w:type="spellStart"/>
      <w:r w:rsidRPr="00F92363">
        <w:rPr>
          <w:rFonts w:ascii="Times New Roman" w:hAnsi="Times New Roman" w:cs="Times New Roman"/>
          <w:iCs/>
          <w:lang w:val="en-US"/>
        </w:rPr>
        <w:t>Exceptionalism</w:t>
      </w:r>
      <w:proofErr w:type="spellEnd"/>
      <w:r w:rsidRPr="00F92363">
        <w:rPr>
          <w:rFonts w:ascii="Times New Roman" w:hAnsi="Times New Roman" w:cs="Times New Roman"/>
          <w:iCs/>
          <w:lang w:val="en-US"/>
        </w:rPr>
        <w:t xml:space="preserve"> and the Politics of Counter-Terrorism: Liberty, Security and the War on Terror</w:t>
      </w:r>
      <w:r w:rsidR="002A0CFA" w:rsidRPr="00F92363">
        <w:rPr>
          <w:rFonts w:ascii="Times New Roman" w:hAnsi="Times New Roman" w:cs="Times New Roman"/>
          <w:iCs/>
          <w:lang w:val="en-US"/>
        </w:rPr>
        <w:t>. New York</w:t>
      </w:r>
      <w:r w:rsidRPr="00F92363">
        <w:rPr>
          <w:rFonts w:ascii="Times New Roman" w:hAnsi="Times New Roman" w:cs="Times New Roman"/>
          <w:lang w:val="en-US"/>
        </w:rPr>
        <w:t>: Routledge.</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Neocleous</w:t>
      </w:r>
      <w:proofErr w:type="spellEnd"/>
      <w:r w:rsidRPr="00F92363">
        <w:rPr>
          <w:rFonts w:ascii="Times New Roman" w:hAnsi="Times New Roman" w:cs="Times New Roman"/>
          <w:lang w:val="en-US"/>
        </w:rPr>
        <w:t xml:space="preserve">, M. (2007). Security, Liberty and the Myth of Balance: Towards a Critique of Security Politics. </w:t>
      </w:r>
      <w:r w:rsidRPr="00F92363">
        <w:rPr>
          <w:rFonts w:ascii="Times New Roman" w:hAnsi="Times New Roman" w:cs="Times New Roman"/>
          <w:iCs/>
          <w:lang w:val="en-US"/>
        </w:rPr>
        <w:t>Contemporary Political Theory, 6</w:t>
      </w:r>
      <w:r w:rsidR="002A0CFA" w:rsidRPr="00F92363">
        <w:rPr>
          <w:rFonts w:ascii="Times New Roman" w:hAnsi="Times New Roman" w:cs="Times New Roman"/>
          <w:lang w:val="en-US"/>
        </w:rPr>
        <w:t>, 2</w:t>
      </w:r>
      <w:r w:rsidRPr="00F92363">
        <w:rPr>
          <w:rFonts w:ascii="Times New Roman" w:hAnsi="Times New Roman" w:cs="Times New Roman"/>
          <w:lang w:val="en-US"/>
        </w:rPr>
        <w:t xml:space="preserve">, 131-149. </w:t>
      </w:r>
    </w:p>
    <w:p w:rsidR="00ED7CBC" w:rsidRPr="00F92363" w:rsidRDefault="00ED7CBC"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NSW Supreme Court (2007). R v </w:t>
      </w:r>
      <w:proofErr w:type="spellStart"/>
      <w:r w:rsidRPr="00F92363">
        <w:rPr>
          <w:rFonts w:ascii="Times New Roman" w:hAnsi="Times New Roman" w:cs="Times New Roman"/>
          <w:lang w:val="en-US"/>
        </w:rPr>
        <w:t>Ul-Haque</w:t>
      </w:r>
      <w:proofErr w:type="spellEnd"/>
      <w:r w:rsidRPr="00F92363">
        <w:rPr>
          <w:rFonts w:ascii="Times New Roman" w:hAnsi="Times New Roman" w:cs="Times New Roman"/>
          <w:lang w:val="en-US"/>
        </w:rPr>
        <w:t xml:space="preserve"> NSWSC 1251. New South Wales: NSWSC.</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Pedahzur</w:t>
      </w:r>
      <w:proofErr w:type="spellEnd"/>
      <w:r w:rsidRPr="00F92363">
        <w:rPr>
          <w:rFonts w:ascii="Times New Roman" w:hAnsi="Times New Roman" w:cs="Times New Roman"/>
          <w:lang w:val="en-US"/>
        </w:rPr>
        <w:t xml:space="preserve">, A., Eubank, W., &amp; Weinberg, L. (2002). The War on Terrorism and the Decline of Terrorist Group Formation: A Research Note. </w:t>
      </w:r>
      <w:r w:rsidR="002A0CFA" w:rsidRPr="00F92363">
        <w:rPr>
          <w:rFonts w:ascii="Times New Roman" w:hAnsi="Times New Roman" w:cs="Times New Roman"/>
          <w:lang w:val="en-US"/>
        </w:rPr>
        <w:t>Terrorism and Political Violence, 14, 3, 141-147.</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Richmond, O., &amp; Franks, J. (2005). Human Security and the War on Terror. </w:t>
      </w:r>
      <w:r w:rsidR="00E43C6D" w:rsidRPr="00F92363">
        <w:rPr>
          <w:rFonts w:ascii="Times New Roman" w:hAnsi="Times New Roman" w:cs="Times New Roman"/>
          <w:lang w:val="en-US"/>
        </w:rPr>
        <w:t xml:space="preserve">In </w:t>
      </w:r>
      <w:proofErr w:type="spellStart"/>
      <w:r w:rsidR="00E43C6D" w:rsidRPr="00F92363">
        <w:rPr>
          <w:rFonts w:ascii="Times New Roman" w:hAnsi="Times New Roman" w:cs="Times New Roman"/>
          <w:iCs/>
          <w:lang w:val="en-US"/>
        </w:rPr>
        <w:t>Dodds</w:t>
      </w:r>
      <w:proofErr w:type="spellEnd"/>
      <w:r w:rsidR="00E43C6D" w:rsidRPr="00F92363">
        <w:rPr>
          <w:rFonts w:ascii="Times New Roman" w:hAnsi="Times New Roman" w:cs="Times New Roman"/>
          <w:iCs/>
          <w:lang w:val="en-US"/>
        </w:rPr>
        <w:t xml:space="preserve">, F., &amp; </w:t>
      </w:r>
      <w:proofErr w:type="spellStart"/>
      <w:r w:rsidR="00E43C6D" w:rsidRPr="00F92363">
        <w:rPr>
          <w:rFonts w:ascii="Times New Roman" w:hAnsi="Times New Roman" w:cs="Times New Roman"/>
          <w:iCs/>
          <w:lang w:val="en-US"/>
        </w:rPr>
        <w:t>Pippard</w:t>
      </w:r>
      <w:proofErr w:type="spellEnd"/>
      <w:r w:rsidR="00E43C6D" w:rsidRPr="00F92363">
        <w:rPr>
          <w:rFonts w:ascii="Times New Roman" w:hAnsi="Times New Roman" w:cs="Times New Roman"/>
          <w:iCs/>
          <w:lang w:val="en-US"/>
        </w:rPr>
        <w:t xml:space="preserve">, T. (Eds.) Human and environmental security: an agenda for change. Sterling, VA: </w:t>
      </w:r>
      <w:proofErr w:type="spellStart"/>
      <w:r w:rsidR="00E43C6D" w:rsidRPr="00F92363">
        <w:rPr>
          <w:rFonts w:ascii="Times New Roman" w:hAnsi="Times New Roman" w:cs="Times New Roman"/>
          <w:iCs/>
          <w:lang w:val="en-US"/>
        </w:rPr>
        <w:t>Earthscan</w:t>
      </w:r>
      <w:proofErr w:type="spellEnd"/>
      <w:r w:rsidR="00E43C6D" w:rsidRPr="00F92363">
        <w:rPr>
          <w:rFonts w:ascii="Times New Roman" w:hAnsi="Times New Roman" w:cs="Times New Roman"/>
          <w:iCs/>
          <w:lang w:val="en-US"/>
        </w:rPr>
        <w:t>.</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Saul, B. (2005). Attempts to Define ‘Terrorism’</w:t>
      </w:r>
      <w:r w:rsidR="00E43C6D" w:rsidRPr="00F92363">
        <w:rPr>
          <w:rFonts w:ascii="Times New Roman" w:hAnsi="Times New Roman" w:cs="Times New Roman"/>
          <w:lang w:val="en-US"/>
        </w:rPr>
        <w:t xml:space="preserve"> </w:t>
      </w:r>
      <w:r w:rsidRPr="00F92363">
        <w:rPr>
          <w:rFonts w:ascii="Times New Roman" w:hAnsi="Times New Roman" w:cs="Times New Roman"/>
          <w:lang w:val="en-US"/>
        </w:rPr>
        <w:t xml:space="preserve">in International Law. </w:t>
      </w:r>
      <w:r w:rsidR="00D35E6F" w:rsidRPr="00F92363">
        <w:rPr>
          <w:rFonts w:ascii="Times New Roman" w:hAnsi="Times New Roman" w:cs="Times New Roman"/>
          <w:iCs/>
          <w:lang w:val="en-US"/>
        </w:rPr>
        <w:t xml:space="preserve">Netherlands International Law </w:t>
      </w:r>
      <w:r w:rsidR="00D35E6F" w:rsidRPr="00F92363">
        <w:rPr>
          <w:rFonts w:ascii="Times New Roman" w:hAnsi="Times New Roman" w:cs="Times New Roman"/>
          <w:iCs/>
          <w:lang w:val="en-US"/>
        </w:rPr>
        <w:lastRenderedPageBreak/>
        <w:t>R</w:t>
      </w:r>
      <w:r w:rsidRPr="00F92363">
        <w:rPr>
          <w:rFonts w:ascii="Times New Roman" w:hAnsi="Times New Roman" w:cs="Times New Roman"/>
          <w:iCs/>
          <w:lang w:val="en-US"/>
        </w:rPr>
        <w:t>eview, 52</w:t>
      </w:r>
      <w:r w:rsidR="00D35E6F" w:rsidRPr="00F92363">
        <w:rPr>
          <w:rFonts w:ascii="Times New Roman" w:hAnsi="Times New Roman" w:cs="Times New Roman"/>
          <w:lang w:val="en-US"/>
        </w:rPr>
        <w:t>, 01</w:t>
      </w:r>
      <w:r w:rsidRPr="00F92363">
        <w:rPr>
          <w:rFonts w:ascii="Times New Roman" w:hAnsi="Times New Roman" w:cs="Times New Roman"/>
          <w:lang w:val="en-US"/>
        </w:rPr>
        <w:t xml:space="preserve">, 57-83.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Sentas</w:t>
      </w:r>
      <w:proofErr w:type="spellEnd"/>
      <w:r w:rsidRPr="00F92363">
        <w:rPr>
          <w:rFonts w:ascii="Times New Roman" w:hAnsi="Times New Roman" w:cs="Times New Roman"/>
          <w:lang w:val="en-US"/>
        </w:rPr>
        <w:t>, V. (2010). Terrorist Or</w:t>
      </w:r>
      <w:r w:rsidR="00E43C6D" w:rsidRPr="00F92363">
        <w:rPr>
          <w:rFonts w:ascii="Times New Roman" w:hAnsi="Times New Roman" w:cs="Times New Roman"/>
          <w:lang w:val="en-US"/>
        </w:rPr>
        <w:t>ganisation Offences and the LTTE: R v</w:t>
      </w:r>
      <w:r w:rsidRPr="00F92363">
        <w:rPr>
          <w:rFonts w:ascii="Times New Roman" w:hAnsi="Times New Roman" w:cs="Times New Roman"/>
          <w:lang w:val="en-US"/>
        </w:rPr>
        <w:t xml:space="preserve"> </w:t>
      </w:r>
      <w:proofErr w:type="spellStart"/>
      <w:r w:rsidRPr="00F92363">
        <w:rPr>
          <w:rFonts w:ascii="Times New Roman" w:hAnsi="Times New Roman" w:cs="Times New Roman"/>
          <w:lang w:val="en-US"/>
        </w:rPr>
        <w:t>Vinayagamoorthy</w:t>
      </w:r>
      <w:proofErr w:type="spellEnd"/>
      <w:r w:rsidRPr="00F92363">
        <w:rPr>
          <w:rFonts w:ascii="Times New Roman" w:hAnsi="Times New Roman" w:cs="Times New Roman"/>
          <w:lang w:val="en-US"/>
        </w:rPr>
        <w:t xml:space="preserve">. </w:t>
      </w:r>
      <w:r w:rsidRPr="00F92363">
        <w:rPr>
          <w:rFonts w:ascii="Times New Roman" w:hAnsi="Times New Roman" w:cs="Times New Roman"/>
          <w:iCs/>
          <w:lang w:val="en-US"/>
        </w:rPr>
        <w:t>Current Issues Crim. Just., 22</w:t>
      </w:r>
      <w:r w:rsidRPr="00F92363">
        <w:rPr>
          <w:rFonts w:ascii="Times New Roman" w:hAnsi="Times New Roman" w:cs="Times New Roman"/>
          <w:lang w:val="en-US"/>
        </w:rPr>
        <w:t xml:space="preserve">, 159.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Smith, B. L., &amp; </w:t>
      </w:r>
      <w:proofErr w:type="spellStart"/>
      <w:r w:rsidRPr="00F92363">
        <w:rPr>
          <w:rFonts w:ascii="Times New Roman" w:hAnsi="Times New Roman" w:cs="Times New Roman"/>
          <w:lang w:val="en-US"/>
        </w:rPr>
        <w:t>Damphousse</w:t>
      </w:r>
      <w:proofErr w:type="spellEnd"/>
      <w:r w:rsidRPr="00F92363">
        <w:rPr>
          <w:rFonts w:ascii="Times New Roman" w:hAnsi="Times New Roman" w:cs="Times New Roman"/>
          <w:lang w:val="en-US"/>
        </w:rPr>
        <w:t xml:space="preserve">, K. R. (2009). Patterns of Precursor Behaviors in the Life Span of a Us Environmental Terrorist Group. </w:t>
      </w:r>
      <w:r w:rsidRPr="00F92363">
        <w:rPr>
          <w:rFonts w:ascii="Times New Roman" w:hAnsi="Times New Roman" w:cs="Times New Roman"/>
          <w:iCs/>
          <w:lang w:val="en-US"/>
        </w:rPr>
        <w:t>Criminology &amp; Public Policy, 8</w:t>
      </w:r>
      <w:r w:rsidRPr="00F92363">
        <w:rPr>
          <w:rFonts w:ascii="Times New Roman" w:hAnsi="Times New Roman" w:cs="Times New Roman"/>
          <w:lang w:val="en-US"/>
        </w:rPr>
        <w:t xml:space="preserve">(3), 475-496.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Spencer, A. (2006). Questioning the Concept of ‘New Terrorism’. </w:t>
      </w:r>
      <w:r w:rsidRPr="00F92363">
        <w:rPr>
          <w:rFonts w:ascii="Times New Roman" w:hAnsi="Times New Roman" w:cs="Times New Roman"/>
          <w:iCs/>
          <w:lang w:val="en-US"/>
        </w:rPr>
        <w:t>Peace, Conflict and Development</w:t>
      </w:r>
      <w:r w:rsidRPr="00F92363">
        <w:rPr>
          <w:rFonts w:ascii="Times New Roman" w:hAnsi="Times New Roman" w:cs="Times New Roman"/>
          <w:lang w:val="en-US"/>
        </w:rPr>
        <w:t xml:space="preserve">, 1-33. </w:t>
      </w:r>
    </w:p>
    <w:p w:rsidR="00186B67" w:rsidRPr="00F92363" w:rsidRDefault="004728C3"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Terrorism Act 2000. London: The Stationery Office.</w:t>
      </w:r>
    </w:p>
    <w:p w:rsidR="00186B67" w:rsidRPr="00F92363" w:rsidRDefault="004728C3"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Terrorism Act 2006. London: The Stationery Office.</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iCs/>
          <w:lang w:val="en-US"/>
        </w:rPr>
        <w:t>Terrorism Bill</w:t>
      </w:r>
      <w:r w:rsidR="004728C3" w:rsidRPr="00F92363">
        <w:rPr>
          <w:rFonts w:ascii="Times New Roman" w:hAnsi="Times New Roman" w:cs="Times New Roman"/>
          <w:lang w:val="en-US"/>
        </w:rPr>
        <w:t xml:space="preserve"> </w:t>
      </w:r>
      <w:r w:rsidR="00016DCB" w:rsidRPr="00F92363">
        <w:rPr>
          <w:rFonts w:ascii="Times New Roman" w:hAnsi="Times New Roman" w:cs="Times New Roman"/>
          <w:lang w:val="en-US"/>
        </w:rPr>
        <w:t xml:space="preserve">(Bill 10 </w:t>
      </w:r>
      <w:r w:rsidR="004728C3" w:rsidRPr="00F92363">
        <w:rPr>
          <w:rFonts w:ascii="Times New Roman" w:hAnsi="Times New Roman" w:cs="Times New Roman"/>
          <w:lang w:val="en-US"/>
        </w:rPr>
        <w:t>1999-2000</w:t>
      </w:r>
      <w:r w:rsidR="00016DCB" w:rsidRPr="00F92363">
        <w:rPr>
          <w:rFonts w:ascii="Times New Roman" w:hAnsi="Times New Roman" w:cs="Times New Roman"/>
          <w:lang w:val="en-US"/>
        </w:rPr>
        <w:t>)</w:t>
      </w:r>
      <w:r w:rsidR="004728C3" w:rsidRPr="00F92363">
        <w:rPr>
          <w:rFonts w:ascii="Times New Roman" w:hAnsi="Times New Roman" w:cs="Times New Roman"/>
          <w:lang w:val="en-US"/>
        </w:rPr>
        <w:t xml:space="preserve">. House of Commons: </w:t>
      </w:r>
      <w:proofErr w:type="spellStart"/>
      <w:r w:rsidR="004728C3" w:rsidRPr="00F92363">
        <w:rPr>
          <w:rFonts w:ascii="Times New Roman" w:hAnsi="Times New Roman" w:cs="Times New Roman"/>
          <w:lang w:val="en-US"/>
        </w:rPr>
        <w:t>Hansard</w:t>
      </w:r>
      <w:proofErr w:type="spellEnd"/>
      <w:r w:rsidR="00DF41A2" w:rsidRPr="00F92363">
        <w:rPr>
          <w:rFonts w:ascii="Times New Roman" w:hAnsi="Times New Roman" w:cs="Times New Roman"/>
          <w:lang w:val="en-US"/>
        </w:rPr>
        <w:t>.</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Tham</w:t>
      </w:r>
      <w:proofErr w:type="spellEnd"/>
      <w:r w:rsidRPr="00F92363">
        <w:rPr>
          <w:rFonts w:ascii="Times New Roman" w:hAnsi="Times New Roman" w:cs="Times New Roman"/>
          <w:lang w:val="en-US"/>
        </w:rPr>
        <w:t xml:space="preserve">, J.-C. (2004). Possible Constitutional Objections to the Powers to Ban Terrorist Organisations. </w:t>
      </w:r>
      <w:r w:rsidRPr="00F92363">
        <w:rPr>
          <w:rFonts w:ascii="Times New Roman" w:hAnsi="Times New Roman" w:cs="Times New Roman"/>
          <w:iCs/>
          <w:lang w:val="en-US"/>
        </w:rPr>
        <w:t>UNSWLJ, 27</w:t>
      </w:r>
      <w:r w:rsidRPr="00F92363">
        <w:rPr>
          <w:rFonts w:ascii="Times New Roman" w:hAnsi="Times New Roman" w:cs="Times New Roman"/>
          <w:lang w:val="en-US"/>
        </w:rPr>
        <w:t xml:space="preserve">, 482.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US Department of State. (2012). </w:t>
      </w:r>
      <w:r w:rsidRPr="00F92363">
        <w:rPr>
          <w:rFonts w:ascii="Times New Roman" w:hAnsi="Times New Roman" w:cs="Times New Roman"/>
          <w:iCs/>
          <w:lang w:val="en-US"/>
        </w:rPr>
        <w:t>Country Reports on Terrorism 2012</w:t>
      </w:r>
      <w:r w:rsidRPr="00F92363">
        <w:rPr>
          <w:rFonts w:ascii="Times New Roman" w:hAnsi="Times New Roman" w:cs="Times New Roman"/>
          <w:lang w:val="en-US"/>
        </w:rPr>
        <w:t>.  Retrieved from http://www.state.gov/j/ct/rls/crt/2012/209989.htm.</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proofErr w:type="spellStart"/>
      <w:r w:rsidRPr="00F92363">
        <w:rPr>
          <w:rFonts w:ascii="Times New Roman" w:hAnsi="Times New Roman" w:cs="Times New Roman"/>
          <w:lang w:val="en-US"/>
        </w:rPr>
        <w:t>Vittori</w:t>
      </w:r>
      <w:proofErr w:type="spellEnd"/>
      <w:r w:rsidRPr="00F92363">
        <w:rPr>
          <w:rFonts w:ascii="Times New Roman" w:hAnsi="Times New Roman" w:cs="Times New Roman"/>
          <w:lang w:val="en-US"/>
        </w:rPr>
        <w:t xml:space="preserve">, J. (2009). All Struggles Must End: The Longevity of Terrorist Groups. </w:t>
      </w:r>
      <w:r w:rsidRPr="00F92363">
        <w:rPr>
          <w:rFonts w:ascii="Times New Roman" w:hAnsi="Times New Roman" w:cs="Times New Roman"/>
          <w:iCs/>
          <w:lang w:val="en-US"/>
        </w:rPr>
        <w:t>Contemporary Security Policy, 30</w:t>
      </w:r>
      <w:r w:rsidR="00D96046" w:rsidRPr="00F92363">
        <w:rPr>
          <w:rFonts w:ascii="Times New Roman" w:hAnsi="Times New Roman" w:cs="Times New Roman"/>
          <w:lang w:val="en-US"/>
        </w:rPr>
        <w:t>, 3</w:t>
      </w:r>
      <w:r w:rsidRPr="00F92363">
        <w:rPr>
          <w:rFonts w:ascii="Times New Roman" w:hAnsi="Times New Roman" w:cs="Times New Roman"/>
          <w:lang w:val="en-US"/>
        </w:rPr>
        <w:t xml:space="preserve">, 444-466.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Waldron, J. (2003). Security an</w:t>
      </w:r>
      <w:r w:rsidR="00D96046" w:rsidRPr="00F92363">
        <w:rPr>
          <w:rFonts w:ascii="Times New Roman" w:hAnsi="Times New Roman" w:cs="Times New Roman"/>
          <w:lang w:val="en-US"/>
        </w:rPr>
        <w:t>d Liberty: The Image of Balance</w:t>
      </w:r>
      <w:r w:rsidRPr="00F92363">
        <w:rPr>
          <w:rFonts w:ascii="Times New Roman" w:hAnsi="Times New Roman" w:cs="Times New Roman"/>
          <w:lang w:val="en-US"/>
        </w:rPr>
        <w:t xml:space="preserve">. </w:t>
      </w:r>
      <w:r w:rsidRPr="00F92363">
        <w:rPr>
          <w:rFonts w:ascii="Times New Roman" w:hAnsi="Times New Roman" w:cs="Times New Roman"/>
          <w:iCs/>
          <w:lang w:val="en-US"/>
        </w:rPr>
        <w:t>Journal of Political Philosophy, 11</w:t>
      </w:r>
      <w:r w:rsidR="00D96046" w:rsidRPr="00F92363">
        <w:rPr>
          <w:rFonts w:ascii="Times New Roman" w:hAnsi="Times New Roman" w:cs="Times New Roman"/>
          <w:lang w:val="en-US"/>
        </w:rPr>
        <w:t>, 2</w:t>
      </w:r>
      <w:r w:rsidRPr="00F92363">
        <w:rPr>
          <w:rFonts w:ascii="Times New Roman" w:hAnsi="Times New Roman" w:cs="Times New Roman"/>
          <w:lang w:val="en-US"/>
        </w:rPr>
        <w:t xml:space="preserve">, 191-210.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Walker, C. (2000). Briefing on the Terrorism Act 2000. </w:t>
      </w:r>
      <w:r w:rsidRPr="00F92363">
        <w:rPr>
          <w:rFonts w:ascii="Times New Roman" w:hAnsi="Times New Roman" w:cs="Times New Roman"/>
          <w:iCs/>
          <w:lang w:val="en-US"/>
        </w:rPr>
        <w:t>Terrorism and Political Violence, 1</w:t>
      </w:r>
      <w:r w:rsidR="00D96046" w:rsidRPr="00F92363">
        <w:rPr>
          <w:rFonts w:ascii="Times New Roman" w:hAnsi="Times New Roman" w:cs="Times New Roman"/>
          <w:iCs/>
          <w:lang w:val="en-US"/>
        </w:rPr>
        <w:t xml:space="preserve">2, </w:t>
      </w:r>
      <w:r w:rsidR="00D96046" w:rsidRPr="00F92363">
        <w:rPr>
          <w:rFonts w:ascii="Times New Roman" w:hAnsi="Times New Roman" w:cs="Times New Roman"/>
          <w:lang w:val="en-US"/>
        </w:rPr>
        <w:t>2</w:t>
      </w:r>
      <w:r w:rsidRPr="00F92363">
        <w:rPr>
          <w:rFonts w:ascii="Times New Roman" w:hAnsi="Times New Roman" w:cs="Times New Roman"/>
          <w:lang w:val="en-US"/>
        </w:rPr>
        <w:t xml:space="preserve">, 1-36.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lang w:val="en-US"/>
        </w:rPr>
      </w:pPr>
      <w:r w:rsidRPr="00F92363">
        <w:rPr>
          <w:rFonts w:ascii="Times New Roman" w:hAnsi="Times New Roman" w:cs="Times New Roman"/>
          <w:lang w:val="en-US"/>
        </w:rPr>
        <w:t xml:space="preserve">Walker, C. (2006). Clamping Down on Terrorism in the United Kingdom. </w:t>
      </w:r>
      <w:r w:rsidRPr="00F92363">
        <w:rPr>
          <w:rFonts w:ascii="Times New Roman" w:hAnsi="Times New Roman" w:cs="Times New Roman"/>
          <w:iCs/>
          <w:lang w:val="en-US"/>
        </w:rPr>
        <w:t>Journal of International Criminal Justice, 4</w:t>
      </w:r>
      <w:r w:rsidR="00DF41A2" w:rsidRPr="00F92363">
        <w:rPr>
          <w:rFonts w:ascii="Times New Roman" w:hAnsi="Times New Roman" w:cs="Times New Roman"/>
          <w:lang w:val="en-US"/>
        </w:rPr>
        <w:t>, 5</w:t>
      </w:r>
      <w:r w:rsidRPr="00F92363">
        <w:rPr>
          <w:rFonts w:ascii="Times New Roman" w:hAnsi="Times New Roman" w:cs="Times New Roman"/>
          <w:lang w:val="en-US"/>
        </w:rPr>
        <w:t xml:space="preserve">, 1137-1151. </w:t>
      </w:r>
    </w:p>
    <w:p w:rsidR="00186B67" w:rsidRPr="00F92363" w:rsidRDefault="00186B67" w:rsidP="00DC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20" w:hanging="720"/>
        <w:rPr>
          <w:rFonts w:ascii="Times New Roman" w:hAnsi="Times New Roman" w:cs="Times New Roman"/>
          <w:sz w:val="24"/>
          <w:szCs w:val="24"/>
          <w:lang w:val="en-US"/>
        </w:rPr>
      </w:pPr>
    </w:p>
    <w:p w:rsidR="00AA5D9B" w:rsidRPr="00D56FDC" w:rsidRDefault="00AA5D9B" w:rsidP="00186B67">
      <w:pPr>
        <w:spacing w:after="0" w:line="240" w:lineRule="auto"/>
        <w:rPr>
          <w:rFonts w:ascii="Times New Roman" w:hAnsi="Times New Roman" w:cs="Times New Roman"/>
          <w:sz w:val="24"/>
          <w:szCs w:val="24"/>
        </w:rPr>
      </w:pPr>
    </w:p>
    <w:sectPr w:rsidR="00AA5D9B" w:rsidRPr="00D56FDC" w:rsidSect="00225B58">
      <w:footerReference w:type="even" r:id="rId7"/>
      <w:footerReference w:type="default" r:id="rId8"/>
      <w:endnotePr>
        <w:numFmt w:val="decimal"/>
      </w:endnotePr>
      <w:pgSz w:w="11906" w:h="16838"/>
      <w:pgMar w:top="1440" w:right="1133" w:bottom="1440"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268A" w:rsidRDefault="006B268A" w:rsidP="002C30CF">
      <w:pPr>
        <w:spacing w:after="0" w:line="240" w:lineRule="auto"/>
      </w:pPr>
      <w:r>
        <w:separator/>
      </w:r>
    </w:p>
  </w:endnote>
  <w:endnote w:type="continuationSeparator" w:id="0">
    <w:p w:rsidR="006B268A" w:rsidRDefault="006B268A" w:rsidP="002C30CF">
      <w:pPr>
        <w:spacing w:after="0" w:line="240" w:lineRule="auto"/>
      </w:pPr>
      <w:r>
        <w:continuationSeparator/>
      </w:r>
    </w:p>
  </w:endnote>
  <w:endnote w:id="1">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Charles Clarke. 20</w:t>
      </w:r>
      <w:r w:rsidRPr="00EC72EF">
        <w:rPr>
          <w:rFonts w:ascii="Times New Roman" w:eastAsia="MS Mincho" w:hAnsi="Times New Roman" w:cs="Times New Roman"/>
          <w:vertAlign w:val="superscript"/>
        </w:rPr>
        <w:t>th</w:t>
      </w:r>
      <w:r w:rsidRPr="00EC72EF">
        <w:rPr>
          <w:rFonts w:ascii="Times New Roman" w:eastAsia="MS Mincho" w:hAnsi="Times New Roman" w:cs="Times New Roman"/>
        </w:rPr>
        <w:t xml:space="preserve"> January 2000. Accessed at: http://www.publications.parliament.uk/pa/cm199900/cmstand/d/st000120/am/00120s06.htm</w:t>
      </w:r>
    </w:p>
  </w:endnote>
  <w:endnote w:id="2">
    <w:p w:rsidR="00260522" w:rsidRPr="003A1CBD"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Pr>
          <w:rFonts w:ascii="Times New Roman" w:hAnsi="Times New Roman" w:cs="Times New Roman"/>
        </w:rPr>
        <w:t>Alan Johnson, 12</w:t>
      </w:r>
      <w:r w:rsidRPr="003A1CBD">
        <w:rPr>
          <w:rFonts w:ascii="Times New Roman" w:hAnsi="Times New Roman" w:cs="Times New Roman"/>
          <w:vertAlign w:val="superscript"/>
        </w:rPr>
        <w:t>th</w:t>
      </w:r>
      <w:r>
        <w:rPr>
          <w:rFonts w:ascii="Times New Roman" w:hAnsi="Times New Roman" w:cs="Times New Roman"/>
        </w:rPr>
        <w:t xml:space="preserve"> January 2010. Accessed at:</w:t>
      </w:r>
      <w:r w:rsidRPr="003A1CBD">
        <w:rPr>
          <w:rFonts w:ascii="Times New Roman" w:hAnsi="Times New Roman" w:cs="Times New Roman"/>
        </w:rPr>
        <w:t xml:space="preserve"> </w:t>
      </w:r>
      <w:r w:rsidRPr="003A1CBD">
        <w:rPr>
          <w:rFonts w:ascii="Times New Roman" w:eastAsia="MS Mincho" w:hAnsi="Times New Roman" w:cs="Times New Roman"/>
        </w:rPr>
        <w:t>http://news.bbc.co.uk/2/hi/8453560.stm</w:t>
      </w:r>
    </w:p>
  </w:endnote>
  <w:endnote w:id="3">
    <w:p w:rsidR="00260522" w:rsidRPr="003A1CBD" w:rsidRDefault="00260522">
      <w:pPr>
        <w:pStyle w:val="EndnoteText"/>
        <w:rPr>
          <w:rFonts w:ascii="Times New Roman" w:hAnsi="Times New Roman" w:cs="Times New Roman"/>
          <w:lang w:val="en-US"/>
        </w:rPr>
      </w:pPr>
      <w:r w:rsidRPr="003A1CBD">
        <w:rPr>
          <w:rStyle w:val="EndnoteReference"/>
          <w:rFonts w:ascii="Times New Roman" w:hAnsi="Times New Roman" w:cs="Times New Roman"/>
        </w:rPr>
        <w:endnoteRef/>
      </w:r>
      <w:r w:rsidRPr="003A1CBD">
        <w:rPr>
          <w:rFonts w:ascii="Times New Roman" w:hAnsi="Times New Roman" w:cs="Times New Roman"/>
        </w:rPr>
        <w:t xml:space="preserve"> </w:t>
      </w:r>
      <w:r w:rsidRPr="003A1CBD">
        <w:rPr>
          <w:rFonts w:ascii="Times New Roman" w:hAnsi="Times New Roman" w:cs="Times New Roman"/>
          <w:lang w:val="en-US"/>
        </w:rPr>
        <w:t>Theresa May, 18</w:t>
      </w:r>
      <w:r w:rsidRPr="003A1CBD">
        <w:rPr>
          <w:rFonts w:ascii="Times New Roman" w:hAnsi="Times New Roman" w:cs="Times New Roman"/>
          <w:vertAlign w:val="superscript"/>
          <w:lang w:val="en-US"/>
        </w:rPr>
        <w:t>th</w:t>
      </w:r>
      <w:r w:rsidRPr="003A1CBD">
        <w:rPr>
          <w:rFonts w:ascii="Times New Roman" w:hAnsi="Times New Roman" w:cs="Times New Roman"/>
          <w:lang w:val="en-US"/>
        </w:rPr>
        <w:t xml:space="preserve"> January 2011. Accessed at: http://uk.reuters.com/article/2011/01/18/us-britain-taliban-idUKTRE70H2CV20110118</w:t>
      </w:r>
    </w:p>
  </w:endnote>
  <w:endnote w:id="4">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Explanatory Memorandum To The Terrorism Act 2000 (Proscribed Organisations) (Amendment) (No.2) Order 2012, s.7.2.</w:t>
      </w:r>
    </w:p>
  </w:endnote>
  <w:endnote w:id="5">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Under this procedure, both Houses of Parliament must expressly approve proposed amendments to statutory instruments. They are not, however, able to change any element of proposed amendments.</w:t>
      </w:r>
    </w:p>
  </w:endnote>
  <w:endnote w:id="6">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Under the affirmative procedure, proscription orders require a majority of votes to pass. Under the negative procedure, the order is made unless either House proposes and passes a motion disapproving the order.</w:t>
      </w:r>
    </w:p>
  </w:endnote>
  <w:endnote w:id="7">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Explanatory Memorandum to the Terrorism Act 2000 (Proscribed Organisations) (Amendment Order) 2011</w:t>
      </w:r>
      <w:r>
        <w:rPr>
          <w:rFonts w:ascii="Times New Roman" w:eastAsia="MS Mincho" w:hAnsi="Times New Roman" w:cs="Times New Roman"/>
        </w:rPr>
        <w:t>, No.1771</w:t>
      </w:r>
      <w:r w:rsidRPr="00EC72EF">
        <w:rPr>
          <w:rFonts w:ascii="Times New Roman" w:eastAsia="MS Mincho" w:hAnsi="Times New Roman" w:cs="Times New Roman"/>
        </w:rPr>
        <w:t>.</w:t>
      </w:r>
    </w:p>
  </w:endnote>
  <w:endnote w:id="8">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See below for examples of the simultaneous proscription of multiple organisations.</w:t>
      </w:r>
    </w:p>
  </w:endnote>
  <w:endnote w:id="9">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 xml:space="preserve">Taken from: http://www.electricscotland.com/history/other/proscription_1747.htm </w:t>
      </w:r>
      <w:r>
        <w:rPr>
          <w:rFonts w:ascii="Times New Roman" w:eastAsia="MS Mincho" w:hAnsi="Times New Roman" w:cs="Times New Roman"/>
        </w:rPr>
        <w:t>Accessed May 21st 2013.</w:t>
      </w:r>
    </w:p>
  </w:endnote>
  <w:endnote w:id="10">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 xml:space="preserve">These are: </w:t>
      </w:r>
      <w:r w:rsidRPr="00EC72EF">
        <w:rPr>
          <w:rFonts w:ascii="Times New Roman" w:eastAsia="ヒラギノ角ゴ Pro W3" w:hAnsi="Times New Roman" w:cs="Times New Roman"/>
          <w:color w:val="000000"/>
        </w:rPr>
        <w:t xml:space="preserve">Continuity Army Council, </w:t>
      </w:r>
      <w:proofErr w:type="spellStart"/>
      <w:r w:rsidRPr="00EC72EF">
        <w:rPr>
          <w:rFonts w:ascii="Times New Roman" w:eastAsia="ヒラギノ角ゴ Pro W3" w:hAnsi="Times New Roman" w:cs="Times New Roman"/>
          <w:color w:val="000000"/>
        </w:rPr>
        <w:t>Cumann</w:t>
      </w:r>
      <w:proofErr w:type="spellEnd"/>
      <w:r w:rsidRPr="00EC72EF">
        <w:rPr>
          <w:rFonts w:ascii="Times New Roman" w:eastAsia="ヒラギノ角ゴ Pro W3" w:hAnsi="Times New Roman" w:cs="Times New Roman"/>
          <w:color w:val="000000"/>
        </w:rPr>
        <w:t xml:space="preserve"> </w:t>
      </w:r>
      <w:proofErr w:type="spellStart"/>
      <w:r w:rsidRPr="00EC72EF">
        <w:rPr>
          <w:rFonts w:ascii="Times New Roman" w:eastAsia="ヒラギノ角ゴ Pro W3" w:hAnsi="Times New Roman" w:cs="Times New Roman"/>
          <w:color w:val="000000"/>
        </w:rPr>
        <w:t>na</w:t>
      </w:r>
      <w:proofErr w:type="spellEnd"/>
      <w:r w:rsidRPr="00EC72EF">
        <w:rPr>
          <w:rFonts w:ascii="Times New Roman" w:eastAsia="ヒラギノ角ゴ Pro W3" w:hAnsi="Times New Roman" w:cs="Times New Roman"/>
          <w:color w:val="000000"/>
        </w:rPr>
        <w:t xml:space="preserve"> </w:t>
      </w:r>
      <w:proofErr w:type="spellStart"/>
      <w:r w:rsidRPr="00EC72EF">
        <w:rPr>
          <w:rFonts w:ascii="Times New Roman" w:eastAsia="ヒラギノ角ゴ Pro W3" w:hAnsi="Times New Roman" w:cs="Times New Roman"/>
          <w:color w:val="000000"/>
        </w:rPr>
        <w:t>mBan</w:t>
      </w:r>
      <w:proofErr w:type="spellEnd"/>
      <w:r w:rsidRPr="00EC72EF">
        <w:rPr>
          <w:rFonts w:ascii="Times New Roman" w:eastAsia="ヒラギノ角ゴ Pro W3" w:hAnsi="Times New Roman" w:cs="Times New Roman"/>
          <w:color w:val="000000"/>
        </w:rPr>
        <w:t xml:space="preserve">, </w:t>
      </w:r>
      <w:proofErr w:type="spellStart"/>
      <w:r w:rsidRPr="00EC72EF">
        <w:rPr>
          <w:rFonts w:ascii="Times New Roman" w:eastAsia="ヒラギノ角ゴ Pro W3" w:hAnsi="Times New Roman" w:cs="Times New Roman"/>
          <w:color w:val="000000"/>
        </w:rPr>
        <w:t>Fianna</w:t>
      </w:r>
      <w:proofErr w:type="spellEnd"/>
      <w:r w:rsidRPr="00EC72EF">
        <w:rPr>
          <w:rFonts w:ascii="Times New Roman" w:eastAsia="ヒラギノ角ゴ Pro W3" w:hAnsi="Times New Roman" w:cs="Times New Roman"/>
          <w:color w:val="000000"/>
        </w:rPr>
        <w:t xml:space="preserve"> </w:t>
      </w:r>
      <w:proofErr w:type="spellStart"/>
      <w:r w:rsidRPr="00EC72EF">
        <w:rPr>
          <w:rFonts w:ascii="Times New Roman" w:eastAsia="ヒラギノ角ゴ Pro W3" w:hAnsi="Times New Roman" w:cs="Times New Roman"/>
          <w:color w:val="000000"/>
        </w:rPr>
        <w:t>na</w:t>
      </w:r>
      <w:proofErr w:type="spellEnd"/>
      <w:r w:rsidRPr="00EC72EF">
        <w:rPr>
          <w:rFonts w:ascii="Times New Roman" w:eastAsia="ヒラギノ角ゴ Pro W3" w:hAnsi="Times New Roman" w:cs="Times New Roman"/>
          <w:color w:val="000000"/>
        </w:rPr>
        <w:t xml:space="preserve"> </w:t>
      </w:r>
      <w:proofErr w:type="spellStart"/>
      <w:r w:rsidRPr="00EC72EF">
        <w:rPr>
          <w:rFonts w:ascii="Times New Roman" w:eastAsia="ヒラギノ角ゴ Pro W3" w:hAnsi="Times New Roman" w:cs="Times New Roman"/>
          <w:color w:val="000000"/>
        </w:rPr>
        <w:t>hEireann</w:t>
      </w:r>
      <w:proofErr w:type="spellEnd"/>
      <w:r w:rsidRPr="00EC72EF">
        <w:rPr>
          <w:rFonts w:ascii="Times New Roman" w:eastAsia="ヒラギノ角ゴ Pro W3" w:hAnsi="Times New Roman" w:cs="Times New Roman"/>
          <w:color w:val="000000"/>
        </w:rPr>
        <w:t xml:space="preserve">, Irish National Liberation Army, Irish People's Liberation Organisation, Irish Republican Army, Loyalist Volunteer Force, Orange Volunteers, Red Hand Commando, Red Hand Defenders, </w:t>
      </w:r>
      <w:proofErr w:type="spellStart"/>
      <w:r w:rsidRPr="00EC72EF">
        <w:rPr>
          <w:rFonts w:ascii="Times New Roman" w:eastAsia="ヒラギノ角ゴ Pro W3" w:hAnsi="Times New Roman" w:cs="Times New Roman"/>
          <w:color w:val="000000"/>
        </w:rPr>
        <w:t>Saor</w:t>
      </w:r>
      <w:proofErr w:type="spellEnd"/>
      <w:r w:rsidRPr="00EC72EF">
        <w:rPr>
          <w:rFonts w:ascii="Times New Roman" w:eastAsia="ヒラギノ角ゴ Pro W3" w:hAnsi="Times New Roman" w:cs="Times New Roman"/>
          <w:color w:val="000000"/>
        </w:rPr>
        <w:t xml:space="preserve"> Eire, Ulster Defence Association, Ulster Freedom Fighters, and Ulster Volunteer Force. Taken from: Home Office, Proscribed Terrorist Organisations, </w:t>
      </w:r>
      <w:r>
        <w:rPr>
          <w:rFonts w:ascii="Times New Roman" w:eastAsia="ヒラギノ角ゴ Pro W3" w:hAnsi="Times New Roman" w:cs="Times New Roman"/>
          <w:color w:val="000000"/>
        </w:rPr>
        <w:t>12</w:t>
      </w:r>
      <w:r w:rsidRPr="00DB77A4">
        <w:rPr>
          <w:rFonts w:ascii="Times New Roman" w:eastAsia="ヒラギノ角ゴ Pro W3" w:hAnsi="Times New Roman" w:cs="Times New Roman"/>
          <w:color w:val="000000"/>
          <w:vertAlign w:val="superscript"/>
        </w:rPr>
        <w:t>th</w:t>
      </w:r>
      <w:r>
        <w:rPr>
          <w:rFonts w:ascii="Times New Roman" w:eastAsia="ヒラギノ角ゴ Pro W3" w:hAnsi="Times New Roman" w:cs="Times New Roman"/>
          <w:color w:val="000000"/>
        </w:rPr>
        <w:t xml:space="preserve"> July 2013</w:t>
      </w:r>
      <w:r w:rsidRPr="00EC72EF">
        <w:rPr>
          <w:rFonts w:ascii="Times New Roman" w:eastAsia="ヒラギノ角ゴ Pro W3" w:hAnsi="Times New Roman" w:cs="Times New Roman"/>
          <w:color w:val="000000"/>
        </w:rPr>
        <w:t xml:space="preserve">. Accessible at: </w:t>
      </w:r>
      <w:r w:rsidRPr="00DB77A4">
        <w:rPr>
          <w:rFonts w:ascii="Times New Roman" w:eastAsia="ヒラギノ角ゴ Pro W3" w:hAnsi="Times New Roman" w:cs="Times New Roman"/>
          <w:color w:val="000000"/>
        </w:rPr>
        <w:t>https://www.gov.uk/government/uploads/system/uploads/attachment_data/file/224213/2012-07-19-List_of_Proscribed_organisations.pdf</w:t>
      </w:r>
    </w:p>
  </w:endnote>
  <w:endnote w:id="11">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Of these, two are proscribed for glorification of terrorism (under powers contained in the 2006 TA).</w:t>
      </w:r>
    </w:p>
  </w:endnote>
  <w:endnote w:id="12">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The following organisations were listed in The Terrorism Act 2000 (Proscribed Organisations) (Amendment) Order 2001 No. 1261: Al-</w:t>
      </w:r>
      <w:proofErr w:type="spellStart"/>
      <w:r w:rsidRPr="00EC72EF">
        <w:rPr>
          <w:rFonts w:ascii="Times New Roman" w:hAnsi="Times New Roman" w:cs="Times New Roman"/>
        </w:rPr>
        <w:t>Qa'ida</w:t>
      </w:r>
      <w:proofErr w:type="spellEnd"/>
      <w:r w:rsidRPr="00EC72EF">
        <w:rPr>
          <w:rFonts w:ascii="Times New Roman" w:hAnsi="Times New Roman" w:cs="Times New Roman"/>
        </w:rPr>
        <w:t>, Egyptian Islamic Jihad, Al-</w:t>
      </w:r>
      <w:proofErr w:type="spellStart"/>
      <w:r w:rsidRPr="00EC72EF">
        <w:rPr>
          <w:rFonts w:ascii="Times New Roman" w:hAnsi="Times New Roman" w:cs="Times New Roman"/>
        </w:rPr>
        <w:t>Gama'at</w:t>
      </w:r>
      <w:proofErr w:type="spellEnd"/>
      <w:r w:rsidRPr="00EC72EF">
        <w:rPr>
          <w:rFonts w:ascii="Times New Roman" w:hAnsi="Times New Roman" w:cs="Times New Roman"/>
        </w:rPr>
        <w:t xml:space="preserve"> al-</w:t>
      </w:r>
      <w:proofErr w:type="spellStart"/>
      <w:r w:rsidRPr="00EC72EF">
        <w:rPr>
          <w:rFonts w:ascii="Times New Roman" w:hAnsi="Times New Roman" w:cs="Times New Roman"/>
        </w:rPr>
        <w:t>Islamiya</w:t>
      </w:r>
      <w:proofErr w:type="spellEnd"/>
      <w:r w:rsidRPr="00EC72EF">
        <w:rPr>
          <w:rFonts w:ascii="Times New Roman" w:hAnsi="Times New Roman" w:cs="Times New Roman"/>
        </w:rPr>
        <w:t>, Armed Islamic Group (</w:t>
      </w:r>
      <w:proofErr w:type="spellStart"/>
      <w:r w:rsidRPr="00EC72EF">
        <w:rPr>
          <w:rFonts w:ascii="Times New Roman" w:hAnsi="Times New Roman" w:cs="Times New Roman"/>
        </w:rPr>
        <w:t>Groupe</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Islamique</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Armée</w:t>
      </w:r>
      <w:proofErr w:type="spellEnd"/>
      <w:r w:rsidRPr="00EC72EF">
        <w:rPr>
          <w:rFonts w:ascii="Times New Roman" w:hAnsi="Times New Roman" w:cs="Times New Roman"/>
        </w:rPr>
        <w:t xml:space="preserve">) (GIA), </w:t>
      </w:r>
      <w:proofErr w:type="spellStart"/>
      <w:r w:rsidRPr="00EC72EF">
        <w:rPr>
          <w:rFonts w:ascii="Times New Roman" w:hAnsi="Times New Roman" w:cs="Times New Roman"/>
        </w:rPr>
        <w:t>Salafist</w:t>
      </w:r>
      <w:proofErr w:type="spellEnd"/>
      <w:r w:rsidRPr="00EC72EF">
        <w:rPr>
          <w:rFonts w:ascii="Times New Roman" w:hAnsi="Times New Roman" w:cs="Times New Roman"/>
        </w:rPr>
        <w:t xml:space="preserve"> Group for Call and Combat (</w:t>
      </w:r>
      <w:proofErr w:type="spellStart"/>
      <w:r w:rsidRPr="00EC72EF">
        <w:rPr>
          <w:rFonts w:ascii="Times New Roman" w:hAnsi="Times New Roman" w:cs="Times New Roman"/>
        </w:rPr>
        <w:t>Groupe</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Salafiste</w:t>
      </w:r>
      <w:proofErr w:type="spellEnd"/>
      <w:r w:rsidRPr="00EC72EF">
        <w:rPr>
          <w:rFonts w:ascii="Times New Roman" w:hAnsi="Times New Roman" w:cs="Times New Roman"/>
        </w:rPr>
        <w:t xml:space="preserve"> pour la </w:t>
      </w:r>
      <w:proofErr w:type="spellStart"/>
      <w:r w:rsidRPr="00EC72EF">
        <w:rPr>
          <w:rFonts w:ascii="Times New Roman" w:hAnsi="Times New Roman" w:cs="Times New Roman"/>
        </w:rPr>
        <w:t>Prédication</w:t>
      </w:r>
      <w:proofErr w:type="spellEnd"/>
      <w:r w:rsidRPr="00EC72EF">
        <w:rPr>
          <w:rFonts w:ascii="Times New Roman" w:hAnsi="Times New Roman" w:cs="Times New Roman"/>
        </w:rPr>
        <w:t xml:space="preserve"> et le Combat (GSPC), </w:t>
      </w:r>
      <w:proofErr w:type="spellStart"/>
      <w:r w:rsidRPr="00EC72EF">
        <w:rPr>
          <w:rFonts w:ascii="Times New Roman" w:hAnsi="Times New Roman" w:cs="Times New Roman"/>
        </w:rPr>
        <w:t>Babbar</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Khalsa</w:t>
      </w:r>
      <w:proofErr w:type="spellEnd"/>
      <w:r w:rsidRPr="00EC72EF">
        <w:rPr>
          <w:rFonts w:ascii="Times New Roman" w:hAnsi="Times New Roman" w:cs="Times New Roman"/>
        </w:rPr>
        <w:t xml:space="preserve">, International Sikh Youth Federation, </w:t>
      </w:r>
      <w:proofErr w:type="spellStart"/>
      <w:r w:rsidRPr="00EC72EF">
        <w:rPr>
          <w:rFonts w:ascii="Times New Roman" w:hAnsi="Times New Roman" w:cs="Times New Roman"/>
        </w:rPr>
        <w:t>Harakat</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Mujahideen</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Jaish</w:t>
      </w:r>
      <w:proofErr w:type="spellEnd"/>
      <w:r w:rsidRPr="00EC72EF">
        <w:rPr>
          <w:rFonts w:ascii="Times New Roman" w:hAnsi="Times New Roman" w:cs="Times New Roman"/>
        </w:rPr>
        <w:t xml:space="preserve"> e Mohammed, Liberation Tigers of Tamil </w:t>
      </w:r>
      <w:proofErr w:type="spellStart"/>
      <w:r w:rsidRPr="00EC72EF">
        <w:rPr>
          <w:rFonts w:ascii="Times New Roman" w:hAnsi="Times New Roman" w:cs="Times New Roman"/>
        </w:rPr>
        <w:t>Eelam</w:t>
      </w:r>
      <w:proofErr w:type="spellEnd"/>
      <w:r w:rsidRPr="00EC72EF">
        <w:rPr>
          <w:rFonts w:ascii="Times New Roman" w:hAnsi="Times New Roman" w:cs="Times New Roman"/>
        </w:rPr>
        <w:t xml:space="preserve"> (LTTE), </w:t>
      </w:r>
      <w:proofErr w:type="spellStart"/>
      <w:r w:rsidRPr="00EC72EF">
        <w:rPr>
          <w:rFonts w:ascii="Times New Roman" w:hAnsi="Times New Roman" w:cs="Times New Roman"/>
        </w:rPr>
        <w:t>Hizballah</w:t>
      </w:r>
      <w:proofErr w:type="spellEnd"/>
      <w:r w:rsidRPr="00EC72EF">
        <w:rPr>
          <w:rFonts w:ascii="Times New Roman" w:hAnsi="Times New Roman" w:cs="Times New Roman"/>
        </w:rPr>
        <w:t xml:space="preserve"> External Security Organisation, Hamas-</w:t>
      </w:r>
      <w:proofErr w:type="spellStart"/>
      <w:r w:rsidRPr="00EC72EF">
        <w:rPr>
          <w:rFonts w:ascii="Times New Roman" w:hAnsi="Times New Roman" w:cs="Times New Roman"/>
        </w:rPr>
        <w:t>Izz</w:t>
      </w:r>
      <w:proofErr w:type="spellEnd"/>
      <w:r w:rsidRPr="00EC72EF">
        <w:rPr>
          <w:rFonts w:ascii="Times New Roman" w:hAnsi="Times New Roman" w:cs="Times New Roman"/>
        </w:rPr>
        <w:t xml:space="preserve"> al-Din al-</w:t>
      </w:r>
      <w:proofErr w:type="spellStart"/>
      <w:r w:rsidRPr="00EC72EF">
        <w:rPr>
          <w:rFonts w:ascii="Times New Roman" w:hAnsi="Times New Roman" w:cs="Times New Roman"/>
        </w:rPr>
        <w:t>Qassem</w:t>
      </w:r>
      <w:proofErr w:type="spellEnd"/>
      <w:r w:rsidRPr="00EC72EF">
        <w:rPr>
          <w:rFonts w:ascii="Times New Roman" w:hAnsi="Times New Roman" w:cs="Times New Roman"/>
        </w:rPr>
        <w:t xml:space="preserve"> Brigades, Palestinian Islamic Jihad—</w:t>
      </w:r>
      <w:proofErr w:type="spellStart"/>
      <w:r w:rsidRPr="00EC72EF">
        <w:rPr>
          <w:rFonts w:ascii="Times New Roman" w:hAnsi="Times New Roman" w:cs="Times New Roman"/>
        </w:rPr>
        <w:t>Shaqaqi</w:t>
      </w:r>
      <w:proofErr w:type="spellEnd"/>
      <w:r w:rsidRPr="00EC72EF">
        <w:rPr>
          <w:rFonts w:ascii="Times New Roman" w:hAnsi="Times New Roman" w:cs="Times New Roman"/>
        </w:rPr>
        <w:t xml:space="preserve">, Abu </w:t>
      </w:r>
      <w:proofErr w:type="spellStart"/>
      <w:r w:rsidRPr="00EC72EF">
        <w:rPr>
          <w:rFonts w:ascii="Times New Roman" w:hAnsi="Times New Roman" w:cs="Times New Roman"/>
        </w:rPr>
        <w:t>Nidal</w:t>
      </w:r>
      <w:proofErr w:type="spellEnd"/>
      <w:r w:rsidRPr="00EC72EF">
        <w:rPr>
          <w:rFonts w:ascii="Times New Roman" w:hAnsi="Times New Roman" w:cs="Times New Roman"/>
        </w:rPr>
        <w:t xml:space="preserve"> Organisation, Islamic Army of Aden, </w:t>
      </w:r>
      <w:proofErr w:type="spellStart"/>
      <w:r w:rsidRPr="00EC72EF">
        <w:rPr>
          <w:rFonts w:ascii="Times New Roman" w:hAnsi="Times New Roman" w:cs="Times New Roman"/>
        </w:rPr>
        <w:t>Mujaheddin</w:t>
      </w:r>
      <w:proofErr w:type="spellEnd"/>
      <w:r w:rsidRPr="00EC72EF">
        <w:rPr>
          <w:rFonts w:ascii="Times New Roman" w:hAnsi="Times New Roman" w:cs="Times New Roman"/>
        </w:rPr>
        <w:t xml:space="preserve"> e </w:t>
      </w:r>
      <w:proofErr w:type="spellStart"/>
      <w:r w:rsidRPr="00EC72EF">
        <w:rPr>
          <w:rFonts w:ascii="Times New Roman" w:hAnsi="Times New Roman" w:cs="Times New Roman"/>
        </w:rPr>
        <w:t>Khalq</w:t>
      </w:r>
      <w:proofErr w:type="spellEnd"/>
      <w:r w:rsidRPr="00EC72EF">
        <w:rPr>
          <w:rFonts w:ascii="Times New Roman" w:hAnsi="Times New Roman" w:cs="Times New Roman"/>
        </w:rPr>
        <w:t>, Kurdistan Workers' Party (</w:t>
      </w:r>
      <w:proofErr w:type="spellStart"/>
      <w:r w:rsidRPr="00EC72EF">
        <w:rPr>
          <w:rFonts w:ascii="Times New Roman" w:hAnsi="Times New Roman" w:cs="Times New Roman"/>
        </w:rPr>
        <w:t>Partiya</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Karkeren</w:t>
      </w:r>
      <w:proofErr w:type="spellEnd"/>
      <w:r w:rsidRPr="00EC72EF">
        <w:rPr>
          <w:rFonts w:ascii="Times New Roman" w:hAnsi="Times New Roman" w:cs="Times New Roman"/>
        </w:rPr>
        <w:t xml:space="preserve"> Kurdistan) (PKK), Revolutionary Peoples' Liberation Party—Front (</w:t>
      </w:r>
      <w:proofErr w:type="spellStart"/>
      <w:r w:rsidRPr="00EC72EF">
        <w:rPr>
          <w:rFonts w:ascii="Times New Roman" w:hAnsi="Times New Roman" w:cs="Times New Roman"/>
        </w:rPr>
        <w:t>Devrimci</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Halk</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Kurtulus</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Partisi-Cephesi</w:t>
      </w:r>
      <w:proofErr w:type="spellEnd"/>
      <w:r w:rsidRPr="00EC72EF">
        <w:rPr>
          <w:rFonts w:ascii="Times New Roman" w:hAnsi="Times New Roman" w:cs="Times New Roman"/>
        </w:rPr>
        <w:t>) (DHKP-C), Basque Homeland and Liberty (</w:t>
      </w:r>
      <w:proofErr w:type="spellStart"/>
      <w:r w:rsidRPr="00EC72EF">
        <w:rPr>
          <w:rFonts w:ascii="Times New Roman" w:hAnsi="Times New Roman" w:cs="Times New Roman"/>
        </w:rPr>
        <w:t>Euskadi</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ta</w:t>
      </w:r>
      <w:proofErr w:type="spellEnd"/>
      <w:r w:rsidRPr="00EC72EF">
        <w:rPr>
          <w:rFonts w:ascii="Times New Roman" w:hAnsi="Times New Roman" w:cs="Times New Roman"/>
        </w:rPr>
        <w:t xml:space="preserve"> </w:t>
      </w:r>
      <w:proofErr w:type="spellStart"/>
      <w:r w:rsidRPr="00EC72EF">
        <w:rPr>
          <w:rFonts w:ascii="Times New Roman" w:hAnsi="Times New Roman" w:cs="Times New Roman"/>
        </w:rPr>
        <w:t>Askatasuna</w:t>
      </w:r>
      <w:proofErr w:type="spellEnd"/>
      <w:r w:rsidRPr="00EC72EF">
        <w:rPr>
          <w:rFonts w:ascii="Times New Roman" w:hAnsi="Times New Roman" w:cs="Times New Roman"/>
        </w:rPr>
        <w:t>) (ETA), 17 November Revolutionary Organisation (N17).</w:t>
      </w:r>
    </w:p>
  </w:endnote>
  <w:endnote w:id="13">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 xml:space="preserve">In R v </w:t>
      </w:r>
      <w:proofErr w:type="spellStart"/>
      <w:r w:rsidRPr="00EC72EF">
        <w:rPr>
          <w:rFonts w:ascii="Times New Roman" w:eastAsia="MS Mincho" w:hAnsi="Times New Roman" w:cs="Times New Roman"/>
        </w:rPr>
        <w:t>Ul-Haque</w:t>
      </w:r>
      <w:proofErr w:type="spellEnd"/>
      <w:r w:rsidRPr="00EC72EF">
        <w:rPr>
          <w:rFonts w:ascii="Times New Roman" w:eastAsia="MS Mincho" w:hAnsi="Times New Roman" w:cs="Times New Roman"/>
        </w:rPr>
        <w:t xml:space="preserve"> (unreported, NSW Supreme Court, Australia. February 2006)</w:t>
      </w:r>
      <w:r w:rsidRPr="00EC72EF">
        <w:rPr>
          <w:rFonts w:ascii="Times New Roman" w:hAnsi="Times New Roman" w:cs="Times New Roman"/>
        </w:rPr>
        <w:t>.</w:t>
      </w:r>
    </w:p>
  </w:endnote>
  <w:endnote w:id="14">
    <w:p w:rsidR="00260522" w:rsidRPr="00EC72EF" w:rsidRDefault="00260522">
      <w:pPr>
        <w:pStyle w:val="EndnoteText"/>
        <w:rPr>
          <w:rFonts w:ascii="Times New Roman" w:hAnsi="Times New Roman" w:cs="Times New Roman"/>
        </w:rPr>
      </w:pPr>
      <w:r w:rsidRPr="00EC72EF">
        <w:rPr>
          <w:rStyle w:val="EndnoteReference"/>
          <w:rFonts w:ascii="Times New Roman" w:hAnsi="Times New Roman" w:cs="Times New Roman"/>
        </w:rPr>
        <w:endnoteRef/>
      </w:r>
      <w:r w:rsidRPr="00EC72EF">
        <w:rPr>
          <w:rFonts w:ascii="Times New Roman" w:hAnsi="Times New Roman" w:cs="Times New Roman"/>
        </w:rPr>
        <w:t xml:space="preserve"> </w:t>
      </w:r>
      <w:r w:rsidRPr="00EC72EF">
        <w:rPr>
          <w:rFonts w:ascii="Times New Roman" w:eastAsia="MS Mincho" w:hAnsi="Times New Roman" w:cs="Times New Roman"/>
        </w:rPr>
        <w:t>The Madrid train bombings of 2004 by individuals inspired by al-Qaeda is one such example.</w:t>
      </w:r>
    </w:p>
  </w:endnote>
  <w:endnote w:id="15">
    <w:p w:rsidR="00260522" w:rsidRPr="002C1281" w:rsidRDefault="00260522">
      <w:pPr>
        <w:pStyle w:val="EndnoteText"/>
        <w:rPr>
          <w:rFonts w:ascii="Times New Roman" w:hAnsi="Times New Roman" w:cs="Times New Roman"/>
        </w:rPr>
      </w:pPr>
      <w:r w:rsidRPr="002C1281">
        <w:rPr>
          <w:rStyle w:val="EndnoteReference"/>
          <w:rFonts w:ascii="Times New Roman" w:hAnsi="Times New Roman" w:cs="Times New Roman"/>
        </w:rPr>
        <w:endnoteRef/>
      </w:r>
      <w:r w:rsidRPr="002C1281">
        <w:rPr>
          <w:rFonts w:ascii="Times New Roman" w:hAnsi="Times New Roman" w:cs="Times New Roman"/>
        </w:rPr>
        <w:t xml:space="preserve"> Boko Haram was formally banned in the UK in July 2013.</w:t>
      </w:r>
    </w:p>
  </w:endnote>
  <w:endnote w:id="16">
    <w:p w:rsidR="00260522" w:rsidRPr="000B3ED6" w:rsidRDefault="00260522">
      <w:pPr>
        <w:pStyle w:val="EndnoteText"/>
        <w:rPr>
          <w:rFonts w:ascii="Times New Roman" w:hAnsi="Times New Roman" w:cs="Times New Roman"/>
        </w:rPr>
      </w:pPr>
      <w:r w:rsidRPr="000B3ED6">
        <w:rPr>
          <w:rStyle w:val="EndnoteReference"/>
          <w:rFonts w:ascii="Times New Roman" w:hAnsi="Times New Roman" w:cs="Times New Roman"/>
        </w:rPr>
        <w:endnoteRef/>
      </w:r>
      <w:r w:rsidRPr="000B3ED6">
        <w:rPr>
          <w:rFonts w:ascii="Times New Roman" w:hAnsi="Times New Roman" w:cs="Times New Roman"/>
        </w:rPr>
        <w:t xml:space="preserve"> </w:t>
      </w:r>
      <w:r w:rsidRPr="000B3ED6">
        <w:rPr>
          <w:rFonts w:ascii="Times New Roman" w:eastAsia="MS Mincho" w:hAnsi="Times New Roman" w:cs="Times New Roman"/>
        </w:rPr>
        <w:t>The UK and EU had removed the group from their lists in 2008 and 2009 respectively</w:t>
      </w:r>
      <w:r w:rsidRPr="000B3ED6">
        <w:rPr>
          <w:rFonts w:ascii="Times New Roman" w:hAnsi="Times New Roman" w:cs="Times New Roman"/>
        </w:rPr>
        <w:t>.</w:t>
      </w:r>
    </w:p>
  </w:endnote>
  <w:endnote w:id="17">
    <w:p w:rsidR="00260522" w:rsidRPr="000B3ED6" w:rsidRDefault="00260522">
      <w:pPr>
        <w:pStyle w:val="EndnoteText"/>
        <w:rPr>
          <w:rFonts w:ascii="Times New Roman" w:hAnsi="Times New Roman" w:cs="Times New Roman"/>
        </w:rPr>
      </w:pPr>
      <w:r w:rsidRPr="000B3ED6">
        <w:rPr>
          <w:rStyle w:val="EndnoteReference"/>
          <w:rFonts w:ascii="Times New Roman" w:hAnsi="Times New Roman" w:cs="Times New Roman"/>
        </w:rPr>
        <w:endnoteRef/>
      </w:r>
      <w:r w:rsidRPr="000B3ED6">
        <w:rPr>
          <w:rFonts w:ascii="Times New Roman" w:hAnsi="Times New Roman" w:cs="Times New Roman"/>
        </w:rPr>
        <w:t xml:space="preserve"> </w:t>
      </w:r>
      <w:r>
        <w:rPr>
          <w:rFonts w:ascii="Times New Roman" w:hAnsi="Times New Roman" w:cs="Times New Roman"/>
        </w:rPr>
        <w:t xml:space="preserve">House of Lords Debates </w:t>
      </w:r>
      <w:r w:rsidRPr="000B3ED6">
        <w:rPr>
          <w:rFonts w:ascii="Times New Roman" w:eastAsia="MS Mincho" w:hAnsi="Times New Roman" w:cs="Times New Roman"/>
        </w:rPr>
        <w:t>27</w:t>
      </w:r>
      <w:r w:rsidRPr="00AC0E57">
        <w:rPr>
          <w:rFonts w:ascii="Times New Roman" w:eastAsia="MS Mincho" w:hAnsi="Times New Roman" w:cs="Times New Roman"/>
          <w:vertAlign w:val="superscript"/>
        </w:rPr>
        <w:t>th</w:t>
      </w:r>
      <w:r w:rsidRPr="000B3ED6">
        <w:rPr>
          <w:rFonts w:ascii="Times New Roman" w:eastAsia="MS Mincho" w:hAnsi="Times New Roman" w:cs="Times New Roman"/>
        </w:rPr>
        <w:t xml:space="preserve"> Mar</w:t>
      </w:r>
      <w:r>
        <w:rPr>
          <w:rFonts w:ascii="Times New Roman" w:eastAsia="MS Mincho" w:hAnsi="Times New Roman" w:cs="Times New Roman"/>
        </w:rPr>
        <w:t xml:space="preserve">ch 2001, </w:t>
      </w:r>
      <w:r w:rsidRPr="000B3ED6">
        <w:rPr>
          <w:rFonts w:ascii="Times New Roman" w:eastAsia="MS Mincho" w:hAnsi="Times New Roman" w:cs="Times New Roman"/>
        </w:rPr>
        <w:t>Column 148</w:t>
      </w:r>
      <w:r w:rsidRPr="000B3ED6">
        <w:rPr>
          <w:rFonts w:ascii="Times New Roman" w:hAnsi="Times New Roman" w:cs="Times New Roman"/>
        </w:rPr>
        <w:t>.</w:t>
      </w:r>
    </w:p>
  </w:endnote>
  <w:endnote w:id="18">
    <w:p w:rsidR="00260522" w:rsidRPr="000B3ED6" w:rsidRDefault="00260522">
      <w:pPr>
        <w:pStyle w:val="EndnoteText"/>
        <w:rPr>
          <w:rFonts w:ascii="Times New Roman" w:hAnsi="Times New Roman" w:cs="Times New Roman"/>
        </w:rPr>
      </w:pPr>
      <w:r w:rsidRPr="000B3ED6">
        <w:rPr>
          <w:rStyle w:val="EndnoteReference"/>
          <w:rFonts w:ascii="Times New Roman" w:hAnsi="Times New Roman" w:cs="Times New Roman"/>
        </w:rPr>
        <w:endnoteRef/>
      </w:r>
      <w:r w:rsidRPr="000B3ED6">
        <w:rPr>
          <w:rFonts w:ascii="Times New Roman" w:hAnsi="Times New Roman" w:cs="Times New Roman"/>
        </w:rPr>
        <w:t xml:space="preserve"> </w:t>
      </w:r>
      <w:r>
        <w:rPr>
          <w:rFonts w:ascii="Times New Roman" w:hAnsi="Times New Roman" w:cs="Times New Roman"/>
        </w:rPr>
        <w:t xml:space="preserve">House of Lords Debates, </w:t>
      </w:r>
      <w:r>
        <w:rPr>
          <w:rFonts w:ascii="Times New Roman" w:eastAsia="MS Mincho" w:hAnsi="Times New Roman" w:cs="Times New Roman"/>
        </w:rPr>
        <w:t>27</w:t>
      </w:r>
      <w:r w:rsidRPr="001E6BF1">
        <w:rPr>
          <w:rFonts w:ascii="Times New Roman" w:eastAsia="MS Mincho" w:hAnsi="Times New Roman" w:cs="Times New Roman"/>
          <w:vertAlign w:val="superscript"/>
        </w:rPr>
        <w:t>th</w:t>
      </w:r>
      <w:r w:rsidRPr="000B3ED6">
        <w:rPr>
          <w:rFonts w:ascii="Times New Roman" w:eastAsia="MS Mincho" w:hAnsi="Times New Roman" w:cs="Times New Roman"/>
        </w:rPr>
        <w:t xml:space="preserve"> Mar</w:t>
      </w:r>
      <w:r>
        <w:rPr>
          <w:rFonts w:ascii="Times New Roman" w:eastAsia="MS Mincho" w:hAnsi="Times New Roman" w:cs="Times New Roman"/>
        </w:rPr>
        <w:t xml:space="preserve">ch 2001, </w:t>
      </w:r>
      <w:r w:rsidRPr="000B3ED6">
        <w:rPr>
          <w:rFonts w:ascii="Times New Roman" w:eastAsia="MS Mincho" w:hAnsi="Times New Roman" w:cs="Times New Roman"/>
        </w:rPr>
        <w:t>Column 152</w:t>
      </w:r>
      <w:r w:rsidRPr="000B3ED6">
        <w:rPr>
          <w:rFonts w:ascii="Times New Roman" w:hAnsi="Times New Roman" w:cs="Times New Roman"/>
        </w:rPr>
        <w:t>.</w:t>
      </w:r>
    </w:p>
  </w:endnote>
  <w:endnote w:id="19">
    <w:p w:rsidR="00260522" w:rsidRPr="00B9159D" w:rsidRDefault="00260522">
      <w:pPr>
        <w:pStyle w:val="EndnoteText"/>
        <w:rPr>
          <w:rFonts w:ascii="Times New Roman" w:hAnsi="Times New Roman" w:cs="Times New Roman"/>
          <w:lang w:val="en-US"/>
        </w:rPr>
      </w:pPr>
      <w:r w:rsidRPr="00B9159D">
        <w:rPr>
          <w:rStyle w:val="EndnoteReference"/>
          <w:rFonts w:ascii="Times New Roman" w:hAnsi="Times New Roman" w:cs="Times New Roman"/>
        </w:rPr>
        <w:endnoteRef/>
      </w:r>
      <w:r w:rsidRPr="00B9159D">
        <w:rPr>
          <w:rFonts w:ascii="Times New Roman" w:hAnsi="Times New Roman" w:cs="Times New Roman"/>
        </w:rPr>
        <w:t xml:space="preserve"> </w:t>
      </w:r>
      <w:r>
        <w:rPr>
          <w:rFonts w:ascii="Times New Roman" w:hAnsi="Times New Roman" w:cs="Times New Roman"/>
        </w:rPr>
        <w:t>House of Lords Debates</w:t>
      </w:r>
      <w:r w:rsidRPr="00B9159D">
        <w:rPr>
          <w:rFonts w:ascii="Times New Roman" w:hAnsi="Times New Roman" w:cs="Times New Roman"/>
        </w:rPr>
        <w:t xml:space="preserve">, </w:t>
      </w:r>
      <w:r w:rsidRPr="00B9159D">
        <w:rPr>
          <w:rFonts w:ascii="Times New Roman" w:hAnsi="Times New Roman" w:cs="Times New Roman"/>
          <w:lang w:val="en-US"/>
        </w:rPr>
        <w:t>27</w:t>
      </w:r>
      <w:r w:rsidRPr="00B9159D">
        <w:rPr>
          <w:rFonts w:ascii="Times New Roman" w:hAnsi="Times New Roman" w:cs="Times New Roman"/>
          <w:vertAlign w:val="superscript"/>
          <w:lang w:val="en-US"/>
        </w:rPr>
        <w:t>th</w:t>
      </w:r>
      <w:r w:rsidRPr="00B9159D">
        <w:rPr>
          <w:rFonts w:ascii="Times New Roman" w:hAnsi="Times New Roman" w:cs="Times New Roman"/>
          <w:lang w:val="en-US"/>
        </w:rPr>
        <w:t xml:space="preserve"> March 2001, </w:t>
      </w:r>
      <w:r>
        <w:rPr>
          <w:rFonts w:ascii="Times New Roman" w:hAnsi="Times New Roman" w:cs="Times New Roman"/>
          <w:lang w:val="en-US"/>
        </w:rPr>
        <w:t>C</w:t>
      </w:r>
      <w:r w:rsidRPr="00B9159D">
        <w:rPr>
          <w:rFonts w:ascii="Times New Roman" w:hAnsi="Times New Roman" w:cs="Times New Roman"/>
          <w:lang w:val="en-US"/>
        </w:rPr>
        <w:t>olumn 172.</w:t>
      </w:r>
    </w:p>
  </w:endnote>
  <w:endnote w:id="20">
    <w:p w:rsidR="00260522" w:rsidRPr="00D66630" w:rsidRDefault="00260522">
      <w:pPr>
        <w:pStyle w:val="EndnoteText"/>
        <w:rPr>
          <w:lang w:val="en-US"/>
        </w:rPr>
      </w:pPr>
      <w:r>
        <w:rPr>
          <w:rStyle w:val="EndnoteReference"/>
        </w:rPr>
        <w:endnoteRef/>
      </w:r>
      <w:r>
        <w:t xml:space="preserve"> </w:t>
      </w:r>
      <w:r>
        <w:rPr>
          <w:rFonts w:ascii="Times New Roman" w:hAnsi="Times New Roman" w:cs="Times New Roman"/>
        </w:rPr>
        <w:t>House of Lords</w:t>
      </w:r>
      <w:r w:rsidRPr="00D66630">
        <w:rPr>
          <w:rFonts w:ascii="Times New Roman" w:hAnsi="Times New Roman" w:cs="Times New Roman"/>
        </w:rPr>
        <w:t xml:space="preserve"> Deb</w:t>
      </w:r>
      <w:r>
        <w:rPr>
          <w:rFonts w:ascii="Times New Roman" w:hAnsi="Times New Roman" w:cs="Times New Roman"/>
        </w:rPr>
        <w:t>ates</w:t>
      </w:r>
      <w:r w:rsidRPr="00D66630">
        <w:rPr>
          <w:rFonts w:ascii="Times New Roman" w:hAnsi="Times New Roman" w:cs="Times New Roman"/>
        </w:rPr>
        <w:t>, 27</w:t>
      </w:r>
      <w:r w:rsidRPr="00D66630">
        <w:rPr>
          <w:rFonts w:ascii="Times New Roman" w:hAnsi="Times New Roman" w:cs="Times New Roman"/>
          <w:vertAlign w:val="superscript"/>
        </w:rPr>
        <w:t>th</w:t>
      </w:r>
      <w:r>
        <w:rPr>
          <w:rFonts w:ascii="Times New Roman" w:hAnsi="Times New Roman" w:cs="Times New Roman"/>
        </w:rPr>
        <w:t xml:space="preserve"> March 2001, column 152</w:t>
      </w:r>
    </w:p>
  </w:endnote>
  <w:endnote w:id="21">
    <w:p w:rsidR="00260522" w:rsidRPr="00624F80" w:rsidRDefault="00260522">
      <w:pPr>
        <w:pStyle w:val="EndnoteText"/>
        <w:rPr>
          <w:lang w:val="en-US"/>
        </w:rPr>
      </w:pPr>
      <w:r>
        <w:rPr>
          <w:rStyle w:val="EndnoteReference"/>
        </w:rPr>
        <w:endnoteRef/>
      </w:r>
      <w:r>
        <w:t xml:space="preserve"> </w:t>
      </w:r>
      <w:r w:rsidRPr="00410783">
        <w:rPr>
          <w:rFonts w:ascii="Times New Roman" w:hAnsi="Times New Roman" w:cs="Times New Roman"/>
        </w:rPr>
        <w:t>HL</w:t>
      </w:r>
      <w:r>
        <w:rPr>
          <w:rFonts w:ascii="Times New Roman" w:hAnsi="Times New Roman" w:cs="Times New Roman"/>
        </w:rPr>
        <w:t xml:space="preserve"> Debates</w:t>
      </w:r>
      <w:r w:rsidRPr="00410783">
        <w:rPr>
          <w:rFonts w:ascii="Times New Roman" w:hAnsi="Times New Roman" w:cs="Times New Roman"/>
        </w:rPr>
        <w:t>, 27th March 2001, column 173</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ヒラギノ角ゴ Pro W3">
    <w:altName w:val="Times New Roman"/>
    <w:charset w:val="00"/>
    <w:family w:val="roman"/>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 w:name="Monaco">
    <w:altName w:val="Courier New"/>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522" w:rsidRDefault="00CC3507" w:rsidP="009B0935">
    <w:pPr>
      <w:pStyle w:val="Footer"/>
      <w:framePr w:wrap="around" w:vAnchor="text" w:hAnchor="margin" w:xAlign="right" w:y="1"/>
      <w:rPr>
        <w:rStyle w:val="PageNumber"/>
      </w:rPr>
    </w:pPr>
    <w:r>
      <w:rPr>
        <w:rStyle w:val="PageNumber"/>
      </w:rPr>
      <w:fldChar w:fldCharType="begin"/>
    </w:r>
    <w:r w:rsidR="00260522">
      <w:rPr>
        <w:rStyle w:val="PageNumber"/>
      </w:rPr>
      <w:instrText xml:space="preserve">PAGE  </w:instrText>
    </w:r>
    <w:r>
      <w:rPr>
        <w:rStyle w:val="PageNumber"/>
      </w:rPr>
      <w:fldChar w:fldCharType="end"/>
    </w:r>
  </w:p>
  <w:p w:rsidR="00260522" w:rsidRDefault="00260522" w:rsidP="009B093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522" w:rsidRPr="000469FB" w:rsidRDefault="00CC3507" w:rsidP="009B0935">
    <w:pPr>
      <w:pStyle w:val="Footer"/>
      <w:framePr w:wrap="around" w:vAnchor="text" w:hAnchor="margin" w:xAlign="right" w:y="1"/>
      <w:rPr>
        <w:rStyle w:val="PageNumber"/>
        <w:rFonts w:ascii="Times New Roman" w:hAnsi="Times New Roman" w:cs="Times New Roman"/>
      </w:rPr>
    </w:pPr>
    <w:r w:rsidRPr="000469FB">
      <w:rPr>
        <w:rStyle w:val="PageNumber"/>
        <w:rFonts w:ascii="Times New Roman" w:hAnsi="Times New Roman" w:cs="Times New Roman"/>
      </w:rPr>
      <w:fldChar w:fldCharType="begin"/>
    </w:r>
    <w:r w:rsidR="00260522" w:rsidRPr="000469FB">
      <w:rPr>
        <w:rStyle w:val="PageNumber"/>
        <w:rFonts w:ascii="Times New Roman" w:hAnsi="Times New Roman" w:cs="Times New Roman"/>
      </w:rPr>
      <w:instrText xml:space="preserve">PAGE  </w:instrText>
    </w:r>
    <w:r w:rsidRPr="000469FB">
      <w:rPr>
        <w:rStyle w:val="PageNumber"/>
        <w:rFonts w:ascii="Times New Roman" w:hAnsi="Times New Roman" w:cs="Times New Roman"/>
      </w:rPr>
      <w:fldChar w:fldCharType="separate"/>
    </w:r>
    <w:r w:rsidR="007D5066">
      <w:rPr>
        <w:rStyle w:val="PageNumber"/>
        <w:rFonts w:ascii="Times New Roman" w:hAnsi="Times New Roman" w:cs="Times New Roman"/>
        <w:noProof/>
      </w:rPr>
      <w:t>1</w:t>
    </w:r>
    <w:r w:rsidRPr="000469FB">
      <w:rPr>
        <w:rStyle w:val="PageNumber"/>
        <w:rFonts w:ascii="Times New Roman" w:hAnsi="Times New Roman" w:cs="Times New Roman"/>
      </w:rPr>
      <w:fldChar w:fldCharType="end"/>
    </w:r>
  </w:p>
  <w:p w:rsidR="00260522" w:rsidRDefault="00260522" w:rsidP="009B0935">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268A" w:rsidRDefault="006B268A" w:rsidP="002C30CF">
      <w:pPr>
        <w:spacing w:after="0" w:line="240" w:lineRule="auto"/>
      </w:pPr>
      <w:r>
        <w:separator/>
      </w:r>
    </w:p>
  </w:footnote>
  <w:footnote w:type="continuationSeparator" w:id="0">
    <w:p w:rsidR="006B268A" w:rsidRDefault="006B268A" w:rsidP="002C30C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numFmt w:val="decimal"/>
    <w:endnote w:id="-1"/>
    <w:endnote w:id="0"/>
  </w:endnotePr>
  <w:compat>
    <w:useFELayout/>
  </w:compat>
  <w:rsids>
    <w:rsidRoot w:val="00F04280"/>
    <w:rsid w:val="000006B3"/>
    <w:rsid w:val="00001EDA"/>
    <w:rsid w:val="00005AE3"/>
    <w:rsid w:val="00005EC9"/>
    <w:rsid w:val="000063F0"/>
    <w:rsid w:val="00013CF2"/>
    <w:rsid w:val="00016DCB"/>
    <w:rsid w:val="0002033D"/>
    <w:rsid w:val="00022BCC"/>
    <w:rsid w:val="000258F9"/>
    <w:rsid w:val="00027E11"/>
    <w:rsid w:val="00030E09"/>
    <w:rsid w:val="00030E68"/>
    <w:rsid w:val="00032B63"/>
    <w:rsid w:val="000372AD"/>
    <w:rsid w:val="00037C6B"/>
    <w:rsid w:val="00040E84"/>
    <w:rsid w:val="00041D80"/>
    <w:rsid w:val="000425C3"/>
    <w:rsid w:val="000469FB"/>
    <w:rsid w:val="0005054E"/>
    <w:rsid w:val="00056750"/>
    <w:rsid w:val="00067A80"/>
    <w:rsid w:val="0007243D"/>
    <w:rsid w:val="00083CE1"/>
    <w:rsid w:val="00084C26"/>
    <w:rsid w:val="000913C2"/>
    <w:rsid w:val="00091AE4"/>
    <w:rsid w:val="00095B94"/>
    <w:rsid w:val="00095D4B"/>
    <w:rsid w:val="000A0BDD"/>
    <w:rsid w:val="000B0B08"/>
    <w:rsid w:val="000B0C4B"/>
    <w:rsid w:val="000B23ED"/>
    <w:rsid w:val="000B3673"/>
    <w:rsid w:val="000B3ED6"/>
    <w:rsid w:val="000B3FF1"/>
    <w:rsid w:val="000B5AF5"/>
    <w:rsid w:val="000C054B"/>
    <w:rsid w:val="000C0CA1"/>
    <w:rsid w:val="000C3E72"/>
    <w:rsid w:val="000C4750"/>
    <w:rsid w:val="000C7C89"/>
    <w:rsid w:val="000D05AC"/>
    <w:rsid w:val="000D4BAC"/>
    <w:rsid w:val="000E1CE4"/>
    <w:rsid w:val="000E7D9F"/>
    <w:rsid w:val="000F2086"/>
    <w:rsid w:val="000F22C7"/>
    <w:rsid w:val="000F3D6B"/>
    <w:rsid w:val="00101CC7"/>
    <w:rsid w:val="001061A7"/>
    <w:rsid w:val="00107102"/>
    <w:rsid w:val="001114AA"/>
    <w:rsid w:val="0011668E"/>
    <w:rsid w:val="00117B78"/>
    <w:rsid w:val="00117CF7"/>
    <w:rsid w:val="0012329D"/>
    <w:rsid w:val="0012489E"/>
    <w:rsid w:val="00125757"/>
    <w:rsid w:val="00127A97"/>
    <w:rsid w:val="00130E05"/>
    <w:rsid w:val="00132C21"/>
    <w:rsid w:val="00132EB7"/>
    <w:rsid w:val="0013622E"/>
    <w:rsid w:val="00145CEE"/>
    <w:rsid w:val="0016111B"/>
    <w:rsid w:val="00163DC4"/>
    <w:rsid w:val="00174410"/>
    <w:rsid w:val="00176E0D"/>
    <w:rsid w:val="00183352"/>
    <w:rsid w:val="00186B67"/>
    <w:rsid w:val="001A1B1A"/>
    <w:rsid w:val="001A30A7"/>
    <w:rsid w:val="001A4645"/>
    <w:rsid w:val="001A642C"/>
    <w:rsid w:val="001A780F"/>
    <w:rsid w:val="001B05B7"/>
    <w:rsid w:val="001B2DC4"/>
    <w:rsid w:val="001B645D"/>
    <w:rsid w:val="001B737A"/>
    <w:rsid w:val="001C112A"/>
    <w:rsid w:val="001C18EF"/>
    <w:rsid w:val="001C625B"/>
    <w:rsid w:val="001D1984"/>
    <w:rsid w:val="001D438A"/>
    <w:rsid w:val="001D7040"/>
    <w:rsid w:val="001E6BF1"/>
    <w:rsid w:val="001F3998"/>
    <w:rsid w:val="001F593D"/>
    <w:rsid w:val="001F62F5"/>
    <w:rsid w:val="00213102"/>
    <w:rsid w:val="00214A04"/>
    <w:rsid w:val="002150A9"/>
    <w:rsid w:val="0021609E"/>
    <w:rsid w:val="002207C4"/>
    <w:rsid w:val="00220EE8"/>
    <w:rsid w:val="00222218"/>
    <w:rsid w:val="00223B84"/>
    <w:rsid w:val="00225B58"/>
    <w:rsid w:val="002320CA"/>
    <w:rsid w:val="00232B0F"/>
    <w:rsid w:val="00234E6D"/>
    <w:rsid w:val="0024187A"/>
    <w:rsid w:val="00242B6B"/>
    <w:rsid w:val="00243A7A"/>
    <w:rsid w:val="00255C41"/>
    <w:rsid w:val="00255DD1"/>
    <w:rsid w:val="002569DD"/>
    <w:rsid w:val="0026045D"/>
    <w:rsid w:val="00260522"/>
    <w:rsid w:val="002613D9"/>
    <w:rsid w:val="00263308"/>
    <w:rsid w:val="00263C93"/>
    <w:rsid w:val="00264B58"/>
    <w:rsid w:val="00266D79"/>
    <w:rsid w:val="00275720"/>
    <w:rsid w:val="002907B3"/>
    <w:rsid w:val="002910DD"/>
    <w:rsid w:val="002A0CFA"/>
    <w:rsid w:val="002A3C8F"/>
    <w:rsid w:val="002B3B04"/>
    <w:rsid w:val="002B4003"/>
    <w:rsid w:val="002B513B"/>
    <w:rsid w:val="002C1281"/>
    <w:rsid w:val="002C2A57"/>
    <w:rsid w:val="002C30CF"/>
    <w:rsid w:val="002C6FB4"/>
    <w:rsid w:val="002D305A"/>
    <w:rsid w:val="002E0181"/>
    <w:rsid w:val="002E4B58"/>
    <w:rsid w:val="002E7DB8"/>
    <w:rsid w:val="002F617B"/>
    <w:rsid w:val="002F691A"/>
    <w:rsid w:val="002F7E09"/>
    <w:rsid w:val="00300FA0"/>
    <w:rsid w:val="00303164"/>
    <w:rsid w:val="0030567E"/>
    <w:rsid w:val="00321FAC"/>
    <w:rsid w:val="0032230A"/>
    <w:rsid w:val="00322AC4"/>
    <w:rsid w:val="00326704"/>
    <w:rsid w:val="0032690F"/>
    <w:rsid w:val="0032732E"/>
    <w:rsid w:val="00327F3D"/>
    <w:rsid w:val="00330F04"/>
    <w:rsid w:val="0033179D"/>
    <w:rsid w:val="00332000"/>
    <w:rsid w:val="00333552"/>
    <w:rsid w:val="00335123"/>
    <w:rsid w:val="00335198"/>
    <w:rsid w:val="0033640B"/>
    <w:rsid w:val="00340095"/>
    <w:rsid w:val="00371A4E"/>
    <w:rsid w:val="003726D7"/>
    <w:rsid w:val="00372C8E"/>
    <w:rsid w:val="003778BB"/>
    <w:rsid w:val="0038021C"/>
    <w:rsid w:val="0038026B"/>
    <w:rsid w:val="003805A2"/>
    <w:rsid w:val="003812E8"/>
    <w:rsid w:val="003830AD"/>
    <w:rsid w:val="00384894"/>
    <w:rsid w:val="00387333"/>
    <w:rsid w:val="003905C2"/>
    <w:rsid w:val="003A15F1"/>
    <w:rsid w:val="003A1CBD"/>
    <w:rsid w:val="003B65BC"/>
    <w:rsid w:val="003C2321"/>
    <w:rsid w:val="003C2FC7"/>
    <w:rsid w:val="003C59AE"/>
    <w:rsid w:val="003C7217"/>
    <w:rsid w:val="003D1293"/>
    <w:rsid w:val="003D51FB"/>
    <w:rsid w:val="003E75E5"/>
    <w:rsid w:val="004015CC"/>
    <w:rsid w:val="00410155"/>
    <w:rsid w:val="00410783"/>
    <w:rsid w:val="004125C1"/>
    <w:rsid w:val="00417F23"/>
    <w:rsid w:val="00420603"/>
    <w:rsid w:val="0042366A"/>
    <w:rsid w:val="00426DE6"/>
    <w:rsid w:val="0043017B"/>
    <w:rsid w:val="004308F3"/>
    <w:rsid w:val="0043283F"/>
    <w:rsid w:val="004350C1"/>
    <w:rsid w:val="00452D86"/>
    <w:rsid w:val="00455A1C"/>
    <w:rsid w:val="00467775"/>
    <w:rsid w:val="00470023"/>
    <w:rsid w:val="004703CE"/>
    <w:rsid w:val="004728C3"/>
    <w:rsid w:val="00472EA1"/>
    <w:rsid w:val="00474704"/>
    <w:rsid w:val="00477903"/>
    <w:rsid w:val="004813C9"/>
    <w:rsid w:val="00482057"/>
    <w:rsid w:val="00483613"/>
    <w:rsid w:val="00483C9A"/>
    <w:rsid w:val="004916A4"/>
    <w:rsid w:val="00491CE9"/>
    <w:rsid w:val="00497C47"/>
    <w:rsid w:val="004A304A"/>
    <w:rsid w:val="004C2A34"/>
    <w:rsid w:val="004D5022"/>
    <w:rsid w:val="004E6E38"/>
    <w:rsid w:val="004F3A69"/>
    <w:rsid w:val="004F70F5"/>
    <w:rsid w:val="0050178C"/>
    <w:rsid w:val="005022F4"/>
    <w:rsid w:val="00504049"/>
    <w:rsid w:val="00507E63"/>
    <w:rsid w:val="00512793"/>
    <w:rsid w:val="005230F1"/>
    <w:rsid w:val="00523989"/>
    <w:rsid w:val="0052547A"/>
    <w:rsid w:val="0053798B"/>
    <w:rsid w:val="00541D2C"/>
    <w:rsid w:val="00550353"/>
    <w:rsid w:val="00550447"/>
    <w:rsid w:val="005564B2"/>
    <w:rsid w:val="00560441"/>
    <w:rsid w:val="00564FAE"/>
    <w:rsid w:val="00565F0F"/>
    <w:rsid w:val="00571C39"/>
    <w:rsid w:val="00572842"/>
    <w:rsid w:val="005737F4"/>
    <w:rsid w:val="0057685B"/>
    <w:rsid w:val="00581F82"/>
    <w:rsid w:val="005824C8"/>
    <w:rsid w:val="005855E8"/>
    <w:rsid w:val="005917B8"/>
    <w:rsid w:val="00595137"/>
    <w:rsid w:val="00596924"/>
    <w:rsid w:val="00596FD6"/>
    <w:rsid w:val="005A0734"/>
    <w:rsid w:val="005A3123"/>
    <w:rsid w:val="005B34BE"/>
    <w:rsid w:val="005B3539"/>
    <w:rsid w:val="005B5875"/>
    <w:rsid w:val="005C5A72"/>
    <w:rsid w:val="005C72BD"/>
    <w:rsid w:val="005C7E8B"/>
    <w:rsid w:val="005D1692"/>
    <w:rsid w:val="005D6A29"/>
    <w:rsid w:val="005E30DB"/>
    <w:rsid w:val="005E43E7"/>
    <w:rsid w:val="005E452B"/>
    <w:rsid w:val="005E62F3"/>
    <w:rsid w:val="005F7A8F"/>
    <w:rsid w:val="00600A0F"/>
    <w:rsid w:val="00602993"/>
    <w:rsid w:val="00607466"/>
    <w:rsid w:val="00607AF2"/>
    <w:rsid w:val="006159A4"/>
    <w:rsid w:val="00620CEE"/>
    <w:rsid w:val="00622211"/>
    <w:rsid w:val="00622289"/>
    <w:rsid w:val="00623F32"/>
    <w:rsid w:val="00624F80"/>
    <w:rsid w:val="00625EC2"/>
    <w:rsid w:val="00630732"/>
    <w:rsid w:val="0063491A"/>
    <w:rsid w:val="006349DB"/>
    <w:rsid w:val="00636BE0"/>
    <w:rsid w:val="006371B5"/>
    <w:rsid w:val="00650D0F"/>
    <w:rsid w:val="00650E90"/>
    <w:rsid w:val="006524BC"/>
    <w:rsid w:val="0065386F"/>
    <w:rsid w:val="006579FF"/>
    <w:rsid w:val="00667853"/>
    <w:rsid w:val="006718B6"/>
    <w:rsid w:val="00673349"/>
    <w:rsid w:val="006736D8"/>
    <w:rsid w:val="006756D8"/>
    <w:rsid w:val="00685DA6"/>
    <w:rsid w:val="00692CDB"/>
    <w:rsid w:val="006A0CDE"/>
    <w:rsid w:val="006B0270"/>
    <w:rsid w:val="006B268A"/>
    <w:rsid w:val="006B40A5"/>
    <w:rsid w:val="006B47C1"/>
    <w:rsid w:val="006B6FE7"/>
    <w:rsid w:val="006C161C"/>
    <w:rsid w:val="006C25FB"/>
    <w:rsid w:val="006D44E3"/>
    <w:rsid w:val="006D7A1F"/>
    <w:rsid w:val="006E3DB5"/>
    <w:rsid w:val="006E7334"/>
    <w:rsid w:val="00700E1A"/>
    <w:rsid w:val="00703DCB"/>
    <w:rsid w:val="00711F0E"/>
    <w:rsid w:val="00714BBB"/>
    <w:rsid w:val="00716F2E"/>
    <w:rsid w:val="00721216"/>
    <w:rsid w:val="00721F06"/>
    <w:rsid w:val="00722C92"/>
    <w:rsid w:val="00723634"/>
    <w:rsid w:val="007266D3"/>
    <w:rsid w:val="007274CA"/>
    <w:rsid w:val="00743AE1"/>
    <w:rsid w:val="00746549"/>
    <w:rsid w:val="00755ED0"/>
    <w:rsid w:val="0076397A"/>
    <w:rsid w:val="0076511A"/>
    <w:rsid w:val="0077393F"/>
    <w:rsid w:val="00774850"/>
    <w:rsid w:val="0077630B"/>
    <w:rsid w:val="007772FA"/>
    <w:rsid w:val="007824AE"/>
    <w:rsid w:val="00782C65"/>
    <w:rsid w:val="00785025"/>
    <w:rsid w:val="00792184"/>
    <w:rsid w:val="0079234C"/>
    <w:rsid w:val="007932B9"/>
    <w:rsid w:val="007937BA"/>
    <w:rsid w:val="0079469D"/>
    <w:rsid w:val="00794FAE"/>
    <w:rsid w:val="00796B8B"/>
    <w:rsid w:val="007A73AE"/>
    <w:rsid w:val="007B10ED"/>
    <w:rsid w:val="007B28D2"/>
    <w:rsid w:val="007B6D49"/>
    <w:rsid w:val="007B738D"/>
    <w:rsid w:val="007C661E"/>
    <w:rsid w:val="007D0E0D"/>
    <w:rsid w:val="007D0FB3"/>
    <w:rsid w:val="007D361B"/>
    <w:rsid w:val="007D4D5E"/>
    <w:rsid w:val="007D5066"/>
    <w:rsid w:val="007D582E"/>
    <w:rsid w:val="007D7199"/>
    <w:rsid w:val="007D76F7"/>
    <w:rsid w:val="007E0737"/>
    <w:rsid w:val="007E3590"/>
    <w:rsid w:val="007E3CF0"/>
    <w:rsid w:val="007E4F7C"/>
    <w:rsid w:val="007F2C1D"/>
    <w:rsid w:val="007F4B3C"/>
    <w:rsid w:val="007F6A41"/>
    <w:rsid w:val="00800451"/>
    <w:rsid w:val="008025F3"/>
    <w:rsid w:val="00803830"/>
    <w:rsid w:val="00811B65"/>
    <w:rsid w:val="00813601"/>
    <w:rsid w:val="00813FEE"/>
    <w:rsid w:val="008217F1"/>
    <w:rsid w:val="00821F0F"/>
    <w:rsid w:val="008238E9"/>
    <w:rsid w:val="008246D0"/>
    <w:rsid w:val="00842A89"/>
    <w:rsid w:val="00852B38"/>
    <w:rsid w:val="008551C9"/>
    <w:rsid w:val="0085689F"/>
    <w:rsid w:val="00857415"/>
    <w:rsid w:val="00867217"/>
    <w:rsid w:val="008728E2"/>
    <w:rsid w:val="00874755"/>
    <w:rsid w:val="00874D45"/>
    <w:rsid w:val="00874D66"/>
    <w:rsid w:val="00881FD1"/>
    <w:rsid w:val="008830B1"/>
    <w:rsid w:val="0088312D"/>
    <w:rsid w:val="0088475A"/>
    <w:rsid w:val="00892BEF"/>
    <w:rsid w:val="008965D0"/>
    <w:rsid w:val="008A5843"/>
    <w:rsid w:val="008B2219"/>
    <w:rsid w:val="008B79DC"/>
    <w:rsid w:val="008C20CD"/>
    <w:rsid w:val="008C25EF"/>
    <w:rsid w:val="008D3974"/>
    <w:rsid w:val="008D5A5F"/>
    <w:rsid w:val="008E0562"/>
    <w:rsid w:val="008E0C7E"/>
    <w:rsid w:val="008E1F6F"/>
    <w:rsid w:val="008E5C4F"/>
    <w:rsid w:val="008E77E2"/>
    <w:rsid w:val="008F0694"/>
    <w:rsid w:val="008F5625"/>
    <w:rsid w:val="009120F7"/>
    <w:rsid w:val="009146ED"/>
    <w:rsid w:val="00921DBE"/>
    <w:rsid w:val="0092234B"/>
    <w:rsid w:val="009263C8"/>
    <w:rsid w:val="00931D53"/>
    <w:rsid w:val="00933EBB"/>
    <w:rsid w:val="00935E13"/>
    <w:rsid w:val="0093634D"/>
    <w:rsid w:val="00936FF2"/>
    <w:rsid w:val="009417BB"/>
    <w:rsid w:val="00951948"/>
    <w:rsid w:val="00962DF2"/>
    <w:rsid w:val="00965AE3"/>
    <w:rsid w:val="00966F3C"/>
    <w:rsid w:val="0097541D"/>
    <w:rsid w:val="00983455"/>
    <w:rsid w:val="00992924"/>
    <w:rsid w:val="00993B7D"/>
    <w:rsid w:val="009A1082"/>
    <w:rsid w:val="009A5EA8"/>
    <w:rsid w:val="009A72F9"/>
    <w:rsid w:val="009B0935"/>
    <w:rsid w:val="009B0B30"/>
    <w:rsid w:val="009B57D1"/>
    <w:rsid w:val="009C06E5"/>
    <w:rsid w:val="009C0B9C"/>
    <w:rsid w:val="009C1A8E"/>
    <w:rsid w:val="009C36F1"/>
    <w:rsid w:val="009C434F"/>
    <w:rsid w:val="009C4FC4"/>
    <w:rsid w:val="009C72D3"/>
    <w:rsid w:val="009D62B5"/>
    <w:rsid w:val="009E26BE"/>
    <w:rsid w:val="009E368B"/>
    <w:rsid w:val="009E43B8"/>
    <w:rsid w:val="009E4A07"/>
    <w:rsid w:val="009E7F81"/>
    <w:rsid w:val="009F089E"/>
    <w:rsid w:val="009F1307"/>
    <w:rsid w:val="009F1D88"/>
    <w:rsid w:val="009F1E1E"/>
    <w:rsid w:val="009F31F3"/>
    <w:rsid w:val="009F3569"/>
    <w:rsid w:val="00A054EF"/>
    <w:rsid w:val="00A10BAA"/>
    <w:rsid w:val="00A20A4A"/>
    <w:rsid w:val="00A23B2E"/>
    <w:rsid w:val="00A255AF"/>
    <w:rsid w:val="00A25F4C"/>
    <w:rsid w:val="00A30B5E"/>
    <w:rsid w:val="00A32C7B"/>
    <w:rsid w:val="00A34002"/>
    <w:rsid w:val="00A37E7B"/>
    <w:rsid w:val="00A40436"/>
    <w:rsid w:val="00A50242"/>
    <w:rsid w:val="00A526DB"/>
    <w:rsid w:val="00A57E73"/>
    <w:rsid w:val="00A635EA"/>
    <w:rsid w:val="00A7017B"/>
    <w:rsid w:val="00A73567"/>
    <w:rsid w:val="00A81A30"/>
    <w:rsid w:val="00A92592"/>
    <w:rsid w:val="00A95E6A"/>
    <w:rsid w:val="00A97605"/>
    <w:rsid w:val="00AA5D9B"/>
    <w:rsid w:val="00AA69FB"/>
    <w:rsid w:val="00AB4117"/>
    <w:rsid w:val="00AB41A9"/>
    <w:rsid w:val="00AC0E57"/>
    <w:rsid w:val="00AC3C17"/>
    <w:rsid w:val="00AC6096"/>
    <w:rsid w:val="00AD6D1E"/>
    <w:rsid w:val="00AE5432"/>
    <w:rsid w:val="00AF3372"/>
    <w:rsid w:val="00AF3B84"/>
    <w:rsid w:val="00AF4FA9"/>
    <w:rsid w:val="00B0075C"/>
    <w:rsid w:val="00B02E36"/>
    <w:rsid w:val="00B05ABE"/>
    <w:rsid w:val="00B20972"/>
    <w:rsid w:val="00B2201A"/>
    <w:rsid w:val="00B228B5"/>
    <w:rsid w:val="00B27289"/>
    <w:rsid w:val="00B27A05"/>
    <w:rsid w:val="00B405D3"/>
    <w:rsid w:val="00B4215E"/>
    <w:rsid w:val="00B553FF"/>
    <w:rsid w:val="00B5580B"/>
    <w:rsid w:val="00B5645F"/>
    <w:rsid w:val="00B6319A"/>
    <w:rsid w:val="00B67662"/>
    <w:rsid w:val="00B703CB"/>
    <w:rsid w:val="00B7062E"/>
    <w:rsid w:val="00B74715"/>
    <w:rsid w:val="00B747CC"/>
    <w:rsid w:val="00B801EA"/>
    <w:rsid w:val="00B816B9"/>
    <w:rsid w:val="00B81DAF"/>
    <w:rsid w:val="00B82517"/>
    <w:rsid w:val="00B83956"/>
    <w:rsid w:val="00B84E61"/>
    <w:rsid w:val="00B9159D"/>
    <w:rsid w:val="00B92642"/>
    <w:rsid w:val="00B92E28"/>
    <w:rsid w:val="00BA2DF4"/>
    <w:rsid w:val="00BA4337"/>
    <w:rsid w:val="00BA4D5E"/>
    <w:rsid w:val="00BB2CA7"/>
    <w:rsid w:val="00BB3C48"/>
    <w:rsid w:val="00BB6FEF"/>
    <w:rsid w:val="00BC57FC"/>
    <w:rsid w:val="00BC5EFE"/>
    <w:rsid w:val="00BC69E4"/>
    <w:rsid w:val="00BC6CF9"/>
    <w:rsid w:val="00BD0784"/>
    <w:rsid w:val="00BD0A65"/>
    <w:rsid w:val="00BD4586"/>
    <w:rsid w:val="00BD66BC"/>
    <w:rsid w:val="00BD71B9"/>
    <w:rsid w:val="00BE0D0A"/>
    <w:rsid w:val="00BE654B"/>
    <w:rsid w:val="00BF3FC4"/>
    <w:rsid w:val="00C03627"/>
    <w:rsid w:val="00C068A7"/>
    <w:rsid w:val="00C07CC1"/>
    <w:rsid w:val="00C07D0C"/>
    <w:rsid w:val="00C14BD3"/>
    <w:rsid w:val="00C17B79"/>
    <w:rsid w:val="00C20238"/>
    <w:rsid w:val="00C26D79"/>
    <w:rsid w:val="00C30C2B"/>
    <w:rsid w:val="00C32C6C"/>
    <w:rsid w:val="00C427F1"/>
    <w:rsid w:val="00C50EC1"/>
    <w:rsid w:val="00C54561"/>
    <w:rsid w:val="00C55A2A"/>
    <w:rsid w:val="00C62299"/>
    <w:rsid w:val="00C65EA5"/>
    <w:rsid w:val="00C67D3F"/>
    <w:rsid w:val="00C8238F"/>
    <w:rsid w:val="00C916ED"/>
    <w:rsid w:val="00C9422D"/>
    <w:rsid w:val="00C9433D"/>
    <w:rsid w:val="00CB3A72"/>
    <w:rsid w:val="00CC105D"/>
    <w:rsid w:val="00CC3507"/>
    <w:rsid w:val="00CD2B65"/>
    <w:rsid w:val="00CD34A3"/>
    <w:rsid w:val="00CD3933"/>
    <w:rsid w:val="00CE1086"/>
    <w:rsid w:val="00CE5CB0"/>
    <w:rsid w:val="00CE67BA"/>
    <w:rsid w:val="00CE77EC"/>
    <w:rsid w:val="00CE7E48"/>
    <w:rsid w:val="00CE7FC7"/>
    <w:rsid w:val="00D00847"/>
    <w:rsid w:val="00D07D56"/>
    <w:rsid w:val="00D10980"/>
    <w:rsid w:val="00D1158F"/>
    <w:rsid w:val="00D137BF"/>
    <w:rsid w:val="00D13C51"/>
    <w:rsid w:val="00D1661B"/>
    <w:rsid w:val="00D22765"/>
    <w:rsid w:val="00D22A9C"/>
    <w:rsid w:val="00D23014"/>
    <w:rsid w:val="00D24784"/>
    <w:rsid w:val="00D27E05"/>
    <w:rsid w:val="00D35E6F"/>
    <w:rsid w:val="00D35EFF"/>
    <w:rsid w:val="00D36BF2"/>
    <w:rsid w:val="00D36F3D"/>
    <w:rsid w:val="00D44A4B"/>
    <w:rsid w:val="00D47293"/>
    <w:rsid w:val="00D55989"/>
    <w:rsid w:val="00D56FDC"/>
    <w:rsid w:val="00D62BA4"/>
    <w:rsid w:val="00D64241"/>
    <w:rsid w:val="00D6492A"/>
    <w:rsid w:val="00D6510C"/>
    <w:rsid w:val="00D65AB8"/>
    <w:rsid w:val="00D66630"/>
    <w:rsid w:val="00D70A32"/>
    <w:rsid w:val="00D917E1"/>
    <w:rsid w:val="00D94D9B"/>
    <w:rsid w:val="00D96012"/>
    <w:rsid w:val="00D96046"/>
    <w:rsid w:val="00D96840"/>
    <w:rsid w:val="00DA1D23"/>
    <w:rsid w:val="00DA49F6"/>
    <w:rsid w:val="00DB121C"/>
    <w:rsid w:val="00DB5151"/>
    <w:rsid w:val="00DB77A4"/>
    <w:rsid w:val="00DC051F"/>
    <w:rsid w:val="00DC0DFF"/>
    <w:rsid w:val="00DC45CE"/>
    <w:rsid w:val="00DC554B"/>
    <w:rsid w:val="00DE06BE"/>
    <w:rsid w:val="00DE3237"/>
    <w:rsid w:val="00DE3261"/>
    <w:rsid w:val="00DE388C"/>
    <w:rsid w:val="00DE7785"/>
    <w:rsid w:val="00DF0CBD"/>
    <w:rsid w:val="00DF104F"/>
    <w:rsid w:val="00DF267B"/>
    <w:rsid w:val="00DF41A2"/>
    <w:rsid w:val="00E0072E"/>
    <w:rsid w:val="00E118C0"/>
    <w:rsid w:val="00E15FFC"/>
    <w:rsid w:val="00E222A7"/>
    <w:rsid w:val="00E31DAD"/>
    <w:rsid w:val="00E33C29"/>
    <w:rsid w:val="00E370ED"/>
    <w:rsid w:val="00E42CC0"/>
    <w:rsid w:val="00E43C6D"/>
    <w:rsid w:val="00E44976"/>
    <w:rsid w:val="00E50662"/>
    <w:rsid w:val="00E52315"/>
    <w:rsid w:val="00E56A49"/>
    <w:rsid w:val="00E6282D"/>
    <w:rsid w:val="00E669C3"/>
    <w:rsid w:val="00E72E1D"/>
    <w:rsid w:val="00E7700D"/>
    <w:rsid w:val="00E80400"/>
    <w:rsid w:val="00E82120"/>
    <w:rsid w:val="00E8402F"/>
    <w:rsid w:val="00E90B36"/>
    <w:rsid w:val="00E92A32"/>
    <w:rsid w:val="00E92E4D"/>
    <w:rsid w:val="00E9521A"/>
    <w:rsid w:val="00EA26EE"/>
    <w:rsid w:val="00EB14C0"/>
    <w:rsid w:val="00EB3989"/>
    <w:rsid w:val="00EB3DF2"/>
    <w:rsid w:val="00EB5418"/>
    <w:rsid w:val="00EC4B07"/>
    <w:rsid w:val="00EC72EF"/>
    <w:rsid w:val="00EC7E3F"/>
    <w:rsid w:val="00EC7F76"/>
    <w:rsid w:val="00ED3DD2"/>
    <w:rsid w:val="00ED7CBC"/>
    <w:rsid w:val="00EE0A72"/>
    <w:rsid w:val="00EE5C2B"/>
    <w:rsid w:val="00EF3040"/>
    <w:rsid w:val="00EF3CB1"/>
    <w:rsid w:val="00F02E10"/>
    <w:rsid w:val="00F04280"/>
    <w:rsid w:val="00F0745B"/>
    <w:rsid w:val="00F1156E"/>
    <w:rsid w:val="00F161BA"/>
    <w:rsid w:val="00F209E4"/>
    <w:rsid w:val="00F21DAA"/>
    <w:rsid w:val="00F222C7"/>
    <w:rsid w:val="00F2272B"/>
    <w:rsid w:val="00F24E03"/>
    <w:rsid w:val="00F25B47"/>
    <w:rsid w:val="00F3366B"/>
    <w:rsid w:val="00F3484A"/>
    <w:rsid w:val="00F34E2E"/>
    <w:rsid w:val="00F354FA"/>
    <w:rsid w:val="00F362DB"/>
    <w:rsid w:val="00F422C5"/>
    <w:rsid w:val="00F43E6B"/>
    <w:rsid w:val="00F60EEA"/>
    <w:rsid w:val="00F61221"/>
    <w:rsid w:val="00F63E07"/>
    <w:rsid w:val="00F66EC8"/>
    <w:rsid w:val="00F67747"/>
    <w:rsid w:val="00F7093B"/>
    <w:rsid w:val="00F77916"/>
    <w:rsid w:val="00F81633"/>
    <w:rsid w:val="00F82D11"/>
    <w:rsid w:val="00F8420B"/>
    <w:rsid w:val="00F9073B"/>
    <w:rsid w:val="00F92004"/>
    <w:rsid w:val="00F92363"/>
    <w:rsid w:val="00F9431E"/>
    <w:rsid w:val="00FC1327"/>
    <w:rsid w:val="00FC2AC5"/>
    <w:rsid w:val="00FD4433"/>
    <w:rsid w:val="00FD64FC"/>
    <w:rsid w:val="00FD704F"/>
    <w:rsid w:val="00FE5043"/>
    <w:rsid w:val="00FF5AE4"/>
    <w:rsid w:val="00FF5F53"/>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D9B"/>
  </w:style>
  <w:style w:type="paragraph" w:styleId="Heading1">
    <w:name w:val="heading 1"/>
    <w:basedOn w:val="Normal"/>
    <w:next w:val="Normal"/>
    <w:link w:val="Heading1Char"/>
    <w:uiPriority w:val="9"/>
    <w:qFormat/>
    <w:rsid w:val="00056750"/>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42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4280"/>
    <w:rPr>
      <w:rFonts w:ascii="Tahoma" w:hAnsi="Tahoma" w:cs="Tahoma"/>
      <w:sz w:val="16"/>
      <w:szCs w:val="16"/>
    </w:rPr>
  </w:style>
  <w:style w:type="paragraph" w:styleId="FootnoteText">
    <w:name w:val="footnote text"/>
    <w:basedOn w:val="Normal"/>
    <w:link w:val="FootnoteTextChar"/>
    <w:unhideWhenUsed/>
    <w:rsid w:val="002C30CF"/>
    <w:pPr>
      <w:spacing w:after="0" w:line="240" w:lineRule="auto"/>
    </w:pPr>
    <w:rPr>
      <w:sz w:val="20"/>
      <w:szCs w:val="20"/>
    </w:rPr>
  </w:style>
  <w:style w:type="character" w:customStyle="1" w:styleId="FootnoteTextChar">
    <w:name w:val="Footnote Text Char"/>
    <w:basedOn w:val="DefaultParagraphFont"/>
    <w:link w:val="FootnoteText"/>
    <w:rsid w:val="002C30CF"/>
    <w:rPr>
      <w:sz w:val="20"/>
      <w:szCs w:val="20"/>
    </w:rPr>
  </w:style>
  <w:style w:type="character" w:styleId="FootnoteReference">
    <w:name w:val="footnote reference"/>
    <w:basedOn w:val="DefaultParagraphFont"/>
    <w:uiPriority w:val="99"/>
    <w:unhideWhenUsed/>
    <w:rsid w:val="002C30CF"/>
    <w:rPr>
      <w:vertAlign w:val="superscript"/>
    </w:rPr>
  </w:style>
  <w:style w:type="paragraph" w:styleId="Header">
    <w:name w:val="header"/>
    <w:basedOn w:val="Normal"/>
    <w:link w:val="HeaderChar"/>
    <w:uiPriority w:val="99"/>
    <w:unhideWhenUsed/>
    <w:rsid w:val="00F227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272B"/>
  </w:style>
  <w:style w:type="paragraph" w:styleId="Footer">
    <w:name w:val="footer"/>
    <w:basedOn w:val="Normal"/>
    <w:link w:val="FooterChar"/>
    <w:uiPriority w:val="99"/>
    <w:unhideWhenUsed/>
    <w:rsid w:val="00F227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272B"/>
  </w:style>
  <w:style w:type="character" w:styleId="CommentReference">
    <w:name w:val="annotation reference"/>
    <w:basedOn w:val="DefaultParagraphFont"/>
    <w:uiPriority w:val="99"/>
    <w:semiHidden/>
    <w:unhideWhenUsed/>
    <w:rsid w:val="0007243D"/>
    <w:rPr>
      <w:sz w:val="16"/>
      <w:szCs w:val="16"/>
    </w:rPr>
  </w:style>
  <w:style w:type="paragraph" w:styleId="CommentText">
    <w:name w:val="annotation text"/>
    <w:basedOn w:val="Normal"/>
    <w:link w:val="CommentTextChar"/>
    <w:uiPriority w:val="99"/>
    <w:semiHidden/>
    <w:unhideWhenUsed/>
    <w:rsid w:val="0007243D"/>
    <w:pPr>
      <w:spacing w:line="240" w:lineRule="auto"/>
    </w:pPr>
    <w:rPr>
      <w:sz w:val="20"/>
      <w:szCs w:val="20"/>
    </w:rPr>
  </w:style>
  <w:style w:type="character" w:customStyle="1" w:styleId="CommentTextChar">
    <w:name w:val="Comment Text Char"/>
    <w:basedOn w:val="DefaultParagraphFont"/>
    <w:link w:val="CommentText"/>
    <w:uiPriority w:val="99"/>
    <w:semiHidden/>
    <w:rsid w:val="0007243D"/>
    <w:rPr>
      <w:sz w:val="20"/>
      <w:szCs w:val="20"/>
    </w:rPr>
  </w:style>
  <w:style w:type="paragraph" w:styleId="CommentSubject">
    <w:name w:val="annotation subject"/>
    <w:basedOn w:val="CommentText"/>
    <w:next w:val="CommentText"/>
    <w:link w:val="CommentSubjectChar"/>
    <w:uiPriority w:val="99"/>
    <w:semiHidden/>
    <w:unhideWhenUsed/>
    <w:rsid w:val="0007243D"/>
    <w:rPr>
      <w:b/>
      <w:bCs/>
    </w:rPr>
  </w:style>
  <w:style w:type="character" w:customStyle="1" w:styleId="CommentSubjectChar">
    <w:name w:val="Comment Subject Char"/>
    <w:basedOn w:val="CommentTextChar"/>
    <w:link w:val="CommentSubject"/>
    <w:uiPriority w:val="99"/>
    <w:semiHidden/>
    <w:rsid w:val="0007243D"/>
    <w:rPr>
      <w:b/>
      <w:bCs/>
      <w:sz w:val="20"/>
      <w:szCs w:val="20"/>
    </w:rPr>
  </w:style>
  <w:style w:type="paragraph" w:styleId="ListParagraph">
    <w:name w:val="List Paragraph"/>
    <w:basedOn w:val="Normal"/>
    <w:uiPriority w:val="99"/>
    <w:qFormat/>
    <w:rsid w:val="00266D79"/>
    <w:pPr>
      <w:ind w:left="720"/>
      <w:contextualSpacing/>
    </w:pPr>
    <w:rPr>
      <w:rFonts w:ascii="Calibri" w:eastAsia="Times New Roman" w:hAnsi="Calibri" w:cs="Times New Roman"/>
      <w:lang w:eastAsia="en-GB"/>
    </w:rPr>
  </w:style>
  <w:style w:type="paragraph" w:styleId="Revision">
    <w:name w:val="Revision"/>
    <w:hidden/>
    <w:uiPriority w:val="99"/>
    <w:semiHidden/>
    <w:rsid w:val="003C2FC7"/>
    <w:pPr>
      <w:spacing w:after="0" w:line="240" w:lineRule="auto"/>
    </w:pPr>
  </w:style>
  <w:style w:type="character" w:styleId="PageNumber">
    <w:name w:val="page number"/>
    <w:basedOn w:val="DefaultParagraphFont"/>
    <w:uiPriority w:val="99"/>
    <w:semiHidden/>
    <w:unhideWhenUsed/>
    <w:rsid w:val="009B0935"/>
  </w:style>
  <w:style w:type="character" w:customStyle="1" w:styleId="Heading1Char">
    <w:name w:val="Heading 1 Char"/>
    <w:basedOn w:val="DefaultParagraphFont"/>
    <w:link w:val="Heading1"/>
    <w:uiPriority w:val="9"/>
    <w:rsid w:val="00056750"/>
    <w:rPr>
      <w:rFonts w:asciiTheme="majorHAnsi" w:eastAsiaTheme="majorEastAsia" w:hAnsiTheme="majorHAnsi" w:cstheme="majorBidi"/>
      <w:b/>
      <w:bCs/>
      <w:color w:val="345A8A" w:themeColor="accent1" w:themeShade="B5"/>
      <w:sz w:val="32"/>
      <w:szCs w:val="32"/>
    </w:rPr>
  </w:style>
  <w:style w:type="paragraph" w:styleId="EndnoteText">
    <w:name w:val="endnote text"/>
    <w:basedOn w:val="Normal"/>
    <w:link w:val="EndnoteTextChar"/>
    <w:uiPriority w:val="99"/>
    <w:semiHidden/>
    <w:unhideWhenUsed/>
    <w:rsid w:val="009F31F3"/>
    <w:pPr>
      <w:spacing w:after="0" w:line="240" w:lineRule="auto"/>
    </w:pPr>
    <w:rPr>
      <w:sz w:val="24"/>
      <w:szCs w:val="24"/>
    </w:rPr>
  </w:style>
  <w:style w:type="character" w:customStyle="1" w:styleId="EndnoteTextChar">
    <w:name w:val="Endnote Text Char"/>
    <w:basedOn w:val="DefaultParagraphFont"/>
    <w:link w:val="EndnoteText"/>
    <w:uiPriority w:val="99"/>
    <w:semiHidden/>
    <w:rsid w:val="009F31F3"/>
    <w:rPr>
      <w:sz w:val="24"/>
      <w:szCs w:val="24"/>
    </w:rPr>
  </w:style>
  <w:style w:type="character" w:styleId="EndnoteReference">
    <w:name w:val="endnote reference"/>
    <w:basedOn w:val="DefaultParagraphFont"/>
    <w:uiPriority w:val="99"/>
    <w:semiHidden/>
    <w:unhideWhenUsed/>
    <w:rsid w:val="009F31F3"/>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ja-JP"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D9B"/>
  </w:style>
  <w:style w:type="paragraph" w:styleId="Heading1">
    <w:name w:val="heading 1"/>
    <w:basedOn w:val="Normal"/>
    <w:next w:val="Normal"/>
    <w:link w:val="Heading1Char"/>
    <w:uiPriority w:val="9"/>
    <w:qFormat/>
    <w:rsid w:val="00056750"/>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42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4280"/>
    <w:rPr>
      <w:rFonts w:ascii="Tahoma" w:hAnsi="Tahoma" w:cs="Tahoma"/>
      <w:sz w:val="16"/>
      <w:szCs w:val="16"/>
    </w:rPr>
  </w:style>
  <w:style w:type="paragraph" w:styleId="FootnoteText">
    <w:name w:val="footnote text"/>
    <w:basedOn w:val="Normal"/>
    <w:link w:val="FootnoteTextChar"/>
    <w:unhideWhenUsed/>
    <w:rsid w:val="002C30CF"/>
    <w:pPr>
      <w:spacing w:after="0" w:line="240" w:lineRule="auto"/>
    </w:pPr>
    <w:rPr>
      <w:sz w:val="20"/>
      <w:szCs w:val="20"/>
    </w:rPr>
  </w:style>
  <w:style w:type="character" w:customStyle="1" w:styleId="FootnoteTextChar">
    <w:name w:val="Footnote Text Char"/>
    <w:basedOn w:val="DefaultParagraphFont"/>
    <w:link w:val="FootnoteText"/>
    <w:rsid w:val="002C30CF"/>
    <w:rPr>
      <w:sz w:val="20"/>
      <w:szCs w:val="20"/>
    </w:rPr>
  </w:style>
  <w:style w:type="character" w:styleId="FootnoteReference">
    <w:name w:val="footnote reference"/>
    <w:basedOn w:val="DefaultParagraphFont"/>
    <w:uiPriority w:val="99"/>
    <w:unhideWhenUsed/>
    <w:rsid w:val="002C30CF"/>
    <w:rPr>
      <w:vertAlign w:val="superscript"/>
    </w:rPr>
  </w:style>
  <w:style w:type="paragraph" w:styleId="Header">
    <w:name w:val="header"/>
    <w:basedOn w:val="Normal"/>
    <w:link w:val="HeaderChar"/>
    <w:uiPriority w:val="99"/>
    <w:unhideWhenUsed/>
    <w:rsid w:val="00F227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272B"/>
  </w:style>
  <w:style w:type="paragraph" w:styleId="Footer">
    <w:name w:val="footer"/>
    <w:basedOn w:val="Normal"/>
    <w:link w:val="FooterChar"/>
    <w:uiPriority w:val="99"/>
    <w:unhideWhenUsed/>
    <w:rsid w:val="00F227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272B"/>
  </w:style>
  <w:style w:type="character" w:styleId="CommentReference">
    <w:name w:val="annotation reference"/>
    <w:basedOn w:val="DefaultParagraphFont"/>
    <w:uiPriority w:val="99"/>
    <w:semiHidden/>
    <w:unhideWhenUsed/>
    <w:rsid w:val="0007243D"/>
    <w:rPr>
      <w:sz w:val="16"/>
      <w:szCs w:val="16"/>
    </w:rPr>
  </w:style>
  <w:style w:type="paragraph" w:styleId="CommentText">
    <w:name w:val="annotation text"/>
    <w:basedOn w:val="Normal"/>
    <w:link w:val="CommentTextChar"/>
    <w:uiPriority w:val="99"/>
    <w:semiHidden/>
    <w:unhideWhenUsed/>
    <w:rsid w:val="0007243D"/>
    <w:pPr>
      <w:spacing w:line="240" w:lineRule="auto"/>
    </w:pPr>
    <w:rPr>
      <w:sz w:val="20"/>
      <w:szCs w:val="20"/>
    </w:rPr>
  </w:style>
  <w:style w:type="character" w:customStyle="1" w:styleId="CommentTextChar">
    <w:name w:val="Comment Text Char"/>
    <w:basedOn w:val="DefaultParagraphFont"/>
    <w:link w:val="CommentText"/>
    <w:uiPriority w:val="99"/>
    <w:semiHidden/>
    <w:rsid w:val="0007243D"/>
    <w:rPr>
      <w:sz w:val="20"/>
      <w:szCs w:val="20"/>
    </w:rPr>
  </w:style>
  <w:style w:type="paragraph" w:styleId="CommentSubject">
    <w:name w:val="annotation subject"/>
    <w:basedOn w:val="CommentText"/>
    <w:next w:val="CommentText"/>
    <w:link w:val="CommentSubjectChar"/>
    <w:uiPriority w:val="99"/>
    <w:semiHidden/>
    <w:unhideWhenUsed/>
    <w:rsid w:val="0007243D"/>
    <w:rPr>
      <w:b/>
      <w:bCs/>
    </w:rPr>
  </w:style>
  <w:style w:type="character" w:customStyle="1" w:styleId="CommentSubjectChar">
    <w:name w:val="Comment Subject Char"/>
    <w:basedOn w:val="CommentTextChar"/>
    <w:link w:val="CommentSubject"/>
    <w:uiPriority w:val="99"/>
    <w:semiHidden/>
    <w:rsid w:val="0007243D"/>
    <w:rPr>
      <w:b/>
      <w:bCs/>
      <w:sz w:val="20"/>
      <w:szCs w:val="20"/>
    </w:rPr>
  </w:style>
  <w:style w:type="paragraph" w:styleId="ListParagraph">
    <w:name w:val="List Paragraph"/>
    <w:basedOn w:val="Normal"/>
    <w:uiPriority w:val="99"/>
    <w:qFormat/>
    <w:rsid w:val="00266D79"/>
    <w:pPr>
      <w:ind w:left="720"/>
      <w:contextualSpacing/>
    </w:pPr>
    <w:rPr>
      <w:rFonts w:ascii="Calibri" w:eastAsia="Times New Roman" w:hAnsi="Calibri" w:cs="Times New Roman"/>
      <w:lang w:eastAsia="en-GB"/>
    </w:rPr>
  </w:style>
  <w:style w:type="paragraph" w:styleId="Revision">
    <w:name w:val="Revision"/>
    <w:hidden/>
    <w:uiPriority w:val="99"/>
    <w:semiHidden/>
    <w:rsid w:val="003C2FC7"/>
    <w:pPr>
      <w:spacing w:after="0" w:line="240" w:lineRule="auto"/>
    </w:pPr>
  </w:style>
  <w:style w:type="character" w:styleId="PageNumber">
    <w:name w:val="page number"/>
    <w:basedOn w:val="DefaultParagraphFont"/>
    <w:uiPriority w:val="99"/>
    <w:semiHidden/>
    <w:unhideWhenUsed/>
    <w:rsid w:val="009B0935"/>
  </w:style>
  <w:style w:type="character" w:customStyle="1" w:styleId="Heading1Char">
    <w:name w:val="Heading 1 Char"/>
    <w:basedOn w:val="DefaultParagraphFont"/>
    <w:link w:val="Heading1"/>
    <w:uiPriority w:val="9"/>
    <w:rsid w:val="00056750"/>
    <w:rPr>
      <w:rFonts w:asciiTheme="majorHAnsi" w:eastAsiaTheme="majorEastAsia" w:hAnsiTheme="majorHAnsi" w:cstheme="majorBidi"/>
      <w:b/>
      <w:bCs/>
      <w:color w:val="345A8A" w:themeColor="accent1" w:themeShade="B5"/>
      <w:sz w:val="32"/>
      <w:szCs w:val="32"/>
    </w:rPr>
  </w:style>
  <w:style w:type="paragraph" w:styleId="EndnoteText">
    <w:name w:val="endnote text"/>
    <w:basedOn w:val="Normal"/>
    <w:link w:val="EndnoteTextChar"/>
    <w:uiPriority w:val="99"/>
    <w:semiHidden/>
    <w:unhideWhenUsed/>
    <w:rsid w:val="009F31F3"/>
    <w:pPr>
      <w:spacing w:after="0" w:line="240" w:lineRule="auto"/>
    </w:pPr>
    <w:rPr>
      <w:sz w:val="24"/>
      <w:szCs w:val="24"/>
    </w:rPr>
  </w:style>
  <w:style w:type="character" w:customStyle="1" w:styleId="EndnoteTextChar">
    <w:name w:val="Endnote Text Char"/>
    <w:basedOn w:val="DefaultParagraphFont"/>
    <w:link w:val="EndnoteText"/>
    <w:uiPriority w:val="99"/>
    <w:semiHidden/>
    <w:rsid w:val="009F31F3"/>
    <w:rPr>
      <w:sz w:val="24"/>
      <w:szCs w:val="24"/>
    </w:rPr>
  </w:style>
  <w:style w:type="character" w:styleId="EndnoteReference">
    <w:name w:val="endnote reference"/>
    <w:basedOn w:val="DefaultParagraphFont"/>
    <w:uiPriority w:val="99"/>
    <w:semiHidden/>
    <w:unhideWhenUsed/>
    <w:rsid w:val="009F31F3"/>
    <w:rPr>
      <w:vertAlign w:val="superscript"/>
    </w:rPr>
  </w:style>
</w:styles>
</file>

<file path=word/webSettings.xml><?xml version="1.0" encoding="utf-8"?>
<w:webSettings xmlns:r="http://schemas.openxmlformats.org/officeDocument/2006/relationships" xmlns:w="http://schemas.openxmlformats.org/wordprocessingml/2006/main">
  <w:divs>
    <w:div w:id="29258929">
      <w:bodyDiv w:val="1"/>
      <w:marLeft w:val="0"/>
      <w:marRight w:val="0"/>
      <w:marTop w:val="0"/>
      <w:marBottom w:val="0"/>
      <w:divBdr>
        <w:top w:val="none" w:sz="0" w:space="0" w:color="auto"/>
        <w:left w:val="none" w:sz="0" w:space="0" w:color="auto"/>
        <w:bottom w:val="none" w:sz="0" w:space="0" w:color="auto"/>
        <w:right w:val="none" w:sz="0" w:space="0" w:color="auto"/>
      </w:divBdr>
    </w:div>
    <w:div w:id="159930076">
      <w:bodyDiv w:val="1"/>
      <w:marLeft w:val="0"/>
      <w:marRight w:val="0"/>
      <w:marTop w:val="0"/>
      <w:marBottom w:val="0"/>
      <w:divBdr>
        <w:top w:val="none" w:sz="0" w:space="0" w:color="auto"/>
        <w:left w:val="none" w:sz="0" w:space="0" w:color="auto"/>
        <w:bottom w:val="none" w:sz="0" w:space="0" w:color="auto"/>
        <w:right w:val="none" w:sz="0" w:space="0" w:color="auto"/>
      </w:divBdr>
      <w:divsChild>
        <w:div w:id="1285848877">
          <w:marLeft w:val="0"/>
          <w:marRight w:val="0"/>
          <w:marTop w:val="0"/>
          <w:marBottom w:val="0"/>
          <w:divBdr>
            <w:top w:val="none" w:sz="0" w:space="0" w:color="auto"/>
            <w:left w:val="none" w:sz="0" w:space="0" w:color="auto"/>
            <w:bottom w:val="none" w:sz="0" w:space="0" w:color="auto"/>
            <w:right w:val="none" w:sz="0" w:space="0" w:color="auto"/>
          </w:divBdr>
        </w:div>
      </w:divsChild>
    </w:div>
    <w:div w:id="714277160">
      <w:bodyDiv w:val="1"/>
      <w:marLeft w:val="0"/>
      <w:marRight w:val="0"/>
      <w:marTop w:val="0"/>
      <w:marBottom w:val="0"/>
      <w:divBdr>
        <w:top w:val="none" w:sz="0" w:space="0" w:color="auto"/>
        <w:left w:val="none" w:sz="0" w:space="0" w:color="auto"/>
        <w:bottom w:val="none" w:sz="0" w:space="0" w:color="auto"/>
        <w:right w:val="none" w:sz="0" w:space="0" w:color="auto"/>
      </w:divBdr>
    </w:div>
    <w:div w:id="881602013">
      <w:bodyDiv w:val="1"/>
      <w:marLeft w:val="0"/>
      <w:marRight w:val="0"/>
      <w:marTop w:val="0"/>
      <w:marBottom w:val="0"/>
      <w:divBdr>
        <w:top w:val="none" w:sz="0" w:space="0" w:color="auto"/>
        <w:left w:val="none" w:sz="0" w:space="0" w:color="auto"/>
        <w:bottom w:val="none" w:sz="0" w:space="0" w:color="auto"/>
        <w:right w:val="none" w:sz="0" w:space="0" w:color="auto"/>
      </w:divBdr>
    </w:div>
    <w:div w:id="1123645905">
      <w:bodyDiv w:val="1"/>
      <w:marLeft w:val="0"/>
      <w:marRight w:val="0"/>
      <w:marTop w:val="0"/>
      <w:marBottom w:val="0"/>
      <w:divBdr>
        <w:top w:val="none" w:sz="0" w:space="0" w:color="auto"/>
        <w:left w:val="none" w:sz="0" w:space="0" w:color="auto"/>
        <w:bottom w:val="none" w:sz="0" w:space="0" w:color="auto"/>
        <w:right w:val="none" w:sz="0" w:space="0" w:color="auto"/>
      </w:divBdr>
      <w:divsChild>
        <w:div w:id="1916747178">
          <w:marLeft w:val="0"/>
          <w:marRight w:val="0"/>
          <w:marTop w:val="0"/>
          <w:marBottom w:val="0"/>
          <w:divBdr>
            <w:top w:val="none" w:sz="0" w:space="0" w:color="auto"/>
            <w:left w:val="none" w:sz="0" w:space="0" w:color="auto"/>
            <w:bottom w:val="none" w:sz="0" w:space="0" w:color="auto"/>
            <w:right w:val="none" w:sz="0" w:space="0" w:color="auto"/>
          </w:divBdr>
        </w:div>
      </w:divsChild>
    </w:div>
    <w:div w:id="1299065092">
      <w:bodyDiv w:val="1"/>
      <w:marLeft w:val="0"/>
      <w:marRight w:val="0"/>
      <w:marTop w:val="0"/>
      <w:marBottom w:val="0"/>
      <w:divBdr>
        <w:top w:val="none" w:sz="0" w:space="0" w:color="auto"/>
        <w:left w:val="none" w:sz="0" w:space="0" w:color="auto"/>
        <w:bottom w:val="none" w:sz="0" w:space="0" w:color="auto"/>
        <w:right w:val="none" w:sz="0" w:space="0" w:color="auto"/>
      </w:divBdr>
    </w:div>
    <w:div w:id="1407530580">
      <w:bodyDiv w:val="1"/>
      <w:marLeft w:val="0"/>
      <w:marRight w:val="0"/>
      <w:marTop w:val="0"/>
      <w:marBottom w:val="0"/>
      <w:divBdr>
        <w:top w:val="none" w:sz="0" w:space="0" w:color="auto"/>
        <w:left w:val="none" w:sz="0" w:space="0" w:color="auto"/>
        <w:bottom w:val="none" w:sz="0" w:space="0" w:color="auto"/>
        <w:right w:val="none" w:sz="0" w:space="0" w:color="auto"/>
      </w:divBdr>
    </w:div>
    <w:div w:id="1433739989">
      <w:bodyDiv w:val="1"/>
      <w:marLeft w:val="0"/>
      <w:marRight w:val="0"/>
      <w:marTop w:val="0"/>
      <w:marBottom w:val="0"/>
      <w:divBdr>
        <w:top w:val="none" w:sz="0" w:space="0" w:color="auto"/>
        <w:left w:val="none" w:sz="0" w:space="0" w:color="auto"/>
        <w:bottom w:val="none" w:sz="0" w:space="0" w:color="auto"/>
        <w:right w:val="none" w:sz="0" w:space="0" w:color="auto"/>
      </w:divBdr>
    </w:div>
    <w:div w:id="1434325316">
      <w:bodyDiv w:val="1"/>
      <w:marLeft w:val="0"/>
      <w:marRight w:val="0"/>
      <w:marTop w:val="0"/>
      <w:marBottom w:val="0"/>
      <w:divBdr>
        <w:top w:val="none" w:sz="0" w:space="0" w:color="auto"/>
        <w:left w:val="none" w:sz="0" w:space="0" w:color="auto"/>
        <w:bottom w:val="none" w:sz="0" w:space="0" w:color="auto"/>
        <w:right w:val="none" w:sz="0" w:space="0" w:color="auto"/>
      </w:divBdr>
    </w:div>
    <w:div w:id="1572959789">
      <w:bodyDiv w:val="1"/>
      <w:marLeft w:val="0"/>
      <w:marRight w:val="0"/>
      <w:marTop w:val="0"/>
      <w:marBottom w:val="0"/>
      <w:divBdr>
        <w:top w:val="none" w:sz="0" w:space="0" w:color="auto"/>
        <w:left w:val="none" w:sz="0" w:space="0" w:color="auto"/>
        <w:bottom w:val="none" w:sz="0" w:space="0" w:color="auto"/>
        <w:right w:val="none" w:sz="0" w:space="0" w:color="auto"/>
      </w:divBdr>
    </w:div>
    <w:div w:id="1622227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046FE5-FE04-4A31-B0E3-0B01C7E48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9018</Words>
  <Characters>51408</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Aya</dc:creator>
  <cp:lastModifiedBy>Aya</cp:lastModifiedBy>
  <cp:revision>2</cp:revision>
  <cp:lastPrinted>2013-07-28T06:43:00Z</cp:lastPrinted>
  <dcterms:created xsi:type="dcterms:W3CDTF">2014-07-01T22:13:00Z</dcterms:created>
  <dcterms:modified xsi:type="dcterms:W3CDTF">2014-07-01T22:13:00Z</dcterms:modified>
</cp:coreProperties>
</file>