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1533" w:rsidRPr="00015545" w:rsidRDefault="00C031B2" w:rsidP="005342F9">
      <w:pPr>
        <w:pStyle w:val="BCAuthorAddress"/>
        <w:tabs>
          <w:tab w:val="center" w:pos="4820"/>
          <w:tab w:val="right" w:pos="9639"/>
        </w:tabs>
        <w:spacing w:line="360" w:lineRule="auto"/>
        <w:rPr>
          <w:rFonts w:ascii="Garamond" w:hAnsi="Garamond"/>
          <w:b/>
          <w:sz w:val="32"/>
          <w:szCs w:val="32"/>
        </w:rPr>
      </w:pPr>
      <w:r w:rsidRPr="00015545">
        <w:rPr>
          <w:rFonts w:ascii="Garamond" w:hAnsi="Garamond"/>
          <w:b/>
          <w:sz w:val="32"/>
          <w:szCs w:val="32"/>
        </w:rPr>
        <w:fldChar w:fldCharType="begin"/>
      </w:r>
      <w:r w:rsidR="0076318F" w:rsidRPr="00015545">
        <w:rPr>
          <w:rFonts w:ascii="Garamond" w:hAnsi="Garamond"/>
          <w:b/>
          <w:sz w:val="32"/>
          <w:szCs w:val="32"/>
        </w:rPr>
        <w:instrText xml:space="preserve"> MACROBUTTON MTEditEquationSection2 </w:instrText>
      </w:r>
      <w:r w:rsidR="0076318F" w:rsidRPr="00015545">
        <w:rPr>
          <w:rStyle w:val="MTEquationSection"/>
          <w:rFonts w:ascii="Garamond" w:hAnsi="Garamond"/>
        </w:rPr>
        <w:instrText>Equation Chapter 2 Section 1</w:instrText>
      </w:r>
      <w:r w:rsidRPr="00015545">
        <w:rPr>
          <w:rFonts w:ascii="Garamond" w:hAnsi="Garamond"/>
          <w:b/>
          <w:sz w:val="32"/>
          <w:szCs w:val="32"/>
        </w:rPr>
        <w:fldChar w:fldCharType="begin"/>
      </w:r>
      <w:r w:rsidR="0076318F" w:rsidRPr="00015545">
        <w:rPr>
          <w:rFonts w:ascii="Garamond" w:hAnsi="Garamond"/>
          <w:b/>
          <w:sz w:val="32"/>
          <w:szCs w:val="32"/>
        </w:rPr>
        <w:instrText xml:space="preserve"> SEQ MTEqn \r \h \* MERGEFORMAT </w:instrText>
      </w:r>
      <w:r w:rsidRPr="00015545">
        <w:rPr>
          <w:rFonts w:ascii="Garamond" w:hAnsi="Garamond"/>
          <w:b/>
          <w:sz w:val="32"/>
          <w:szCs w:val="32"/>
        </w:rPr>
        <w:fldChar w:fldCharType="end"/>
      </w:r>
      <w:r w:rsidRPr="00015545">
        <w:rPr>
          <w:rFonts w:ascii="Garamond" w:hAnsi="Garamond"/>
          <w:b/>
          <w:sz w:val="32"/>
          <w:szCs w:val="32"/>
        </w:rPr>
        <w:fldChar w:fldCharType="begin"/>
      </w:r>
      <w:r w:rsidR="0076318F" w:rsidRPr="00015545">
        <w:rPr>
          <w:rFonts w:ascii="Garamond" w:hAnsi="Garamond"/>
          <w:b/>
          <w:sz w:val="32"/>
          <w:szCs w:val="32"/>
        </w:rPr>
        <w:instrText xml:space="preserve"> SEQ MTSec \r 1 \h \* MERGEFORMAT </w:instrText>
      </w:r>
      <w:r w:rsidRPr="00015545">
        <w:rPr>
          <w:rFonts w:ascii="Garamond" w:hAnsi="Garamond"/>
          <w:b/>
          <w:sz w:val="32"/>
          <w:szCs w:val="32"/>
        </w:rPr>
        <w:fldChar w:fldCharType="end"/>
      </w:r>
      <w:r w:rsidRPr="00015545">
        <w:rPr>
          <w:rFonts w:ascii="Garamond" w:hAnsi="Garamond"/>
          <w:b/>
          <w:sz w:val="32"/>
          <w:szCs w:val="32"/>
        </w:rPr>
        <w:fldChar w:fldCharType="begin"/>
      </w:r>
      <w:r w:rsidR="0076318F" w:rsidRPr="00015545">
        <w:rPr>
          <w:rFonts w:ascii="Garamond" w:hAnsi="Garamond"/>
          <w:b/>
          <w:sz w:val="32"/>
          <w:szCs w:val="32"/>
        </w:rPr>
        <w:instrText xml:space="preserve"> SEQ MTChap \r 2 \h \* MERGEFORMAT </w:instrText>
      </w:r>
      <w:r w:rsidRPr="00015545">
        <w:rPr>
          <w:rFonts w:ascii="Garamond" w:hAnsi="Garamond"/>
          <w:b/>
          <w:sz w:val="32"/>
          <w:szCs w:val="32"/>
        </w:rPr>
        <w:fldChar w:fldCharType="end"/>
      </w:r>
      <w:r w:rsidRPr="00015545">
        <w:rPr>
          <w:rFonts w:ascii="Garamond" w:hAnsi="Garamond"/>
          <w:b/>
          <w:sz w:val="32"/>
          <w:szCs w:val="32"/>
        </w:rPr>
        <w:fldChar w:fldCharType="end"/>
      </w:r>
      <w:r w:rsidR="006F199F" w:rsidRPr="00015545">
        <w:rPr>
          <w:rFonts w:ascii="Garamond" w:hAnsi="Garamond"/>
          <w:b/>
          <w:sz w:val="32"/>
          <w:szCs w:val="32"/>
        </w:rPr>
        <w:t>Chirality and angular momentum in optical radiation</w:t>
      </w:r>
    </w:p>
    <w:p w:rsidR="00DD1533" w:rsidRPr="00FC3815" w:rsidRDefault="004B5DC8" w:rsidP="005342F9">
      <w:pPr>
        <w:pStyle w:val="BCAuthorAddress"/>
        <w:tabs>
          <w:tab w:val="center" w:pos="4820"/>
          <w:tab w:val="right" w:pos="9639"/>
        </w:tabs>
        <w:spacing w:after="200" w:line="360" w:lineRule="auto"/>
        <w:rPr>
          <w:rFonts w:ascii="Garamond" w:hAnsi="Garamond"/>
          <w:sz w:val="28"/>
          <w:szCs w:val="28"/>
        </w:rPr>
      </w:pPr>
      <w:r w:rsidRPr="00FC3815">
        <w:rPr>
          <w:rFonts w:ascii="Garamond" w:hAnsi="Garamond"/>
          <w:sz w:val="28"/>
          <w:szCs w:val="28"/>
        </w:rPr>
        <w:t>Matt M. Coles</w:t>
      </w:r>
      <w:r>
        <w:rPr>
          <w:rFonts w:ascii="Garamond" w:hAnsi="Garamond"/>
          <w:sz w:val="28"/>
          <w:szCs w:val="28"/>
        </w:rPr>
        <w:t xml:space="preserve"> </w:t>
      </w:r>
      <w:r w:rsidRPr="00FC3815">
        <w:rPr>
          <w:rFonts w:ascii="Garamond" w:hAnsi="Garamond"/>
          <w:sz w:val="28"/>
          <w:szCs w:val="28"/>
        </w:rPr>
        <w:t xml:space="preserve">and </w:t>
      </w:r>
      <w:r w:rsidR="00DD1533" w:rsidRPr="00FC3815">
        <w:rPr>
          <w:rFonts w:ascii="Garamond" w:hAnsi="Garamond"/>
          <w:sz w:val="28"/>
          <w:szCs w:val="28"/>
        </w:rPr>
        <w:t>David L. Andrews*</w:t>
      </w:r>
      <w:r w:rsidR="00913D17" w:rsidRPr="00FC3815">
        <w:rPr>
          <w:rFonts w:ascii="Garamond" w:hAnsi="Garamond"/>
          <w:sz w:val="28"/>
          <w:szCs w:val="28"/>
        </w:rPr>
        <w:t xml:space="preserve"> </w:t>
      </w:r>
    </w:p>
    <w:p w:rsidR="00DD1533" w:rsidRPr="00FC3815" w:rsidRDefault="00DD1533" w:rsidP="005342F9">
      <w:pPr>
        <w:pStyle w:val="BIEmailAddress"/>
        <w:tabs>
          <w:tab w:val="center" w:pos="4820"/>
          <w:tab w:val="right" w:pos="9639"/>
        </w:tabs>
        <w:spacing w:after="0" w:line="360" w:lineRule="auto"/>
        <w:jc w:val="center"/>
        <w:rPr>
          <w:rFonts w:ascii="Garamond" w:hAnsi="Garamond"/>
          <w:sz w:val="28"/>
          <w:szCs w:val="28"/>
        </w:rPr>
      </w:pPr>
      <w:r w:rsidRPr="00FC3815">
        <w:rPr>
          <w:rFonts w:ascii="Garamond" w:hAnsi="Garamond"/>
          <w:sz w:val="28"/>
          <w:szCs w:val="28"/>
        </w:rPr>
        <w:t>School of Chemistry, University of East Anglia, Norwich NR4 7TJ, United Kingdom</w:t>
      </w:r>
    </w:p>
    <w:p w:rsidR="00DD1533" w:rsidRPr="00015545" w:rsidRDefault="00DD1533" w:rsidP="005342F9">
      <w:pPr>
        <w:pStyle w:val="SECTIONHEADING"/>
        <w:tabs>
          <w:tab w:val="center" w:pos="4820"/>
          <w:tab w:val="right" w:pos="9639"/>
        </w:tabs>
        <w:spacing w:line="360" w:lineRule="auto"/>
        <w:rPr>
          <w:rFonts w:ascii="Garamond" w:hAnsi="Garamond"/>
          <w:lang w:val="en-US"/>
        </w:rPr>
      </w:pPr>
    </w:p>
    <w:p w:rsidR="00DD1533" w:rsidRPr="00015545" w:rsidRDefault="00DD1533" w:rsidP="005342F9">
      <w:pPr>
        <w:pStyle w:val="SECTIONHEADING"/>
        <w:tabs>
          <w:tab w:val="center" w:pos="4820"/>
          <w:tab w:val="right" w:pos="9639"/>
        </w:tabs>
        <w:spacing w:line="360" w:lineRule="auto"/>
        <w:rPr>
          <w:rFonts w:ascii="Garamond" w:hAnsi="Garamond"/>
          <w:lang w:val="en-US"/>
        </w:rPr>
      </w:pPr>
    </w:p>
    <w:p w:rsidR="000715A5" w:rsidRPr="000715A5" w:rsidRDefault="00DD1533" w:rsidP="003A0890">
      <w:pPr>
        <w:pStyle w:val="SECTIONHEADING"/>
        <w:tabs>
          <w:tab w:val="center" w:pos="4820"/>
          <w:tab w:val="right" w:pos="9639"/>
        </w:tabs>
        <w:spacing w:after="120" w:line="360" w:lineRule="auto"/>
        <w:rPr>
          <w:rFonts w:ascii="Garamond" w:hAnsi="Garamond"/>
          <w:lang w:val="en-US"/>
        </w:rPr>
      </w:pPr>
      <w:r w:rsidRPr="00015545">
        <w:rPr>
          <w:rFonts w:ascii="Garamond" w:hAnsi="Garamond"/>
          <w:lang w:val="en-US"/>
        </w:rPr>
        <w:t>Abstract</w:t>
      </w:r>
    </w:p>
    <w:p w:rsidR="005342F9" w:rsidRPr="000715A5" w:rsidRDefault="000715A5" w:rsidP="003A0890">
      <w:pPr>
        <w:spacing w:after="240" w:line="360" w:lineRule="auto"/>
        <w:jc w:val="both"/>
        <w:rPr>
          <w:rFonts w:ascii="Garamond" w:hAnsi="Garamond"/>
          <w:sz w:val="24"/>
          <w:szCs w:val="24"/>
        </w:rPr>
      </w:pPr>
      <w:r w:rsidRPr="00CE0A1B">
        <w:rPr>
          <w:rFonts w:ascii="Garamond" w:hAnsi="Garamond"/>
          <w:sz w:val="24"/>
          <w:szCs w:val="24"/>
        </w:rPr>
        <w:t xml:space="preserve">This paper develops, in precise quantum electrodynamic terms, </w:t>
      </w:r>
      <w:r w:rsidR="00CA6016">
        <w:rPr>
          <w:rFonts w:ascii="Garamond" w:hAnsi="Garamond"/>
          <w:sz w:val="24"/>
          <w:szCs w:val="24"/>
        </w:rPr>
        <w:t xml:space="preserve">photonic </w:t>
      </w:r>
      <w:r w:rsidRPr="00CE0A1B">
        <w:rPr>
          <w:rFonts w:ascii="Garamond" w:hAnsi="Garamond"/>
          <w:sz w:val="24"/>
          <w:szCs w:val="24"/>
        </w:rPr>
        <w:t xml:space="preserve">attributes of the </w:t>
      </w:r>
      <w:r w:rsidR="00CA6016">
        <w:rPr>
          <w:rFonts w:ascii="Garamond" w:hAnsi="Garamond"/>
          <w:sz w:val="24"/>
          <w:szCs w:val="24"/>
        </w:rPr>
        <w:t>“optical chirality density”</w:t>
      </w:r>
      <w:r w:rsidRPr="00CE0A1B">
        <w:rPr>
          <w:rFonts w:ascii="Garamond" w:hAnsi="Garamond"/>
          <w:sz w:val="24"/>
          <w:szCs w:val="24"/>
        </w:rPr>
        <w:t>, one of several measures long</w:t>
      </w:r>
      <w:r w:rsidR="00CA6016">
        <w:rPr>
          <w:rFonts w:ascii="Garamond" w:hAnsi="Garamond"/>
          <w:sz w:val="24"/>
          <w:szCs w:val="24"/>
        </w:rPr>
        <w:t xml:space="preserve"> </w:t>
      </w:r>
      <w:r w:rsidRPr="00CE0A1B">
        <w:rPr>
          <w:rFonts w:ascii="Garamond" w:hAnsi="Garamond"/>
          <w:sz w:val="24"/>
          <w:szCs w:val="24"/>
        </w:rPr>
        <w:t xml:space="preserve">known to be conserved quantities for a vacuum electromagnetic field.  The analysis lends insights into some recent interpretations of chiroptical experiments, in which this measure, and </w:t>
      </w:r>
      <w:r w:rsidR="00CA6016">
        <w:rPr>
          <w:rFonts w:ascii="Garamond" w:hAnsi="Garamond"/>
          <w:sz w:val="24"/>
          <w:szCs w:val="24"/>
        </w:rPr>
        <w:t xml:space="preserve">an associated </w:t>
      </w:r>
      <w:r w:rsidRPr="00CE0A1B">
        <w:rPr>
          <w:rFonts w:ascii="Garamond" w:hAnsi="Garamond"/>
          <w:sz w:val="24"/>
          <w:szCs w:val="24"/>
        </w:rPr>
        <w:t xml:space="preserve">chirality flux, have been treated as representing physically </w:t>
      </w:r>
      <w:r w:rsidR="00E12202">
        <w:rPr>
          <w:rFonts w:ascii="Garamond" w:hAnsi="Garamond"/>
          <w:sz w:val="24"/>
          <w:szCs w:val="24"/>
        </w:rPr>
        <w:t>distinctive</w:t>
      </w:r>
      <w:r w:rsidRPr="00CE0A1B">
        <w:rPr>
          <w:rFonts w:ascii="Garamond" w:hAnsi="Garamond"/>
          <w:sz w:val="24"/>
          <w:szCs w:val="24"/>
        </w:rPr>
        <w:t xml:space="preserve"> “superchiral” phenomena.  In the fully quantized formalism the chirality density is promoted to operator status, wh</w:t>
      </w:r>
      <w:r w:rsidR="00CA6016">
        <w:rPr>
          <w:rFonts w:ascii="Garamond" w:hAnsi="Garamond"/>
          <w:sz w:val="24"/>
          <w:szCs w:val="24"/>
        </w:rPr>
        <w:t>ose</w:t>
      </w:r>
      <w:r w:rsidRPr="00CE0A1B">
        <w:rPr>
          <w:rFonts w:ascii="Garamond" w:hAnsi="Garamond"/>
          <w:sz w:val="24"/>
          <w:szCs w:val="24"/>
        </w:rPr>
        <w:t xml:space="preserve"> exploration with reference to an arbitrary polarization basis </w:t>
      </w:r>
      <w:r w:rsidR="00CA6016">
        <w:rPr>
          <w:rFonts w:ascii="Garamond" w:hAnsi="Garamond"/>
          <w:sz w:val="24"/>
          <w:szCs w:val="24"/>
        </w:rPr>
        <w:t>reveals</w:t>
      </w:r>
      <w:r w:rsidRPr="00CE0A1B">
        <w:rPr>
          <w:rFonts w:ascii="Garamond" w:hAnsi="Garamond"/>
          <w:sz w:val="24"/>
          <w:szCs w:val="24"/>
        </w:rPr>
        <w:t xml:space="preserve"> relationship</w:t>
      </w:r>
      <w:r w:rsidR="00CA6016">
        <w:rPr>
          <w:rFonts w:ascii="Garamond" w:hAnsi="Garamond"/>
          <w:sz w:val="24"/>
          <w:szCs w:val="24"/>
        </w:rPr>
        <w:t>s</w:t>
      </w:r>
      <w:r w:rsidRPr="00CE0A1B">
        <w:rPr>
          <w:rFonts w:ascii="Garamond" w:hAnsi="Garamond"/>
          <w:sz w:val="24"/>
          <w:szCs w:val="24"/>
        </w:rPr>
        <w:t xml:space="preserve"> to optical angular momentum and helicity operators.  Analyzing multi-mode beams with complex wave</w:t>
      </w:r>
      <w:r w:rsidR="003A0890">
        <w:rPr>
          <w:rFonts w:ascii="Garamond" w:hAnsi="Garamond"/>
          <w:sz w:val="24"/>
          <w:szCs w:val="24"/>
        </w:rPr>
        <w:t>-</w:t>
      </w:r>
      <w:r w:rsidRPr="00CE0A1B">
        <w:rPr>
          <w:rFonts w:ascii="Garamond" w:hAnsi="Garamond"/>
          <w:sz w:val="24"/>
          <w:szCs w:val="24"/>
        </w:rPr>
        <w:t xml:space="preserve">front structures, notably </w:t>
      </w:r>
      <w:proofErr w:type="spellStart"/>
      <w:r w:rsidRPr="00CE0A1B">
        <w:rPr>
          <w:rFonts w:ascii="Garamond" w:hAnsi="Garamond"/>
          <w:sz w:val="24"/>
          <w:szCs w:val="24"/>
        </w:rPr>
        <w:t>Laguerre</w:t>
      </w:r>
      <w:proofErr w:type="spellEnd"/>
      <w:r w:rsidRPr="00CE0A1B">
        <w:rPr>
          <w:rFonts w:ascii="Garamond" w:hAnsi="Garamond"/>
          <w:sz w:val="24"/>
          <w:szCs w:val="24"/>
        </w:rPr>
        <w:t xml:space="preserve">-Gaussian modes, affords a deeper understanding of the interplay between optical chirality and optical </w:t>
      </w:r>
      <w:r>
        <w:rPr>
          <w:rFonts w:ascii="Garamond" w:hAnsi="Garamond"/>
          <w:sz w:val="24"/>
          <w:szCs w:val="24"/>
        </w:rPr>
        <w:t>angular momentum.</w:t>
      </w:r>
      <w:r w:rsidRPr="00CE0A1B">
        <w:rPr>
          <w:rFonts w:ascii="Garamond" w:hAnsi="Garamond"/>
          <w:sz w:val="24"/>
          <w:szCs w:val="24"/>
        </w:rPr>
        <w:t xml:space="preserve">  By developing theory with due cognizance of the photonic character of light, it emerges that only the spin angular momentum of light is engaged in such observations.  Furthermore, it is shown that these prominent measures of the helicity of chiral electromagnetic radiation have a common basis, in differences between the populations of optical modes associated with angular </w:t>
      </w:r>
      <w:proofErr w:type="spellStart"/>
      <w:r w:rsidRPr="00CE0A1B">
        <w:rPr>
          <w:rFonts w:ascii="Garamond" w:hAnsi="Garamond"/>
          <w:sz w:val="24"/>
          <w:szCs w:val="24"/>
        </w:rPr>
        <w:t>momenta</w:t>
      </w:r>
      <w:proofErr w:type="spellEnd"/>
      <w:r w:rsidRPr="00CE0A1B">
        <w:rPr>
          <w:rFonts w:ascii="Garamond" w:hAnsi="Garamond"/>
          <w:sz w:val="24"/>
          <w:szCs w:val="24"/>
        </w:rPr>
        <w:t xml:space="preserve"> of opposite sign.  Using </w:t>
      </w:r>
      <w:r w:rsidR="00CA6016">
        <w:rPr>
          <w:rFonts w:ascii="Garamond" w:hAnsi="Garamond"/>
          <w:sz w:val="24"/>
          <w:szCs w:val="24"/>
        </w:rPr>
        <w:t xml:space="preserve">a </w:t>
      </w:r>
      <w:r w:rsidR="00CA6016" w:rsidRPr="00CE0A1B">
        <w:rPr>
          <w:rFonts w:ascii="Garamond" w:hAnsi="Garamond"/>
          <w:sz w:val="24"/>
          <w:szCs w:val="24"/>
        </w:rPr>
        <w:t>calculat</w:t>
      </w:r>
      <w:r w:rsidR="00CA6016">
        <w:rPr>
          <w:rFonts w:ascii="Garamond" w:hAnsi="Garamond"/>
          <w:sz w:val="24"/>
          <w:szCs w:val="24"/>
        </w:rPr>
        <w:t>ion of</w:t>
      </w:r>
      <w:r w:rsidR="00CA6016" w:rsidRPr="00CE0A1B">
        <w:rPr>
          <w:rFonts w:ascii="Garamond" w:hAnsi="Garamond"/>
          <w:sz w:val="24"/>
          <w:szCs w:val="24"/>
        </w:rPr>
        <w:t xml:space="preserve"> the rate of circular dichroism as an example</w:t>
      </w:r>
      <w:r w:rsidR="00CA6016">
        <w:rPr>
          <w:rFonts w:ascii="Garamond" w:hAnsi="Garamond"/>
          <w:sz w:val="24"/>
          <w:szCs w:val="24"/>
        </w:rPr>
        <w:t>, with</w:t>
      </w:r>
      <w:r w:rsidR="00CA6016" w:rsidRPr="00CE0A1B">
        <w:rPr>
          <w:rFonts w:ascii="Garamond" w:hAnsi="Garamond"/>
          <w:sz w:val="24"/>
          <w:szCs w:val="24"/>
        </w:rPr>
        <w:t xml:space="preserve"> </w:t>
      </w:r>
      <w:r w:rsidRPr="00CE0A1B">
        <w:rPr>
          <w:rFonts w:ascii="Garamond" w:hAnsi="Garamond"/>
          <w:sz w:val="24"/>
          <w:szCs w:val="24"/>
        </w:rPr>
        <w:t xml:space="preserve">coherent states to model the electromagnetic field, it is </w:t>
      </w:r>
      <w:r w:rsidR="00CA6016">
        <w:rPr>
          <w:rFonts w:ascii="Garamond" w:hAnsi="Garamond"/>
          <w:sz w:val="24"/>
          <w:szCs w:val="24"/>
        </w:rPr>
        <w:t xml:space="preserve">discovered that two terms contribute to the differential effect.  The primary contribution relates to </w:t>
      </w:r>
      <w:r w:rsidR="00CA6016" w:rsidRPr="00CE0A1B">
        <w:rPr>
          <w:rFonts w:ascii="Garamond" w:hAnsi="Garamond"/>
          <w:sz w:val="24"/>
          <w:szCs w:val="24"/>
        </w:rPr>
        <w:t>the difference in left- and right- handed photon population</w:t>
      </w:r>
      <w:r w:rsidR="00CA6016">
        <w:rPr>
          <w:rFonts w:ascii="Garamond" w:hAnsi="Garamond"/>
          <w:sz w:val="24"/>
          <w:szCs w:val="24"/>
        </w:rPr>
        <w:t xml:space="preserve">s; the </w:t>
      </w:r>
      <w:r w:rsidR="00E12202">
        <w:rPr>
          <w:rFonts w:ascii="Garamond" w:hAnsi="Garamond"/>
          <w:sz w:val="24"/>
          <w:szCs w:val="24"/>
        </w:rPr>
        <w:t>only other</w:t>
      </w:r>
      <w:r w:rsidRPr="00CE0A1B">
        <w:rPr>
          <w:rFonts w:ascii="Garamond" w:hAnsi="Garamond"/>
          <w:sz w:val="24"/>
          <w:szCs w:val="24"/>
        </w:rPr>
        <w:t xml:space="preserve"> contribution</w:t>
      </w:r>
      <w:r w:rsidR="00E12202">
        <w:rPr>
          <w:rFonts w:ascii="Garamond" w:hAnsi="Garamond"/>
          <w:sz w:val="24"/>
          <w:szCs w:val="24"/>
        </w:rPr>
        <w:t xml:space="preserve">, which displays a sinusoidal </w:t>
      </w:r>
      <w:r w:rsidR="00E12202" w:rsidRPr="00E12202">
        <w:rPr>
          <w:rFonts w:ascii="Garamond" w:hAnsi="Garamond"/>
          <w:sz w:val="24"/>
          <w:szCs w:val="24"/>
        </w:rPr>
        <w:t>distance</w:t>
      </w:r>
      <w:r w:rsidR="00E12202">
        <w:rPr>
          <w:rFonts w:ascii="Garamond" w:hAnsi="Garamond"/>
          <w:sz w:val="24"/>
          <w:szCs w:val="24"/>
        </w:rPr>
        <w:t>-dependence, corresponding to the claim of nodal enhancements, is connected with</w:t>
      </w:r>
      <w:r w:rsidRPr="00CE0A1B">
        <w:rPr>
          <w:rFonts w:ascii="Garamond" w:hAnsi="Garamond"/>
          <w:sz w:val="24"/>
          <w:szCs w:val="24"/>
        </w:rPr>
        <w:t xml:space="preserve"> the quantum photon number-phase uncertainty relation.  </w:t>
      </w:r>
      <w:r w:rsidR="00E12202">
        <w:rPr>
          <w:rFonts w:ascii="Garamond" w:hAnsi="Garamond"/>
          <w:sz w:val="24"/>
          <w:szCs w:val="24"/>
        </w:rPr>
        <w:t>From the full analysis, it appears that</w:t>
      </w:r>
      <w:r w:rsidRPr="00CE0A1B">
        <w:rPr>
          <w:rFonts w:ascii="Garamond" w:hAnsi="Garamond"/>
          <w:sz w:val="24"/>
          <w:szCs w:val="24"/>
        </w:rPr>
        <w:t xml:space="preserve"> the term “superchiral” can be considered redundant.</w:t>
      </w:r>
    </w:p>
    <w:p w:rsidR="00DD1533" w:rsidRPr="00FC3815" w:rsidRDefault="00DD1533" w:rsidP="00E309DA">
      <w:pPr>
        <w:tabs>
          <w:tab w:val="center" w:pos="4820"/>
          <w:tab w:val="right" w:pos="9639"/>
        </w:tabs>
        <w:spacing w:after="240" w:line="360" w:lineRule="auto"/>
        <w:rPr>
          <w:rFonts w:ascii="Garamond" w:hAnsi="Garamond"/>
          <w:bCs/>
          <w:sz w:val="24"/>
          <w:szCs w:val="24"/>
        </w:rPr>
      </w:pPr>
      <w:r w:rsidRPr="00FC3815">
        <w:rPr>
          <w:rFonts w:ascii="Garamond" w:hAnsi="Garamond"/>
          <w:b/>
          <w:bCs/>
          <w:sz w:val="24"/>
          <w:szCs w:val="24"/>
        </w:rPr>
        <w:t>Keywords:</w:t>
      </w:r>
      <w:r w:rsidR="006F199F" w:rsidRPr="00FC3815">
        <w:rPr>
          <w:rFonts w:ascii="Garamond" w:hAnsi="Garamond"/>
          <w:b/>
          <w:bCs/>
          <w:sz w:val="24"/>
          <w:szCs w:val="24"/>
        </w:rPr>
        <w:t xml:space="preserve"> </w:t>
      </w:r>
      <w:r w:rsidRPr="00FC3815">
        <w:rPr>
          <w:rFonts w:ascii="Garamond" w:hAnsi="Garamond"/>
          <w:bCs/>
          <w:sz w:val="24"/>
          <w:szCs w:val="24"/>
        </w:rPr>
        <w:t xml:space="preserve"> </w:t>
      </w:r>
      <w:r w:rsidR="006F199F" w:rsidRPr="00FC3815">
        <w:rPr>
          <w:rFonts w:ascii="Garamond" w:eastAsia="Times New Roman" w:hAnsi="Garamond" w:cs="Times New Roman"/>
          <w:sz w:val="24"/>
          <w:szCs w:val="24"/>
          <w:lang w:val="en-US"/>
        </w:rPr>
        <w:t>Chirality, superchirality, optical angular momentum, photon spin, structured light, circular dichroism, optical activity, quantum electrodynamics</w:t>
      </w:r>
    </w:p>
    <w:p w:rsidR="00DD1533" w:rsidRPr="00FC3815" w:rsidRDefault="00587903" w:rsidP="003A0890">
      <w:pPr>
        <w:tabs>
          <w:tab w:val="center" w:pos="4820"/>
          <w:tab w:val="right" w:pos="9639"/>
        </w:tabs>
        <w:spacing w:after="0" w:line="360" w:lineRule="auto"/>
        <w:rPr>
          <w:rFonts w:ascii="Garamond" w:hAnsi="Garamond"/>
          <w:b/>
          <w:bCs/>
          <w:sz w:val="24"/>
          <w:szCs w:val="24"/>
        </w:rPr>
      </w:pPr>
      <w:r w:rsidRPr="00FC3815">
        <w:rPr>
          <w:rFonts w:ascii="Garamond" w:hAnsi="Garamond"/>
          <w:b/>
          <w:bCs/>
          <w:sz w:val="24"/>
          <w:szCs w:val="24"/>
        </w:rPr>
        <w:t>PACS</w:t>
      </w:r>
      <w:r w:rsidR="001770A1" w:rsidRPr="00FC3815">
        <w:rPr>
          <w:rFonts w:ascii="Garamond" w:hAnsi="Garamond"/>
          <w:b/>
          <w:bCs/>
          <w:sz w:val="24"/>
          <w:szCs w:val="24"/>
        </w:rPr>
        <w:t>:</w:t>
      </w:r>
      <w:r w:rsidRPr="00FC3815">
        <w:rPr>
          <w:sz w:val="24"/>
          <w:szCs w:val="24"/>
        </w:rPr>
        <w:t xml:space="preserve"> </w:t>
      </w:r>
      <w:r w:rsidRPr="00FC3815">
        <w:rPr>
          <w:rFonts w:ascii="Garamond" w:hAnsi="Garamond"/>
          <w:sz w:val="24"/>
          <w:szCs w:val="24"/>
        </w:rPr>
        <w:t>03.70</w:t>
      </w:r>
      <w:proofErr w:type="gramStart"/>
      <w:r w:rsidRPr="00FC3815">
        <w:rPr>
          <w:rFonts w:ascii="Garamond" w:hAnsi="Garamond"/>
          <w:sz w:val="24"/>
          <w:szCs w:val="24"/>
        </w:rPr>
        <w:t>.+</w:t>
      </w:r>
      <w:proofErr w:type="gramEnd"/>
      <w:r w:rsidRPr="00FC3815">
        <w:rPr>
          <w:rFonts w:ascii="Garamond" w:hAnsi="Garamond"/>
          <w:sz w:val="24"/>
          <w:szCs w:val="24"/>
        </w:rPr>
        <w:t>k; 33.55.+b; 42.25.Ja; 42.50.Ct; 42.50.Tx; 78.20.Ek</w:t>
      </w:r>
    </w:p>
    <w:p w:rsidR="001770A1" w:rsidRPr="00015545" w:rsidRDefault="001770A1" w:rsidP="003A0890">
      <w:pPr>
        <w:tabs>
          <w:tab w:val="center" w:pos="4820"/>
          <w:tab w:val="right" w:pos="9639"/>
        </w:tabs>
        <w:spacing w:after="0" w:line="360" w:lineRule="auto"/>
        <w:rPr>
          <w:rFonts w:ascii="Garamond" w:hAnsi="Garamond"/>
          <w:b/>
          <w:bCs/>
          <w:sz w:val="20"/>
        </w:rPr>
      </w:pPr>
    </w:p>
    <w:p w:rsidR="003A0890" w:rsidRDefault="003A0890">
      <w:pPr>
        <w:rPr>
          <w:rFonts w:ascii="Garamond" w:eastAsia="Times New Roman" w:hAnsi="Garamond" w:cs="Times New Roman"/>
          <w:b/>
          <w:sz w:val="24"/>
          <w:szCs w:val="24"/>
          <w:lang w:val="en-US"/>
        </w:rPr>
      </w:pPr>
      <w:r>
        <w:rPr>
          <w:rFonts w:ascii="Garamond" w:hAnsi="Garamond"/>
          <w:b/>
          <w:szCs w:val="24"/>
        </w:rPr>
        <w:br w:type="page"/>
      </w:r>
    </w:p>
    <w:p w:rsidR="00DD1533" w:rsidRDefault="00DD1533" w:rsidP="005342F9">
      <w:pPr>
        <w:pStyle w:val="TAMainText"/>
        <w:tabs>
          <w:tab w:val="center" w:pos="4820"/>
          <w:tab w:val="right" w:pos="9639"/>
        </w:tabs>
        <w:spacing w:line="360" w:lineRule="auto"/>
        <w:ind w:firstLine="0"/>
        <w:jc w:val="left"/>
        <w:rPr>
          <w:rFonts w:ascii="Garamond" w:hAnsi="Garamond"/>
          <w:b/>
          <w:szCs w:val="24"/>
        </w:rPr>
      </w:pPr>
      <w:r w:rsidRPr="00FC3815">
        <w:rPr>
          <w:rFonts w:ascii="Garamond" w:hAnsi="Garamond"/>
          <w:b/>
          <w:szCs w:val="24"/>
        </w:rPr>
        <w:lastRenderedPageBreak/>
        <w:t>1.  Introduction</w:t>
      </w:r>
    </w:p>
    <w:p w:rsidR="005342F9" w:rsidRPr="00FC3815" w:rsidRDefault="005342F9" w:rsidP="005342F9">
      <w:pPr>
        <w:pStyle w:val="TAMainText"/>
        <w:tabs>
          <w:tab w:val="center" w:pos="4820"/>
          <w:tab w:val="right" w:pos="9639"/>
        </w:tabs>
        <w:spacing w:line="360" w:lineRule="auto"/>
        <w:ind w:firstLine="0"/>
        <w:jc w:val="left"/>
        <w:rPr>
          <w:rFonts w:ascii="Garamond" w:hAnsi="Garamond"/>
          <w:b/>
          <w:szCs w:val="24"/>
        </w:rPr>
      </w:pPr>
    </w:p>
    <w:p w:rsidR="00DD1533" w:rsidRPr="00FC3815" w:rsidRDefault="00C25D4C" w:rsidP="005342F9">
      <w:pPr>
        <w:autoSpaceDE w:val="0"/>
        <w:autoSpaceDN w:val="0"/>
        <w:adjustRightInd w:val="0"/>
        <w:spacing w:after="0" w:line="360" w:lineRule="auto"/>
        <w:jc w:val="both"/>
        <w:rPr>
          <w:rFonts w:ascii="Garamond" w:hAnsi="Garamond"/>
          <w:sz w:val="24"/>
          <w:szCs w:val="24"/>
        </w:rPr>
      </w:pPr>
      <w:r w:rsidRPr="00FC3815">
        <w:rPr>
          <w:rFonts w:ascii="Garamond" w:hAnsi="Garamond"/>
          <w:sz w:val="24"/>
          <w:szCs w:val="24"/>
        </w:rPr>
        <w:t>Recently</w:t>
      </w:r>
      <w:r w:rsidR="00C96099">
        <w:rPr>
          <w:rFonts w:ascii="Garamond" w:hAnsi="Garamond"/>
          <w:sz w:val="24"/>
          <w:szCs w:val="24"/>
        </w:rPr>
        <w:t>,</w:t>
      </w:r>
      <w:r w:rsidRPr="00FC3815">
        <w:rPr>
          <w:rFonts w:ascii="Garamond" w:hAnsi="Garamond"/>
          <w:sz w:val="24"/>
          <w:szCs w:val="24"/>
        </w:rPr>
        <w:t xml:space="preserve"> considerable interest has been aroused by a rediscovered measure of helicity in optical radiation – commonly termed “optical chirality</w:t>
      </w:r>
      <w:r w:rsidR="006252B0" w:rsidRPr="00FC3815">
        <w:rPr>
          <w:rFonts w:ascii="Garamond" w:hAnsi="Garamond"/>
          <w:sz w:val="24"/>
          <w:szCs w:val="24"/>
        </w:rPr>
        <w:t xml:space="preserve"> density</w:t>
      </w:r>
      <w:r w:rsidRPr="00FC3815">
        <w:rPr>
          <w:rFonts w:ascii="Garamond" w:hAnsi="Garamond"/>
          <w:sz w:val="24"/>
          <w:szCs w:val="24"/>
        </w:rPr>
        <w:t>”.  Th</w:t>
      </w:r>
      <w:r w:rsidR="003F1B7E">
        <w:rPr>
          <w:rFonts w:ascii="Garamond" w:hAnsi="Garamond"/>
          <w:sz w:val="24"/>
          <w:szCs w:val="24"/>
        </w:rPr>
        <w:t>is</w:t>
      </w:r>
      <w:r w:rsidR="006252B0" w:rsidRPr="00FC3815">
        <w:rPr>
          <w:rFonts w:ascii="Garamond" w:hAnsi="Garamond"/>
          <w:sz w:val="24"/>
          <w:szCs w:val="24"/>
        </w:rPr>
        <w:t xml:space="preserve"> time-even, parity-odd pseudoscalar has been shown to be key in determining, for example, the differential absorption of circularly polarized light in small chiral enantiomers (molecules of opposite handedness), along with a host of other optical</w:t>
      </w:r>
      <w:r w:rsidR="00036D3F" w:rsidRPr="00FC3815">
        <w:rPr>
          <w:rFonts w:ascii="Garamond" w:hAnsi="Garamond"/>
          <w:sz w:val="24"/>
          <w:szCs w:val="24"/>
        </w:rPr>
        <w:t>ly</w:t>
      </w:r>
      <w:r w:rsidR="006252B0" w:rsidRPr="00FC3815">
        <w:rPr>
          <w:rFonts w:ascii="Garamond" w:hAnsi="Garamond"/>
          <w:sz w:val="24"/>
          <w:szCs w:val="24"/>
        </w:rPr>
        <w:t xml:space="preserve"> active processes.  </w:t>
      </w:r>
      <w:r w:rsidR="003F1B7E">
        <w:rPr>
          <w:rFonts w:ascii="Garamond" w:hAnsi="Garamond"/>
          <w:sz w:val="24"/>
          <w:szCs w:val="24"/>
        </w:rPr>
        <w:t>Specifically</w:t>
      </w:r>
      <w:r w:rsidR="006252B0" w:rsidRPr="00FC3815">
        <w:rPr>
          <w:rFonts w:ascii="Garamond" w:hAnsi="Garamond"/>
          <w:sz w:val="24"/>
          <w:szCs w:val="24"/>
        </w:rPr>
        <w:t xml:space="preserve">, when considering the regular dipolar mechanisms for </w:t>
      </w:r>
      <w:r w:rsidR="003F1B7E">
        <w:rPr>
          <w:rFonts w:ascii="Garamond" w:hAnsi="Garamond"/>
          <w:sz w:val="24"/>
          <w:szCs w:val="24"/>
        </w:rPr>
        <w:t xml:space="preserve">optical </w:t>
      </w:r>
      <w:r w:rsidR="006252B0" w:rsidRPr="00FC3815">
        <w:rPr>
          <w:rFonts w:ascii="Garamond" w:hAnsi="Garamond"/>
          <w:sz w:val="24"/>
          <w:szCs w:val="24"/>
        </w:rPr>
        <w:t>excitation</w:t>
      </w:r>
      <w:r w:rsidR="00DF2922" w:rsidRPr="00FC3815">
        <w:rPr>
          <w:rFonts w:ascii="Garamond" w:hAnsi="Garamond"/>
          <w:sz w:val="24"/>
          <w:szCs w:val="24"/>
        </w:rPr>
        <w:t>,</w:t>
      </w:r>
      <w:r w:rsidR="00036D3F" w:rsidRPr="00FC3815">
        <w:rPr>
          <w:rFonts w:ascii="Garamond" w:hAnsi="Garamond"/>
          <w:sz w:val="24"/>
          <w:szCs w:val="24"/>
        </w:rPr>
        <w:t xml:space="preserve"> </w:t>
      </w:r>
      <w:r w:rsidR="003F1B7E">
        <w:rPr>
          <w:rFonts w:ascii="Garamond" w:hAnsi="Garamond"/>
          <w:sz w:val="24"/>
          <w:szCs w:val="24"/>
        </w:rPr>
        <w:t>any</w:t>
      </w:r>
      <w:r w:rsidR="00036D3F" w:rsidRPr="00FC3815">
        <w:rPr>
          <w:rFonts w:ascii="Garamond" w:hAnsi="Garamond"/>
          <w:sz w:val="24"/>
          <w:szCs w:val="24"/>
        </w:rPr>
        <w:t xml:space="preserve"> difference in rates of absorption </w:t>
      </w:r>
      <w:r w:rsidR="003F1B7E">
        <w:rPr>
          <w:rFonts w:ascii="Garamond" w:hAnsi="Garamond"/>
          <w:sz w:val="24"/>
          <w:szCs w:val="24"/>
        </w:rPr>
        <w:t>proves to be</w:t>
      </w:r>
      <w:r w:rsidR="00036D3F" w:rsidRPr="00FC3815">
        <w:rPr>
          <w:rFonts w:ascii="Garamond" w:hAnsi="Garamond"/>
          <w:sz w:val="24"/>
          <w:szCs w:val="24"/>
        </w:rPr>
        <w:t xml:space="preserve"> proportional to </w:t>
      </w:r>
      <w:r w:rsidR="003F1B7E">
        <w:rPr>
          <w:rFonts w:ascii="Garamond" w:hAnsi="Garamond"/>
          <w:sz w:val="24"/>
          <w:szCs w:val="24"/>
        </w:rPr>
        <w:t>a</w:t>
      </w:r>
      <w:r w:rsidR="00036D3F" w:rsidRPr="00FC3815">
        <w:rPr>
          <w:rFonts w:ascii="Garamond" w:hAnsi="Garamond"/>
          <w:sz w:val="24"/>
          <w:szCs w:val="24"/>
        </w:rPr>
        <w:t xml:space="preserve"> product of the local optical chirality – given by the spatially integrated optical chirality density – and another pseudoscalar characterizing the inherent chirality of the material.  </w:t>
      </w:r>
      <w:r w:rsidR="009B4216" w:rsidRPr="00FC3815">
        <w:rPr>
          <w:rFonts w:ascii="Garamond" w:hAnsi="Garamond"/>
          <w:sz w:val="24"/>
          <w:szCs w:val="24"/>
        </w:rPr>
        <w:t>Originally termed the “</w:t>
      </w:r>
      <w:proofErr w:type="spellStart"/>
      <w:r w:rsidR="009B4216" w:rsidRPr="00FC3815">
        <w:rPr>
          <w:rFonts w:ascii="Garamond" w:hAnsi="Garamond"/>
          <w:sz w:val="24"/>
          <w:szCs w:val="24"/>
        </w:rPr>
        <w:t>Lipkin</w:t>
      </w:r>
      <w:proofErr w:type="spellEnd"/>
      <w:r w:rsidR="009B4216" w:rsidRPr="00FC3815">
        <w:rPr>
          <w:rFonts w:ascii="Garamond" w:hAnsi="Garamond"/>
          <w:sz w:val="24"/>
          <w:szCs w:val="24"/>
        </w:rPr>
        <w:t xml:space="preserve"> zilch”, the optical chirality measures were</w:t>
      </w:r>
      <w:r w:rsidR="00B06ADC">
        <w:rPr>
          <w:rFonts w:ascii="Garamond" w:hAnsi="Garamond"/>
          <w:sz w:val="24"/>
          <w:szCs w:val="24"/>
        </w:rPr>
        <w:t xml:space="preserve"> found to be distinct from</w:t>
      </w:r>
      <w:r w:rsidR="009B4216" w:rsidRPr="00FC3815">
        <w:rPr>
          <w:rFonts w:ascii="Garamond" w:hAnsi="Garamond"/>
          <w:sz w:val="24"/>
          <w:szCs w:val="24"/>
        </w:rPr>
        <w:t xml:space="preserve"> </w:t>
      </w:r>
      <w:r w:rsidR="00B06ADC">
        <w:rPr>
          <w:rFonts w:ascii="Garamond" w:hAnsi="Garamond"/>
          <w:sz w:val="24"/>
          <w:szCs w:val="24"/>
        </w:rPr>
        <w:t xml:space="preserve">stress-energy and were </w:t>
      </w:r>
      <w:r w:rsidR="009B4216" w:rsidRPr="00FC3815">
        <w:rPr>
          <w:rFonts w:ascii="Garamond" w:hAnsi="Garamond"/>
          <w:sz w:val="24"/>
          <w:szCs w:val="24"/>
        </w:rPr>
        <w:t>initially dismissed as having no ready physical interpretation</w:t>
      </w:r>
      <w:r w:rsidR="00B06ADC">
        <w:rPr>
          <w:rFonts w:ascii="Garamond" w:hAnsi="Garamond"/>
          <w:sz w:val="24"/>
          <w:szCs w:val="24"/>
        </w:rPr>
        <w:t>,</w:t>
      </w:r>
      <w:r w:rsidR="009B4216" w:rsidRPr="00FC3815">
        <w:rPr>
          <w:rFonts w:ascii="Garamond" w:hAnsi="Garamond"/>
          <w:sz w:val="24"/>
          <w:szCs w:val="24"/>
        </w:rPr>
        <w:t xml:space="preserve"> but were later associated with conservation of polarization of the electromagnetic field</w:t>
      </w:r>
      <w:r w:rsidR="00587903" w:rsidRPr="00FC3815">
        <w:rPr>
          <w:rFonts w:ascii="Garamond" w:hAnsi="Garamond"/>
          <w:sz w:val="24"/>
          <w:szCs w:val="24"/>
        </w:rPr>
        <w:t xml:space="preserve"> </w:t>
      </w:r>
      <w:r w:rsidR="009B4216" w:rsidRPr="00FC3815">
        <w:rPr>
          <w:rFonts w:ascii="Garamond" w:hAnsi="Garamond"/>
          <w:sz w:val="24"/>
          <w:szCs w:val="24"/>
        </w:rPr>
        <w:t>[</w:t>
      </w:r>
      <w:r w:rsidR="00587903" w:rsidRPr="00FC3815">
        <w:rPr>
          <w:rFonts w:ascii="Garamond" w:hAnsi="Garamond"/>
          <w:sz w:val="24"/>
          <w:szCs w:val="24"/>
        </w:rPr>
        <w:t>1,</w:t>
      </w:r>
      <w:r w:rsidR="003F1B7E">
        <w:rPr>
          <w:rFonts w:ascii="Garamond" w:hAnsi="Garamond"/>
          <w:sz w:val="24"/>
          <w:szCs w:val="24"/>
        </w:rPr>
        <w:t> </w:t>
      </w:r>
      <w:r w:rsidR="00587903" w:rsidRPr="00FC3815">
        <w:rPr>
          <w:rFonts w:ascii="Garamond" w:hAnsi="Garamond"/>
          <w:sz w:val="24"/>
          <w:szCs w:val="24"/>
        </w:rPr>
        <w:t>2</w:t>
      </w:r>
      <w:r w:rsidR="009B4216" w:rsidRPr="00FC3815">
        <w:rPr>
          <w:rFonts w:ascii="Garamond" w:hAnsi="Garamond"/>
          <w:sz w:val="24"/>
          <w:szCs w:val="24"/>
        </w:rPr>
        <w:t>]</w:t>
      </w:r>
      <w:r w:rsidR="00587903" w:rsidRPr="00FC3815">
        <w:rPr>
          <w:rFonts w:ascii="Garamond" w:hAnsi="Garamond"/>
          <w:sz w:val="24"/>
          <w:szCs w:val="24"/>
        </w:rPr>
        <w:t>.</w:t>
      </w:r>
      <w:r w:rsidR="009B4216" w:rsidRPr="00FC3815">
        <w:rPr>
          <w:rFonts w:ascii="Garamond" w:hAnsi="Garamond"/>
          <w:sz w:val="24"/>
          <w:szCs w:val="24"/>
        </w:rPr>
        <w:t xml:space="preserve"> </w:t>
      </w:r>
      <w:r w:rsidR="0076318F" w:rsidRPr="00FC3815">
        <w:rPr>
          <w:rFonts w:ascii="Garamond" w:hAnsi="Garamond"/>
          <w:sz w:val="24"/>
          <w:szCs w:val="24"/>
        </w:rPr>
        <w:t xml:space="preserve">Recent work by Bliokh and </w:t>
      </w:r>
      <w:proofErr w:type="spellStart"/>
      <w:r w:rsidR="0076318F" w:rsidRPr="00FC3815">
        <w:rPr>
          <w:rFonts w:ascii="Garamond" w:hAnsi="Garamond"/>
          <w:sz w:val="24"/>
          <w:szCs w:val="24"/>
        </w:rPr>
        <w:t>Nori</w:t>
      </w:r>
      <w:proofErr w:type="spellEnd"/>
      <w:r w:rsidR="0076318F" w:rsidRPr="00FC3815">
        <w:rPr>
          <w:rFonts w:ascii="Garamond" w:hAnsi="Garamond"/>
          <w:sz w:val="24"/>
          <w:szCs w:val="24"/>
        </w:rPr>
        <w:t xml:space="preserve"> has uncovered close connections</w:t>
      </w:r>
      <w:r w:rsidR="001770A1" w:rsidRPr="00FC3815">
        <w:rPr>
          <w:rFonts w:ascii="Garamond" w:hAnsi="Garamond"/>
          <w:sz w:val="24"/>
          <w:szCs w:val="24"/>
        </w:rPr>
        <w:t xml:space="preserve"> between the optical chirality density and such measures as polarization helicity and energy density</w:t>
      </w:r>
      <w:r w:rsidR="0076318F" w:rsidRPr="00FC3815">
        <w:rPr>
          <w:rFonts w:ascii="Garamond" w:hAnsi="Garamond"/>
          <w:sz w:val="24"/>
          <w:szCs w:val="24"/>
        </w:rPr>
        <w:t xml:space="preserve"> [</w:t>
      </w:r>
      <w:r w:rsidR="00587903" w:rsidRPr="00FC3815">
        <w:rPr>
          <w:rFonts w:ascii="Garamond" w:hAnsi="Garamond"/>
          <w:sz w:val="24"/>
          <w:szCs w:val="24"/>
        </w:rPr>
        <w:t>3</w:t>
      </w:r>
      <w:r w:rsidR="0076318F" w:rsidRPr="00FC3815">
        <w:rPr>
          <w:rFonts w:ascii="Garamond" w:hAnsi="Garamond"/>
          <w:sz w:val="24"/>
          <w:szCs w:val="24"/>
        </w:rPr>
        <w:t>]</w:t>
      </w:r>
      <w:r w:rsidR="001770A1" w:rsidRPr="00FC3815">
        <w:rPr>
          <w:rFonts w:ascii="Garamond" w:hAnsi="Garamond"/>
          <w:sz w:val="24"/>
          <w:szCs w:val="24"/>
        </w:rPr>
        <w:t>.</w:t>
      </w:r>
      <w:r w:rsidR="0076318F" w:rsidRPr="00FC3815">
        <w:rPr>
          <w:rFonts w:ascii="Garamond" w:hAnsi="Garamond"/>
          <w:sz w:val="24"/>
          <w:szCs w:val="24"/>
        </w:rPr>
        <w:t xml:space="preserve"> </w:t>
      </w:r>
      <w:r w:rsidR="009B4216" w:rsidRPr="00FC3815">
        <w:rPr>
          <w:rFonts w:ascii="Garamond" w:hAnsi="Garamond"/>
          <w:sz w:val="24"/>
          <w:szCs w:val="24"/>
        </w:rPr>
        <w:t xml:space="preserve"> </w:t>
      </w:r>
    </w:p>
    <w:p w:rsidR="00553673" w:rsidRPr="00FC3815" w:rsidRDefault="00891D14" w:rsidP="00891D14">
      <w:pPr>
        <w:pStyle w:val="TAMainText"/>
        <w:tabs>
          <w:tab w:val="center" w:pos="4820"/>
          <w:tab w:val="right" w:pos="9639"/>
        </w:tabs>
        <w:spacing w:before="240" w:line="360" w:lineRule="auto"/>
        <w:ind w:firstLine="426"/>
        <w:rPr>
          <w:rFonts w:ascii="Garamond" w:hAnsi="Garamond"/>
          <w:szCs w:val="24"/>
        </w:rPr>
      </w:pPr>
      <w:r>
        <w:rPr>
          <w:rFonts w:ascii="Garamond" w:hAnsi="Garamond"/>
          <w:szCs w:val="24"/>
        </w:rPr>
        <w:tab/>
      </w:r>
      <w:r w:rsidR="0032366B" w:rsidRPr="00FC3815">
        <w:rPr>
          <w:rFonts w:ascii="Garamond" w:hAnsi="Garamond"/>
          <w:szCs w:val="24"/>
        </w:rPr>
        <w:t>Many biomacromolecules are composed of intrinsically chiral molecular sub</w:t>
      </w:r>
      <w:r w:rsidR="00863D9E">
        <w:rPr>
          <w:rFonts w:ascii="Garamond" w:hAnsi="Garamond"/>
          <w:szCs w:val="24"/>
        </w:rPr>
        <w:t>-</w:t>
      </w:r>
      <w:r w:rsidR="0032366B" w:rsidRPr="00FC3815">
        <w:rPr>
          <w:rFonts w:ascii="Garamond" w:hAnsi="Garamond"/>
          <w:szCs w:val="24"/>
        </w:rPr>
        <w:t xml:space="preserve">units, such as sugars and amino acids, </w:t>
      </w:r>
      <w:r w:rsidR="00863D9E">
        <w:rPr>
          <w:rFonts w:ascii="Garamond" w:hAnsi="Garamond"/>
          <w:szCs w:val="24"/>
        </w:rPr>
        <w:t>and</w:t>
      </w:r>
      <w:r w:rsidR="0032366B" w:rsidRPr="00FC3815">
        <w:rPr>
          <w:rFonts w:ascii="Garamond" w:hAnsi="Garamond"/>
          <w:szCs w:val="24"/>
        </w:rPr>
        <w:t xml:space="preserve"> molecular chirality is </w:t>
      </w:r>
      <w:r w:rsidR="00863D9E">
        <w:rPr>
          <w:rFonts w:ascii="Garamond" w:hAnsi="Garamond"/>
          <w:szCs w:val="24"/>
        </w:rPr>
        <w:t xml:space="preserve">therefore </w:t>
      </w:r>
      <w:r w:rsidR="0032366B" w:rsidRPr="00FC3815">
        <w:rPr>
          <w:rFonts w:ascii="Garamond" w:hAnsi="Garamond"/>
          <w:szCs w:val="24"/>
        </w:rPr>
        <w:t xml:space="preserve">often used for detection and characterization purposes, through the deployment of chiroptical spectroscopic techniques such as circular dichroism (CD), optical rotation and Raman optical activity.  </w:t>
      </w:r>
      <w:r w:rsidR="003B3886" w:rsidRPr="00FC3815">
        <w:rPr>
          <w:rFonts w:ascii="Garamond" w:hAnsi="Garamond"/>
          <w:szCs w:val="24"/>
        </w:rPr>
        <w:t xml:space="preserve">For this reason, </w:t>
      </w:r>
      <w:r w:rsidR="00863D9E">
        <w:rPr>
          <w:rFonts w:ascii="Garamond" w:hAnsi="Garamond"/>
          <w:szCs w:val="24"/>
        </w:rPr>
        <w:t xml:space="preserve">recent </w:t>
      </w:r>
      <w:r w:rsidR="00AC2663" w:rsidRPr="00FC3815">
        <w:rPr>
          <w:rFonts w:ascii="Garamond" w:hAnsi="Garamond"/>
          <w:szCs w:val="24"/>
        </w:rPr>
        <w:t>claim</w:t>
      </w:r>
      <w:r w:rsidR="00AC2663">
        <w:rPr>
          <w:rFonts w:ascii="Garamond" w:hAnsi="Garamond"/>
          <w:szCs w:val="24"/>
        </w:rPr>
        <w:t>s</w:t>
      </w:r>
      <w:r w:rsidR="00AC2663" w:rsidRPr="00FC3815">
        <w:rPr>
          <w:rFonts w:ascii="Garamond" w:hAnsi="Garamond"/>
          <w:szCs w:val="24"/>
        </w:rPr>
        <w:t xml:space="preserve"> of generating </w:t>
      </w:r>
      <w:r w:rsidR="00AC2663">
        <w:rPr>
          <w:rFonts w:ascii="Garamond" w:hAnsi="Garamond"/>
          <w:szCs w:val="24"/>
        </w:rPr>
        <w:t xml:space="preserve">and detecting </w:t>
      </w:r>
      <w:r w:rsidR="00AC2663" w:rsidRPr="00FC3815">
        <w:rPr>
          <w:rFonts w:ascii="Garamond" w:hAnsi="Garamond"/>
          <w:szCs w:val="24"/>
        </w:rPr>
        <w:t>“superchiral” light</w:t>
      </w:r>
      <w:r w:rsidR="00AC2663">
        <w:rPr>
          <w:rFonts w:ascii="Garamond" w:hAnsi="Garamond"/>
          <w:szCs w:val="24"/>
        </w:rPr>
        <w:t xml:space="preserve">, </w:t>
      </w:r>
      <w:r w:rsidR="00863D9E">
        <w:rPr>
          <w:rFonts w:ascii="Garamond" w:hAnsi="Garamond"/>
          <w:szCs w:val="24"/>
        </w:rPr>
        <w:t xml:space="preserve">whose </w:t>
      </w:r>
      <w:r w:rsidR="003B3886" w:rsidRPr="00FC3815">
        <w:rPr>
          <w:rFonts w:ascii="Garamond" w:hAnsi="Garamond"/>
          <w:szCs w:val="24"/>
        </w:rPr>
        <w:t xml:space="preserve">electromagnetic fields </w:t>
      </w:r>
      <w:r w:rsidR="00863D9E">
        <w:rPr>
          <w:rFonts w:ascii="Garamond" w:hAnsi="Garamond"/>
          <w:szCs w:val="24"/>
        </w:rPr>
        <w:t>have a</w:t>
      </w:r>
      <w:r w:rsidR="003B3886" w:rsidRPr="00FC3815">
        <w:rPr>
          <w:rFonts w:ascii="Garamond" w:hAnsi="Garamond"/>
          <w:szCs w:val="24"/>
        </w:rPr>
        <w:t xml:space="preserve"> chiral dissymmetry greater than that of pure circularly polarized light</w:t>
      </w:r>
      <w:r w:rsidR="00863D9E">
        <w:rPr>
          <w:rFonts w:ascii="Garamond" w:hAnsi="Garamond"/>
          <w:szCs w:val="24"/>
        </w:rPr>
        <w:t>, have</w:t>
      </w:r>
      <w:r w:rsidR="003B3886" w:rsidRPr="00FC3815">
        <w:rPr>
          <w:rFonts w:ascii="Garamond" w:hAnsi="Garamond"/>
          <w:szCs w:val="24"/>
        </w:rPr>
        <w:t xml:space="preserve"> been met with enthusiasm</w:t>
      </w:r>
      <w:r w:rsidR="00587903" w:rsidRPr="00FC3815">
        <w:rPr>
          <w:rFonts w:ascii="Garamond" w:hAnsi="Garamond"/>
          <w:szCs w:val="24"/>
        </w:rPr>
        <w:t xml:space="preserve"> [4]</w:t>
      </w:r>
      <w:r w:rsidR="003B3886" w:rsidRPr="00FC3815">
        <w:rPr>
          <w:rFonts w:ascii="Garamond" w:hAnsi="Garamond"/>
          <w:szCs w:val="24"/>
        </w:rPr>
        <w:t xml:space="preserve">.  Tang and Cohen recently </w:t>
      </w:r>
      <w:r w:rsidR="000709C8" w:rsidRPr="00FC3815">
        <w:rPr>
          <w:rFonts w:ascii="Garamond" w:hAnsi="Garamond"/>
          <w:szCs w:val="24"/>
        </w:rPr>
        <w:t>assembled</w:t>
      </w:r>
      <w:r w:rsidR="003B3886" w:rsidRPr="00FC3815">
        <w:rPr>
          <w:rFonts w:ascii="Garamond" w:hAnsi="Garamond"/>
          <w:szCs w:val="24"/>
        </w:rPr>
        <w:t xml:space="preserve"> an experiment to detec</w:t>
      </w:r>
      <w:r w:rsidR="00262429" w:rsidRPr="00FC3815">
        <w:rPr>
          <w:rFonts w:ascii="Garamond" w:hAnsi="Garamond"/>
          <w:szCs w:val="24"/>
        </w:rPr>
        <w:t xml:space="preserve">t differential fluorescence near to </w:t>
      </w:r>
      <w:r w:rsidR="00863D9E">
        <w:rPr>
          <w:rFonts w:ascii="Garamond" w:hAnsi="Garamond"/>
          <w:szCs w:val="24"/>
        </w:rPr>
        <w:t>one</w:t>
      </w:r>
      <w:r w:rsidR="00262429" w:rsidRPr="00FC3815">
        <w:rPr>
          <w:rFonts w:ascii="Garamond" w:hAnsi="Garamond"/>
          <w:szCs w:val="24"/>
        </w:rPr>
        <w:t xml:space="preserve"> node</w:t>
      </w:r>
      <w:r w:rsidR="000709C8" w:rsidRPr="00FC3815">
        <w:rPr>
          <w:rFonts w:ascii="Garamond" w:hAnsi="Garamond"/>
          <w:szCs w:val="24"/>
        </w:rPr>
        <w:t xml:space="preserve"> of a</w:t>
      </w:r>
      <w:r w:rsidR="00863D9E">
        <w:rPr>
          <w:rFonts w:ascii="Garamond" w:hAnsi="Garamond"/>
          <w:szCs w:val="24"/>
        </w:rPr>
        <w:t xml:space="preserve"> circularly polarized</w:t>
      </w:r>
      <w:r w:rsidR="000709C8" w:rsidRPr="00FC3815">
        <w:rPr>
          <w:rFonts w:ascii="Garamond" w:hAnsi="Garamond"/>
          <w:szCs w:val="24"/>
        </w:rPr>
        <w:t xml:space="preserve"> electromagnetic standing wave</w:t>
      </w:r>
      <w:r w:rsidR="00262429" w:rsidRPr="00FC3815">
        <w:rPr>
          <w:rFonts w:ascii="Garamond" w:hAnsi="Garamond"/>
          <w:szCs w:val="24"/>
        </w:rPr>
        <w:t xml:space="preserve">, </w:t>
      </w:r>
      <w:r w:rsidR="000709C8" w:rsidRPr="00FC3815">
        <w:rPr>
          <w:rFonts w:ascii="Garamond" w:hAnsi="Garamond"/>
          <w:szCs w:val="24"/>
        </w:rPr>
        <w:t>a region</w:t>
      </w:r>
      <w:r w:rsidR="00262429" w:rsidRPr="00FC3815">
        <w:rPr>
          <w:rFonts w:ascii="Garamond" w:hAnsi="Garamond"/>
          <w:szCs w:val="24"/>
        </w:rPr>
        <w:t xml:space="preserve"> postulated to </w:t>
      </w:r>
      <w:r w:rsidR="00553673" w:rsidRPr="00FC3815">
        <w:rPr>
          <w:rFonts w:ascii="Garamond" w:hAnsi="Garamond"/>
          <w:szCs w:val="24"/>
        </w:rPr>
        <w:t xml:space="preserve">be “superchiral”.  They irradiated a sample consisting of an achiral control layer and a neighboring chiral layer, </w:t>
      </w:r>
      <w:r w:rsidR="00863D9E">
        <w:rPr>
          <w:rFonts w:ascii="Garamond" w:hAnsi="Garamond"/>
          <w:szCs w:val="24"/>
        </w:rPr>
        <w:t>each</w:t>
      </w:r>
      <w:r w:rsidR="00553673" w:rsidRPr="00FC3815">
        <w:rPr>
          <w:rFonts w:ascii="Garamond" w:hAnsi="Garamond"/>
          <w:szCs w:val="24"/>
        </w:rPr>
        <w:t xml:space="preserve"> 10</w:t>
      </w:r>
      <w:r w:rsidR="00863D9E">
        <w:rPr>
          <w:rFonts w:ascii="Garamond" w:hAnsi="Garamond"/>
          <w:szCs w:val="24"/>
        </w:rPr>
        <w:t xml:space="preserve"> </w:t>
      </w:r>
      <w:r w:rsidR="00553673" w:rsidRPr="00FC3815">
        <w:rPr>
          <w:rFonts w:ascii="Garamond" w:hAnsi="Garamond"/>
          <w:szCs w:val="24"/>
        </w:rPr>
        <w:t>nm in thickne</w:t>
      </w:r>
      <w:r w:rsidR="002B4996" w:rsidRPr="00FC3815">
        <w:rPr>
          <w:rFonts w:ascii="Garamond" w:hAnsi="Garamond"/>
          <w:szCs w:val="24"/>
        </w:rPr>
        <w:t>ss, with a green (543</w:t>
      </w:r>
      <w:r w:rsidR="00863D9E">
        <w:rPr>
          <w:rFonts w:ascii="Garamond" w:hAnsi="Garamond"/>
          <w:szCs w:val="24"/>
        </w:rPr>
        <w:t xml:space="preserve"> </w:t>
      </w:r>
      <w:r w:rsidR="002B4996" w:rsidRPr="00FC3815">
        <w:rPr>
          <w:rFonts w:ascii="Garamond" w:hAnsi="Garamond"/>
          <w:szCs w:val="24"/>
        </w:rPr>
        <w:t>nm) laser</w:t>
      </w:r>
      <w:r w:rsidR="00863D9E">
        <w:rPr>
          <w:rFonts w:ascii="Garamond" w:hAnsi="Garamond"/>
          <w:szCs w:val="24"/>
        </w:rPr>
        <w:t xml:space="preserve"> beam,</w:t>
      </w:r>
      <w:r w:rsidR="002B4996" w:rsidRPr="00FC3815">
        <w:rPr>
          <w:rFonts w:ascii="Garamond" w:hAnsi="Garamond"/>
          <w:szCs w:val="24"/>
        </w:rPr>
        <w:t xml:space="preserve"> the layers being</w:t>
      </w:r>
      <w:r w:rsidR="00553673" w:rsidRPr="00FC3815">
        <w:rPr>
          <w:rFonts w:ascii="Garamond" w:hAnsi="Garamond"/>
          <w:szCs w:val="24"/>
        </w:rPr>
        <w:t xml:space="preserve"> s</w:t>
      </w:r>
      <w:r w:rsidR="002B4996" w:rsidRPr="00FC3815">
        <w:rPr>
          <w:rFonts w:ascii="Garamond" w:hAnsi="Garamond"/>
          <w:szCs w:val="24"/>
        </w:rPr>
        <w:t xml:space="preserve">et at a tilt to ensure that part of the sample was near </w:t>
      </w:r>
      <w:r w:rsidR="00863D9E">
        <w:rPr>
          <w:rFonts w:ascii="Garamond" w:hAnsi="Garamond"/>
          <w:szCs w:val="24"/>
        </w:rPr>
        <w:t xml:space="preserve">to </w:t>
      </w:r>
      <w:r w:rsidR="002B4996" w:rsidRPr="00FC3815">
        <w:rPr>
          <w:rFonts w:ascii="Garamond" w:hAnsi="Garamond"/>
          <w:szCs w:val="24"/>
        </w:rPr>
        <w:t>a node.  On the side of the sample opposing the laser was a partial mirror reflecting the radiation</w:t>
      </w:r>
      <w:r w:rsidR="00863D9E">
        <w:rPr>
          <w:rFonts w:ascii="Garamond" w:hAnsi="Garamond"/>
          <w:szCs w:val="24"/>
        </w:rPr>
        <w:t>,</w:t>
      </w:r>
      <w:r w:rsidR="002B4996" w:rsidRPr="00FC3815">
        <w:rPr>
          <w:rFonts w:ascii="Garamond" w:hAnsi="Garamond"/>
          <w:szCs w:val="24"/>
        </w:rPr>
        <w:t xml:space="preserve"> the </w:t>
      </w:r>
      <w:r w:rsidR="003D1482" w:rsidRPr="00FC3815">
        <w:rPr>
          <w:rFonts w:ascii="Garamond" w:hAnsi="Garamond"/>
          <w:szCs w:val="24"/>
        </w:rPr>
        <w:t xml:space="preserve">superposition of the </w:t>
      </w:r>
      <w:r w:rsidR="002B4996" w:rsidRPr="00FC3815">
        <w:rPr>
          <w:rFonts w:ascii="Garamond" w:hAnsi="Garamond"/>
          <w:szCs w:val="24"/>
        </w:rPr>
        <w:t>counter-propagating beams</w:t>
      </w:r>
      <w:r w:rsidR="000709C8" w:rsidRPr="00FC3815">
        <w:rPr>
          <w:rFonts w:ascii="Garamond" w:hAnsi="Garamond"/>
          <w:szCs w:val="24"/>
        </w:rPr>
        <w:t xml:space="preserve"> </w:t>
      </w:r>
      <w:r w:rsidR="00863D9E">
        <w:rPr>
          <w:rFonts w:ascii="Garamond" w:hAnsi="Garamond"/>
          <w:szCs w:val="24"/>
        </w:rPr>
        <w:t>generating</w:t>
      </w:r>
      <w:r w:rsidR="003D1482" w:rsidRPr="00FC3815">
        <w:rPr>
          <w:rFonts w:ascii="Garamond" w:hAnsi="Garamond"/>
          <w:szCs w:val="24"/>
        </w:rPr>
        <w:t xml:space="preserve"> a standing </w:t>
      </w:r>
      <w:r w:rsidR="009D78DB">
        <w:rPr>
          <w:rFonts w:ascii="Garamond" w:hAnsi="Garamond"/>
          <w:szCs w:val="24"/>
        </w:rPr>
        <w:t>wave</w:t>
      </w:r>
      <w:r w:rsidR="008C5F8E" w:rsidRPr="00FC3815">
        <w:rPr>
          <w:rFonts w:ascii="Garamond" w:hAnsi="Garamond"/>
          <w:szCs w:val="24"/>
        </w:rPr>
        <w:t xml:space="preserve"> [</w:t>
      </w:r>
      <w:r w:rsidR="00587903" w:rsidRPr="00FC3815">
        <w:rPr>
          <w:rFonts w:ascii="Garamond" w:hAnsi="Garamond"/>
          <w:szCs w:val="24"/>
        </w:rPr>
        <w:t>5,</w:t>
      </w:r>
      <w:r w:rsidR="00863D9E">
        <w:rPr>
          <w:rFonts w:ascii="Garamond" w:hAnsi="Garamond"/>
          <w:szCs w:val="24"/>
        </w:rPr>
        <w:t xml:space="preserve"> </w:t>
      </w:r>
      <w:r w:rsidR="00587903" w:rsidRPr="00FC3815">
        <w:rPr>
          <w:rFonts w:ascii="Garamond" w:hAnsi="Garamond"/>
          <w:szCs w:val="24"/>
        </w:rPr>
        <w:t>6]</w:t>
      </w:r>
      <w:r w:rsidR="009D78DB">
        <w:rPr>
          <w:rFonts w:ascii="Garamond" w:hAnsi="Garamond"/>
          <w:szCs w:val="24"/>
        </w:rPr>
        <w:t>.</w:t>
      </w:r>
      <w:r w:rsidR="003D1482" w:rsidRPr="00FC3815">
        <w:rPr>
          <w:rFonts w:ascii="Garamond" w:hAnsi="Garamond"/>
          <w:szCs w:val="24"/>
        </w:rPr>
        <w:t xml:space="preserve"> </w:t>
      </w:r>
      <w:r w:rsidR="00863D9E">
        <w:rPr>
          <w:rFonts w:ascii="Garamond" w:hAnsi="Garamond"/>
          <w:szCs w:val="24"/>
        </w:rPr>
        <w:t xml:space="preserve"> Under such conditions, observations of differential absorption one or two orders of magnitude larger than expected were interpreted as a manifestation of superchirality.</w:t>
      </w:r>
    </w:p>
    <w:p w:rsidR="00DD1533" w:rsidRPr="00FC3815" w:rsidRDefault="001770A1" w:rsidP="00891D14">
      <w:pPr>
        <w:pStyle w:val="TAMainText"/>
        <w:tabs>
          <w:tab w:val="center" w:pos="4820"/>
          <w:tab w:val="right" w:pos="9639"/>
        </w:tabs>
        <w:spacing w:before="240" w:line="360" w:lineRule="auto"/>
        <w:ind w:firstLine="426"/>
        <w:rPr>
          <w:rFonts w:ascii="Garamond" w:hAnsi="Garamond"/>
          <w:szCs w:val="24"/>
        </w:rPr>
      </w:pPr>
      <w:r w:rsidRPr="00FC3815">
        <w:rPr>
          <w:rFonts w:ascii="Garamond" w:hAnsi="Garamond"/>
          <w:szCs w:val="24"/>
        </w:rPr>
        <w:t xml:space="preserve">Kadodwala </w:t>
      </w:r>
      <w:r w:rsidR="00445D44" w:rsidRPr="00FC3815">
        <w:rPr>
          <w:rFonts w:ascii="Garamond" w:hAnsi="Garamond"/>
          <w:szCs w:val="24"/>
        </w:rPr>
        <w:t>et al. recently provided experimental results that were</w:t>
      </w:r>
      <w:r w:rsidR="003B3886" w:rsidRPr="00FC3815">
        <w:rPr>
          <w:rFonts w:ascii="Garamond" w:hAnsi="Garamond"/>
          <w:szCs w:val="24"/>
        </w:rPr>
        <w:t xml:space="preserve"> similarly</w:t>
      </w:r>
      <w:r w:rsidR="00445D44" w:rsidRPr="00FC3815">
        <w:rPr>
          <w:rFonts w:ascii="Garamond" w:hAnsi="Garamond"/>
          <w:szCs w:val="24"/>
        </w:rPr>
        <w:t xml:space="preserve"> interpreted as verifying the capability of the optical chirality to identify regions of </w:t>
      </w:r>
      <w:r w:rsidR="00ED17E5">
        <w:rPr>
          <w:rFonts w:ascii="Garamond" w:hAnsi="Garamond"/>
          <w:szCs w:val="24"/>
        </w:rPr>
        <w:t xml:space="preserve">uncommonly </w:t>
      </w:r>
      <w:r w:rsidR="00445D44" w:rsidRPr="00FC3815">
        <w:rPr>
          <w:rFonts w:ascii="Garamond" w:hAnsi="Garamond"/>
          <w:szCs w:val="24"/>
        </w:rPr>
        <w:t xml:space="preserve">enhanced chiral dissymmetry. </w:t>
      </w:r>
      <w:r w:rsidR="00ED17E5">
        <w:rPr>
          <w:rFonts w:ascii="Garamond" w:hAnsi="Garamond"/>
          <w:szCs w:val="24"/>
        </w:rPr>
        <w:t xml:space="preserve"> </w:t>
      </w:r>
      <w:r w:rsidR="00445D44" w:rsidRPr="00FC3815">
        <w:rPr>
          <w:rFonts w:ascii="Garamond" w:hAnsi="Garamond"/>
          <w:szCs w:val="24"/>
        </w:rPr>
        <w:t>The</w:t>
      </w:r>
      <w:r w:rsidR="00ED17E5">
        <w:rPr>
          <w:rFonts w:ascii="Garamond" w:hAnsi="Garamond"/>
          <w:szCs w:val="24"/>
        </w:rPr>
        <w:t>y used</w:t>
      </w:r>
      <w:r w:rsidR="00445D44" w:rsidRPr="00FC3815">
        <w:rPr>
          <w:rFonts w:ascii="Garamond" w:hAnsi="Garamond"/>
          <w:szCs w:val="24"/>
        </w:rPr>
        <w:t xml:space="preserve"> planar chiral metamaterials (PCMs) </w:t>
      </w:r>
      <w:r w:rsidR="00ED17E5">
        <w:rPr>
          <w:rFonts w:ascii="Garamond" w:hAnsi="Garamond"/>
          <w:szCs w:val="24"/>
        </w:rPr>
        <w:t>comprising</w:t>
      </w:r>
      <w:r w:rsidR="00445D44" w:rsidRPr="00FC3815">
        <w:rPr>
          <w:rFonts w:ascii="Garamond" w:hAnsi="Garamond"/>
          <w:szCs w:val="24"/>
        </w:rPr>
        <w:t xml:space="preserve"> left- and right- handed gold gammadions of length 400 nm and thickness 100 nm, with a 5-nm chromium adhesion layer, deposited on a glass substrate with a periodicity of 800 nm.  Using UV-visible CD spectroscopy</w:t>
      </w:r>
      <w:r w:rsidR="00ED17E5">
        <w:rPr>
          <w:rFonts w:ascii="Garamond" w:hAnsi="Garamond"/>
          <w:szCs w:val="24"/>
        </w:rPr>
        <w:t>,</w:t>
      </w:r>
      <w:r w:rsidR="00445D44" w:rsidRPr="00FC3815">
        <w:rPr>
          <w:rFonts w:ascii="Garamond" w:hAnsi="Garamond"/>
          <w:szCs w:val="24"/>
        </w:rPr>
        <w:t xml:space="preserve"> the optical properties of the </w:t>
      </w:r>
      <w:r w:rsidR="00445D44" w:rsidRPr="00FC3815">
        <w:rPr>
          <w:rFonts w:ascii="Garamond" w:hAnsi="Garamond"/>
          <w:szCs w:val="24"/>
        </w:rPr>
        <w:lastRenderedPageBreak/>
        <w:t>PCMs were probed under various liquid layers, and resonances in the CD spectra, associated with the excitation of localized surface plasmon resonances</w:t>
      </w:r>
      <w:r w:rsidR="00814246">
        <w:rPr>
          <w:rFonts w:ascii="Garamond" w:hAnsi="Garamond"/>
          <w:szCs w:val="24"/>
        </w:rPr>
        <w:t>,</w:t>
      </w:r>
      <w:r w:rsidR="00445D44" w:rsidRPr="00FC3815">
        <w:rPr>
          <w:rFonts w:ascii="Garamond" w:hAnsi="Garamond"/>
          <w:szCs w:val="24"/>
        </w:rPr>
        <w:t xml:space="preserve"> were observed.  Furthermore, it was noted that there exist regions in which the effective chirality of the field appears “one to two orders of magnitude larger than expected for circularly polarized plane waves” [</w:t>
      </w:r>
      <w:r w:rsidR="00587903" w:rsidRPr="00FC3815">
        <w:rPr>
          <w:rFonts w:ascii="Garamond" w:hAnsi="Garamond"/>
          <w:szCs w:val="24"/>
        </w:rPr>
        <w:t>7</w:t>
      </w:r>
      <w:r w:rsidR="00445D44" w:rsidRPr="00FC3815">
        <w:rPr>
          <w:rFonts w:ascii="Garamond" w:hAnsi="Garamond"/>
          <w:szCs w:val="24"/>
        </w:rPr>
        <w:t>].  This is in agreement with the well known surface plasmonic amplification of local electric fields in systems fabricated with a metal substrate, in which chiroptical (as well as conventional optical) response will exhibit much larger than usual effects</w:t>
      </w:r>
      <w:r w:rsidR="00DA0406">
        <w:rPr>
          <w:rFonts w:ascii="Garamond" w:hAnsi="Garamond"/>
          <w:szCs w:val="24"/>
        </w:rPr>
        <w:t xml:space="preserve"> [8]</w:t>
      </w:r>
      <w:r w:rsidR="00445D44" w:rsidRPr="00FC3815">
        <w:rPr>
          <w:rFonts w:ascii="Garamond" w:hAnsi="Garamond"/>
          <w:szCs w:val="24"/>
        </w:rPr>
        <w:t>.  In support of their conclusions, Kadodwala et al. exhibited the results of calculating both the electric field strengths and the corresponding value of the optical chirality around the PCM [</w:t>
      </w:r>
      <w:r w:rsidR="00DA0406">
        <w:rPr>
          <w:rFonts w:ascii="Garamond" w:hAnsi="Garamond"/>
          <w:szCs w:val="24"/>
        </w:rPr>
        <w:t>9</w:t>
      </w:r>
      <w:r w:rsidR="00B80B03" w:rsidRPr="00FC3815">
        <w:rPr>
          <w:rFonts w:ascii="Garamond" w:hAnsi="Garamond"/>
          <w:szCs w:val="24"/>
        </w:rPr>
        <w:t>].</w:t>
      </w:r>
    </w:p>
    <w:p w:rsidR="00E309DA" w:rsidRDefault="00E309DA" w:rsidP="00891D14">
      <w:pPr>
        <w:pStyle w:val="TAMainText"/>
        <w:tabs>
          <w:tab w:val="center" w:pos="4820"/>
          <w:tab w:val="right" w:pos="9639"/>
        </w:tabs>
        <w:spacing w:before="240" w:line="360" w:lineRule="auto"/>
        <w:ind w:firstLine="426"/>
        <w:rPr>
          <w:rFonts w:ascii="Garamond" w:hAnsi="Garamond"/>
          <w:szCs w:val="24"/>
        </w:rPr>
      </w:pPr>
      <w:r w:rsidRPr="00E309DA">
        <w:rPr>
          <w:rFonts w:ascii="Garamond" w:hAnsi="Garamond"/>
          <w:szCs w:val="24"/>
        </w:rPr>
        <w:t xml:space="preserve">One </w:t>
      </w:r>
      <w:r w:rsidR="00814246">
        <w:rPr>
          <w:rFonts w:ascii="Garamond" w:hAnsi="Garamond"/>
          <w:szCs w:val="24"/>
        </w:rPr>
        <w:t xml:space="preserve">therefore </w:t>
      </w:r>
      <w:r w:rsidRPr="00E309DA">
        <w:rPr>
          <w:rFonts w:ascii="Garamond" w:hAnsi="Garamond"/>
          <w:szCs w:val="24"/>
        </w:rPr>
        <w:t xml:space="preserve">has to ask what property there could be, in supposedly </w:t>
      </w:r>
      <w:r w:rsidR="00633E79">
        <w:rPr>
          <w:rFonts w:ascii="Garamond" w:hAnsi="Garamond"/>
          <w:szCs w:val="24"/>
        </w:rPr>
        <w:t>“superchiral</w:t>
      </w:r>
      <w:r w:rsidRPr="00E309DA">
        <w:rPr>
          <w:rFonts w:ascii="Garamond" w:hAnsi="Garamond"/>
          <w:szCs w:val="24"/>
        </w:rPr>
        <w:t xml:space="preserve"> light</w:t>
      </w:r>
      <w:proofErr w:type="gramStart"/>
      <w:r w:rsidR="00633E79">
        <w:rPr>
          <w:rFonts w:ascii="Garamond" w:hAnsi="Garamond"/>
          <w:szCs w:val="24"/>
        </w:rPr>
        <w:t>”</w:t>
      </w:r>
      <w:r w:rsidRPr="00E309DA">
        <w:rPr>
          <w:rFonts w:ascii="Garamond" w:hAnsi="Garamond"/>
          <w:szCs w:val="24"/>
        </w:rPr>
        <w:t>, that</w:t>
      </w:r>
      <w:proofErr w:type="gramEnd"/>
      <w:r w:rsidRPr="00E309DA">
        <w:rPr>
          <w:rFonts w:ascii="Garamond" w:hAnsi="Garamond"/>
          <w:szCs w:val="24"/>
        </w:rPr>
        <w:t xml:space="preserve"> could support a higher than usual degree of optical chirality, capable of engaging with electronic transitions that </w:t>
      </w:r>
      <w:r>
        <w:rPr>
          <w:rFonts w:ascii="Garamond" w:hAnsi="Garamond"/>
          <w:szCs w:val="24"/>
        </w:rPr>
        <w:t>can</w:t>
      </w:r>
      <w:r w:rsidRPr="00E309DA">
        <w:rPr>
          <w:rFonts w:ascii="Garamond" w:hAnsi="Garamond"/>
          <w:szCs w:val="24"/>
        </w:rPr>
        <w:t xml:space="preserve"> exhibit a discriminatory response to opposite </w:t>
      </w:r>
      <w:proofErr w:type="spellStart"/>
      <w:r w:rsidRPr="00E309DA">
        <w:rPr>
          <w:rFonts w:ascii="Garamond" w:hAnsi="Garamond"/>
          <w:szCs w:val="24"/>
        </w:rPr>
        <w:t>helicities</w:t>
      </w:r>
      <w:proofErr w:type="spellEnd"/>
      <w:r w:rsidRPr="00E309DA">
        <w:rPr>
          <w:rFonts w:ascii="Garamond" w:hAnsi="Garamond"/>
          <w:szCs w:val="24"/>
        </w:rPr>
        <w:t xml:space="preserve">.  Because of the deep fundamental link between optical angular momentum and chirality, the only candidate is optical orbital angular momentum </w:t>
      </w:r>
      <w:r>
        <w:rPr>
          <w:rFonts w:ascii="Garamond" w:hAnsi="Garamond"/>
          <w:szCs w:val="24"/>
        </w:rPr>
        <w:t>–</w:t>
      </w:r>
      <w:r w:rsidRPr="00E309DA">
        <w:rPr>
          <w:rFonts w:ascii="Garamond" w:hAnsi="Garamond"/>
          <w:szCs w:val="24"/>
        </w:rPr>
        <w:t xml:space="preserve"> the</w:t>
      </w:r>
      <w:r>
        <w:rPr>
          <w:rFonts w:ascii="Garamond" w:hAnsi="Garamond"/>
          <w:szCs w:val="24"/>
        </w:rPr>
        <w:t xml:space="preserve"> </w:t>
      </w:r>
      <w:r w:rsidRPr="00E309DA">
        <w:rPr>
          <w:rFonts w:ascii="Garamond" w:hAnsi="Garamond"/>
          <w:szCs w:val="24"/>
        </w:rPr>
        <w:t>counterpart spin component having a well-known connection</w:t>
      </w:r>
      <w:r w:rsidR="00814246">
        <w:rPr>
          <w:rFonts w:ascii="Garamond" w:hAnsi="Garamond"/>
          <w:szCs w:val="24"/>
        </w:rPr>
        <w:t xml:space="preserve"> with the circularity of polariz</w:t>
      </w:r>
      <w:r w:rsidRPr="00E309DA">
        <w:rPr>
          <w:rFonts w:ascii="Garamond" w:hAnsi="Garamond"/>
          <w:szCs w:val="24"/>
        </w:rPr>
        <w:t xml:space="preserve">ation.  </w:t>
      </w:r>
      <w:r w:rsidR="0076318F" w:rsidRPr="00FC3815">
        <w:rPr>
          <w:rFonts w:ascii="Garamond" w:hAnsi="Garamond"/>
          <w:szCs w:val="24"/>
        </w:rPr>
        <w:t xml:space="preserve">In the following work we </w:t>
      </w:r>
      <w:r w:rsidR="00814246">
        <w:rPr>
          <w:rFonts w:ascii="Garamond" w:hAnsi="Garamond"/>
          <w:szCs w:val="24"/>
        </w:rPr>
        <w:t>prove</w:t>
      </w:r>
      <w:r w:rsidR="0076318F" w:rsidRPr="00FC3815">
        <w:rPr>
          <w:rFonts w:ascii="Garamond" w:hAnsi="Garamond"/>
          <w:szCs w:val="24"/>
        </w:rPr>
        <w:t xml:space="preserve"> that the value of the optical chirality is related only to the helicity and spin angular momentum</w:t>
      </w:r>
      <w:r w:rsidR="00814246">
        <w:rPr>
          <w:rFonts w:ascii="Garamond" w:hAnsi="Garamond"/>
          <w:szCs w:val="24"/>
        </w:rPr>
        <w:t xml:space="preserve"> </w:t>
      </w:r>
      <w:r w:rsidR="0076318F" w:rsidRPr="00FC3815">
        <w:rPr>
          <w:rFonts w:ascii="Garamond" w:hAnsi="Garamond"/>
          <w:szCs w:val="24"/>
        </w:rPr>
        <w:t>of the electromagnetic field</w:t>
      </w:r>
      <w:r w:rsidR="00814246">
        <w:rPr>
          <w:rFonts w:ascii="Garamond" w:hAnsi="Garamond"/>
          <w:szCs w:val="24"/>
        </w:rPr>
        <w:t xml:space="preserve">.  Any </w:t>
      </w:r>
      <w:r w:rsidR="0076318F" w:rsidRPr="00FC3815">
        <w:rPr>
          <w:rFonts w:ascii="Garamond" w:hAnsi="Garamond"/>
          <w:szCs w:val="24"/>
        </w:rPr>
        <w:t>“</w:t>
      </w:r>
      <w:r w:rsidR="00814246">
        <w:rPr>
          <w:rFonts w:ascii="Garamond" w:hAnsi="Garamond"/>
          <w:szCs w:val="24"/>
        </w:rPr>
        <w:t>s</w:t>
      </w:r>
      <w:r w:rsidR="0076318F" w:rsidRPr="00FC3815">
        <w:rPr>
          <w:rFonts w:ascii="Garamond" w:hAnsi="Garamond"/>
          <w:szCs w:val="24"/>
        </w:rPr>
        <w:t>uperchiral” behavior</w:t>
      </w:r>
      <w:r w:rsidR="00814246">
        <w:rPr>
          <w:rFonts w:ascii="Garamond" w:hAnsi="Garamond"/>
          <w:szCs w:val="24"/>
        </w:rPr>
        <w:t xml:space="preserve"> would require</w:t>
      </w:r>
      <w:r w:rsidR="0076318F" w:rsidRPr="00FC3815">
        <w:rPr>
          <w:rFonts w:ascii="Garamond" w:hAnsi="Garamond"/>
          <w:szCs w:val="24"/>
        </w:rPr>
        <w:t xml:space="preserve"> the additional engagement of the field’s orbital angular momentum [</w:t>
      </w:r>
      <w:r w:rsidR="00DA0406">
        <w:rPr>
          <w:rFonts w:ascii="Garamond" w:hAnsi="Garamond"/>
          <w:szCs w:val="24"/>
        </w:rPr>
        <w:t>10-12</w:t>
      </w:r>
      <w:r w:rsidR="0076318F" w:rsidRPr="00FC3815">
        <w:rPr>
          <w:rFonts w:ascii="Garamond" w:hAnsi="Garamond"/>
          <w:szCs w:val="24"/>
        </w:rPr>
        <w:t>]</w:t>
      </w:r>
      <w:r w:rsidR="00814246">
        <w:rPr>
          <w:rFonts w:ascii="Garamond" w:hAnsi="Garamond"/>
          <w:szCs w:val="24"/>
        </w:rPr>
        <w:t>; however, w</w:t>
      </w:r>
      <w:r>
        <w:rPr>
          <w:rFonts w:ascii="Garamond" w:hAnsi="Garamond"/>
          <w:szCs w:val="24"/>
        </w:rPr>
        <w:t xml:space="preserve">e shall show </w:t>
      </w:r>
      <w:r w:rsidRPr="00E309DA">
        <w:rPr>
          <w:rFonts w:ascii="Garamond" w:hAnsi="Garamond"/>
          <w:szCs w:val="24"/>
        </w:rPr>
        <w:t xml:space="preserve">that photon spin alone can engage in circular </w:t>
      </w:r>
      <w:proofErr w:type="spellStart"/>
      <w:r w:rsidRPr="00E309DA">
        <w:rPr>
          <w:rFonts w:ascii="Garamond" w:hAnsi="Garamond"/>
          <w:szCs w:val="24"/>
        </w:rPr>
        <w:t>dichroic</w:t>
      </w:r>
      <w:proofErr w:type="spellEnd"/>
      <w:r w:rsidRPr="00E309DA">
        <w:rPr>
          <w:rFonts w:ascii="Garamond" w:hAnsi="Garamond"/>
          <w:szCs w:val="24"/>
        </w:rPr>
        <w:t xml:space="preserve"> effects; moreover we explicitly </w:t>
      </w:r>
      <w:r w:rsidR="00814246">
        <w:rPr>
          <w:rFonts w:ascii="Garamond" w:hAnsi="Garamond"/>
          <w:szCs w:val="24"/>
        </w:rPr>
        <w:t>demonstrate</w:t>
      </w:r>
      <w:r w:rsidRPr="00E309DA">
        <w:rPr>
          <w:rFonts w:ascii="Garamond" w:hAnsi="Garamond"/>
          <w:szCs w:val="24"/>
        </w:rPr>
        <w:t xml:space="preserve"> that orbital angular momentum cannot be responsible for the reported effects.  </w:t>
      </w:r>
    </w:p>
    <w:p w:rsidR="00E309DA" w:rsidRDefault="00E309DA" w:rsidP="00E309DA">
      <w:pPr>
        <w:pStyle w:val="TAMainText"/>
        <w:tabs>
          <w:tab w:val="center" w:pos="4820"/>
          <w:tab w:val="right" w:pos="9639"/>
        </w:tabs>
        <w:spacing w:before="240" w:line="360" w:lineRule="auto"/>
        <w:ind w:firstLine="0"/>
        <w:rPr>
          <w:rFonts w:ascii="Garamond" w:hAnsi="Garamond"/>
          <w:szCs w:val="24"/>
        </w:rPr>
      </w:pPr>
    </w:p>
    <w:p w:rsidR="00DD1533" w:rsidRPr="00FC3815" w:rsidRDefault="00DD1533" w:rsidP="00E309DA">
      <w:pPr>
        <w:pStyle w:val="TAMainText"/>
        <w:tabs>
          <w:tab w:val="center" w:pos="4820"/>
          <w:tab w:val="right" w:pos="9639"/>
        </w:tabs>
        <w:spacing w:before="240" w:line="360" w:lineRule="auto"/>
        <w:ind w:firstLine="0"/>
        <w:rPr>
          <w:rFonts w:ascii="Garamond" w:hAnsi="Garamond"/>
          <w:b/>
          <w:szCs w:val="24"/>
        </w:rPr>
      </w:pPr>
      <w:r w:rsidRPr="00FC3815">
        <w:rPr>
          <w:rFonts w:ascii="Garamond" w:hAnsi="Garamond"/>
          <w:b/>
          <w:szCs w:val="24"/>
        </w:rPr>
        <w:t xml:space="preserve">2.  </w:t>
      </w:r>
      <w:r w:rsidR="00913D17" w:rsidRPr="00FC3815">
        <w:rPr>
          <w:rFonts w:ascii="Garamond" w:hAnsi="Garamond"/>
          <w:b/>
          <w:szCs w:val="24"/>
        </w:rPr>
        <w:t>Measures of chirality in optical radiation</w:t>
      </w:r>
    </w:p>
    <w:p w:rsidR="00036D3F" w:rsidRPr="00FC3815" w:rsidRDefault="00036D3F" w:rsidP="005342F9">
      <w:pPr>
        <w:pStyle w:val="TAMainText"/>
        <w:tabs>
          <w:tab w:val="center" w:pos="4820"/>
          <w:tab w:val="right" w:pos="9639"/>
        </w:tabs>
        <w:spacing w:before="240" w:line="360" w:lineRule="auto"/>
        <w:ind w:firstLine="0"/>
        <w:rPr>
          <w:rFonts w:ascii="Garamond" w:hAnsi="Garamond"/>
          <w:szCs w:val="24"/>
        </w:rPr>
      </w:pPr>
      <w:r w:rsidRPr="00FC3815">
        <w:rPr>
          <w:rFonts w:ascii="Garamond" w:hAnsi="Garamond"/>
          <w:szCs w:val="24"/>
        </w:rPr>
        <w:t>In order to more fully understand th</w:t>
      </w:r>
      <w:r w:rsidR="00891D14">
        <w:rPr>
          <w:rFonts w:ascii="Garamond" w:hAnsi="Garamond"/>
          <w:szCs w:val="24"/>
        </w:rPr>
        <w:t>e reported</w:t>
      </w:r>
      <w:r w:rsidRPr="00FC3815">
        <w:rPr>
          <w:rFonts w:ascii="Garamond" w:hAnsi="Garamond"/>
          <w:szCs w:val="24"/>
        </w:rPr>
        <w:t xml:space="preserve"> phenomenon it is necessary to adopt a completely quantized representation of the electromagnetic field.  In this quantum optical formulation the fields and related variables are promoted to </w:t>
      </w:r>
      <w:r w:rsidR="00DF2922" w:rsidRPr="00FC3815">
        <w:rPr>
          <w:rFonts w:ascii="Garamond" w:hAnsi="Garamond"/>
          <w:szCs w:val="24"/>
        </w:rPr>
        <w:t>quantum operator</w:t>
      </w:r>
      <w:r w:rsidRPr="00FC3815">
        <w:rPr>
          <w:rFonts w:ascii="Garamond" w:hAnsi="Garamond"/>
          <w:szCs w:val="24"/>
        </w:rPr>
        <w:t>s</w:t>
      </w:r>
      <w:r w:rsidR="00DF2922" w:rsidRPr="00FC3815">
        <w:rPr>
          <w:rFonts w:ascii="Garamond" w:hAnsi="Garamond"/>
          <w:szCs w:val="24"/>
        </w:rPr>
        <w:t>.  In particular it is appropriate to consider in detail the optical angular momentum operator</w:t>
      </w:r>
      <w:r w:rsidR="00891D14">
        <w:rPr>
          <w:rFonts w:ascii="Garamond" w:hAnsi="Garamond"/>
          <w:szCs w:val="24"/>
        </w:rPr>
        <w:t>,</w:t>
      </w:r>
      <w:r w:rsidR="00DF2922" w:rsidRPr="00FC3815">
        <w:rPr>
          <w:rFonts w:ascii="Garamond" w:hAnsi="Garamond"/>
          <w:szCs w:val="24"/>
        </w:rPr>
        <w:t xml:space="preserve"> in order to clarify the relationship between it and other measure of electromagnetic helicity. </w:t>
      </w:r>
    </w:p>
    <w:p w:rsidR="0076318F" w:rsidRPr="00FC3815" w:rsidRDefault="0076318F" w:rsidP="00891D14">
      <w:pPr>
        <w:pStyle w:val="TAMainText"/>
        <w:tabs>
          <w:tab w:val="center" w:pos="4820"/>
          <w:tab w:val="right" w:pos="9639"/>
        </w:tabs>
        <w:spacing w:before="240" w:line="360" w:lineRule="auto"/>
        <w:ind w:firstLine="426"/>
        <w:rPr>
          <w:rFonts w:ascii="Garamond" w:hAnsi="Garamond"/>
          <w:szCs w:val="24"/>
        </w:rPr>
      </w:pPr>
      <w:r w:rsidRPr="00FC3815">
        <w:rPr>
          <w:rFonts w:ascii="Garamond" w:hAnsi="Garamond"/>
          <w:szCs w:val="24"/>
        </w:rPr>
        <w:t>In general, the angular momentum</w:t>
      </w:r>
      <w:r w:rsidRPr="00FC3815">
        <w:rPr>
          <w:rFonts w:ascii="Garamond" w:hAnsi="Garamond"/>
          <w:b/>
          <w:szCs w:val="24"/>
        </w:rPr>
        <w:t xml:space="preserve"> J</w:t>
      </w:r>
      <w:r w:rsidRPr="00FC3815">
        <w:rPr>
          <w:rFonts w:ascii="Garamond" w:hAnsi="Garamond"/>
          <w:szCs w:val="24"/>
        </w:rPr>
        <w:t xml:space="preserve"> of the electromagnetic field can be </w:t>
      </w:r>
      <w:r w:rsidR="0042534B" w:rsidRPr="00FC3815">
        <w:rPr>
          <w:rFonts w:ascii="Garamond" w:hAnsi="Garamond"/>
          <w:szCs w:val="24"/>
        </w:rPr>
        <w:t>defined as [</w:t>
      </w:r>
      <w:r w:rsidR="00DA0406">
        <w:rPr>
          <w:rFonts w:ascii="Garamond" w:hAnsi="Garamond"/>
          <w:szCs w:val="24"/>
        </w:rPr>
        <w:t>13</w:t>
      </w:r>
      <w:r w:rsidRPr="00FC3815">
        <w:rPr>
          <w:rFonts w:ascii="Garamond" w:hAnsi="Garamond"/>
          <w:szCs w:val="24"/>
        </w:rPr>
        <w:t>]:</w:t>
      </w:r>
    </w:p>
    <w:p w:rsidR="001770A1" w:rsidRPr="00FC3815" w:rsidRDefault="0076318F" w:rsidP="005342F9">
      <w:pPr>
        <w:pStyle w:val="TAMainText"/>
        <w:tabs>
          <w:tab w:val="center" w:pos="4820"/>
          <w:tab w:val="right" w:pos="9639"/>
        </w:tabs>
        <w:spacing w:before="240" w:line="360" w:lineRule="auto"/>
        <w:ind w:firstLine="0"/>
        <w:rPr>
          <w:rFonts w:ascii="Garamond" w:hAnsi="Garamond"/>
          <w:szCs w:val="24"/>
        </w:rPr>
      </w:pPr>
      <w:r w:rsidRPr="00FC3815">
        <w:rPr>
          <w:rFonts w:ascii="Garamond" w:hAnsi="Garamond"/>
          <w:szCs w:val="24"/>
        </w:rPr>
        <w:tab/>
      </w:r>
      <w:r w:rsidR="00C6484E" w:rsidRPr="00C6484E">
        <w:rPr>
          <w:rFonts w:ascii="Garamond" w:hAnsi="Garamond"/>
          <w:position w:val="-16"/>
          <w:szCs w:val="24"/>
        </w:rPr>
        <w:object w:dxaOrig="2079" w:dyaOrig="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3.7pt;height:21.9pt" o:ole="">
            <v:imagedata r:id="rId8" o:title=""/>
          </v:shape>
          <o:OLEObject Type="Embed" ProgID="Equation.DSMT4" ShapeID="_x0000_i1025" DrawAspect="Content" ObjectID="_1401082414" r:id="rId9"/>
        </w:object>
      </w:r>
      <w:r w:rsidRPr="00FC3815">
        <w:rPr>
          <w:rFonts w:ascii="Garamond" w:hAnsi="Garamond"/>
          <w:szCs w:val="24"/>
        </w:rPr>
        <w:t xml:space="preserve">, </w:t>
      </w:r>
      <w:r w:rsidRPr="00FC3815">
        <w:rPr>
          <w:rFonts w:ascii="Garamond" w:hAnsi="Garamond"/>
          <w:szCs w:val="24"/>
        </w:rPr>
        <w:tab/>
      </w:r>
      <w:r w:rsidR="00C031B2" w:rsidRPr="00FC3815">
        <w:rPr>
          <w:rFonts w:ascii="Garamond" w:hAnsi="Garamond"/>
          <w:szCs w:val="24"/>
        </w:rPr>
        <w:fldChar w:fldCharType="begin"/>
      </w:r>
      <w:r w:rsidRPr="00FC3815">
        <w:rPr>
          <w:rFonts w:ascii="Garamond" w:hAnsi="Garamond"/>
          <w:szCs w:val="24"/>
        </w:rPr>
        <w:instrText xml:space="preserve"> MACROBUTTON MTPlaceRef \* MERGEFORMAT </w:instrText>
      </w:r>
      <w:r w:rsidR="00C031B2" w:rsidRPr="00FC3815">
        <w:rPr>
          <w:rFonts w:ascii="Garamond" w:hAnsi="Garamond"/>
          <w:szCs w:val="24"/>
        </w:rPr>
        <w:fldChar w:fldCharType="begin"/>
      </w:r>
      <w:r w:rsidRPr="00FC3815">
        <w:rPr>
          <w:rFonts w:ascii="Garamond" w:hAnsi="Garamond"/>
          <w:szCs w:val="24"/>
        </w:rPr>
        <w:instrText xml:space="preserve"> SEQ MTEqn \h \* MERGEFORMAT </w:instrText>
      </w:r>
      <w:r w:rsidR="00C031B2" w:rsidRPr="00FC3815">
        <w:rPr>
          <w:rFonts w:ascii="Garamond" w:hAnsi="Garamond"/>
          <w:szCs w:val="24"/>
        </w:rPr>
        <w:fldChar w:fldCharType="end"/>
      </w:r>
      <w:bookmarkStart w:id="0" w:name="ZEqnNum175088"/>
      <w:r w:rsidRPr="00FC3815">
        <w:rPr>
          <w:rFonts w:ascii="Garamond" w:hAnsi="Garamond"/>
          <w:szCs w:val="24"/>
        </w:rPr>
        <w:instrText>(</w:instrText>
      </w:r>
      <w:fldSimple w:instr=" SEQ MTEqn \c \* Arabic \* MERGEFORMAT ">
        <w:r w:rsidR="00E94B88" w:rsidRPr="00E94B88">
          <w:rPr>
            <w:rFonts w:ascii="Garamond" w:hAnsi="Garamond"/>
            <w:noProof/>
            <w:szCs w:val="24"/>
          </w:rPr>
          <w:instrText>1</w:instrText>
        </w:r>
      </w:fldSimple>
      <w:r w:rsidRPr="00FC3815">
        <w:rPr>
          <w:rFonts w:ascii="Garamond" w:hAnsi="Garamond"/>
          <w:szCs w:val="24"/>
        </w:rPr>
        <w:instrText>)</w:instrText>
      </w:r>
      <w:bookmarkEnd w:id="0"/>
      <w:r w:rsidR="00C031B2" w:rsidRPr="00FC3815">
        <w:rPr>
          <w:rFonts w:ascii="Garamond" w:hAnsi="Garamond"/>
          <w:szCs w:val="24"/>
        </w:rPr>
        <w:fldChar w:fldCharType="end"/>
      </w:r>
    </w:p>
    <w:p w:rsidR="0076318F" w:rsidRPr="00FC3815" w:rsidRDefault="0076318F" w:rsidP="003A0890">
      <w:pPr>
        <w:pStyle w:val="TAMainText"/>
        <w:tabs>
          <w:tab w:val="center" w:pos="4820"/>
          <w:tab w:val="right" w:pos="9639"/>
        </w:tabs>
        <w:spacing w:before="240" w:after="120" w:line="360" w:lineRule="auto"/>
        <w:ind w:firstLine="0"/>
        <w:rPr>
          <w:rFonts w:ascii="Garamond" w:hAnsi="Garamond"/>
          <w:szCs w:val="24"/>
        </w:rPr>
      </w:pPr>
      <w:proofErr w:type="gramStart"/>
      <w:r w:rsidRPr="00FC3815">
        <w:rPr>
          <w:rFonts w:ascii="Garamond" w:hAnsi="Garamond"/>
          <w:szCs w:val="24"/>
        </w:rPr>
        <w:t>where</w:t>
      </w:r>
      <w:proofErr w:type="gramEnd"/>
      <w:r w:rsidR="00C6484E" w:rsidRPr="00C6484E">
        <w:rPr>
          <w:rFonts w:ascii="Garamond" w:hAnsi="Garamond"/>
          <w:position w:val="-12"/>
          <w:szCs w:val="24"/>
        </w:rPr>
        <w:object w:dxaOrig="260" w:dyaOrig="340">
          <v:shape id="_x0000_i1026" type="#_x0000_t75" style="width:13.8pt;height:17.3pt" o:ole="">
            <v:imagedata r:id="rId10" o:title=""/>
          </v:shape>
          <o:OLEObject Type="Embed" ProgID="Equation.DSMT4" ShapeID="_x0000_i1026" DrawAspect="Content" ObjectID="_1401082415" r:id="rId11"/>
        </w:object>
      </w:r>
      <w:r w:rsidRPr="00FC3815">
        <w:rPr>
          <w:rFonts w:ascii="Garamond" w:hAnsi="Garamond"/>
          <w:szCs w:val="24"/>
        </w:rPr>
        <w:t xml:space="preserve">is the vacuum permittivity, </w:t>
      </w:r>
      <w:r w:rsidRPr="00FC3815">
        <w:rPr>
          <w:rFonts w:ascii="Garamond" w:hAnsi="Garamond"/>
          <w:b/>
          <w:szCs w:val="24"/>
        </w:rPr>
        <w:t>r</w:t>
      </w:r>
      <w:r w:rsidRPr="00FC3815">
        <w:rPr>
          <w:rFonts w:ascii="Garamond" w:hAnsi="Garamond"/>
          <w:szCs w:val="24"/>
        </w:rPr>
        <w:t xml:space="preserve"> is the position vector and </w:t>
      </w:r>
      <w:r w:rsidRPr="00FC3815">
        <w:rPr>
          <w:rFonts w:ascii="Garamond" w:hAnsi="Garamond"/>
          <w:b/>
          <w:szCs w:val="24"/>
        </w:rPr>
        <w:t>E</w:t>
      </w:r>
      <w:r w:rsidRPr="00FC3815">
        <w:rPr>
          <w:rFonts w:ascii="Garamond" w:hAnsi="Garamond"/>
          <w:szCs w:val="24"/>
        </w:rPr>
        <w:t xml:space="preserve">, </w:t>
      </w:r>
      <w:r w:rsidRPr="00FC3815">
        <w:rPr>
          <w:rFonts w:ascii="Garamond" w:hAnsi="Garamond"/>
          <w:b/>
          <w:szCs w:val="24"/>
        </w:rPr>
        <w:t>B</w:t>
      </w:r>
      <w:r w:rsidRPr="00FC3815">
        <w:rPr>
          <w:rFonts w:ascii="Garamond" w:hAnsi="Garamond"/>
          <w:szCs w:val="24"/>
        </w:rPr>
        <w:t xml:space="preserve">, respectively, are the electric and magnetic </w:t>
      </w:r>
      <w:r w:rsidR="00D440DF">
        <w:rPr>
          <w:rFonts w:ascii="Garamond" w:hAnsi="Garamond"/>
          <w:szCs w:val="24"/>
        </w:rPr>
        <w:t xml:space="preserve">induction </w:t>
      </w:r>
      <w:r w:rsidRPr="00FC3815">
        <w:rPr>
          <w:rFonts w:ascii="Garamond" w:hAnsi="Garamond"/>
          <w:szCs w:val="24"/>
        </w:rPr>
        <w:t>fields, implicitly evaluated at that position.  It is well known that this total angular momentum operator can be recast as the sum of the following terms:</w:t>
      </w:r>
    </w:p>
    <w:p w:rsidR="0076318F" w:rsidRPr="00FC3815" w:rsidRDefault="0076318F" w:rsidP="005342F9">
      <w:pPr>
        <w:pStyle w:val="TAMainText"/>
        <w:tabs>
          <w:tab w:val="center" w:pos="4820"/>
          <w:tab w:val="right" w:pos="9639"/>
        </w:tabs>
        <w:spacing w:line="360" w:lineRule="auto"/>
        <w:ind w:firstLine="0"/>
        <w:rPr>
          <w:rFonts w:ascii="Garamond" w:hAnsi="Garamond"/>
          <w:szCs w:val="24"/>
        </w:rPr>
      </w:pPr>
      <w:r w:rsidRPr="00FC3815">
        <w:rPr>
          <w:rFonts w:ascii="Garamond" w:hAnsi="Garamond"/>
          <w:szCs w:val="24"/>
        </w:rPr>
        <w:lastRenderedPageBreak/>
        <w:tab/>
      </w:r>
      <w:r w:rsidR="00C6484E" w:rsidRPr="00C6484E">
        <w:rPr>
          <w:rFonts w:ascii="Garamond" w:hAnsi="Garamond"/>
          <w:position w:val="-16"/>
          <w:szCs w:val="24"/>
        </w:rPr>
        <w:object w:dxaOrig="2620" w:dyaOrig="440">
          <v:shape id="_x0000_i1027" type="#_x0000_t75" style="width:130.2pt;height:21.9pt" o:ole="">
            <v:imagedata r:id="rId12" o:title=""/>
          </v:shape>
          <o:OLEObject Type="Embed" ProgID="Equation.DSMT4" ShapeID="_x0000_i1027" DrawAspect="Content" ObjectID="_1401082416" r:id="rId13"/>
        </w:object>
      </w:r>
      <w:r w:rsidRPr="00FC3815">
        <w:rPr>
          <w:rFonts w:ascii="Garamond" w:hAnsi="Garamond"/>
          <w:szCs w:val="24"/>
        </w:rPr>
        <w:t xml:space="preserve"> ,</w:t>
      </w:r>
      <w:r w:rsidRPr="00FC3815">
        <w:rPr>
          <w:rFonts w:ascii="Garamond" w:hAnsi="Garamond"/>
          <w:szCs w:val="24"/>
        </w:rPr>
        <w:tab/>
      </w:r>
      <w:r w:rsidR="00C031B2" w:rsidRPr="00FC3815">
        <w:rPr>
          <w:rFonts w:ascii="Garamond" w:hAnsi="Garamond"/>
          <w:szCs w:val="24"/>
        </w:rPr>
        <w:fldChar w:fldCharType="begin"/>
      </w:r>
      <w:r w:rsidR="007A0795" w:rsidRPr="00FC3815">
        <w:rPr>
          <w:rFonts w:ascii="Garamond" w:hAnsi="Garamond"/>
          <w:szCs w:val="24"/>
        </w:rPr>
        <w:instrText xml:space="preserve"> MACROBUTTON MTPlaceRef \* MERGEFORMAT </w:instrText>
      </w:r>
      <w:r w:rsidR="00C031B2" w:rsidRPr="00FC3815">
        <w:rPr>
          <w:rFonts w:ascii="Garamond" w:hAnsi="Garamond"/>
          <w:szCs w:val="24"/>
        </w:rPr>
        <w:fldChar w:fldCharType="begin"/>
      </w:r>
      <w:r w:rsidR="007A0795" w:rsidRPr="00FC3815">
        <w:rPr>
          <w:rFonts w:ascii="Garamond" w:hAnsi="Garamond"/>
          <w:szCs w:val="24"/>
        </w:rPr>
        <w:instrText xml:space="preserve"> SEQ MTEqn \h \* MERGEFORMAT </w:instrText>
      </w:r>
      <w:r w:rsidR="00C031B2" w:rsidRPr="00FC3815">
        <w:rPr>
          <w:rFonts w:ascii="Garamond" w:hAnsi="Garamond"/>
          <w:szCs w:val="24"/>
        </w:rPr>
        <w:fldChar w:fldCharType="end"/>
      </w:r>
      <w:bookmarkStart w:id="1" w:name="ZEqnNum108287"/>
      <w:r w:rsidR="007A0795" w:rsidRPr="00FC3815">
        <w:rPr>
          <w:rFonts w:ascii="Garamond" w:hAnsi="Garamond"/>
          <w:szCs w:val="24"/>
        </w:rPr>
        <w:instrText>(</w:instrText>
      </w:r>
      <w:fldSimple w:instr=" SEQ MTEqn \c \* Arabic \* MERGEFORMAT ">
        <w:r w:rsidR="00E94B88" w:rsidRPr="00E94B88">
          <w:rPr>
            <w:rFonts w:ascii="Garamond" w:hAnsi="Garamond"/>
            <w:noProof/>
            <w:szCs w:val="24"/>
          </w:rPr>
          <w:instrText>2</w:instrText>
        </w:r>
      </w:fldSimple>
      <w:r w:rsidR="007A0795" w:rsidRPr="00FC3815">
        <w:rPr>
          <w:rFonts w:ascii="Garamond" w:hAnsi="Garamond"/>
          <w:szCs w:val="24"/>
        </w:rPr>
        <w:instrText>)</w:instrText>
      </w:r>
      <w:bookmarkEnd w:id="1"/>
      <w:r w:rsidR="00C031B2" w:rsidRPr="00FC3815">
        <w:rPr>
          <w:rFonts w:ascii="Garamond" w:hAnsi="Garamond"/>
          <w:szCs w:val="24"/>
        </w:rPr>
        <w:fldChar w:fldCharType="end"/>
      </w:r>
    </w:p>
    <w:p w:rsidR="0076318F" w:rsidRPr="00FC3815" w:rsidRDefault="001770A1" w:rsidP="005342F9">
      <w:pPr>
        <w:pStyle w:val="TAMainText"/>
        <w:tabs>
          <w:tab w:val="center" w:pos="4820"/>
          <w:tab w:val="right" w:pos="9639"/>
        </w:tabs>
        <w:spacing w:before="240" w:line="360" w:lineRule="auto"/>
        <w:ind w:firstLine="0"/>
        <w:rPr>
          <w:rFonts w:ascii="Garamond" w:hAnsi="Garamond"/>
          <w:szCs w:val="24"/>
        </w:rPr>
      </w:pPr>
      <w:r w:rsidRPr="00FC3815">
        <w:rPr>
          <w:rFonts w:ascii="Garamond" w:hAnsi="Garamond"/>
          <w:szCs w:val="24"/>
        </w:rPr>
        <w:tab/>
      </w:r>
      <w:r w:rsidR="00C6484E" w:rsidRPr="00C6484E">
        <w:rPr>
          <w:rFonts w:ascii="Garamond" w:hAnsi="Garamond"/>
          <w:position w:val="-16"/>
          <w:szCs w:val="24"/>
        </w:rPr>
        <w:object w:dxaOrig="2280" w:dyaOrig="440">
          <v:shape id="_x0000_i1028" type="#_x0000_t75" style="width:114.05pt;height:21.9pt" o:ole="">
            <v:imagedata r:id="rId14" o:title=""/>
          </v:shape>
          <o:OLEObject Type="Embed" ProgID="Equation.DSMT4" ShapeID="_x0000_i1028" DrawAspect="Content" ObjectID="_1401082417" r:id="rId15"/>
        </w:object>
      </w:r>
      <w:r w:rsidR="007A0795" w:rsidRPr="00FC3815">
        <w:rPr>
          <w:rFonts w:ascii="Garamond" w:hAnsi="Garamond"/>
          <w:szCs w:val="24"/>
        </w:rPr>
        <w:tab/>
      </w:r>
      <w:r w:rsidR="00C031B2" w:rsidRPr="00FC3815">
        <w:rPr>
          <w:rFonts w:ascii="Garamond" w:hAnsi="Garamond"/>
          <w:szCs w:val="24"/>
        </w:rPr>
        <w:fldChar w:fldCharType="begin"/>
      </w:r>
      <w:r w:rsidR="007A0795" w:rsidRPr="00FC3815">
        <w:rPr>
          <w:rFonts w:ascii="Garamond" w:hAnsi="Garamond"/>
          <w:szCs w:val="24"/>
        </w:rPr>
        <w:instrText xml:space="preserve"> MACROBUTTON MTPlaceRef \* MERGEFORMAT </w:instrText>
      </w:r>
      <w:r w:rsidR="00C031B2" w:rsidRPr="00FC3815">
        <w:rPr>
          <w:rFonts w:ascii="Garamond" w:hAnsi="Garamond"/>
          <w:szCs w:val="24"/>
        </w:rPr>
        <w:fldChar w:fldCharType="begin"/>
      </w:r>
      <w:r w:rsidR="007A0795" w:rsidRPr="00FC3815">
        <w:rPr>
          <w:rFonts w:ascii="Garamond" w:hAnsi="Garamond"/>
          <w:szCs w:val="24"/>
        </w:rPr>
        <w:instrText xml:space="preserve"> SEQ MTEqn \h \* MERGEFORMAT </w:instrText>
      </w:r>
      <w:r w:rsidR="00C031B2" w:rsidRPr="00FC3815">
        <w:rPr>
          <w:rFonts w:ascii="Garamond" w:hAnsi="Garamond"/>
          <w:szCs w:val="24"/>
        </w:rPr>
        <w:fldChar w:fldCharType="end"/>
      </w:r>
      <w:bookmarkStart w:id="2" w:name="ZEqnNum598605"/>
      <w:r w:rsidR="007A0795" w:rsidRPr="00FC3815">
        <w:rPr>
          <w:rFonts w:ascii="Garamond" w:hAnsi="Garamond"/>
          <w:szCs w:val="24"/>
        </w:rPr>
        <w:instrText>(</w:instrText>
      </w:r>
      <w:fldSimple w:instr=" SEQ MTEqn \c \* Arabic \* MERGEFORMAT ">
        <w:r w:rsidR="00E94B88" w:rsidRPr="00E94B88">
          <w:rPr>
            <w:rFonts w:ascii="Garamond" w:hAnsi="Garamond"/>
            <w:noProof/>
            <w:szCs w:val="24"/>
          </w:rPr>
          <w:instrText>3</w:instrText>
        </w:r>
      </w:fldSimple>
      <w:r w:rsidR="007A0795" w:rsidRPr="00FC3815">
        <w:rPr>
          <w:rFonts w:ascii="Garamond" w:hAnsi="Garamond"/>
          <w:szCs w:val="24"/>
        </w:rPr>
        <w:instrText>)</w:instrText>
      </w:r>
      <w:bookmarkEnd w:id="2"/>
      <w:r w:rsidR="00C031B2" w:rsidRPr="00FC3815">
        <w:rPr>
          <w:rFonts w:ascii="Garamond" w:hAnsi="Garamond"/>
          <w:szCs w:val="24"/>
        </w:rPr>
        <w:fldChar w:fldCharType="end"/>
      </w:r>
    </w:p>
    <w:p w:rsidR="00DF2922" w:rsidRPr="00FC3815" w:rsidRDefault="0076318F" w:rsidP="005342F9">
      <w:pPr>
        <w:pStyle w:val="TAMainText"/>
        <w:tabs>
          <w:tab w:val="center" w:pos="4820"/>
          <w:tab w:val="right" w:pos="9639"/>
        </w:tabs>
        <w:spacing w:before="240" w:line="360" w:lineRule="auto"/>
        <w:ind w:firstLine="0"/>
        <w:rPr>
          <w:rFonts w:ascii="Garamond" w:hAnsi="Garamond"/>
          <w:szCs w:val="24"/>
        </w:rPr>
      </w:pPr>
      <w:r w:rsidRPr="00FC3815">
        <w:rPr>
          <w:rFonts w:ascii="Garamond" w:hAnsi="Garamond"/>
          <w:b/>
          <w:szCs w:val="24"/>
        </w:rPr>
        <w:t>L</w:t>
      </w:r>
      <w:r w:rsidRPr="00FC3815">
        <w:rPr>
          <w:rFonts w:ascii="Garamond" w:hAnsi="Garamond"/>
          <w:szCs w:val="24"/>
        </w:rPr>
        <w:t xml:space="preserve"> signifying the orbital angular momentum for the field, and </w:t>
      </w:r>
      <w:r w:rsidRPr="00FC3815">
        <w:rPr>
          <w:rFonts w:ascii="Garamond" w:hAnsi="Garamond"/>
          <w:b/>
          <w:szCs w:val="24"/>
        </w:rPr>
        <w:t>S</w:t>
      </w:r>
      <w:r w:rsidRPr="00FC3815">
        <w:rPr>
          <w:rFonts w:ascii="Garamond" w:hAnsi="Garamond"/>
          <w:szCs w:val="24"/>
        </w:rPr>
        <w:t xml:space="preserve"> the spin angular momentum; </w:t>
      </w:r>
      <w:r w:rsidRPr="00FC3815">
        <w:rPr>
          <w:rFonts w:ascii="Garamond" w:hAnsi="Garamond"/>
          <w:b/>
          <w:szCs w:val="24"/>
        </w:rPr>
        <w:t>A</w:t>
      </w:r>
      <w:r w:rsidRPr="00FC3815">
        <w:rPr>
          <w:rFonts w:ascii="Garamond" w:hAnsi="Garamond"/>
          <w:szCs w:val="24"/>
        </w:rPr>
        <w:t xml:space="preserve"> is the electromagnetic vector potential, and the Einstein summation convention is used.  </w:t>
      </w:r>
      <w:r w:rsidR="002A6483" w:rsidRPr="00FC3815">
        <w:rPr>
          <w:rFonts w:ascii="Garamond" w:hAnsi="Garamond"/>
          <w:szCs w:val="24"/>
        </w:rPr>
        <w:t xml:space="preserve">Indeed, the spin angular momentum need not be derived from equation </w:t>
      </w:r>
      <w:r w:rsidR="00C031B2" w:rsidRPr="00FC3815">
        <w:rPr>
          <w:rFonts w:ascii="Garamond" w:hAnsi="Garamond"/>
          <w:szCs w:val="24"/>
        </w:rPr>
        <w:fldChar w:fldCharType="begin"/>
      </w:r>
      <w:r w:rsidR="002A6483" w:rsidRPr="00FC3815">
        <w:rPr>
          <w:rFonts w:ascii="Garamond" w:hAnsi="Garamond"/>
          <w:szCs w:val="24"/>
        </w:rPr>
        <w:instrText xml:space="preserve"> GOTOBUTTON ZEqnNum175088  \* MERGEFORMAT </w:instrText>
      </w:r>
      <w:fldSimple w:instr=" REF ZEqnNum175088 \! \* MERGEFORMAT ">
        <w:r w:rsidR="00E94B88" w:rsidRPr="00FC3815">
          <w:rPr>
            <w:rFonts w:ascii="Garamond" w:hAnsi="Garamond"/>
            <w:szCs w:val="24"/>
          </w:rPr>
          <w:instrText>(</w:instrText>
        </w:r>
        <w:r w:rsidR="00E94B88" w:rsidRPr="00E94B88">
          <w:rPr>
            <w:rFonts w:ascii="Garamond" w:hAnsi="Garamond"/>
            <w:noProof/>
            <w:szCs w:val="24"/>
          </w:rPr>
          <w:instrText>1</w:instrText>
        </w:r>
        <w:r w:rsidR="00E94B88" w:rsidRPr="00FC3815">
          <w:rPr>
            <w:rFonts w:ascii="Garamond" w:hAnsi="Garamond"/>
            <w:szCs w:val="24"/>
          </w:rPr>
          <w:instrText>)</w:instrText>
        </w:r>
      </w:fldSimple>
      <w:r w:rsidR="00C031B2" w:rsidRPr="00FC3815">
        <w:rPr>
          <w:rFonts w:ascii="Garamond" w:hAnsi="Garamond"/>
          <w:szCs w:val="24"/>
        </w:rPr>
        <w:fldChar w:fldCharType="end"/>
      </w:r>
      <w:r w:rsidR="002A6483" w:rsidRPr="00FC3815">
        <w:rPr>
          <w:rFonts w:ascii="Garamond" w:hAnsi="Garamond"/>
          <w:szCs w:val="24"/>
        </w:rPr>
        <w:t xml:space="preserve"> as it is known that it arises separately from Maxwell’s equations</w:t>
      </w:r>
      <w:r w:rsidR="00D440DF">
        <w:rPr>
          <w:rFonts w:ascii="Garamond" w:hAnsi="Garamond"/>
          <w:szCs w:val="24"/>
        </w:rPr>
        <w:t>,</w:t>
      </w:r>
      <w:r w:rsidR="002A6483" w:rsidRPr="00FC3815">
        <w:rPr>
          <w:rFonts w:ascii="Garamond" w:hAnsi="Garamond"/>
          <w:szCs w:val="24"/>
        </w:rPr>
        <w:t xml:space="preserve"> when intrinsic torque densities are included.</w:t>
      </w:r>
      <w:r w:rsidR="007A0795" w:rsidRPr="00FC3815">
        <w:rPr>
          <w:rFonts w:ascii="Garamond" w:hAnsi="Garamond"/>
          <w:szCs w:val="24"/>
        </w:rPr>
        <w:t xml:space="preserve">  It is now shown that a mode analysis on </w:t>
      </w:r>
      <w:r w:rsidR="00D440DF">
        <w:rPr>
          <w:rFonts w:ascii="Garamond" w:hAnsi="Garamond"/>
          <w:szCs w:val="24"/>
        </w:rPr>
        <w:t xml:space="preserve">the </w:t>
      </w:r>
      <w:r w:rsidR="00D440DF" w:rsidRPr="00FC3815">
        <w:rPr>
          <w:rFonts w:ascii="Garamond" w:hAnsi="Garamond"/>
          <w:szCs w:val="24"/>
        </w:rPr>
        <w:t xml:space="preserve">spin angular momentum (SAM) </w:t>
      </w:r>
      <w:r w:rsidR="00D440DF">
        <w:rPr>
          <w:rFonts w:ascii="Garamond" w:hAnsi="Garamond"/>
          <w:szCs w:val="24"/>
        </w:rPr>
        <w:t xml:space="preserve">operator defined in </w:t>
      </w:r>
      <w:r w:rsidR="007A0795" w:rsidRPr="00FC3815">
        <w:rPr>
          <w:rFonts w:ascii="Garamond" w:hAnsi="Garamond"/>
          <w:szCs w:val="24"/>
        </w:rPr>
        <w:t xml:space="preserve">equation </w:t>
      </w:r>
      <w:r w:rsidR="00C031B2" w:rsidRPr="00FC3815">
        <w:rPr>
          <w:rFonts w:ascii="Garamond" w:hAnsi="Garamond"/>
          <w:szCs w:val="24"/>
        </w:rPr>
        <w:fldChar w:fldCharType="begin"/>
      </w:r>
      <w:r w:rsidR="00857589" w:rsidRPr="00FC3815">
        <w:rPr>
          <w:rFonts w:ascii="Garamond" w:hAnsi="Garamond"/>
          <w:szCs w:val="24"/>
        </w:rPr>
        <w:instrText xml:space="preserve"> GOTOBUTTON ZEqnNum598605  \* MERGEFORMAT </w:instrText>
      </w:r>
      <w:fldSimple w:instr=" REF ZEqnNum598605 \! \* MERGEFORMAT ">
        <w:r w:rsidR="00E94B88" w:rsidRPr="00FC3815">
          <w:rPr>
            <w:rFonts w:ascii="Garamond" w:hAnsi="Garamond"/>
            <w:szCs w:val="24"/>
          </w:rPr>
          <w:instrText>(</w:instrText>
        </w:r>
        <w:r w:rsidR="00E94B88" w:rsidRPr="00E94B88">
          <w:rPr>
            <w:rFonts w:ascii="Garamond" w:hAnsi="Garamond"/>
            <w:noProof/>
            <w:szCs w:val="24"/>
          </w:rPr>
          <w:instrText>3</w:instrText>
        </w:r>
        <w:r w:rsidR="00E94B88" w:rsidRPr="00FC3815">
          <w:rPr>
            <w:rFonts w:ascii="Garamond" w:hAnsi="Garamond"/>
            <w:szCs w:val="24"/>
          </w:rPr>
          <w:instrText>)</w:instrText>
        </w:r>
      </w:fldSimple>
      <w:r w:rsidR="00C031B2" w:rsidRPr="00FC3815">
        <w:rPr>
          <w:rFonts w:ascii="Garamond" w:hAnsi="Garamond"/>
          <w:szCs w:val="24"/>
        </w:rPr>
        <w:fldChar w:fldCharType="end"/>
      </w:r>
      <w:r w:rsidR="007A0795" w:rsidRPr="00FC3815">
        <w:rPr>
          <w:rFonts w:ascii="Garamond" w:hAnsi="Garamond"/>
          <w:szCs w:val="24"/>
        </w:rPr>
        <w:t xml:space="preserve"> permits </w:t>
      </w:r>
      <w:r w:rsidR="00D440DF">
        <w:rPr>
          <w:rFonts w:ascii="Garamond" w:hAnsi="Garamond"/>
          <w:szCs w:val="24"/>
        </w:rPr>
        <w:t xml:space="preserve">its </w:t>
      </w:r>
      <w:r w:rsidR="007A0795" w:rsidRPr="00FC3815">
        <w:rPr>
          <w:rFonts w:ascii="Garamond" w:hAnsi="Garamond"/>
          <w:szCs w:val="24"/>
        </w:rPr>
        <w:t xml:space="preserve">expression in terms of </w:t>
      </w:r>
      <w:r w:rsidR="00D440DF">
        <w:rPr>
          <w:rFonts w:ascii="Garamond" w:hAnsi="Garamond"/>
          <w:szCs w:val="24"/>
        </w:rPr>
        <w:t>photon</w:t>
      </w:r>
      <w:r w:rsidR="007A0795" w:rsidRPr="00FC3815">
        <w:rPr>
          <w:rFonts w:ascii="Garamond" w:hAnsi="Garamond"/>
          <w:szCs w:val="24"/>
        </w:rPr>
        <w:t xml:space="preserve"> creation and annihilation operators </w:t>
      </w:r>
      <w:r w:rsidR="00C6484E" w:rsidRPr="00C6484E">
        <w:rPr>
          <w:rFonts w:ascii="Garamond" w:hAnsi="Garamond"/>
          <w:position w:val="-10"/>
          <w:szCs w:val="24"/>
        </w:rPr>
        <w:object w:dxaOrig="700" w:dyaOrig="360">
          <v:shape id="_x0000_i1029" type="#_x0000_t75" style="width:34.55pt;height:17.85pt" o:ole="">
            <v:imagedata r:id="rId16" o:title=""/>
          </v:shape>
          <o:OLEObject Type="Embed" ProgID="Equation.DSMT4" ShapeID="_x0000_i1029" DrawAspect="Content" ObjectID="_1401082418" r:id="rId17"/>
        </w:object>
      </w:r>
      <w:r w:rsidR="007A0795" w:rsidRPr="00FC3815">
        <w:rPr>
          <w:rFonts w:ascii="Garamond" w:hAnsi="Garamond"/>
          <w:szCs w:val="24"/>
        </w:rPr>
        <w:t xml:space="preserve"> and </w:t>
      </w:r>
      <w:r w:rsidR="00C6484E" w:rsidRPr="00C6484E">
        <w:rPr>
          <w:rFonts w:ascii="Garamond" w:hAnsi="Garamond"/>
          <w:position w:val="-10"/>
          <w:szCs w:val="24"/>
        </w:rPr>
        <w:object w:dxaOrig="760" w:dyaOrig="360">
          <v:shape id="_x0000_i1030" type="#_x0000_t75" style="width:37.45pt;height:17.85pt" o:ole="">
            <v:imagedata r:id="rId18" o:title=""/>
          </v:shape>
          <o:OLEObject Type="Embed" ProgID="Equation.DSMT4" ShapeID="_x0000_i1030" DrawAspect="Content" ObjectID="_1401082419" r:id="rId19"/>
        </w:object>
      </w:r>
      <w:r w:rsidR="007A0795" w:rsidRPr="00FC3815">
        <w:rPr>
          <w:rFonts w:ascii="Garamond" w:hAnsi="Garamond"/>
          <w:szCs w:val="24"/>
        </w:rPr>
        <w:t>.  The operator for the electromagnetic vector potential is given by:</w:t>
      </w:r>
    </w:p>
    <w:p w:rsidR="001770A1" w:rsidRPr="00FC3815" w:rsidRDefault="002A6483" w:rsidP="005342F9">
      <w:pPr>
        <w:pStyle w:val="TAMainText"/>
        <w:tabs>
          <w:tab w:val="center" w:pos="4820"/>
          <w:tab w:val="right" w:pos="9639"/>
        </w:tabs>
        <w:spacing w:before="120" w:line="360" w:lineRule="auto"/>
        <w:ind w:firstLine="0"/>
        <w:rPr>
          <w:rFonts w:ascii="Garamond" w:hAnsi="Garamond"/>
          <w:szCs w:val="24"/>
        </w:rPr>
      </w:pPr>
      <w:r w:rsidRPr="00FC3815">
        <w:rPr>
          <w:rFonts w:ascii="Garamond" w:hAnsi="Garamond"/>
          <w:szCs w:val="24"/>
        </w:rPr>
        <w:tab/>
      </w:r>
      <w:r w:rsidR="00C6484E" w:rsidRPr="00C6484E">
        <w:rPr>
          <w:rFonts w:ascii="Garamond" w:hAnsi="Garamond"/>
          <w:position w:val="-32"/>
          <w:szCs w:val="24"/>
        </w:rPr>
        <w:object w:dxaOrig="5960" w:dyaOrig="880">
          <v:shape id="_x0000_i1031" type="#_x0000_t75" style="width:297.8pt;height:44.95pt" o:ole="">
            <v:imagedata r:id="rId20" o:title=""/>
          </v:shape>
          <o:OLEObject Type="Embed" ProgID="Equation.DSMT4" ShapeID="_x0000_i1031" DrawAspect="Content" ObjectID="_1401082420" r:id="rId21"/>
        </w:object>
      </w:r>
      <w:r w:rsidR="007A0795" w:rsidRPr="00FC3815">
        <w:rPr>
          <w:rFonts w:ascii="Garamond" w:hAnsi="Garamond"/>
          <w:szCs w:val="24"/>
        </w:rPr>
        <w:t>,</w:t>
      </w:r>
      <w:r w:rsidR="007A0795" w:rsidRPr="00FC3815">
        <w:rPr>
          <w:rFonts w:ascii="Garamond" w:hAnsi="Garamond"/>
          <w:szCs w:val="24"/>
        </w:rPr>
        <w:tab/>
      </w:r>
      <w:r w:rsidR="00C031B2" w:rsidRPr="00FC3815">
        <w:rPr>
          <w:rFonts w:ascii="Garamond" w:hAnsi="Garamond"/>
          <w:szCs w:val="24"/>
        </w:rPr>
        <w:fldChar w:fldCharType="begin"/>
      </w:r>
      <w:r w:rsidR="007A0795" w:rsidRPr="00FC3815">
        <w:rPr>
          <w:rFonts w:ascii="Garamond" w:hAnsi="Garamond"/>
          <w:szCs w:val="24"/>
        </w:rPr>
        <w:instrText xml:space="preserve"> MACROBUTTON MTPlaceRef \* MERGEFORMAT </w:instrText>
      </w:r>
      <w:r w:rsidR="00C031B2" w:rsidRPr="00FC3815">
        <w:rPr>
          <w:rFonts w:ascii="Garamond" w:hAnsi="Garamond"/>
          <w:szCs w:val="24"/>
        </w:rPr>
        <w:fldChar w:fldCharType="begin"/>
      </w:r>
      <w:r w:rsidR="007A0795" w:rsidRPr="00FC3815">
        <w:rPr>
          <w:rFonts w:ascii="Garamond" w:hAnsi="Garamond"/>
          <w:szCs w:val="24"/>
        </w:rPr>
        <w:instrText xml:space="preserve"> SEQ MTEqn \h \* MERGEFORMAT </w:instrText>
      </w:r>
      <w:r w:rsidR="00C031B2" w:rsidRPr="00FC3815">
        <w:rPr>
          <w:rFonts w:ascii="Garamond" w:hAnsi="Garamond"/>
          <w:szCs w:val="24"/>
        </w:rPr>
        <w:fldChar w:fldCharType="end"/>
      </w:r>
      <w:bookmarkStart w:id="3" w:name="ZEqnNum441748"/>
      <w:r w:rsidR="007A0795" w:rsidRPr="00FC3815">
        <w:rPr>
          <w:rFonts w:ascii="Garamond" w:hAnsi="Garamond"/>
          <w:szCs w:val="24"/>
        </w:rPr>
        <w:instrText>(</w:instrText>
      </w:r>
      <w:fldSimple w:instr=" SEQ MTEqn \c \* Arabic \* MERGEFORMAT ">
        <w:r w:rsidR="00E94B88" w:rsidRPr="00E94B88">
          <w:rPr>
            <w:rFonts w:ascii="Garamond" w:hAnsi="Garamond"/>
            <w:noProof/>
            <w:szCs w:val="24"/>
          </w:rPr>
          <w:instrText>4</w:instrText>
        </w:r>
      </w:fldSimple>
      <w:r w:rsidR="007A0795" w:rsidRPr="00FC3815">
        <w:rPr>
          <w:rFonts w:ascii="Garamond" w:hAnsi="Garamond"/>
          <w:szCs w:val="24"/>
        </w:rPr>
        <w:instrText>)</w:instrText>
      </w:r>
      <w:bookmarkEnd w:id="3"/>
      <w:r w:rsidR="00C031B2" w:rsidRPr="00FC3815">
        <w:rPr>
          <w:rFonts w:ascii="Garamond" w:hAnsi="Garamond"/>
          <w:szCs w:val="24"/>
        </w:rPr>
        <w:fldChar w:fldCharType="end"/>
      </w:r>
    </w:p>
    <w:p w:rsidR="00857589" w:rsidRPr="00FC3815" w:rsidRDefault="00D13C28" w:rsidP="005342F9">
      <w:pPr>
        <w:pStyle w:val="TAMainText"/>
        <w:tabs>
          <w:tab w:val="center" w:pos="4820"/>
          <w:tab w:val="right" w:pos="9639"/>
        </w:tabs>
        <w:spacing w:before="240" w:line="360" w:lineRule="auto"/>
        <w:ind w:firstLine="0"/>
        <w:rPr>
          <w:rFonts w:ascii="Garamond" w:hAnsi="Garamond"/>
          <w:szCs w:val="24"/>
        </w:rPr>
      </w:pPr>
      <w:proofErr w:type="gramStart"/>
      <w:r w:rsidRPr="00FC3815">
        <w:rPr>
          <w:rFonts w:ascii="Garamond" w:hAnsi="Garamond"/>
          <w:szCs w:val="24"/>
        </w:rPr>
        <w:t>where</w:t>
      </w:r>
      <w:proofErr w:type="gramEnd"/>
      <w:r w:rsidRPr="00FC3815">
        <w:rPr>
          <w:rFonts w:ascii="Garamond" w:hAnsi="Garamond"/>
          <w:szCs w:val="24"/>
        </w:rPr>
        <w:t xml:space="preserve"> </w:t>
      </w:r>
      <w:r w:rsidR="00C6484E" w:rsidRPr="00C6484E">
        <w:rPr>
          <w:rFonts w:ascii="Garamond" w:hAnsi="Garamond"/>
          <w:position w:val="-4"/>
          <w:szCs w:val="24"/>
        </w:rPr>
        <w:object w:dxaOrig="200" w:dyaOrig="260">
          <v:shape id="_x0000_i1032" type="#_x0000_t75" style="width:10.35pt;height:13.8pt" o:ole="">
            <v:imagedata r:id="rId22" o:title=""/>
          </v:shape>
          <o:OLEObject Type="Embed" ProgID="Equation.DSMT4" ShapeID="_x0000_i1032" DrawAspect="Content" ObjectID="_1401082421" r:id="rId23"/>
        </w:object>
      </w:r>
      <w:r w:rsidRPr="00FC3815">
        <w:rPr>
          <w:rFonts w:ascii="Garamond" w:hAnsi="Garamond"/>
          <w:szCs w:val="24"/>
        </w:rPr>
        <w:t xml:space="preserve"> is the reduced Planck constant, </w:t>
      </w:r>
      <w:r w:rsidRPr="00FC3815">
        <w:rPr>
          <w:rFonts w:ascii="Garamond" w:hAnsi="Garamond"/>
          <w:i/>
          <w:szCs w:val="24"/>
        </w:rPr>
        <w:t>V</w:t>
      </w:r>
      <w:r w:rsidRPr="00FC3815">
        <w:rPr>
          <w:rFonts w:ascii="Garamond" w:hAnsi="Garamond"/>
          <w:szCs w:val="24"/>
        </w:rPr>
        <w:t xml:space="preserve"> is the quantization volume, </w:t>
      </w:r>
      <w:r w:rsidR="00D440DF">
        <w:rPr>
          <w:rFonts w:ascii="Garamond" w:hAnsi="Garamond"/>
          <w:szCs w:val="24"/>
        </w:rPr>
        <w:t xml:space="preserve">and </w:t>
      </w:r>
      <w:r w:rsidR="00C6484E" w:rsidRPr="00C6484E">
        <w:rPr>
          <w:rFonts w:ascii="Garamond" w:hAnsi="Garamond"/>
          <w:position w:val="-10"/>
          <w:szCs w:val="24"/>
        </w:rPr>
        <w:object w:dxaOrig="700" w:dyaOrig="360">
          <v:shape id="_x0000_i1033" type="#_x0000_t75" style="width:34.55pt;height:17.85pt" o:ole="">
            <v:imagedata r:id="rId24" o:title=""/>
          </v:shape>
          <o:OLEObject Type="Embed" ProgID="Equation.DSMT4" ShapeID="_x0000_i1033" DrawAspect="Content" ObjectID="_1401082422" r:id="rId25"/>
        </w:object>
      </w:r>
      <w:r w:rsidRPr="00FC3815">
        <w:rPr>
          <w:rFonts w:ascii="Garamond" w:hAnsi="Garamond"/>
          <w:szCs w:val="24"/>
        </w:rPr>
        <w:t xml:space="preserve"> </w:t>
      </w:r>
      <w:r w:rsidR="00D440DF">
        <w:rPr>
          <w:rFonts w:ascii="Garamond" w:hAnsi="Garamond"/>
          <w:szCs w:val="24"/>
        </w:rPr>
        <w:t>is</w:t>
      </w:r>
      <w:r w:rsidRPr="00FC3815">
        <w:rPr>
          <w:rFonts w:ascii="Garamond" w:hAnsi="Garamond"/>
          <w:szCs w:val="24"/>
        </w:rPr>
        <w:t xml:space="preserve"> the polarization vector</w:t>
      </w:r>
      <w:r w:rsidR="00D440DF">
        <w:rPr>
          <w:rFonts w:ascii="Garamond" w:hAnsi="Garamond"/>
          <w:szCs w:val="24"/>
        </w:rPr>
        <w:t xml:space="preserve"> for </w:t>
      </w:r>
      <w:r w:rsidRPr="00FC3815">
        <w:rPr>
          <w:rFonts w:ascii="Garamond" w:hAnsi="Garamond"/>
          <w:szCs w:val="24"/>
        </w:rPr>
        <w:t xml:space="preserve">a mode with polarization </w:t>
      </w:r>
      <w:r w:rsidRPr="00FC3815">
        <w:rPr>
          <w:rFonts w:ascii="Garamond" w:hAnsi="Garamond"/>
          <w:i/>
          <w:szCs w:val="24"/>
        </w:rPr>
        <w:t>η</w:t>
      </w:r>
      <w:r w:rsidRPr="00FC3815">
        <w:rPr>
          <w:rFonts w:ascii="Garamond" w:hAnsi="Garamond"/>
          <w:szCs w:val="24"/>
        </w:rPr>
        <w:t xml:space="preserve"> and wave-vector </w:t>
      </w:r>
      <w:r w:rsidRPr="00FC3815">
        <w:rPr>
          <w:rFonts w:ascii="Garamond" w:hAnsi="Garamond"/>
          <w:b/>
          <w:szCs w:val="24"/>
        </w:rPr>
        <w:t>k</w:t>
      </w:r>
      <w:r w:rsidRPr="00FC3815">
        <w:rPr>
          <w:rFonts w:ascii="Garamond" w:hAnsi="Garamond"/>
          <w:szCs w:val="24"/>
        </w:rPr>
        <w:t xml:space="preserve">; the right-hand term </w:t>
      </w:r>
      <w:r w:rsidR="00D440DF">
        <w:rPr>
          <w:rFonts w:ascii="Garamond" w:hAnsi="Garamond"/>
          <w:szCs w:val="24"/>
        </w:rPr>
        <w:t xml:space="preserve">in (4) </w:t>
      </w:r>
      <w:r w:rsidRPr="00FC3815">
        <w:rPr>
          <w:rFonts w:ascii="Garamond" w:hAnsi="Garamond"/>
          <w:szCs w:val="24"/>
        </w:rPr>
        <w:t>represents the Hermitian conjugate of the term on the left</w:t>
      </w:r>
      <w:r w:rsidR="005F44B7" w:rsidRPr="00FC3815">
        <w:rPr>
          <w:rFonts w:ascii="Garamond" w:hAnsi="Garamond"/>
          <w:szCs w:val="24"/>
        </w:rPr>
        <w:t xml:space="preserve"> [</w:t>
      </w:r>
      <w:r w:rsidR="00B80B03" w:rsidRPr="00FC3815">
        <w:rPr>
          <w:rFonts w:ascii="Garamond" w:hAnsi="Garamond"/>
          <w:szCs w:val="24"/>
        </w:rPr>
        <w:t>1</w:t>
      </w:r>
      <w:r w:rsidR="00DA0406">
        <w:rPr>
          <w:rFonts w:ascii="Garamond" w:hAnsi="Garamond"/>
          <w:szCs w:val="24"/>
        </w:rPr>
        <w:t>4</w:t>
      </w:r>
      <w:r w:rsidR="005F44B7" w:rsidRPr="00FC3815">
        <w:rPr>
          <w:rFonts w:ascii="Garamond" w:hAnsi="Garamond"/>
          <w:szCs w:val="24"/>
        </w:rPr>
        <w:t>]</w:t>
      </w:r>
      <w:r w:rsidR="00857589" w:rsidRPr="00FC3815">
        <w:rPr>
          <w:rFonts w:ascii="Garamond" w:hAnsi="Garamond"/>
          <w:szCs w:val="24"/>
        </w:rPr>
        <w:t xml:space="preserve">.  The </w:t>
      </w:r>
      <w:r w:rsidR="00D440DF">
        <w:rPr>
          <w:rFonts w:ascii="Garamond" w:hAnsi="Garamond"/>
          <w:szCs w:val="24"/>
        </w:rPr>
        <w:t xml:space="preserve">magnetic and electric fields then emerge in operator form through the </w:t>
      </w:r>
      <w:r w:rsidR="00857589" w:rsidRPr="00FC3815">
        <w:rPr>
          <w:rFonts w:ascii="Garamond" w:hAnsi="Garamond"/>
          <w:szCs w:val="24"/>
        </w:rPr>
        <w:t>prescription:</w:t>
      </w:r>
    </w:p>
    <w:p w:rsidR="00857589" w:rsidRPr="00FC3815" w:rsidRDefault="00857589" w:rsidP="00D440DF">
      <w:pPr>
        <w:pStyle w:val="MTDisplayEquation"/>
        <w:tabs>
          <w:tab w:val="clear" w:pos="4160"/>
          <w:tab w:val="clear" w:pos="8300"/>
          <w:tab w:val="center" w:pos="4820"/>
          <w:tab w:val="right" w:pos="9639"/>
        </w:tabs>
        <w:spacing w:before="240" w:after="120" w:line="360" w:lineRule="auto"/>
        <w:rPr>
          <w:rFonts w:ascii="Garamond" w:hAnsi="Garamond"/>
        </w:rPr>
      </w:pPr>
      <w:r w:rsidRPr="00FC3815">
        <w:rPr>
          <w:rFonts w:ascii="Garamond" w:hAnsi="Garamond"/>
        </w:rPr>
        <w:tab/>
      </w:r>
      <w:r w:rsidR="00C6484E" w:rsidRPr="00C6484E">
        <w:rPr>
          <w:rFonts w:ascii="Garamond" w:hAnsi="Garamond"/>
          <w:position w:val="-12"/>
        </w:rPr>
        <w:object w:dxaOrig="2280" w:dyaOrig="340">
          <v:shape id="_x0000_i1034" type="#_x0000_t75" style="width:114.05pt;height:17.3pt" o:ole="">
            <v:imagedata r:id="rId26" o:title=""/>
          </v:shape>
          <o:OLEObject Type="Embed" ProgID="Equation.DSMT4" ShapeID="_x0000_i1034" DrawAspect="Content" ObjectID="_1401082423" r:id="rId27"/>
        </w:object>
      </w:r>
      <w:r w:rsidRPr="00FC3815">
        <w:rPr>
          <w:rFonts w:ascii="Garamond" w:hAnsi="Garamond"/>
        </w:rPr>
        <w:tab/>
      </w:r>
      <w:r w:rsidR="00C031B2" w:rsidRPr="00FC3815">
        <w:rPr>
          <w:rFonts w:ascii="Garamond" w:hAnsi="Garamond"/>
        </w:rPr>
        <w:fldChar w:fldCharType="begin"/>
      </w:r>
      <w:r w:rsidRPr="00FC3815">
        <w:rPr>
          <w:rFonts w:ascii="Garamond" w:hAnsi="Garamond"/>
        </w:rPr>
        <w:instrText xml:space="preserve"> MACROBUTTON MTPlaceRef \* MERGEFORMAT </w:instrText>
      </w:r>
      <w:r w:rsidR="00C031B2" w:rsidRPr="00FC3815">
        <w:rPr>
          <w:rFonts w:ascii="Garamond" w:hAnsi="Garamond"/>
        </w:rPr>
        <w:fldChar w:fldCharType="begin"/>
      </w:r>
      <w:r w:rsidRPr="00FC3815">
        <w:rPr>
          <w:rFonts w:ascii="Garamond" w:hAnsi="Garamond"/>
        </w:rPr>
        <w:instrText xml:space="preserve"> SEQ MTEqn \h \* MERGEFORMAT </w:instrText>
      </w:r>
      <w:r w:rsidR="00C031B2" w:rsidRPr="00FC3815">
        <w:rPr>
          <w:rFonts w:ascii="Garamond" w:hAnsi="Garamond"/>
        </w:rPr>
        <w:fldChar w:fldCharType="end"/>
      </w:r>
      <w:r w:rsidRPr="00FC3815">
        <w:rPr>
          <w:rFonts w:ascii="Garamond" w:hAnsi="Garamond"/>
        </w:rPr>
        <w:instrText>(</w:instrText>
      </w:r>
      <w:fldSimple w:instr=" SEQ MTEqn \c \* Arabic \* MERGEFORMAT ">
        <w:r w:rsidR="00E94B88" w:rsidRPr="00E94B88">
          <w:rPr>
            <w:rFonts w:ascii="Garamond" w:hAnsi="Garamond"/>
            <w:noProof/>
          </w:rPr>
          <w:instrText>5</w:instrText>
        </w:r>
      </w:fldSimple>
      <w:r w:rsidRPr="00FC3815">
        <w:rPr>
          <w:rFonts w:ascii="Garamond" w:hAnsi="Garamond"/>
        </w:rPr>
        <w:instrText>)</w:instrText>
      </w:r>
      <w:r w:rsidR="00C031B2" w:rsidRPr="00FC3815">
        <w:rPr>
          <w:rFonts w:ascii="Garamond" w:hAnsi="Garamond"/>
        </w:rPr>
        <w:fldChar w:fldCharType="end"/>
      </w:r>
    </w:p>
    <w:p w:rsidR="00D13C28" w:rsidRPr="00FC3815" w:rsidRDefault="00857589" w:rsidP="005342F9">
      <w:pPr>
        <w:tabs>
          <w:tab w:val="center" w:pos="4820"/>
          <w:tab w:val="right" w:pos="9639"/>
        </w:tabs>
        <w:spacing w:line="360" w:lineRule="auto"/>
        <w:rPr>
          <w:rFonts w:ascii="Garamond" w:hAnsi="Garamond" w:cs="Times New Roman"/>
          <w:sz w:val="24"/>
          <w:szCs w:val="24"/>
          <w:lang w:val="en-US" w:eastAsia="ar-SA"/>
        </w:rPr>
      </w:pPr>
      <w:proofErr w:type="gramStart"/>
      <w:r w:rsidRPr="00FC3815">
        <w:rPr>
          <w:rFonts w:ascii="Garamond" w:hAnsi="Garamond" w:cs="Times New Roman"/>
          <w:sz w:val="24"/>
          <w:szCs w:val="24"/>
          <w:lang w:val="en-US" w:eastAsia="ar-SA"/>
        </w:rPr>
        <w:t>allow</w:t>
      </w:r>
      <w:r w:rsidR="00D440DF">
        <w:rPr>
          <w:rFonts w:ascii="Garamond" w:hAnsi="Garamond" w:cs="Times New Roman"/>
          <w:sz w:val="24"/>
          <w:szCs w:val="24"/>
          <w:lang w:val="en-US" w:eastAsia="ar-SA"/>
        </w:rPr>
        <w:t>ing</w:t>
      </w:r>
      <w:proofErr w:type="gramEnd"/>
      <w:r w:rsidRPr="00FC3815">
        <w:rPr>
          <w:rFonts w:ascii="Garamond" w:hAnsi="Garamond" w:cs="Times New Roman"/>
          <w:sz w:val="24"/>
          <w:szCs w:val="24"/>
          <w:lang w:val="en-US" w:eastAsia="ar-SA"/>
        </w:rPr>
        <w:t xml:space="preserve"> completion of the mode analysis on equation </w:t>
      </w:r>
      <w:r w:rsidR="00C031B2" w:rsidRPr="00FC3815">
        <w:rPr>
          <w:rFonts w:ascii="Garamond" w:hAnsi="Garamond" w:cs="Times New Roman"/>
          <w:sz w:val="24"/>
          <w:szCs w:val="24"/>
          <w:lang w:val="en-US" w:eastAsia="ar-SA"/>
        </w:rPr>
        <w:fldChar w:fldCharType="begin"/>
      </w:r>
      <w:r w:rsidRPr="00FC3815">
        <w:rPr>
          <w:rFonts w:ascii="Garamond" w:hAnsi="Garamond" w:cs="Times New Roman"/>
          <w:sz w:val="24"/>
          <w:szCs w:val="24"/>
          <w:lang w:val="en-US" w:eastAsia="ar-SA"/>
        </w:rPr>
        <w:instrText xml:space="preserve"> GOTOBUTTON ZEqnNum598605  \* MERGEFORMAT </w:instrText>
      </w:r>
      <w:fldSimple w:instr=" REF ZEqnNum598605 \! \* MERGEFORMAT ">
        <w:r w:rsidR="00E94B88" w:rsidRPr="00E94B88">
          <w:rPr>
            <w:rFonts w:ascii="Garamond" w:hAnsi="Garamond"/>
            <w:sz w:val="24"/>
            <w:szCs w:val="24"/>
          </w:rPr>
          <w:instrText>(</w:instrText>
        </w:r>
        <w:r w:rsidR="00E94B88" w:rsidRPr="00E94B88">
          <w:rPr>
            <w:rFonts w:ascii="Garamond" w:hAnsi="Garamond"/>
            <w:noProof/>
            <w:sz w:val="24"/>
            <w:szCs w:val="24"/>
          </w:rPr>
          <w:instrText>3</w:instrText>
        </w:r>
        <w:r w:rsidR="00E94B88" w:rsidRPr="00E94B88">
          <w:rPr>
            <w:rFonts w:ascii="Garamond" w:hAnsi="Garamond"/>
            <w:sz w:val="24"/>
            <w:szCs w:val="24"/>
          </w:rPr>
          <w:instrText>)</w:instrText>
        </w:r>
      </w:fldSimple>
      <w:r w:rsidR="00C031B2" w:rsidRPr="00FC3815">
        <w:rPr>
          <w:rFonts w:ascii="Garamond" w:hAnsi="Garamond" w:cs="Times New Roman"/>
          <w:sz w:val="24"/>
          <w:szCs w:val="24"/>
          <w:lang w:val="en-US" w:eastAsia="ar-SA"/>
        </w:rPr>
        <w:fldChar w:fldCharType="end"/>
      </w:r>
      <w:r w:rsidR="00D440DF">
        <w:rPr>
          <w:rFonts w:ascii="Garamond" w:hAnsi="Garamond" w:cs="Times New Roman"/>
          <w:sz w:val="24"/>
          <w:szCs w:val="24"/>
          <w:lang w:val="en-US" w:eastAsia="ar-SA"/>
        </w:rPr>
        <w:t>; the final result is then delivered as</w:t>
      </w:r>
      <w:r w:rsidRPr="00FC3815">
        <w:rPr>
          <w:rFonts w:ascii="Garamond" w:hAnsi="Garamond" w:cs="Times New Roman"/>
          <w:sz w:val="24"/>
          <w:szCs w:val="24"/>
          <w:lang w:val="en-US" w:eastAsia="ar-SA"/>
        </w:rPr>
        <w:t>:</w:t>
      </w:r>
    </w:p>
    <w:p w:rsidR="002A6483" w:rsidRPr="00FC3815" w:rsidRDefault="00D13C28" w:rsidP="005342F9">
      <w:pPr>
        <w:pStyle w:val="TAMainText"/>
        <w:tabs>
          <w:tab w:val="center" w:pos="4820"/>
          <w:tab w:val="right" w:pos="9639"/>
        </w:tabs>
        <w:spacing w:before="120" w:after="120" w:line="360" w:lineRule="auto"/>
        <w:ind w:firstLine="0"/>
        <w:rPr>
          <w:rFonts w:ascii="Garamond" w:hAnsi="Garamond"/>
          <w:szCs w:val="24"/>
        </w:rPr>
      </w:pPr>
      <w:r w:rsidRPr="00FC3815">
        <w:rPr>
          <w:rFonts w:ascii="Garamond" w:hAnsi="Garamond"/>
          <w:szCs w:val="24"/>
        </w:rPr>
        <w:tab/>
      </w:r>
      <w:r w:rsidR="00C6484E" w:rsidRPr="00C6484E">
        <w:rPr>
          <w:rFonts w:ascii="Garamond" w:hAnsi="Garamond"/>
          <w:position w:val="-28"/>
          <w:szCs w:val="24"/>
        </w:rPr>
        <w:object w:dxaOrig="3060" w:dyaOrig="580">
          <v:shape id="_x0000_i1035" type="#_x0000_t75" style="width:152.65pt;height:29.95pt" o:ole="">
            <v:imagedata r:id="rId28" o:title=""/>
          </v:shape>
          <o:OLEObject Type="Embed" ProgID="Equation.DSMT4" ShapeID="_x0000_i1035" DrawAspect="Content" ObjectID="_1401082424" r:id="rId29"/>
        </w:object>
      </w:r>
      <w:r w:rsidR="00BF6B0E" w:rsidRPr="00FC3815">
        <w:rPr>
          <w:rFonts w:ascii="Garamond" w:hAnsi="Garamond"/>
          <w:szCs w:val="24"/>
        </w:rPr>
        <w:tab/>
      </w:r>
      <w:r w:rsidR="00C031B2" w:rsidRPr="00FC3815">
        <w:rPr>
          <w:rFonts w:ascii="Garamond" w:hAnsi="Garamond"/>
          <w:position w:val="24"/>
          <w:szCs w:val="24"/>
        </w:rPr>
        <w:fldChar w:fldCharType="begin"/>
      </w:r>
      <w:r w:rsidR="00BF6B0E" w:rsidRPr="00FC3815">
        <w:rPr>
          <w:rFonts w:ascii="Garamond" w:hAnsi="Garamond"/>
          <w:position w:val="24"/>
          <w:szCs w:val="24"/>
        </w:rPr>
        <w:instrText xml:space="preserve"> MACROBUTTON MTPlaceRef \* MERGEFORMAT </w:instrText>
      </w:r>
      <w:r w:rsidR="00C031B2" w:rsidRPr="00FC3815">
        <w:rPr>
          <w:rFonts w:ascii="Garamond" w:hAnsi="Garamond"/>
          <w:position w:val="24"/>
          <w:szCs w:val="24"/>
        </w:rPr>
        <w:fldChar w:fldCharType="begin"/>
      </w:r>
      <w:r w:rsidR="00BF6B0E" w:rsidRPr="00FC3815">
        <w:rPr>
          <w:rFonts w:ascii="Garamond" w:hAnsi="Garamond"/>
          <w:position w:val="24"/>
          <w:szCs w:val="24"/>
        </w:rPr>
        <w:instrText xml:space="preserve"> SEQ MTEqn \h \* MERGEFORMAT </w:instrText>
      </w:r>
      <w:r w:rsidR="00C031B2" w:rsidRPr="00FC3815">
        <w:rPr>
          <w:rFonts w:ascii="Garamond" w:hAnsi="Garamond"/>
          <w:position w:val="24"/>
          <w:szCs w:val="24"/>
        </w:rPr>
        <w:fldChar w:fldCharType="end"/>
      </w:r>
      <w:r w:rsidR="00BF6B0E" w:rsidRPr="00FC3815">
        <w:rPr>
          <w:rFonts w:ascii="Garamond" w:hAnsi="Garamond"/>
          <w:position w:val="24"/>
          <w:szCs w:val="24"/>
        </w:rPr>
        <w:instrText>(</w:instrText>
      </w:r>
      <w:fldSimple w:instr=" SEQ MTEqn \c \* Arabic \* MERGEFORMAT ">
        <w:r w:rsidR="00E94B88" w:rsidRPr="00E94B88">
          <w:rPr>
            <w:rFonts w:ascii="Garamond" w:hAnsi="Garamond"/>
            <w:noProof/>
            <w:position w:val="24"/>
            <w:szCs w:val="24"/>
          </w:rPr>
          <w:instrText>6</w:instrText>
        </w:r>
      </w:fldSimple>
      <w:r w:rsidR="00BF6B0E" w:rsidRPr="00FC3815">
        <w:rPr>
          <w:rFonts w:ascii="Garamond" w:hAnsi="Garamond"/>
          <w:position w:val="24"/>
          <w:szCs w:val="24"/>
        </w:rPr>
        <w:instrText>)</w:instrText>
      </w:r>
      <w:r w:rsidR="00C031B2" w:rsidRPr="00FC3815">
        <w:rPr>
          <w:rFonts w:ascii="Garamond" w:hAnsi="Garamond"/>
          <w:position w:val="24"/>
          <w:szCs w:val="24"/>
        </w:rPr>
        <w:fldChar w:fldCharType="end"/>
      </w:r>
    </w:p>
    <w:p w:rsidR="001A71FF" w:rsidRPr="00FC3815" w:rsidRDefault="00857589" w:rsidP="005342F9">
      <w:pPr>
        <w:pStyle w:val="TAMainText"/>
        <w:tabs>
          <w:tab w:val="center" w:pos="4820"/>
          <w:tab w:val="right" w:pos="9639"/>
        </w:tabs>
        <w:spacing w:line="360" w:lineRule="auto"/>
        <w:ind w:firstLine="0"/>
        <w:rPr>
          <w:rFonts w:ascii="Garamond" w:hAnsi="Garamond"/>
          <w:szCs w:val="24"/>
        </w:rPr>
      </w:pPr>
      <w:proofErr w:type="gramStart"/>
      <w:r w:rsidRPr="00FC3815">
        <w:rPr>
          <w:rFonts w:ascii="Garamond" w:hAnsi="Garamond"/>
          <w:szCs w:val="24"/>
        </w:rPr>
        <w:t>where</w:t>
      </w:r>
      <w:proofErr w:type="gramEnd"/>
      <w:r w:rsidRPr="00FC3815">
        <w:rPr>
          <w:rFonts w:ascii="Garamond" w:hAnsi="Garamond"/>
          <w:szCs w:val="24"/>
        </w:rPr>
        <w:t xml:space="preserve"> </w:t>
      </w:r>
      <w:r w:rsidR="00C6484E" w:rsidRPr="00C6484E">
        <w:rPr>
          <w:rFonts w:ascii="Garamond" w:hAnsi="Garamond"/>
          <w:position w:val="-12"/>
          <w:szCs w:val="24"/>
        </w:rPr>
        <w:object w:dxaOrig="2400" w:dyaOrig="400">
          <v:shape id="_x0000_i1036" type="#_x0000_t75" style="width:119.8pt;height:19.6pt" o:ole="">
            <v:imagedata r:id="rId30" o:title=""/>
          </v:shape>
          <o:OLEObject Type="Embed" ProgID="Equation.DSMT4" ShapeID="_x0000_i1036" DrawAspect="Content" ObjectID="_1401082425" r:id="rId31"/>
        </w:object>
      </w:r>
      <w:r w:rsidRPr="00FC3815">
        <w:rPr>
          <w:rFonts w:ascii="Garamond" w:hAnsi="Garamond"/>
          <w:szCs w:val="24"/>
        </w:rPr>
        <w:t xml:space="preserve">is the </w:t>
      </w:r>
      <w:r w:rsidR="00D440DF">
        <w:rPr>
          <w:rFonts w:ascii="Garamond" w:hAnsi="Garamond"/>
          <w:szCs w:val="24"/>
        </w:rPr>
        <w:t xml:space="preserve">photon </w:t>
      </w:r>
      <w:r w:rsidRPr="00FC3815">
        <w:rPr>
          <w:rFonts w:ascii="Garamond" w:hAnsi="Garamond"/>
          <w:szCs w:val="24"/>
        </w:rPr>
        <w:t xml:space="preserve">number operator, and </w:t>
      </w:r>
      <w:r w:rsidRPr="00FC3815">
        <w:rPr>
          <w:rFonts w:ascii="Garamond" w:hAnsi="Garamond"/>
          <w:i/>
          <w:szCs w:val="24"/>
        </w:rPr>
        <w:t>L/R</w:t>
      </w:r>
      <w:r w:rsidRPr="00FC3815">
        <w:rPr>
          <w:rFonts w:ascii="Garamond" w:hAnsi="Garamond"/>
          <w:szCs w:val="24"/>
        </w:rPr>
        <w:t xml:space="preserve"> correspond to left and right circular polarizations respectively.  </w:t>
      </w:r>
      <w:r w:rsidR="008E6DAA" w:rsidRPr="00FC3815">
        <w:rPr>
          <w:rFonts w:ascii="Garamond" w:hAnsi="Garamond"/>
          <w:szCs w:val="24"/>
        </w:rPr>
        <w:t xml:space="preserve">As </w:t>
      </w:r>
      <w:r w:rsidR="008E6DAA">
        <w:rPr>
          <w:rFonts w:ascii="Garamond" w:hAnsi="Garamond"/>
          <w:szCs w:val="24"/>
        </w:rPr>
        <w:t>might be anticipated,</w:t>
      </w:r>
      <w:r w:rsidR="008E6DAA" w:rsidRPr="00FC3815">
        <w:rPr>
          <w:rFonts w:ascii="Garamond" w:hAnsi="Garamond"/>
          <w:szCs w:val="24"/>
        </w:rPr>
        <w:t xml:space="preserve"> the spin angular momentum operator depends solely on the disparity of left- and right- handed photon populations.  </w:t>
      </w:r>
      <w:r w:rsidR="008E6DAA">
        <w:rPr>
          <w:rFonts w:ascii="Garamond" w:hAnsi="Garamond"/>
          <w:szCs w:val="24"/>
        </w:rPr>
        <w:t xml:space="preserve">In the detailed mode analysis, it will be </w:t>
      </w:r>
      <w:r w:rsidR="000709C8" w:rsidRPr="00FC3815">
        <w:rPr>
          <w:rFonts w:ascii="Garamond" w:hAnsi="Garamond"/>
          <w:szCs w:val="24"/>
        </w:rPr>
        <w:t xml:space="preserve">necessary to enact </w:t>
      </w:r>
      <w:r w:rsidR="008E6DAA">
        <w:rPr>
          <w:rFonts w:ascii="Garamond" w:hAnsi="Garamond"/>
          <w:szCs w:val="24"/>
        </w:rPr>
        <w:t>a</w:t>
      </w:r>
      <w:r w:rsidR="000709C8" w:rsidRPr="00FC3815">
        <w:rPr>
          <w:rFonts w:ascii="Garamond" w:hAnsi="Garamond"/>
          <w:szCs w:val="24"/>
        </w:rPr>
        <w:t xml:space="preserve"> sum over polarization states</w:t>
      </w:r>
      <w:r w:rsidR="00F02C94" w:rsidRPr="00FC3815">
        <w:rPr>
          <w:rFonts w:ascii="Garamond" w:hAnsi="Garamond"/>
          <w:szCs w:val="24"/>
        </w:rPr>
        <w:t xml:space="preserve"> through the embedding of </w:t>
      </w:r>
      <w:proofErr w:type="gramStart"/>
      <w:r w:rsidR="00226CE4" w:rsidRPr="00FC3815">
        <w:rPr>
          <w:rFonts w:ascii="Garamond" w:hAnsi="Garamond"/>
          <w:szCs w:val="24"/>
        </w:rPr>
        <w:t xml:space="preserve">equation </w:t>
      </w:r>
      <w:proofErr w:type="gramEnd"/>
      <w:r w:rsidR="00C031B2" w:rsidRPr="00FC3815">
        <w:rPr>
          <w:rFonts w:ascii="Garamond" w:hAnsi="Garamond"/>
          <w:szCs w:val="24"/>
        </w:rPr>
        <w:fldChar w:fldCharType="begin"/>
      </w:r>
      <w:r w:rsidR="00F02C94" w:rsidRPr="00FC3815">
        <w:rPr>
          <w:rFonts w:ascii="Garamond" w:hAnsi="Garamond"/>
          <w:szCs w:val="24"/>
        </w:rPr>
        <w:instrText xml:space="preserve"> GOTOBUTTON ZEqnNum441748  \* MERGEFORMAT </w:instrText>
      </w:r>
      <w:fldSimple w:instr=" REF ZEqnNum441748 \! \* MERGEFORMAT ">
        <w:r w:rsidR="00E94B88" w:rsidRPr="00FC3815">
          <w:rPr>
            <w:rFonts w:ascii="Garamond" w:hAnsi="Garamond"/>
            <w:szCs w:val="24"/>
          </w:rPr>
          <w:instrText>(</w:instrText>
        </w:r>
        <w:r w:rsidR="00E94B88" w:rsidRPr="00E94B88">
          <w:rPr>
            <w:rFonts w:ascii="Garamond" w:hAnsi="Garamond"/>
            <w:noProof/>
            <w:szCs w:val="24"/>
          </w:rPr>
          <w:instrText>4</w:instrText>
        </w:r>
        <w:r w:rsidR="00E94B88" w:rsidRPr="00FC3815">
          <w:rPr>
            <w:rFonts w:ascii="Garamond" w:hAnsi="Garamond"/>
            <w:szCs w:val="24"/>
          </w:rPr>
          <w:instrText>)</w:instrText>
        </w:r>
      </w:fldSimple>
      <w:r w:rsidR="00C031B2" w:rsidRPr="00FC3815">
        <w:rPr>
          <w:rFonts w:ascii="Garamond" w:hAnsi="Garamond"/>
          <w:szCs w:val="24"/>
        </w:rPr>
        <w:fldChar w:fldCharType="end"/>
      </w:r>
      <w:r w:rsidR="00F02C94" w:rsidRPr="00FC3815">
        <w:rPr>
          <w:rFonts w:ascii="Garamond" w:hAnsi="Garamond"/>
          <w:szCs w:val="24"/>
        </w:rPr>
        <w:t xml:space="preserve">; </w:t>
      </w:r>
      <w:r w:rsidR="008E6DAA">
        <w:rPr>
          <w:rFonts w:ascii="Garamond" w:hAnsi="Garamond"/>
          <w:szCs w:val="24"/>
        </w:rPr>
        <w:t>here we note that the</w:t>
      </w:r>
      <w:r w:rsidR="00F02C94" w:rsidRPr="00FC3815">
        <w:rPr>
          <w:rFonts w:ascii="Garamond" w:hAnsi="Garamond"/>
          <w:szCs w:val="24"/>
        </w:rPr>
        <w:t xml:space="preserve"> circularly polarized </w:t>
      </w:r>
      <w:r w:rsidR="008E6DAA">
        <w:rPr>
          <w:rFonts w:ascii="Garamond" w:hAnsi="Garamond"/>
          <w:szCs w:val="24"/>
        </w:rPr>
        <w:t>basis can be expressed in terms of the following unit vectors</w:t>
      </w:r>
      <w:r w:rsidR="001A71FF" w:rsidRPr="00FC3815">
        <w:rPr>
          <w:rFonts w:ascii="Garamond" w:hAnsi="Garamond"/>
          <w:szCs w:val="24"/>
        </w:rPr>
        <w:t>:</w:t>
      </w:r>
    </w:p>
    <w:p w:rsidR="001A71FF" w:rsidRPr="00FC3815" w:rsidRDefault="001A71FF" w:rsidP="008E6DAA">
      <w:pPr>
        <w:pStyle w:val="MTDisplayEquation"/>
        <w:tabs>
          <w:tab w:val="clear" w:pos="4160"/>
          <w:tab w:val="clear" w:pos="8300"/>
          <w:tab w:val="center" w:pos="4820"/>
          <w:tab w:val="right" w:pos="9639"/>
        </w:tabs>
        <w:spacing w:before="120" w:after="120" w:line="360" w:lineRule="auto"/>
        <w:rPr>
          <w:rFonts w:ascii="Garamond" w:hAnsi="Garamond"/>
          <w:lang w:eastAsia="en-US"/>
        </w:rPr>
      </w:pPr>
      <w:r w:rsidRPr="00FC3815">
        <w:tab/>
      </w:r>
      <w:r w:rsidR="00C6484E" w:rsidRPr="00C6484E">
        <w:rPr>
          <w:position w:val="-26"/>
        </w:rPr>
        <w:object w:dxaOrig="4200" w:dyaOrig="639">
          <v:shape id="_x0000_i1037" type="#_x0000_t75" style="width:210.25pt;height:31.7pt" o:ole="">
            <v:imagedata r:id="rId32" o:title=""/>
          </v:shape>
          <o:OLEObject Type="Embed" ProgID="Equation.DSMT4" ShapeID="_x0000_i1037" DrawAspect="Content" ObjectID="_1401082426" r:id="rId33"/>
        </w:object>
      </w:r>
      <w:r w:rsidRPr="00FC3815">
        <w:tab/>
      </w:r>
      <w:r w:rsidR="00C031B2" w:rsidRPr="00FC3815">
        <w:rPr>
          <w:rFonts w:ascii="Garamond" w:hAnsi="Garamond"/>
          <w:lang w:eastAsia="en-US"/>
        </w:rPr>
        <w:fldChar w:fldCharType="begin"/>
      </w:r>
      <w:r w:rsidRPr="00FC3815">
        <w:rPr>
          <w:rFonts w:ascii="Garamond" w:hAnsi="Garamond"/>
          <w:lang w:eastAsia="en-US"/>
        </w:rPr>
        <w:instrText xml:space="preserve"> MACROBUTTON MTPlaceRef \* MERGEFORMAT </w:instrText>
      </w:r>
      <w:r w:rsidR="00C031B2" w:rsidRPr="00FC3815">
        <w:rPr>
          <w:rFonts w:ascii="Garamond" w:hAnsi="Garamond"/>
          <w:lang w:eastAsia="en-US"/>
        </w:rPr>
        <w:fldChar w:fldCharType="begin"/>
      </w:r>
      <w:r w:rsidRPr="00FC3815">
        <w:rPr>
          <w:rFonts w:ascii="Garamond" w:hAnsi="Garamond"/>
          <w:lang w:eastAsia="en-US"/>
        </w:rPr>
        <w:instrText xml:space="preserve"> SEQ MTEqn \h \* MERGEFORMAT </w:instrText>
      </w:r>
      <w:r w:rsidR="00C031B2" w:rsidRPr="00FC3815">
        <w:rPr>
          <w:rFonts w:ascii="Garamond" w:hAnsi="Garamond"/>
          <w:lang w:eastAsia="en-US"/>
        </w:rPr>
        <w:fldChar w:fldCharType="end"/>
      </w:r>
      <w:bookmarkStart w:id="4" w:name="ZEqnNum770313"/>
      <w:r w:rsidRPr="00FC3815">
        <w:rPr>
          <w:rFonts w:ascii="Garamond" w:hAnsi="Garamond"/>
          <w:lang w:eastAsia="en-US"/>
        </w:rPr>
        <w:instrText>(</w:instrText>
      </w:r>
      <w:fldSimple w:instr=" SEQ MTEqn \c \* Arabic \* MERGEFORMAT ">
        <w:r w:rsidR="00E94B88" w:rsidRPr="00E94B88">
          <w:rPr>
            <w:rFonts w:ascii="Garamond" w:hAnsi="Garamond"/>
            <w:noProof/>
            <w:lang w:eastAsia="en-US"/>
          </w:rPr>
          <w:instrText>7</w:instrText>
        </w:r>
      </w:fldSimple>
      <w:r w:rsidRPr="00FC3815">
        <w:rPr>
          <w:rFonts w:ascii="Garamond" w:hAnsi="Garamond"/>
          <w:lang w:eastAsia="en-US"/>
        </w:rPr>
        <w:instrText>)</w:instrText>
      </w:r>
      <w:bookmarkEnd w:id="4"/>
      <w:r w:rsidR="00C031B2" w:rsidRPr="00FC3815">
        <w:rPr>
          <w:rFonts w:ascii="Garamond" w:hAnsi="Garamond"/>
          <w:lang w:eastAsia="en-US"/>
        </w:rPr>
        <w:fldChar w:fldCharType="end"/>
      </w:r>
    </w:p>
    <w:p w:rsidR="0013376C" w:rsidRDefault="001A71FF" w:rsidP="008E6DAA">
      <w:pPr>
        <w:pStyle w:val="TAMainText"/>
        <w:tabs>
          <w:tab w:val="center" w:pos="4820"/>
          <w:tab w:val="right" w:pos="9639"/>
        </w:tabs>
        <w:spacing w:after="120" w:line="360" w:lineRule="auto"/>
        <w:ind w:firstLine="0"/>
        <w:rPr>
          <w:rFonts w:ascii="Garamond" w:hAnsi="Garamond"/>
          <w:szCs w:val="24"/>
        </w:rPr>
      </w:pPr>
      <w:proofErr w:type="gramStart"/>
      <w:r w:rsidRPr="00FC3815">
        <w:rPr>
          <w:rFonts w:ascii="Garamond" w:hAnsi="Garamond"/>
          <w:szCs w:val="24"/>
        </w:rPr>
        <w:lastRenderedPageBreak/>
        <w:t>where</w:t>
      </w:r>
      <w:proofErr w:type="gramEnd"/>
      <w:r w:rsidRPr="00FC3815">
        <w:rPr>
          <w:rFonts w:ascii="Garamond" w:hAnsi="Garamond"/>
          <w:szCs w:val="24"/>
        </w:rPr>
        <w:t xml:space="preserve"> </w:t>
      </w:r>
      <w:r w:rsidR="008E6DAA" w:rsidRPr="008E6DAA">
        <w:rPr>
          <w:rFonts w:ascii="Times New Roman" w:hAnsi="Times New Roman"/>
          <w:b/>
          <w:position w:val="-4"/>
          <w:szCs w:val="24"/>
        </w:rPr>
        <w:object w:dxaOrig="139" w:dyaOrig="320">
          <v:shape id="_x0000_i1038" type="#_x0000_t75" style="width:6.35pt;height:16.15pt" o:ole="">
            <v:imagedata r:id="rId34" o:title=""/>
          </v:shape>
          <o:OLEObject Type="Embed" ProgID="Equation.DSMT4" ShapeID="_x0000_i1038" DrawAspect="Content" ObjectID="_1401082427" r:id="rId35"/>
        </w:object>
      </w:r>
      <w:r w:rsidR="008E6DAA">
        <w:rPr>
          <w:rFonts w:ascii="Times New Roman" w:hAnsi="Times New Roman"/>
          <w:b/>
          <w:szCs w:val="24"/>
        </w:rPr>
        <w:t xml:space="preserve"> </w:t>
      </w:r>
      <w:r w:rsidR="00226CE4" w:rsidRPr="00FC3815">
        <w:rPr>
          <w:rFonts w:ascii="Garamond" w:hAnsi="Garamond"/>
          <w:szCs w:val="24"/>
        </w:rPr>
        <w:t xml:space="preserve">and </w:t>
      </w:r>
      <w:r w:rsidR="008E6DAA" w:rsidRPr="008E6DAA">
        <w:rPr>
          <w:rFonts w:ascii="Times New Roman" w:hAnsi="Times New Roman"/>
          <w:b/>
          <w:position w:val="-10"/>
          <w:szCs w:val="24"/>
        </w:rPr>
        <w:object w:dxaOrig="139" w:dyaOrig="380">
          <v:shape id="_x0000_i1039" type="#_x0000_t75" style="width:6.35pt;height:19pt" o:ole="">
            <v:imagedata r:id="rId36" o:title=""/>
          </v:shape>
          <o:OLEObject Type="Embed" ProgID="Equation.DSMT4" ShapeID="_x0000_i1039" DrawAspect="Content" ObjectID="_1401082428" r:id="rId37"/>
        </w:object>
      </w:r>
      <w:r w:rsidR="00226CE4" w:rsidRPr="00FC3815">
        <w:rPr>
          <w:rFonts w:ascii="Garamond" w:hAnsi="Garamond"/>
          <w:szCs w:val="24"/>
        </w:rPr>
        <w:t xml:space="preserve"> are the Cartesian unit vectors</w:t>
      </w:r>
      <w:r w:rsidR="008E6DAA">
        <w:rPr>
          <w:rFonts w:ascii="Garamond" w:hAnsi="Garamond"/>
          <w:szCs w:val="24"/>
        </w:rPr>
        <w:t xml:space="preserve">, such that </w:t>
      </w:r>
      <w:r w:rsidR="008E6DAA" w:rsidRPr="008E6DAA">
        <w:rPr>
          <w:rFonts w:ascii="Garamond" w:hAnsi="Garamond"/>
          <w:position w:val="-18"/>
          <w:szCs w:val="24"/>
        </w:rPr>
        <w:object w:dxaOrig="880" w:dyaOrig="480">
          <v:shape id="_x0000_i1040" type="#_x0000_t75" style="width:44.95pt;height:24.2pt" o:ole="">
            <v:imagedata r:id="rId38" o:title=""/>
          </v:shape>
          <o:OLEObject Type="Embed" ProgID="Equation.DSMT4" ShapeID="_x0000_i1040" DrawAspect="Content" ObjectID="_1401082429" r:id="rId39"/>
        </w:object>
      </w:r>
      <w:r w:rsidR="008E6DAA">
        <w:rPr>
          <w:rFonts w:ascii="Garamond" w:hAnsi="Garamond"/>
          <w:szCs w:val="24"/>
        </w:rPr>
        <w:t xml:space="preserve"> comprise a right-handed orthogonal group</w:t>
      </w:r>
      <w:r w:rsidR="00226CE4" w:rsidRPr="00FC3815">
        <w:rPr>
          <w:rFonts w:ascii="Garamond" w:hAnsi="Garamond"/>
          <w:szCs w:val="24"/>
        </w:rPr>
        <w:t xml:space="preserve">.  </w:t>
      </w:r>
    </w:p>
    <w:p w:rsidR="00D32409" w:rsidRPr="00FC3815" w:rsidRDefault="002E1600" w:rsidP="0013376C">
      <w:pPr>
        <w:pStyle w:val="TAMainText"/>
        <w:tabs>
          <w:tab w:val="center" w:pos="4820"/>
          <w:tab w:val="right" w:pos="9639"/>
        </w:tabs>
        <w:spacing w:line="360" w:lineRule="auto"/>
        <w:ind w:firstLine="426"/>
        <w:rPr>
          <w:rFonts w:ascii="Garamond" w:hAnsi="Garamond"/>
          <w:szCs w:val="24"/>
        </w:rPr>
      </w:pPr>
      <w:r w:rsidRPr="00FC3815">
        <w:rPr>
          <w:rFonts w:ascii="Garamond" w:hAnsi="Garamond"/>
          <w:szCs w:val="24"/>
        </w:rPr>
        <w:t>The aim is to now show that t</w:t>
      </w:r>
      <w:r w:rsidR="00D32409" w:rsidRPr="00FC3815">
        <w:rPr>
          <w:rFonts w:ascii="Garamond" w:hAnsi="Garamond"/>
          <w:szCs w:val="24"/>
        </w:rPr>
        <w:t>his direct dependence on the difference between</w:t>
      </w:r>
      <w:r w:rsidRPr="00FC3815">
        <w:rPr>
          <w:rFonts w:ascii="Garamond" w:hAnsi="Garamond"/>
          <w:szCs w:val="24"/>
        </w:rPr>
        <w:t xml:space="preserve"> the number operators for left- and right- handed modes appears in a variety of electromagnetic he</w:t>
      </w:r>
      <w:r w:rsidR="00941145" w:rsidRPr="00FC3815">
        <w:rPr>
          <w:rFonts w:ascii="Garamond" w:hAnsi="Garamond"/>
          <w:szCs w:val="24"/>
        </w:rPr>
        <w:t>lical measures.  We</w:t>
      </w:r>
      <w:r w:rsidR="003D1482" w:rsidRPr="00FC3815">
        <w:rPr>
          <w:rFonts w:ascii="Garamond" w:hAnsi="Garamond"/>
          <w:szCs w:val="24"/>
        </w:rPr>
        <w:t xml:space="preserve"> proceed by first analyzing the helicity of the free electromagnetic field</w:t>
      </w:r>
      <w:r w:rsidR="00BF6B0E" w:rsidRPr="00FC3815">
        <w:rPr>
          <w:rFonts w:ascii="Garamond" w:hAnsi="Garamond"/>
          <w:szCs w:val="24"/>
        </w:rPr>
        <w:t>, defined as:</w:t>
      </w:r>
    </w:p>
    <w:p w:rsidR="002E1600" w:rsidRPr="00FC3815" w:rsidRDefault="002E1600" w:rsidP="00E2776B">
      <w:pPr>
        <w:pStyle w:val="TAMainText"/>
        <w:tabs>
          <w:tab w:val="center" w:pos="4820"/>
          <w:tab w:val="right" w:pos="9639"/>
        </w:tabs>
        <w:spacing w:before="120" w:line="360" w:lineRule="auto"/>
        <w:ind w:firstLine="0"/>
        <w:rPr>
          <w:rFonts w:ascii="Garamond" w:hAnsi="Garamond"/>
          <w:szCs w:val="24"/>
        </w:rPr>
      </w:pPr>
      <w:r w:rsidRPr="00FC3815">
        <w:rPr>
          <w:rFonts w:ascii="Garamond" w:hAnsi="Garamond"/>
          <w:szCs w:val="24"/>
        </w:rPr>
        <w:tab/>
      </w:r>
      <w:r w:rsidR="00E2776B" w:rsidRPr="00E2776B">
        <w:rPr>
          <w:rFonts w:ascii="Garamond" w:hAnsi="Garamond"/>
          <w:position w:val="-30"/>
          <w:szCs w:val="24"/>
        </w:rPr>
        <w:object w:dxaOrig="1380" w:dyaOrig="580">
          <v:shape id="_x0000_i1041" type="#_x0000_t75" style="width:67.95pt;height:29.95pt" o:ole="">
            <v:imagedata r:id="rId40" o:title=""/>
          </v:shape>
          <o:OLEObject Type="Embed" ProgID="Equation.DSMT4" ShapeID="_x0000_i1041" DrawAspect="Content" ObjectID="_1401082430" r:id="rId41"/>
        </w:object>
      </w:r>
      <w:r w:rsidRPr="00FC3815">
        <w:rPr>
          <w:rFonts w:ascii="Garamond" w:hAnsi="Garamond"/>
          <w:szCs w:val="24"/>
        </w:rPr>
        <w:tab/>
      </w:r>
      <w:r w:rsidR="00C031B2" w:rsidRPr="005940AB">
        <w:rPr>
          <w:rFonts w:ascii="Garamond" w:hAnsi="Garamond"/>
          <w:szCs w:val="24"/>
        </w:rPr>
        <w:fldChar w:fldCharType="begin"/>
      </w:r>
      <w:r w:rsidRPr="005940AB">
        <w:rPr>
          <w:rFonts w:ascii="Garamond" w:hAnsi="Garamond"/>
          <w:szCs w:val="24"/>
        </w:rPr>
        <w:instrText xml:space="preserve"> MACROBUTTON MTPlaceRef \* MERGEFORMAT </w:instrText>
      </w:r>
      <w:r w:rsidR="00C031B2" w:rsidRPr="005940AB">
        <w:rPr>
          <w:rFonts w:ascii="Garamond" w:hAnsi="Garamond"/>
          <w:szCs w:val="24"/>
        </w:rPr>
        <w:fldChar w:fldCharType="begin"/>
      </w:r>
      <w:r w:rsidRPr="005940AB">
        <w:rPr>
          <w:rFonts w:ascii="Garamond" w:hAnsi="Garamond"/>
          <w:szCs w:val="24"/>
        </w:rPr>
        <w:instrText xml:space="preserve"> SEQ MTEqn \h \* MERGEFORMAT </w:instrText>
      </w:r>
      <w:r w:rsidR="00C031B2" w:rsidRPr="005940AB">
        <w:rPr>
          <w:rFonts w:ascii="Garamond" w:hAnsi="Garamond"/>
          <w:szCs w:val="24"/>
        </w:rPr>
        <w:fldChar w:fldCharType="end"/>
      </w:r>
      <w:r w:rsidRPr="005940AB">
        <w:rPr>
          <w:rFonts w:ascii="Garamond" w:hAnsi="Garamond"/>
          <w:szCs w:val="24"/>
        </w:rPr>
        <w:instrText>(</w:instrText>
      </w:r>
      <w:fldSimple w:instr=" SEQ MTEqn \c \* Arabic \* MERGEFORMAT ">
        <w:r w:rsidR="00E94B88" w:rsidRPr="00E94B88">
          <w:rPr>
            <w:rFonts w:ascii="Garamond" w:hAnsi="Garamond"/>
            <w:noProof/>
            <w:szCs w:val="24"/>
          </w:rPr>
          <w:instrText>8</w:instrText>
        </w:r>
      </w:fldSimple>
      <w:r w:rsidRPr="005940AB">
        <w:rPr>
          <w:rFonts w:ascii="Garamond" w:hAnsi="Garamond"/>
          <w:szCs w:val="24"/>
        </w:rPr>
        <w:instrText>)</w:instrText>
      </w:r>
      <w:r w:rsidR="00C031B2" w:rsidRPr="005940AB">
        <w:rPr>
          <w:rFonts w:ascii="Garamond" w:hAnsi="Garamond"/>
          <w:szCs w:val="24"/>
        </w:rPr>
        <w:fldChar w:fldCharType="end"/>
      </w:r>
    </w:p>
    <w:p w:rsidR="006F2BEC" w:rsidRPr="00FC3815" w:rsidRDefault="00BF6B0E" w:rsidP="005342F9">
      <w:pPr>
        <w:pStyle w:val="TAMainText"/>
        <w:tabs>
          <w:tab w:val="center" w:pos="4820"/>
          <w:tab w:val="right" w:pos="9639"/>
        </w:tabs>
        <w:spacing w:line="360" w:lineRule="auto"/>
        <w:ind w:firstLine="0"/>
        <w:rPr>
          <w:rFonts w:ascii="Garamond" w:hAnsi="Garamond"/>
          <w:szCs w:val="24"/>
        </w:rPr>
      </w:pPr>
      <w:proofErr w:type="gramStart"/>
      <w:r w:rsidRPr="00FC3815">
        <w:rPr>
          <w:rFonts w:ascii="Garamond" w:hAnsi="Garamond"/>
          <w:szCs w:val="24"/>
        </w:rPr>
        <w:t>[</w:t>
      </w:r>
      <w:r w:rsidR="00B80B03" w:rsidRPr="00FC3815">
        <w:rPr>
          <w:rFonts w:ascii="Garamond" w:hAnsi="Garamond"/>
          <w:szCs w:val="24"/>
        </w:rPr>
        <w:t>1</w:t>
      </w:r>
      <w:r w:rsidR="00DA0406">
        <w:rPr>
          <w:rFonts w:ascii="Garamond" w:hAnsi="Garamond"/>
          <w:szCs w:val="24"/>
        </w:rPr>
        <w:t>5</w:t>
      </w:r>
      <w:r w:rsidR="00B80B03" w:rsidRPr="00FC3815">
        <w:rPr>
          <w:rFonts w:ascii="Garamond" w:hAnsi="Garamond"/>
          <w:szCs w:val="24"/>
        </w:rPr>
        <w:t>,</w:t>
      </w:r>
      <w:r w:rsidR="00E2776B">
        <w:rPr>
          <w:rFonts w:ascii="Garamond" w:hAnsi="Garamond"/>
          <w:szCs w:val="24"/>
        </w:rPr>
        <w:t xml:space="preserve"> </w:t>
      </w:r>
      <w:r w:rsidR="00DA0406">
        <w:rPr>
          <w:rFonts w:ascii="Garamond" w:hAnsi="Garamond"/>
          <w:szCs w:val="24"/>
        </w:rPr>
        <w:t>16</w:t>
      </w:r>
      <w:r w:rsidRPr="00FC3815">
        <w:rPr>
          <w:rFonts w:ascii="Garamond" w:hAnsi="Garamond"/>
          <w:szCs w:val="24"/>
        </w:rPr>
        <w:t>].</w:t>
      </w:r>
      <w:proofErr w:type="gramEnd"/>
      <w:r w:rsidRPr="00FC3815">
        <w:rPr>
          <w:rFonts w:ascii="Garamond" w:hAnsi="Garamond"/>
          <w:szCs w:val="24"/>
        </w:rPr>
        <w:t xml:space="preserve">  Following the prescription of mode analysis used with the SAM </w:t>
      </w:r>
      <w:r w:rsidR="006F2BEC" w:rsidRPr="00FC3815">
        <w:rPr>
          <w:rFonts w:ascii="Garamond" w:hAnsi="Garamond"/>
          <w:szCs w:val="24"/>
        </w:rPr>
        <w:t>operator</w:t>
      </w:r>
      <w:r w:rsidR="005940AB">
        <w:rPr>
          <w:rFonts w:ascii="Garamond" w:hAnsi="Garamond"/>
          <w:szCs w:val="24"/>
        </w:rPr>
        <w:t>,</w:t>
      </w:r>
      <w:r w:rsidR="006F2BEC" w:rsidRPr="00FC3815">
        <w:rPr>
          <w:rFonts w:ascii="Garamond" w:hAnsi="Garamond"/>
          <w:szCs w:val="24"/>
        </w:rPr>
        <w:t xml:space="preserve"> the helicity operator emerges as:</w:t>
      </w:r>
    </w:p>
    <w:p w:rsidR="006F2BEC" w:rsidRPr="00FC3815" w:rsidRDefault="006F2BEC" w:rsidP="005342F9">
      <w:pPr>
        <w:pStyle w:val="TAMainText"/>
        <w:tabs>
          <w:tab w:val="center" w:pos="4820"/>
          <w:tab w:val="right" w:pos="9639"/>
        </w:tabs>
        <w:spacing w:before="120" w:after="120" w:line="360" w:lineRule="auto"/>
        <w:ind w:firstLine="0"/>
        <w:rPr>
          <w:rFonts w:ascii="Garamond" w:hAnsi="Garamond"/>
          <w:szCs w:val="24"/>
        </w:rPr>
      </w:pPr>
      <w:r w:rsidRPr="00FC3815">
        <w:rPr>
          <w:szCs w:val="24"/>
        </w:rPr>
        <w:tab/>
      </w:r>
      <w:r w:rsidR="005940AB" w:rsidRPr="00C6484E">
        <w:rPr>
          <w:position w:val="-30"/>
          <w:szCs w:val="24"/>
        </w:rPr>
        <w:object w:dxaOrig="3080" w:dyaOrig="680">
          <v:shape id="_x0000_i1042" type="#_x0000_t75" style="width:153.8pt;height:34.55pt" o:ole="">
            <v:imagedata r:id="rId42" o:title=""/>
          </v:shape>
          <o:OLEObject Type="Embed" ProgID="Equation.DSMT4" ShapeID="_x0000_i1042" DrawAspect="Content" ObjectID="_1401082431" r:id="rId43"/>
        </w:object>
      </w:r>
      <w:r w:rsidR="000F33B0" w:rsidRPr="00FC3815">
        <w:rPr>
          <w:rFonts w:ascii="Garamond" w:hAnsi="Garamond"/>
          <w:position w:val="20"/>
          <w:szCs w:val="24"/>
        </w:rPr>
        <w:t>.</w:t>
      </w:r>
      <w:r w:rsidRPr="00FC3815">
        <w:rPr>
          <w:rFonts w:ascii="Garamond" w:hAnsi="Garamond"/>
          <w:position w:val="20"/>
          <w:szCs w:val="24"/>
        </w:rPr>
        <w:tab/>
      </w:r>
      <w:r w:rsidR="00C031B2" w:rsidRPr="00FC3815">
        <w:rPr>
          <w:rFonts w:ascii="Garamond" w:hAnsi="Garamond"/>
          <w:position w:val="20"/>
          <w:szCs w:val="24"/>
        </w:rPr>
        <w:fldChar w:fldCharType="begin"/>
      </w:r>
      <w:r w:rsidRPr="00FC3815">
        <w:rPr>
          <w:rFonts w:ascii="Garamond" w:hAnsi="Garamond"/>
          <w:position w:val="20"/>
          <w:szCs w:val="24"/>
        </w:rPr>
        <w:instrText xml:space="preserve"> MACROBUTTON MTPlaceRef \* MERGEFORMAT </w:instrText>
      </w:r>
      <w:r w:rsidR="00C031B2" w:rsidRPr="00FC3815">
        <w:rPr>
          <w:rFonts w:ascii="Garamond" w:hAnsi="Garamond"/>
          <w:position w:val="20"/>
          <w:szCs w:val="24"/>
        </w:rPr>
        <w:fldChar w:fldCharType="begin"/>
      </w:r>
      <w:r w:rsidRPr="00FC3815">
        <w:rPr>
          <w:rFonts w:ascii="Garamond" w:hAnsi="Garamond"/>
          <w:position w:val="20"/>
          <w:szCs w:val="24"/>
        </w:rPr>
        <w:instrText xml:space="preserve"> SEQ MTEqn \h \* MERGEFORMAT </w:instrText>
      </w:r>
      <w:r w:rsidR="00C031B2" w:rsidRPr="00FC3815">
        <w:rPr>
          <w:rFonts w:ascii="Garamond" w:hAnsi="Garamond"/>
          <w:position w:val="20"/>
          <w:szCs w:val="24"/>
        </w:rPr>
        <w:fldChar w:fldCharType="end"/>
      </w:r>
      <w:r w:rsidRPr="00FC3815">
        <w:rPr>
          <w:rFonts w:ascii="Garamond" w:hAnsi="Garamond"/>
          <w:position w:val="20"/>
          <w:szCs w:val="24"/>
        </w:rPr>
        <w:instrText>(</w:instrText>
      </w:r>
      <w:fldSimple w:instr=" SEQ MTEqn \c \* Arabic \* MERGEFORMAT ">
        <w:r w:rsidR="00E94B88" w:rsidRPr="00E94B88">
          <w:rPr>
            <w:rFonts w:ascii="Garamond" w:hAnsi="Garamond"/>
            <w:noProof/>
            <w:position w:val="20"/>
            <w:szCs w:val="24"/>
          </w:rPr>
          <w:instrText>9</w:instrText>
        </w:r>
      </w:fldSimple>
      <w:r w:rsidRPr="00FC3815">
        <w:rPr>
          <w:rFonts w:ascii="Garamond" w:hAnsi="Garamond"/>
          <w:position w:val="20"/>
          <w:szCs w:val="24"/>
        </w:rPr>
        <w:instrText>)</w:instrText>
      </w:r>
      <w:r w:rsidR="00C031B2" w:rsidRPr="00FC3815">
        <w:rPr>
          <w:rFonts w:ascii="Garamond" w:hAnsi="Garamond"/>
          <w:position w:val="20"/>
          <w:szCs w:val="24"/>
        </w:rPr>
        <w:fldChar w:fldCharType="end"/>
      </w:r>
    </w:p>
    <w:p w:rsidR="000F33B0" w:rsidRPr="00FC3815" w:rsidRDefault="000F33B0" w:rsidP="005342F9">
      <w:pPr>
        <w:pStyle w:val="TAMainText"/>
        <w:tabs>
          <w:tab w:val="center" w:pos="4820"/>
          <w:tab w:val="right" w:pos="9639"/>
        </w:tabs>
        <w:spacing w:line="360" w:lineRule="auto"/>
        <w:ind w:firstLine="0"/>
        <w:rPr>
          <w:rFonts w:ascii="Garamond" w:hAnsi="Garamond"/>
          <w:szCs w:val="24"/>
        </w:rPr>
      </w:pPr>
      <w:r w:rsidRPr="00FC3815">
        <w:rPr>
          <w:rFonts w:ascii="Garamond" w:hAnsi="Garamond"/>
          <w:szCs w:val="24"/>
        </w:rPr>
        <w:t xml:space="preserve">Notably the result is </w:t>
      </w:r>
      <w:r w:rsidR="005940AB">
        <w:rPr>
          <w:rFonts w:ascii="Garamond" w:hAnsi="Garamond"/>
          <w:szCs w:val="24"/>
        </w:rPr>
        <w:t xml:space="preserve">again </w:t>
      </w:r>
      <w:r w:rsidRPr="00FC3815">
        <w:rPr>
          <w:rFonts w:ascii="Garamond" w:hAnsi="Garamond"/>
          <w:szCs w:val="24"/>
        </w:rPr>
        <w:t xml:space="preserve">dependent on the difference between the number operators for the respective modes, characterized by wave-vector </w:t>
      </w:r>
      <w:r w:rsidRPr="00FC3815">
        <w:rPr>
          <w:rFonts w:ascii="Garamond" w:hAnsi="Garamond"/>
          <w:b/>
          <w:szCs w:val="24"/>
        </w:rPr>
        <w:t>k</w:t>
      </w:r>
      <w:r w:rsidRPr="00FC3815">
        <w:rPr>
          <w:rFonts w:ascii="Garamond" w:hAnsi="Garamond"/>
          <w:szCs w:val="24"/>
        </w:rPr>
        <w:t xml:space="preserve">. </w:t>
      </w:r>
    </w:p>
    <w:p w:rsidR="002C125C" w:rsidRPr="00FC3815" w:rsidRDefault="005940AB" w:rsidP="005940AB">
      <w:pPr>
        <w:pStyle w:val="TAMainText"/>
        <w:tabs>
          <w:tab w:val="center" w:pos="4820"/>
          <w:tab w:val="right" w:pos="9639"/>
        </w:tabs>
        <w:spacing w:before="240" w:line="360" w:lineRule="auto"/>
        <w:ind w:firstLine="426"/>
        <w:rPr>
          <w:rFonts w:ascii="Garamond" w:hAnsi="Garamond"/>
          <w:szCs w:val="24"/>
        </w:rPr>
      </w:pPr>
      <w:r>
        <w:rPr>
          <w:rFonts w:ascii="Garamond" w:hAnsi="Garamond"/>
          <w:szCs w:val="24"/>
        </w:rPr>
        <w:t>Our main focus is now on</w:t>
      </w:r>
      <w:r w:rsidR="002C125C" w:rsidRPr="00FC3815">
        <w:rPr>
          <w:rFonts w:ascii="Garamond" w:hAnsi="Garamond"/>
          <w:szCs w:val="24"/>
        </w:rPr>
        <w:t xml:space="preserve"> a similar mode analysis on the optical chirality density, </w:t>
      </w:r>
      <w:r>
        <w:rPr>
          <w:rFonts w:ascii="Garamond" w:hAnsi="Garamond"/>
          <w:szCs w:val="24"/>
        </w:rPr>
        <w:t>where it will be</w:t>
      </w:r>
      <w:r w:rsidR="000F33B0" w:rsidRPr="00FC3815">
        <w:rPr>
          <w:rFonts w:ascii="Garamond" w:hAnsi="Garamond"/>
          <w:szCs w:val="24"/>
        </w:rPr>
        <w:t xml:space="preserve"> </w:t>
      </w:r>
      <w:r>
        <w:rPr>
          <w:rFonts w:ascii="Garamond" w:hAnsi="Garamond"/>
          <w:szCs w:val="24"/>
        </w:rPr>
        <w:t>instructive</w:t>
      </w:r>
      <w:r w:rsidR="000F33B0" w:rsidRPr="00FC3815">
        <w:rPr>
          <w:rFonts w:ascii="Garamond" w:hAnsi="Garamond"/>
          <w:szCs w:val="24"/>
        </w:rPr>
        <w:t xml:space="preserve"> to consider </w:t>
      </w:r>
      <w:r>
        <w:rPr>
          <w:rFonts w:ascii="Garamond" w:hAnsi="Garamond"/>
          <w:szCs w:val="24"/>
        </w:rPr>
        <w:t xml:space="preserve">in more </w:t>
      </w:r>
      <w:r w:rsidR="000F33B0" w:rsidRPr="00FC3815">
        <w:rPr>
          <w:rFonts w:ascii="Garamond" w:hAnsi="Garamond"/>
          <w:szCs w:val="24"/>
        </w:rPr>
        <w:t>detail</w:t>
      </w:r>
      <w:r>
        <w:rPr>
          <w:rFonts w:ascii="Garamond" w:hAnsi="Garamond"/>
          <w:szCs w:val="24"/>
        </w:rPr>
        <w:t xml:space="preserve"> the symmetry properties</w:t>
      </w:r>
      <w:r w:rsidR="000F33B0" w:rsidRPr="00FC3815">
        <w:rPr>
          <w:rFonts w:ascii="Garamond" w:hAnsi="Garamond"/>
          <w:szCs w:val="24"/>
        </w:rPr>
        <w:t xml:space="preserve"> </w:t>
      </w:r>
      <w:r w:rsidR="002C125C" w:rsidRPr="00FC3815">
        <w:rPr>
          <w:rFonts w:ascii="Garamond" w:hAnsi="Garamond"/>
          <w:szCs w:val="24"/>
        </w:rPr>
        <w:t xml:space="preserve">of this measure.  </w:t>
      </w:r>
      <w:r>
        <w:rPr>
          <w:rFonts w:ascii="Garamond" w:hAnsi="Garamond"/>
          <w:szCs w:val="24"/>
        </w:rPr>
        <w:t>First, t</w:t>
      </w:r>
      <w:r w:rsidR="002C125C" w:rsidRPr="00FC3815">
        <w:rPr>
          <w:rFonts w:ascii="Garamond" w:hAnsi="Garamond"/>
          <w:szCs w:val="24"/>
        </w:rPr>
        <w:t xml:space="preserve">he optical chirality density is defined as </w:t>
      </w:r>
    </w:p>
    <w:p w:rsidR="002C125C" w:rsidRPr="00FC3815" w:rsidRDefault="002C125C" w:rsidP="005940AB">
      <w:pPr>
        <w:pStyle w:val="TAMainText"/>
        <w:tabs>
          <w:tab w:val="center" w:pos="4820"/>
          <w:tab w:val="right" w:pos="9639"/>
        </w:tabs>
        <w:spacing w:before="120" w:after="120" w:line="360" w:lineRule="auto"/>
        <w:ind w:firstLine="0"/>
        <w:rPr>
          <w:rFonts w:ascii="Garamond" w:hAnsi="Garamond"/>
          <w:szCs w:val="24"/>
        </w:rPr>
      </w:pPr>
      <w:r w:rsidRPr="00FC3815">
        <w:rPr>
          <w:rFonts w:ascii="Garamond" w:hAnsi="Garamond"/>
          <w:szCs w:val="24"/>
        </w:rPr>
        <w:tab/>
      </w:r>
      <w:r w:rsidR="00C6484E" w:rsidRPr="00C6484E">
        <w:rPr>
          <w:rFonts w:ascii="Garamond" w:hAnsi="Garamond"/>
          <w:position w:val="-30"/>
          <w:szCs w:val="24"/>
        </w:rPr>
        <w:object w:dxaOrig="3060" w:dyaOrig="680">
          <v:shape id="_x0000_i1043" type="#_x0000_t75" style="width:152.65pt;height:34.55pt" o:ole="">
            <v:imagedata r:id="rId44" o:title=""/>
          </v:shape>
          <o:OLEObject Type="Embed" ProgID="Equation.DSMT4" ShapeID="_x0000_i1043" DrawAspect="Content" ObjectID="_1401082432" r:id="rId45"/>
        </w:object>
      </w:r>
      <w:r w:rsidRPr="00FC3815">
        <w:rPr>
          <w:rFonts w:ascii="Garamond" w:hAnsi="Garamond"/>
          <w:szCs w:val="24"/>
        </w:rPr>
        <w:tab/>
      </w:r>
      <w:r w:rsidR="00C031B2" w:rsidRPr="00FC3815">
        <w:rPr>
          <w:rFonts w:ascii="Garamond" w:hAnsi="Garamond"/>
          <w:szCs w:val="24"/>
        </w:rPr>
        <w:fldChar w:fldCharType="begin"/>
      </w:r>
      <w:r w:rsidRPr="00FC3815">
        <w:rPr>
          <w:rFonts w:ascii="Garamond" w:hAnsi="Garamond"/>
          <w:szCs w:val="24"/>
        </w:rPr>
        <w:instrText xml:space="preserve"> MACROBUTTON MTPlaceRef \* MERGEFORMAT </w:instrText>
      </w:r>
      <w:r w:rsidR="00C031B2" w:rsidRPr="00FC3815">
        <w:rPr>
          <w:rFonts w:ascii="Garamond" w:hAnsi="Garamond"/>
          <w:szCs w:val="24"/>
        </w:rPr>
        <w:fldChar w:fldCharType="begin"/>
      </w:r>
      <w:r w:rsidRPr="00FC3815">
        <w:rPr>
          <w:rFonts w:ascii="Garamond" w:hAnsi="Garamond"/>
          <w:szCs w:val="24"/>
        </w:rPr>
        <w:instrText xml:space="preserve"> SEQ MTEqn \h \* MERGEFORMAT </w:instrText>
      </w:r>
      <w:r w:rsidR="00C031B2" w:rsidRPr="00FC3815">
        <w:rPr>
          <w:rFonts w:ascii="Garamond" w:hAnsi="Garamond"/>
          <w:szCs w:val="24"/>
        </w:rPr>
        <w:fldChar w:fldCharType="end"/>
      </w:r>
      <w:bookmarkStart w:id="5" w:name="ZEqnNum789796"/>
      <w:r w:rsidRPr="00FC3815">
        <w:rPr>
          <w:rFonts w:ascii="Garamond" w:hAnsi="Garamond"/>
          <w:szCs w:val="24"/>
        </w:rPr>
        <w:instrText>(</w:instrText>
      </w:r>
      <w:fldSimple w:instr=" SEQ MTEqn \c \* Arabic \* MERGEFORMAT ">
        <w:r w:rsidR="00E94B88" w:rsidRPr="00E94B88">
          <w:rPr>
            <w:rFonts w:ascii="Garamond" w:hAnsi="Garamond"/>
            <w:noProof/>
            <w:szCs w:val="24"/>
          </w:rPr>
          <w:instrText>10</w:instrText>
        </w:r>
      </w:fldSimple>
      <w:r w:rsidRPr="00FC3815">
        <w:rPr>
          <w:rFonts w:ascii="Garamond" w:hAnsi="Garamond"/>
          <w:szCs w:val="24"/>
        </w:rPr>
        <w:instrText>)</w:instrText>
      </w:r>
      <w:bookmarkEnd w:id="5"/>
      <w:r w:rsidR="00C031B2" w:rsidRPr="00FC3815">
        <w:rPr>
          <w:rFonts w:ascii="Garamond" w:hAnsi="Garamond"/>
          <w:szCs w:val="24"/>
        </w:rPr>
        <w:fldChar w:fldCharType="end"/>
      </w:r>
    </w:p>
    <w:p w:rsidR="002C125C" w:rsidRPr="00FC3815" w:rsidRDefault="002C125C" w:rsidP="00562234">
      <w:pPr>
        <w:pStyle w:val="TAMainText"/>
        <w:tabs>
          <w:tab w:val="center" w:pos="4820"/>
          <w:tab w:val="right" w:pos="9639"/>
        </w:tabs>
        <w:spacing w:line="360" w:lineRule="auto"/>
        <w:ind w:firstLine="0"/>
        <w:rPr>
          <w:rFonts w:ascii="Garamond" w:hAnsi="Garamond"/>
          <w:szCs w:val="24"/>
        </w:rPr>
      </w:pPr>
      <w:proofErr w:type="gramStart"/>
      <w:r w:rsidRPr="00FC3815">
        <w:rPr>
          <w:rFonts w:ascii="Garamond" w:hAnsi="Garamond"/>
          <w:szCs w:val="24"/>
        </w:rPr>
        <w:t>where</w:t>
      </w:r>
      <w:proofErr w:type="gramEnd"/>
      <w:r w:rsidRPr="00FC3815">
        <w:rPr>
          <w:rFonts w:ascii="Garamond" w:hAnsi="Garamond"/>
          <w:szCs w:val="24"/>
        </w:rPr>
        <w:t xml:space="preserve"> </w:t>
      </w:r>
      <w:r w:rsidR="00C6484E" w:rsidRPr="00C6484E">
        <w:rPr>
          <w:rFonts w:ascii="Garamond" w:hAnsi="Garamond"/>
          <w:position w:val="-12"/>
          <w:szCs w:val="24"/>
        </w:rPr>
        <w:object w:dxaOrig="300" w:dyaOrig="340">
          <v:shape id="_x0000_i1044" type="#_x0000_t75" style="width:15pt;height:17.3pt" o:ole="">
            <v:imagedata r:id="rId46" o:title=""/>
          </v:shape>
          <o:OLEObject Type="Embed" ProgID="Equation.DSMT4" ShapeID="_x0000_i1044" DrawAspect="Content" ObjectID="_1401082433" r:id="rId47"/>
        </w:object>
      </w:r>
      <w:r w:rsidRPr="00FC3815">
        <w:rPr>
          <w:rFonts w:ascii="Garamond" w:hAnsi="Garamond"/>
          <w:szCs w:val="24"/>
        </w:rPr>
        <w:t xml:space="preserve"> is the vacuum permeability.  In the ensuing quantum electrodynamic (QED) representation, </w:t>
      </w:r>
      <w:r w:rsidR="00C6484E" w:rsidRPr="00C6484E">
        <w:rPr>
          <w:rFonts w:ascii="Garamond" w:hAnsi="Garamond"/>
          <w:position w:val="-12"/>
          <w:szCs w:val="24"/>
        </w:rPr>
        <w:object w:dxaOrig="1120" w:dyaOrig="360">
          <v:shape id="_x0000_i1045" type="#_x0000_t75" style="width:54.15pt;height:17.85pt" o:ole="">
            <v:imagedata r:id="rId48" o:title=""/>
          </v:shape>
          <o:OLEObject Type="Embed" ProgID="Equation.DSMT4" ShapeID="_x0000_i1045" DrawAspect="Content" ObjectID="_1401082434" r:id="rId49"/>
        </w:object>
      </w:r>
      <w:r w:rsidRPr="00FC3815">
        <w:rPr>
          <w:rFonts w:ascii="Garamond" w:hAnsi="Garamond"/>
          <w:szCs w:val="24"/>
        </w:rPr>
        <w:t xml:space="preserve"> is to be regarded as an operator on the radiation states.  </w:t>
      </w:r>
      <w:r w:rsidR="00336F84" w:rsidRPr="00B630EC">
        <w:rPr>
          <w:rFonts w:ascii="Garamond" w:hAnsi="Garamond"/>
          <w:szCs w:val="24"/>
        </w:rPr>
        <w:t xml:space="preserve">In terms of fundamental symmetries, the matrix elements of </w:t>
      </w:r>
      <w:r w:rsidR="00336F84" w:rsidRPr="00B630EC">
        <w:rPr>
          <w:rFonts w:ascii="Symbol" w:hAnsi="Symbol"/>
          <w:i/>
          <w:szCs w:val="24"/>
        </w:rPr>
        <w:t></w:t>
      </w:r>
      <w:r w:rsidR="00336F84" w:rsidRPr="00B630EC">
        <w:rPr>
          <w:rFonts w:ascii="Garamond" w:hAnsi="Garamond"/>
          <w:szCs w:val="24"/>
        </w:rPr>
        <w:t xml:space="preserve"> in a radiation state basis are </w:t>
      </w:r>
      <w:proofErr w:type="spellStart"/>
      <w:r w:rsidR="00336F84" w:rsidRPr="00B630EC">
        <w:rPr>
          <w:rFonts w:ascii="Garamond" w:hAnsi="Garamond"/>
          <w:szCs w:val="24"/>
        </w:rPr>
        <w:t>pseudoscalars</w:t>
      </w:r>
      <w:proofErr w:type="spellEnd"/>
      <w:r w:rsidR="00336F84" w:rsidRPr="00B630EC">
        <w:rPr>
          <w:rFonts w:ascii="Garamond" w:hAnsi="Garamond"/>
          <w:szCs w:val="24"/>
        </w:rPr>
        <w:t xml:space="preserve">, odd with respect to </w:t>
      </w:r>
      <w:r w:rsidR="005940AB">
        <w:rPr>
          <w:rFonts w:ascii="Garamond" w:hAnsi="Garamond"/>
          <w:szCs w:val="24"/>
        </w:rPr>
        <w:t xml:space="preserve">the operator for </w:t>
      </w:r>
      <w:r w:rsidR="00336F84" w:rsidRPr="00B630EC">
        <w:rPr>
          <w:rFonts w:ascii="Garamond" w:hAnsi="Garamond"/>
          <w:szCs w:val="24"/>
        </w:rPr>
        <w:t>space inversion</w:t>
      </w:r>
      <w:r w:rsidR="00B630EC">
        <w:rPr>
          <w:rFonts w:ascii="Garamond" w:hAnsi="Garamond"/>
          <w:szCs w:val="24"/>
        </w:rPr>
        <w:t xml:space="preserve"> (or parity), </w:t>
      </w:r>
      <w:r w:rsidR="00B630EC" w:rsidRPr="00B630EC">
        <w:rPr>
          <w:rFonts w:ascii="Script MT Bold" w:hAnsi="Script MT Bold"/>
          <w:sz w:val="26"/>
          <w:szCs w:val="26"/>
        </w:rPr>
        <w:t>P</w:t>
      </w:r>
      <w:r w:rsidR="00B630EC">
        <w:rPr>
          <w:rFonts w:ascii="Garamond" w:hAnsi="Garamond"/>
          <w:szCs w:val="24"/>
        </w:rPr>
        <w:t xml:space="preserve">, </w:t>
      </w:r>
      <w:r w:rsidR="00336F84" w:rsidRPr="00B630EC">
        <w:rPr>
          <w:rFonts w:ascii="Garamond" w:hAnsi="Garamond"/>
          <w:szCs w:val="24"/>
        </w:rPr>
        <w:t xml:space="preserve">but even under </w:t>
      </w:r>
      <w:r w:rsidR="00B630EC">
        <w:rPr>
          <w:rFonts w:ascii="Garamond" w:hAnsi="Garamond"/>
          <w:szCs w:val="24"/>
        </w:rPr>
        <w:t xml:space="preserve">the </w:t>
      </w:r>
      <w:r w:rsidR="00336F84" w:rsidRPr="00B630EC">
        <w:rPr>
          <w:rFonts w:ascii="Garamond" w:hAnsi="Garamond"/>
          <w:szCs w:val="24"/>
        </w:rPr>
        <w:t>time reversal</w:t>
      </w:r>
      <w:r w:rsidR="00B630EC">
        <w:rPr>
          <w:rFonts w:ascii="Garamond" w:hAnsi="Garamond"/>
          <w:szCs w:val="24"/>
        </w:rPr>
        <w:t xml:space="preserve"> operation, </w:t>
      </w:r>
      <w:r w:rsidR="00B630EC" w:rsidRPr="00B630EC">
        <w:rPr>
          <w:rFonts w:ascii="Script MT Bold" w:hAnsi="Script MT Bold"/>
          <w:sz w:val="26"/>
          <w:szCs w:val="26"/>
        </w:rPr>
        <w:t>T</w:t>
      </w:r>
      <w:r w:rsidR="00B630EC">
        <w:rPr>
          <w:rFonts w:ascii="Garamond" w:hAnsi="Garamond"/>
          <w:szCs w:val="24"/>
        </w:rPr>
        <w:t xml:space="preserve"> </w:t>
      </w:r>
      <w:r w:rsidR="00B630EC" w:rsidRPr="006F2522">
        <w:rPr>
          <w:rFonts w:ascii="Garamond" w:hAnsi="Garamond"/>
          <w:szCs w:val="24"/>
        </w:rPr>
        <w:t>[</w:t>
      </w:r>
      <w:r w:rsidR="006F2522" w:rsidRPr="006F2522">
        <w:rPr>
          <w:rFonts w:ascii="Garamond" w:hAnsi="Garamond"/>
          <w:szCs w:val="24"/>
        </w:rPr>
        <w:t>1</w:t>
      </w:r>
      <w:r w:rsidR="00DA0406">
        <w:rPr>
          <w:rFonts w:ascii="Garamond" w:hAnsi="Garamond"/>
          <w:szCs w:val="24"/>
        </w:rPr>
        <w:t>7</w:t>
      </w:r>
      <w:r w:rsidR="00B630EC" w:rsidRPr="006F2522">
        <w:rPr>
          <w:rFonts w:ascii="Garamond" w:hAnsi="Garamond"/>
          <w:szCs w:val="24"/>
        </w:rPr>
        <w:t>]</w:t>
      </w:r>
      <w:r w:rsidR="00336F84" w:rsidRPr="006F2522">
        <w:rPr>
          <w:rFonts w:ascii="Garamond" w:hAnsi="Garamond"/>
          <w:szCs w:val="24"/>
        </w:rPr>
        <w:t>.</w:t>
      </w:r>
      <w:r w:rsidR="00336F84">
        <w:rPr>
          <w:rFonts w:ascii="Garamond" w:hAnsi="Garamond"/>
          <w:szCs w:val="24"/>
        </w:rPr>
        <w:t xml:space="preserve">  </w:t>
      </w:r>
      <w:r w:rsidRPr="00FC3815">
        <w:rPr>
          <w:rFonts w:ascii="Garamond" w:hAnsi="Garamond"/>
          <w:szCs w:val="24"/>
        </w:rPr>
        <w:t>Using a mode expansion</w:t>
      </w:r>
      <w:r w:rsidR="005940AB" w:rsidRPr="005940AB">
        <w:rPr>
          <w:rFonts w:ascii="Garamond" w:hAnsi="Garamond"/>
          <w:szCs w:val="24"/>
        </w:rPr>
        <w:t xml:space="preserve"> </w:t>
      </w:r>
      <w:r w:rsidR="005940AB" w:rsidRPr="00FC3815">
        <w:rPr>
          <w:rFonts w:ascii="Garamond" w:hAnsi="Garamond"/>
          <w:szCs w:val="24"/>
        </w:rPr>
        <w:t xml:space="preserve">on </w:t>
      </w:r>
      <w:proofErr w:type="gramStart"/>
      <w:r w:rsidR="005940AB" w:rsidRPr="00FC3815">
        <w:rPr>
          <w:rFonts w:ascii="Garamond" w:hAnsi="Garamond"/>
          <w:szCs w:val="24"/>
        </w:rPr>
        <w:t xml:space="preserve">equation </w:t>
      </w:r>
      <w:proofErr w:type="gramEnd"/>
      <w:r w:rsidR="00C031B2" w:rsidRPr="00FC3815">
        <w:rPr>
          <w:rFonts w:ascii="Garamond" w:hAnsi="Garamond"/>
          <w:szCs w:val="24"/>
        </w:rPr>
        <w:fldChar w:fldCharType="begin"/>
      </w:r>
      <w:r w:rsidR="005940AB" w:rsidRPr="00FC3815">
        <w:rPr>
          <w:rFonts w:ascii="Garamond" w:hAnsi="Garamond"/>
          <w:szCs w:val="24"/>
        </w:rPr>
        <w:instrText xml:space="preserve"> GOTOBUTTON ZEqnNum789796  \* MERGEFORMAT </w:instrText>
      </w:r>
      <w:fldSimple w:instr=" REF ZEqnNum789796 \! \* MERGEFORMAT ">
        <w:r w:rsidR="00E94B88" w:rsidRPr="00FC3815">
          <w:rPr>
            <w:rFonts w:ascii="Garamond" w:hAnsi="Garamond"/>
            <w:szCs w:val="24"/>
          </w:rPr>
          <w:instrText>(</w:instrText>
        </w:r>
        <w:r w:rsidR="00E94B88" w:rsidRPr="00E94B88">
          <w:rPr>
            <w:rFonts w:ascii="Garamond" w:hAnsi="Garamond"/>
            <w:noProof/>
            <w:szCs w:val="24"/>
          </w:rPr>
          <w:instrText>10</w:instrText>
        </w:r>
        <w:r w:rsidR="00E94B88" w:rsidRPr="00FC3815">
          <w:rPr>
            <w:rFonts w:ascii="Garamond" w:hAnsi="Garamond"/>
            <w:szCs w:val="24"/>
          </w:rPr>
          <w:instrText>)</w:instrText>
        </w:r>
      </w:fldSimple>
      <w:r w:rsidR="00C031B2" w:rsidRPr="00FC3815">
        <w:rPr>
          <w:rFonts w:ascii="Garamond" w:hAnsi="Garamond"/>
          <w:szCs w:val="24"/>
        </w:rPr>
        <w:fldChar w:fldCharType="end"/>
      </w:r>
      <w:r w:rsidR="00A179A9" w:rsidRPr="00FC3815">
        <w:rPr>
          <w:rFonts w:ascii="Garamond" w:hAnsi="Garamond"/>
          <w:szCs w:val="24"/>
        </w:rPr>
        <w:t>,</w:t>
      </w:r>
      <w:r w:rsidRPr="00FC3815">
        <w:rPr>
          <w:rFonts w:ascii="Garamond" w:hAnsi="Garamond"/>
          <w:szCs w:val="24"/>
        </w:rPr>
        <w:t xml:space="preserve"> </w:t>
      </w:r>
      <w:r w:rsidR="00A179A9" w:rsidRPr="00FC3815">
        <w:rPr>
          <w:rFonts w:ascii="Garamond" w:hAnsi="Garamond"/>
          <w:szCs w:val="24"/>
        </w:rPr>
        <w:t xml:space="preserve">similar </w:t>
      </w:r>
      <w:r w:rsidRPr="00FC3815">
        <w:rPr>
          <w:rFonts w:ascii="Garamond" w:hAnsi="Garamond"/>
          <w:szCs w:val="24"/>
        </w:rPr>
        <w:t>to that enacted upon the spin</w:t>
      </w:r>
      <w:r w:rsidR="00A179A9" w:rsidRPr="00FC3815">
        <w:rPr>
          <w:rFonts w:ascii="Garamond" w:hAnsi="Garamond"/>
          <w:szCs w:val="24"/>
        </w:rPr>
        <w:t xml:space="preserve"> and helicity</w:t>
      </w:r>
      <w:r w:rsidRPr="00FC3815">
        <w:rPr>
          <w:rFonts w:ascii="Garamond" w:hAnsi="Garamond"/>
          <w:szCs w:val="24"/>
        </w:rPr>
        <w:t xml:space="preserve"> operator</w:t>
      </w:r>
      <w:r w:rsidR="00A179A9" w:rsidRPr="00FC3815">
        <w:rPr>
          <w:rFonts w:ascii="Garamond" w:hAnsi="Garamond"/>
          <w:szCs w:val="24"/>
        </w:rPr>
        <w:t>s,</w:t>
      </w:r>
      <w:r w:rsidRPr="00FC3815">
        <w:rPr>
          <w:rFonts w:ascii="Garamond" w:hAnsi="Garamond"/>
          <w:szCs w:val="24"/>
        </w:rPr>
        <w:t xml:space="preserve"> prove</w:t>
      </w:r>
      <w:r w:rsidR="005940AB">
        <w:rPr>
          <w:rFonts w:ascii="Garamond" w:hAnsi="Garamond"/>
          <w:szCs w:val="24"/>
        </w:rPr>
        <w:t>s</w:t>
      </w:r>
      <w:r w:rsidRPr="00FC3815">
        <w:rPr>
          <w:rFonts w:ascii="Garamond" w:hAnsi="Garamond"/>
          <w:szCs w:val="24"/>
        </w:rPr>
        <w:t xml:space="preserve"> to </w:t>
      </w:r>
      <w:r w:rsidR="005940AB">
        <w:rPr>
          <w:rFonts w:ascii="Garamond" w:hAnsi="Garamond"/>
          <w:szCs w:val="24"/>
        </w:rPr>
        <w:t>deliver</w:t>
      </w:r>
      <w:r w:rsidRPr="00FC3815">
        <w:rPr>
          <w:rFonts w:ascii="Garamond" w:hAnsi="Garamond"/>
          <w:szCs w:val="24"/>
        </w:rPr>
        <w:t xml:space="preserve"> a result whose expectation value for a particular optical state is also dependent on the difference between the left- and right- handed photon populations. </w:t>
      </w:r>
      <w:r w:rsidR="00562234">
        <w:rPr>
          <w:rFonts w:ascii="Garamond" w:hAnsi="Garamond"/>
          <w:szCs w:val="24"/>
        </w:rPr>
        <w:t xml:space="preserve"> </w:t>
      </w:r>
      <w:r w:rsidRPr="00FC3815">
        <w:rPr>
          <w:rFonts w:ascii="Garamond" w:hAnsi="Garamond"/>
          <w:szCs w:val="24"/>
        </w:rPr>
        <w:t>To further comprehend the physical picture we note that χ satisfies the following continuity equation:</w:t>
      </w:r>
    </w:p>
    <w:p w:rsidR="002C125C" w:rsidRPr="00FC3815" w:rsidRDefault="002C125C" w:rsidP="00562234">
      <w:pPr>
        <w:pStyle w:val="TAMainText"/>
        <w:tabs>
          <w:tab w:val="center" w:pos="4820"/>
          <w:tab w:val="right" w:pos="9639"/>
        </w:tabs>
        <w:spacing w:before="120" w:after="120" w:line="360" w:lineRule="auto"/>
        <w:ind w:firstLine="0"/>
        <w:rPr>
          <w:rFonts w:ascii="Garamond" w:hAnsi="Garamond"/>
          <w:szCs w:val="24"/>
        </w:rPr>
      </w:pPr>
      <w:r w:rsidRPr="00FC3815">
        <w:rPr>
          <w:rFonts w:ascii="Garamond" w:hAnsi="Garamond"/>
          <w:szCs w:val="24"/>
        </w:rPr>
        <w:tab/>
      </w:r>
      <w:r w:rsidR="00C6484E" w:rsidRPr="00C6484E">
        <w:rPr>
          <w:rFonts w:ascii="Garamond" w:hAnsi="Garamond"/>
          <w:position w:val="-24"/>
          <w:szCs w:val="24"/>
        </w:rPr>
        <w:object w:dxaOrig="1400" w:dyaOrig="620">
          <v:shape id="_x0000_i1046" type="#_x0000_t75" style="width:70.85pt;height:31.7pt" o:ole="">
            <v:imagedata r:id="rId50" o:title=""/>
          </v:shape>
          <o:OLEObject Type="Embed" ProgID="Equation.DSMT4" ShapeID="_x0000_i1046" DrawAspect="Content" ObjectID="_1401082435" r:id="rId51"/>
        </w:object>
      </w:r>
      <w:r w:rsidRPr="00FC3815">
        <w:rPr>
          <w:rFonts w:ascii="Garamond" w:hAnsi="Garamond"/>
          <w:szCs w:val="24"/>
        </w:rPr>
        <w:tab/>
      </w:r>
      <w:r w:rsidR="00C031B2" w:rsidRPr="00FC3815">
        <w:rPr>
          <w:rFonts w:ascii="Garamond" w:hAnsi="Garamond"/>
          <w:szCs w:val="24"/>
        </w:rPr>
        <w:fldChar w:fldCharType="begin"/>
      </w:r>
      <w:r w:rsidRPr="00FC3815">
        <w:rPr>
          <w:rFonts w:ascii="Garamond" w:hAnsi="Garamond"/>
          <w:szCs w:val="24"/>
        </w:rPr>
        <w:instrText xml:space="preserve"> MACROBUTTON MTPlaceRef \* MERGEFORMAT </w:instrText>
      </w:r>
      <w:r w:rsidR="00C031B2" w:rsidRPr="00FC3815">
        <w:rPr>
          <w:rFonts w:ascii="Garamond" w:hAnsi="Garamond"/>
          <w:szCs w:val="24"/>
        </w:rPr>
        <w:fldChar w:fldCharType="begin"/>
      </w:r>
      <w:r w:rsidRPr="00FC3815">
        <w:rPr>
          <w:rFonts w:ascii="Garamond" w:hAnsi="Garamond"/>
          <w:szCs w:val="24"/>
        </w:rPr>
        <w:instrText xml:space="preserve"> SEQ MTEqn \h \* MERGEFORMAT </w:instrText>
      </w:r>
      <w:r w:rsidR="00C031B2" w:rsidRPr="00FC3815">
        <w:rPr>
          <w:rFonts w:ascii="Garamond" w:hAnsi="Garamond"/>
          <w:szCs w:val="24"/>
        </w:rPr>
        <w:fldChar w:fldCharType="end"/>
      </w:r>
      <w:bookmarkStart w:id="6" w:name="ZEqnNum502165"/>
      <w:r w:rsidRPr="00FC3815">
        <w:rPr>
          <w:rFonts w:ascii="Garamond" w:hAnsi="Garamond"/>
          <w:szCs w:val="24"/>
        </w:rPr>
        <w:instrText>(</w:instrText>
      </w:r>
      <w:fldSimple w:instr=" SEQ MTEqn \c \* Arabic \* MERGEFORMAT ">
        <w:r w:rsidR="00E94B88" w:rsidRPr="00E94B88">
          <w:rPr>
            <w:rFonts w:ascii="Garamond" w:hAnsi="Garamond"/>
            <w:noProof/>
            <w:szCs w:val="24"/>
          </w:rPr>
          <w:instrText>11</w:instrText>
        </w:r>
      </w:fldSimple>
      <w:r w:rsidRPr="00FC3815">
        <w:rPr>
          <w:rFonts w:ascii="Garamond" w:hAnsi="Garamond"/>
          <w:szCs w:val="24"/>
        </w:rPr>
        <w:instrText>)</w:instrText>
      </w:r>
      <w:bookmarkEnd w:id="6"/>
      <w:r w:rsidR="00C031B2" w:rsidRPr="00FC3815">
        <w:rPr>
          <w:rFonts w:ascii="Garamond" w:hAnsi="Garamond"/>
          <w:szCs w:val="24"/>
        </w:rPr>
        <w:fldChar w:fldCharType="end"/>
      </w:r>
    </w:p>
    <w:p w:rsidR="002C125C" w:rsidRPr="00FC3815" w:rsidRDefault="002C125C" w:rsidP="005342F9">
      <w:pPr>
        <w:pStyle w:val="TAMainText"/>
        <w:tabs>
          <w:tab w:val="center" w:pos="4820"/>
          <w:tab w:val="right" w:pos="9639"/>
        </w:tabs>
        <w:spacing w:line="360" w:lineRule="auto"/>
        <w:ind w:firstLine="0"/>
        <w:rPr>
          <w:rFonts w:ascii="Garamond" w:hAnsi="Garamond"/>
          <w:szCs w:val="24"/>
        </w:rPr>
      </w:pPr>
      <w:proofErr w:type="gramStart"/>
      <w:r w:rsidRPr="00FC3815">
        <w:rPr>
          <w:rFonts w:ascii="Garamond" w:hAnsi="Garamond"/>
          <w:szCs w:val="24"/>
        </w:rPr>
        <w:t>with</w:t>
      </w:r>
      <w:proofErr w:type="gramEnd"/>
      <w:r w:rsidRPr="00FC3815">
        <w:rPr>
          <w:rFonts w:ascii="Garamond" w:hAnsi="Garamond"/>
          <w:szCs w:val="24"/>
        </w:rPr>
        <w:t xml:space="preserve"> respect to the corresponding flux of χ;</w:t>
      </w:r>
    </w:p>
    <w:p w:rsidR="002C125C" w:rsidRPr="00FC3815" w:rsidRDefault="002C125C" w:rsidP="005342F9">
      <w:pPr>
        <w:pStyle w:val="TAMainText"/>
        <w:tabs>
          <w:tab w:val="center" w:pos="4820"/>
          <w:tab w:val="right" w:pos="9639"/>
        </w:tabs>
        <w:spacing w:line="360" w:lineRule="auto"/>
        <w:ind w:firstLine="0"/>
        <w:rPr>
          <w:rFonts w:ascii="Garamond" w:hAnsi="Garamond"/>
          <w:szCs w:val="24"/>
        </w:rPr>
      </w:pPr>
    </w:p>
    <w:p w:rsidR="002C125C" w:rsidRPr="00FC3815" w:rsidRDefault="002C125C" w:rsidP="00562234">
      <w:pPr>
        <w:pStyle w:val="TAMainText"/>
        <w:tabs>
          <w:tab w:val="center" w:pos="4820"/>
          <w:tab w:val="right" w:pos="9639"/>
        </w:tabs>
        <w:spacing w:line="240" w:lineRule="auto"/>
        <w:ind w:firstLine="0"/>
        <w:rPr>
          <w:rFonts w:ascii="Garamond" w:hAnsi="Garamond"/>
          <w:szCs w:val="24"/>
        </w:rPr>
      </w:pPr>
      <w:r w:rsidRPr="00FC3815">
        <w:rPr>
          <w:rFonts w:ascii="Garamond" w:hAnsi="Garamond"/>
          <w:szCs w:val="24"/>
        </w:rPr>
        <w:lastRenderedPageBreak/>
        <w:tab/>
      </w:r>
      <w:r w:rsidR="00C6484E" w:rsidRPr="00C6484E">
        <w:rPr>
          <w:rFonts w:ascii="Garamond" w:hAnsi="Garamond"/>
          <w:position w:val="-24"/>
          <w:szCs w:val="24"/>
        </w:rPr>
        <w:object w:dxaOrig="3500" w:dyaOrig="660">
          <v:shape id="_x0000_i1047" type="#_x0000_t75" style="width:175.7pt;height:32.25pt" o:ole="">
            <v:imagedata r:id="rId52" o:title=""/>
          </v:shape>
          <o:OLEObject Type="Embed" ProgID="Equation.DSMT4" ShapeID="_x0000_i1047" DrawAspect="Content" ObjectID="_1401082436" r:id="rId53"/>
        </w:object>
      </w:r>
      <w:r w:rsidRPr="00FC3815">
        <w:rPr>
          <w:rFonts w:ascii="Garamond" w:hAnsi="Garamond"/>
          <w:szCs w:val="24"/>
        </w:rPr>
        <w:tab/>
      </w:r>
      <w:r w:rsidR="00C031B2" w:rsidRPr="00FC3815">
        <w:rPr>
          <w:rFonts w:ascii="Garamond" w:hAnsi="Garamond"/>
          <w:szCs w:val="24"/>
        </w:rPr>
        <w:fldChar w:fldCharType="begin"/>
      </w:r>
      <w:r w:rsidRPr="00FC3815">
        <w:rPr>
          <w:rFonts w:ascii="Garamond" w:hAnsi="Garamond"/>
          <w:szCs w:val="24"/>
        </w:rPr>
        <w:instrText xml:space="preserve"> MACROBUTTON MTPlaceRef \* MERGEFORMAT </w:instrText>
      </w:r>
      <w:r w:rsidR="00C031B2" w:rsidRPr="00FC3815">
        <w:rPr>
          <w:rFonts w:ascii="Garamond" w:hAnsi="Garamond"/>
          <w:szCs w:val="24"/>
        </w:rPr>
        <w:fldChar w:fldCharType="begin"/>
      </w:r>
      <w:r w:rsidRPr="00FC3815">
        <w:rPr>
          <w:rFonts w:ascii="Garamond" w:hAnsi="Garamond"/>
          <w:szCs w:val="24"/>
        </w:rPr>
        <w:instrText xml:space="preserve"> SEQ MTEqn \h \* MERGEFORMAT </w:instrText>
      </w:r>
      <w:r w:rsidR="00C031B2" w:rsidRPr="00FC3815">
        <w:rPr>
          <w:rFonts w:ascii="Garamond" w:hAnsi="Garamond"/>
          <w:szCs w:val="24"/>
        </w:rPr>
        <w:fldChar w:fldCharType="end"/>
      </w:r>
      <w:r w:rsidRPr="00FC3815">
        <w:rPr>
          <w:rFonts w:ascii="Garamond" w:hAnsi="Garamond"/>
          <w:szCs w:val="24"/>
        </w:rPr>
        <w:instrText>(</w:instrText>
      </w:r>
      <w:fldSimple w:instr=" SEQ MTEqn \c \* Arabic \* MERGEFORMAT ">
        <w:r w:rsidR="00E94B88" w:rsidRPr="00E94B88">
          <w:rPr>
            <w:rFonts w:ascii="Garamond" w:hAnsi="Garamond"/>
            <w:noProof/>
            <w:szCs w:val="24"/>
          </w:rPr>
          <w:instrText>12</w:instrText>
        </w:r>
      </w:fldSimple>
      <w:r w:rsidRPr="00FC3815">
        <w:rPr>
          <w:rFonts w:ascii="Garamond" w:hAnsi="Garamond"/>
          <w:szCs w:val="24"/>
        </w:rPr>
        <w:instrText>)</w:instrText>
      </w:r>
      <w:r w:rsidR="00C031B2" w:rsidRPr="00FC3815">
        <w:rPr>
          <w:rFonts w:ascii="Garamond" w:hAnsi="Garamond"/>
          <w:szCs w:val="24"/>
        </w:rPr>
        <w:fldChar w:fldCharType="end"/>
      </w:r>
    </w:p>
    <w:p w:rsidR="002C125C" w:rsidRPr="00FC3815" w:rsidRDefault="002C125C" w:rsidP="005342F9">
      <w:pPr>
        <w:pStyle w:val="TAMainText"/>
        <w:tabs>
          <w:tab w:val="center" w:pos="4820"/>
          <w:tab w:val="right" w:pos="9639"/>
        </w:tabs>
        <w:spacing w:line="360" w:lineRule="auto"/>
        <w:ind w:firstLine="0"/>
        <w:rPr>
          <w:rFonts w:ascii="Garamond" w:hAnsi="Garamond"/>
          <w:szCs w:val="24"/>
        </w:rPr>
      </w:pPr>
    </w:p>
    <w:p w:rsidR="000F33B0" w:rsidRPr="00FC3815" w:rsidRDefault="002C125C" w:rsidP="005342F9">
      <w:pPr>
        <w:pStyle w:val="TAMainText"/>
        <w:tabs>
          <w:tab w:val="center" w:pos="4820"/>
          <w:tab w:val="right" w:pos="9639"/>
        </w:tabs>
        <w:spacing w:line="360" w:lineRule="auto"/>
        <w:ind w:firstLine="0"/>
        <w:rPr>
          <w:rFonts w:ascii="Garamond" w:hAnsi="Garamond"/>
          <w:szCs w:val="24"/>
        </w:rPr>
      </w:pPr>
      <w:proofErr w:type="gramStart"/>
      <w:r w:rsidRPr="00FC3815">
        <w:rPr>
          <w:rFonts w:ascii="Garamond" w:hAnsi="Garamond"/>
          <w:szCs w:val="24"/>
        </w:rPr>
        <w:t>hereafter</w:t>
      </w:r>
      <w:proofErr w:type="gramEnd"/>
      <w:r w:rsidRPr="00FC3815">
        <w:rPr>
          <w:rFonts w:ascii="Garamond" w:hAnsi="Garamond"/>
          <w:szCs w:val="24"/>
        </w:rPr>
        <w:t xml:space="preserve"> called the “optical chirality flow”.  In a fully closed system, chirality is a conserved quantity; this is a logical consequence of </w:t>
      </w:r>
      <w:r w:rsidRPr="00B630EC">
        <w:rPr>
          <w:rFonts w:ascii="Script MT Bold" w:hAnsi="Script MT Bold"/>
          <w:sz w:val="26"/>
          <w:szCs w:val="26"/>
        </w:rPr>
        <w:t>CPT</w:t>
      </w:r>
      <w:r w:rsidRPr="00FC3815">
        <w:rPr>
          <w:rFonts w:ascii="Garamond" w:hAnsi="Garamond"/>
          <w:szCs w:val="24"/>
        </w:rPr>
        <w:t xml:space="preserve"> invariance.  As regards the expectation values for these two measures in a state comprising a different number of left- and right-handed photons, the chirality is also accordingly conserved, in the absence of any sinks (or sources) – the latter signifying </w:t>
      </w:r>
      <w:r w:rsidR="005940AB">
        <w:rPr>
          <w:rFonts w:ascii="Garamond" w:hAnsi="Garamond"/>
          <w:szCs w:val="24"/>
        </w:rPr>
        <w:t xml:space="preserve">physical processes of </w:t>
      </w:r>
      <w:r w:rsidRPr="00FC3815">
        <w:rPr>
          <w:rFonts w:ascii="Garamond" w:hAnsi="Garamond"/>
          <w:szCs w:val="24"/>
        </w:rPr>
        <w:t>photon absorption (or emission).</w:t>
      </w:r>
      <w:r w:rsidR="00562234">
        <w:rPr>
          <w:rFonts w:ascii="Garamond" w:hAnsi="Garamond"/>
          <w:szCs w:val="24"/>
        </w:rPr>
        <w:t xml:space="preserve">   Indeed, any conservation law</w:t>
      </w:r>
      <w:r w:rsidRPr="00FC3815">
        <w:rPr>
          <w:rFonts w:ascii="Garamond" w:hAnsi="Garamond"/>
          <w:szCs w:val="24"/>
        </w:rPr>
        <w:t xml:space="preserve"> such as</w:t>
      </w:r>
      <w:r w:rsidR="000709C8" w:rsidRPr="00FC3815">
        <w:rPr>
          <w:rFonts w:ascii="Garamond" w:hAnsi="Garamond"/>
          <w:szCs w:val="24"/>
        </w:rPr>
        <w:t xml:space="preserve"> that presented in equation</w:t>
      </w:r>
      <w:r w:rsidRPr="00FC3815">
        <w:rPr>
          <w:rFonts w:ascii="Garamond" w:hAnsi="Garamond"/>
          <w:szCs w:val="24"/>
        </w:rPr>
        <w:t xml:space="preserve"> </w:t>
      </w:r>
      <w:r w:rsidR="00C031B2" w:rsidRPr="00FC3815">
        <w:rPr>
          <w:rFonts w:ascii="Garamond" w:hAnsi="Garamond"/>
          <w:szCs w:val="24"/>
        </w:rPr>
        <w:fldChar w:fldCharType="begin"/>
      </w:r>
      <w:r w:rsidRPr="00FC3815">
        <w:rPr>
          <w:rFonts w:ascii="Garamond" w:hAnsi="Garamond"/>
          <w:szCs w:val="24"/>
        </w:rPr>
        <w:instrText xml:space="preserve"> GOTOBUTTON ZEqnNum502165  \* MERGEFORMAT </w:instrText>
      </w:r>
      <w:fldSimple w:instr=" REF ZEqnNum502165 \! \* MERGEFORMAT ">
        <w:r w:rsidR="00E94B88" w:rsidRPr="00FC3815">
          <w:rPr>
            <w:rFonts w:ascii="Garamond" w:hAnsi="Garamond"/>
            <w:szCs w:val="24"/>
          </w:rPr>
          <w:instrText>(</w:instrText>
        </w:r>
        <w:r w:rsidR="00E94B88" w:rsidRPr="00E94B88">
          <w:rPr>
            <w:rFonts w:ascii="Garamond" w:hAnsi="Garamond"/>
            <w:noProof/>
            <w:szCs w:val="24"/>
          </w:rPr>
          <w:instrText>11</w:instrText>
        </w:r>
        <w:r w:rsidR="00E94B88" w:rsidRPr="00FC3815">
          <w:rPr>
            <w:rFonts w:ascii="Garamond" w:hAnsi="Garamond"/>
            <w:szCs w:val="24"/>
          </w:rPr>
          <w:instrText>)</w:instrText>
        </w:r>
      </w:fldSimple>
      <w:r w:rsidR="00C031B2" w:rsidRPr="00FC3815">
        <w:rPr>
          <w:rFonts w:ascii="Garamond" w:hAnsi="Garamond"/>
          <w:szCs w:val="24"/>
        </w:rPr>
        <w:fldChar w:fldCharType="end"/>
      </w:r>
      <w:r w:rsidRPr="00FC3815">
        <w:rPr>
          <w:rFonts w:ascii="Garamond" w:hAnsi="Garamond"/>
          <w:szCs w:val="24"/>
        </w:rPr>
        <w:t xml:space="preserve"> can be written as </w:t>
      </w:r>
      <w:r w:rsidR="00C6484E" w:rsidRPr="00C6484E">
        <w:rPr>
          <w:rFonts w:ascii="Garamond" w:hAnsi="Garamond"/>
          <w:position w:val="-14"/>
          <w:szCs w:val="24"/>
        </w:rPr>
        <w:object w:dxaOrig="980" w:dyaOrig="400">
          <v:shape id="_x0000_i1048" type="#_x0000_t75" style="width:49.55pt;height:19.6pt" o:ole="">
            <v:imagedata r:id="rId54" o:title=""/>
          </v:shape>
          <o:OLEObject Type="Embed" ProgID="Equation.DSMT4" ShapeID="_x0000_i1048" DrawAspect="Content" ObjectID="_1401082437" r:id="rId55"/>
        </w:object>
      </w:r>
      <w:r w:rsidRPr="00FC3815">
        <w:rPr>
          <w:rFonts w:ascii="Garamond" w:hAnsi="Garamond"/>
          <w:szCs w:val="24"/>
        </w:rPr>
        <w:t xml:space="preserve"> for </w:t>
      </w:r>
      <w:r w:rsidR="00C6484E" w:rsidRPr="00C6484E">
        <w:rPr>
          <w:rFonts w:ascii="Garamond" w:hAnsi="Garamond"/>
          <w:position w:val="-10"/>
          <w:szCs w:val="24"/>
        </w:rPr>
        <w:object w:dxaOrig="1160" w:dyaOrig="300">
          <v:shape id="_x0000_i1049" type="#_x0000_t75" style="width:57.6pt;height:15pt" o:ole="">
            <v:imagedata r:id="rId56" o:title=""/>
          </v:shape>
          <o:OLEObject Type="Embed" ProgID="Equation.DSMT4" ShapeID="_x0000_i1049" DrawAspect="Content" ObjectID="_1401082438" r:id="rId57"/>
        </w:object>
      </w:r>
      <w:r w:rsidR="000709C8" w:rsidRPr="00FC3815">
        <w:rPr>
          <w:rFonts w:ascii="Garamond" w:hAnsi="Garamond"/>
          <w:szCs w:val="24"/>
        </w:rPr>
        <w:t xml:space="preserve">, where the </w:t>
      </w:r>
      <w:proofErr w:type="spellStart"/>
      <w:r w:rsidR="000709C8" w:rsidRPr="00FC3815">
        <w:rPr>
          <w:rFonts w:ascii="Garamond" w:hAnsi="Garamond"/>
          <w:szCs w:val="24"/>
        </w:rPr>
        <w:t>zeroth</w:t>
      </w:r>
      <w:proofErr w:type="spellEnd"/>
      <w:r w:rsidR="000709C8" w:rsidRPr="00FC3815">
        <w:rPr>
          <w:rFonts w:ascii="Garamond" w:hAnsi="Garamond"/>
          <w:szCs w:val="24"/>
        </w:rPr>
        <w:t xml:space="preserve"> index represents the time component and the further indices represent spatial components;</w:t>
      </w:r>
      <w:r w:rsidRPr="00FC3815">
        <w:rPr>
          <w:rFonts w:ascii="Garamond" w:hAnsi="Garamond"/>
          <w:szCs w:val="24"/>
        </w:rPr>
        <w:t xml:space="preserve"> as such, the optical chirality and chirality flow together represent components of a 4-vector </w:t>
      </w:r>
      <w:r w:rsidR="00C6484E" w:rsidRPr="00C6484E">
        <w:rPr>
          <w:rFonts w:ascii="Garamond" w:hAnsi="Garamond"/>
          <w:position w:val="-12"/>
          <w:szCs w:val="24"/>
        </w:rPr>
        <w:object w:dxaOrig="720" w:dyaOrig="360">
          <v:shape id="_x0000_i1050" type="#_x0000_t75" style="width:37.45pt;height:17.85pt" o:ole="">
            <v:imagedata r:id="rId58" o:title=""/>
          </v:shape>
          <o:OLEObject Type="Embed" ProgID="Equation.DSMT4" ShapeID="_x0000_i1050" DrawAspect="Content" ObjectID="_1401082439" r:id="rId59"/>
        </w:object>
      </w:r>
      <w:r w:rsidRPr="00FC3815">
        <w:rPr>
          <w:rFonts w:ascii="Garamond" w:hAnsi="Garamond"/>
          <w:szCs w:val="24"/>
        </w:rPr>
        <w:t xml:space="preserve"> in </w:t>
      </w:r>
      <w:proofErr w:type="spellStart"/>
      <w:r w:rsidRPr="00FC3815">
        <w:rPr>
          <w:rFonts w:ascii="Garamond" w:hAnsi="Garamond"/>
          <w:szCs w:val="24"/>
        </w:rPr>
        <w:t>Minkowski</w:t>
      </w:r>
      <w:proofErr w:type="spellEnd"/>
      <w:r w:rsidRPr="00FC3815">
        <w:rPr>
          <w:rFonts w:ascii="Garamond" w:hAnsi="Garamond"/>
          <w:szCs w:val="24"/>
        </w:rPr>
        <w:t xml:space="preserve"> space [</w:t>
      </w:r>
      <w:r w:rsidR="006F2522">
        <w:rPr>
          <w:rFonts w:ascii="Garamond" w:hAnsi="Garamond"/>
          <w:szCs w:val="24"/>
        </w:rPr>
        <w:t>2,</w:t>
      </w:r>
      <w:r w:rsidR="00562234">
        <w:rPr>
          <w:rFonts w:ascii="Garamond" w:hAnsi="Garamond"/>
          <w:szCs w:val="24"/>
        </w:rPr>
        <w:t xml:space="preserve"> </w:t>
      </w:r>
      <w:r w:rsidR="00DA0406">
        <w:rPr>
          <w:rFonts w:ascii="Garamond" w:hAnsi="Garamond"/>
          <w:szCs w:val="24"/>
        </w:rPr>
        <w:t>18</w:t>
      </w:r>
      <w:r w:rsidRPr="00FC3815">
        <w:rPr>
          <w:rFonts w:ascii="Garamond" w:hAnsi="Garamond"/>
          <w:szCs w:val="24"/>
        </w:rPr>
        <w:t>]</w:t>
      </w:r>
      <w:r w:rsidR="00A179A9" w:rsidRPr="00FC3815">
        <w:rPr>
          <w:rFonts w:ascii="Garamond" w:hAnsi="Garamond"/>
          <w:szCs w:val="24"/>
        </w:rPr>
        <w:t>.</w:t>
      </w:r>
    </w:p>
    <w:p w:rsidR="00BF6B0E" w:rsidRPr="00FC3815" w:rsidRDefault="006F2BEC" w:rsidP="005342F9">
      <w:pPr>
        <w:pStyle w:val="TAMainText"/>
        <w:tabs>
          <w:tab w:val="center" w:pos="4820"/>
          <w:tab w:val="right" w:pos="9639"/>
        </w:tabs>
        <w:spacing w:line="360" w:lineRule="auto"/>
        <w:ind w:firstLine="0"/>
        <w:rPr>
          <w:rFonts w:ascii="Garamond" w:hAnsi="Garamond"/>
          <w:szCs w:val="24"/>
        </w:rPr>
      </w:pPr>
      <w:r w:rsidRPr="00FC3815">
        <w:rPr>
          <w:rFonts w:ascii="Garamond" w:hAnsi="Garamond"/>
          <w:szCs w:val="24"/>
        </w:rPr>
        <w:t xml:space="preserve"> </w:t>
      </w:r>
    </w:p>
    <w:p w:rsidR="00063336" w:rsidRPr="00FC3815" w:rsidRDefault="00063336" w:rsidP="00562234">
      <w:pPr>
        <w:pStyle w:val="TAMainText"/>
        <w:tabs>
          <w:tab w:val="center" w:pos="4820"/>
          <w:tab w:val="right" w:pos="9639"/>
        </w:tabs>
        <w:spacing w:line="360" w:lineRule="auto"/>
        <w:ind w:firstLine="426"/>
        <w:rPr>
          <w:rFonts w:ascii="Garamond" w:hAnsi="Garamond"/>
          <w:szCs w:val="24"/>
        </w:rPr>
      </w:pPr>
      <w:r w:rsidRPr="00C75489">
        <w:rPr>
          <w:rFonts w:ascii="Garamond" w:hAnsi="Garamond"/>
          <w:szCs w:val="24"/>
        </w:rPr>
        <w:t xml:space="preserve">We have </w:t>
      </w:r>
      <w:r w:rsidR="000709C8" w:rsidRPr="00C75489">
        <w:rPr>
          <w:rFonts w:ascii="Garamond" w:hAnsi="Garamond"/>
          <w:szCs w:val="24"/>
        </w:rPr>
        <w:t>reached the optimal point in the</w:t>
      </w:r>
      <w:r w:rsidRPr="00C75489">
        <w:rPr>
          <w:rFonts w:ascii="Garamond" w:hAnsi="Garamond"/>
          <w:szCs w:val="24"/>
        </w:rPr>
        <w:t xml:space="preserve"> analysis to undertake a mode expansion of the expression</w:t>
      </w:r>
      <w:r w:rsidRPr="00FC3815">
        <w:rPr>
          <w:rFonts w:ascii="Garamond" w:hAnsi="Garamond"/>
          <w:szCs w:val="24"/>
        </w:rPr>
        <w:t xml:space="preserve"> for </w:t>
      </w:r>
      <w:r w:rsidR="000709C8" w:rsidRPr="00FC3815">
        <w:rPr>
          <w:rFonts w:ascii="Garamond" w:hAnsi="Garamond"/>
          <w:szCs w:val="24"/>
        </w:rPr>
        <w:t xml:space="preserve">the optical chirality density presented in </w:t>
      </w:r>
      <w:proofErr w:type="gramStart"/>
      <w:r w:rsidR="000709C8" w:rsidRPr="00FC3815">
        <w:rPr>
          <w:rFonts w:ascii="Garamond" w:hAnsi="Garamond"/>
          <w:szCs w:val="24"/>
        </w:rPr>
        <w:t xml:space="preserve">equation </w:t>
      </w:r>
      <w:proofErr w:type="gramEnd"/>
      <w:r w:rsidR="00C031B2" w:rsidRPr="00FC3815">
        <w:rPr>
          <w:rFonts w:ascii="Garamond" w:hAnsi="Garamond"/>
          <w:szCs w:val="24"/>
        </w:rPr>
        <w:fldChar w:fldCharType="begin"/>
      </w:r>
      <w:r w:rsidR="000709C8" w:rsidRPr="00FC3815">
        <w:rPr>
          <w:rFonts w:ascii="Garamond" w:hAnsi="Garamond"/>
          <w:szCs w:val="24"/>
        </w:rPr>
        <w:instrText xml:space="preserve"> GOTOBUTTON ZEqnNum789796  \* MERGEFORMAT </w:instrText>
      </w:r>
      <w:fldSimple w:instr=" REF ZEqnNum789796 \! \* MERGEFORMAT ">
        <w:r w:rsidR="00E94B88" w:rsidRPr="00FC3815">
          <w:rPr>
            <w:rFonts w:ascii="Garamond" w:hAnsi="Garamond"/>
            <w:szCs w:val="24"/>
          </w:rPr>
          <w:instrText>(</w:instrText>
        </w:r>
        <w:r w:rsidR="00E94B88" w:rsidRPr="00E94B88">
          <w:rPr>
            <w:rFonts w:ascii="Garamond" w:hAnsi="Garamond"/>
            <w:noProof/>
            <w:szCs w:val="24"/>
          </w:rPr>
          <w:instrText>10</w:instrText>
        </w:r>
        <w:r w:rsidR="00E94B88" w:rsidRPr="00FC3815">
          <w:rPr>
            <w:rFonts w:ascii="Garamond" w:hAnsi="Garamond"/>
            <w:szCs w:val="24"/>
          </w:rPr>
          <w:instrText>)</w:instrText>
        </w:r>
      </w:fldSimple>
      <w:r w:rsidR="00C031B2" w:rsidRPr="00FC3815">
        <w:rPr>
          <w:rFonts w:ascii="Garamond" w:hAnsi="Garamond"/>
          <w:szCs w:val="24"/>
        </w:rPr>
        <w:fldChar w:fldCharType="end"/>
      </w:r>
      <w:r w:rsidR="004D74F0" w:rsidRPr="00FC3815">
        <w:rPr>
          <w:rFonts w:ascii="Garamond" w:hAnsi="Garamond"/>
          <w:szCs w:val="24"/>
        </w:rPr>
        <w:t xml:space="preserve">.  </w:t>
      </w:r>
      <w:r w:rsidR="00C75489">
        <w:rPr>
          <w:rFonts w:ascii="Garamond" w:hAnsi="Garamond"/>
          <w:szCs w:val="24"/>
        </w:rPr>
        <w:t>First we note in passing that, a</w:t>
      </w:r>
      <w:r w:rsidR="004D74F0" w:rsidRPr="00FC3815">
        <w:rPr>
          <w:rFonts w:ascii="Garamond" w:hAnsi="Garamond"/>
          <w:szCs w:val="24"/>
        </w:rPr>
        <w:t xml:space="preserve">s </w:t>
      </w:r>
      <w:r w:rsidR="00C75489">
        <w:rPr>
          <w:rFonts w:ascii="Garamond" w:hAnsi="Garamond"/>
          <w:szCs w:val="24"/>
        </w:rPr>
        <w:t xml:space="preserve">is the case </w:t>
      </w:r>
      <w:r w:rsidR="004D74F0" w:rsidRPr="00FC3815">
        <w:rPr>
          <w:rFonts w:ascii="Garamond" w:hAnsi="Garamond"/>
          <w:szCs w:val="24"/>
        </w:rPr>
        <w:t>with the helicity and spin angular momentum operators, us</w:t>
      </w:r>
      <w:r w:rsidR="00C75489">
        <w:rPr>
          <w:rFonts w:ascii="Garamond" w:hAnsi="Garamond"/>
          <w:szCs w:val="24"/>
        </w:rPr>
        <w:t>e of</w:t>
      </w:r>
      <w:r w:rsidR="004D74F0" w:rsidRPr="00FC3815">
        <w:rPr>
          <w:rFonts w:ascii="Garamond" w:hAnsi="Garamond"/>
          <w:szCs w:val="24"/>
        </w:rPr>
        <w:t xml:space="preserve"> a linearly polarized light basis </w:t>
      </w:r>
      <w:r w:rsidR="00C75489">
        <w:rPr>
          <w:rFonts w:ascii="Garamond" w:hAnsi="Garamond"/>
          <w:szCs w:val="24"/>
        </w:rPr>
        <w:t>for the polarization sum in</w:t>
      </w:r>
      <w:r w:rsidR="003C4145" w:rsidRPr="00FC3815">
        <w:rPr>
          <w:rFonts w:ascii="Garamond" w:hAnsi="Garamond"/>
          <w:szCs w:val="24"/>
        </w:rPr>
        <w:t xml:space="preserve"> the optical chirality density</w:t>
      </w:r>
      <w:r w:rsidR="004D74F0" w:rsidRPr="00FC3815">
        <w:rPr>
          <w:rFonts w:ascii="Garamond" w:hAnsi="Garamond"/>
          <w:szCs w:val="24"/>
        </w:rPr>
        <w:t xml:space="preserve"> gives a </w:t>
      </w:r>
      <w:r w:rsidR="003C4145" w:rsidRPr="00FC3815">
        <w:rPr>
          <w:rFonts w:ascii="Garamond" w:hAnsi="Garamond"/>
          <w:szCs w:val="24"/>
        </w:rPr>
        <w:t xml:space="preserve">null result, as </w:t>
      </w:r>
      <w:r w:rsidR="00562234">
        <w:rPr>
          <w:rFonts w:ascii="Garamond" w:hAnsi="Garamond"/>
          <w:szCs w:val="24"/>
        </w:rPr>
        <w:t>can</w:t>
      </w:r>
      <w:r w:rsidR="003C4145" w:rsidRPr="00FC3815">
        <w:rPr>
          <w:rFonts w:ascii="Garamond" w:hAnsi="Garamond"/>
          <w:szCs w:val="24"/>
        </w:rPr>
        <w:t xml:space="preserve"> be expected for light fields with no angular momentum.  When using the circularly polarized light basis, shown in </w:t>
      </w:r>
      <w:proofErr w:type="gramStart"/>
      <w:r w:rsidR="003C4145" w:rsidRPr="00FC3815">
        <w:rPr>
          <w:rFonts w:ascii="Garamond" w:hAnsi="Garamond"/>
          <w:szCs w:val="24"/>
        </w:rPr>
        <w:t xml:space="preserve">equation </w:t>
      </w:r>
      <w:proofErr w:type="gramEnd"/>
      <w:r w:rsidR="00C031B2" w:rsidRPr="00FC3815">
        <w:rPr>
          <w:rFonts w:ascii="Garamond" w:hAnsi="Garamond"/>
          <w:szCs w:val="24"/>
        </w:rPr>
        <w:fldChar w:fldCharType="begin"/>
      </w:r>
      <w:r w:rsidR="003C4145" w:rsidRPr="00FC3815">
        <w:rPr>
          <w:rFonts w:ascii="Garamond" w:hAnsi="Garamond"/>
          <w:szCs w:val="24"/>
        </w:rPr>
        <w:instrText xml:space="preserve"> GOTOBUTTON ZEqnNum770313  \* MERGEFORMAT </w:instrText>
      </w:r>
      <w:fldSimple w:instr=" REF ZEqnNum770313 \! \* MERGEFORMAT ">
        <w:r w:rsidR="00E94B88" w:rsidRPr="00E94B88">
          <w:rPr>
            <w:rFonts w:ascii="Garamond" w:hAnsi="Garamond"/>
            <w:szCs w:val="24"/>
          </w:rPr>
          <w:instrText>(</w:instrText>
        </w:r>
        <w:r w:rsidR="00E94B88" w:rsidRPr="00E94B88">
          <w:rPr>
            <w:rFonts w:ascii="Garamond" w:hAnsi="Garamond"/>
            <w:noProof/>
            <w:szCs w:val="24"/>
          </w:rPr>
          <w:instrText>7</w:instrText>
        </w:r>
        <w:r w:rsidR="00E94B88" w:rsidRPr="00E94B88">
          <w:rPr>
            <w:rFonts w:ascii="Garamond" w:hAnsi="Garamond"/>
            <w:szCs w:val="24"/>
          </w:rPr>
          <w:instrText>)</w:instrText>
        </w:r>
      </w:fldSimple>
      <w:r w:rsidR="00C031B2" w:rsidRPr="00FC3815">
        <w:rPr>
          <w:rFonts w:ascii="Garamond" w:hAnsi="Garamond"/>
          <w:szCs w:val="24"/>
        </w:rPr>
        <w:fldChar w:fldCharType="end"/>
      </w:r>
      <w:r w:rsidR="003C4145" w:rsidRPr="00FC3815">
        <w:rPr>
          <w:rFonts w:ascii="Garamond" w:hAnsi="Garamond"/>
          <w:szCs w:val="24"/>
        </w:rPr>
        <w:t>, the calculations produce the following equation:</w:t>
      </w:r>
    </w:p>
    <w:p w:rsidR="003C4145" w:rsidRPr="00FC3815" w:rsidRDefault="003C4145" w:rsidP="00562234">
      <w:pPr>
        <w:pStyle w:val="TAMainText"/>
        <w:tabs>
          <w:tab w:val="center" w:pos="4820"/>
          <w:tab w:val="right" w:pos="9639"/>
        </w:tabs>
        <w:spacing w:before="120" w:after="120" w:line="360" w:lineRule="auto"/>
        <w:ind w:firstLine="0"/>
        <w:rPr>
          <w:rFonts w:ascii="Garamond" w:hAnsi="Garamond"/>
          <w:position w:val="28"/>
          <w:szCs w:val="24"/>
        </w:rPr>
      </w:pPr>
      <w:r w:rsidRPr="00FC3815">
        <w:rPr>
          <w:rFonts w:ascii="Garamond" w:hAnsi="Garamond"/>
          <w:szCs w:val="24"/>
        </w:rPr>
        <w:tab/>
      </w:r>
      <w:r w:rsidR="00DA4120" w:rsidRPr="00DA4120">
        <w:rPr>
          <w:rFonts w:ascii="Garamond" w:hAnsi="Garamond"/>
          <w:position w:val="-30"/>
          <w:szCs w:val="24"/>
        </w:rPr>
        <w:object w:dxaOrig="3820" w:dyaOrig="600">
          <v:shape id="_x0000_i1051" type="#_x0000_t75" style="width:190.65pt;height:29.95pt" o:ole="">
            <v:imagedata r:id="rId60" o:title=""/>
          </v:shape>
          <o:OLEObject Type="Embed" ProgID="Equation.DSMT4" ShapeID="_x0000_i1051" DrawAspect="Content" ObjectID="_1401082440" r:id="rId61"/>
        </w:object>
      </w:r>
      <w:r w:rsidRPr="00FC3815">
        <w:rPr>
          <w:rFonts w:ascii="Garamond" w:hAnsi="Garamond"/>
          <w:szCs w:val="24"/>
        </w:rPr>
        <w:tab/>
      </w:r>
      <w:r w:rsidR="00C031B2" w:rsidRPr="00562234">
        <w:rPr>
          <w:rFonts w:ascii="Garamond" w:hAnsi="Garamond"/>
          <w:szCs w:val="24"/>
        </w:rPr>
        <w:fldChar w:fldCharType="begin"/>
      </w:r>
      <w:r w:rsidRPr="00562234">
        <w:rPr>
          <w:rFonts w:ascii="Garamond" w:hAnsi="Garamond"/>
          <w:szCs w:val="24"/>
        </w:rPr>
        <w:instrText xml:space="preserve"> MACROBUTTON MTPlaceRef \* MERGEFORMAT </w:instrText>
      </w:r>
      <w:r w:rsidR="00C031B2" w:rsidRPr="00562234">
        <w:rPr>
          <w:rFonts w:ascii="Garamond" w:hAnsi="Garamond"/>
          <w:szCs w:val="24"/>
        </w:rPr>
        <w:fldChar w:fldCharType="begin"/>
      </w:r>
      <w:r w:rsidRPr="00562234">
        <w:rPr>
          <w:rFonts w:ascii="Garamond" w:hAnsi="Garamond"/>
          <w:szCs w:val="24"/>
        </w:rPr>
        <w:instrText xml:space="preserve"> SEQ MTEqn \h \* MERGEFORMAT </w:instrText>
      </w:r>
      <w:r w:rsidR="00C031B2" w:rsidRPr="00562234">
        <w:rPr>
          <w:rFonts w:ascii="Garamond" w:hAnsi="Garamond"/>
          <w:szCs w:val="24"/>
        </w:rPr>
        <w:fldChar w:fldCharType="end"/>
      </w:r>
      <w:r w:rsidRPr="00562234">
        <w:rPr>
          <w:rFonts w:ascii="Garamond" w:hAnsi="Garamond"/>
          <w:szCs w:val="24"/>
        </w:rPr>
        <w:instrText>(</w:instrText>
      </w:r>
      <w:fldSimple w:instr=" SEQ MTEqn \c \* Arabic \* MERGEFORMAT ">
        <w:r w:rsidR="00E94B88" w:rsidRPr="00E94B88">
          <w:rPr>
            <w:rFonts w:ascii="Garamond" w:hAnsi="Garamond"/>
            <w:noProof/>
            <w:szCs w:val="24"/>
          </w:rPr>
          <w:instrText>13</w:instrText>
        </w:r>
      </w:fldSimple>
      <w:r w:rsidRPr="00562234">
        <w:rPr>
          <w:rFonts w:ascii="Garamond" w:hAnsi="Garamond"/>
          <w:szCs w:val="24"/>
        </w:rPr>
        <w:instrText>)</w:instrText>
      </w:r>
      <w:r w:rsidR="00C031B2" w:rsidRPr="00562234">
        <w:rPr>
          <w:rFonts w:ascii="Garamond" w:hAnsi="Garamond"/>
          <w:szCs w:val="24"/>
        </w:rPr>
        <w:fldChar w:fldCharType="end"/>
      </w:r>
    </w:p>
    <w:p w:rsidR="009824BF" w:rsidRPr="00FC3815" w:rsidRDefault="003C4145" w:rsidP="005342F9">
      <w:pPr>
        <w:pStyle w:val="TAMainText"/>
        <w:tabs>
          <w:tab w:val="center" w:pos="4820"/>
          <w:tab w:val="right" w:pos="9639"/>
        </w:tabs>
        <w:spacing w:line="360" w:lineRule="auto"/>
        <w:ind w:firstLine="0"/>
        <w:rPr>
          <w:rFonts w:ascii="Garamond" w:hAnsi="Garamond"/>
          <w:szCs w:val="24"/>
        </w:rPr>
      </w:pPr>
      <w:proofErr w:type="gramStart"/>
      <w:r w:rsidRPr="00FC3815">
        <w:rPr>
          <w:rFonts w:ascii="Garamond" w:hAnsi="Garamond"/>
          <w:szCs w:val="24"/>
        </w:rPr>
        <w:t>where</w:t>
      </w:r>
      <w:proofErr w:type="gramEnd"/>
      <w:r w:rsidRPr="00FC3815">
        <w:rPr>
          <w:rFonts w:ascii="Garamond" w:hAnsi="Garamond"/>
          <w:szCs w:val="24"/>
        </w:rPr>
        <w:t xml:space="preserve"> it can be seen that the optical chirality density is dependent on the same difference in left and right photon populations as the previously analyzed measures</w:t>
      </w:r>
      <w:r w:rsidR="009824BF" w:rsidRPr="00FC3815">
        <w:rPr>
          <w:rFonts w:ascii="Garamond" w:hAnsi="Garamond"/>
          <w:szCs w:val="24"/>
        </w:rPr>
        <w:t xml:space="preserve"> on the electromagnetic field.  Furthermore, when considering a monochromatic (not necessarily </w:t>
      </w:r>
      <w:r w:rsidR="00777E1B" w:rsidRPr="00FC3815">
        <w:rPr>
          <w:rFonts w:ascii="Garamond" w:hAnsi="Garamond"/>
          <w:szCs w:val="24"/>
        </w:rPr>
        <w:t>parallel) beam, of circular fre</w:t>
      </w:r>
      <w:r w:rsidR="009824BF" w:rsidRPr="00FC3815">
        <w:rPr>
          <w:rFonts w:ascii="Garamond" w:hAnsi="Garamond"/>
          <w:szCs w:val="24"/>
        </w:rPr>
        <w:t xml:space="preserve">quency </w:t>
      </w:r>
      <w:r w:rsidR="009824BF" w:rsidRPr="00FC3815">
        <w:rPr>
          <w:rFonts w:ascii="Times New Roman" w:hAnsi="Times New Roman"/>
          <w:i/>
          <w:szCs w:val="24"/>
        </w:rPr>
        <w:t>ω</w:t>
      </w:r>
      <w:r w:rsidR="00562234">
        <w:rPr>
          <w:rFonts w:ascii="Times New Roman" w:hAnsi="Times New Roman"/>
          <w:i/>
          <w:szCs w:val="24"/>
        </w:rPr>
        <w:t xml:space="preserve"> </w:t>
      </w:r>
      <w:r w:rsidR="009824BF" w:rsidRPr="00FC3815">
        <w:rPr>
          <w:rFonts w:ascii="Garamond" w:hAnsi="Garamond"/>
          <w:szCs w:val="24"/>
        </w:rPr>
        <w:t>=</w:t>
      </w:r>
      <w:r w:rsidR="00562234">
        <w:rPr>
          <w:rFonts w:ascii="Garamond" w:hAnsi="Garamond"/>
          <w:szCs w:val="24"/>
        </w:rPr>
        <w:t xml:space="preserve"> </w:t>
      </w:r>
      <w:r w:rsidR="009824BF" w:rsidRPr="00562234">
        <w:rPr>
          <w:rFonts w:ascii="Garamond" w:hAnsi="Garamond"/>
          <w:i/>
          <w:szCs w:val="24"/>
        </w:rPr>
        <w:t>ck</w:t>
      </w:r>
      <w:r w:rsidR="009824BF" w:rsidRPr="00FC3815">
        <w:rPr>
          <w:rFonts w:ascii="Garamond" w:hAnsi="Garamond"/>
          <w:szCs w:val="24"/>
        </w:rPr>
        <w:t>, we obtain the elementary result:</w:t>
      </w:r>
    </w:p>
    <w:p w:rsidR="00526F0E" w:rsidRPr="00FC3815" w:rsidRDefault="009824BF" w:rsidP="00562234">
      <w:pPr>
        <w:pStyle w:val="TAMainText"/>
        <w:tabs>
          <w:tab w:val="center" w:pos="4820"/>
          <w:tab w:val="right" w:pos="9639"/>
        </w:tabs>
        <w:spacing w:before="240" w:after="240" w:line="360" w:lineRule="auto"/>
        <w:ind w:firstLine="0"/>
        <w:rPr>
          <w:rFonts w:ascii="Garamond" w:hAnsi="Garamond"/>
          <w:szCs w:val="24"/>
        </w:rPr>
      </w:pPr>
      <w:r w:rsidRPr="00FC3815">
        <w:rPr>
          <w:rFonts w:ascii="Garamond" w:hAnsi="Garamond"/>
          <w:szCs w:val="24"/>
        </w:rPr>
        <w:tab/>
      </w:r>
      <w:r w:rsidR="00C6484E" w:rsidRPr="00C6484E">
        <w:rPr>
          <w:rFonts w:ascii="Garamond" w:hAnsi="Garamond"/>
          <w:position w:val="-16"/>
          <w:szCs w:val="24"/>
        </w:rPr>
        <w:object w:dxaOrig="2360" w:dyaOrig="440">
          <v:shape id="_x0000_i1052" type="#_x0000_t75" style="width:117.5pt;height:21.9pt" o:ole="">
            <v:imagedata r:id="rId62" o:title=""/>
          </v:shape>
          <o:OLEObject Type="Embed" ProgID="Equation.DSMT4" ShapeID="_x0000_i1052" DrawAspect="Content" ObjectID="_1401082441" r:id="rId63"/>
        </w:object>
      </w:r>
      <w:r w:rsidRPr="00FC3815">
        <w:rPr>
          <w:rFonts w:ascii="Garamond" w:hAnsi="Garamond"/>
          <w:szCs w:val="24"/>
        </w:rPr>
        <w:tab/>
      </w:r>
      <w:r w:rsidR="00C031B2" w:rsidRPr="00FC3815">
        <w:rPr>
          <w:rFonts w:ascii="Garamond" w:hAnsi="Garamond"/>
          <w:szCs w:val="24"/>
        </w:rPr>
        <w:fldChar w:fldCharType="begin"/>
      </w:r>
      <w:r w:rsidRPr="00FC3815">
        <w:rPr>
          <w:rFonts w:ascii="Garamond" w:hAnsi="Garamond"/>
          <w:szCs w:val="24"/>
        </w:rPr>
        <w:instrText xml:space="preserve"> MACROBUTTON MTPlaceRef \* MERGEFORMAT </w:instrText>
      </w:r>
      <w:r w:rsidR="00C031B2" w:rsidRPr="00FC3815">
        <w:rPr>
          <w:rFonts w:ascii="Garamond" w:hAnsi="Garamond"/>
          <w:szCs w:val="24"/>
        </w:rPr>
        <w:fldChar w:fldCharType="begin"/>
      </w:r>
      <w:r w:rsidRPr="00FC3815">
        <w:rPr>
          <w:rFonts w:ascii="Garamond" w:hAnsi="Garamond"/>
          <w:szCs w:val="24"/>
        </w:rPr>
        <w:instrText xml:space="preserve"> SEQ MTEqn \h \* MERGEFORMAT </w:instrText>
      </w:r>
      <w:r w:rsidR="00C031B2" w:rsidRPr="00FC3815">
        <w:rPr>
          <w:rFonts w:ascii="Garamond" w:hAnsi="Garamond"/>
          <w:szCs w:val="24"/>
        </w:rPr>
        <w:fldChar w:fldCharType="end"/>
      </w:r>
      <w:r w:rsidRPr="00FC3815">
        <w:rPr>
          <w:rFonts w:ascii="Garamond" w:hAnsi="Garamond"/>
          <w:szCs w:val="24"/>
        </w:rPr>
        <w:instrText>(</w:instrText>
      </w:r>
      <w:fldSimple w:instr=" SEQ MTEqn \c \* Arabic \* MERGEFORMAT ">
        <w:r w:rsidR="00E94B88" w:rsidRPr="00E94B88">
          <w:rPr>
            <w:rFonts w:ascii="Garamond" w:hAnsi="Garamond"/>
            <w:noProof/>
            <w:szCs w:val="24"/>
          </w:rPr>
          <w:instrText>14</w:instrText>
        </w:r>
      </w:fldSimple>
      <w:r w:rsidRPr="00FC3815">
        <w:rPr>
          <w:rFonts w:ascii="Garamond" w:hAnsi="Garamond"/>
          <w:szCs w:val="24"/>
        </w:rPr>
        <w:instrText>)</w:instrText>
      </w:r>
      <w:r w:rsidR="00C031B2" w:rsidRPr="00FC3815">
        <w:rPr>
          <w:rFonts w:ascii="Garamond" w:hAnsi="Garamond"/>
          <w:szCs w:val="24"/>
        </w:rPr>
        <w:fldChar w:fldCharType="end"/>
      </w:r>
    </w:p>
    <w:p w:rsidR="00777E1B" w:rsidRPr="00FC3815" w:rsidRDefault="00777E1B" w:rsidP="00C75489">
      <w:pPr>
        <w:pStyle w:val="TAMainText"/>
        <w:tabs>
          <w:tab w:val="center" w:pos="4820"/>
          <w:tab w:val="right" w:pos="9639"/>
        </w:tabs>
        <w:spacing w:line="360" w:lineRule="auto"/>
        <w:ind w:firstLine="426"/>
        <w:rPr>
          <w:rFonts w:ascii="Garamond" w:hAnsi="Garamond"/>
          <w:szCs w:val="24"/>
        </w:rPr>
      </w:pPr>
      <w:r w:rsidRPr="00FC3815">
        <w:rPr>
          <w:rFonts w:ascii="Garamond" w:hAnsi="Garamond"/>
          <w:szCs w:val="24"/>
        </w:rPr>
        <w:t xml:space="preserve">For </w:t>
      </w:r>
      <w:r w:rsidR="00295954" w:rsidRPr="00FC3815">
        <w:rPr>
          <w:rFonts w:ascii="Garamond" w:hAnsi="Garamond"/>
          <w:szCs w:val="24"/>
        </w:rPr>
        <w:t>a generalization of this</w:t>
      </w:r>
      <w:r w:rsidRPr="00FC3815">
        <w:rPr>
          <w:rFonts w:ascii="Garamond" w:hAnsi="Garamond"/>
          <w:szCs w:val="24"/>
        </w:rPr>
        <w:t xml:space="preserve"> analysis it is appropriate at this juncture to allow </w:t>
      </w:r>
      <w:r w:rsidR="00C75489">
        <w:rPr>
          <w:rFonts w:ascii="Garamond" w:hAnsi="Garamond"/>
          <w:szCs w:val="24"/>
        </w:rPr>
        <w:t>a relaxation of two</w:t>
      </w:r>
      <w:r w:rsidR="00C75489" w:rsidRPr="00FC3815">
        <w:rPr>
          <w:rFonts w:ascii="Garamond" w:hAnsi="Garamond"/>
          <w:szCs w:val="24"/>
        </w:rPr>
        <w:t xml:space="preserve"> </w:t>
      </w:r>
      <w:r w:rsidR="00C75489">
        <w:rPr>
          <w:rFonts w:ascii="Garamond" w:hAnsi="Garamond"/>
          <w:szCs w:val="24"/>
        </w:rPr>
        <w:t xml:space="preserve">previous assumptions.  First, we accommodate </w:t>
      </w:r>
      <w:r w:rsidRPr="00FC3815">
        <w:rPr>
          <w:rFonts w:ascii="Garamond" w:hAnsi="Garamond"/>
          <w:szCs w:val="24"/>
        </w:rPr>
        <w:t>a degree of freedom in the choice of basis polarization vectors</w:t>
      </w:r>
      <w:r w:rsidR="00C75489">
        <w:rPr>
          <w:rFonts w:ascii="Garamond" w:hAnsi="Garamond"/>
          <w:szCs w:val="24"/>
        </w:rPr>
        <w:t xml:space="preserve">, allowing </w:t>
      </w:r>
      <w:r w:rsidRPr="00FC3815">
        <w:rPr>
          <w:rFonts w:ascii="Garamond" w:hAnsi="Garamond"/>
          <w:szCs w:val="24"/>
        </w:rPr>
        <w:t xml:space="preserve">a generalization of the result for circularly polarized light.  Any acceptable basis of states </w:t>
      </w:r>
      <w:r w:rsidR="00C75489">
        <w:rPr>
          <w:rFonts w:ascii="Garamond" w:hAnsi="Garamond"/>
          <w:szCs w:val="24"/>
        </w:rPr>
        <w:t xml:space="preserve">has to </w:t>
      </w:r>
      <w:r w:rsidRPr="00FC3815">
        <w:rPr>
          <w:rFonts w:ascii="Garamond" w:hAnsi="Garamond"/>
          <w:szCs w:val="24"/>
        </w:rPr>
        <w:t>satisfies the necessary orthogonality condition</w:t>
      </w:r>
      <w:proofErr w:type="gramStart"/>
      <w:r w:rsidRPr="00FC3815">
        <w:rPr>
          <w:rFonts w:ascii="Garamond" w:hAnsi="Garamond"/>
          <w:szCs w:val="24"/>
        </w:rPr>
        <w:t>,</w:t>
      </w:r>
      <w:r w:rsidR="00C75489">
        <w:rPr>
          <w:rFonts w:ascii="Garamond" w:hAnsi="Garamond"/>
          <w:szCs w:val="24"/>
        </w:rPr>
        <w:t xml:space="preserve"> </w:t>
      </w:r>
      <w:proofErr w:type="gramEnd"/>
      <w:r w:rsidR="00C6484E" w:rsidRPr="00C6484E">
        <w:rPr>
          <w:rFonts w:ascii="Garamond" w:hAnsi="Garamond"/>
          <w:position w:val="-12"/>
          <w:szCs w:val="24"/>
        </w:rPr>
        <w:object w:dxaOrig="1140" w:dyaOrig="340">
          <v:shape id="_x0000_i1053" type="#_x0000_t75" style="width:57pt;height:17.3pt" o:ole="">
            <v:imagedata r:id="rId64" o:title=""/>
          </v:shape>
          <o:OLEObject Type="Embed" ProgID="Equation.DSMT4" ShapeID="_x0000_i1053" DrawAspect="Content" ObjectID="_1401082442" r:id="rId65"/>
        </w:object>
      </w:r>
      <w:r w:rsidRPr="00FC3815">
        <w:rPr>
          <w:rFonts w:ascii="Garamond" w:hAnsi="Garamond"/>
          <w:szCs w:val="24"/>
        </w:rPr>
        <w:t xml:space="preserve">, the </w:t>
      </w:r>
      <w:r w:rsidR="00C75489">
        <w:rPr>
          <w:rFonts w:ascii="Garamond" w:hAnsi="Garamond"/>
          <w:szCs w:val="24"/>
        </w:rPr>
        <w:t xml:space="preserve">polarization </w:t>
      </w:r>
      <w:r w:rsidRPr="00FC3815">
        <w:rPr>
          <w:rFonts w:ascii="Garamond" w:hAnsi="Garamond"/>
          <w:szCs w:val="24"/>
        </w:rPr>
        <w:t>pair correspond</w:t>
      </w:r>
      <w:r w:rsidR="00C75489">
        <w:rPr>
          <w:rFonts w:ascii="Garamond" w:hAnsi="Garamond"/>
          <w:szCs w:val="24"/>
        </w:rPr>
        <w:t>ing</w:t>
      </w:r>
      <w:r w:rsidRPr="00FC3815">
        <w:rPr>
          <w:rFonts w:ascii="Garamond" w:hAnsi="Garamond"/>
          <w:szCs w:val="24"/>
        </w:rPr>
        <w:t xml:space="preserve"> to diametrically opposi</w:t>
      </w:r>
      <w:r w:rsidR="00C75489">
        <w:rPr>
          <w:rFonts w:ascii="Garamond" w:hAnsi="Garamond"/>
          <w:szCs w:val="24"/>
        </w:rPr>
        <w:t>te</w:t>
      </w:r>
      <w:r w:rsidRPr="00FC3815">
        <w:rPr>
          <w:rFonts w:ascii="Garamond" w:hAnsi="Garamond"/>
          <w:szCs w:val="24"/>
        </w:rPr>
        <w:t xml:space="preserve"> points on the </w:t>
      </w:r>
      <w:proofErr w:type="spellStart"/>
      <w:r w:rsidRPr="00FC3815">
        <w:rPr>
          <w:rFonts w:ascii="Garamond" w:hAnsi="Garamond"/>
          <w:szCs w:val="24"/>
        </w:rPr>
        <w:t>Poincaré</w:t>
      </w:r>
      <w:proofErr w:type="spellEnd"/>
      <w:r w:rsidRPr="00FC3815">
        <w:rPr>
          <w:rFonts w:ascii="Garamond" w:hAnsi="Garamond"/>
          <w:szCs w:val="24"/>
        </w:rPr>
        <w:t xml:space="preserve"> sphere [</w:t>
      </w:r>
      <w:r w:rsidR="00B80B03" w:rsidRPr="00FC3815">
        <w:rPr>
          <w:rFonts w:ascii="Garamond" w:hAnsi="Garamond"/>
          <w:szCs w:val="24"/>
        </w:rPr>
        <w:t>1</w:t>
      </w:r>
      <w:r w:rsidR="00285732">
        <w:rPr>
          <w:rFonts w:ascii="Garamond" w:hAnsi="Garamond"/>
          <w:szCs w:val="24"/>
        </w:rPr>
        <w:t>9</w:t>
      </w:r>
      <w:r w:rsidRPr="00FC3815">
        <w:rPr>
          <w:rFonts w:ascii="Garamond" w:hAnsi="Garamond"/>
          <w:szCs w:val="24"/>
        </w:rPr>
        <w:t xml:space="preserve">].  An arbitrary polarization vector </w:t>
      </w:r>
      <w:r w:rsidRPr="00FC3815">
        <w:rPr>
          <w:rFonts w:ascii="Garamond" w:hAnsi="Garamond"/>
          <w:b/>
          <w:szCs w:val="24"/>
        </w:rPr>
        <w:t>e</w:t>
      </w:r>
      <w:r w:rsidRPr="00FC3815">
        <w:rPr>
          <w:rFonts w:ascii="Garamond" w:hAnsi="Garamond"/>
          <w:szCs w:val="24"/>
          <w:vertAlign w:val="subscript"/>
        </w:rPr>
        <w:t>1</w:t>
      </w:r>
      <w:r w:rsidRPr="00FC3815">
        <w:rPr>
          <w:rFonts w:ascii="Garamond" w:hAnsi="Garamond"/>
          <w:szCs w:val="24"/>
        </w:rPr>
        <w:t xml:space="preserve">, characterized by angular coordinates </w:t>
      </w:r>
      <w:r w:rsidR="00C6484E" w:rsidRPr="00C6484E">
        <w:rPr>
          <w:rFonts w:ascii="Garamond" w:hAnsi="Garamond"/>
          <w:position w:val="-6"/>
          <w:szCs w:val="24"/>
        </w:rPr>
        <w:object w:dxaOrig="200" w:dyaOrig="279">
          <v:shape id="_x0000_i1054" type="#_x0000_t75" style="width:10.35pt;height:14.4pt" o:ole="">
            <v:imagedata r:id="rId66" o:title=""/>
          </v:shape>
          <o:OLEObject Type="Embed" ProgID="Equation.DSMT4" ShapeID="_x0000_i1054" DrawAspect="Content" ObjectID="_1401082443" r:id="rId67"/>
        </w:object>
      </w:r>
      <w:r w:rsidRPr="00FC3815">
        <w:rPr>
          <w:rFonts w:ascii="Garamond" w:hAnsi="Garamond"/>
          <w:szCs w:val="24"/>
        </w:rPr>
        <w:t xml:space="preserve"> and</w:t>
      </w:r>
      <w:r w:rsidR="00C6484E" w:rsidRPr="00C6484E">
        <w:rPr>
          <w:rFonts w:ascii="Garamond" w:hAnsi="Garamond"/>
          <w:position w:val="-10"/>
          <w:szCs w:val="24"/>
        </w:rPr>
        <w:object w:dxaOrig="260" w:dyaOrig="320">
          <v:shape id="_x0000_i1055" type="#_x0000_t75" style="width:13.8pt;height:17.3pt" o:ole="">
            <v:imagedata r:id="rId68" o:title=""/>
          </v:shape>
          <o:OLEObject Type="Embed" ProgID="Equation.DSMT4" ShapeID="_x0000_i1055" DrawAspect="Content" ObjectID="_1401082444" r:id="rId69"/>
        </w:object>
      </w:r>
      <w:r w:rsidRPr="00FC3815">
        <w:rPr>
          <w:rFonts w:ascii="Garamond" w:hAnsi="Garamond"/>
          <w:szCs w:val="24"/>
        </w:rPr>
        <w:t xml:space="preserve"> and its counterpart basis vector </w:t>
      </w:r>
      <w:r w:rsidRPr="00FC3815">
        <w:rPr>
          <w:rFonts w:ascii="Garamond" w:hAnsi="Garamond"/>
          <w:b/>
          <w:szCs w:val="24"/>
        </w:rPr>
        <w:t>e</w:t>
      </w:r>
      <w:r w:rsidRPr="00FC3815">
        <w:rPr>
          <w:rFonts w:ascii="Garamond" w:hAnsi="Garamond"/>
          <w:szCs w:val="24"/>
          <w:vertAlign w:val="subscript"/>
        </w:rPr>
        <w:t>2</w:t>
      </w:r>
      <w:r w:rsidR="00C75489">
        <w:rPr>
          <w:rFonts w:ascii="Garamond" w:hAnsi="Garamond"/>
          <w:szCs w:val="24"/>
        </w:rPr>
        <w:t xml:space="preserve">, </w:t>
      </w:r>
      <w:r w:rsidRPr="00FC3815">
        <w:rPr>
          <w:rFonts w:ascii="Garamond" w:hAnsi="Garamond"/>
          <w:szCs w:val="24"/>
        </w:rPr>
        <w:t>are generated according to the following prescription:</w:t>
      </w:r>
    </w:p>
    <w:p w:rsidR="00295954" w:rsidRPr="00FC3815" w:rsidRDefault="00777E1B" w:rsidP="00B630EC">
      <w:pPr>
        <w:pStyle w:val="TAMainText"/>
        <w:tabs>
          <w:tab w:val="center" w:pos="4820"/>
          <w:tab w:val="right" w:pos="9639"/>
        </w:tabs>
        <w:spacing w:before="120" w:line="360" w:lineRule="auto"/>
        <w:ind w:firstLine="0"/>
        <w:rPr>
          <w:rFonts w:ascii="Garamond" w:hAnsi="Garamond"/>
          <w:szCs w:val="24"/>
        </w:rPr>
      </w:pPr>
      <w:r w:rsidRPr="00FC3815">
        <w:rPr>
          <w:rFonts w:ascii="Garamond" w:hAnsi="Garamond"/>
          <w:szCs w:val="24"/>
        </w:rPr>
        <w:lastRenderedPageBreak/>
        <w:tab/>
      </w:r>
      <w:r w:rsidR="00295954" w:rsidRPr="00FC3815">
        <w:rPr>
          <w:rFonts w:ascii="Garamond" w:hAnsi="Garamond"/>
          <w:szCs w:val="24"/>
        </w:rPr>
        <w:t xml:space="preserve"> </w:t>
      </w:r>
      <w:r w:rsidR="00C6484E" w:rsidRPr="00C6484E">
        <w:rPr>
          <w:rFonts w:ascii="Garamond" w:hAnsi="Garamond"/>
          <w:position w:val="-36"/>
          <w:szCs w:val="24"/>
        </w:rPr>
        <w:object w:dxaOrig="2320" w:dyaOrig="840">
          <v:shape id="_x0000_i1056" type="#_x0000_t75" style="width:116.95pt;height:42.05pt" o:ole="">
            <v:imagedata r:id="rId70" o:title=""/>
          </v:shape>
          <o:OLEObject Type="Embed" ProgID="Equation.DSMT4" ShapeID="_x0000_i1056" DrawAspect="Content" ObjectID="_1401082445" r:id="rId71"/>
        </w:object>
      </w:r>
      <w:r w:rsidR="00295954" w:rsidRPr="00FC3815">
        <w:rPr>
          <w:rFonts w:ascii="Garamond" w:hAnsi="Garamond"/>
          <w:szCs w:val="24"/>
        </w:rPr>
        <w:tab/>
      </w:r>
      <w:r w:rsidR="00C031B2" w:rsidRPr="00C75489">
        <w:rPr>
          <w:rFonts w:ascii="Garamond" w:hAnsi="Garamond"/>
          <w:position w:val="-6"/>
          <w:szCs w:val="24"/>
        </w:rPr>
        <w:fldChar w:fldCharType="begin"/>
      </w:r>
      <w:r w:rsidR="00295954" w:rsidRPr="00C75489">
        <w:rPr>
          <w:rFonts w:ascii="Garamond" w:hAnsi="Garamond"/>
          <w:position w:val="-6"/>
          <w:szCs w:val="24"/>
        </w:rPr>
        <w:instrText xml:space="preserve"> MACROBUTTON MTPlaceRef \* MERGEFORMAT </w:instrText>
      </w:r>
      <w:r w:rsidR="00C031B2" w:rsidRPr="00C75489">
        <w:rPr>
          <w:rFonts w:ascii="Garamond" w:hAnsi="Garamond"/>
          <w:position w:val="-6"/>
          <w:szCs w:val="24"/>
        </w:rPr>
        <w:fldChar w:fldCharType="begin"/>
      </w:r>
      <w:r w:rsidR="00295954" w:rsidRPr="00C75489">
        <w:rPr>
          <w:rFonts w:ascii="Garamond" w:hAnsi="Garamond"/>
          <w:position w:val="-6"/>
          <w:szCs w:val="24"/>
        </w:rPr>
        <w:instrText xml:space="preserve"> SEQ MTEqn \h \* MERGEFORMAT </w:instrText>
      </w:r>
      <w:r w:rsidR="00C031B2" w:rsidRPr="00C75489">
        <w:rPr>
          <w:rFonts w:ascii="Garamond" w:hAnsi="Garamond"/>
          <w:position w:val="-6"/>
          <w:szCs w:val="24"/>
        </w:rPr>
        <w:fldChar w:fldCharType="end"/>
      </w:r>
      <w:bookmarkStart w:id="7" w:name="ZEqnNum618757"/>
      <w:r w:rsidR="00295954" w:rsidRPr="00C75489">
        <w:rPr>
          <w:rFonts w:ascii="Garamond" w:hAnsi="Garamond"/>
          <w:position w:val="-6"/>
          <w:szCs w:val="24"/>
        </w:rPr>
        <w:instrText>(</w:instrText>
      </w:r>
      <w:fldSimple w:instr=" SEQ MTEqn \c \* Arabic \* MERGEFORMAT ">
        <w:r w:rsidR="00E94B88" w:rsidRPr="00E94B88">
          <w:rPr>
            <w:rFonts w:ascii="Garamond" w:hAnsi="Garamond"/>
            <w:noProof/>
            <w:position w:val="-6"/>
            <w:szCs w:val="24"/>
          </w:rPr>
          <w:instrText>15</w:instrText>
        </w:r>
      </w:fldSimple>
      <w:r w:rsidR="00295954" w:rsidRPr="00C75489">
        <w:rPr>
          <w:rFonts w:ascii="Garamond" w:hAnsi="Garamond"/>
          <w:position w:val="-6"/>
          <w:szCs w:val="24"/>
        </w:rPr>
        <w:instrText>)</w:instrText>
      </w:r>
      <w:bookmarkEnd w:id="7"/>
      <w:r w:rsidR="00C031B2" w:rsidRPr="00C75489">
        <w:rPr>
          <w:rFonts w:ascii="Garamond" w:hAnsi="Garamond"/>
          <w:position w:val="-6"/>
          <w:szCs w:val="24"/>
        </w:rPr>
        <w:fldChar w:fldCharType="end"/>
      </w:r>
    </w:p>
    <w:p w:rsidR="00295954" w:rsidRPr="00FC3815" w:rsidRDefault="00295954" w:rsidP="005342F9">
      <w:pPr>
        <w:pStyle w:val="TAMainText"/>
        <w:tabs>
          <w:tab w:val="center" w:pos="4820"/>
          <w:tab w:val="right" w:pos="9639"/>
        </w:tabs>
        <w:spacing w:line="360" w:lineRule="auto"/>
        <w:ind w:firstLine="0"/>
        <w:rPr>
          <w:rFonts w:ascii="Garamond" w:hAnsi="Garamond"/>
          <w:szCs w:val="24"/>
        </w:rPr>
      </w:pPr>
    </w:p>
    <w:p w:rsidR="00AD5383" w:rsidRPr="00FC3815" w:rsidRDefault="00C75489" w:rsidP="005342F9">
      <w:pPr>
        <w:pStyle w:val="TAMainText"/>
        <w:tabs>
          <w:tab w:val="center" w:pos="4820"/>
          <w:tab w:val="right" w:pos="9639"/>
        </w:tabs>
        <w:spacing w:line="360" w:lineRule="auto"/>
        <w:ind w:firstLine="0"/>
        <w:rPr>
          <w:rFonts w:ascii="Garamond" w:hAnsi="Garamond"/>
          <w:szCs w:val="24"/>
        </w:rPr>
      </w:pPr>
      <w:r>
        <w:rPr>
          <w:rFonts w:ascii="Garamond" w:hAnsi="Garamond"/>
          <w:szCs w:val="24"/>
        </w:rPr>
        <w:t>Secondly, t</w:t>
      </w:r>
      <w:r w:rsidR="0042534B" w:rsidRPr="00FC3815">
        <w:rPr>
          <w:rFonts w:ascii="Garamond" w:hAnsi="Garamond"/>
          <w:szCs w:val="24"/>
        </w:rPr>
        <w:t xml:space="preserve">o address the possible involvement of orbital angular momentum it is </w:t>
      </w:r>
      <w:r>
        <w:rPr>
          <w:rFonts w:ascii="Garamond" w:hAnsi="Garamond"/>
          <w:szCs w:val="24"/>
        </w:rPr>
        <w:t xml:space="preserve">furthermore </w:t>
      </w:r>
      <w:r w:rsidR="0042534B" w:rsidRPr="00FC3815">
        <w:rPr>
          <w:rFonts w:ascii="Garamond" w:hAnsi="Garamond"/>
          <w:szCs w:val="24"/>
        </w:rPr>
        <w:t xml:space="preserve">expedient to consider, as a representative </w:t>
      </w:r>
      <w:r>
        <w:rPr>
          <w:rFonts w:ascii="Garamond" w:hAnsi="Garamond"/>
          <w:szCs w:val="24"/>
        </w:rPr>
        <w:t>example</w:t>
      </w:r>
      <w:r w:rsidR="0042534B" w:rsidRPr="00FC3815">
        <w:rPr>
          <w:rFonts w:ascii="Garamond" w:hAnsi="Garamond"/>
          <w:szCs w:val="24"/>
        </w:rPr>
        <w:t xml:space="preserve">, </w:t>
      </w:r>
      <w:proofErr w:type="spellStart"/>
      <w:r w:rsidR="0042534B" w:rsidRPr="00FC3815">
        <w:rPr>
          <w:rFonts w:ascii="Garamond" w:hAnsi="Garamond"/>
          <w:szCs w:val="24"/>
        </w:rPr>
        <w:t>Laguerre</w:t>
      </w:r>
      <w:proofErr w:type="spellEnd"/>
      <w:r w:rsidR="0042534B" w:rsidRPr="00FC3815">
        <w:rPr>
          <w:rFonts w:ascii="Garamond" w:hAnsi="Garamond"/>
          <w:szCs w:val="24"/>
        </w:rPr>
        <w:t xml:space="preserve">-Gaussian </w:t>
      </w:r>
      <w:r>
        <w:rPr>
          <w:rFonts w:ascii="Garamond" w:hAnsi="Garamond"/>
          <w:szCs w:val="24"/>
        </w:rPr>
        <w:t xml:space="preserve">(LG) </w:t>
      </w:r>
      <w:r w:rsidR="0042534B" w:rsidRPr="00FC3815">
        <w:rPr>
          <w:rFonts w:ascii="Garamond" w:hAnsi="Garamond"/>
          <w:szCs w:val="24"/>
        </w:rPr>
        <w:t>mode</w:t>
      </w:r>
      <w:r>
        <w:rPr>
          <w:rFonts w:ascii="Garamond" w:hAnsi="Garamond"/>
          <w:szCs w:val="24"/>
        </w:rPr>
        <w:t>s</w:t>
      </w:r>
      <w:r w:rsidR="0042534B" w:rsidRPr="00FC3815">
        <w:rPr>
          <w:rFonts w:ascii="Garamond" w:hAnsi="Garamond"/>
          <w:szCs w:val="24"/>
        </w:rPr>
        <w:t xml:space="preserve">, </w:t>
      </w:r>
      <w:r w:rsidR="00AD5383" w:rsidRPr="00FC3815">
        <w:rPr>
          <w:rFonts w:ascii="Garamond" w:hAnsi="Garamond"/>
          <w:szCs w:val="24"/>
        </w:rPr>
        <w:t>these being prototypical examples of beams bearing orbital angular momentum [</w:t>
      </w:r>
      <w:r w:rsidR="00285732">
        <w:rPr>
          <w:rFonts w:ascii="Garamond" w:hAnsi="Garamond"/>
          <w:szCs w:val="24"/>
        </w:rPr>
        <w:t>20</w:t>
      </w:r>
      <w:r w:rsidR="00A110D2" w:rsidRPr="00FC3815">
        <w:rPr>
          <w:rFonts w:ascii="Garamond" w:hAnsi="Garamond"/>
          <w:szCs w:val="24"/>
        </w:rPr>
        <w:t>,</w:t>
      </w:r>
      <w:r>
        <w:rPr>
          <w:rFonts w:ascii="Garamond" w:hAnsi="Garamond"/>
          <w:szCs w:val="24"/>
        </w:rPr>
        <w:t xml:space="preserve"> </w:t>
      </w:r>
      <w:r w:rsidR="00A110D2" w:rsidRPr="00FC3815">
        <w:rPr>
          <w:rFonts w:ascii="Garamond" w:hAnsi="Garamond"/>
          <w:szCs w:val="24"/>
        </w:rPr>
        <w:t>2</w:t>
      </w:r>
      <w:r w:rsidR="00285732">
        <w:rPr>
          <w:rFonts w:ascii="Garamond" w:hAnsi="Garamond"/>
          <w:szCs w:val="24"/>
        </w:rPr>
        <w:t>1</w:t>
      </w:r>
      <w:r w:rsidR="00AD5383" w:rsidRPr="00FC3815">
        <w:rPr>
          <w:rFonts w:ascii="Garamond" w:hAnsi="Garamond"/>
          <w:szCs w:val="24"/>
        </w:rPr>
        <w:t xml:space="preserve">].  </w:t>
      </w:r>
      <w:r w:rsidR="00D97E1E">
        <w:rPr>
          <w:rFonts w:ascii="Garamond" w:hAnsi="Garamond"/>
          <w:szCs w:val="24"/>
        </w:rPr>
        <w:t>As has recently been shown, the field structures of such beams can also be represented by an exte</w:t>
      </w:r>
      <w:r w:rsidR="00285732">
        <w:rPr>
          <w:rFonts w:ascii="Garamond" w:hAnsi="Garamond"/>
          <w:szCs w:val="24"/>
        </w:rPr>
        <w:t xml:space="preserve">nsion of the </w:t>
      </w:r>
      <w:proofErr w:type="spellStart"/>
      <w:r w:rsidR="00285732">
        <w:rPr>
          <w:rFonts w:ascii="Garamond" w:hAnsi="Garamond"/>
          <w:szCs w:val="24"/>
        </w:rPr>
        <w:t>Poincaré</w:t>
      </w:r>
      <w:proofErr w:type="spellEnd"/>
      <w:r w:rsidR="00285732">
        <w:rPr>
          <w:rFonts w:ascii="Garamond" w:hAnsi="Garamond"/>
          <w:szCs w:val="24"/>
        </w:rPr>
        <w:t xml:space="preserve"> sphere [22</w:t>
      </w:r>
      <w:r w:rsidR="00D97E1E">
        <w:rPr>
          <w:rFonts w:ascii="Garamond" w:hAnsi="Garamond"/>
          <w:szCs w:val="24"/>
        </w:rPr>
        <w:t xml:space="preserve">].  </w:t>
      </w:r>
      <w:r w:rsidR="00AD5383" w:rsidRPr="00FC3815">
        <w:rPr>
          <w:rFonts w:ascii="Garamond" w:hAnsi="Garamond"/>
          <w:szCs w:val="24"/>
        </w:rPr>
        <w:t xml:space="preserve">In the usual paraxial approximation, the magnetic and transverse electric field vectors are determined by the LG vector potential given by; </w:t>
      </w:r>
    </w:p>
    <w:p w:rsidR="00AD5383" w:rsidRPr="00FC3815" w:rsidRDefault="00AD5383" w:rsidP="005342F9">
      <w:pPr>
        <w:pStyle w:val="TAMainText"/>
        <w:tabs>
          <w:tab w:val="center" w:pos="4820"/>
          <w:tab w:val="right" w:pos="9639"/>
        </w:tabs>
        <w:spacing w:line="360" w:lineRule="auto"/>
        <w:ind w:firstLine="0"/>
        <w:rPr>
          <w:rFonts w:ascii="Garamond" w:hAnsi="Garamond"/>
          <w:szCs w:val="24"/>
        </w:rPr>
      </w:pPr>
    </w:p>
    <w:p w:rsidR="00AD5383" w:rsidRPr="00FC3815" w:rsidRDefault="00AD5383" w:rsidP="005342F9">
      <w:pPr>
        <w:pStyle w:val="TAMainText"/>
        <w:tabs>
          <w:tab w:val="center" w:pos="4820"/>
          <w:tab w:val="right" w:pos="9639"/>
        </w:tabs>
        <w:spacing w:line="360" w:lineRule="auto"/>
        <w:ind w:firstLine="0"/>
        <w:rPr>
          <w:rFonts w:ascii="Garamond" w:hAnsi="Garamond"/>
          <w:szCs w:val="24"/>
        </w:rPr>
      </w:pPr>
      <w:r w:rsidRPr="00FC3815">
        <w:rPr>
          <w:rFonts w:ascii="Garamond" w:hAnsi="Garamond"/>
          <w:szCs w:val="24"/>
        </w:rPr>
        <w:tab/>
      </w:r>
      <w:r w:rsidR="00C6484E" w:rsidRPr="00C6484E">
        <w:rPr>
          <w:rFonts w:ascii="Garamond" w:hAnsi="Garamond"/>
          <w:position w:val="-32"/>
          <w:szCs w:val="24"/>
        </w:rPr>
        <w:object w:dxaOrig="7820" w:dyaOrig="880">
          <v:shape id="_x0000_i1057" type="#_x0000_t75" style="width:391.1pt;height:44.95pt" o:ole="">
            <v:imagedata r:id="rId72" o:title=""/>
          </v:shape>
          <o:OLEObject Type="Embed" ProgID="Equation.DSMT4" ShapeID="_x0000_i1057" DrawAspect="Content" ObjectID="_1401082446" r:id="rId73"/>
        </w:object>
      </w:r>
      <w:r w:rsidR="00A97666" w:rsidRPr="00FC3815">
        <w:rPr>
          <w:rFonts w:ascii="Garamond" w:hAnsi="Garamond"/>
          <w:szCs w:val="24"/>
        </w:rPr>
        <w:t xml:space="preserve"> </w:t>
      </w:r>
      <w:r w:rsidR="00A97666" w:rsidRPr="00FC3815">
        <w:rPr>
          <w:rFonts w:ascii="Garamond" w:hAnsi="Garamond"/>
          <w:szCs w:val="24"/>
        </w:rPr>
        <w:tab/>
      </w:r>
      <w:r w:rsidR="00C031B2" w:rsidRPr="00C75489">
        <w:rPr>
          <w:rFonts w:ascii="Garamond" w:hAnsi="Garamond"/>
          <w:position w:val="2"/>
          <w:szCs w:val="24"/>
        </w:rPr>
        <w:fldChar w:fldCharType="begin"/>
      </w:r>
      <w:r w:rsidR="00A97666" w:rsidRPr="00C75489">
        <w:rPr>
          <w:rFonts w:ascii="Garamond" w:hAnsi="Garamond"/>
          <w:position w:val="2"/>
          <w:szCs w:val="24"/>
        </w:rPr>
        <w:instrText xml:space="preserve"> MACROBUTTON MTPlaceRef \* MERGEFORMAT </w:instrText>
      </w:r>
      <w:r w:rsidR="00C031B2" w:rsidRPr="00C75489">
        <w:rPr>
          <w:rFonts w:ascii="Garamond" w:hAnsi="Garamond"/>
          <w:position w:val="2"/>
          <w:szCs w:val="24"/>
        </w:rPr>
        <w:fldChar w:fldCharType="begin"/>
      </w:r>
      <w:r w:rsidR="00A97666" w:rsidRPr="00C75489">
        <w:rPr>
          <w:rFonts w:ascii="Garamond" w:hAnsi="Garamond"/>
          <w:position w:val="2"/>
          <w:szCs w:val="24"/>
        </w:rPr>
        <w:instrText xml:space="preserve"> SEQ MTEqn \h \* MERGEFORMAT </w:instrText>
      </w:r>
      <w:r w:rsidR="00C031B2" w:rsidRPr="00C75489">
        <w:rPr>
          <w:rFonts w:ascii="Garamond" w:hAnsi="Garamond"/>
          <w:position w:val="2"/>
          <w:szCs w:val="24"/>
        </w:rPr>
        <w:fldChar w:fldCharType="end"/>
      </w:r>
      <w:r w:rsidR="00A97666" w:rsidRPr="00C75489">
        <w:rPr>
          <w:rFonts w:ascii="Garamond" w:hAnsi="Garamond"/>
          <w:position w:val="2"/>
          <w:szCs w:val="24"/>
        </w:rPr>
        <w:instrText>(</w:instrText>
      </w:r>
      <w:fldSimple w:instr=" SEQ MTEqn \c \* Arabic \* MERGEFORMAT ">
        <w:r w:rsidR="00E94B88" w:rsidRPr="00E94B88">
          <w:rPr>
            <w:rFonts w:ascii="Garamond" w:hAnsi="Garamond"/>
            <w:noProof/>
            <w:position w:val="2"/>
            <w:szCs w:val="24"/>
          </w:rPr>
          <w:instrText>16</w:instrText>
        </w:r>
      </w:fldSimple>
      <w:r w:rsidR="00A97666" w:rsidRPr="00C75489">
        <w:rPr>
          <w:rFonts w:ascii="Garamond" w:hAnsi="Garamond"/>
          <w:position w:val="2"/>
          <w:szCs w:val="24"/>
        </w:rPr>
        <w:instrText>)</w:instrText>
      </w:r>
      <w:r w:rsidR="00C031B2" w:rsidRPr="00C75489">
        <w:rPr>
          <w:rFonts w:ascii="Garamond" w:hAnsi="Garamond"/>
          <w:position w:val="2"/>
          <w:szCs w:val="24"/>
        </w:rPr>
        <w:fldChar w:fldCharType="end"/>
      </w:r>
    </w:p>
    <w:p w:rsidR="00AD5383" w:rsidRPr="00FC3815" w:rsidRDefault="00AD5383" w:rsidP="005342F9">
      <w:pPr>
        <w:pStyle w:val="TAMainText"/>
        <w:tabs>
          <w:tab w:val="center" w:pos="4820"/>
          <w:tab w:val="right" w:pos="9639"/>
        </w:tabs>
        <w:spacing w:line="360" w:lineRule="auto"/>
        <w:ind w:firstLine="0"/>
        <w:rPr>
          <w:rFonts w:ascii="Garamond" w:hAnsi="Garamond"/>
          <w:szCs w:val="24"/>
        </w:rPr>
      </w:pPr>
    </w:p>
    <w:p w:rsidR="00AD5383" w:rsidRPr="00FC3815" w:rsidRDefault="00AD5383" w:rsidP="00FD52A8">
      <w:pPr>
        <w:pStyle w:val="TAMainText"/>
        <w:tabs>
          <w:tab w:val="center" w:pos="4820"/>
          <w:tab w:val="right" w:pos="9639"/>
        </w:tabs>
        <w:spacing w:after="240" w:line="360" w:lineRule="auto"/>
        <w:ind w:firstLine="0"/>
        <w:rPr>
          <w:rFonts w:ascii="Garamond" w:hAnsi="Garamond"/>
          <w:szCs w:val="24"/>
        </w:rPr>
      </w:pPr>
      <w:proofErr w:type="gramStart"/>
      <w:r w:rsidRPr="00FC3815">
        <w:rPr>
          <w:rFonts w:ascii="Garamond" w:hAnsi="Garamond"/>
          <w:szCs w:val="24"/>
        </w:rPr>
        <w:t>where</w:t>
      </w:r>
      <w:proofErr w:type="gramEnd"/>
      <w:r w:rsidRPr="00FC3815">
        <w:rPr>
          <w:rFonts w:ascii="Garamond" w:hAnsi="Garamond"/>
          <w:szCs w:val="24"/>
        </w:rPr>
        <w:t xml:space="preserve"> </w:t>
      </w:r>
      <w:r w:rsidR="00C6484E" w:rsidRPr="00C6484E">
        <w:rPr>
          <w:rFonts w:ascii="Garamond" w:hAnsi="Garamond"/>
          <w:position w:val="-14"/>
          <w:szCs w:val="24"/>
        </w:rPr>
        <w:object w:dxaOrig="660" w:dyaOrig="360">
          <v:shape id="_x0000_i1058" type="#_x0000_t75" style="width:32.25pt;height:17.85pt" o:ole="">
            <v:imagedata r:id="rId74" o:title=""/>
          </v:shape>
          <o:OLEObject Type="Embed" ProgID="Equation.DSMT4" ShapeID="_x0000_i1058" DrawAspect="Content" ObjectID="_1401082447" r:id="rId75"/>
        </w:object>
      </w:r>
      <w:r w:rsidRPr="00FC3815">
        <w:rPr>
          <w:rFonts w:ascii="Garamond" w:hAnsi="Garamond"/>
          <w:szCs w:val="24"/>
        </w:rPr>
        <w:t xml:space="preserve"> represents the radial distribution of the LG mode with radial number </w:t>
      </w:r>
      <w:r w:rsidRPr="00FC3815">
        <w:rPr>
          <w:rFonts w:ascii="Garamond" w:hAnsi="Garamond"/>
          <w:i/>
          <w:szCs w:val="24"/>
        </w:rPr>
        <w:t>p</w:t>
      </w:r>
      <w:r w:rsidRPr="00FC3815">
        <w:rPr>
          <w:rFonts w:ascii="Garamond" w:hAnsi="Garamond"/>
          <w:szCs w:val="24"/>
        </w:rPr>
        <w:t xml:space="preserve"> and azimuthal index </w:t>
      </w:r>
      <w:r w:rsidRPr="00FC3815">
        <w:rPr>
          <w:rFonts w:ascii="Garamond" w:hAnsi="Garamond"/>
          <w:i/>
          <w:szCs w:val="24"/>
        </w:rPr>
        <w:t>l</w:t>
      </w:r>
      <w:r w:rsidRPr="00FC3815">
        <w:rPr>
          <w:rFonts w:ascii="Garamond" w:hAnsi="Garamond"/>
          <w:szCs w:val="24"/>
        </w:rPr>
        <w:t xml:space="preserve">.  </w:t>
      </w:r>
      <w:r w:rsidR="00A97666" w:rsidRPr="00FC3815">
        <w:rPr>
          <w:rFonts w:ascii="Garamond" w:hAnsi="Garamond"/>
          <w:szCs w:val="24"/>
        </w:rPr>
        <w:t>Once again</w:t>
      </w:r>
      <w:r w:rsidRPr="00FC3815">
        <w:rPr>
          <w:rFonts w:ascii="Garamond" w:hAnsi="Garamond"/>
          <w:szCs w:val="24"/>
        </w:rPr>
        <w:t xml:space="preserve">, the </w:t>
      </w:r>
      <w:r w:rsidRPr="00FC3815">
        <w:rPr>
          <w:rFonts w:ascii="Garamond" w:hAnsi="Garamond"/>
          <w:b/>
          <w:szCs w:val="24"/>
        </w:rPr>
        <w:t>E</w:t>
      </w:r>
      <w:r w:rsidRPr="00FC3815">
        <w:rPr>
          <w:rFonts w:ascii="Garamond" w:hAnsi="Garamond"/>
          <w:szCs w:val="24"/>
        </w:rPr>
        <w:t xml:space="preserve"> and the </w:t>
      </w:r>
      <w:r w:rsidRPr="00FC3815">
        <w:rPr>
          <w:rFonts w:ascii="Garamond" w:hAnsi="Garamond"/>
          <w:b/>
          <w:szCs w:val="24"/>
        </w:rPr>
        <w:t>B</w:t>
      </w:r>
      <w:r w:rsidRPr="00FC3815">
        <w:rPr>
          <w:rFonts w:ascii="Garamond" w:hAnsi="Garamond"/>
          <w:szCs w:val="24"/>
        </w:rPr>
        <w:t xml:space="preserve"> fields are obtained by the prescription noted in </w:t>
      </w:r>
      <w:r w:rsidR="00A97666" w:rsidRPr="00FC3815">
        <w:rPr>
          <w:rFonts w:ascii="Garamond" w:hAnsi="Garamond"/>
          <w:szCs w:val="24"/>
        </w:rPr>
        <w:t>equation</w:t>
      </w:r>
      <w:r w:rsidR="00C75489">
        <w:rPr>
          <w:rFonts w:ascii="Garamond" w:hAnsi="Garamond"/>
          <w:szCs w:val="24"/>
        </w:rPr>
        <w:t xml:space="preserve"> (5)</w:t>
      </w:r>
      <w:r w:rsidRPr="00FC3815">
        <w:rPr>
          <w:rFonts w:ascii="Garamond" w:hAnsi="Garamond"/>
          <w:szCs w:val="24"/>
        </w:rPr>
        <w:t>.</w:t>
      </w:r>
      <w:r w:rsidR="00A97666" w:rsidRPr="00FC3815">
        <w:rPr>
          <w:rFonts w:ascii="Garamond" w:hAnsi="Garamond"/>
          <w:szCs w:val="24"/>
        </w:rPr>
        <w:t xml:space="preserve">  </w:t>
      </w:r>
      <w:r w:rsidR="00FD52A8">
        <w:rPr>
          <w:rFonts w:ascii="Garamond" w:hAnsi="Garamond"/>
          <w:szCs w:val="24"/>
        </w:rPr>
        <w:t>With</w:t>
      </w:r>
      <w:r w:rsidR="00A97666" w:rsidRPr="00FC3815">
        <w:rPr>
          <w:rFonts w:ascii="Garamond" w:hAnsi="Garamond"/>
          <w:szCs w:val="24"/>
        </w:rPr>
        <w:t xml:space="preserve"> the generalized polarization </w:t>
      </w:r>
      <w:r w:rsidR="00FD52A8">
        <w:rPr>
          <w:rFonts w:ascii="Garamond" w:hAnsi="Garamond"/>
          <w:szCs w:val="24"/>
        </w:rPr>
        <w:t xml:space="preserve">basis (15), </w:t>
      </w:r>
      <w:r w:rsidR="00C031B2" w:rsidRPr="00FC3815">
        <w:rPr>
          <w:rFonts w:ascii="Garamond" w:hAnsi="Garamond"/>
          <w:szCs w:val="24"/>
        </w:rPr>
        <w:fldChar w:fldCharType="begin"/>
      </w:r>
      <w:r w:rsidR="00A97666" w:rsidRPr="00FC3815">
        <w:rPr>
          <w:rFonts w:ascii="Garamond" w:hAnsi="Garamond"/>
          <w:szCs w:val="24"/>
        </w:rPr>
        <w:instrText xml:space="preserve"> GOTOBUTTON ZEqnNum618757  \* MERGEFORMAT </w:instrText>
      </w:r>
      <w:r w:rsidR="00C031B2" w:rsidRPr="00FC3815">
        <w:rPr>
          <w:rFonts w:ascii="Garamond" w:hAnsi="Garamond"/>
          <w:szCs w:val="24"/>
        </w:rPr>
        <w:fldChar w:fldCharType="end"/>
      </w:r>
      <w:r w:rsidR="00A97666" w:rsidRPr="00FC3815">
        <w:rPr>
          <w:rFonts w:ascii="Garamond" w:hAnsi="Garamond"/>
          <w:szCs w:val="24"/>
        </w:rPr>
        <w:t xml:space="preserve">the result </w:t>
      </w:r>
      <w:r w:rsidR="00FD52A8">
        <w:rPr>
          <w:rFonts w:ascii="Garamond" w:hAnsi="Garamond"/>
          <w:szCs w:val="24"/>
        </w:rPr>
        <w:t xml:space="preserve">for the integrated chirality density duly </w:t>
      </w:r>
      <w:r w:rsidR="00A97666" w:rsidRPr="00FC3815">
        <w:rPr>
          <w:rFonts w:ascii="Garamond" w:hAnsi="Garamond"/>
          <w:szCs w:val="24"/>
        </w:rPr>
        <w:t>emerges as:</w:t>
      </w:r>
    </w:p>
    <w:p w:rsidR="0042534B" w:rsidRPr="00FC3815" w:rsidRDefault="00A97666" w:rsidP="005342F9">
      <w:pPr>
        <w:pStyle w:val="TAMainText"/>
        <w:tabs>
          <w:tab w:val="center" w:pos="4820"/>
          <w:tab w:val="right" w:pos="9639"/>
        </w:tabs>
        <w:spacing w:before="120" w:after="120" w:line="360" w:lineRule="auto"/>
        <w:ind w:firstLine="0"/>
        <w:rPr>
          <w:rFonts w:ascii="Garamond" w:hAnsi="Garamond"/>
          <w:szCs w:val="24"/>
        </w:rPr>
      </w:pPr>
      <w:r w:rsidRPr="00FC3815">
        <w:rPr>
          <w:rFonts w:ascii="Garamond" w:hAnsi="Garamond"/>
          <w:szCs w:val="24"/>
        </w:rPr>
        <w:tab/>
      </w:r>
      <w:r w:rsidR="00B73254" w:rsidRPr="00C6484E">
        <w:rPr>
          <w:rFonts w:ascii="Garamond" w:hAnsi="Garamond"/>
          <w:position w:val="-28"/>
          <w:szCs w:val="24"/>
        </w:rPr>
        <w:object w:dxaOrig="4700" w:dyaOrig="580">
          <v:shape id="_x0000_i1059" type="#_x0000_t75" style="width:235pt;height:29.95pt" o:ole="">
            <v:imagedata r:id="rId76" o:title=""/>
          </v:shape>
          <o:OLEObject Type="Embed" ProgID="Equation.DSMT4" ShapeID="_x0000_i1059" DrawAspect="Content" ObjectID="_1401082448" r:id="rId77"/>
        </w:object>
      </w:r>
      <w:r w:rsidRPr="00FC3815">
        <w:rPr>
          <w:rFonts w:ascii="Garamond" w:hAnsi="Garamond"/>
          <w:szCs w:val="24"/>
        </w:rPr>
        <w:tab/>
      </w:r>
      <w:r w:rsidR="00C031B2" w:rsidRPr="00FD52A8">
        <w:rPr>
          <w:rFonts w:ascii="Garamond" w:hAnsi="Garamond"/>
          <w:szCs w:val="24"/>
        </w:rPr>
        <w:fldChar w:fldCharType="begin"/>
      </w:r>
      <w:r w:rsidRPr="00FD52A8">
        <w:rPr>
          <w:rFonts w:ascii="Garamond" w:hAnsi="Garamond"/>
          <w:szCs w:val="24"/>
        </w:rPr>
        <w:instrText xml:space="preserve"> MACROBUTTON MTPlaceRef \* MERGEFORMAT </w:instrText>
      </w:r>
      <w:r w:rsidR="00C031B2" w:rsidRPr="00FD52A8">
        <w:rPr>
          <w:rFonts w:ascii="Garamond" w:hAnsi="Garamond"/>
          <w:szCs w:val="24"/>
        </w:rPr>
        <w:fldChar w:fldCharType="begin"/>
      </w:r>
      <w:r w:rsidRPr="00FD52A8">
        <w:rPr>
          <w:rFonts w:ascii="Garamond" w:hAnsi="Garamond"/>
          <w:szCs w:val="24"/>
        </w:rPr>
        <w:instrText xml:space="preserve"> SEQ MTEqn \h \* MERGEFORMAT </w:instrText>
      </w:r>
      <w:r w:rsidR="00C031B2" w:rsidRPr="00FD52A8">
        <w:rPr>
          <w:rFonts w:ascii="Garamond" w:hAnsi="Garamond"/>
          <w:szCs w:val="24"/>
        </w:rPr>
        <w:fldChar w:fldCharType="end"/>
      </w:r>
      <w:bookmarkStart w:id="8" w:name="ZEqnNum931122"/>
      <w:r w:rsidRPr="00FD52A8">
        <w:rPr>
          <w:rFonts w:ascii="Garamond" w:hAnsi="Garamond"/>
          <w:szCs w:val="24"/>
        </w:rPr>
        <w:instrText>(</w:instrText>
      </w:r>
      <w:fldSimple w:instr=" SEQ MTEqn \c \* Arabic \* MERGEFORMAT ">
        <w:r w:rsidR="00E94B88" w:rsidRPr="00E94B88">
          <w:rPr>
            <w:rFonts w:ascii="Garamond" w:hAnsi="Garamond"/>
            <w:noProof/>
            <w:szCs w:val="24"/>
          </w:rPr>
          <w:instrText>17</w:instrText>
        </w:r>
      </w:fldSimple>
      <w:r w:rsidRPr="00FD52A8">
        <w:rPr>
          <w:rFonts w:ascii="Garamond" w:hAnsi="Garamond"/>
          <w:szCs w:val="24"/>
        </w:rPr>
        <w:instrText>)</w:instrText>
      </w:r>
      <w:bookmarkEnd w:id="8"/>
      <w:r w:rsidR="00C031B2" w:rsidRPr="00FD52A8">
        <w:rPr>
          <w:rFonts w:ascii="Garamond" w:hAnsi="Garamond"/>
          <w:szCs w:val="24"/>
        </w:rPr>
        <w:fldChar w:fldCharType="end"/>
      </w:r>
    </w:p>
    <w:p w:rsidR="00FD52A8" w:rsidRDefault="00A97666" w:rsidP="005342F9">
      <w:pPr>
        <w:pStyle w:val="TAMainText"/>
        <w:tabs>
          <w:tab w:val="center" w:pos="4820"/>
          <w:tab w:val="right" w:pos="9639"/>
        </w:tabs>
        <w:spacing w:line="360" w:lineRule="auto"/>
        <w:ind w:firstLine="0"/>
        <w:rPr>
          <w:rFonts w:ascii="Garamond" w:hAnsi="Garamond"/>
          <w:szCs w:val="24"/>
        </w:rPr>
      </w:pPr>
      <w:proofErr w:type="gramStart"/>
      <w:r w:rsidRPr="00FC3815">
        <w:rPr>
          <w:rFonts w:ascii="Garamond" w:hAnsi="Garamond"/>
          <w:szCs w:val="24"/>
        </w:rPr>
        <w:t>where</w:t>
      </w:r>
      <w:proofErr w:type="gramEnd"/>
      <w:r w:rsidRPr="00FC3815">
        <w:rPr>
          <w:rFonts w:ascii="Garamond" w:hAnsi="Garamond"/>
          <w:szCs w:val="24"/>
        </w:rPr>
        <w:t xml:space="preserve"> the superscripts 1 and 2 correspond to the arbitrarily chosen basis vectors.  </w:t>
      </w:r>
      <w:r w:rsidR="00FD52A8">
        <w:rPr>
          <w:rFonts w:ascii="Garamond" w:hAnsi="Garamond"/>
          <w:szCs w:val="24"/>
        </w:rPr>
        <w:t xml:space="preserve">Recognizing </w:t>
      </w:r>
      <w:r w:rsidR="00FD52A8" w:rsidRPr="00FC3815">
        <w:rPr>
          <w:rFonts w:ascii="Garamond" w:hAnsi="Garamond"/>
          <w:szCs w:val="24"/>
        </w:rPr>
        <w:t>the orthogonality of t</w:t>
      </w:r>
      <w:r w:rsidR="00FD52A8">
        <w:rPr>
          <w:rFonts w:ascii="Garamond" w:hAnsi="Garamond"/>
          <w:szCs w:val="24"/>
        </w:rPr>
        <w:t>he radial distribution function</w:t>
      </w:r>
      <w:r w:rsidR="00FD52A8" w:rsidRPr="00FC3815">
        <w:rPr>
          <w:rFonts w:ascii="Garamond" w:hAnsi="Garamond"/>
          <w:szCs w:val="24"/>
        </w:rPr>
        <w:t xml:space="preserve">, </w:t>
      </w:r>
      <w:r w:rsidR="00FD52A8">
        <w:rPr>
          <w:rFonts w:ascii="Garamond" w:hAnsi="Garamond"/>
          <w:szCs w:val="24"/>
        </w:rPr>
        <w:t>t</w:t>
      </w:r>
      <w:r w:rsidRPr="00FC3815">
        <w:rPr>
          <w:rFonts w:ascii="Garamond" w:hAnsi="Garamond"/>
          <w:szCs w:val="24"/>
        </w:rPr>
        <w:t xml:space="preserve">he </w:t>
      </w:r>
      <w:r w:rsidR="00FD52A8" w:rsidRPr="00C6484E">
        <w:rPr>
          <w:rFonts w:ascii="Garamond" w:hAnsi="Garamond"/>
          <w:position w:val="-6"/>
          <w:szCs w:val="24"/>
        </w:rPr>
        <w:object w:dxaOrig="420" w:dyaOrig="320">
          <v:shape id="_x0000_i1060" type="#_x0000_t75" style="width:19.6pt;height:17.3pt" o:ole="">
            <v:imagedata r:id="rId78" o:title=""/>
          </v:shape>
          <o:OLEObject Type="Embed" ProgID="Equation.DSMT4" ShapeID="_x0000_i1060" DrawAspect="Content" ObjectID="_1401082449" r:id="rId79"/>
        </w:object>
      </w:r>
      <w:r w:rsidR="003A0890">
        <w:rPr>
          <w:rFonts w:ascii="Garamond" w:hAnsi="Garamond"/>
          <w:position w:val="-6"/>
          <w:szCs w:val="24"/>
        </w:rPr>
        <w:t xml:space="preserve"> </w:t>
      </w:r>
      <w:r w:rsidRPr="00FC3815">
        <w:rPr>
          <w:rFonts w:ascii="Garamond" w:hAnsi="Garamond"/>
          <w:szCs w:val="24"/>
        </w:rPr>
        <w:t xml:space="preserve">and </w:t>
      </w:r>
      <w:r w:rsidR="00C6484E" w:rsidRPr="00C6484E">
        <w:rPr>
          <w:rFonts w:ascii="Garamond" w:hAnsi="Garamond"/>
          <w:position w:val="-14"/>
          <w:szCs w:val="24"/>
        </w:rPr>
        <w:object w:dxaOrig="660" w:dyaOrig="360">
          <v:shape id="_x0000_i1061" type="#_x0000_t75" style="width:32.25pt;height:17.85pt" o:ole="">
            <v:imagedata r:id="rId80" o:title=""/>
          </v:shape>
          <o:OLEObject Type="Embed" ProgID="Equation.DSMT4" ShapeID="_x0000_i1061" DrawAspect="Content" ObjectID="_1401082450" r:id="rId81"/>
        </w:object>
      </w:r>
      <w:r w:rsidR="003A0890">
        <w:rPr>
          <w:rFonts w:ascii="Garamond" w:hAnsi="Garamond"/>
          <w:position w:val="-14"/>
          <w:szCs w:val="24"/>
        </w:rPr>
        <w:t xml:space="preserve"> </w:t>
      </w:r>
      <w:r w:rsidR="00FD52A8">
        <w:rPr>
          <w:rFonts w:ascii="Garamond" w:hAnsi="Garamond"/>
          <w:szCs w:val="24"/>
        </w:rPr>
        <w:t xml:space="preserve">factors included in </w:t>
      </w:r>
      <w:r w:rsidR="004F2783" w:rsidRPr="00FC3815">
        <w:rPr>
          <w:rFonts w:ascii="Garamond" w:hAnsi="Garamond"/>
          <w:szCs w:val="24"/>
        </w:rPr>
        <w:t>the expression for the LG mode</w:t>
      </w:r>
      <w:r w:rsidR="00FD52A8">
        <w:rPr>
          <w:rFonts w:ascii="Garamond" w:hAnsi="Garamond"/>
          <w:szCs w:val="24"/>
        </w:rPr>
        <w:t xml:space="preserve"> disappear from the calculation on implementing </w:t>
      </w:r>
      <w:r w:rsidR="00FD52A8" w:rsidRPr="00FC3815">
        <w:rPr>
          <w:rFonts w:ascii="Garamond" w:hAnsi="Garamond"/>
          <w:szCs w:val="24"/>
        </w:rPr>
        <w:t>the normalization condition on the quantization volume</w:t>
      </w:r>
      <w:r w:rsidR="00FD52A8">
        <w:rPr>
          <w:rFonts w:ascii="Garamond" w:hAnsi="Garamond"/>
          <w:szCs w:val="24"/>
        </w:rPr>
        <w:t>,</w:t>
      </w:r>
      <w:r w:rsidR="00FD52A8" w:rsidRPr="00FC3815">
        <w:rPr>
          <w:rFonts w:ascii="Garamond" w:hAnsi="Garamond"/>
          <w:szCs w:val="24"/>
        </w:rPr>
        <w:t xml:space="preserve"> </w:t>
      </w:r>
      <w:r w:rsidR="00FD52A8">
        <w:rPr>
          <w:rFonts w:ascii="Garamond" w:hAnsi="Garamond"/>
          <w:szCs w:val="24"/>
        </w:rPr>
        <w:t xml:space="preserve">and </w:t>
      </w:r>
      <w:r w:rsidR="004F2783" w:rsidRPr="00FC3815">
        <w:rPr>
          <w:rFonts w:ascii="Garamond" w:hAnsi="Garamond"/>
          <w:szCs w:val="24"/>
        </w:rPr>
        <w:t xml:space="preserve">the result </w:t>
      </w:r>
      <w:r w:rsidR="00FD52A8">
        <w:rPr>
          <w:rFonts w:ascii="Garamond" w:hAnsi="Garamond"/>
          <w:szCs w:val="24"/>
        </w:rPr>
        <w:t xml:space="preserve">(17) </w:t>
      </w:r>
      <w:r w:rsidR="004F2783" w:rsidRPr="00FC3815">
        <w:rPr>
          <w:rFonts w:ascii="Garamond" w:hAnsi="Garamond"/>
          <w:szCs w:val="24"/>
        </w:rPr>
        <w:t xml:space="preserve">is </w:t>
      </w:r>
      <w:r w:rsidR="00FD52A8">
        <w:rPr>
          <w:rFonts w:ascii="Garamond" w:hAnsi="Garamond"/>
          <w:szCs w:val="24"/>
        </w:rPr>
        <w:t xml:space="preserve">therefore </w:t>
      </w:r>
      <w:r w:rsidR="004F2783" w:rsidRPr="00FC3815">
        <w:rPr>
          <w:rFonts w:ascii="Garamond" w:hAnsi="Garamond"/>
          <w:szCs w:val="24"/>
        </w:rPr>
        <w:t xml:space="preserve">independent of any factors pertaining to orbital angular momentum.  </w:t>
      </w:r>
    </w:p>
    <w:p w:rsidR="00FD52A8" w:rsidRDefault="00FD52A8" w:rsidP="005342F9">
      <w:pPr>
        <w:pStyle w:val="TAMainText"/>
        <w:tabs>
          <w:tab w:val="center" w:pos="4820"/>
          <w:tab w:val="right" w:pos="9639"/>
        </w:tabs>
        <w:spacing w:line="360" w:lineRule="auto"/>
        <w:ind w:firstLine="0"/>
        <w:rPr>
          <w:rFonts w:ascii="Garamond" w:hAnsi="Garamond"/>
          <w:szCs w:val="24"/>
        </w:rPr>
      </w:pPr>
    </w:p>
    <w:p w:rsidR="00D32409" w:rsidRPr="00FC3815" w:rsidRDefault="00FD52A8" w:rsidP="001239C0">
      <w:pPr>
        <w:pStyle w:val="TAMainText"/>
        <w:tabs>
          <w:tab w:val="center" w:pos="4820"/>
          <w:tab w:val="right" w:pos="9639"/>
        </w:tabs>
        <w:spacing w:after="240" w:line="360" w:lineRule="auto"/>
        <w:ind w:firstLine="425"/>
        <w:rPr>
          <w:rFonts w:ascii="Garamond" w:hAnsi="Garamond"/>
          <w:szCs w:val="24"/>
        </w:rPr>
      </w:pPr>
      <w:r>
        <w:rPr>
          <w:rFonts w:ascii="Garamond" w:hAnsi="Garamond"/>
          <w:szCs w:val="24"/>
        </w:rPr>
        <w:tab/>
        <w:t xml:space="preserve">The significance in the result is this: </w:t>
      </w:r>
      <w:r w:rsidR="004F2783" w:rsidRPr="00FC3815">
        <w:rPr>
          <w:rFonts w:ascii="Garamond" w:hAnsi="Garamond"/>
          <w:szCs w:val="24"/>
        </w:rPr>
        <w:t xml:space="preserve">the optical chirality density is </w:t>
      </w:r>
      <w:r w:rsidR="004F2783" w:rsidRPr="00FC3815">
        <w:rPr>
          <w:rFonts w:ascii="Garamond" w:hAnsi="Garamond"/>
          <w:i/>
          <w:szCs w:val="24"/>
        </w:rPr>
        <w:t>not</w:t>
      </w:r>
      <w:r w:rsidR="004F2783" w:rsidRPr="00FC3815">
        <w:rPr>
          <w:rFonts w:ascii="Garamond" w:hAnsi="Garamond"/>
          <w:szCs w:val="24"/>
        </w:rPr>
        <w:t xml:space="preserve"> a measure of orbital angular momentum, only spin.  </w:t>
      </w:r>
      <w:r w:rsidR="00B73254">
        <w:rPr>
          <w:rFonts w:ascii="Garamond" w:hAnsi="Garamond"/>
          <w:szCs w:val="24"/>
        </w:rPr>
        <w:t xml:space="preserve">It follows </w:t>
      </w:r>
      <w:r w:rsidR="004F2783" w:rsidRPr="00FC3815">
        <w:rPr>
          <w:rFonts w:ascii="Garamond" w:hAnsi="Garamond"/>
          <w:szCs w:val="24"/>
        </w:rPr>
        <w:t xml:space="preserve">that any field whose chiral character is </w:t>
      </w:r>
      <w:r w:rsidR="00B73254">
        <w:rPr>
          <w:rFonts w:ascii="Garamond" w:hAnsi="Garamond"/>
          <w:szCs w:val="24"/>
        </w:rPr>
        <w:t>fully</w:t>
      </w:r>
      <w:r w:rsidR="004F2783" w:rsidRPr="00FC3815">
        <w:rPr>
          <w:rFonts w:ascii="Garamond" w:hAnsi="Garamond"/>
          <w:szCs w:val="24"/>
        </w:rPr>
        <w:t xml:space="preserve"> defined by the optical chirality measure cannot possibly display “superchiral” behavior; the maximum value the expression </w:t>
      </w:r>
      <w:r w:rsidR="00B73254">
        <w:rPr>
          <w:rFonts w:ascii="Garamond" w:hAnsi="Garamond"/>
          <w:szCs w:val="24"/>
        </w:rPr>
        <w:t xml:space="preserve">(17) </w:t>
      </w:r>
      <w:r w:rsidR="004F2783" w:rsidRPr="00FC3815">
        <w:rPr>
          <w:rFonts w:ascii="Garamond" w:hAnsi="Garamond"/>
          <w:szCs w:val="24"/>
        </w:rPr>
        <w:t xml:space="preserve">can take is when the radiation is circularly polarized (wherein the sinusoidal factors have the value of unity), and when the population of the second basis state is zero.  When the generalized </w:t>
      </w:r>
      <w:r w:rsidR="00B73254">
        <w:rPr>
          <w:rFonts w:ascii="Garamond" w:hAnsi="Garamond"/>
          <w:szCs w:val="24"/>
        </w:rPr>
        <w:t>polarization</w:t>
      </w:r>
      <w:r w:rsidR="004F2783" w:rsidRPr="00FC3815">
        <w:rPr>
          <w:rFonts w:ascii="Garamond" w:hAnsi="Garamond"/>
          <w:szCs w:val="24"/>
        </w:rPr>
        <w:t xml:space="preserve"> representation is used </w:t>
      </w:r>
      <w:r w:rsidR="00F35D38" w:rsidRPr="00FC3815">
        <w:rPr>
          <w:rFonts w:ascii="Garamond" w:hAnsi="Garamond"/>
          <w:szCs w:val="24"/>
        </w:rPr>
        <w:t xml:space="preserve">in the plane mode analysis, as performed earlier with circularly polarized light, the emergent result is identical to that expressed in </w:t>
      </w:r>
      <w:proofErr w:type="gramStart"/>
      <w:r w:rsidR="00F35D38" w:rsidRPr="00FC3815">
        <w:rPr>
          <w:rFonts w:ascii="Garamond" w:hAnsi="Garamond"/>
          <w:szCs w:val="24"/>
        </w:rPr>
        <w:t xml:space="preserve">equation </w:t>
      </w:r>
      <w:proofErr w:type="gramEnd"/>
      <w:r w:rsidR="00C031B2" w:rsidRPr="00FC3815">
        <w:rPr>
          <w:rFonts w:ascii="Garamond" w:hAnsi="Garamond"/>
          <w:szCs w:val="24"/>
        </w:rPr>
        <w:fldChar w:fldCharType="begin"/>
      </w:r>
      <w:r w:rsidR="00F35D38" w:rsidRPr="00FC3815">
        <w:rPr>
          <w:rFonts w:ascii="Garamond" w:hAnsi="Garamond"/>
          <w:szCs w:val="24"/>
        </w:rPr>
        <w:instrText xml:space="preserve"> GOTOBUTTON ZEqnNum931122  \* MERGEFORMAT </w:instrText>
      </w:r>
      <w:fldSimple w:instr=" REF ZEqnNum931122 \! \* MERGEFORMAT ">
        <w:r w:rsidR="00E94B88" w:rsidRPr="00FD52A8">
          <w:rPr>
            <w:rFonts w:ascii="Garamond" w:hAnsi="Garamond"/>
            <w:szCs w:val="24"/>
          </w:rPr>
          <w:instrText>(</w:instrText>
        </w:r>
        <w:r w:rsidR="00E94B88" w:rsidRPr="00E94B88">
          <w:rPr>
            <w:rFonts w:ascii="Garamond" w:hAnsi="Garamond"/>
            <w:szCs w:val="24"/>
          </w:rPr>
          <w:instrText>17</w:instrText>
        </w:r>
        <w:r w:rsidR="00E94B88" w:rsidRPr="00FD52A8">
          <w:rPr>
            <w:rFonts w:ascii="Garamond" w:hAnsi="Garamond"/>
            <w:szCs w:val="24"/>
          </w:rPr>
          <w:instrText>)</w:instrText>
        </w:r>
      </w:fldSimple>
      <w:r w:rsidR="00C031B2" w:rsidRPr="00FC3815">
        <w:rPr>
          <w:rFonts w:ascii="Garamond" w:hAnsi="Garamond"/>
          <w:szCs w:val="24"/>
        </w:rPr>
        <w:fldChar w:fldCharType="end"/>
      </w:r>
      <w:r w:rsidR="00F35D38" w:rsidRPr="00FC3815">
        <w:rPr>
          <w:rFonts w:ascii="Garamond" w:hAnsi="Garamond"/>
          <w:szCs w:val="24"/>
        </w:rPr>
        <w:t xml:space="preserve">.  Furthermore, as the determination of equation </w:t>
      </w:r>
      <w:r w:rsidR="00C031B2" w:rsidRPr="00FC3815">
        <w:rPr>
          <w:rFonts w:ascii="Garamond" w:hAnsi="Garamond"/>
          <w:szCs w:val="24"/>
        </w:rPr>
        <w:fldChar w:fldCharType="begin"/>
      </w:r>
      <w:r w:rsidR="00F35D38" w:rsidRPr="00FC3815">
        <w:rPr>
          <w:rFonts w:ascii="Garamond" w:hAnsi="Garamond"/>
          <w:szCs w:val="24"/>
        </w:rPr>
        <w:instrText xml:space="preserve"> GOTOBUTTON ZEqnNum931122  \* MERGEFORMAT </w:instrText>
      </w:r>
      <w:fldSimple w:instr=" REF ZEqnNum931122 \! \* MERGEFORMAT ">
        <w:r w:rsidR="00E94B88" w:rsidRPr="00FD52A8">
          <w:rPr>
            <w:rFonts w:ascii="Garamond" w:hAnsi="Garamond"/>
            <w:szCs w:val="24"/>
          </w:rPr>
          <w:instrText>(</w:instrText>
        </w:r>
        <w:r w:rsidR="00E94B88" w:rsidRPr="00E94B88">
          <w:rPr>
            <w:rFonts w:ascii="Garamond" w:hAnsi="Garamond"/>
            <w:szCs w:val="24"/>
          </w:rPr>
          <w:instrText>17</w:instrText>
        </w:r>
        <w:r w:rsidR="00E94B88" w:rsidRPr="00FD52A8">
          <w:rPr>
            <w:rFonts w:ascii="Garamond" w:hAnsi="Garamond"/>
            <w:szCs w:val="24"/>
          </w:rPr>
          <w:instrText>)</w:instrText>
        </w:r>
      </w:fldSimple>
      <w:r w:rsidR="00C031B2" w:rsidRPr="00FC3815">
        <w:rPr>
          <w:rFonts w:ascii="Garamond" w:hAnsi="Garamond"/>
          <w:szCs w:val="24"/>
        </w:rPr>
        <w:fldChar w:fldCharType="end"/>
      </w:r>
      <w:r w:rsidR="00F35D38" w:rsidRPr="00FC3815">
        <w:rPr>
          <w:rFonts w:ascii="Garamond" w:hAnsi="Garamond"/>
          <w:szCs w:val="24"/>
        </w:rPr>
        <w:t xml:space="preserve"> does not </w:t>
      </w:r>
      <w:r w:rsidR="00B73254" w:rsidRPr="00FC3815">
        <w:rPr>
          <w:rFonts w:ascii="Garamond" w:hAnsi="Garamond"/>
          <w:szCs w:val="24"/>
        </w:rPr>
        <w:t xml:space="preserve">explicitly </w:t>
      </w:r>
      <w:r w:rsidR="00F35D38" w:rsidRPr="00FC3815">
        <w:rPr>
          <w:rFonts w:ascii="Garamond" w:hAnsi="Garamond"/>
          <w:szCs w:val="24"/>
        </w:rPr>
        <w:t xml:space="preserve">depend on the specific LG structure of the radial distribution function, </w:t>
      </w:r>
      <w:r w:rsidR="00F35D38" w:rsidRPr="00FC3815">
        <w:rPr>
          <w:rFonts w:ascii="Garamond" w:hAnsi="Garamond"/>
          <w:szCs w:val="24"/>
        </w:rPr>
        <w:lastRenderedPageBreak/>
        <w:t xml:space="preserve">only the </w:t>
      </w:r>
      <w:r w:rsidR="00B73254">
        <w:rPr>
          <w:rFonts w:ascii="Garamond" w:hAnsi="Garamond"/>
          <w:szCs w:val="24"/>
        </w:rPr>
        <w:t xml:space="preserve">associated </w:t>
      </w:r>
      <w:r w:rsidR="00F35D38" w:rsidRPr="00FC3815">
        <w:rPr>
          <w:rFonts w:ascii="Garamond" w:hAnsi="Garamond"/>
          <w:szCs w:val="24"/>
        </w:rPr>
        <w:t xml:space="preserve">orthogonality condition, </w:t>
      </w:r>
      <w:r w:rsidR="00B73254">
        <w:rPr>
          <w:rFonts w:ascii="Garamond" w:hAnsi="Garamond"/>
          <w:szCs w:val="24"/>
        </w:rPr>
        <w:t xml:space="preserve">it is evident that </w:t>
      </w:r>
      <w:r w:rsidR="00F35D38" w:rsidRPr="00FC3815">
        <w:rPr>
          <w:rFonts w:ascii="Garamond" w:hAnsi="Garamond"/>
          <w:szCs w:val="24"/>
        </w:rPr>
        <w:t xml:space="preserve">other well known orthogonal solutions to the paraxial wave equation </w:t>
      </w:r>
      <w:r w:rsidR="00B73254">
        <w:rPr>
          <w:rFonts w:ascii="Garamond" w:hAnsi="Garamond"/>
          <w:szCs w:val="24"/>
        </w:rPr>
        <w:t>will display</w:t>
      </w:r>
      <w:r w:rsidR="00F35D38" w:rsidRPr="00FC3815">
        <w:rPr>
          <w:rFonts w:ascii="Garamond" w:hAnsi="Garamond"/>
          <w:szCs w:val="24"/>
        </w:rPr>
        <w:t xml:space="preserve"> identical expressions for the spatially integrated optical chirality density.  </w:t>
      </w:r>
      <w:r w:rsidR="00B73254">
        <w:rPr>
          <w:rFonts w:ascii="Garamond" w:hAnsi="Garamond"/>
          <w:szCs w:val="24"/>
        </w:rPr>
        <w:t>For example,</w:t>
      </w:r>
      <w:r w:rsidR="00F35D38" w:rsidRPr="00FC3815">
        <w:rPr>
          <w:rFonts w:ascii="Garamond" w:hAnsi="Garamond"/>
          <w:szCs w:val="24"/>
        </w:rPr>
        <w:t xml:space="preserve"> Airy, Bessel, Hermite-Gauss, and Mathieu beams</w:t>
      </w:r>
      <w:r w:rsidR="00A526B9" w:rsidRPr="00FC3815">
        <w:rPr>
          <w:rFonts w:ascii="Garamond" w:hAnsi="Garamond"/>
          <w:szCs w:val="24"/>
        </w:rPr>
        <w:t>,</w:t>
      </w:r>
      <w:r w:rsidR="00F35D38" w:rsidRPr="00FC3815">
        <w:rPr>
          <w:rFonts w:ascii="Garamond" w:hAnsi="Garamond"/>
          <w:szCs w:val="24"/>
        </w:rPr>
        <w:t xml:space="preserve"> all have expressions for the optical chirality operator proportional to the difference of the number operators in the polarization basis.</w:t>
      </w:r>
      <w:r w:rsidR="00144C04" w:rsidRPr="00FC3815">
        <w:rPr>
          <w:rFonts w:ascii="Garamond" w:hAnsi="Garamond"/>
          <w:szCs w:val="24"/>
        </w:rPr>
        <w:t xml:space="preserve">  For completeness </w:t>
      </w:r>
      <w:r w:rsidR="00B73254">
        <w:rPr>
          <w:rFonts w:ascii="Garamond" w:hAnsi="Garamond"/>
          <w:szCs w:val="24"/>
        </w:rPr>
        <w:t xml:space="preserve">we note that </w:t>
      </w:r>
      <w:r w:rsidR="00144C04" w:rsidRPr="00FC3815">
        <w:rPr>
          <w:rFonts w:ascii="Garamond" w:hAnsi="Garamond"/>
          <w:szCs w:val="24"/>
        </w:rPr>
        <w:t>the mode expansion for the optical chirality flux</w:t>
      </w:r>
      <w:r w:rsidR="001239C0">
        <w:rPr>
          <w:rFonts w:ascii="Garamond" w:hAnsi="Garamond"/>
          <w:szCs w:val="24"/>
        </w:rPr>
        <w:t xml:space="preserve"> is given by</w:t>
      </w:r>
    </w:p>
    <w:p w:rsidR="00144C04" w:rsidRPr="00FC3815" w:rsidRDefault="00144C04" w:rsidP="005342F9">
      <w:pPr>
        <w:pStyle w:val="TAMainText"/>
        <w:tabs>
          <w:tab w:val="center" w:pos="4820"/>
          <w:tab w:val="right" w:pos="9639"/>
        </w:tabs>
        <w:spacing w:before="120" w:after="120" w:line="360" w:lineRule="auto"/>
        <w:ind w:firstLine="0"/>
        <w:rPr>
          <w:rFonts w:ascii="Garamond" w:hAnsi="Garamond"/>
          <w:szCs w:val="24"/>
        </w:rPr>
      </w:pPr>
      <w:r w:rsidRPr="00FC3815">
        <w:rPr>
          <w:rFonts w:ascii="Garamond" w:hAnsi="Garamond"/>
          <w:szCs w:val="24"/>
        </w:rPr>
        <w:tab/>
      </w:r>
      <w:r w:rsidR="00D02452" w:rsidRPr="00C6484E">
        <w:rPr>
          <w:rFonts w:ascii="Garamond" w:hAnsi="Garamond"/>
          <w:position w:val="-28"/>
          <w:szCs w:val="24"/>
        </w:rPr>
        <w:object w:dxaOrig="4680" w:dyaOrig="580">
          <v:shape id="_x0000_i1062" type="#_x0000_t75" style="width:234.45pt;height:29.95pt" o:ole="">
            <v:imagedata r:id="rId82" o:title=""/>
          </v:shape>
          <o:OLEObject Type="Embed" ProgID="Equation.DSMT4" ShapeID="_x0000_i1062" DrawAspect="Content" ObjectID="_1401082451" r:id="rId83"/>
        </w:object>
      </w:r>
      <w:r w:rsidRPr="00FC3815">
        <w:rPr>
          <w:rFonts w:ascii="Garamond" w:hAnsi="Garamond"/>
          <w:szCs w:val="24"/>
        </w:rPr>
        <w:tab/>
      </w:r>
      <w:r w:rsidR="00C031B2" w:rsidRPr="00FC3815">
        <w:rPr>
          <w:rFonts w:ascii="Garamond" w:hAnsi="Garamond"/>
          <w:szCs w:val="24"/>
        </w:rPr>
        <w:fldChar w:fldCharType="begin"/>
      </w:r>
      <w:r w:rsidRPr="00FC3815">
        <w:rPr>
          <w:rFonts w:ascii="Garamond" w:hAnsi="Garamond"/>
          <w:szCs w:val="24"/>
        </w:rPr>
        <w:instrText xml:space="preserve"> MACROBUTTON MTPlaceRef \* MERGEFORMAT </w:instrText>
      </w:r>
      <w:r w:rsidR="00C031B2" w:rsidRPr="00FC3815">
        <w:rPr>
          <w:rFonts w:ascii="Garamond" w:hAnsi="Garamond"/>
          <w:szCs w:val="24"/>
        </w:rPr>
        <w:fldChar w:fldCharType="begin"/>
      </w:r>
      <w:r w:rsidRPr="00FC3815">
        <w:rPr>
          <w:rFonts w:ascii="Garamond" w:hAnsi="Garamond"/>
          <w:szCs w:val="24"/>
        </w:rPr>
        <w:instrText xml:space="preserve"> SEQ MTEqn \h \* MERGEFORMAT </w:instrText>
      </w:r>
      <w:r w:rsidR="00C031B2" w:rsidRPr="00FC3815">
        <w:rPr>
          <w:rFonts w:ascii="Garamond" w:hAnsi="Garamond"/>
          <w:szCs w:val="24"/>
        </w:rPr>
        <w:fldChar w:fldCharType="end"/>
      </w:r>
      <w:r w:rsidRPr="00FC3815">
        <w:rPr>
          <w:rFonts w:ascii="Garamond" w:hAnsi="Garamond"/>
          <w:szCs w:val="24"/>
        </w:rPr>
        <w:instrText>(</w:instrText>
      </w:r>
      <w:fldSimple w:instr=" SEQ MTEqn \c \* Arabic \* MERGEFORMAT ">
        <w:r w:rsidR="00E94B88" w:rsidRPr="00E94B88">
          <w:rPr>
            <w:rFonts w:ascii="Garamond" w:hAnsi="Garamond"/>
            <w:noProof/>
            <w:szCs w:val="24"/>
          </w:rPr>
          <w:instrText>18</w:instrText>
        </w:r>
      </w:fldSimple>
      <w:r w:rsidRPr="00FC3815">
        <w:rPr>
          <w:rFonts w:ascii="Garamond" w:hAnsi="Garamond"/>
          <w:szCs w:val="24"/>
        </w:rPr>
        <w:instrText>)</w:instrText>
      </w:r>
      <w:r w:rsidR="00C031B2" w:rsidRPr="00FC3815">
        <w:rPr>
          <w:rFonts w:ascii="Garamond" w:hAnsi="Garamond"/>
          <w:szCs w:val="24"/>
        </w:rPr>
        <w:fldChar w:fldCharType="end"/>
      </w:r>
    </w:p>
    <w:p w:rsidR="00144C04" w:rsidRPr="00FC3815" w:rsidRDefault="00144C04" w:rsidP="00633E79">
      <w:pPr>
        <w:pStyle w:val="Paragraph"/>
        <w:tabs>
          <w:tab w:val="center" w:pos="2160"/>
          <w:tab w:val="right" w:pos="4321"/>
        </w:tabs>
        <w:spacing w:after="240" w:line="360" w:lineRule="auto"/>
        <w:ind w:firstLine="0"/>
        <w:rPr>
          <w:sz w:val="24"/>
          <w:szCs w:val="24"/>
        </w:rPr>
      </w:pPr>
      <w:proofErr w:type="gramStart"/>
      <w:r w:rsidRPr="00FC3815">
        <w:rPr>
          <w:rFonts w:ascii="Garamond" w:hAnsi="Garamond"/>
          <w:sz w:val="24"/>
          <w:szCs w:val="24"/>
        </w:rPr>
        <w:t>which</w:t>
      </w:r>
      <w:proofErr w:type="gramEnd"/>
      <w:r w:rsidRPr="00FC3815">
        <w:rPr>
          <w:rFonts w:ascii="Garamond" w:hAnsi="Garamond"/>
          <w:sz w:val="24"/>
          <w:szCs w:val="24"/>
        </w:rPr>
        <w:t xml:space="preserve">, for a monochromatic </w:t>
      </w:r>
      <w:r w:rsidR="001239C0">
        <w:rPr>
          <w:rFonts w:ascii="Garamond" w:hAnsi="Garamond"/>
          <w:sz w:val="24"/>
          <w:szCs w:val="24"/>
        </w:rPr>
        <w:t>(</w:t>
      </w:r>
      <w:r w:rsidRPr="00FC3815">
        <w:rPr>
          <w:rFonts w:ascii="Garamond" w:hAnsi="Garamond"/>
          <w:sz w:val="24"/>
          <w:szCs w:val="24"/>
        </w:rPr>
        <w:t>not necessarily parallel</w:t>
      </w:r>
      <w:r w:rsidR="001239C0">
        <w:rPr>
          <w:rFonts w:ascii="Garamond" w:hAnsi="Garamond"/>
          <w:sz w:val="24"/>
          <w:szCs w:val="24"/>
        </w:rPr>
        <w:t>)</w:t>
      </w:r>
      <w:r w:rsidRPr="00FC3815">
        <w:rPr>
          <w:rFonts w:ascii="Garamond" w:hAnsi="Garamond"/>
          <w:sz w:val="24"/>
          <w:szCs w:val="24"/>
        </w:rPr>
        <w:t xml:space="preserve"> beam, is equivalent to </w:t>
      </w:r>
      <w:r w:rsidR="00C6484E" w:rsidRPr="00C6484E">
        <w:rPr>
          <w:rFonts w:ascii="Garamond" w:hAnsi="Garamond"/>
          <w:position w:val="-12"/>
          <w:sz w:val="24"/>
          <w:szCs w:val="24"/>
        </w:rPr>
        <w:object w:dxaOrig="639" w:dyaOrig="380">
          <v:shape id="_x0000_i1063" type="#_x0000_t75" style="width:31.7pt;height:19pt" o:ole="">
            <v:imagedata r:id="rId84" o:title=""/>
          </v:shape>
          <o:OLEObject Type="Embed" ProgID="Equation.DSMT4" ShapeID="_x0000_i1063" DrawAspect="Content" ObjectID="_1401082452" r:id="rId85"/>
        </w:object>
      </w:r>
      <w:r w:rsidRPr="00FC3815">
        <w:rPr>
          <w:rFonts w:ascii="Garamond" w:hAnsi="Garamond"/>
          <w:sz w:val="24"/>
          <w:szCs w:val="24"/>
        </w:rPr>
        <w:t>times the expression for the SAM operator.  This equivalence</w:t>
      </w:r>
      <w:r w:rsidR="00B73254">
        <w:rPr>
          <w:rFonts w:ascii="Garamond" w:hAnsi="Garamond"/>
          <w:sz w:val="24"/>
          <w:szCs w:val="24"/>
        </w:rPr>
        <w:t>,</w:t>
      </w:r>
      <w:r w:rsidRPr="00FC3815">
        <w:rPr>
          <w:rFonts w:ascii="Garamond" w:hAnsi="Garamond"/>
          <w:sz w:val="24"/>
          <w:szCs w:val="24"/>
        </w:rPr>
        <w:t xml:space="preserve"> </w:t>
      </w:r>
      <w:r w:rsidR="00B73254">
        <w:rPr>
          <w:rFonts w:ascii="Garamond" w:hAnsi="Garamond"/>
          <w:sz w:val="24"/>
          <w:szCs w:val="24"/>
        </w:rPr>
        <w:t>taken with</w:t>
      </w:r>
      <w:r w:rsidRPr="00FC3815">
        <w:rPr>
          <w:rFonts w:ascii="Garamond" w:hAnsi="Garamond"/>
          <w:sz w:val="24"/>
          <w:szCs w:val="24"/>
        </w:rPr>
        <w:t xml:space="preserve"> the conservation equation governing the optical chirality and </w:t>
      </w:r>
      <w:proofErr w:type="gramStart"/>
      <w:r w:rsidRPr="00FC3815">
        <w:rPr>
          <w:rFonts w:ascii="Garamond" w:hAnsi="Garamond"/>
          <w:sz w:val="24"/>
          <w:szCs w:val="24"/>
        </w:rPr>
        <w:t xml:space="preserve">flux </w:t>
      </w:r>
      <w:proofErr w:type="gramEnd"/>
      <w:r w:rsidR="00C031B2" w:rsidRPr="00FC3815">
        <w:rPr>
          <w:rFonts w:ascii="Garamond" w:hAnsi="Garamond"/>
          <w:sz w:val="24"/>
          <w:szCs w:val="24"/>
        </w:rPr>
        <w:fldChar w:fldCharType="begin"/>
      </w:r>
      <w:r w:rsidRPr="00FC3815">
        <w:rPr>
          <w:rFonts w:ascii="Garamond" w:hAnsi="Garamond"/>
          <w:sz w:val="24"/>
          <w:szCs w:val="24"/>
        </w:rPr>
        <w:instrText xml:space="preserve"> GOTOBUTTON ZEqnNum502165  \* MERGEFORMAT </w:instrText>
      </w:r>
      <w:fldSimple w:instr=" REF ZEqnNum502165 \! \* MERGEFORMAT ">
        <w:r w:rsidR="00E94B88" w:rsidRPr="00E94B88">
          <w:rPr>
            <w:rFonts w:ascii="Garamond" w:hAnsi="Garamond"/>
            <w:sz w:val="24"/>
            <w:szCs w:val="24"/>
          </w:rPr>
          <w:instrText>(11)</w:instrText>
        </w:r>
      </w:fldSimple>
      <w:r w:rsidR="00C031B2" w:rsidRPr="00FC3815">
        <w:rPr>
          <w:rFonts w:ascii="Garamond" w:hAnsi="Garamond"/>
          <w:sz w:val="24"/>
          <w:szCs w:val="24"/>
        </w:rPr>
        <w:fldChar w:fldCharType="end"/>
      </w:r>
      <w:r w:rsidR="00B73254">
        <w:rPr>
          <w:rFonts w:ascii="Garamond" w:hAnsi="Garamond"/>
          <w:sz w:val="24"/>
          <w:szCs w:val="24"/>
        </w:rPr>
        <w:t>,</w:t>
      </w:r>
      <w:r w:rsidRPr="00FC3815">
        <w:rPr>
          <w:rFonts w:ascii="Garamond" w:hAnsi="Garamond"/>
          <w:sz w:val="24"/>
          <w:szCs w:val="24"/>
        </w:rPr>
        <w:t xml:space="preserve"> </w:t>
      </w:r>
      <w:r w:rsidR="001239C0">
        <w:rPr>
          <w:rFonts w:ascii="Garamond" w:hAnsi="Garamond"/>
          <w:sz w:val="24"/>
          <w:szCs w:val="24"/>
        </w:rPr>
        <w:t>signifies that</w:t>
      </w:r>
      <w:r w:rsidRPr="00FC3815">
        <w:rPr>
          <w:rFonts w:ascii="Garamond" w:hAnsi="Garamond"/>
          <w:sz w:val="24"/>
          <w:szCs w:val="24"/>
        </w:rPr>
        <w:t xml:space="preserve"> for a monochromatic beam</w:t>
      </w:r>
      <w:r w:rsidR="001239C0">
        <w:rPr>
          <w:rFonts w:ascii="Garamond" w:hAnsi="Garamond"/>
          <w:sz w:val="24"/>
          <w:szCs w:val="24"/>
        </w:rPr>
        <w:t>,</w:t>
      </w:r>
      <w:r w:rsidRPr="00FC3815">
        <w:rPr>
          <w:rFonts w:ascii="Garamond" w:hAnsi="Garamond"/>
          <w:sz w:val="24"/>
          <w:szCs w:val="24"/>
        </w:rPr>
        <w:t xml:space="preserve"> electromagnetic helicity is conserved with respect </w:t>
      </w:r>
      <w:r w:rsidR="001239C0">
        <w:rPr>
          <w:rFonts w:ascii="Garamond" w:hAnsi="Garamond"/>
          <w:sz w:val="24"/>
          <w:szCs w:val="24"/>
        </w:rPr>
        <w:t>its</w:t>
      </w:r>
      <w:r w:rsidRPr="00FC3815">
        <w:rPr>
          <w:rFonts w:ascii="Garamond" w:hAnsi="Garamond"/>
          <w:sz w:val="24"/>
          <w:szCs w:val="24"/>
        </w:rPr>
        <w:t xml:space="preserve"> flux, the spin angular momentum – </w:t>
      </w:r>
      <w:r w:rsidR="001239C0">
        <w:rPr>
          <w:rFonts w:ascii="Garamond" w:hAnsi="Garamond"/>
          <w:sz w:val="24"/>
          <w:szCs w:val="24"/>
        </w:rPr>
        <w:t>exhibiting</w:t>
      </w:r>
      <w:r w:rsidRPr="00FC3815">
        <w:rPr>
          <w:rFonts w:ascii="Garamond" w:hAnsi="Garamond"/>
          <w:sz w:val="24"/>
          <w:szCs w:val="24"/>
        </w:rPr>
        <w:t xml:space="preserve"> the fact that the helicity is the projection of the spin onto the direction of the momentum.</w:t>
      </w:r>
      <w:r w:rsidRPr="00FC3815">
        <w:rPr>
          <w:sz w:val="24"/>
          <w:szCs w:val="24"/>
        </w:rPr>
        <w:t xml:space="preserve">  </w:t>
      </w:r>
    </w:p>
    <w:p w:rsidR="00DD1533" w:rsidRPr="00FC3815" w:rsidRDefault="00DD1533" w:rsidP="005342F9">
      <w:pPr>
        <w:pStyle w:val="TAMainText"/>
        <w:tabs>
          <w:tab w:val="center" w:pos="4820"/>
          <w:tab w:val="right" w:pos="9639"/>
        </w:tabs>
        <w:spacing w:line="360" w:lineRule="auto"/>
        <w:ind w:firstLine="0"/>
        <w:rPr>
          <w:rFonts w:ascii="Garamond" w:hAnsi="Garamond"/>
          <w:szCs w:val="24"/>
        </w:rPr>
      </w:pPr>
    </w:p>
    <w:p w:rsidR="00DD1533" w:rsidRPr="00FC3815" w:rsidRDefault="00DD1533" w:rsidP="005342F9">
      <w:pPr>
        <w:pStyle w:val="TAMainText"/>
        <w:tabs>
          <w:tab w:val="center" w:pos="4820"/>
          <w:tab w:val="right" w:pos="9639"/>
        </w:tabs>
        <w:spacing w:line="360" w:lineRule="auto"/>
        <w:ind w:firstLine="0"/>
        <w:jc w:val="left"/>
        <w:rPr>
          <w:rFonts w:ascii="Garamond" w:hAnsi="Garamond"/>
          <w:b/>
          <w:szCs w:val="24"/>
        </w:rPr>
      </w:pPr>
      <w:r w:rsidRPr="00FC3815">
        <w:rPr>
          <w:rFonts w:ascii="Garamond" w:hAnsi="Garamond"/>
          <w:b/>
          <w:szCs w:val="24"/>
        </w:rPr>
        <w:t xml:space="preserve">3. </w:t>
      </w:r>
      <w:r w:rsidR="00913D17" w:rsidRPr="00FC3815">
        <w:rPr>
          <w:rFonts w:ascii="Garamond" w:hAnsi="Garamond"/>
          <w:b/>
          <w:szCs w:val="24"/>
        </w:rPr>
        <w:t>Framework for connect</w:t>
      </w:r>
      <w:r w:rsidR="008659F4">
        <w:rPr>
          <w:rFonts w:ascii="Garamond" w:hAnsi="Garamond"/>
          <w:b/>
          <w:szCs w:val="24"/>
        </w:rPr>
        <w:t>ivity</w:t>
      </w:r>
      <w:r w:rsidR="00913D17" w:rsidRPr="00FC3815">
        <w:rPr>
          <w:rFonts w:ascii="Garamond" w:hAnsi="Garamond"/>
          <w:b/>
          <w:szCs w:val="24"/>
        </w:rPr>
        <w:t xml:space="preserve"> of molecular and optical chirality</w:t>
      </w:r>
    </w:p>
    <w:p w:rsidR="00C25D4C" w:rsidRPr="00FC3815" w:rsidRDefault="00C25D4C" w:rsidP="005342F9">
      <w:pPr>
        <w:pStyle w:val="TAMainText"/>
        <w:tabs>
          <w:tab w:val="center" w:pos="4820"/>
          <w:tab w:val="right" w:pos="9639"/>
        </w:tabs>
        <w:spacing w:line="360" w:lineRule="auto"/>
        <w:ind w:firstLine="0"/>
        <w:rPr>
          <w:rFonts w:ascii="Garamond" w:hAnsi="Garamond"/>
          <w:szCs w:val="24"/>
        </w:rPr>
      </w:pPr>
    </w:p>
    <w:p w:rsidR="00B7595C" w:rsidRPr="00B7595C" w:rsidRDefault="008D4901" w:rsidP="00B7595C">
      <w:pPr>
        <w:pStyle w:val="TAMainText"/>
        <w:tabs>
          <w:tab w:val="center" w:pos="4820"/>
          <w:tab w:val="right" w:pos="9639"/>
        </w:tabs>
        <w:spacing w:line="360" w:lineRule="auto"/>
        <w:ind w:firstLine="0"/>
        <w:rPr>
          <w:rFonts w:ascii="Garamond" w:hAnsi="Garamond"/>
          <w:szCs w:val="24"/>
        </w:rPr>
      </w:pPr>
      <w:r w:rsidRPr="008D4901">
        <w:rPr>
          <w:rFonts w:ascii="Garamond" w:hAnsi="Garamond"/>
          <w:szCs w:val="24"/>
        </w:rPr>
        <w:t>We now</w:t>
      </w:r>
      <w:r>
        <w:rPr>
          <w:rFonts w:ascii="Garamond" w:hAnsi="Garamond"/>
          <w:szCs w:val="24"/>
        </w:rPr>
        <w:t xml:space="preserve"> introduce a comprehensive framework for capturing the mechanism by means of which chirality in a radiation field can engage with chirality in matter</w:t>
      </w:r>
      <w:r w:rsidR="003622B7">
        <w:rPr>
          <w:rFonts w:ascii="Garamond" w:hAnsi="Garamond"/>
          <w:szCs w:val="24"/>
        </w:rPr>
        <w:t xml:space="preserve">, and </w:t>
      </w:r>
      <w:r w:rsidR="00621CEB">
        <w:rPr>
          <w:rFonts w:ascii="Garamond" w:hAnsi="Garamond"/>
          <w:szCs w:val="24"/>
        </w:rPr>
        <w:t xml:space="preserve">revealing </w:t>
      </w:r>
      <w:r w:rsidR="003622B7">
        <w:rPr>
          <w:rFonts w:ascii="Garamond" w:hAnsi="Garamond"/>
          <w:szCs w:val="24"/>
        </w:rPr>
        <w:t>the origin of the symmetry principles involved</w:t>
      </w:r>
      <w:r>
        <w:rPr>
          <w:rFonts w:ascii="Garamond" w:hAnsi="Garamond"/>
          <w:szCs w:val="24"/>
        </w:rPr>
        <w:t xml:space="preserve">.  For generality, we begin with a formulation that is applicable to </w:t>
      </w:r>
      <w:r w:rsidR="003622B7">
        <w:rPr>
          <w:rFonts w:ascii="Garamond" w:hAnsi="Garamond"/>
          <w:szCs w:val="24"/>
        </w:rPr>
        <w:t>spectroscopic</w:t>
      </w:r>
      <w:r>
        <w:rPr>
          <w:rFonts w:ascii="Garamond" w:hAnsi="Garamond"/>
          <w:szCs w:val="24"/>
        </w:rPr>
        <w:t xml:space="preserve"> processes of an arbitrary order of optical nonlinearity</w:t>
      </w:r>
      <w:r w:rsidR="00B7595C">
        <w:rPr>
          <w:rFonts w:ascii="Garamond" w:hAnsi="Garamond"/>
          <w:szCs w:val="24"/>
        </w:rPr>
        <w:t>, using a multipolar representation of the coupling</w:t>
      </w:r>
      <w:r w:rsidR="00F17BDF">
        <w:rPr>
          <w:rFonts w:ascii="Garamond" w:hAnsi="Garamond"/>
          <w:szCs w:val="24"/>
        </w:rPr>
        <w:t xml:space="preserve"> </w:t>
      </w:r>
      <w:r w:rsidR="00F17BDF" w:rsidRPr="006F2522">
        <w:rPr>
          <w:rFonts w:ascii="Garamond" w:hAnsi="Garamond"/>
          <w:szCs w:val="24"/>
        </w:rPr>
        <w:t>[</w:t>
      </w:r>
      <w:r w:rsidR="006F2522" w:rsidRPr="006F2522">
        <w:rPr>
          <w:rFonts w:ascii="Garamond" w:hAnsi="Garamond"/>
          <w:szCs w:val="24"/>
        </w:rPr>
        <w:t>2</w:t>
      </w:r>
      <w:r w:rsidR="00285732">
        <w:rPr>
          <w:rFonts w:ascii="Garamond" w:hAnsi="Garamond"/>
          <w:szCs w:val="24"/>
        </w:rPr>
        <w:t>3</w:t>
      </w:r>
      <w:r w:rsidR="000F7D37" w:rsidRPr="006F2522">
        <w:rPr>
          <w:rFonts w:ascii="Garamond" w:hAnsi="Garamond"/>
          <w:szCs w:val="24"/>
        </w:rPr>
        <w:t>].</w:t>
      </w:r>
      <w:r>
        <w:rPr>
          <w:rFonts w:ascii="Garamond" w:hAnsi="Garamond"/>
          <w:szCs w:val="24"/>
        </w:rPr>
        <w:t xml:space="preserve"> </w:t>
      </w:r>
      <w:r w:rsidR="00B7595C">
        <w:rPr>
          <w:rFonts w:ascii="Garamond" w:hAnsi="Garamond"/>
          <w:szCs w:val="24"/>
        </w:rPr>
        <w:t xml:space="preserve"> Each photon interaction entails an interaction Hamiltonian that </w:t>
      </w:r>
      <w:r w:rsidR="00B7595C" w:rsidRPr="00B7595C">
        <w:rPr>
          <w:rFonts w:ascii="Garamond" w:hAnsi="Garamond"/>
          <w:szCs w:val="24"/>
        </w:rPr>
        <w:t xml:space="preserve">comprises linear couplings of the molecular polarization field </w:t>
      </w:r>
      <w:r w:rsidR="00B7595C" w:rsidRPr="00621CEB">
        <w:rPr>
          <w:rFonts w:ascii="Garamond" w:hAnsi="Garamond"/>
          <w:b/>
          <w:szCs w:val="24"/>
        </w:rPr>
        <w:t>p</w:t>
      </w:r>
      <w:r w:rsidR="00B7595C" w:rsidRPr="00B7595C">
        <w:rPr>
          <w:rFonts w:ascii="Garamond" w:hAnsi="Garamond"/>
          <w:szCs w:val="24"/>
        </w:rPr>
        <w:t>(</w:t>
      </w:r>
      <w:r w:rsidR="00B7595C" w:rsidRPr="00621CEB">
        <w:rPr>
          <w:rFonts w:ascii="Garamond" w:hAnsi="Garamond"/>
          <w:b/>
          <w:szCs w:val="24"/>
        </w:rPr>
        <w:t>r</w:t>
      </w:r>
      <w:r w:rsidR="00B7595C" w:rsidRPr="00B7595C">
        <w:rPr>
          <w:rFonts w:ascii="Garamond" w:hAnsi="Garamond"/>
          <w:szCs w:val="24"/>
        </w:rPr>
        <w:t xml:space="preserve">) (accommodating all electric multipoles) with the transverse electric field </w:t>
      </w:r>
      <w:r w:rsidR="00C6484E" w:rsidRPr="00C6484E">
        <w:rPr>
          <w:rFonts w:ascii="Garamond" w:hAnsi="Garamond"/>
          <w:position w:val="-12"/>
          <w:szCs w:val="24"/>
        </w:rPr>
        <w:object w:dxaOrig="620" w:dyaOrig="380">
          <v:shape id="_x0000_i1064" type="#_x0000_t75" style="width:31.7pt;height:19pt" o:ole="">
            <v:imagedata r:id="rId86" o:title=""/>
          </v:shape>
          <o:OLEObject Type="Embed" ProgID="Equation.DSMT4" ShapeID="_x0000_i1064" DrawAspect="Content" ObjectID="_1401082453" r:id="rId87"/>
        </w:object>
      </w:r>
      <w:r w:rsidR="00B7595C" w:rsidRPr="00B7595C">
        <w:rPr>
          <w:rFonts w:ascii="Garamond" w:hAnsi="Garamond"/>
          <w:szCs w:val="24"/>
        </w:rPr>
        <w:t xml:space="preserve"> of the radiation, and </w:t>
      </w:r>
      <w:r w:rsidR="0007523F">
        <w:rPr>
          <w:rFonts w:ascii="Garamond" w:hAnsi="Garamond"/>
          <w:szCs w:val="24"/>
        </w:rPr>
        <w:t xml:space="preserve">couplings </w:t>
      </w:r>
      <w:r w:rsidR="00B7595C" w:rsidRPr="00B7595C">
        <w:rPr>
          <w:rFonts w:ascii="Garamond" w:hAnsi="Garamond"/>
          <w:szCs w:val="24"/>
        </w:rPr>
        <w:t xml:space="preserve">of the molecular magnetization field </w:t>
      </w:r>
      <w:r w:rsidR="00B7595C" w:rsidRPr="00621CEB">
        <w:rPr>
          <w:rFonts w:ascii="Garamond" w:hAnsi="Garamond"/>
          <w:b/>
          <w:szCs w:val="24"/>
        </w:rPr>
        <w:t>m</w:t>
      </w:r>
      <w:r w:rsidR="00B7595C" w:rsidRPr="00B7595C">
        <w:rPr>
          <w:rFonts w:ascii="Garamond" w:hAnsi="Garamond"/>
          <w:szCs w:val="24"/>
        </w:rPr>
        <w:t>(</w:t>
      </w:r>
      <w:r w:rsidR="00B7595C" w:rsidRPr="00621CEB">
        <w:rPr>
          <w:rFonts w:ascii="Garamond" w:hAnsi="Garamond"/>
          <w:b/>
          <w:szCs w:val="24"/>
        </w:rPr>
        <w:t>r</w:t>
      </w:r>
      <w:r w:rsidR="00B7595C" w:rsidRPr="00B7595C">
        <w:rPr>
          <w:rFonts w:ascii="Garamond" w:hAnsi="Garamond"/>
          <w:szCs w:val="24"/>
        </w:rPr>
        <w:t>) (constituent magnetic multipoles</w:t>
      </w:r>
      <w:r w:rsidR="0007523F">
        <w:rPr>
          <w:rFonts w:ascii="Garamond" w:hAnsi="Garamond"/>
          <w:szCs w:val="24"/>
        </w:rPr>
        <w:t>)</w:t>
      </w:r>
      <w:r w:rsidR="00B7595C" w:rsidRPr="00B7595C">
        <w:rPr>
          <w:rFonts w:ascii="Garamond" w:hAnsi="Garamond"/>
          <w:szCs w:val="24"/>
        </w:rPr>
        <w:t xml:space="preserve"> with the magnetic </w:t>
      </w:r>
      <w:r w:rsidR="0007523F">
        <w:rPr>
          <w:rFonts w:ascii="Garamond" w:hAnsi="Garamond"/>
          <w:szCs w:val="24"/>
        </w:rPr>
        <w:t>inductio</w:t>
      </w:r>
      <w:r w:rsidR="00B7595C" w:rsidRPr="00B7595C">
        <w:rPr>
          <w:rFonts w:ascii="Garamond" w:hAnsi="Garamond"/>
          <w:szCs w:val="24"/>
        </w:rPr>
        <w:t xml:space="preserve">n field </w:t>
      </w:r>
      <w:r w:rsidR="00B7595C" w:rsidRPr="00621CEB">
        <w:rPr>
          <w:rFonts w:ascii="Garamond" w:hAnsi="Garamond"/>
          <w:b/>
          <w:szCs w:val="24"/>
        </w:rPr>
        <w:t>b</w:t>
      </w:r>
      <w:r w:rsidR="00B7595C" w:rsidRPr="00B7595C">
        <w:rPr>
          <w:rFonts w:ascii="Garamond" w:hAnsi="Garamond"/>
          <w:szCs w:val="24"/>
        </w:rPr>
        <w:t>(</w:t>
      </w:r>
      <w:r w:rsidR="00B7595C" w:rsidRPr="00621CEB">
        <w:rPr>
          <w:rFonts w:ascii="Garamond" w:hAnsi="Garamond"/>
          <w:b/>
          <w:szCs w:val="24"/>
        </w:rPr>
        <w:t>r</w:t>
      </w:r>
      <w:r w:rsidR="00B7595C" w:rsidRPr="00B7595C">
        <w:rPr>
          <w:rFonts w:ascii="Garamond" w:hAnsi="Garamond"/>
          <w:szCs w:val="24"/>
        </w:rPr>
        <w:t xml:space="preserve">):  </w:t>
      </w:r>
    </w:p>
    <w:p w:rsidR="00B7595C" w:rsidRPr="00A273C1" w:rsidRDefault="00B7595C" w:rsidP="00B7595C">
      <w:pPr>
        <w:spacing w:after="0" w:line="120" w:lineRule="auto"/>
        <w:ind w:firstLine="720"/>
        <w:rPr>
          <w:rFonts w:ascii="Times New Roman" w:hAnsi="Times New Roman" w:cs="Times New Roman"/>
          <w:sz w:val="26"/>
        </w:rPr>
      </w:pPr>
    </w:p>
    <w:p w:rsidR="00B7595C" w:rsidRPr="00B630EC" w:rsidRDefault="00B630EC" w:rsidP="00B630EC">
      <w:pPr>
        <w:pStyle w:val="equation"/>
        <w:tabs>
          <w:tab w:val="clear" w:pos="9180"/>
          <w:tab w:val="center" w:pos="4820"/>
          <w:tab w:val="right" w:pos="9639"/>
        </w:tabs>
        <w:rPr>
          <w:rFonts w:ascii="Garamond" w:hAnsi="Garamond"/>
          <w:lang w:val="en-US"/>
        </w:rPr>
      </w:pPr>
      <w:r>
        <w:rPr>
          <w:rFonts w:ascii="Garamond" w:hAnsi="Garamond"/>
          <w:lang w:val="en-US"/>
        </w:rPr>
        <w:tab/>
      </w:r>
      <w:r w:rsidR="00E2776B" w:rsidRPr="00C6484E">
        <w:rPr>
          <w:rFonts w:ascii="Garamond" w:hAnsi="Garamond"/>
          <w:position w:val="-16"/>
          <w:lang w:val="en-US"/>
        </w:rPr>
        <w:object w:dxaOrig="3900" w:dyaOrig="440">
          <v:shape id="_x0000_i1065" type="#_x0000_t75" style="width:195.25pt;height:21.9pt" o:ole="">
            <v:imagedata r:id="rId88" o:title=""/>
          </v:shape>
          <o:OLEObject Type="Embed" ProgID="Equation.DSMT4" ShapeID="_x0000_i1065" DrawAspect="Content" ObjectID="_1401082454" r:id="rId89"/>
        </w:object>
      </w:r>
      <w:r>
        <w:rPr>
          <w:rFonts w:ascii="Garamond" w:hAnsi="Garamond"/>
          <w:lang w:val="en-US"/>
        </w:rPr>
        <w:tab/>
      </w:r>
      <w:r w:rsidR="00C031B2" w:rsidRPr="00B630EC">
        <w:rPr>
          <w:rFonts w:ascii="Garamond" w:hAnsi="Garamond"/>
          <w:position w:val="12"/>
          <w:lang w:val="en-US"/>
        </w:rPr>
        <w:fldChar w:fldCharType="begin"/>
      </w:r>
      <w:r w:rsidRPr="00B630EC">
        <w:rPr>
          <w:rFonts w:ascii="Garamond" w:hAnsi="Garamond"/>
          <w:position w:val="12"/>
          <w:lang w:val="en-US"/>
        </w:rPr>
        <w:instrText xml:space="preserve"> MACROBUTTON MTPlaceRef \* MERGEFORMAT </w:instrText>
      </w:r>
      <w:r w:rsidR="00C031B2" w:rsidRPr="00B630EC">
        <w:rPr>
          <w:rFonts w:ascii="Garamond" w:hAnsi="Garamond"/>
          <w:position w:val="12"/>
          <w:lang w:val="en-US"/>
        </w:rPr>
        <w:fldChar w:fldCharType="begin"/>
      </w:r>
      <w:r w:rsidRPr="00B630EC">
        <w:rPr>
          <w:rFonts w:ascii="Garamond" w:hAnsi="Garamond"/>
          <w:position w:val="12"/>
          <w:lang w:val="en-US"/>
        </w:rPr>
        <w:instrText xml:space="preserve"> SEQ MTEqn \h \* MERGEFORMAT </w:instrText>
      </w:r>
      <w:r w:rsidR="00C031B2" w:rsidRPr="00B630EC">
        <w:rPr>
          <w:rFonts w:ascii="Garamond" w:hAnsi="Garamond"/>
          <w:position w:val="12"/>
          <w:lang w:val="en-US"/>
        </w:rPr>
        <w:fldChar w:fldCharType="end"/>
      </w:r>
      <w:bookmarkStart w:id="9" w:name="ZEqnNum486427"/>
      <w:r w:rsidRPr="00B630EC">
        <w:rPr>
          <w:rFonts w:ascii="Garamond" w:hAnsi="Garamond"/>
          <w:position w:val="12"/>
          <w:lang w:val="en-US"/>
        </w:rPr>
        <w:instrText>(</w:instrText>
      </w:r>
      <w:fldSimple w:instr=" SEQ MTEqn \c \* Arabic \* MERGEFORMAT ">
        <w:r w:rsidR="00E94B88" w:rsidRPr="00E94B88">
          <w:rPr>
            <w:rFonts w:ascii="Garamond" w:hAnsi="Garamond"/>
            <w:noProof/>
            <w:position w:val="12"/>
            <w:lang w:val="en-US"/>
          </w:rPr>
          <w:instrText>19</w:instrText>
        </w:r>
      </w:fldSimple>
      <w:r w:rsidRPr="00B630EC">
        <w:rPr>
          <w:rFonts w:ascii="Garamond" w:hAnsi="Garamond"/>
          <w:position w:val="12"/>
          <w:lang w:val="en-US"/>
        </w:rPr>
        <w:instrText>)</w:instrText>
      </w:r>
      <w:bookmarkEnd w:id="9"/>
      <w:r w:rsidR="00C031B2" w:rsidRPr="00B630EC">
        <w:rPr>
          <w:rFonts w:ascii="Garamond" w:hAnsi="Garamond"/>
          <w:position w:val="12"/>
          <w:lang w:val="en-US"/>
        </w:rPr>
        <w:fldChar w:fldCharType="end"/>
      </w:r>
    </w:p>
    <w:p w:rsidR="0007523F" w:rsidRDefault="00B7595C" w:rsidP="005342F9">
      <w:pPr>
        <w:pStyle w:val="TAMainText"/>
        <w:tabs>
          <w:tab w:val="center" w:pos="4820"/>
          <w:tab w:val="right" w:pos="9639"/>
        </w:tabs>
        <w:spacing w:line="360" w:lineRule="auto"/>
        <w:ind w:firstLine="0"/>
        <w:rPr>
          <w:rFonts w:ascii="Garamond" w:hAnsi="Garamond"/>
          <w:szCs w:val="24"/>
        </w:rPr>
      </w:pPr>
      <w:r w:rsidRPr="0007523F">
        <w:rPr>
          <w:rFonts w:ascii="Garamond" w:hAnsi="Garamond"/>
          <w:szCs w:val="24"/>
        </w:rPr>
        <w:t xml:space="preserve">Equation </w:t>
      </w:r>
      <w:r w:rsidR="00C031B2">
        <w:rPr>
          <w:rFonts w:ascii="Garamond" w:hAnsi="Garamond"/>
          <w:szCs w:val="24"/>
        </w:rPr>
        <w:fldChar w:fldCharType="begin"/>
      </w:r>
      <w:r w:rsidR="00B630EC">
        <w:rPr>
          <w:rFonts w:ascii="Garamond" w:hAnsi="Garamond"/>
          <w:szCs w:val="24"/>
        </w:rPr>
        <w:instrText xml:space="preserve"> GOTOBUTTON ZEqnNum486427  \* MERGEFORMAT </w:instrText>
      </w:r>
      <w:fldSimple w:instr=" REF ZEqnNum486427 \! \* MERGEFORMAT ">
        <w:r w:rsidR="00E94B88" w:rsidRPr="00E94B88">
          <w:rPr>
            <w:rFonts w:ascii="Garamond" w:hAnsi="Garamond"/>
            <w:szCs w:val="24"/>
          </w:rPr>
          <w:instrText>(19)</w:instrText>
        </w:r>
      </w:fldSimple>
      <w:r w:rsidR="00C031B2">
        <w:rPr>
          <w:rFonts w:ascii="Garamond" w:hAnsi="Garamond"/>
          <w:szCs w:val="24"/>
        </w:rPr>
        <w:fldChar w:fldCharType="end"/>
      </w:r>
      <w:r w:rsidR="00B630EC">
        <w:rPr>
          <w:rFonts w:ascii="Garamond" w:hAnsi="Garamond"/>
          <w:szCs w:val="24"/>
        </w:rPr>
        <w:t xml:space="preserve"> </w:t>
      </w:r>
      <w:r w:rsidR="0007523F">
        <w:rPr>
          <w:rFonts w:ascii="Garamond" w:hAnsi="Garamond"/>
          <w:szCs w:val="24"/>
        </w:rPr>
        <w:t>excludes a diamagnetization term</w:t>
      </w:r>
      <w:r w:rsidR="0007523F" w:rsidRPr="0007523F">
        <w:rPr>
          <w:rFonts w:ascii="Garamond" w:hAnsi="Garamond"/>
          <w:szCs w:val="24"/>
        </w:rPr>
        <w:t>, associated with variations of current density,</w:t>
      </w:r>
      <w:r w:rsidR="0007523F">
        <w:rPr>
          <w:rFonts w:ascii="Garamond" w:hAnsi="Garamond"/>
          <w:szCs w:val="24"/>
        </w:rPr>
        <w:t xml:space="preserve"> that is </w:t>
      </w:r>
      <w:r w:rsidRPr="0007523F">
        <w:rPr>
          <w:rFonts w:ascii="Garamond" w:hAnsi="Garamond"/>
          <w:szCs w:val="24"/>
        </w:rPr>
        <w:t>quadratic in the magnetic field</w:t>
      </w:r>
      <w:r w:rsidR="0007523F">
        <w:rPr>
          <w:rFonts w:ascii="Garamond" w:hAnsi="Garamond"/>
          <w:szCs w:val="24"/>
        </w:rPr>
        <w:t>: h</w:t>
      </w:r>
      <w:r w:rsidRPr="0007523F">
        <w:rPr>
          <w:rFonts w:ascii="Garamond" w:hAnsi="Garamond"/>
          <w:szCs w:val="24"/>
        </w:rPr>
        <w:t xml:space="preserve">owever </w:t>
      </w:r>
      <w:r w:rsidR="0007523F">
        <w:rPr>
          <w:rFonts w:ascii="Garamond" w:hAnsi="Garamond"/>
          <w:szCs w:val="24"/>
        </w:rPr>
        <w:t xml:space="preserve">the associated </w:t>
      </w:r>
      <w:r w:rsidRPr="0007523F">
        <w:rPr>
          <w:rFonts w:ascii="Garamond" w:hAnsi="Garamond"/>
          <w:szCs w:val="24"/>
        </w:rPr>
        <w:t xml:space="preserve">couplings </w:t>
      </w:r>
      <w:r w:rsidR="0007523F">
        <w:rPr>
          <w:rFonts w:ascii="Garamond" w:hAnsi="Garamond"/>
          <w:szCs w:val="24"/>
        </w:rPr>
        <w:t xml:space="preserve">are </w:t>
      </w:r>
      <w:r w:rsidR="00E2776B">
        <w:rPr>
          <w:rFonts w:ascii="Garamond" w:hAnsi="Garamond"/>
          <w:szCs w:val="24"/>
        </w:rPr>
        <w:t xml:space="preserve">smaller by </w:t>
      </w:r>
      <w:r w:rsidRPr="0007523F">
        <w:rPr>
          <w:rFonts w:ascii="Garamond" w:hAnsi="Garamond"/>
          <w:szCs w:val="24"/>
        </w:rPr>
        <w:t xml:space="preserve">an order of magnitude </w:t>
      </w:r>
      <w:r w:rsidR="0007523F">
        <w:rPr>
          <w:rFonts w:ascii="Garamond" w:hAnsi="Garamond"/>
          <w:szCs w:val="24"/>
        </w:rPr>
        <w:t xml:space="preserve">or more </w:t>
      </w:r>
      <w:r w:rsidRPr="0007523F">
        <w:rPr>
          <w:rFonts w:ascii="Garamond" w:hAnsi="Garamond"/>
          <w:szCs w:val="24"/>
        </w:rPr>
        <w:t>than those that relate to the two linear terms exhibited in</w:t>
      </w:r>
      <w:r w:rsidR="00B630EC">
        <w:rPr>
          <w:rFonts w:ascii="Garamond" w:hAnsi="Garamond"/>
          <w:szCs w:val="24"/>
        </w:rPr>
        <w:t xml:space="preserve"> </w:t>
      </w:r>
      <w:r w:rsidR="00C031B2">
        <w:rPr>
          <w:rFonts w:ascii="Garamond" w:hAnsi="Garamond"/>
          <w:szCs w:val="24"/>
        </w:rPr>
        <w:fldChar w:fldCharType="begin"/>
      </w:r>
      <w:r w:rsidR="00B630EC">
        <w:rPr>
          <w:rFonts w:ascii="Garamond" w:hAnsi="Garamond"/>
          <w:szCs w:val="24"/>
        </w:rPr>
        <w:instrText xml:space="preserve"> GOTOBUTTON ZEqnNum486427  \* MERGEFORMAT </w:instrText>
      </w:r>
      <w:fldSimple w:instr=" REF ZEqnNum486427 \! \* MERGEFORMAT ">
        <w:r w:rsidR="00E94B88" w:rsidRPr="00E94B88">
          <w:rPr>
            <w:rFonts w:ascii="Garamond" w:hAnsi="Garamond"/>
          </w:rPr>
          <w:instrText>(</w:instrText>
        </w:r>
        <w:r w:rsidR="00E94B88" w:rsidRPr="00E94B88">
          <w:rPr>
            <w:rFonts w:ascii="Garamond" w:hAnsi="Garamond"/>
            <w:noProof/>
          </w:rPr>
          <w:instrText>19</w:instrText>
        </w:r>
        <w:r w:rsidR="00E94B88" w:rsidRPr="00E94B88">
          <w:rPr>
            <w:rFonts w:ascii="Garamond" w:hAnsi="Garamond"/>
          </w:rPr>
          <w:instrText>)</w:instrText>
        </w:r>
      </w:fldSimple>
      <w:r w:rsidR="00C031B2">
        <w:rPr>
          <w:rFonts w:ascii="Garamond" w:hAnsi="Garamond"/>
          <w:szCs w:val="24"/>
        </w:rPr>
        <w:fldChar w:fldCharType="end"/>
      </w:r>
      <w:r w:rsidR="0007523F">
        <w:rPr>
          <w:rFonts w:ascii="Garamond" w:hAnsi="Garamond"/>
          <w:szCs w:val="24"/>
        </w:rPr>
        <w:t>,</w:t>
      </w:r>
      <w:r w:rsidRPr="0007523F">
        <w:rPr>
          <w:rFonts w:ascii="Garamond" w:hAnsi="Garamond"/>
          <w:szCs w:val="24"/>
        </w:rPr>
        <w:t xml:space="preserve"> </w:t>
      </w:r>
      <w:r w:rsidR="0007523F">
        <w:rPr>
          <w:rFonts w:ascii="Garamond" w:hAnsi="Garamond"/>
          <w:szCs w:val="24"/>
        </w:rPr>
        <w:t>and</w:t>
      </w:r>
      <w:r w:rsidRPr="0007523F">
        <w:rPr>
          <w:rFonts w:ascii="Garamond" w:hAnsi="Garamond"/>
          <w:szCs w:val="24"/>
        </w:rPr>
        <w:t xml:space="preserve"> there </w:t>
      </w:r>
      <w:r w:rsidR="0007523F">
        <w:rPr>
          <w:rFonts w:ascii="Garamond" w:hAnsi="Garamond"/>
          <w:szCs w:val="24"/>
        </w:rPr>
        <w:t>is</w:t>
      </w:r>
      <w:r w:rsidRPr="0007523F">
        <w:rPr>
          <w:rFonts w:ascii="Garamond" w:hAnsi="Garamond"/>
          <w:szCs w:val="24"/>
        </w:rPr>
        <w:t xml:space="preserve"> no </w:t>
      </w:r>
      <w:r w:rsidR="003622B7">
        <w:rPr>
          <w:rFonts w:ascii="Garamond" w:hAnsi="Garamond"/>
          <w:szCs w:val="24"/>
        </w:rPr>
        <w:t>mechanism for</w:t>
      </w:r>
      <w:r w:rsidRPr="0007523F">
        <w:rPr>
          <w:rFonts w:ascii="Garamond" w:hAnsi="Garamond"/>
          <w:szCs w:val="24"/>
        </w:rPr>
        <w:t xml:space="preserve"> the</w:t>
      </w:r>
      <w:r w:rsidR="0007523F">
        <w:rPr>
          <w:rFonts w:ascii="Garamond" w:hAnsi="Garamond"/>
          <w:szCs w:val="24"/>
        </w:rPr>
        <w:t>ir</w:t>
      </w:r>
      <w:r w:rsidRPr="0007523F">
        <w:rPr>
          <w:rFonts w:ascii="Garamond" w:hAnsi="Garamond"/>
          <w:szCs w:val="24"/>
        </w:rPr>
        <w:t xml:space="preserve"> involve</w:t>
      </w:r>
      <w:r w:rsidR="0007523F">
        <w:rPr>
          <w:rFonts w:ascii="Garamond" w:hAnsi="Garamond"/>
          <w:szCs w:val="24"/>
        </w:rPr>
        <w:t>ment</w:t>
      </w:r>
      <w:r w:rsidRPr="0007523F">
        <w:rPr>
          <w:rFonts w:ascii="Garamond" w:hAnsi="Garamond"/>
          <w:szCs w:val="24"/>
        </w:rPr>
        <w:t xml:space="preserve"> in </w:t>
      </w:r>
      <w:r w:rsidR="0007523F" w:rsidRPr="0007523F">
        <w:rPr>
          <w:rFonts w:ascii="Garamond" w:hAnsi="Garamond"/>
          <w:szCs w:val="24"/>
        </w:rPr>
        <w:t>chiral phenomena</w:t>
      </w:r>
      <w:r w:rsidRPr="0007523F">
        <w:rPr>
          <w:rFonts w:ascii="Garamond" w:hAnsi="Garamond"/>
          <w:szCs w:val="24"/>
        </w:rPr>
        <w:t xml:space="preserve">.  The usual Taylor series expansion of the linear terms separates the coupling into multipolar orders, whose leading contributions are E1, E2 and M1, cast in terms of quantum operators </w:t>
      </w:r>
      <w:r w:rsidR="003622B7">
        <w:rPr>
          <w:rFonts w:ascii="Garamond" w:hAnsi="Garamond"/>
          <w:szCs w:val="24"/>
        </w:rPr>
        <w:t xml:space="preserve">for the </w:t>
      </w:r>
      <w:r w:rsidRPr="0007523F">
        <w:rPr>
          <w:rFonts w:ascii="Garamond" w:hAnsi="Garamond"/>
          <w:szCs w:val="24"/>
        </w:rPr>
        <w:t>electric dipole</w:t>
      </w:r>
      <w:r w:rsidR="0007523F" w:rsidRPr="0007523F">
        <w:rPr>
          <w:rFonts w:ascii="Garamond" w:hAnsi="Garamond"/>
          <w:b/>
          <w:szCs w:val="24"/>
        </w:rPr>
        <w:t xml:space="preserve"> </w:t>
      </w:r>
      <w:r w:rsidR="0007523F" w:rsidRPr="00FC3815">
        <w:rPr>
          <w:rFonts w:ascii="Garamond" w:hAnsi="Garamond"/>
          <w:b/>
          <w:szCs w:val="24"/>
        </w:rPr>
        <w:t>μ</w:t>
      </w:r>
      <w:r w:rsidR="0007523F">
        <w:rPr>
          <w:rFonts w:ascii="Garamond" w:hAnsi="Garamond"/>
          <w:szCs w:val="24"/>
        </w:rPr>
        <w:t>,</w:t>
      </w:r>
      <w:r w:rsidRPr="0007523F">
        <w:rPr>
          <w:rFonts w:ascii="Garamond" w:hAnsi="Garamond"/>
          <w:szCs w:val="24"/>
        </w:rPr>
        <w:t xml:space="preserve"> </w:t>
      </w:r>
      <w:r w:rsidR="0007523F">
        <w:rPr>
          <w:rFonts w:ascii="Garamond" w:hAnsi="Garamond"/>
          <w:szCs w:val="24"/>
        </w:rPr>
        <w:t xml:space="preserve">electric </w:t>
      </w:r>
      <w:r w:rsidRPr="0007523F">
        <w:rPr>
          <w:rFonts w:ascii="Garamond" w:hAnsi="Garamond"/>
          <w:szCs w:val="24"/>
        </w:rPr>
        <w:t xml:space="preserve">quadrupole </w:t>
      </w:r>
      <w:r w:rsidR="0007523F" w:rsidRPr="0007523F">
        <w:rPr>
          <w:rFonts w:ascii="Garamond" w:hAnsi="Garamond"/>
          <w:b/>
          <w:szCs w:val="24"/>
        </w:rPr>
        <w:t>Q</w:t>
      </w:r>
      <w:r w:rsidR="0007523F" w:rsidRPr="0007523F">
        <w:rPr>
          <w:rFonts w:ascii="Garamond" w:hAnsi="Garamond"/>
          <w:szCs w:val="24"/>
        </w:rPr>
        <w:t xml:space="preserve"> </w:t>
      </w:r>
      <w:r w:rsidRPr="0007523F">
        <w:rPr>
          <w:rFonts w:ascii="Garamond" w:hAnsi="Garamond"/>
          <w:szCs w:val="24"/>
        </w:rPr>
        <w:t xml:space="preserve">and </w:t>
      </w:r>
      <w:r w:rsidR="0007523F" w:rsidRPr="0007523F">
        <w:rPr>
          <w:rFonts w:ascii="Garamond" w:hAnsi="Garamond"/>
          <w:szCs w:val="24"/>
        </w:rPr>
        <w:t>magnetic</w:t>
      </w:r>
      <w:r w:rsidR="0007523F">
        <w:rPr>
          <w:rFonts w:ascii="Garamond" w:hAnsi="Garamond"/>
          <w:szCs w:val="24"/>
        </w:rPr>
        <w:t xml:space="preserve"> </w:t>
      </w:r>
      <w:r w:rsidR="0007523F" w:rsidRPr="0007523F">
        <w:rPr>
          <w:rFonts w:ascii="Garamond" w:hAnsi="Garamond"/>
          <w:szCs w:val="24"/>
        </w:rPr>
        <w:t>dipole</w:t>
      </w:r>
      <w:r w:rsidR="0007523F" w:rsidRPr="00FC3815">
        <w:rPr>
          <w:rFonts w:ascii="Garamond" w:hAnsi="Garamond"/>
          <w:b/>
          <w:szCs w:val="24"/>
        </w:rPr>
        <w:t xml:space="preserve"> m</w:t>
      </w:r>
      <w:r w:rsidRPr="0007523F">
        <w:rPr>
          <w:rFonts w:ascii="Garamond" w:hAnsi="Garamond"/>
          <w:szCs w:val="24"/>
        </w:rPr>
        <w:t xml:space="preserve">; </w:t>
      </w:r>
      <w:r w:rsidR="003622B7">
        <w:rPr>
          <w:rFonts w:ascii="Garamond" w:hAnsi="Garamond"/>
          <w:szCs w:val="24"/>
        </w:rPr>
        <w:t xml:space="preserve">couplings </w:t>
      </w:r>
      <w:r w:rsidR="003622B7">
        <w:rPr>
          <w:rFonts w:ascii="Garamond" w:hAnsi="Garamond"/>
          <w:szCs w:val="24"/>
        </w:rPr>
        <w:lastRenderedPageBreak/>
        <w:t xml:space="preserve">involving </w:t>
      </w:r>
      <w:r w:rsidRPr="0007523F">
        <w:rPr>
          <w:rFonts w:ascii="Garamond" w:hAnsi="Garamond"/>
          <w:szCs w:val="24"/>
        </w:rPr>
        <w:t>the latter deriv</w:t>
      </w:r>
      <w:r w:rsidR="003622B7">
        <w:rPr>
          <w:rFonts w:ascii="Garamond" w:hAnsi="Garamond"/>
          <w:szCs w:val="24"/>
        </w:rPr>
        <w:t>e</w:t>
      </w:r>
      <w:r w:rsidRPr="0007523F">
        <w:rPr>
          <w:rFonts w:ascii="Garamond" w:hAnsi="Garamond"/>
          <w:szCs w:val="24"/>
        </w:rPr>
        <w:t xml:space="preserve"> from the same level of expansion in the minimal coupling representation</w:t>
      </w:r>
      <w:r w:rsidR="0007523F">
        <w:rPr>
          <w:rFonts w:ascii="Garamond" w:hAnsi="Garamond"/>
          <w:szCs w:val="24"/>
        </w:rPr>
        <w:t xml:space="preserve">, but </w:t>
      </w:r>
      <w:r w:rsidR="003622B7">
        <w:rPr>
          <w:rFonts w:ascii="Garamond" w:hAnsi="Garamond"/>
          <w:szCs w:val="24"/>
        </w:rPr>
        <w:t xml:space="preserve">they are </w:t>
      </w:r>
      <w:r w:rsidR="0007523F">
        <w:rPr>
          <w:rFonts w:ascii="Garamond" w:hAnsi="Garamond"/>
          <w:szCs w:val="24"/>
        </w:rPr>
        <w:t xml:space="preserve">smaller than the </w:t>
      </w:r>
      <w:r w:rsidR="003622B7" w:rsidRPr="00FC3815">
        <w:rPr>
          <w:rFonts w:ascii="Garamond" w:hAnsi="Garamond"/>
          <w:b/>
          <w:szCs w:val="24"/>
        </w:rPr>
        <w:t>μ</w:t>
      </w:r>
      <w:r w:rsidR="003622B7">
        <w:rPr>
          <w:rFonts w:ascii="Garamond" w:hAnsi="Garamond"/>
          <w:szCs w:val="24"/>
        </w:rPr>
        <w:t xml:space="preserve"> </w:t>
      </w:r>
      <w:r w:rsidR="0007523F">
        <w:rPr>
          <w:rFonts w:ascii="Garamond" w:hAnsi="Garamond"/>
          <w:szCs w:val="24"/>
        </w:rPr>
        <w:t>term by a factor of the order of the fine structure constant</w:t>
      </w:r>
      <w:r w:rsidR="00B22BD4">
        <w:rPr>
          <w:rFonts w:ascii="Garamond" w:hAnsi="Garamond"/>
          <w:szCs w:val="24"/>
        </w:rPr>
        <w:t xml:space="preserve"> [14]</w:t>
      </w:r>
      <w:r w:rsidRPr="0007523F">
        <w:rPr>
          <w:rFonts w:ascii="Garamond" w:hAnsi="Garamond"/>
          <w:szCs w:val="24"/>
        </w:rPr>
        <w:t xml:space="preserve">.  </w:t>
      </w:r>
      <w:r w:rsidR="008D4901">
        <w:rPr>
          <w:rFonts w:ascii="Garamond" w:hAnsi="Garamond"/>
          <w:szCs w:val="24"/>
        </w:rPr>
        <w:t xml:space="preserve"> </w:t>
      </w:r>
    </w:p>
    <w:p w:rsidR="0007523F" w:rsidRDefault="0007523F" w:rsidP="005342F9">
      <w:pPr>
        <w:pStyle w:val="TAMainText"/>
        <w:tabs>
          <w:tab w:val="center" w:pos="4820"/>
          <w:tab w:val="right" w:pos="9639"/>
        </w:tabs>
        <w:spacing w:line="360" w:lineRule="auto"/>
        <w:ind w:firstLine="0"/>
        <w:rPr>
          <w:rFonts w:ascii="Garamond" w:hAnsi="Garamond"/>
          <w:szCs w:val="24"/>
        </w:rPr>
      </w:pPr>
    </w:p>
    <w:p w:rsidR="008D4901" w:rsidRDefault="00E2776B" w:rsidP="00E2776B">
      <w:pPr>
        <w:pStyle w:val="TAMainText"/>
        <w:tabs>
          <w:tab w:val="center" w:pos="4820"/>
          <w:tab w:val="right" w:pos="9639"/>
        </w:tabs>
        <w:spacing w:line="360" w:lineRule="auto"/>
        <w:ind w:firstLine="426"/>
        <w:rPr>
          <w:rFonts w:ascii="Garamond" w:hAnsi="Garamond"/>
          <w:szCs w:val="24"/>
        </w:rPr>
      </w:pPr>
      <w:r>
        <w:rPr>
          <w:rFonts w:ascii="Garamond" w:hAnsi="Garamond"/>
          <w:szCs w:val="24"/>
        </w:rPr>
        <w:tab/>
      </w:r>
      <w:r w:rsidR="0007523F">
        <w:rPr>
          <w:rFonts w:ascii="Garamond" w:hAnsi="Garamond"/>
          <w:szCs w:val="24"/>
        </w:rPr>
        <w:t>Let us consider</w:t>
      </w:r>
      <w:r w:rsidR="008D4901">
        <w:rPr>
          <w:rFonts w:ascii="Garamond" w:hAnsi="Garamond"/>
          <w:szCs w:val="24"/>
        </w:rPr>
        <w:t xml:space="preserve"> a process in which </w:t>
      </w:r>
      <w:r w:rsidR="008D4901" w:rsidRPr="008D4901">
        <w:rPr>
          <w:rFonts w:ascii="Garamond" w:hAnsi="Garamond"/>
          <w:i/>
          <w:szCs w:val="24"/>
        </w:rPr>
        <w:t>m</w:t>
      </w:r>
      <w:r w:rsidR="008D4901">
        <w:rPr>
          <w:rFonts w:ascii="Garamond" w:hAnsi="Garamond"/>
          <w:szCs w:val="24"/>
        </w:rPr>
        <w:t xml:space="preserve"> photons are involved</w:t>
      </w:r>
      <w:r w:rsidR="003622B7">
        <w:rPr>
          <w:rFonts w:ascii="Garamond" w:hAnsi="Garamond"/>
          <w:szCs w:val="24"/>
        </w:rPr>
        <w:t xml:space="preserve"> in each fundamental</w:t>
      </w:r>
      <w:r w:rsidR="008D4901">
        <w:rPr>
          <w:rFonts w:ascii="Garamond" w:hAnsi="Garamond"/>
          <w:szCs w:val="24"/>
        </w:rPr>
        <w:t xml:space="preserve"> interaction with a material centre such as an atom or molecule.  Under the normal conditions that support the determination of a rate from time-dependent perturbation theory, the key observables are determined from the square modulus of a </w:t>
      </w:r>
      <w:r w:rsidR="003A5FE5">
        <w:rPr>
          <w:rFonts w:ascii="Garamond" w:hAnsi="Garamond"/>
          <w:szCs w:val="24"/>
        </w:rPr>
        <w:t xml:space="preserve">scalar </w:t>
      </w:r>
      <w:r w:rsidR="008D4901">
        <w:rPr>
          <w:rFonts w:ascii="Garamond" w:hAnsi="Garamond"/>
          <w:szCs w:val="24"/>
        </w:rPr>
        <w:t xml:space="preserve">matrix element </w:t>
      </w:r>
      <w:r w:rsidR="00C6484E" w:rsidRPr="00C6484E">
        <w:rPr>
          <w:rFonts w:ascii="Garamond" w:hAnsi="Garamond"/>
          <w:position w:val="-14"/>
          <w:szCs w:val="24"/>
        </w:rPr>
        <w:object w:dxaOrig="520" w:dyaOrig="420">
          <v:shape id="_x0000_i1066" type="#_x0000_t75" style="width:27.05pt;height:21.9pt" o:ole="">
            <v:imagedata r:id="rId90" o:title=""/>
          </v:shape>
          <o:OLEObject Type="Embed" ProgID="Equation.DSMT4" ShapeID="_x0000_i1066" DrawAspect="Content" ObjectID="_1401082455" r:id="rId91"/>
        </w:object>
      </w:r>
      <w:r w:rsidR="00B3660F">
        <w:rPr>
          <w:rFonts w:ascii="Garamond" w:hAnsi="Garamond"/>
          <w:szCs w:val="24"/>
        </w:rPr>
        <w:t xml:space="preserve"> </w:t>
      </w:r>
      <w:r w:rsidR="00B7595C">
        <w:rPr>
          <w:rFonts w:ascii="Garamond" w:hAnsi="Garamond"/>
          <w:szCs w:val="24"/>
        </w:rPr>
        <w:t xml:space="preserve">that can be </w:t>
      </w:r>
      <w:r w:rsidR="008D4901">
        <w:rPr>
          <w:rFonts w:ascii="Garamond" w:hAnsi="Garamond"/>
          <w:szCs w:val="24"/>
        </w:rPr>
        <w:t>cas</w:t>
      </w:r>
      <w:r w:rsidR="00B3660F">
        <w:rPr>
          <w:rFonts w:ascii="Garamond" w:hAnsi="Garamond"/>
          <w:szCs w:val="24"/>
        </w:rPr>
        <w:t>t</w:t>
      </w:r>
      <w:r w:rsidR="008D4901">
        <w:rPr>
          <w:rFonts w:ascii="Garamond" w:hAnsi="Garamond"/>
          <w:szCs w:val="24"/>
        </w:rPr>
        <w:t xml:space="preserve"> as follows</w:t>
      </w:r>
      <w:r w:rsidR="00285732">
        <w:rPr>
          <w:rFonts w:ascii="Garamond" w:hAnsi="Garamond"/>
          <w:szCs w:val="24"/>
        </w:rPr>
        <w:t xml:space="preserve"> [24</w:t>
      </w:r>
      <w:r>
        <w:rPr>
          <w:rFonts w:ascii="Garamond" w:hAnsi="Garamond"/>
          <w:szCs w:val="24"/>
        </w:rPr>
        <w:t>]</w:t>
      </w:r>
      <w:r w:rsidR="008D4901">
        <w:rPr>
          <w:rFonts w:ascii="Garamond" w:hAnsi="Garamond"/>
          <w:szCs w:val="24"/>
        </w:rPr>
        <w:t>;</w:t>
      </w:r>
    </w:p>
    <w:p w:rsidR="00F17BDF" w:rsidRPr="00F17BDF" w:rsidRDefault="00F17BDF" w:rsidP="00F17BDF">
      <w:pPr>
        <w:pStyle w:val="TAMainText"/>
        <w:tabs>
          <w:tab w:val="center" w:pos="4820"/>
          <w:tab w:val="right" w:pos="9639"/>
        </w:tabs>
        <w:spacing w:before="120" w:after="120" w:line="360" w:lineRule="auto"/>
        <w:ind w:firstLine="0"/>
        <w:rPr>
          <w:rFonts w:ascii="Garamond" w:hAnsi="Garamond"/>
          <w:szCs w:val="24"/>
        </w:rPr>
      </w:pPr>
      <w:r>
        <w:rPr>
          <w:position w:val="-28"/>
        </w:rPr>
        <w:tab/>
      </w:r>
      <w:r w:rsidR="00C6484E" w:rsidRPr="00D661DE">
        <w:rPr>
          <w:position w:val="-28"/>
        </w:rPr>
        <w:object w:dxaOrig="3580" w:dyaOrig="680">
          <v:shape id="_x0000_i1067" type="#_x0000_t75" style="width:179.15pt;height:34.55pt" o:ole="">
            <v:imagedata r:id="rId92" o:title=""/>
          </v:shape>
          <o:OLEObject Type="Embed" ProgID="Equation.DSMT4" ShapeID="_x0000_i1067" DrawAspect="Content" ObjectID="_1401082456" r:id="rId93"/>
        </w:object>
      </w:r>
      <w:r w:rsidR="00E2776B">
        <w:rPr>
          <w:position w:val="-28"/>
        </w:rPr>
        <w:t xml:space="preserve"> </w:t>
      </w:r>
      <w:r w:rsidR="00E2776B" w:rsidRPr="00E2776B">
        <w:t>.</w:t>
      </w:r>
      <w:r>
        <w:rPr>
          <w:position w:val="-28"/>
        </w:rPr>
        <w:tab/>
      </w:r>
      <w:r w:rsidR="008D4901">
        <w:rPr>
          <w:rFonts w:ascii="Garamond" w:hAnsi="Garamond"/>
          <w:szCs w:val="24"/>
        </w:rPr>
        <w:t xml:space="preserve"> </w:t>
      </w:r>
      <w:r w:rsidR="00C031B2">
        <w:rPr>
          <w:rFonts w:ascii="Garamond" w:hAnsi="Garamond"/>
          <w:szCs w:val="24"/>
        </w:rPr>
        <w:fldChar w:fldCharType="begin"/>
      </w:r>
      <w:r w:rsidR="00B630EC">
        <w:rPr>
          <w:rFonts w:ascii="Garamond" w:hAnsi="Garamond"/>
          <w:szCs w:val="24"/>
        </w:rPr>
        <w:instrText xml:space="preserve"> MACROBUTTON MTPlaceRef \* MERGEFORMAT </w:instrText>
      </w:r>
      <w:r w:rsidR="00C031B2">
        <w:rPr>
          <w:rFonts w:ascii="Garamond" w:hAnsi="Garamond"/>
          <w:szCs w:val="24"/>
        </w:rPr>
        <w:fldChar w:fldCharType="begin"/>
      </w:r>
      <w:r w:rsidR="00B630EC">
        <w:rPr>
          <w:rFonts w:ascii="Garamond" w:hAnsi="Garamond"/>
          <w:szCs w:val="24"/>
        </w:rPr>
        <w:instrText xml:space="preserve"> SEQ MTEqn \h \* MERGEFORMAT </w:instrText>
      </w:r>
      <w:r w:rsidR="00C031B2">
        <w:rPr>
          <w:rFonts w:ascii="Garamond" w:hAnsi="Garamond"/>
          <w:szCs w:val="24"/>
        </w:rPr>
        <w:fldChar w:fldCharType="end"/>
      </w:r>
      <w:bookmarkStart w:id="10" w:name="ZEqnNum163040"/>
      <w:r w:rsidR="00B630EC">
        <w:rPr>
          <w:rFonts w:ascii="Garamond" w:hAnsi="Garamond"/>
          <w:szCs w:val="24"/>
        </w:rPr>
        <w:instrText>(</w:instrText>
      </w:r>
      <w:fldSimple w:instr=" SEQ MTEqn \c \* Arabic \* MERGEFORMAT ">
        <w:r w:rsidR="00E94B88" w:rsidRPr="00E94B88">
          <w:rPr>
            <w:rFonts w:ascii="Garamond" w:hAnsi="Garamond"/>
            <w:noProof/>
            <w:szCs w:val="24"/>
          </w:rPr>
          <w:instrText>20</w:instrText>
        </w:r>
      </w:fldSimple>
      <w:r w:rsidR="00B630EC">
        <w:rPr>
          <w:rFonts w:ascii="Garamond" w:hAnsi="Garamond"/>
          <w:szCs w:val="24"/>
        </w:rPr>
        <w:instrText>)</w:instrText>
      </w:r>
      <w:bookmarkEnd w:id="10"/>
      <w:r w:rsidR="00C031B2">
        <w:rPr>
          <w:rFonts w:ascii="Garamond" w:hAnsi="Garamond"/>
          <w:szCs w:val="24"/>
        </w:rPr>
        <w:fldChar w:fldCharType="end"/>
      </w:r>
    </w:p>
    <w:p w:rsidR="003A5FE5" w:rsidRDefault="003622B7" w:rsidP="00DA721A">
      <w:pPr>
        <w:spacing w:line="360" w:lineRule="auto"/>
        <w:jc w:val="both"/>
        <w:rPr>
          <w:rFonts w:ascii="Garamond" w:eastAsia="Times New Roman" w:hAnsi="Garamond" w:cs="Times New Roman"/>
          <w:sz w:val="24"/>
          <w:szCs w:val="24"/>
          <w:lang w:val="en-US"/>
        </w:rPr>
      </w:pPr>
      <w:r>
        <w:rPr>
          <w:rFonts w:ascii="Garamond" w:eastAsia="Times New Roman" w:hAnsi="Garamond" w:cs="Times New Roman"/>
          <w:sz w:val="24"/>
          <w:szCs w:val="24"/>
          <w:lang w:val="en-US"/>
        </w:rPr>
        <w:t xml:space="preserve">Here, the expression on the right comprises a sum of terms, each expressed in the form of an </w:t>
      </w:r>
      <w:r w:rsidR="003A5FE5">
        <w:rPr>
          <w:rFonts w:ascii="Garamond" w:eastAsia="Times New Roman" w:hAnsi="Garamond" w:cs="Times New Roman"/>
          <w:sz w:val="24"/>
          <w:szCs w:val="24"/>
          <w:lang w:val="en-US"/>
        </w:rPr>
        <w:t>inner tensor product</w:t>
      </w:r>
      <w:r>
        <w:rPr>
          <w:rFonts w:ascii="Garamond" w:eastAsia="Times New Roman" w:hAnsi="Garamond" w:cs="Times New Roman"/>
          <w:sz w:val="24"/>
          <w:szCs w:val="24"/>
          <w:lang w:val="en-US"/>
        </w:rPr>
        <w:t xml:space="preserve"> </w:t>
      </w:r>
      <w:r w:rsidR="003A5FE5">
        <w:rPr>
          <w:rFonts w:ascii="Garamond" w:eastAsia="Times New Roman" w:hAnsi="Garamond" w:cs="Times New Roman"/>
          <w:sz w:val="24"/>
          <w:szCs w:val="24"/>
          <w:lang w:val="en-US"/>
        </w:rPr>
        <w:t xml:space="preserve">between radiation tensors </w:t>
      </w:r>
      <w:r w:rsidR="00C6484E" w:rsidRPr="00C6484E">
        <w:rPr>
          <w:rFonts w:ascii="Garamond" w:eastAsia="Times New Roman" w:hAnsi="Garamond" w:cs="Times New Roman"/>
          <w:position w:val="-14"/>
          <w:sz w:val="24"/>
          <w:szCs w:val="24"/>
          <w:lang w:val="en-US"/>
        </w:rPr>
        <w:object w:dxaOrig="780" w:dyaOrig="420">
          <v:shape id="_x0000_i1068" type="#_x0000_t75" style="width:39.75pt;height:21.9pt" o:ole="">
            <v:imagedata r:id="rId94" o:title=""/>
          </v:shape>
          <o:OLEObject Type="Embed" ProgID="Equation.DSMT4" ShapeID="_x0000_i1068" DrawAspect="Content" ObjectID="_1401082457" r:id="rId95"/>
        </w:object>
      </w:r>
      <w:r w:rsidR="003A5FE5">
        <w:rPr>
          <w:rFonts w:ascii="Garamond" w:eastAsia="Times New Roman" w:hAnsi="Garamond" w:cs="Times New Roman"/>
          <w:sz w:val="24"/>
          <w:szCs w:val="24"/>
          <w:lang w:val="en-US"/>
        </w:rPr>
        <w:t xml:space="preserve"> and corresponding</w:t>
      </w:r>
      <w:r w:rsidR="00E2776B">
        <w:rPr>
          <w:rFonts w:ascii="Garamond" w:eastAsia="Times New Roman" w:hAnsi="Garamond" w:cs="Times New Roman"/>
          <w:sz w:val="24"/>
          <w:szCs w:val="24"/>
          <w:lang w:val="en-US"/>
        </w:rPr>
        <w:t>-</w:t>
      </w:r>
      <w:r w:rsidR="003A5FE5">
        <w:rPr>
          <w:rFonts w:ascii="Garamond" w:eastAsia="Times New Roman" w:hAnsi="Garamond" w:cs="Times New Roman"/>
          <w:sz w:val="24"/>
          <w:szCs w:val="24"/>
          <w:lang w:val="en-US"/>
        </w:rPr>
        <w:t xml:space="preserve">rank molecular </w:t>
      </w:r>
      <w:proofErr w:type="gramStart"/>
      <w:r w:rsidR="003A5FE5">
        <w:rPr>
          <w:rFonts w:ascii="Garamond" w:eastAsia="Times New Roman" w:hAnsi="Garamond" w:cs="Times New Roman"/>
          <w:sz w:val="24"/>
          <w:szCs w:val="24"/>
          <w:lang w:val="en-US"/>
        </w:rPr>
        <w:t xml:space="preserve">tensors </w:t>
      </w:r>
      <w:proofErr w:type="gramEnd"/>
      <w:r w:rsidR="00C6484E" w:rsidRPr="00C6484E">
        <w:rPr>
          <w:rFonts w:ascii="Garamond" w:eastAsia="Times New Roman" w:hAnsi="Garamond" w:cs="Times New Roman"/>
          <w:position w:val="-14"/>
          <w:sz w:val="24"/>
          <w:szCs w:val="24"/>
          <w:lang w:val="en-US"/>
        </w:rPr>
        <w:object w:dxaOrig="800" w:dyaOrig="420">
          <v:shape id="_x0000_i1069" type="#_x0000_t75" style="width:40.3pt;height:21.9pt" o:ole="">
            <v:imagedata r:id="rId96" o:title=""/>
          </v:shape>
          <o:OLEObject Type="Embed" ProgID="Equation.DSMT4" ShapeID="_x0000_i1069" DrawAspect="Content" ObjectID="_1401082458" r:id="rId97"/>
        </w:object>
      </w:r>
      <w:r w:rsidR="003A5FE5">
        <w:rPr>
          <w:rFonts w:ascii="Garamond" w:eastAsia="Times New Roman" w:hAnsi="Garamond" w:cs="Times New Roman"/>
          <w:sz w:val="24"/>
          <w:szCs w:val="24"/>
          <w:lang w:val="en-US"/>
        </w:rPr>
        <w:t>.  Each such tensor is</w:t>
      </w:r>
      <w:r w:rsidR="003A5FE5" w:rsidRPr="00B3660F">
        <w:rPr>
          <w:rFonts w:ascii="Garamond" w:eastAsia="Times New Roman" w:hAnsi="Garamond" w:cs="Times New Roman"/>
          <w:sz w:val="24"/>
          <w:szCs w:val="24"/>
          <w:lang w:val="en-US"/>
        </w:rPr>
        <w:t xml:space="preserve"> distinguished by labels (</w:t>
      </w:r>
      <w:r w:rsidR="003A5FE5">
        <w:rPr>
          <w:rFonts w:ascii="Garamond" w:eastAsia="Times New Roman" w:hAnsi="Garamond" w:cs="Times New Roman"/>
          <w:i/>
          <w:sz w:val="24"/>
          <w:szCs w:val="24"/>
          <w:lang w:val="en-US"/>
        </w:rPr>
        <w:t>e</w:t>
      </w:r>
      <w:r w:rsidR="003A5FE5" w:rsidRPr="00B3660F">
        <w:rPr>
          <w:rFonts w:ascii="Garamond" w:eastAsia="Times New Roman" w:hAnsi="Garamond" w:cs="Times New Roman"/>
          <w:sz w:val="24"/>
          <w:szCs w:val="24"/>
          <w:lang w:val="en-US"/>
        </w:rPr>
        <w:t xml:space="preserve">, </w:t>
      </w:r>
      <w:r w:rsidR="003A5FE5" w:rsidRPr="00B7595C">
        <w:rPr>
          <w:rFonts w:ascii="Garamond" w:eastAsia="Times New Roman" w:hAnsi="Garamond" w:cs="Times New Roman"/>
          <w:i/>
          <w:sz w:val="24"/>
          <w:szCs w:val="24"/>
          <w:lang w:val="en-US"/>
        </w:rPr>
        <w:t>b</w:t>
      </w:r>
      <w:r w:rsidR="003A5FE5" w:rsidRPr="00B3660F">
        <w:rPr>
          <w:rFonts w:ascii="Garamond" w:eastAsia="Times New Roman" w:hAnsi="Garamond" w:cs="Times New Roman"/>
          <w:sz w:val="24"/>
          <w:szCs w:val="24"/>
          <w:lang w:val="en-US"/>
        </w:rPr>
        <w:t xml:space="preserve">, </w:t>
      </w:r>
      <w:r w:rsidR="003A5FE5" w:rsidRPr="00B7595C">
        <w:rPr>
          <w:rFonts w:ascii="Garamond" w:eastAsia="Times New Roman" w:hAnsi="Garamond" w:cs="Times New Roman"/>
          <w:i/>
          <w:sz w:val="24"/>
          <w:szCs w:val="24"/>
          <w:lang w:val="en-US"/>
        </w:rPr>
        <w:t>q</w:t>
      </w:r>
      <w:r w:rsidR="003A5FE5" w:rsidRPr="00B3660F">
        <w:rPr>
          <w:rFonts w:ascii="Garamond" w:eastAsia="Times New Roman" w:hAnsi="Garamond" w:cs="Times New Roman"/>
          <w:sz w:val="24"/>
          <w:szCs w:val="24"/>
          <w:lang w:val="en-US"/>
        </w:rPr>
        <w:t xml:space="preserve">) corresponding to the number of E1, M1, and E2 interactions, respectively; the sum of these equals the number of photon interactions involved in the process, </w:t>
      </w:r>
      <w:r w:rsidR="003A5FE5" w:rsidRPr="00F76981">
        <w:rPr>
          <w:rFonts w:ascii="Garamond" w:eastAsia="Times New Roman" w:hAnsi="Garamond" w:cs="Times New Roman"/>
          <w:i/>
          <w:sz w:val="24"/>
          <w:szCs w:val="24"/>
          <w:lang w:val="en-US"/>
        </w:rPr>
        <w:t>m</w:t>
      </w:r>
      <w:r w:rsidR="003A5FE5" w:rsidRPr="00B3660F">
        <w:rPr>
          <w:rFonts w:ascii="Garamond" w:eastAsia="Times New Roman" w:hAnsi="Garamond" w:cs="Times New Roman"/>
          <w:sz w:val="24"/>
          <w:szCs w:val="24"/>
          <w:lang w:val="en-US"/>
        </w:rPr>
        <w:t xml:space="preserve"> = </w:t>
      </w:r>
      <w:r w:rsidR="003A5FE5" w:rsidRPr="00F76981">
        <w:rPr>
          <w:rFonts w:ascii="Garamond" w:eastAsia="Times New Roman" w:hAnsi="Garamond" w:cs="Times New Roman"/>
          <w:i/>
          <w:sz w:val="24"/>
          <w:szCs w:val="24"/>
          <w:lang w:val="en-US"/>
        </w:rPr>
        <w:t>e</w:t>
      </w:r>
      <w:r w:rsidR="003A5FE5" w:rsidRPr="00B3660F">
        <w:rPr>
          <w:rFonts w:ascii="Garamond" w:eastAsia="Times New Roman" w:hAnsi="Garamond" w:cs="Times New Roman"/>
          <w:sz w:val="24"/>
          <w:szCs w:val="24"/>
          <w:lang w:val="en-US"/>
        </w:rPr>
        <w:t xml:space="preserve"> + </w:t>
      </w:r>
      <w:r w:rsidR="003A5FE5" w:rsidRPr="00F76981">
        <w:rPr>
          <w:rFonts w:ascii="Garamond" w:eastAsia="Times New Roman" w:hAnsi="Garamond" w:cs="Times New Roman"/>
          <w:i/>
          <w:sz w:val="24"/>
          <w:szCs w:val="24"/>
          <w:lang w:val="en-US"/>
        </w:rPr>
        <w:t>b</w:t>
      </w:r>
      <w:r w:rsidR="003A5FE5" w:rsidRPr="00B3660F">
        <w:rPr>
          <w:rFonts w:ascii="Garamond" w:eastAsia="Times New Roman" w:hAnsi="Garamond" w:cs="Times New Roman"/>
          <w:sz w:val="24"/>
          <w:szCs w:val="24"/>
          <w:lang w:val="en-US"/>
        </w:rPr>
        <w:t xml:space="preserve"> + </w:t>
      </w:r>
      <w:r w:rsidR="003A5FE5" w:rsidRPr="00F76981">
        <w:rPr>
          <w:rFonts w:ascii="Garamond" w:eastAsia="Times New Roman" w:hAnsi="Garamond" w:cs="Times New Roman"/>
          <w:i/>
          <w:sz w:val="24"/>
          <w:szCs w:val="24"/>
          <w:lang w:val="en-US"/>
        </w:rPr>
        <w:t>q</w:t>
      </w:r>
      <w:r w:rsidR="003A5FE5">
        <w:rPr>
          <w:rFonts w:ascii="Garamond" w:eastAsia="Times New Roman" w:hAnsi="Garamond" w:cs="Times New Roman"/>
          <w:sz w:val="24"/>
          <w:szCs w:val="24"/>
          <w:lang w:val="en-US"/>
        </w:rPr>
        <w:t>.</w:t>
      </w:r>
      <w:r w:rsidR="003A5FE5" w:rsidRPr="00B3660F">
        <w:rPr>
          <w:rFonts w:ascii="Garamond" w:eastAsia="Times New Roman" w:hAnsi="Garamond" w:cs="Times New Roman"/>
          <w:sz w:val="24"/>
          <w:szCs w:val="24"/>
          <w:lang w:val="en-US"/>
        </w:rPr>
        <w:t xml:space="preserve">  </w:t>
      </w:r>
      <w:r w:rsidR="003A5FE5">
        <w:rPr>
          <w:rFonts w:ascii="Garamond" w:eastAsia="Times New Roman" w:hAnsi="Garamond" w:cs="Times New Roman"/>
          <w:sz w:val="24"/>
          <w:szCs w:val="24"/>
          <w:lang w:val="en-US"/>
        </w:rPr>
        <w:t>The</w:t>
      </w:r>
      <w:r w:rsidR="00B3660F" w:rsidRPr="00B3660F">
        <w:rPr>
          <w:rFonts w:ascii="Garamond" w:eastAsia="Times New Roman" w:hAnsi="Garamond" w:cs="Times New Roman"/>
          <w:sz w:val="24"/>
          <w:szCs w:val="24"/>
          <w:lang w:val="en-US"/>
        </w:rPr>
        <w:t xml:space="preserve"> radiation tensor</w:t>
      </w:r>
      <w:r w:rsidR="00B3660F">
        <w:rPr>
          <w:rFonts w:ascii="Times New Roman" w:hAnsi="Times New Roman" w:cs="Times New Roman"/>
          <w:sz w:val="26"/>
        </w:rPr>
        <w:t xml:space="preserve"> </w:t>
      </w:r>
      <w:r w:rsidR="00C6484E" w:rsidRPr="00C6484E">
        <w:rPr>
          <w:rFonts w:ascii="Times New Roman" w:hAnsi="Times New Roman" w:cs="Times New Roman"/>
          <w:position w:val="-14"/>
          <w:sz w:val="26"/>
        </w:rPr>
        <w:object w:dxaOrig="1540" w:dyaOrig="420">
          <v:shape id="_x0000_i1070" type="#_x0000_t75" style="width:76.6pt;height:21.9pt" o:ole="">
            <v:imagedata r:id="rId98" o:title=""/>
          </v:shape>
          <o:OLEObject Type="Embed" ProgID="Equation.DSMT4" ShapeID="_x0000_i1070" DrawAspect="Content" ObjectID="_1401082459" r:id="rId99"/>
        </w:object>
      </w:r>
      <w:r w:rsidR="003A5FE5">
        <w:rPr>
          <w:rFonts w:ascii="Garamond" w:eastAsia="Times New Roman" w:hAnsi="Garamond" w:cs="Times New Roman"/>
          <w:sz w:val="24"/>
          <w:szCs w:val="24"/>
          <w:lang w:val="en-US"/>
        </w:rPr>
        <w:t>duly c</w:t>
      </w:r>
      <w:r w:rsidR="00B3660F" w:rsidRPr="00B3660F">
        <w:rPr>
          <w:rFonts w:ascii="Garamond" w:eastAsia="Times New Roman" w:hAnsi="Garamond" w:cs="Times New Roman"/>
          <w:sz w:val="24"/>
          <w:szCs w:val="24"/>
          <w:lang w:val="en-US"/>
        </w:rPr>
        <w:t xml:space="preserve">omprises an outer product of electric and magnetic </w:t>
      </w:r>
      <w:r w:rsidR="00B3660F">
        <w:rPr>
          <w:rFonts w:ascii="Garamond" w:eastAsia="Times New Roman" w:hAnsi="Garamond" w:cs="Times New Roman"/>
          <w:sz w:val="24"/>
          <w:szCs w:val="24"/>
          <w:lang w:val="en-US"/>
        </w:rPr>
        <w:t xml:space="preserve">induction </w:t>
      </w:r>
      <w:r w:rsidR="00B3660F" w:rsidRPr="00B3660F">
        <w:rPr>
          <w:rFonts w:ascii="Garamond" w:eastAsia="Times New Roman" w:hAnsi="Garamond" w:cs="Times New Roman"/>
          <w:sz w:val="24"/>
          <w:szCs w:val="24"/>
          <w:lang w:val="en-US"/>
        </w:rPr>
        <w:t>field</w:t>
      </w:r>
      <w:r w:rsidRPr="003622B7">
        <w:rPr>
          <w:rFonts w:ascii="Garamond" w:eastAsia="Times New Roman" w:hAnsi="Garamond" w:cs="Times New Roman"/>
          <w:sz w:val="24"/>
          <w:szCs w:val="24"/>
          <w:lang w:val="en-US"/>
        </w:rPr>
        <w:t xml:space="preserve"> </w:t>
      </w:r>
      <w:r w:rsidRPr="00B630EC">
        <w:rPr>
          <w:rFonts w:ascii="Garamond" w:eastAsia="Times New Roman" w:hAnsi="Garamond" w:cs="Times New Roman"/>
          <w:sz w:val="24"/>
          <w:szCs w:val="24"/>
          <w:lang w:val="en-US"/>
        </w:rPr>
        <w:t>components</w:t>
      </w:r>
      <w:r w:rsidR="00DD25FD" w:rsidRPr="00B630EC">
        <w:rPr>
          <w:rFonts w:ascii="Garamond" w:eastAsia="Times New Roman" w:hAnsi="Garamond" w:cs="Times New Roman"/>
          <w:sz w:val="24"/>
          <w:szCs w:val="24"/>
          <w:lang w:val="en-US"/>
        </w:rPr>
        <w:t xml:space="preserve">, and </w:t>
      </w:r>
      <w:r w:rsidR="00336F84" w:rsidRPr="00B630EC">
        <w:rPr>
          <w:rFonts w:ascii="Garamond" w:eastAsia="Times New Roman" w:hAnsi="Garamond" w:cs="Times New Roman"/>
          <w:sz w:val="24"/>
          <w:szCs w:val="24"/>
          <w:lang w:val="en-US"/>
        </w:rPr>
        <w:t>electric field gradients,</w:t>
      </w:r>
      <w:r w:rsidR="00336F84">
        <w:rPr>
          <w:rFonts w:ascii="Garamond" w:eastAsia="Times New Roman" w:hAnsi="Garamond" w:cs="Times New Roman"/>
          <w:sz w:val="24"/>
          <w:szCs w:val="24"/>
          <w:lang w:val="en-US"/>
        </w:rPr>
        <w:t xml:space="preserve"> </w:t>
      </w:r>
      <w:r w:rsidR="0059069C">
        <w:rPr>
          <w:rFonts w:ascii="Garamond" w:eastAsia="Times New Roman" w:hAnsi="Garamond" w:cs="Times New Roman"/>
          <w:sz w:val="24"/>
          <w:szCs w:val="24"/>
          <w:lang w:val="en-US"/>
        </w:rPr>
        <w:t xml:space="preserve">resulting from a product of transition integrals (Dirac brackets) for the radiation tensor. </w:t>
      </w:r>
      <w:r w:rsidR="00B3660F">
        <w:rPr>
          <w:rFonts w:ascii="Garamond" w:eastAsia="Times New Roman" w:hAnsi="Garamond" w:cs="Times New Roman"/>
          <w:sz w:val="24"/>
          <w:szCs w:val="24"/>
          <w:lang w:val="en-US"/>
        </w:rPr>
        <w:t xml:space="preserve"> </w:t>
      </w:r>
      <w:r w:rsidR="0059069C">
        <w:rPr>
          <w:rFonts w:ascii="Garamond" w:eastAsia="Times New Roman" w:hAnsi="Garamond" w:cs="Times New Roman"/>
          <w:sz w:val="24"/>
          <w:szCs w:val="24"/>
          <w:lang w:val="en-US"/>
        </w:rPr>
        <w:t>Notice that, because these transition integrals are implemented for radiation states that represent the conditions of a specific experimental interaction, they can exhibit a lower symmetry than that of the field operators they contain.  For example</w:t>
      </w:r>
      <w:r w:rsidR="00DA721A">
        <w:rPr>
          <w:rFonts w:ascii="Garamond" w:eastAsia="Times New Roman" w:hAnsi="Garamond" w:cs="Times New Roman"/>
          <w:sz w:val="24"/>
          <w:szCs w:val="24"/>
          <w:lang w:val="en-US"/>
        </w:rPr>
        <w:t>,</w:t>
      </w:r>
      <w:r w:rsidR="0059069C">
        <w:rPr>
          <w:rFonts w:ascii="Garamond" w:eastAsia="Times New Roman" w:hAnsi="Garamond" w:cs="Times New Roman"/>
          <w:sz w:val="24"/>
          <w:szCs w:val="24"/>
          <w:lang w:val="en-US"/>
        </w:rPr>
        <w:t xml:space="preserve"> </w:t>
      </w:r>
      <w:r w:rsidR="004D7348">
        <w:rPr>
          <w:rFonts w:ascii="Garamond" w:eastAsia="Times New Roman" w:hAnsi="Garamond" w:cs="Times New Roman"/>
          <w:sz w:val="24"/>
          <w:szCs w:val="24"/>
          <w:lang w:val="en-US"/>
        </w:rPr>
        <w:t xml:space="preserve">one </w:t>
      </w:r>
      <w:r w:rsidR="004E7705">
        <w:rPr>
          <w:rFonts w:ascii="Garamond" w:eastAsia="Times New Roman" w:hAnsi="Garamond" w:cs="Times New Roman"/>
          <w:sz w:val="24"/>
          <w:szCs w:val="24"/>
          <w:lang w:val="en-US"/>
        </w:rPr>
        <w:t>matrix element</w:t>
      </w:r>
      <w:r w:rsidR="004D7348">
        <w:rPr>
          <w:rFonts w:ascii="Garamond" w:eastAsia="Times New Roman" w:hAnsi="Garamond" w:cs="Times New Roman"/>
          <w:sz w:val="24"/>
          <w:szCs w:val="24"/>
          <w:lang w:val="en-US"/>
        </w:rPr>
        <w:t xml:space="preserve"> of </w:t>
      </w:r>
      <w:r w:rsidR="004D7348" w:rsidRPr="004E7705">
        <w:rPr>
          <w:rFonts w:ascii="Garamond" w:eastAsia="Times New Roman" w:hAnsi="Garamond" w:cs="Times New Roman"/>
          <w:b/>
          <w:sz w:val="24"/>
          <w:szCs w:val="24"/>
          <w:lang w:val="en-US"/>
        </w:rPr>
        <w:t>S</w:t>
      </w:r>
      <w:r w:rsidR="004D7348">
        <w:rPr>
          <w:rFonts w:ascii="Garamond" w:eastAsia="Times New Roman" w:hAnsi="Garamond" w:cs="Times New Roman"/>
          <w:sz w:val="24"/>
          <w:szCs w:val="24"/>
          <w:lang w:val="en-US"/>
        </w:rPr>
        <w:t xml:space="preserve"> might exhibit the helical symmetry properties of a particular circular polarization, if only that polarization is present in the radiation (whereas the mode expansion would have both </w:t>
      </w:r>
      <w:proofErr w:type="spellStart"/>
      <w:r w:rsidR="004D7348">
        <w:rPr>
          <w:rFonts w:ascii="Garamond" w:eastAsia="Times New Roman" w:hAnsi="Garamond" w:cs="Times New Roman"/>
          <w:sz w:val="24"/>
          <w:szCs w:val="24"/>
          <w:lang w:val="en-US"/>
        </w:rPr>
        <w:t>helicities</w:t>
      </w:r>
      <w:proofErr w:type="spellEnd"/>
      <w:r w:rsidR="004D7348">
        <w:rPr>
          <w:rFonts w:ascii="Garamond" w:eastAsia="Times New Roman" w:hAnsi="Garamond" w:cs="Times New Roman"/>
          <w:sz w:val="24"/>
          <w:szCs w:val="24"/>
          <w:lang w:val="en-US"/>
        </w:rPr>
        <w:t xml:space="preserve"> equally represented, and therefore have no overall helical character).  </w:t>
      </w:r>
      <w:r w:rsidR="003A5FE5">
        <w:rPr>
          <w:rFonts w:ascii="Garamond" w:eastAsia="Times New Roman" w:hAnsi="Garamond" w:cs="Times New Roman"/>
          <w:sz w:val="24"/>
          <w:szCs w:val="24"/>
          <w:lang w:val="en-US"/>
        </w:rPr>
        <w:t>The</w:t>
      </w:r>
      <w:r w:rsidR="00B3660F" w:rsidRPr="00B3660F">
        <w:rPr>
          <w:rFonts w:ascii="Garamond" w:eastAsia="Times New Roman" w:hAnsi="Garamond" w:cs="Times New Roman"/>
          <w:sz w:val="24"/>
          <w:szCs w:val="24"/>
          <w:lang w:val="en-US"/>
        </w:rPr>
        <w:t xml:space="preserve"> corresponding molecular </w:t>
      </w:r>
      <w:proofErr w:type="gramStart"/>
      <w:r w:rsidR="00B3660F" w:rsidRPr="00B3660F">
        <w:rPr>
          <w:rFonts w:ascii="Garamond" w:eastAsia="Times New Roman" w:hAnsi="Garamond" w:cs="Times New Roman"/>
          <w:sz w:val="24"/>
          <w:szCs w:val="24"/>
          <w:lang w:val="en-US"/>
        </w:rPr>
        <w:t xml:space="preserve">tensor </w:t>
      </w:r>
      <w:proofErr w:type="gramEnd"/>
      <w:r w:rsidR="00C6484E" w:rsidRPr="00C6484E">
        <w:rPr>
          <w:rFonts w:ascii="Garamond" w:eastAsia="Times New Roman" w:hAnsi="Garamond" w:cs="Times New Roman"/>
          <w:position w:val="-14"/>
          <w:sz w:val="24"/>
          <w:szCs w:val="24"/>
          <w:lang w:val="en-US"/>
        </w:rPr>
        <w:object w:dxaOrig="1600" w:dyaOrig="420">
          <v:shape id="_x0000_i1071" type="#_x0000_t75" style="width:80.05pt;height:21.9pt" o:ole="">
            <v:imagedata r:id="rId100" o:title=""/>
          </v:shape>
          <o:OLEObject Type="Embed" ProgID="Equation.DSMT4" ShapeID="_x0000_i1071" DrawAspect="Content" ObjectID="_1401082460" r:id="rId101"/>
        </w:object>
      </w:r>
      <w:r w:rsidR="00B7595C" w:rsidRPr="00B7595C">
        <w:rPr>
          <w:rFonts w:ascii="Garamond" w:eastAsia="Times New Roman" w:hAnsi="Garamond" w:cs="Times New Roman"/>
          <w:sz w:val="24"/>
          <w:szCs w:val="24"/>
          <w:lang w:val="en-US"/>
        </w:rPr>
        <w:t xml:space="preserve">, </w:t>
      </w:r>
      <w:r w:rsidR="00B3660F" w:rsidRPr="00B3660F">
        <w:rPr>
          <w:rFonts w:ascii="Garamond" w:eastAsia="Times New Roman" w:hAnsi="Garamond" w:cs="Times New Roman"/>
          <w:sz w:val="24"/>
          <w:szCs w:val="24"/>
          <w:lang w:val="en-US"/>
        </w:rPr>
        <w:t xml:space="preserve">can be written in a form </w:t>
      </w:r>
      <w:r w:rsidR="00B7595C">
        <w:rPr>
          <w:rFonts w:ascii="Garamond" w:eastAsia="Times New Roman" w:hAnsi="Garamond" w:cs="Times New Roman"/>
          <w:sz w:val="24"/>
          <w:szCs w:val="24"/>
          <w:lang w:val="en-US"/>
        </w:rPr>
        <w:t>entailing</w:t>
      </w:r>
      <w:r w:rsidR="00B3660F" w:rsidRPr="00B3660F">
        <w:rPr>
          <w:rFonts w:ascii="Garamond" w:eastAsia="Times New Roman" w:hAnsi="Garamond" w:cs="Times New Roman"/>
          <w:sz w:val="24"/>
          <w:szCs w:val="24"/>
          <w:lang w:val="en-US"/>
        </w:rPr>
        <w:t xml:space="preserve"> a product of </w:t>
      </w:r>
      <w:r w:rsidR="00B7595C" w:rsidRPr="00B7595C">
        <w:rPr>
          <w:rFonts w:ascii="Garamond" w:eastAsia="Times New Roman" w:hAnsi="Garamond" w:cs="Times New Roman"/>
          <w:i/>
          <w:sz w:val="24"/>
          <w:szCs w:val="24"/>
          <w:lang w:val="en-US"/>
        </w:rPr>
        <w:t>m</w:t>
      </w:r>
      <w:r w:rsidR="00B3660F" w:rsidRPr="00B3660F">
        <w:rPr>
          <w:rFonts w:ascii="Garamond" w:eastAsia="Times New Roman" w:hAnsi="Garamond" w:cs="Times New Roman"/>
          <w:sz w:val="24"/>
          <w:szCs w:val="24"/>
          <w:lang w:val="en-US"/>
        </w:rPr>
        <w:t xml:space="preserve"> molecular transition integrals.  </w:t>
      </w:r>
      <w:r w:rsidR="003A5FE5">
        <w:rPr>
          <w:rFonts w:ascii="Garamond" w:eastAsia="Times New Roman" w:hAnsi="Garamond" w:cs="Times New Roman"/>
          <w:sz w:val="24"/>
          <w:szCs w:val="24"/>
          <w:lang w:val="en-US"/>
        </w:rPr>
        <w:t>F</w:t>
      </w:r>
      <w:r w:rsidR="003A5FE5" w:rsidRPr="00B3660F">
        <w:rPr>
          <w:rFonts w:ascii="Garamond" w:eastAsia="Times New Roman" w:hAnsi="Garamond" w:cs="Times New Roman"/>
          <w:sz w:val="24"/>
          <w:szCs w:val="24"/>
          <w:lang w:val="en-US"/>
        </w:rPr>
        <w:t xml:space="preserve">or any such transition integral not to vanish identically, the product of the symmetry representations for the two states </w:t>
      </w:r>
      <w:r w:rsidR="003A5FE5">
        <w:rPr>
          <w:rFonts w:ascii="Garamond" w:eastAsia="Times New Roman" w:hAnsi="Garamond" w:cs="Times New Roman"/>
          <w:sz w:val="24"/>
          <w:szCs w:val="24"/>
          <w:lang w:val="en-US"/>
        </w:rPr>
        <w:t xml:space="preserve">that it connects </w:t>
      </w:r>
      <w:r w:rsidR="003A5FE5" w:rsidRPr="00B3660F">
        <w:rPr>
          <w:rFonts w:ascii="Garamond" w:eastAsia="Times New Roman" w:hAnsi="Garamond" w:cs="Times New Roman"/>
          <w:sz w:val="24"/>
          <w:szCs w:val="24"/>
          <w:lang w:val="en-US"/>
        </w:rPr>
        <w:t>must span one or more</w:t>
      </w:r>
      <w:r w:rsidR="004E7705">
        <w:rPr>
          <w:rFonts w:ascii="Garamond" w:eastAsia="Times New Roman" w:hAnsi="Garamond" w:cs="Times New Roman"/>
          <w:sz w:val="24"/>
          <w:szCs w:val="24"/>
          <w:lang w:val="en-US"/>
        </w:rPr>
        <w:t xml:space="preserve"> of the</w:t>
      </w:r>
      <w:r w:rsidR="003A5FE5" w:rsidRPr="00B3660F">
        <w:rPr>
          <w:rFonts w:ascii="Garamond" w:eastAsia="Times New Roman" w:hAnsi="Garamond" w:cs="Times New Roman"/>
          <w:sz w:val="24"/>
          <w:szCs w:val="24"/>
          <w:lang w:val="en-US"/>
        </w:rPr>
        <w:t xml:space="preserve"> irreducible representations </w:t>
      </w:r>
      <w:r w:rsidR="004E7705">
        <w:rPr>
          <w:rFonts w:ascii="Garamond" w:eastAsia="Times New Roman" w:hAnsi="Garamond" w:cs="Times New Roman"/>
          <w:sz w:val="24"/>
          <w:szCs w:val="24"/>
          <w:lang w:val="en-US"/>
        </w:rPr>
        <w:t>under</w:t>
      </w:r>
      <w:r w:rsidR="003A5FE5" w:rsidRPr="00B3660F">
        <w:rPr>
          <w:rFonts w:ascii="Garamond" w:eastAsia="Times New Roman" w:hAnsi="Garamond" w:cs="Times New Roman"/>
          <w:sz w:val="24"/>
          <w:szCs w:val="24"/>
          <w:lang w:val="en-US"/>
        </w:rPr>
        <w:t xml:space="preserve"> which components of the </w:t>
      </w:r>
      <w:r w:rsidR="004E7705">
        <w:rPr>
          <w:rFonts w:ascii="Garamond" w:eastAsia="Times New Roman" w:hAnsi="Garamond" w:cs="Times New Roman"/>
          <w:sz w:val="24"/>
          <w:szCs w:val="24"/>
          <w:lang w:val="en-US"/>
        </w:rPr>
        <w:t xml:space="preserve">corresponding </w:t>
      </w:r>
      <w:r w:rsidR="003A5FE5" w:rsidRPr="00B3660F">
        <w:rPr>
          <w:rFonts w:ascii="Garamond" w:eastAsia="Times New Roman" w:hAnsi="Garamond" w:cs="Times New Roman"/>
          <w:sz w:val="24"/>
          <w:szCs w:val="24"/>
          <w:lang w:val="en-US"/>
        </w:rPr>
        <w:t xml:space="preserve">transition moment </w:t>
      </w:r>
      <w:r w:rsidR="004E7705">
        <w:rPr>
          <w:rFonts w:ascii="Garamond" w:eastAsia="Times New Roman" w:hAnsi="Garamond" w:cs="Times New Roman"/>
          <w:sz w:val="24"/>
          <w:szCs w:val="24"/>
          <w:lang w:val="en-US"/>
        </w:rPr>
        <w:t>itself</w:t>
      </w:r>
      <w:r w:rsidR="003A5FE5" w:rsidRPr="00B3660F">
        <w:rPr>
          <w:rFonts w:ascii="Garamond" w:eastAsia="Times New Roman" w:hAnsi="Garamond" w:cs="Times New Roman"/>
          <w:sz w:val="24"/>
          <w:szCs w:val="24"/>
          <w:lang w:val="en-US"/>
        </w:rPr>
        <w:t xml:space="preserve"> transform</w:t>
      </w:r>
      <w:r w:rsidR="004E7705">
        <w:rPr>
          <w:rFonts w:ascii="Garamond" w:eastAsia="Times New Roman" w:hAnsi="Garamond" w:cs="Times New Roman"/>
          <w:sz w:val="24"/>
          <w:szCs w:val="24"/>
          <w:lang w:val="en-US"/>
        </w:rPr>
        <w:t>s</w:t>
      </w:r>
      <w:r w:rsidR="003A5FE5" w:rsidRPr="00B3660F">
        <w:rPr>
          <w:rFonts w:ascii="Garamond" w:eastAsia="Times New Roman" w:hAnsi="Garamond" w:cs="Times New Roman"/>
          <w:sz w:val="24"/>
          <w:szCs w:val="24"/>
          <w:lang w:val="en-US"/>
        </w:rPr>
        <w:t xml:space="preserve">, under the full set of symmetry operations determined by the molecular point </w:t>
      </w:r>
      <w:r w:rsidR="003A5FE5" w:rsidRPr="00E91362">
        <w:rPr>
          <w:rFonts w:ascii="Garamond" w:eastAsia="Times New Roman" w:hAnsi="Garamond" w:cs="Times New Roman"/>
          <w:sz w:val="24"/>
          <w:szCs w:val="24"/>
          <w:lang w:val="en-US"/>
        </w:rPr>
        <w:t>group</w:t>
      </w:r>
      <w:r w:rsidR="003371E9" w:rsidRPr="00E91362">
        <w:rPr>
          <w:rFonts w:ascii="Garamond" w:eastAsia="Times New Roman" w:hAnsi="Garamond" w:cs="Times New Roman"/>
          <w:sz w:val="24"/>
          <w:szCs w:val="24"/>
          <w:lang w:val="en-US"/>
        </w:rPr>
        <w:t xml:space="preserve"> [</w:t>
      </w:r>
      <w:r w:rsidR="00285732">
        <w:rPr>
          <w:rFonts w:ascii="Garamond" w:eastAsia="Times New Roman" w:hAnsi="Garamond" w:cs="Times New Roman"/>
          <w:sz w:val="24"/>
          <w:szCs w:val="24"/>
          <w:lang w:val="en-US"/>
        </w:rPr>
        <w:t>25</w:t>
      </w:r>
      <w:r w:rsidR="003371E9" w:rsidRPr="00E91362">
        <w:rPr>
          <w:rFonts w:ascii="Garamond" w:eastAsia="Times New Roman" w:hAnsi="Garamond" w:cs="Times New Roman"/>
          <w:sz w:val="24"/>
          <w:szCs w:val="24"/>
          <w:lang w:val="en-US"/>
        </w:rPr>
        <w:t>]</w:t>
      </w:r>
      <w:r w:rsidR="003A5FE5" w:rsidRPr="00E91362">
        <w:rPr>
          <w:rFonts w:ascii="Garamond" w:eastAsia="Times New Roman" w:hAnsi="Garamond" w:cs="Times New Roman"/>
          <w:sz w:val="24"/>
          <w:szCs w:val="24"/>
          <w:lang w:val="en-US"/>
        </w:rPr>
        <w:t>.</w:t>
      </w:r>
      <w:r w:rsidR="003A5FE5" w:rsidRPr="00B3660F">
        <w:rPr>
          <w:rFonts w:ascii="Garamond" w:eastAsia="Times New Roman" w:hAnsi="Garamond" w:cs="Times New Roman"/>
          <w:sz w:val="24"/>
          <w:szCs w:val="24"/>
          <w:lang w:val="en-US"/>
        </w:rPr>
        <w:t xml:space="preserve">  </w:t>
      </w:r>
      <w:r w:rsidR="003A5FE5">
        <w:rPr>
          <w:rFonts w:ascii="Garamond" w:eastAsia="Times New Roman" w:hAnsi="Garamond" w:cs="Times New Roman"/>
          <w:sz w:val="24"/>
          <w:szCs w:val="24"/>
          <w:lang w:val="en-US"/>
        </w:rPr>
        <w:t>M</w:t>
      </w:r>
      <w:r w:rsidR="003A5FE5" w:rsidRPr="00B3660F">
        <w:rPr>
          <w:rFonts w:ascii="Garamond" w:eastAsia="Times New Roman" w:hAnsi="Garamond" w:cs="Times New Roman"/>
          <w:sz w:val="24"/>
          <w:szCs w:val="24"/>
          <w:lang w:val="en-US"/>
        </w:rPr>
        <w:t>apping the irreducible representations of the full three-dimensional rotation-inversion group O(3) onto a lower symmetry in many cases permit</w:t>
      </w:r>
      <w:r w:rsidR="003A5FE5">
        <w:rPr>
          <w:rFonts w:ascii="Garamond" w:eastAsia="Times New Roman" w:hAnsi="Garamond" w:cs="Times New Roman"/>
          <w:sz w:val="24"/>
          <w:szCs w:val="24"/>
          <w:lang w:val="en-US"/>
        </w:rPr>
        <w:t>s</w:t>
      </w:r>
      <w:r w:rsidR="003A5FE5" w:rsidRPr="00B3660F">
        <w:rPr>
          <w:rFonts w:ascii="Garamond" w:eastAsia="Times New Roman" w:hAnsi="Garamond" w:cs="Times New Roman"/>
          <w:sz w:val="24"/>
          <w:szCs w:val="24"/>
          <w:lang w:val="en-US"/>
        </w:rPr>
        <w:t xml:space="preserve"> transitions to occur between states of more than one symmetry class</w:t>
      </w:r>
      <w:r w:rsidR="003A5FE5">
        <w:rPr>
          <w:rFonts w:ascii="Garamond" w:eastAsia="Times New Roman" w:hAnsi="Garamond" w:cs="Times New Roman"/>
          <w:sz w:val="24"/>
          <w:szCs w:val="24"/>
          <w:lang w:val="en-US"/>
        </w:rPr>
        <w:t>, a</w:t>
      </w:r>
      <w:r w:rsidR="004E7705">
        <w:rPr>
          <w:rFonts w:ascii="Garamond" w:eastAsia="Times New Roman" w:hAnsi="Garamond" w:cs="Times New Roman"/>
          <w:sz w:val="24"/>
          <w:szCs w:val="24"/>
          <w:lang w:val="en-US"/>
        </w:rPr>
        <w:t xml:space="preserve"> necessary condition for exhibiting</w:t>
      </w:r>
      <w:r w:rsidR="003A5FE5">
        <w:rPr>
          <w:rFonts w:ascii="Garamond" w:eastAsia="Times New Roman" w:hAnsi="Garamond" w:cs="Times New Roman"/>
          <w:sz w:val="24"/>
          <w:szCs w:val="24"/>
          <w:lang w:val="en-US"/>
        </w:rPr>
        <w:t xml:space="preserve"> molecular chirality</w:t>
      </w:r>
      <w:r w:rsidR="003A5FE5" w:rsidRPr="00B3660F">
        <w:rPr>
          <w:rFonts w:ascii="Garamond" w:eastAsia="Times New Roman" w:hAnsi="Garamond" w:cs="Times New Roman"/>
          <w:sz w:val="24"/>
          <w:szCs w:val="24"/>
          <w:lang w:val="en-US"/>
        </w:rPr>
        <w:t xml:space="preserve">.  </w:t>
      </w:r>
    </w:p>
    <w:p w:rsidR="00872971" w:rsidRPr="00A8402B" w:rsidRDefault="003A5FE5" w:rsidP="004E7705">
      <w:pPr>
        <w:autoSpaceDE w:val="0"/>
        <w:autoSpaceDN w:val="0"/>
        <w:adjustRightInd w:val="0"/>
        <w:spacing w:line="360" w:lineRule="auto"/>
        <w:ind w:firstLine="426"/>
        <w:jc w:val="both"/>
      </w:pPr>
      <w:r>
        <w:rPr>
          <w:rFonts w:ascii="Garamond" w:eastAsia="Times New Roman" w:hAnsi="Garamond" w:cs="Times New Roman"/>
          <w:sz w:val="24"/>
          <w:szCs w:val="24"/>
          <w:lang w:val="en-US"/>
        </w:rPr>
        <w:t>We can now interrogate equatio</w:t>
      </w:r>
      <w:r w:rsidR="00B630EC">
        <w:rPr>
          <w:rFonts w:ascii="Garamond" w:eastAsia="Times New Roman" w:hAnsi="Garamond" w:cs="Times New Roman"/>
          <w:sz w:val="24"/>
          <w:szCs w:val="24"/>
          <w:lang w:val="en-US"/>
        </w:rPr>
        <w:t xml:space="preserve">n </w:t>
      </w:r>
      <w:r w:rsidR="00C031B2">
        <w:rPr>
          <w:rFonts w:ascii="Garamond" w:eastAsia="Times New Roman" w:hAnsi="Garamond" w:cs="Times New Roman"/>
          <w:sz w:val="24"/>
          <w:szCs w:val="24"/>
          <w:lang w:val="en-US"/>
        </w:rPr>
        <w:fldChar w:fldCharType="begin"/>
      </w:r>
      <w:r w:rsidR="00B630EC">
        <w:rPr>
          <w:rFonts w:ascii="Garamond" w:eastAsia="Times New Roman" w:hAnsi="Garamond" w:cs="Times New Roman"/>
          <w:sz w:val="24"/>
          <w:szCs w:val="24"/>
          <w:lang w:val="en-US"/>
        </w:rPr>
        <w:instrText xml:space="preserve"> GOTOBUTTON ZEqnNum163040  \* MERGEFORMAT </w:instrText>
      </w:r>
      <w:fldSimple w:instr=" REF ZEqnNum163040 \! \* MERGEFORMAT ">
        <w:r w:rsidR="00E94B88">
          <w:rPr>
            <w:rFonts w:ascii="Garamond" w:hAnsi="Garamond"/>
            <w:szCs w:val="24"/>
          </w:rPr>
          <w:instrText>(</w:instrText>
        </w:r>
        <w:r w:rsidR="00E94B88" w:rsidRPr="00E94B88">
          <w:rPr>
            <w:rFonts w:ascii="Garamond" w:hAnsi="Garamond"/>
            <w:noProof/>
            <w:szCs w:val="24"/>
          </w:rPr>
          <w:instrText>20</w:instrText>
        </w:r>
        <w:r w:rsidR="00E94B88">
          <w:rPr>
            <w:rFonts w:ascii="Garamond" w:hAnsi="Garamond"/>
            <w:szCs w:val="24"/>
          </w:rPr>
          <w:instrText>)</w:instrText>
        </w:r>
      </w:fldSimple>
      <w:r w:rsidR="00C031B2">
        <w:rPr>
          <w:rFonts w:ascii="Garamond" w:eastAsia="Times New Roman" w:hAnsi="Garamond" w:cs="Times New Roman"/>
          <w:sz w:val="24"/>
          <w:szCs w:val="24"/>
          <w:lang w:val="en-US"/>
        </w:rPr>
        <w:fldChar w:fldCharType="end"/>
      </w:r>
      <w:r>
        <w:rPr>
          <w:rFonts w:ascii="Garamond" w:eastAsia="Times New Roman" w:hAnsi="Garamond" w:cs="Times New Roman"/>
          <w:sz w:val="24"/>
          <w:szCs w:val="24"/>
          <w:lang w:val="en-US"/>
        </w:rPr>
        <w:t xml:space="preserve"> for its fundamental symmetry behavior.  </w:t>
      </w:r>
      <w:r w:rsidR="00F76981">
        <w:rPr>
          <w:rFonts w:ascii="Garamond" w:eastAsia="Times New Roman" w:hAnsi="Garamond" w:cs="Times New Roman"/>
          <w:sz w:val="24"/>
          <w:szCs w:val="24"/>
          <w:lang w:val="en-US"/>
        </w:rPr>
        <w:t xml:space="preserve">The matrix element is a scalar with the dimensions of energy, obviously invariant with respect to space or time inversion.  It </w:t>
      </w:r>
      <w:r w:rsidR="00F76981">
        <w:rPr>
          <w:rFonts w:ascii="Garamond" w:eastAsia="Times New Roman" w:hAnsi="Garamond" w:cs="Times New Roman"/>
          <w:sz w:val="24"/>
          <w:szCs w:val="24"/>
          <w:lang w:val="en-US"/>
        </w:rPr>
        <w:lastRenderedPageBreak/>
        <w:t>is important to note that although the constant</w:t>
      </w:r>
      <w:r w:rsidR="00DD25FD">
        <w:rPr>
          <w:rFonts w:ascii="Garamond" w:eastAsia="Times New Roman" w:hAnsi="Garamond" w:cs="Times New Roman"/>
          <w:sz w:val="24"/>
          <w:szCs w:val="24"/>
          <w:lang w:val="en-US"/>
        </w:rPr>
        <w:t>s</w:t>
      </w:r>
      <w:proofErr w:type="gramStart"/>
      <w:r w:rsidR="00F76981">
        <w:rPr>
          <w:rFonts w:ascii="Garamond" w:eastAsia="Times New Roman" w:hAnsi="Garamond" w:cs="Times New Roman"/>
          <w:sz w:val="24"/>
          <w:szCs w:val="24"/>
          <w:lang w:val="en-US"/>
        </w:rPr>
        <w:t xml:space="preserve">, </w:t>
      </w:r>
      <w:proofErr w:type="gramEnd"/>
      <w:r w:rsidR="00C6484E" w:rsidRPr="00C6484E">
        <w:rPr>
          <w:rFonts w:ascii="Garamond" w:eastAsia="Times New Roman" w:hAnsi="Garamond" w:cs="Times New Roman"/>
          <w:position w:val="-14"/>
          <w:sz w:val="24"/>
          <w:szCs w:val="24"/>
          <w:lang w:val="en-US"/>
        </w:rPr>
        <w:object w:dxaOrig="460" w:dyaOrig="420">
          <v:shape id="_x0000_i1072" type="#_x0000_t75" style="width:22.45pt;height:21.9pt" o:ole="">
            <v:imagedata r:id="rId102" o:title=""/>
          </v:shape>
          <o:OLEObject Type="Embed" ProgID="Equation.DSMT4" ShapeID="_x0000_i1072" DrawAspect="Content" ObjectID="_1401082461" r:id="rId103"/>
        </w:object>
      </w:r>
      <w:r w:rsidR="00DD25FD">
        <w:rPr>
          <w:rFonts w:ascii="Garamond" w:eastAsia="Times New Roman" w:hAnsi="Garamond" w:cs="Times New Roman"/>
          <w:sz w:val="24"/>
          <w:szCs w:val="24"/>
          <w:lang w:val="en-US"/>
        </w:rPr>
        <w:t>, have</w:t>
      </w:r>
      <w:r w:rsidR="00F76981">
        <w:rPr>
          <w:rFonts w:ascii="Garamond" w:eastAsia="Times New Roman" w:hAnsi="Garamond" w:cs="Times New Roman"/>
          <w:sz w:val="24"/>
          <w:szCs w:val="24"/>
          <w:lang w:val="en-US"/>
        </w:rPr>
        <w:t xml:space="preserve"> physical dimensions</w:t>
      </w:r>
      <w:r w:rsidR="00DD25FD">
        <w:rPr>
          <w:rFonts w:ascii="Garamond" w:eastAsia="Times New Roman" w:hAnsi="Garamond" w:cs="Times New Roman"/>
          <w:sz w:val="24"/>
          <w:szCs w:val="24"/>
          <w:lang w:val="en-US"/>
        </w:rPr>
        <w:t xml:space="preserve"> determined by </w:t>
      </w:r>
      <w:r w:rsidR="00DD25FD" w:rsidRPr="00DD25FD">
        <w:rPr>
          <w:rFonts w:ascii="Garamond" w:eastAsia="Times New Roman" w:hAnsi="Garamond" w:cs="Times New Roman"/>
          <w:i/>
          <w:sz w:val="24"/>
          <w:szCs w:val="24"/>
          <w:lang w:val="en-US"/>
        </w:rPr>
        <w:t>e</w:t>
      </w:r>
      <w:r w:rsidR="00DD25FD">
        <w:rPr>
          <w:rFonts w:ascii="Garamond" w:eastAsia="Times New Roman" w:hAnsi="Garamond" w:cs="Times New Roman"/>
          <w:sz w:val="24"/>
          <w:szCs w:val="24"/>
          <w:lang w:val="en-US"/>
        </w:rPr>
        <w:t xml:space="preserve"> and </w:t>
      </w:r>
      <w:r w:rsidR="00DD25FD" w:rsidRPr="00DD25FD">
        <w:rPr>
          <w:rFonts w:ascii="Garamond" w:eastAsia="Times New Roman" w:hAnsi="Garamond" w:cs="Times New Roman"/>
          <w:i/>
          <w:sz w:val="24"/>
          <w:szCs w:val="24"/>
          <w:lang w:val="en-US"/>
        </w:rPr>
        <w:t>b</w:t>
      </w:r>
      <w:r w:rsidR="00DD25FD">
        <w:rPr>
          <w:rFonts w:ascii="Garamond" w:eastAsia="Times New Roman" w:hAnsi="Garamond" w:cs="Times New Roman"/>
          <w:sz w:val="24"/>
          <w:szCs w:val="24"/>
          <w:lang w:val="en-US"/>
        </w:rPr>
        <w:t xml:space="preserve">, they also are invariant with respect to space and time inversion; all the dynamical symmetries are accommodated within the radiation and molecular tensors. </w:t>
      </w:r>
      <w:r w:rsidR="00F76981">
        <w:rPr>
          <w:rFonts w:ascii="Garamond" w:eastAsia="Times New Roman" w:hAnsi="Garamond" w:cs="Times New Roman"/>
          <w:sz w:val="24"/>
          <w:szCs w:val="24"/>
          <w:lang w:val="en-US"/>
        </w:rPr>
        <w:t xml:space="preserve"> </w:t>
      </w:r>
      <w:r w:rsidR="00872971">
        <w:rPr>
          <w:rFonts w:ascii="Garamond" w:eastAsia="Times New Roman" w:hAnsi="Garamond" w:cs="Times New Roman"/>
          <w:sz w:val="24"/>
          <w:szCs w:val="24"/>
          <w:lang w:val="en-US"/>
        </w:rPr>
        <w:t xml:space="preserve">Clearly, the parity signatures of each corresponding </w:t>
      </w:r>
      <w:r w:rsidR="00872971" w:rsidRPr="004E7705">
        <w:rPr>
          <w:rFonts w:ascii="Garamond" w:eastAsia="Times New Roman" w:hAnsi="Garamond" w:cs="Times New Roman"/>
          <w:b/>
          <w:sz w:val="24"/>
          <w:szCs w:val="24"/>
          <w:lang w:val="en-US"/>
        </w:rPr>
        <w:t>S</w:t>
      </w:r>
      <w:r w:rsidR="00872971">
        <w:rPr>
          <w:rFonts w:ascii="Garamond" w:eastAsia="Times New Roman" w:hAnsi="Garamond" w:cs="Times New Roman"/>
          <w:sz w:val="24"/>
          <w:szCs w:val="24"/>
          <w:lang w:val="en-US"/>
        </w:rPr>
        <w:t xml:space="preserve"> and </w:t>
      </w:r>
      <w:r w:rsidR="00872971" w:rsidRPr="004E7705">
        <w:rPr>
          <w:rFonts w:ascii="Garamond" w:eastAsia="Times New Roman" w:hAnsi="Garamond" w:cs="Times New Roman"/>
          <w:b/>
          <w:sz w:val="24"/>
          <w:szCs w:val="24"/>
          <w:lang w:val="en-US"/>
        </w:rPr>
        <w:t>T</w:t>
      </w:r>
      <w:r w:rsidR="00F17BDF">
        <w:rPr>
          <w:rFonts w:ascii="Garamond" w:eastAsia="Times New Roman" w:hAnsi="Garamond" w:cs="Times New Roman"/>
          <w:b/>
          <w:i/>
          <w:sz w:val="24"/>
          <w:szCs w:val="24"/>
          <w:lang w:val="en-US"/>
        </w:rPr>
        <w:t xml:space="preserve"> </w:t>
      </w:r>
      <w:r w:rsidR="00872971">
        <w:rPr>
          <w:rFonts w:ascii="Garamond" w:eastAsia="Times New Roman" w:hAnsi="Garamond" w:cs="Times New Roman"/>
          <w:sz w:val="24"/>
          <w:szCs w:val="24"/>
          <w:lang w:val="en-US"/>
        </w:rPr>
        <w:t xml:space="preserve">tensor have to be identical, both with respect to the operations of space inversion </w:t>
      </w:r>
      <w:r w:rsidR="00872971" w:rsidRPr="00F740BE">
        <w:rPr>
          <w:rFonts w:ascii="Script MT Bold" w:hAnsi="Script MT Bold" w:cs="Times New Roman"/>
          <w:sz w:val="26"/>
        </w:rPr>
        <w:t>P</w:t>
      </w:r>
      <w:r w:rsidR="00872971">
        <w:rPr>
          <w:rFonts w:ascii="Times New Roman" w:hAnsi="Times New Roman" w:cs="Times New Roman"/>
          <w:sz w:val="26"/>
        </w:rPr>
        <w:t xml:space="preserve"> </w:t>
      </w:r>
      <w:r w:rsidR="00872971">
        <w:rPr>
          <w:rFonts w:ascii="Garamond" w:eastAsia="Times New Roman" w:hAnsi="Garamond" w:cs="Times New Roman"/>
          <w:sz w:val="24"/>
          <w:szCs w:val="24"/>
          <w:lang w:val="en-US"/>
        </w:rPr>
        <w:t>and time reversal</w:t>
      </w:r>
      <w:r w:rsidR="00872971" w:rsidRPr="00872971">
        <w:rPr>
          <w:rFonts w:ascii="Script MT Bold" w:hAnsi="Script MT Bold" w:cs="Times New Roman"/>
          <w:sz w:val="26"/>
        </w:rPr>
        <w:t xml:space="preserve"> </w:t>
      </w:r>
      <w:r w:rsidR="00872971" w:rsidRPr="00F740BE">
        <w:rPr>
          <w:rFonts w:ascii="Script MT Bold" w:hAnsi="Script MT Bold" w:cs="Times New Roman"/>
          <w:sz w:val="26"/>
        </w:rPr>
        <w:t>T</w:t>
      </w:r>
      <w:r w:rsidR="00872971" w:rsidRPr="00872971">
        <w:t>.</w:t>
      </w:r>
      <w:r w:rsidR="00872971">
        <w:t xml:space="preserve">  </w:t>
      </w:r>
      <w:r w:rsidR="00872971" w:rsidRPr="00872971">
        <w:rPr>
          <w:rFonts w:ascii="Garamond" w:eastAsia="Times New Roman" w:hAnsi="Garamond" w:cs="Times New Roman"/>
          <w:sz w:val="24"/>
          <w:szCs w:val="24"/>
          <w:lang w:val="en-US"/>
        </w:rPr>
        <w:t>In fact,</w:t>
      </w:r>
      <w:r w:rsidR="00872971">
        <w:t xml:space="preserve"> </w:t>
      </w:r>
      <w:r w:rsidR="00872971">
        <w:rPr>
          <w:rFonts w:ascii="Garamond" w:eastAsia="Times New Roman" w:hAnsi="Garamond" w:cs="Times New Roman"/>
          <w:sz w:val="24"/>
          <w:szCs w:val="24"/>
          <w:lang w:val="en-US"/>
        </w:rPr>
        <w:t>these</w:t>
      </w:r>
      <w:r w:rsidR="00872971" w:rsidRPr="00872971">
        <w:rPr>
          <w:rFonts w:ascii="Garamond" w:eastAsia="Times New Roman" w:hAnsi="Garamond" w:cs="Times New Roman"/>
          <w:sz w:val="24"/>
          <w:szCs w:val="24"/>
          <w:lang w:val="en-US"/>
        </w:rPr>
        <w:t xml:space="preserve"> signature</w:t>
      </w:r>
      <w:r w:rsidR="00872971">
        <w:rPr>
          <w:rFonts w:ascii="Garamond" w:eastAsia="Times New Roman" w:hAnsi="Garamond" w:cs="Times New Roman"/>
          <w:sz w:val="24"/>
          <w:szCs w:val="24"/>
          <w:lang w:val="en-US"/>
        </w:rPr>
        <w:t>s are (-1)</w:t>
      </w:r>
      <w:r w:rsidR="00872971" w:rsidRPr="00872971">
        <w:rPr>
          <w:rFonts w:ascii="Garamond" w:eastAsia="Times New Roman" w:hAnsi="Garamond" w:cs="Times New Roman"/>
          <w:i/>
          <w:sz w:val="24"/>
          <w:szCs w:val="24"/>
          <w:vertAlign w:val="superscript"/>
          <w:lang w:val="en-US"/>
        </w:rPr>
        <w:t>e</w:t>
      </w:r>
      <w:r w:rsidR="00872971">
        <w:rPr>
          <w:rFonts w:ascii="Garamond" w:eastAsia="Times New Roman" w:hAnsi="Garamond" w:cs="Times New Roman"/>
          <w:sz w:val="24"/>
          <w:szCs w:val="24"/>
          <w:lang w:val="en-US"/>
        </w:rPr>
        <w:t xml:space="preserve"> and (-1)</w:t>
      </w:r>
      <w:r w:rsidR="00872971" w:rsidRPr="00872971">
        <w:rPr>
          <w:rFonts w:ascii="Garamond" w:eastAsia="Times New Roman" w:hAnsi="Garamond" w:cs="Times New Roman"/>
          <w:i/>
          <w:sz w:val="24"/>
          <w:szCs w:val="24"/>
          <w:vertAlign w:val="superscript"/>
          <w:lang w:val="en-US"/>
        </w:rPr>
        <w:t>b</w:t>
      </w:r>
      <w:r w:rsidR="00872971">
        <w:rPr>
          <w:rFonts w:ascii="Garamond" w:eastAsia="Times New Roman" w:hAnsi="Garamond" w:cs="Times New Roman"/>
          <w:sz w:val="24"/>
          <w:szCs w:val="24"/>
          <w:lang w:val="en-US"/>
        </w:rPr>
        <w:t>, respectively, as determined by the space-odd, time-even character of the electric field, and the space-even, time-odd character of the magnetic field.</w:t>
      </w:r>
      <w:r w:rsidR="00872971" w:rsidRPr="00872971">
        <w:rPr>
          <w:rFonts w:ascii="Garamond" w:eastAsia="Times New Roman" w:hAnsi="Garamond" w:cs="Times New Roman"/>
          <w:sz w:val="24"/>
          <w:szCs w:val="24"/>
          <w:lang w:val="en-US"/>
        </w:rPr>
        <w:t xml:space="preserve"> </w:t>
      </w:r>
      <w:r w:rsidR="00872971">
        <w:rPr>
          <w:rFonts w:ascii="Garamond" w:eastAsia="Times New Roman" w:hAnsi="Garamond" w:cs="Times New Roman"/>
          <w:sz w:val="24"/>
          <w:szCs w:val="24"/>
          <w:lang w:val="en-US"/>
        </w:rPr>
        <w:t xml:space="preserve"> </w:t>
      </w:r>
      <w:r w:rsidR="00A8402B">
        <w:rPr>
          <w:rFonts w:ascii="Garamond" w:eastAsia="Times New Roman" w:hAnsi="Garamond" w:cs="Times New Roman"/>
          <w:sz w:val="24"/>
          <w:szCs w:val="24"/>
          <w:lang w:val="en-US"/>
        </w:rPr>
        <w:t xml:space="preserve">Notice that the possible involvement of an electric quadrupole plays no part in this determination, because of its even parity under both </w:t>
      </w:r>
      <w:r w:rsidR="00A8402B" w:rsidRPr="00F740BE">
        <w:rPr>
          <w:rFonts w:ascii="Script MT Bold" w:hAnsi="Script MT Bold" w:cs="Times New Roman"/>
          <w:sz w:val="26"/>
        </w:rPr>
        <w:t>P</w:t>
      </w:r>
      <w:r w:rsidR="00A8402B">
        <w:rPr>
          <w:rFonts w:ascii="Times New Roman" w:hAnsi="Times New Roman" w:cs="Times New Roman"/>
          <w:sz w:val="26"/>
        </w:rPr>
        <w:t xml:space="preserve"> </w:t>
      </w:r>
      <w:r w:rsidR="00A8402B">
        <w:rPr>
          <w:rFonts w:ascii="Garamond" w:eastAsia="Times New Roman" w:hAnsi="Garamond" w:cs="Times New Roman"/>
          <w:sz w:val="24"/>
          <w:szCs w:val="24"/>
          <w:lang w:val="en-US"/>
        </w:rPr>
        <w:t xml:space="preserve">and </w:t>
      </w:r>
      <w:r w:rsidR="00A8402B" w:rsidRPr="00F740BE">
        <w:rPr>
          <w:rFonts w:ascii="Script MT Bold" w:hAnsi="Script MT Bold" w:cs="Times New Roman"/>
          <w:sz w:val="26"/>
        </w:rPr>
        <w:t>T</w:t>
      </w:r>
      <w:r w:rsidR="00A8402B">
        <w:t>.</w:t>
      </w:r>
    </w:p>
    <w:p w:rsidR="00A8402B" w:rsidRDefault="00872971" w:rsidP="004E7705">
      <w:pPr>
        <w:autoSpaceDE w:val="0"/>
        <w:autoSpaceDN w:val="0"/>
        <w:adjustRightInd w:val="0"/>
        <w:spacing w:line="360" w:lineRule="auto"/>
        <w:ind w:firstLine="426"/>
        <w:jc w:val="both"/>
        <w:rPr>
          <w:rFonts w:ascii="Garamond" w:eastAsia="Times New Roman" w:hAnsi="Garamond" w:cs="Times New Roman"/>
          <w:sz w:val="24"/>
          <w:szCs w:val="24"/>
          <w:lang w:val="en-US"/>
        </w:rPr>
      </w:pPr>
      <w:r>
        <w:rPr>
          <w:rFonts w:ascii="Garamond" w:eastAsia="Times New Roman" w:hAnsi="Garamond" w:cs="Times New Roman"/>
          <w:sz w:val="24"/>
          <w:szCs w:val="24"/>
          <w:lang w:val="en-US"/>
        </w:rPr>
        <w:t>When the rate is evaluated from the square modulus of</w:t>
      </w:r>
      <w:r w:rsidR="00B630EC">
        <w:rPr>
          <w:rFonts w:ascii="Garamond" w:eastAsia="Times New Roman" w:hAnsi="Garamond" w:cs="Times New Roman"/>
          <w:sz w:val="24"/>
          <w:szCs w:val="24"/>
          <w:lang w:val="en-US"/>
        </w:rPr>
        <w:t xml:space="preserve"> the matrix </w:t>
      </w:r>
      <w:proofErr w:type="gramStart"/>
      <w:r w:rsidR="00B630EC">
        <w:rPr>
          <w:rFonts w:ascii="Garamond" w:eastAsia="Times New Roman" w:hAnsi="Garamond" w:cs="Times New Roman"/>
          <w:sz w:val="24"/>
          <w:szCs w:val="24"/>
          <w:lang w:val="en-US"/>
        </w:rPr>
        <w:t xml:space="preserve">element </w:t>
      </w:r>
      <w:proofErr w:type="gramEnd"/>
      <w:r w:rsidR="00C031B2">
        <w:rPr>
          <w:rFonts w:ascii="Garamond" w:eastAsia="Times New Roman" w:hAnsi="Garamond" w:cs="Times New Roman"/>
          <w:sz w:val="24"/>
          <w:szCs w:val="24"/>
          <w:lang w:val="en-US"/>
        </w:rPr>
        <w:fldChar w:fldCharType="begin"/>
      </w:r>
      <w:r w:rsidR="00B630EC">
        <w:rPr>
          <w:rFonts w:ascii="Garamond" w:eastAsia="Times New Roman" w:hAnsi="Garamond" w:cs="Times New Roman"/>
          <w:sz w:val="24"/>
          <w:szCs w:val="24"/>
          <w:lang w:val="en-US"/>
        </w:rPr>
        <w:instrText xml:space="preserve"> GOTOBUTTON ZEqnNum163040  \* MERGEFORMAT </w:instrText>
      </w:r>
      <w:fldSimple w:instr=" REF ZEqnNum163040 \! \* MERGEFORMAT ">
        <w:r w:rsidR="00E94B88">
          <w:rPr>
            <w:rFonts w:ascii="Garamond" w:hAnsi="Garamond"/>
            <w:szCs w:val="24"/>
          </w:rPr>
          <w:instrText>(</w:instrText>
        </w:r>
        <w:r w:rsidR="00E94B88" w:rsidRPr="00E94B88">
          <w:rPr>
            <w:rFonts w:ascii="Garamond" w:hAnsi="Garamond"/>
            <w:noProof/>
            <w:szCs w:val="24"/>
          </w:rPr>
          <w:instrText>20</w:instrText>
        </w:r>
        <w:r w:rsidR="00E94B88">
          <w:rPr>
            <w:rFonts w:ascii="Garamond" w:hAnsi="Garamond"/>
            <w:szCs w:val="24"/>
          </w:rPr>
          <w:instrText>)</w:instrText>
        </w:r>
      </w:fldSimple>
      <w:r w:rsidR="00C031B2">
        <w:rPr>
          <w:rFonts w:ascii="Garamond" w:eastAsia="Times New Roman" w:hAnsi="Garamond" w:cs="Times New Roman"/>
          <w:sz w:val="24"/>
          <w:szCs w:val="24"/>
          <w:lang w:val="en-US"/>
        </w:rPr>
        <w:fldChar w:fldCharType="end"/>
      </w:r>
      <w:r>
        <w:rPr>
          <w:rFonts w:ascii="Garamond" w:eastAsia="Times New Roman" w:hAnsi="Garamond" w:cs="Times New Roman"/>
          <w:sz w:val="24"/>
          <w:szCs w:val="24"/>
          <w:lang w:val="en-US"/>
        </w:rPr>
        <w:t>, ‘diagonal’ terms do not produce any distinctive behavior with regard to fundamental symmetry</w:t>
      </w:r>
      <w:r w:rsidR="008D044D">
        <w:rPr>
          <w:rFonts w:ascii="Garamond" w:eastAsia="Times New Roman" w:hAnsi="Garamond" w:cs="Times New Roman"/>
          <w:sz w:val="24"/>
          <w:szCs w:val="24"/>
          <w:lang w:val="en-US"/>
        </w:rPr>
        <w:t xml:space="preserve">.  </w:t>
      </w:r>
      <w:r w:rsidR="00DF4A1C">
        <w:rPr>
          <w:rFonts w:ascii="Garamond" w:eastAsia="Times New Roman" w:hAnsi="Garamond" w:cs="Times New Roman"/>
          <w:sz w:val="24"/>
          <w:szCs w:val="24"/>
          <w:lang w:val="en-US"/>
        </w:rPr>
        <w:t xml:space="preserve">For example a quadratic dependence on any radiation tensor </w:t>
      </w:r>
      <w:r w:rsidR="00DF4A1C" w:rsidRPr="004E7705">
        <w:rPr>
          <w:rFonts w:ascii="Garamond" w:eastAsia="Times New Roman" w:hAnsi="Garamond" w:cs="Times New Roman"/>
          <w:b/>
          <w:sz w:val="24"/>
          <w:szCs w:val="24"/>
          <w:lang w:val="en-US"/>
        </w:rPr>
        <w:t>S</w:t>
      </w:r>
      <w:r w:rsidR="00DF4A1C">
        <w:rPr>
          <w:rFonts w:ascii="Garamond" w:eastAsia="Times New Roman" w:hAnsi="Garamond" w:cs="Times New Roman"/>
          <w:sz w:val="24"/>
          <w:szCs w:val="24"/>
          <w:lang w:val="en-US"/>
        </w:rPr>
        <w:t xml:space="preserve"> is necessarily of even parity with respect to both space and time; the same is true for the corresponding </w:t>
      </w:r>
      <w:r w:rsidR="00DF4A1C" w:rsidRPr="004E7705">
        <w:rPr>
          <w:rFonts w:ascii="Garamond" w:eastAsia="Times New Roman" w:hAnsi="Garamond" w:cs="Times New Roman"/>
          <w:b/>
          <w:sz w:val="24"/>
          <w:szCs w:val="24"/>
          <w:lang w:val="en-US"/>
        </w:rPr>
        <w:t>T</w:t>
      </w:r>
      <w:r w:rsidR="00DF4A1C">
        <w:rPr>
          <w:rFonts w:ascii="Garamond" w:eastAsia="Times New Roman" w:hAnsi="Garamond" w:cs="Times New Roman"/>
          <w:sz w:val="24"/>
          <w:szCs w:val="24"/>
          <w:lang w:val="en-US"/>
        </w:rPr>
        <w:t>.  Thus, t</w:t>
      </w:r>
      <w:r w:rsidR="00A8402B">
        <w:rPr>
          <w:rFonts w:ascii="Garamond" w:eastAsia="Times New Roman" w:hAnsi="Garamond" w:cs="Times New Roman"/>
          <w:sz w:val="24"/>
          <w:szCs w:val="24"/>
          <w:lang w:val="en-US"/>
        </w:rPr>
        <w:t>erms that are quadratically dependent on any specific molecular tensor (</w:t>
      </w:r>
      <w:r w:rsidR="00DF4A1C">
        <w:rPr>
          <w:rFonts w:ascii="Garamond" w:eastAsia="Times New Roman" w:hAnsi="Garamond" w:cs="Times New Roman"/>
          <w:sz w:val="24"/>
          <w:szCs w:val="24"/>
          <w:lang w:val="en-US"/>
        </w:rPr>
        <w:t xml:space="preserve">such as, </w:t>
      </w:r>
      <w:r w:rsidR="00A8402B">
        <w:rPr>
          <w:rFonts w:ascii="Garamond" w:eastAsia="Times New Roman" w:hAnsi="Garamond" w:cs="Times New Roman"/>
          <w:sz w:val="24"/>
          <w:szCs w:val="24"/>
          <w:lang w:val="en-US"/>
        </w:rPr>
        <w:t xml:space="preserve">in the simplest case, one electric dipole transition moment) </w:t>
      </w:r>
      <w:r w:rsidR="00DF4A1C">
        <w:rPr>
          <w:rFonts w:ascii="Garamond" w:eastAsia="Times New Roman" w:hAnsi="Garamond" w:cs="Times New Roman"/>
          <w:sz w:val="24"/>
          <w:szCs w:val="24"/>
          <w:lang w:val="en-US"/>
        </w:rPr>
        <w:t xml:space="preserve">will be invariant under a space inversion that physically corresponds to a </w:t>
      </w:r>
      <w:r w:rsidR="004E7705">
        <w:rPr>
          <w:rFonts w:ascii="Garamond" w:eastAsia="Times New Roman" w:hAnsi="Garamond" w:cs="Times New Roman"/>
          <w:sz w:val="24"/>
          <w:szCs w:val="24"/>
          <w:lang w:val="en-US"/>
        </w:rPr>
        <w:t>substitution of</w:t>
      </w:r>
      <w:r w:rsidR="00DF4A1C">
        <w:rPr>
          <w:rFonts w:ascii="Garamond" w:eastAsia="Times New Roman" w:hAnsi="Garamond" w:cs="Times New Roman"/>
          <w:sz w:val="24"/>
          <w:szCs w:val="24"/>
          <w:lang w:val="en-US"/>
        </w:rPr>
        <w:t xml:space="preserve"> the opposite enantiometric form, in the case of a chiral molecule.  The same logic applies to the radiation tensor, with regard to an inversion that signifies a change to circular polarization of the opposite handedness. </w:t>
      </w:r>
    </w:p>
    <w:p w:rsidR="008D044D" w:rsidRDefault="00DF4A1C" w:rsidP="004E7705">
      <w:pPr>
        <w:autoSpaceDE w:val="0"/>
        <w:autoSpaceDN w:val="0"/>
        <w:adjustRightInd w:val="0"/>
        <w:spacing w:line="360" w:lineRule="auto"/>
        <w:ind w:firstLine="426"/>
        <w:jc w:val="both"/>
        <w:rPr>
          <w:rFonts w:ascii="Garamond" w:eastAsia="Times New Roman" w:hAnsi="Garamond" w:cs="Times New Roman"/>
          <w:sz w:val="24"/>
          <w:szCs w:val="24"/>
          <w:lang w:val="en-US"/>
        </w:rPr>
      </w:pPr>
      <w:r>
        <w:rPr>
          <w:rFonts w:ascii="Garamond" w:eastAsia="Times New Roman" w:hAnsi="Garamond" w:cs="Times New Roman"/>
          <w:sz w:val="24"/>
          <w:szCs w:val="24"/>
          <w:lang w:val="en-US"/>
        </w:rPr>
        <w:t>T</w:t>
      </w:r>
      <w:r w:rsidR="00872971">
        <w:rPr>
          <w:rFonts w:ascii="Garamond" w:eastAsia="Times New Roman" w:hAnsi="Garamond" w:cs="Times New Roman"/>
          <w:sz w:val="24"/>
          <w:szCs w:val="24"/>
          <w:lang w:val="en-US"/>
        </w:rPr>
        <w:t>he quantum interferences between terms with different symmetry character</w:t>
      </w:r>
      <w:r w:rsidR="008D044D">
        <w:rPr>
          <w:rFonts w:ascii="Garamond" w:eastAsia="Times New Roman" w:hAnsi="Garamond" w:cs="Times New Roman"/>
          <w:sz w:val="24"/>
          <w:szCs w:val="24"/>
          <w:lang w:val="en-US"/>
        </w:rPr>
        <w:t>, in the overall rate equation,</w:t>
      </w:r>
      <w:r w:rsidR="00872971">
        <w:rPr>
          <w:rFonts w:ascii="Garamond" w:eastAsia="Times New Roman" w:hAnsi="Garamond" w:cs="Times New Roman"/>
          <w:sz w:val="24"/>
          <w:szCs w:val="24"/>
          <w:lang w:val="en-US"/>
        </w:rPr>
        <w:t xml:space="preserve"> </w:t>
      </w:r>
      <w:r>
        <w:rPr>
          <w:rFonts w:ascii="Garamond" w:eastAsia="Times New Roman" w:hAnsi="Garamond" w:cs="Times New Roman"/>
          <w:sz w:val="24"/>
          <w:szCs w:val="24"/>
          <w:lang w:val="en-US"/>
        </w:rPr>
        <w:t>are</w:t>
      </w:r>
      <w:r w:rsidR="00872971">
        <w:rPr>
          <w:rFonts w:ascii="Garamond" w:eastAsia="Times New Roman" w:hAnsi="Garamond" w:cs="Times New Roman"/>
          <w:sz w:val="24"/>
          <w:szCs w:val="24"/>
          <w:lang w:val="en-US"/>
        </w:rPr>
        <w:t xml:space="preserve"> therefore of </w:t>
      </w:r>
      <w:r>
        <w:rPr>
          <w:rFonts w:ascii="Garamond" w:eastAsia="Times New Roman" w:hAnsi="Garamond" w:cs="Times New Roman"/>
          <w:sz w:val="24"/>
          <w:szCs w:val="24"/>
          <w:lang w:val="en-US"/>
        </w:rPr>
        <w:t xml:space="preserve">primary </w:t>
      </w:r>
      <w:r w:rsidR="00872971">
        <w:rPr>
          <w:rFonts w:ascii="Garamond" w:eastAsia="Times New Roman" w:hAnsi="Garamond" w:cs="Times New Roman"/>
          <w:sz w:val="24"/>
          <w:szCs w:val="24"/>
          <w:lang w:val="en-US"/>
        </w:rPr>
        <w:t xml:space="preserve">interest.  </w:t>
      </w:r>
      <w:r w:rsidR="001767D7" w:rsidRPr="001767D7">
        <w:rPr>
          <w:rFonts w:ascii="Garamond" w:eastAsia="Times New Roman" w:hAnsi="Garamond" w:cs="Times New Roman"/>
          <w:sz w:val="24"/>
          <w:szCs w:val="24"/>
          <w:lang w:val="en-US"/>
        </w:rPr>
        <w:t>The distinctive feature of a chiral cent</w:t>
      </w:r>
      <w:r w:rsidR="00872971">
        <w:rPr>
          <w:rFonts w:ascii="Garamond" w:eastAsia="Times New Roman" w:hAnsi="Garamond" w:cs="Times New Roman"/>
          <w:sz w:val="24"/>
          <w:szCs w:val="24"/>
          <w:lang w:val="en-US"/>
        </w:rPr>
        <w:t>re is that, included in the</w:t>
      </w:r>
      <w:r w:rsidR="008D044D">
        <w:rPr>
          <w:rFonts w:ascii="Garamond" w:eastAsia="Times New Roman" w:hAnsi="Garamond" w:cs="Times New Roman"/>
          <w:sz w:val="24"/>
          <w:szCs w:val="24"/>
          <w:lang w:val="en-US"/>
        </w:rPr>
        <w:t>se</w:t>
      </w:r>
      <w:r w:rsidR="001767D7" w:rsidRPr="001767D7">
        <w:rPr>
          <w:rFonts w:ascii="Garamond" w:eastAsia="Times New Roman" w:hAnsi="Garamond" w:cs="Times New Roman"/>
          <w:sz w:val="24"/>
          <w:szCs w:val="24"/>
          <w:lang w:val="en-US"/>
        </w:rPr>
        <w:t xml:space="preserve"> interference</w:t>
      </w:r>
      <w:r w:rsidR="008D044D">
        <w:rPr>
          <w:rFonts w:ascii="Garamond" w:eastAsia="Times New Roman" w:hAnsi="Garamond" w:cs="Times New Roman"/>
          <w:sz w:val="24"/>
          <w:szCs w:val="24"/>
          <w:lang w:val="en-US"/>
        </w:rPr>
        <w:t xml:space="preserve"> term</w:t>
      </w:r>
      <w:r w:rsidR="001767D7" w:rsidRPr="001767D7">
        <w:rPr>
          <w:rFonts w:ascii="Garamond" w:eastAsia="Times New Roman" w:hAnsi="Garamond" w:cs="Times New Roman"/>
          <w:sz w:val="24"/>
          <w:szCs w:val="24"/>
          <w:lang w:val="en-US"/>
        </w:rPr>
        <w:t>s</w:t>
      </w:r>
      <w:r w:rsidR="00872971">
        <w:rPr>
          <w:rFonts w:ascii="Garamond" w:eastAsia="Times New Roman" w:hAnsi="Garamond" w:cs="Times New Roman"/>
          <w:sz w:val="24"/>
          <w:szCs w:val="24"/>
          <w:lang w:val="en-US"/>
        </w:rPr>
        <w:t xml:space="preserve"> are</w:t>
      </w:r>
      <w:r w:rsidR="001767D7" w:rsidRPr="001767D7">
        <w:rPr>
          <w:rFonts w:ascii="Garamond" w:eastAsia="Times New Roman" w:hAnsi="Garamond" w:cs="Times New Roman"/>
          <w:sz w:val="24"/>
          <w:szCs w:val="24"/>
          <w:lang w:val="en-US"/>
        </w:rPr>
        <w:t xml:space="preserve"> products that are odd in spatial parity</w:t>
      </w:r>
      <w:r w:rsidR="008D044D">
        <w:rPr>
          <w:rFonts w:ascii="Garamond" w:eastAsia="Times New Roman" w:hAnsi="Garamond" w:cs="Times New Roman"/>
          <w:sz w:val="24"/>
          <w:szCs w:val="24"/>
          <w:lang w:val="en-US"/>
        </w:rPr>
        <w:t xml:space="preserve">.  For example one specific matrix element contribution might be written as </w:t>
      </w:r>
      <w:r w:rsidR="00C6484E" w:rsidRPr="00C6484E">
        <w:rPr>
          <w:rFonts w:ascii="Garamond" w:eastAsia="Times New Roman" w:hAnsi="Garamond" w:cs="Times New Roman"/>
          <w:position w:val="-6"/>
          <w:sz w:val="24"/>
          <w:szCs w:val="24"/>
          <w:lang w:val="en-US"/>
        </w:rPr>
        <w:object w:dxaOrig="980" w:dyaOrig="340">
          <v:shape id="_x0000_i1073" type="#_x0000_t75" style="width:49.55pt;height:17.3pt" o:ole="">
            <v:imagedata r:id="rId104" o:title=""/>
          </v:shape>
          <o:OLEObject Type="Embed" ProgID="Equation.DSMT4" ShapeID="_x0000_i1073" DrawAspect="Content" ObjectID="_1401082462" r:id="rId105"/>
        </w:object>
      </w:r>
      <w:r w:rsidR="008D044D">
        <w:rPr>
          <w:rFonts w:ascii="Garamond" w:eastAsia="Times New Roman" w:hAnsi="Garamond" w:cs="Times New Roman"/>
          <w:sz w:val="24"/>
          <w:szCs w:val="24"/>
          <w:lang w:val="en-US"/>
        </w:rPr>
        <w:t xml:space="preserve">and another </w:t>
      </w:r>
      <w:proofErr w:type="gramStart"/>
      <w:r w:rsidR="008D044D">
        <w:rPr>
          <w:rFonts w:ascii="Garamond" w:eastAsia="Times New Roman" w:hAnsi="Garamond" w:cs="Times New Roman"/>
          <w:sz w:val="24"/>
          <w:szCs w:val="24"/>
          <w:lang w:val="en-US"/>
        </w:rPr>
        <w:t>as</w:t>
      </w:r>
      <w:r w:rsidR="00B630EC">
        <w:rPr>
          <w:rFonts w:ascii="Garamond" w:eastAsia="Times New Roman" w:hAnsi="Garamond" w:cs="Times New Roman"/>
          <w:sz w:val="24"/>
          <w:szCs w:val="24"/>
          <w:lang w:val="en-US"/>
        </w:rPr>
        <w:t xml:space="preserve"> </w:t>
      </w:r>
      <w:proofErr w:type="gramEnd"/>
      <w:r w:rsidR="00C6484E" w:rsidRPr="00C6484E">
        <w:rPr>
          <w:rFonts w:ascii="Garamond" w:eastAsia="Times New Roman" w:hAnsi="Garamond" w:cs="Times New Roman"/>
          <w:position w:val="-6"/>
          <w:sz w:val="24"/>
          <w:szCs w:val="24"/>
          <w:lang w:val="en-US"/>
        </w:rPr>
        <w:object w:dxaOrig="960" w:dyaOrig="340">
          <v:shape id="_x0000_i1074" type="#_x0000_t75" style="width:47.8pt;height:17.3pt" o:ole="">
            <v:imagedata r:id="rId106" o:title=""/>
          </v:shape>
          <o:OLEObject Type="Embed" ProgID="Equation.DSMT4" ShapeID="_x0000_i1074" DrawAspect="Content" ObjectID="_1401082463" r:id="rId107"/>
        </w:object>
      </w:r>
      <w:r w:rsidR="008D044D">
        <w:t xml:space="preserve">; </w:t>
      </w:r>
      <w:r w:rsidR="008D044D">
        <w:rPr>
          <w:rFonts w:ascii="Garamond" w:eastAsia="Times New Roman" w:hAnsi="Garamond" w:cs="Times New Roman"/>
          <w:sz w:val="24"/>
          <w:szCs w:val="24"/>
          <w:lang w:val="en-US"/>
        </w:rPr>
        <w:t>the products</w:t>
      </w:r>
      <w:r w:rsidR="008D044D" w:rsidRPr="008D044D">
        <w:rPr>
          <w:rFonts w:ascii="Garamond" w:eastAsia="Times New Roman" w:hAnsi="Garamond" w:cs="Times New Roman"/>
          <w:sz w:val="24"/>
          <w:szCs w:val="24"/>
          <w:lang w:val="en-US"/>
        </w:rPr>
        <w:t xml:space="preserve"> </w:t>
      </w:r>
      <w:r w:rsidR="00C6484E" w:rsidRPr="00C6484E">
        <w:rPr>
          <w:rFonts w:ascii="Garamond" w:eastAsia="Times New Roman" w:hAnsi="Garamond" w:cs="Times New Roman"/>
          <w:position w:val="-6"/>
          <w:sz w:val="24"/>
          <w:szCs w:val="24"/>
          <w:lang w:val="en-US"/>
        </w:rPr>
        <w:object w:dxaOrig="360" w:dyaOrig="340">
          <v:shape id="_x0000_i1075" type="#_x0000_t75" style="width:17.85pt;height:17.3pt" o:ole="">
            <v:imagedata r:id="rId108" o:title=""/>
          </v:shape>
          <o:OLEObject Type="Embed" ProgID="Equation.DSMT4" ShapeID="_x0000_i1075" DrawAspect="Content" ObjectID="_1401082464" r:id="rId109"/>
        </w:object>
      </w:r>
      <w:r w:rsidR="00C6484E" w:rsidRPr="00C6484E">
        <w:rPr>
          <w:rFonts w:ascii="Garamond" w:eastAsia="Times New Roman" w:hAnsi="Garamond" w:cs="Times New Roman"/>
          <w:position w:val="-6"/>
          <w:sz w:val="24"/>
          <w:szCs w:val="24"/>
          <w:lang w:val="en-US"/>
        </w:rPr>
        <w:object w:dxaOrig="360" w:dyaOrig="340">
          <v:shape id="_x0000_i1076" type="#_x0000_t75" style="width:17.85pt;height:17.3pt" o:ole="">
            <v:imagedata r:id="rId110" o:title=""/>
          </v:shape>
          <o:OLEObject Type="Embed" ProgID="Equation.DSMT4" ShapeID="_x0000_i1076" DrawAspect="Content" ObjectID="_1401082465" r:id="rId111"/>
        </w:object>
      </w:r>
      <w:r w:rsidR="008D044D">
        <w:rPr>
          <w:rFonts w:ascii="Garamond" w:eastAsia="Times New Roman" w:hAnsi="Garamond" w:cs="Times New Roman"/>
          <w:sz w:val="24"/>
          <w:szCs w:val="24"/>
          <w:lang w:val="en-US"/>
        </w:rPr>
        <w:t xml:space="preserve"> and </w:t>
      </w:r>
      <w:r w:rsidR="00C6484E" w:rsidRPr="00C6484E">
        <w:rPr>
          <w:rFonts w:ascii="Garamond" w:eastAsia="Times New Roman" w:hAnsi="Garamond" w:cs="Times New Roman"/>
          <w:position w:val="-4"/>
          <w:sz w:val="24"/>
          <w:szCs w:val="24"/>
          <w:lang w:val="en-US"/>
        </w:rPr>
        <w:object w:dxaOrig="420" w:dyaOrig="320">
          <v:shape id="_x0000_i1077" type="#_x0000_t75" style="width:21.9pt;height:17.3pt" o:ole="">
            <v:imagedata r:id="rId112" o:title=""/>
          </v:shape>
          <o:OLEObject Type="Embed" ProgID="Equation.DSMT4" ShapeID="_x0000_i1077" DrawAspect="Content" ObjectID="_1401082466" r:id="rId113"/>
        </w:object>
      </w:r>
      <w:r w:rsidR="00C6484E" w:rsidRPr="00C6484E">
        <w:rPr>
          <w:rFonts w:ascii="Garamond" w:eastAsia="Times New Roman" w:hAnsi="Garamond" w:cs="Times New Roman"/>
          <w:position w:val="-4"/>
          <w:sz w:val="24"/>
          <w:szCs w:val="24"/>
          <w:lang w:val="en-US"/>
        </w:rPr>
        <w:object w:dxaOrig="400" w:dyaOrig="320">
          <v:shape id="_x0000_i1078" type="#_x0000_t75" style="width:19.6pt;height:17.3pt" o:ole="">
            <v:imagedata r:id="rId114" o:title=""/>
          </v:shape>
          <o:OLEObject Type="Embed" ProgID="Equation.DSMT4" ShapeID="_x0000_i1078" DrawAspect="Content" ObjectID="_1401082467" r:id="rId115"/>
        </w:object>
      </w:r>
      <w:r w:rsidR="008D044D">
        <w:rPr>
          <w:rFonts w:ascii="Garamond" w:eastAsia="Times New Roman" w:hAnsi="Garamond" w:cs="Times New Roman"/>
          <w:sz w:val="24"/>
          <w:szCs w:val="24"/>
          <w:lang w:val="en-US"/>
        </w:rPr>
        <w:t xml:space="preserve">may have a net parity of -1 with respect to either </w:t>
      </w:r>
      <w:r w:rsidR="008D044D" w:rsidRPr="00F740BE">
        <w:rPr>
          <w:rFonts w:ascii="Script MT Bold" w:hAnsi="Script MT Bold" w:cs="Times New Roman"/>
          <w:sz w:val="26"/>
        </w:rPr>
        <w:t>P</w:t>
      </w:r>
      <w:r w:rsidR="008D044D">
        <w:rPr>
          <w:rFonts w:ascii="Times New Roman" w:hAnsi="Times New Roman" w:cs="Times New Roman"/>
          <w:sz w:val="26"/>
        </w:rPr>
        <w:t xml:space="preserve"> </w:t>
      </w:r>
      <w:r w:rsidR="008D044D">
        <w:rPr>
          <w:rFonts w:ascii="Garamond" w:eastAsia="Times New Roman" w:hAnsi="Garamond" w:cs="Times New Roman"/>
          <w:sz w:val="24"/>
          <w:szCs w:val="24"/>
          <w:lang w:val="en-US"/>
        </w:rPr>
        <w:t>or</w:t>
      </w:r>
      <w:r w:rsidR="008D044D" w:rsidRPr="00872971">
        <w:rPr>
          <w:rFonts w:ascii="Script MT Bold" w:hAnsi="Script MT Bold" w:cs="Times New Roman"/>
          <w:sz w:val="26"/>
        </w:rPr>
        <w:t xml:space="preserve"> </w:t>
      </w:r>
      <w:r w:rsidR="008D044D" w:rsidRPr="00F740BE">
        <w:rPr>
          <w:rFonts w:ascii="Script MT Bold" w:hAnsi="Script MT Bold" w:cs="Times New Roman"/>
          <w:sz w:val="26"/>
        </w:rPr>
        <w:t>T</w:t>
      </w:r>
      <w:r w:rsidR="008D044D">
        <w:rPr>
          <w:rFonts w:ascii="Script MT Bold" w:hAnsi="Script MT Bold" w:cs="Times New Roman"/>
          <w:sz w:val="26"/>
        </w:rPr>
        <w:t xml:space="preserve">, </w:t>
      </w:r>
      <w:r w:rsidR="008D044D" w:rsidRPr="008D044D">
        <w:rPr>
          <w:rFonts w:ascii="Garamond" w:eastAsia="Times New Roman" w:hAnsi="Garamond" w:cs="Times New Roman"/>
          <w:sz w:val="24"/>
          <w:szCs w:val="24"/>
          <w:lang w:val="en-US"/>
        </w:rPr>
        <w:t>notwithstanding</w:t>
      </w:r>
      <w:r w:rsidR="008D044D">
        <w:rPr>
          <w:rFonts w:ascii="Garamond" w:eastAsia="Times New Roman" w:hAnsi="Garamond" w:cs="Times New Roman"/>
          <w:sz w:val="24"/>
          <w:szCs w:val="24"/>
          <w:lang w:val="en-US"/>
        </w:rPr>
        <w:t xml:space="preserve"> the fact that their  </w:t>
      </w:r>
      <w:r w:rsidR="001767D7" w:rsidRPr="001767D7">
        <w:rPr>
          <w:rFonts w:ascii="Garamond" w:eastAsia="Times New Roman" w:hAnsi="Garamond" w:cs="Times New Roman"/>
          <w:sz w:val="24"/>
          <w:szCs w:val="24"/>
          <w:lang w:val="en-US"/>
        </w:rPr>
        <w:t xml:space="preserve">product  is necessarily of even parity.  </w:t>
      </w:r>
      <w:r>
        <w:rPr>
          <w:rFonts w:ascii="Garamond" w:eastAsia="Times New Roman" w:hAnsi="Garamond" w:cs="Times New Roman"/>
          <w:sz w:val="24"/>
          <w:szCs w:val="24"/>
          <w:lang w:val="en-US"/>
        </w:rPr>
        <w:t xml:space="preserve">It suffices to focus on the space parity, for which the conditions supporting a non-zero optical chirality density </w:t>
      </w:r>
      <w:r w:rsidR="004D7348" w:rsidRPr="004D7348">
        <w:rPr>
          <w:rFonts w:ascii="Symbol" w:eastAsia="Times New Roman" w:hAnsi="Symbol" w:cs="Times New Roman"/>
          <w:i/>
          <w:sz w:val="24"/>
          <w:szCs w:val="24"/>
          <w:lang w:val="en-US"/>
        </w:rPr>
        <w:t></w:t>
      </w:r>
      <w:r w:rsidR="004D7348">
        <w:rPr>
          <w:rFonts w:ascii="Garamond" w:eastAsia="Times New Roman" w:hAnsi="Garamond" w:cs="Times New Roman"/>
          <w:sz w:val="24"/>
          <w:szCs w:val="24"/>
          <w:lang w:val="en-US"/>
        </w:rPr>
        <w:t xml:space="preserve"> of equation </w:t>
      </w:r>
      <w:r>
        <w:rPr>
          <w:rFonts w:ascii="Garamond" w:eastAsia="Times New Roman" w:hAnsi="Garamond" w:cs="Times New Roman"/>
          <w:sz w:val="24"/>
          <w:szCs w:val="24"/>
          <w:lang w:val="en-US"/>
        </w:rPr>
        <w:t>(10)</w:t>
      </w:r>
      <w:r w:rsidR="0059069C">
        <w:rPr>
          <w:rFonts w:ascii="Garamond" w:eastAsia="Times New Roman" w:hAnsi="Garamond" w:cs="Times New Roman"/>
          <w:sz w:val="24"/>
          <w:szCs w:val="24"/>
          <w:lang w:val="en-US"/>
        </w:rPr>
        <w:t xml:space="preserve">, itself a pseudoscalar, clearly also support the odd-parity instances </w:t>
      </w:r>
      <w:proofErr w:type="gramStart"/>
      <w:r w:rsidR="0059069C">
        <w:rPr>
          <w:rFonts w:ascii="Garamond" w:eastAsia="Times New Roman" w:hAnsi="Garamond" w:cs="Times New Roman"/>
          <w:sz w:val="24"/>
          <w:szCs w:val="24"/>
          <w:lang w:val="en-US"/>
        </w:rPr>
        <w:t xml:space="preserve">of </w:t>
      </w:r>
      <w:proofErr w:type="gramEnd"/>
      <w:r w:rsidR="00C6484E" w:rsidRPr="00C6484E">
        <w:rPr>
          <w:rFonts w:ascii="Garamond" w:eastAsia="Times New Roman" w:hAnsi="Garamond" w:cs="Times New Roman"/>
          <w:position w:val="-6"/>
          <w:sz w:val="24"/>
          <w:szCs w:val="24"/>
          <w:lang w:val="en-US"/>
        </w:rPr>
        <w:object w:dxaOrig="360" w:dyaOrig="340">
          <v:shape id="_x0000_i1079" type="#_x0000_t75" style="width:17.85pt;height:17.3pt" o:ole="">
            <v:imagedata r:id="rId116" o:title=""/>
          </v:shape>
          <o:OLEObject Type="Embed" ProgID="Equation.DSMT4" ShapeID="_x0000_i1079" DrawAspect="Content" ObjectID="_1401082468" r:id="rId117"/>
        </w:object>
      </w:r>
      <w:r w:rsidR="00C6484E" w:rsidRPr="00C6484E">
        <w:rPr>
          <w:rFonts w:ascii="Garamond" w:eastAsia="Times New Roman" w:hAnsi="Garamond" w:cs="Times New Roman"/>
          <w:position w:val="-6"/>
          <w:sz w:val="24"/>
          <w:szCs w:val="24"/>
          <w:lang w:val="en-US"/>
        </w:rPr>
        <w:object w:dxaOrig="360" w:dyaOrig="340">
          <v:shape id="_x0000_i1080" type="#_x0000_t75" style="width:17.85pt;height:17.3pt" o:ole="">
            <v:imagedata r:id="rId118" o:title=""/>
          </v:shape>
          <o:OLEObject Type="Embed" ProgID="Equation.DSMT4" ShapeID="_x0000_i1080" DrawAspect="Content" ObjectID="_1401082469" r:id="rId119"/>
        </w:object>
      </w:r>
      <w:r w:rsidR="0059069C">
        <w:rPr>
          <w:rFonts w:ascii="Garamond" w:eastAsia="Times New Roman" w:hAnsi="Garamond" w:cs="Times New Roman"/>
          <w:sz w:val="24"/>
          <w:szCs w:val="24"/>
          <w:lang w:val="en-US"/>
        </w:rPr>
        <w:t>.</w:t>
      </w:r>
      <w:r w:rsidR="004D7348">
        <w:rPr>
          <w:rFonts w:ascii="Garamond" w:eastAsia="Times New Roman" w:hAnsi="Garamond" w:cs="Times New Roman"/>
          <w:sz w:val="24"/>
          <w:szCs w:val="24"/>
          <w:lang w:val="en-US"/>
        </w:rPr>
        <w:t xml:space="preserve">  As we have seen, this necessitates a radiation field whose </w:t>
      </w:r>
      <w:r w:rsidR="00A70F0C">
        <w:rPr>
          <w:rFonts w:ascii="Garamond" w:eastAsia="Times New Roman" w:hAnsi="Garamond" w:cs="Times New Roman"/>
          <w:sz w:val="24"/>
          <w:szCs w:val="24"/>
          <w:lang w:val="en-US"/>
        </w:rPr>
        <w:t xml:space="preserve">arbitrary basis </w:t>
      </w:r>
      <w:r w:rsidR="004D7348">
        <w:rPr>
          <w:rFonts w:ascii="Garamond" w:eastAsia="Times New Roman" w:hAnsi="Garamond" w:cs="Times New Roman"/>
          <w:sz w:val="24"/>
          <w:szCs w:val="24"/>
          <w:lang w:val="en-US"/>
        </w:rPr>
        <w:t>modes</w:t>
      </w:r>
      <w:r w:rsidR="00A70F0C">
        <w:rPr>
          <w:rFonts w:ascii="Garamond" w:eastAsia="Times New Roman" w:hAnsi="Garamond" w:cs="Times New Roman"/>
          <w:sz w:val="24"/>
          <w:szCs w:val="24"/>
          <w:lang w:val="en-US"/>
        </w:rPr>
        <w:t xml:space="preserve"> – according to the prescription given i</w:t>
      </w:r>
      <w:r w:rsidR="00A70F0C" w:rsidRPr="00A70F0C">
        <w:rPr>
          <w:rFonts w:ascii="Garamond" w:eastAsia="Times New Roman" w:hAnsi="Garamond" w:cs="Times New Roman"/>
          <w:sz w:val="24"/>
          <w:szCs w:val="24"/>
          <w:lang w:val="en-US"/>
        </w:rPr>
        <w:t xml:space="preserve">n </w:t>
      </w:r>
      <w:r w:rsidR="00C031B2" w:rsidRPr="00A70F0C">
        <w:rPr>
          <w:rFonts w:ascii="Garamond" w:eastAsia="Times New Roman" w:hAnsi="Garamond" w:cs="Times New Roman"/>
          <w:sz w:val="24"/>
          <w:szCs w:val="24"/>
          <w:lang w:val="en-US"/>
        </w:rPr>
        <w:fldChar w:fldCharType="begin"/>
      </w:r>
      <w:r w:rsidR="00A70F0C" w:rsidRPr="00A70F0C">
        <w:rPr>
          <w:rFonts w:ascii="Garamond" w:eastAsia="Times New Roman" w:hAnsi="Garamond" w:cs="Times New Roman"/>
          <w:sz w:val="24"/>
          <w:szCs w:val="24"/>
          <w:lang w:val="en-US"/>
        </w:rPr>
        <w:instrText xml:space="preserve"> GOTOBUTTON ZEqnNum618757  \* MERGEFORMAT </w:instrText>
      </w:r>
      <w:fldSimple w:instr=" REF ZEqnNum618757 \! \* MERGEFORMAT ">
        <w:r w:rsidR="00E94B88" w:rsidRPr="00E94B88">
          <w:rPr>
            <w:rFonts w:ascii="Garamond" w:eastAsia="Times New Roman" w:hAnsi="Garamond" w:cs="Times New Roman"/>
            <w:sz w:val="24"/>
            <w:szCs w:val="24"/>
            <w:lang w:val="en-US"/>
          </w:rPr>
          <w:instrText>(15)</w:instrText>
        </w:r>
      </w:fldSimple>
      <w:r w:rsidR="00C031B2" w:rsidRPr="00A70F0C">
        <w:rPr>
          <w:rFonts w:ascii="Garamond" w:eastAsia="Times New Roman" w:hAnsi="Garamond" w:cs="Times New Roman"/>
          <w:sz w:val="24"/>
          <w:szCs w:val="24"/>
          <w:lang w:val="en-US"/>
        </w:rPr>
        <w:fldChar w:fldCharType="end"/>
      </w:r>
      <w:r w:rsidR="00A70F0C" w:rsidRPr="00A70F0C">
        <w:rPr>
          <w:rFonts w:ascii="Garamond" w:eastAsia="Times New Roman" w:hAnsi="Garamond" w:cs="Times New Roman"/>
          <w:sz w:val="24"/>
          <w:szCs w:val="24"/>
          <w:lang w:val="en-US"/>
        </w:rPr>
        <w:t xml:space="preserve"> – </w:t>
      </w:r>
      <w:r w:rsidR="004D7348" w:rsidRPr="00A70F0C">
        <w:rPr>
          <w:rFonts w:ascii="Garamond" w:eastAsia="Times New Roman" w:hAnsi="Garamond" w:cs="Times New Roman"/>
          <w:sz w:val="24"/>
          <w:szCs w:val="24"/>
          <w:lang w:val="en-US"/>
        </w:rPr>
        <w:t>are disproportionately populated</w:t>
      </w:r>
      <w:r w:rsidR="00A70F0C" w:rsidRPr="00A70F0C">
        <w:rPr>
          <w:rFonts w:ascii="Garamond" w:eastAsia="Times New Roman" w:hAnsi="Garamond" w:cs="Times New Roman"/>
          <w:sz w:val="24"/>
          <w:szCs w:val="24"/>
          <w:lang w:val="en-US"/>
        </w:rPr>
        <w:t>, most notably a non-zero difference in circularly polarized photon</w:t>
      </w:r>
      <w:r w:rsidR="00A70F0C">
        <w:rPr>
          <w:rFonts w:ascii="Garamond" w:eastAsia="Times New Roman" w:hAnsi="Garamond" w:cs="Times New Roman"/>
          <w:sz w:val="24"/>
          <w:szCs w:val="24"/>
          <w:lang w:val="en-US"/>
        </w:rPr>
        <w:t xml:space="preserve"> populations</w:t>
      </w:r>
      <w:r w:rsidR="004D7348">
        <w:rPr>
          <w:rFonts w:ascii="Garamond" w:eastAsia="Times New Roman" w:hAnsi="Garamond" w:cs="Times New Roman"/>
          <w:sz w:val="24"/>
          <w:szCs w:val="24"/>
          <w:lang w:val="en-US"/>
        </w:rPr>
        <w:t>.</w:t>
      </w:r>
    </w:p>
    <w:p w:rsidR="00DD1533" w:rsidRPr="00FC3815" w:rsidRDefault="00DD1533" w:rsidP="005342F9">
      <w:pPr>
        <w:pStyle w:val="TAMainText"/>
        <w:tabs>
          <w:tab w:val="center" w:pos="4820"/>
          <w:tab w:val="right" w:pos="9639"/>
        </w:tabs>
        <w:spacing w:line="360" w:lineRule="auto"/>
        <w:rPr>
          <w:rFonts w:ascii="Garamond" w:hAnsi="Garamond"/>
          <w:szCs w:val="24"/>
        </w:rPr>
      </w:pPr>
    </w:p>
    <w:p w:rsidR="00DD1533" w:rsidRDefault="00913D17" w:rsidP="00BB23A7">
      <w:pPr>
        <w:pStyle w:val="TAMainText"/>
        <w:tabs>
          <w:tab w:val="center" w:pos="4820"/>
          <w:tab w:val="right" w:pos="9639"/>
        </w:tabs>
        <w:spacing w:line="360" w:lineRule="auto"/>
        <w:ind w:firstLine="0"/>
        <w:jc w:val="left"/>
        <w:rPr>
          <w:rFonts w:ascii="Garamond" w:hAnsi="Garamond"/>
          <w:b/>
          <w:szCs w:val="24"/>
        </w:rPr>
      </w:pPr>
      <w:r w:rsidRPr="00FC3815">
        <w:rPr>
          <w:rFonts w:ascii="Garamond" w:hAnsi="Garamond"/>
          <w:b/>
          <w:szCs w:val="24"/>
        </w:rPr>
        <w:t xml:space="preserve">4.  </w:t>
      </w:r>
      <w:r w:rsidR="00642CFD" w:rsidRPr="00FC3815">
        <w:rPr>
          <w:rFonts w:ascii="Garamond" w:hAnsi="Garamond"/>
          <w:b/>
          <w:szCs w:val="24"/>
        </w:rPr>
        <w:t>Circular dichroism: a</w:t>
      </w:r>
      <w:r w:rsidR="00C25D4C" w:rsidRPr="00FC3815">
        <w:rPr>
          <w:rFonts w:ascii="Garamond" w:hAnsi="Garamond"/>
          <w:b/>
          <w:szCs w:val="24"/>
        </w:rPr>
        <w:t xml:space="preserve"> test case</w:t>
      </w:r>
    </w:p>
    <w:p w:rsidR="004E7705" w:rsidRDefault="004E7705" w:rsidP="00BB23A7">
      <w:pPr>
        <w:autoSpaceDE w:val="0"/>
        <w:autoSpaceDN w:val="0"/>
        <w:adjustRightInd w:val="0"/>
        <w:spacing w:line="360" w:lineRule="auto"/>
        <w:jc w:val="both"/>
        <w:rPr>
          <w:rFonts w:ascii="Garamond" w:eastAsia="Times New Roman" w:hAnsi="Garamond" w:cs="Times New Roman"/>
          <w:sz w:val="24"/>
          <w:szCs w:val="24"/>
          <w:lang w:val="en-US"/>
        </w:rPr>
      </w:pPr>
    </w:p>
    <w:p w:rsidR="00BB23A7" w:rsidRPr="00A8402B" w:rsidRDefault="00F90ADD" w:rsidP="004E7705">
      <w:pPr>
        <w:widowControl w:val="0"/>
        <w:autoSpaceDE w:val="0"/>
        <w:autoSpaceDN w:val="0"/>
        <w:adjustRightInd w:val="0"/>
        <w:spacing w:line="360" w:lineRule="auto"/>
        <w:jc w:val="both"/>
        <w:rPr>
          <w:rFonts w:ascii="Garamond" w:eastAsia="Times New Roman" w:hAnsi="Garamond" w:cs="Times New Roman"/>
          <w:sz w:val="24"/>
          <w:szCs w:val="24"/>
          <w:highlight w:val="yellow"/>
          <w:lang w:val="en-US"/>
        </w:rPr>
      </w:pPr>
      <w:r w:rsidRPr="00F90ADD">
        <w:rPr>
          <w:rFonts w:ascii="Garamond" w:eastAsia="Times New Roman" w:hAnsi="Garamond" w:cs="Times New Roman"/>
          <w:sz w:val="24"/>
          <w:szCs w:val="24"/>
          <w:lang w:val="en-US"/>
        </w:rPr>
        <w:t xml:space="preserve">The conjecture that the optical chirality metrics </w:t>
      </w:r>
      <w:r>
        <w:rPr>
          <w:rFonts w:ascii="Garamond" w:eastAsia="Times New Roman" w:hAnsi="Garamond" w:cs="Times New Roman"/>
          <w:sz w:val="24"/>
          <w:szCs w:val="24"/>
          <w:lang w:val="en-US"/>
        </w:rPr>
        <w:t xml:space="preserve">might </w:t>
      </w:r>
      <w:r w:rsidRPr="00F90ADD">
        <w:rPr>
          <w:rFonts w:ascii="Garamond" w:eastAsia="Times New Roman" w:hAnsi="Garamond" w:cs="Times New Roman"/>
          <w:sz w:val="24"/>
          <w:szCs w:val="24"/>
          <w:lang w:val="en-US"/>
        </w:rPr>
        <w:t>signify more comprehensive measures of differential chiral response can be tested by considering circular dichroism</w:t>
      </w:r>
      <w:r>
        <w:rPr>
          <w:rFonts w:ascii="Garamond" w:eastAsia="Times New Roman" w:hAnsi="Garamond" w:cs="Times New Roman"/>
          <w:sz w:val="24"/>
          <w:szCs w:val="24"/>
          <w:lang w:val="en-US"/>
        </w:rPr>
        <w:t xml:space="preserve">, a classic example of an </w:t>
      </w:r>
      <w:r>
        <w:rPr>
          <w:rFonts w:ascii="Garamond" w:eastAsia="Times New Roman" w:hAnsi="Garamond" w:cs="Times New Roman"/>
          <w:sz w:val="24"/>
          <w:szCs w:val="24"/>
          <w:lang w:val="en-US"/>
        </w:rPr>
        <w:lastRenderedPageBreak/>
        <w:t xml:space="preserve">interaction </w:t>
      </w:r>
      <w:r w:rsidR="00BB23A7">
        <w:rPr>
          <w:rFonts w:ascii="Garamond" w:eastAsia="Times New Roman" w:hAnsi="Garamond" w:cs="Times New Roman"/>
          <w:sz w:val="24"/>
          <w:szCs w:val="24"/>
          <w:lang w:val="en-US"/>
        </w:rPr>
        <w:t>whose dependence can be calculated by symmetry methods.  Since the initial and final molecular states differ, th</w:t>
      </w:r>
      <w:r>
        <w:rPr>
          <w:rFonts w:ascii="Garamond" w:eastAsia="Times New Roman" w:hAnsi="Garamond" w:cs="Times New Roman"/>
          <w:sz w:val="24"/>
          <w:szCs w:val="24"/>
          <w:lang w:val="en-US"/>
        </w:rPr>
        <w:t>e</w:t>
      </w:r>
      <w:r w:rsidR="00BB23A7">
        <w:rPr>
          <w:rFonts w:ascii="Garamond" w:eastAsia="Times New Roman" w:hAnsi="Garamond" w:cs="Times New Roman"/>
          <w:sz w:val="24"/>
          <w:szCs w:val="24"/>
          <w:lang w:val="en-US"/>
        </w:rPr>
        <w:t xml:space="preserve"> process is </w:t>
      </w:r>
      <w:r w:rsidR="00004760">
        <w:rPr>
          <w:rFonts w:ascii="Garamond" w:eastAsia="Times New Roman" w:hAnsi="Garamond" w:cs="Times New Roman"/>
          <w:sz w:val="24"/>
          <w:szCs w:val="24"/>
          <w:lang w:val="en-US"/>
        </w:rPr>
        <w:t xml:space="preserve">incoherent, obviating any interference </w:t>
      </w:r>
      <w:r>
        <w:rPr>
          <w:rFonts w:ascii="Garamond" w:eastAsia="Times New Roman" w:hAnsi="Garamond" w:cs="Times New Roman"/>
          <w:sz w:val="24"/>
          <w:szCs w:val="24"/>
          <w:lang w:val="en-US"/>
        </w:rPr>
        <w:t>between</w:t>
      </w:r>
      <w:r w:rsidR="00004760">
        <w:rPr>
          <w:rFonts w:ascii="Garamond" w:eastAsia="Times New Roman" w:hAnsi="Garamond" w:cs="Times New Roman"/>
          <w:sz w:val="24"/>
          <w:szCs w:val="24"/>
          <w:lang w:val="en-US"/>
        </w:rPr>
        <w:t xml:space="preserve"> quantum amplitudes associated with different molecules</w:t>
      </w:r>
      <w:r w:rsidR="0093795E">
        <w:rPr>
          <w:rFonts w:ascii="Garamond" w:eastAsia="Times New Roman" w:hAnsi="Garamond" w:cs="Times New Roman"/>
          <w:sz w:val="24"/>
          <w:szCs w:val="24"/>
          <w:lang w:val="en-US"/>
        </w:rPr>
        <w:t xml:space="preserve"> [26]</w:t>
      </w:r>
      <w:r w:rsidR="00004760">
        <w:rPr>
          <w:rFonts w:ascii="Garamond" w:eastAsia="Times New Roman" w:hAnsi="Garamond" w:cs="Times New Roman"/>
          <w:sz w:val="24"/>
          <w:szCs w:val="24"/>
          <w:lang w:val="en-US"/>
        </w:rPr>
        <w:t>.  W</w:t>
      </w:r>
      <w:r w:rsidR="00BB23A7">
        <w:rPr>
          <w:rFonts w:ascii="Garamond" w:eastAsia="Times New Roman" w:hAnsi="Garamond" w:cs="Times New Roman"/>
          <w:sz w:val="24"/>
          <w:szCs w:val="24"/>
          <w:lang w:val="en-US"/>
        </w:rPr>
        <w:t>ith the e</w:t>
      </w:r>
      <w:r w:rsidR="00BB23A7" w:rsidRPr="00A70F0C">
        <w:rPr>
          <w:rFonts w:ascii="Garamond" w:eastAsia="Times New Roman" w:hAnsi="Garamond" w:cs="Times New Roman"/>
          <w:sz w:val="24"/>
          <w:szCs w:val="24"/>
          <w:lang w:val="en-US"/>
        </w:rPr>
        <w:t>ngageme</w:t>
      </w:r>
      <w:r w:rsidR="00BB23A7">
        <w:rPr>
          <w:rFonts w:ascii="Garamond" w:eastAsia="Times New Roman" w:hAnsi="Garamond" w:cs="Times New Roman"/>
          <w:sz w:val="24"/>
          <w:szCs w:val="24"/>
          <w:lang w:val="en-US"/>
        </w:rPr>
        <w:t xml:space="preserve">nt of only one photon, the Fermi rate for the </w:t>
      </w:r>
      <w:r>
        <w:rPr>
          <w:rFonts w:ascii="Garamond" w:eastAsia="Times New Roman" w:hAnsi="Garamond" w:cs="Times New Roman"/>
          <w:sz w:val="24"/>
          <w:szCs w:val="24"/>
          <w:lang w:val="en-US"/>
        </w:rPr>
        <w:t xml:space="preserve">absorption </w:t>
      </w:r>
      <w:r w:rsidR="00BB23A7">
        <w:rPr>
          <w:rFonts w:ascii="Garamond" w:eastAsia="Times New Roman" w:hAnsi="Garamond" w:cs="Times New Roman"/>
          <w:sz w:val="24"/>
          <w:szCs w:val="24"/>
          <w:lang w:val="en-US"/>
        </w:rPr>
        <w:t>is given by:</w:t>
      </w:r>
    </w:p>
    <w:p w:rsidR="00BB23A7" w:rsidRPr="00816861" w:rsidRDefault="00BB23A7" w:rsidP="00BB23A7">
      <w:pPr>
        <w:pStyle w:val="TAMainText"/>
        <w:tabs>
          <w:tab w:val="center" w:pos="4820"/>
          <w:tab w:val="right" w:pos="9639"/>
        </w:tabs>
        <w:spacing w:after="120" w:line="360" w:lineRule="auto"/>
        <w:ind w:firstLine="0"/>
        <w:rPr>
          <w:rFonts w:ascii="Garamond" w:hAnsi="Garamond"/>
          <w:szCs w:val="24"/>
        </w:rPr>
      </w:pPr>
      <w:r>
        <w:rPr>
          <w:rFonts w:ascii="Garamond" w:hAnsi="Garamond"/>
          <w:szCs w:val="24"/>
        </w:rPr>
        <w:tab/>
      </w:r>
      <w:r w:rsidR="000B6708" w:rsidRPr="00C6484E">
        <w:rPr>
          <w:rFonts w:ascii="Garamond" w:hAnsi="Garamond"/>
          <w:position w:val="-58"/>
          <w:szCs w:val="24"/>
        </w:rPr>
        <w:object w:dxaOrig="5840" w:dyaOrig="1280">
          <v:shape id="_x0000_i1081" type="#_x0000_t75" style="width:290.9pt;height:63.95pt" o:ole="">
            <v:imagedata r:id="rId120" o:title=""/>
          </v:shape>
          <o:OLEObject Type="Embed" ProgID="Equation.DSMT4" ShapeID="_x0000_i1081" DrawAspect="Content" ObjectID="_1401082470" r:id="rId121"/>
        </w:object>
      </w:r>
      <w:r w:rsidR="00F90ADD">
        <w:rPr>
          <w:rFonts w:ascii="Garamond" w:hAnsi="Garamond"/>
          <w:position w:val="-32"/>
          <w:szCs w:val="24"/>
        </w:rPr>
        <w:t>,</w:t>
      </w:r>
      <w:r>
        <w:rPr>
          <w:rFonts w:ascii="Garamond" w:hAnsi="Garamond"/>
          <w:szCs w:val="24"/>
        </w:rPr>
        <w:tab/>
      </w:r>
      <w:r w:rsidR="00C031B2" w:rsidRPr="00F90ADD">
        <w:rPr>
          <w:rFonts w:ascii="Garamond" w:hAnsi="Garamond"/>
          <w:position w:val="-26"/>
          <w:szCs w:val="24"/>
        </w:rPr>
        <w:fldChar w:fldCharType="begin"/>
      </w:r>
      <w:r w:rsidR="00DA721A" w:rsidRPr="00F90ADD">
        <w:rPr>
          <w:rFonts w:ascii="Garamond" w:hAnsi="Garamond"/>
          <w:position w:val="-26"/>
          <w:szCs w:val="24"/>
        </w:rPr>
        <w:instrText xml:space="preserve"> MACROBUTTON MTPlaceRef \* MERGEFORMAT </w:instrText>
      </w:r>
      <w:r w:rsidR="00C031B2" w:rsidRPr="00F90ADD">
        <w:rPr>
          <w:rFonts w:ascii="Garamond" w:hAnsi="Garamond"/>
          <w:position w:val="-26"/>
          <w:szCs w:val="24"/>
        </w:rPr>
        <w:fldChar w:fldCharType="begin"/>
      </w:r>
      <w:r w:rsidR="00DA721A" w:rsidRPr="00F90ADD">
        <w:rPr>
          <w:rFonts w:ascii="Garamond" w:hAnsi="Garamond"/>
          <w:position w:val="-26"/>
          <w:szCs w:val="24"/>
        </w:rPr>
        <w:instrText xml:space="preserve"> SEQ MTEqn \h \* MERGEFORMAT </w:instrText>
      </w:r>
      <w:r w:rsidR="00C031B2" w:rsidRPr="00F90ADD">
        <w:rPr>
          <w:rFonts w:ascii="Garamond" w:hAnsi="Garamond"/>
          <w:position w:val="-26"/>
          <w:szCs w:val="24"/>
        </w:rPr>
        <w:fldChar w:fldCharType="end"/>
      </w:r>
      <w:r w:rsidR="00DA721A" w:rsidRPr="00F90ADD">
        <w:rPr>
          <w:rFonts w:ascii="Garamond" w:hAnsi="Garamond"/>
          <w:position w:val="-26"/>
          <w:szCs w:val="24"/>
        </w:rPr>
        <w:instrText>(</w:instrText>
      </w:r>
      <w:fldSimple w:instr=" SEQ MTEqn \c \* Arabic \* MERGEFORMAT ">
        <w:r w:rsidR="00E94B88" w:rsidRPr="00E94B88">
          <w:rPr>
            <w:rFonts w:ascii="Garamond" w:hAnsi="Garamond"/>
            <w:noProof/>
            <w:position w:val="-26"/>
            <w:szCs w:val="24"/>
          </w:rPr>
          <w:instrText>21</w:instrText>
        </w:r>
      </w:fldSimple>
      <w:r w:rsidR="00DA721A" w:rsidRPr="00F90ADD">
        <w:rPr>
          <w:rFonts w:ascii="Garamond" w:hAnsi="Garamond"/>
          <w:position w:val="-26"/>
          <w:szCs w:val="24"/>
        </w:rPr>
        <w:instrText>)</w:instrText>
      </w:r>
      <w:r w:rsidR="00C031B2" w:rsidRPr="00F90ADD">
        <w:rPr>
          <w:rFonts w:ascii="Garamond" w:hAnsi="Garamond"/>
          <w:position w:val="-26"/>
          <w:szCs w:val="24"/>
        </w:rPr>
        <w:fldChar w:fldCharType="end"/>
      </w:r>
    </w:p>
    <w:p w:rsidR="00BB23A7" w:rsidRPr="006F79DF" w:rsidRDefault="00F90ADD" w:rsidP="00BB23A7">
      <w:pPr>
        <w:pStyle w:val="TAMainText"/>
        <w:tabs>
          <w:tab w:val="center" w:pos="4820"/>
          <w:tab w:val="right" w:pos="9639"/>
        </w:tabs>
        <w:spacing w:line="360" w:lineRule="auto"/>
        <w:ind w:firstLine="0"/>
        <w:rPr>
          <w:rFonts w:ascii="Garamond" w:hAnsi="Garamond"/>
          <w:szCs w:val="24"/>
        </w:rPr>
      </w:pPr>
      <w:proofErr w:type="gramStart"/>
      <w:r>
        <w:rPr>
          <w:rFonts w:ascii="Garamond" w:hAnsi="Garamond"/>
          <w:szCs w:val="24"/>
        </w:rPr>
        <w:t>where</w:t>
      </w:r>
      <w:proofErr w:type="gramEnd"/>
      <w:r>
        <w:rPr>
          <w:rFonts w:ascii="Garamond" w:hAnsi="Garamond"/>
          <w:szCs w:val="24"/>
        </w:rPr>
        <w:t xml:space="preserve"> </w:t>
      </w:r>
      <w:r w:rsidRPr="00F90ADD">
        <w:rPr>
          <w:rFonts w:ascii="Garamond" w:hAnsi="Garamond"/>
          <w:i/>
          <w:szCs w:val="24"/>
        </w:rPr>
        <w:t>N</w:t>
      </w:r>
      <w:r w:rsidR="00F24C1F" w:rsidRPr="00F24C1F">
        <w:rPr>
          <w:rFonts w:ascii="Symbol" w:hAnsi="Symbol"/>
          <w:i/>
          <w:szCs w:val="24"/>
          <w:vertAlign w:val="subscript"/>
        </w:rPr>
        <w:t></w:t>
      </w:r>
      <w:r>
        <w:rPr>
          <w:rFonts w:ascii="Garamond" w:hAnsi="Garamond"/>
          <w:szCs w:val="24"/>
        </w:rPr>
        <w:t xml:space="preserve"> </w:t>
      </w:r>
      <w:r w:rsidR="000B6708">
        <w:rPr>
          <w:rFonts w:ascii="Garamond" w:hAnsi="Garamond"/>
          <w:szCs w:val="24"/>
        </w:rPr>
        <w:t xml:space="preserve"> </w:t>
      </w:r>
      <w:r>
        <w:rPr>
          <w:rFonts w:ascii="Garamond" w:hAnsi="Garamond"/>
          <w:szCs w:val="24"/>
        </w:rPr>
        <w:t>is the number of molecules</w:t>
      </w:r>
      <w:r w:rsidR="000B6708">
        <w:rPr>
          <w:rFonts w:ascii="Garamond" w:hAnsi="Garamond"/>
          <w:szCs w:val="24"/>
        </w:rPr>
        <w:t xml:space="preserve">, </w:t>
      </w:r>
      <w:r w:rsidR="000B6708" w:rsidRPr="000B6708">
        <w:rPr>
          <w:rFonts w:ascii="Garamond" w:hAnsi="Garamond"/>
          <w:position w:val="-6"/>
          <w:szCs w:val="24"/>
        </w:rPr>
        <w:object w:dxaOrig="440" w:dyaOrig="279">
          <v:shape id="_x0000_i1082" type="#_x0000_t75" style="width:21.9pt;height:13.8pt" o:ole="">
            <v:imagedata r:id="rId122" o:title=""/>
          </v:shape>
          <o:OLEObject Type="Embed" ProgID="Equation.DSMT4" ShapeID="_x0000_i1082" DrawAspect="Content" ObjectID="_1401082471" r:id="rId123"/>
        </w:object>
      </w:r>
      <w:r w:rsidR="000B6708">
        <w:rPr>
          <w:rFonts w:ascii="Garamond" w:hAnsi="Garamond"/>
          <w:szCs w:val="24"/>
        </w:rPr>
        <w:t xml:space="preserve"> denotes the real part,</w:t>
      </w:r>
      <w:r>
        <w:rPr>
          <w:rFonts w:ascii="Garamond" w:hAnsi="Garamond"/>
          <w:szCs w:val="24"/>
        </w:rPr>
        <w:t xml:space="preserve"> and </w:t>
      </w:r>
      <w:r w:rsidRPr="00FC3815">
        <w:rPr>
          <w:rFonts w:ascii="Garamond" w:hAnsi="Garamond"/>
          <w:szCs w:val="24"/>
          <w:lang w:val="en-GB"/>
        </w:rPr>
        <w:t xml:space="preserve">angular </w:t>
      </w:r>
      <w:r w:rsidRPr="00FC3815">
        <w:rPr>
          <w:rFonts w:ascii="Garamond" w:hAnsi="Garamond"/>
          <w:szCs w:val="24"/>
        </w:rPr>
        <w:t xml:space="preserve">brackets </w:t>
      </w:r>
      <w:r w:rsidR="000B6708">
        <w:rPr>
          <w:rFonts w:ascii="Garamond" w:hAnsi="Garamond"/>
          <w:szCs w:val="24"/>
        </w:rPr>
        <w:t>signify</w:t>
      </w:r>
      <w:r w:rsidRPr="00FC3815">
        <w:rPr>
          <w:rFonts w:ascii="Garamond" w:hAnsi="Garamond"/>
          <w:szCs w:val="24"/>
        </w:rPr>
        <w:t xml:space="preserve"> rotational averaging</w:t>
      </w:r>
      <w:r>
        <w:rPr>
          <w:rFonts w:ascii="Garamond" w:hAnsi="Garamond"/>
          <w:szCs w:val="24"/>
        </w:rPr>
        <w:t>, required</w:t>
      </w:r>
      <w:r w:rsidRPr="00FC3815">
        <w:rPr>
          <w:rFonts w:ascii="Garamond" w:hAnsi="Garamond"/>
          <w:szCs w:val="24"/>
        </w:rPr>
        <w:t xml:space="preserve"> </w:t>
      </w:r>
      <w:r>
        <w:rPr>
          <w:rFonts w:ascii="Garamond" w:hAnsi="Garamond"/>
          <w:szCs w:val="24"/>
        </w:rPr>
        <w:t xml:space="preserve">in the case of a fluid sample.  </w:t>
      </w:r>
      <w:r w:rsidR="00BB23A7" w:rsidRPr="006F79DF">
        <w:rPr>
          <w:rFonts w:ascii="Garamond" w:hAnsi="Garamond"/>
          <w:szCs w:val="24"/>
        </w:rPr>
        <w:t>The leading (E1)</w:t>
      </w:r>
      <w:r w:rsidR="00BB23A7" w:rsidRPr="006F2522">
        <w:rPr>
          <w:rFonts w:ascii="Garamond" w:hAnsi="Garamond"/>
          <w:szCs w:val="24"/>
          <w:vertAlign w:val="superscript"/>
        </w:rPr>
        <w:t>2</w:t>
      </w:r>
      <w:r w:rsidR="00BB23A7" w:rsidRPr="006F79DF">
        <w:rPr>
          <w:rFonts w:ascii="Garamond" w:hAnsi="Garamond"/>
          <w:szCs w:val="24"/>
        </w:rPr>
        <w:t xml:space="preserve"> term and the (M1)</w:t>
      </w:r>
      <w:r w:rsidR="00BB23A7" w:rsidRPr="006F2522">
        <w:rPr>
          <w:rFonts w:ascii="Garamond" w:hAnsi="Garamond"/>
          <w:szCs w:val="24"/>
          <w:vertAlign w:val="superscript"/>
        </w:rPr>
        <w:t>2</w:t>
      </w:r>
      <w:r w:rsidR="00BB23A7" w:rsidRPr="006F79DF">
        <w:rPr>
          <w:rFonts w:ascii="Garamond" w:hAnsi="Garamond"/>
          <w:szCs w:val="24"/>
        </w:rPr>
        <w:t xml:space="preserve"> term </w:t>
      </w:r>
      <w:r>
        <w:rPr>
          <w:rFonts w:ascii="Garamond" w:hAnsi="Garamond"/>
          <w:szCs w:val="24"/>
        </w:rPr>
        <w:t xml:space="preserve">in (21) </w:t>
      </w:r>
      <w:r w:rsidR="00BB23A7" w:rsidRPr="006F79DF">
        <w:rPr>
          <w:rFonts w:ascii="Garamond" w:hAnsi="Garamond"/>
          <w:szCs w:val="24"/>
        </w:rPr>
        <w:t>deliver identical results for either left- or right-handed circularly polarized radiation, whereas the E1-M1 interference changes sign if the helicity of the radiation</w:t>
      </w:r>
      <w:r w:rsidR="00BB23A7">
        <w:rPr>
          <w:rFonts w:ascii="Garamond" w:hAnsi="Garamond"/>
          <w:szCs w:val="24"/>
        </w:rPr>
        <w:t xml:space="preserve"> (or molecular handedness)</w:t>
      </w:r>
      <w:r w:rsidR="00BB23A7" w:rsidRPr="006F79DF">
        <w:rPr>
          <w:rFonts w:ascii="Garamond" w:hAnsi="Garamond"/>
          <w:szCs w:val="24"/>
        </w:rPr>
        <w:t xml:space="preserve"> is reversed.  </w:t>
      </w:r>
      <w:r w:rsidR="00110DD1" w:rsidRPr="00FC3815">
        <w:rPr>
          <w:rFonts w:ascii="Garamond" w:hAnsi="Garamond"/>
          <w:szCs w:val="24"/>
        </w:rPr>
        <w:t xml:space="preserve">In </w:t>
      </w:r>
      <w:r w:rsidR="00110DD1">
        <w:rPr>
          <w:rFonts w:ascii="Garamond" w:hAnsi="Garamond"/>
          <w:szCs w:val="24"/>
        </w:rPr>
        <w:t xml:space="preserve">such </w:t>
      </w:r>
      <w:r w:rsidR="00110DD1" w:rsidRPr="00FC3815">
        <w:rPr>
          <w:rFonts w:ascii="Garamond" w:hAnsi="Garamond"/>
          <w:szCs w:val="24"/>
        </w:rPr>
        <w:t xml:space="preserve">chiroptical phenomena, the largest contributions </w:t>
      </w:r>
      <w:r w:rsidR="00110DD1">
        <w:rPr>
          <w:rFonts w:ascii="Garamond" w:hAnsi="Garamond"/>
          <w:szCs w:val="24"/>
        </w:rPr>
        <w:t xml:space="preserve">generally </w:t>
      </w:r>
      <w:r w:rsidR="00110DD1" w:rsidRPr="00FC3815">
        <w:rPr>
          <w:rFonts w:ascii="Garamond" w:hAnsi="Garamond"/>
          <w:szCs w:val="24"/>
        </w:rPr>
        <w:t xml:space="preserve">come from the E1-M1 </w:t>
      </w:r>
      <w:r w:rsidR="00110DD1">
        <w:rPr>
          <w:rFonts w:ascii="Garamond" w:hAnsi="Garamond"/>
          <w:szCs w:val="24"/>
        </w:rPr>
        <w:t xml:space="preserve">and E1-E2 </w:t>
      </w:r>
      <w:r w:rsidR="00110DD1" w:rsidRPr="00FC3815">
        <w:rPr>
          <w:rFonts w:ascii="Garamond" w:hAnsi="Garamond"/>
          <w:szCs w:val="24"/>
        </w:rPr>
        <w:t xml:space="preserve">interactions, </w:t>
      </w:r>
      <w:r w:rsidR="00110DD1">
        <w:rPr>
          <w:rFonts w:ascii="Garamond" w:hAnsi="Garamond"/>
          <w:szCs w:val="24"/>
        </w:rPr>
        <w:t xml:space="preserve">but </w:t>
      </w:r>
      <w:r w:rsidR="00110DD1" w:rsidRPr="00FC3815">
        <w:rPr>
          <w:rFonts w:ascii="Garamond" w:hAnsi="Garamond"/>
          <w:szCs w:val="24"/>
        </w:rPr>
        <w:t xml:space="preserve">the latter contribution </w:t>
      </w:r>
      <w:r w:rsidR="00110DD1">
        <w:rPr>
          <w:rFonts w:ascii="Garamond" w:hAnsi="Garamond"/>
          <w:szCs w:val="24"/>
        </w:rPr>
        <w:t>vanishes</w:t>
      </w:r>
      <w:r w:rsidR="00110DD1" w:rsidRPr="00FC3815">
        <w:rPr>
          <w:rFonts w:ascii="Garamond" w:hAnsi="Garamond"/>
          <w:szCs w:val="24"/>
        </w:rPr>
        <w:t xml:space="preserve"> when an isotropic rotational average is taken.  </w:t>
      </w:r>
      <w:r w:rsidR="00BB23A7" w:rsidRPr="006F79DF">
        <w:rPr>
          <w:rFonts w:ascii="Garamond" w:hAnsi="Garamond"/>
          <w:szCs w:val="24"/>
        </w:rPr>
        <w:t>Thus, the emergent rate differential for circular dichroism emerges as:</w:t>
      </w:r>
    </w:p>
    <w:p w:rsidR="00BB23A7" w:rsidRPr="006F79DF" w:rsidRDefault="00BB23A7" w:rsidP="00BB23A7">
      <w:pPr>
        <w:pStyle w:val="TAMainText"/>
        <w:tabs>
          <w:tab w:val="center" w:pos="4820"/>
          <w:tab w:val="right" w:pos="9639"/>
        </w:tabs>
        <w:spacing w:before="120" w:after="120" w:line="360" w:lineRule="auto"/>
        <w:ind w:firstLine="0"/>
        <w:rPr>
          <w:rFonts w:ascii="Garamond" w:hAnsi="Garamond"/>
          <w:szCs w:val="24"/>
        </w:rPr>
      </w:pPr>
      <w:r w:rsidRPr="006F79DF">
        <w:rPr>
          <w:rFonts w:ascii="Garamond" w:hAnsi="Garamond"/>
          <w:szCs w:val="24"/>
        </w:rPr>
        <w:tab/>
      </w:r>
      <w:r w:rsidR="000B6708" w:rsidRPr="00C6484E">
        <w:rPr>
          <w:rFonts w:ascii="Garamond" w:hAnsi="Garamond"/>
          <w:position w:val="-20"/>
          <w:szCs w:val="24"/>
        </w:rPr>
        <w:object w:dxaOrig="4220" w:dyaOrig="520">
          <v:shape id="_x0000_i1083" type="#_x0000_t75" style="width:211.4pt;height:27.05pt" o:ole="">
            <v:imagedata r:id="rId124" o:title=""/>
          </v:shape>
          <o:OLEObject Type="Embed" ProgID="Equation.DSMT4" ShapeID="_x0000_i1083" DrawAspect="Content" ObjectID="_1401082472" r:id="rId125"/>
        </w:object>
      </w:r>
      <w:r w:rsidRPr="006F79DF">
        <w:rPr>
          <w:rFonts w:ascii="Garamond" w:hAnsi="Garamond"/>
          <w:position w:val="6"/>
          <w:szCs w:val="24"/>
        </w:rPr>
        <w:t>.</w:t>
      </w:r>
      <w:r w:rsidRPr="006F79DF">
        <w:rPr>
          <w:rFonts w:ascii="Garamond" w:hAnsi="Garamond"/>
          <w:position w:val="6"/>
          <w:szCs w:val="24"/>
        </w:rPr>
        <w:tab/>
      </w:r>
      <w:r w:rsidR="00C031B2" w:rsidRPr="00F90ADD">
        <w:rPr>
          <w:rFonts w:ascii="Garamond" w:hAnsi="Garamond"/>
          <w:szCs w:val="24"/>
        </w:rPr>
        <w:fldChar w:fldCharType="begin"/>
      </w:r>
      <w:r w:rsidRPr="00F90ADD">
        <w:rPr>
          <w:rFonts w:ascii="Garamond" w:hAnsi="Garamond"/>
          <w:szCs w:val="24"/>
        </w:rPr>
        <w:instrText xml:space="preserve"> MACROBUTTON MTPlaceRef \* MERGEFORMAT </w:instrText>
      </w:r>
      <w:r w:rsidR="00C031B2" w:rsidRPr="00F90ADD">
        <w:rPr>
          <w:rFonts w:ascii="Garamond" w:hAnsi="Garamond"/>
          <w:szCs w:val="24"/>
        </w:rPr>
        <w:fldChar w:fldCharType="begin"/>
      </w:r>
      <w:r w:rsidRPr="00F90ADD">
        <w:rPr>
          <w:rFonts w:ascii="Garamond" w:hAnsi="Garamond"/>
          <w:szCs w:val="24"/>
        </w:rPr>
        <w:instrText xml:space="preserve"> SEQ MTEqn \h \* MERGEFORMAT </w:instrText>
      </w:r>
      <w:r w:rsidR="00C031B2" w:rsidRPr="00F90ADD">
        <w:rPr>
          <w:rFonts w:ascii="Garamond" w:hAnsi="Garamond"/>
          <w:szCs w:val="24"/>
        </w:rPr>
        <w:fldChar w:fldCharType="end"/>
      </w:r>
      <w:bookmarkStart w:id="11" w:name="ZEqnNum233076"/>
      <w:r w:rsidRPr="00F90ADD">
        <w:rPr>
          <w:rFonts w:ascii="Garamond" w:hAnsi="Garamond"/>
          <w:szCs w:val="24"/>
        </w:rPr>
        <w:instrText>(</w:instrText>
      </w:r>
      <w:fldSimple w:instr=" SEQ MTEqn \c \* Arabic \* MERGEFORMAT ">
        <w:r w:rsidR="00E94B88" w:rsidRPr="00E94B88">
          <w:rPr>
            <w:rFonts w:ascii="Garamond" w:hAnsi="Garamond"/>
            <w:noProof/>
            <w:szCs w:val="24"/>
          </w:rPr>
          <w:instrText>22</w:instrText>
        </w:r>
      </w:fldSimple>
      <w:r w:rsidRPr="00F90ADD">
        <w:rPr>
          <w:rFonts w:ascii="Garamond" w:hAnsi="Garamond"/>
          <w:szCs w:val="24"/>
        </w:rPr>
        <w:instrText>)</w:instrText>
      </w:r>
      <w:bookmarkEnd w:id="11"/>
      <w:r w:rsidR="00C031B2" w:rsidRPr="00F90ADD">
        <w:rPr>
          <w:rFonts w:ascii="Garamond" w:hAnsi="Garamond"/>
          <w:szCs w:val="24"/>
        </w:rPr>
        <w:fldChar w:fldCharType="end"/>
      </w:r>
    </w:p>
    <w:p w:rsidR="00BB23A7" w:rsidRPr="00FB6390" w:rsidRDefault="00F90ADD" w:rsidP="005715F3">
      <w:pPr>
        <w:autoSpaceDE w:val="0"/>
        <w:autoSpaceDN w:val="0"/>
        <w:adjustRightInd w:val="0"/>
        <w:spacing w:after="360" w:line="360" w:lineRule="auto"/>
        <w:jc w:val="both"/>
        <w:rPr>
          <w:rFonts w:ascii="Garamond" w:eastAsia="Times New Roman" w:hAnsi="Garamond" w:cs="Times New Roman"/>
          <w:sz w:val="24"/>
          <w:szCs w:val="24"/>
          <w:lang w:val="en-US"/>
        </w:rPr>
      </w:pPr>
      <w:r>
        <w:rPr>
          <w:rFonts w:ascii="Garamond" w:eastAsia="Times New Roman" w:hAnsi="Garamond" w:cs="Times New Roman"/>
          <w:sz w:val="24"/>
          <w:szCs w:val="24"/>
          <w:lang w:val="en-US"/>
        </w:rPr>
        <w:t>It is r</w:t>
      </w:r>
      <w:r w:rsidR="00BB23A7" w:rsidRPr="00FB6390">
        <w:rPr>
          <w:rFonts w:ascii="Garamond" w:eastAsia="Times New Roman" w:hAnsi="Garamond" w:cs="Times New Roman"/>
          <w:sz w:val="24"/>
          <w:szCs w:val="24"/>
          <w:lang w:val="en-US"/>
        </w:rPr>
        <w:t xml:space="preserve">eadily seen from equation </w:t>
      </w:r>
      <w:r w:rsidR="00C031B2" w:rsidRPr="00FB6390">
        <w:rPr>
          <w:rFonts w:ascii="Garamond" w:eastAsia="Times New Roman" w:hAnsi="Garamond" w:cs="Times New Roman"/>
          <w:sz w:val="24"/>
          <w:szCs w:val="24"/>
          <w:lang w:val="en-US"/>
        </w:rPr>
        <w:fldChar w:fldCharType="begin"/>
      </w:r>
      <w:r w:rsidR="00BB23A7" w:rsidRPr="00FB6390">
        <w:rPr>
          <w:rFonts w:ascii="Garamond" w:eastAsia="Times New Roman" w:hAnsi="Garamond" w:cs="Times New Roman"/>
          <w:sz w:val="24"/>
          <w:szCs w:val="24"/>
          <w:lang w:val="en-US"/>
        </w:rPr>
        <w:instrText xml:space="preserve"> GOTOBUTTON ZEqnNum233076  \* MERGEFORMAT </w:instrText>
      </w:r>
      <w:fldSimple w:instr=" REF ZEqnNum233076 \! \* MERGEFORMAT ">
        <w:r w:rsidR="00E94B88" w:rsidRPr="00E94B88">
          <w:rPr>
            <w:rFonts w:ascii="Garamond" w:eastAsia="Times New Roman" w:hAnsi="Garamond" w:cs="Times New Roman"/>
            <w:sz w:val="24"/>
            <w:szCs w:val="24"/>
            <w:lang w:val="en-US"/>
          </w:rPr>
          <w:instrText>(22)</w:instrText>
        </w:r>
      </w:fldSimple>
      <w:r w:rsidR="00C031B2" w:rsidRPr="00FB6390">
        <w:rPr>
          <w:rFonts w:ascii="Garamond" w:eastAsia="Times New Roman" w:hAnsi="Garamond" w:cs="Times New Roman"/>
          <w:sz w:val="24"/>
          <w:szCs w:val="24"/>
          <w:lang w:val="en-US"/>
        </w:rPr>
        <w:fldChar w:fldCharType="end"/>
      </w:r>
      <w:r w:rsidR="00BB23A7" w:rsidRPr="00FB6390">
        <w:rPr>
          <w:rFonts w:ascii="Garamond" w:eastAsia="Times New Roman" w:hAnsi="Garamond" w:cs="Times New Roman"/>
          <w:sz w:val="24"/>
          <w:szCs w:val="24"/>
          <w:lang w:val="en-US"/>
        </w:rPr>
        <w:t xml:space="preserve"> that handedness is apparent in two respects; using the parity operation on just the molecular multipoles (not the radiation) – corresponding to a change of enantiomer – invokes a sign change in the interference term.  Similarly, </w:t>
      </w:r>
      <w:r>
        <w:rPr>
          <w:rFonts w:ascii="Garamond" w:eastAsia="Times New Roman" w:hAnsi="Garamond" w:cs="Times New Roman"/>
          <w:sz w:val="24"/>
          <w:szCs w:val="24"/>
          <w:lang w:val="en-US"/>
        </w:rPr>
        <w:t>reversing</w:t>
      </w:r>
      <w:r w:rsidR="00BB23A7" w:rsidRPr="00FB6390">
        <w:rPr>
          <w:rFonts w:ascii="Garamond" w:eastAsia="Times New Roman" w:hAnsi="Garamond" w:cs="Times New Roman"/>
          <w:sz w:val="24"/>
          <w:szCs w:val="24"/>
          <w:lang w:val="en-US"/>
        </w:rPr>
        <w:t xml:space="preserve"> the handedness of the radiation, whilst leaving the molecular multipoles unchanged, again results in the interference term changing sign.  </w:t>
      </w:r>
    </w:p>
    <w:p w:rsidR="005715F3" w:rsidRPr="005715F3" w:rsidRDefault="005715F3" w:rsidP="005715F3">
      <w:pPr>
        <w:pStyle w:val="TAMainText"/>
        <w:tabs>
          <w:tab w:val="center" w:pos="4820"/>
          <w:tab w:val="right" w:pos="9639"/>
        </w:tabs>
        <w:spacing w:before="120" w:line="360" w:lineRule="auto"/>
        <w:ind w:firstLine="0"/>
        <w:rPr>
          <w:rFonts w:ascii="Times New Roman" w:hAnsi="Times New Roman"/>
          <w:i/>
          <w:sz w:val="22"/>
          <w:szCs w:val="22"/>
        </w:rPr>
      </w:pPr>
      <w:r w:rsidRPr="005715F3">
        <w:rPr>
          <w:rFonts w:ascii="Times New Roman" w:hAnsi="Times New Roman"/>
          <w:i/>
          <w:sz w:val="22"/>
          <w:szCs w:val="22"/>
        </w:rPr>
        <w:t>4.1 Single-beam case</w:t>
      </w:r>
    </w:p>
    <w:p w:rsidR="00AC1184" w:rsidRPr="00FC3815" w:rsidRDefault="00144C04" w:rsidP="005715F3">
      <w:pPr>
        <w:pStyle w:val="TAMainText"/>
        <w:tabs>
          <w:tab w:val="center" w:pos="4820"/>
          <w:tab w:val="right" w:pos="9639"/>
        </w:tabs>
        <w:spacing w:before="120" w:line="360" w:lineRule="auto"/>
        <w:ind w:firstLine="0"/>
        <w:rPr>
          <w:rFonts w:ascii="Garamond" w:hAnsi="Garamond"/>
          <w:szCs w:val="24"/>
        </w:rPr>
      </w:pPr>
      <w:r w:rsidRPr="00FC3815">
        <w:rPr>
          <w:rFonts w:ascii="Garamond" w:hAnsi="Garamond"/>
          <w:szCs w:val="24"/>
        </w:rPr>
        <w:t xml:space="preserve">We </w:t>
      </w:r>
      <w:r w:rsidR="00110DD1">
        <w:rPr>
          <w:rFonts w:ascii="Garamond" w:hAnsi="Garamond"/>
          <w:szCs w:val="24"/>
        </w:rPr>
        <w:t xml:space="preserve">now </w:t>
      </w:r>
      <w:r w:rsidR="005715F3">
        <w:rPr>
          <w:rFonts w:ascii="Garamond" w:hAnsi="Garamond"/>
          <w:szCs w:val="24"/>
        </w:rPr>
        <w:t>tackle</w:t>
      </w:r>
      <w:r w:rsidR="00110DD1">
        <w:rPr>
          <w:rFonts w:ascii="Garamond" w:hAnsi="Garamond"/>
          <w:szCs w:val="24"/>
        </w:rPr>
        <w:t xml:space="preserve"> </w:t>
      </w:r>
      <w:r w:rsidRPr="00FC3815">
        <w:rPr>
          <w:rFonts w:ascii="Garamond" w:hAnsi="Garamond"/>
          <w:szCs w:val="24"/>
        </w:rPr>
        <w:t xml:space="preserve">the </w:t>
      </w:r>
      <w:r w:rsidR="00110DD1">
        <w:rPr>
          <w:rFonts w:ascii="Garamond" w:hAnsi="Garamond"/>
          <w:szCs w:val="24"/>
        </w:rPr>
        <w:t xml:space="preserve">explicit </w:t>
      </w:r>
      <w:r w:rsidR="00110DD1" w:rsidRPr="00FC3815">
        <w:rPr>
          <w:rFonts w:ascii="Garamond" w:hAnsi="Garamond"/>
          <w:szCs w:val="24"/>
        </w:rPr>
        <w:t>quantum electrodynamic</w:t>
      </w:r>
      <w:r w:rsidR="00110DD1">
        <w:rPr>
          <w:rFonts w:ascii="Garamond" w:hAnsi="Garamond"/>
          <w:szCs w:val="24"/>
        </w:rPr>
        <w:t>al</w:t>
      </w:r>
      <w:r w:rsidR="00110DD1" w:rsidRPr="00FC3815">
        <w:rPr>
          <w:rFonts w:ascii="Garamond" w:hAnsi="Garamond"/>
          <w:szCs w:val="24"/>
        </w:rPr>
        <w:t xml:space="preserve"> </w:t>
      </w:r>
      <w:r w:rsidRPr="00FC3815">
        <w:rPr>
          <w:rFonts w:ascii="Garamond" w:hAnsi="Garamond"/>
          <w:szCs w:val="24"/>
        </w:rPr>
        <w:t>calculation</w:t>
      </w:r>
      <w:r w:rsidR="00110DD1">
        <w:rPr>
          <w:rFonts w:ascii="Garamond" w:hAnsi="Garamond"/>
          <w:szCs w:val="24"/>
        </w:rPr>
        <w:t xml:space="preserve"> </w:t>
      </w:r>
      <w:r w:rsidRPr="00FC3815">
        <w:rPr>
          <w:rFonts w:ascii="Garamond" w:hAnsi="Garamond"/>
          <w:szCs w:val="24"/>
        </w:rPr>
        <w:t xml:space="preserve">of </w:t>
      </w:r>
      <w:r w:rsidR="00110DD1">
        <w:rPr>
          <w:rFonts w:ascii="Garamond" w:hAnsi="Garamond"/>
          <w:szCs w:val="24"/>
        </w:rPr>
        <w:t xml:space="preserve">the </w:t>
      </w:r>
      <w:r w:rsidRPr="00FC3815">
        <w:rPr>
          <w:rFonts w:ascii="Garamond" w:hAnsi="Garamond"/>
          <w:szCs w:val="24"/>
        </w:rPr>
        <w:t xml:space="preserve">differential absorption </w:t>
      </w:r>
      <w:r w:rsidR="00110DD1">
        <w:rPr>
          <w:rFonts w:ascii="Garamond" w:hAnsi="Garamond"/>
          <w:szCs w:val="24"/>
        </w:rPr>
        <w:t xml:space="preserve">associated with an electronic transition </w:t>
      </w:r>
      <w:r w:rsidR="00F24C1F" w:rsidRPr="00F24C1F">
        <w:rPr>
          <w:rFonts w:ascii="Garamond" w:hAnsi="Garamond"/>
          <w:position w:val="-10"/>
          <w:szCs w:val="24"/>
        </w:rPr>
        <w:object w:dxaOrig="700" w:dyaOrig="320">
          <v:shape id="_x0000_i1084" type="#_x0000_t75" style="width:34pt;height:16.15pt" o:ole="">
            <v:imagedata r:id="rId126" o:title=""/>
          </v:shape>
          <o:OLEObject Type="Embed" ProgID="Equation.DSMT4" ShapeID="_x0000_i1084" DrawAspect="Content" ObjectID="_1401082473" r:id="rId127"/>
        </w:object>
      </w:r>
      <w:r w:rsidRPr="00FC3815">
        <w:rPr>
          <w:rFonts w:ascii="Garamond" w:hAnsi="Garamond"/>
          <w:szCs w:val="24"/>
        </w:rPr>
        <w:t xml:space="preserve"> </w:t>
      </w:r>
      <w:r w:rsidR="00110DD1">
        <w:rPr>
          <w:rFonts w:ascii="Garamond" w:hAnsi="Garamond"/>
          <w:szCs w:val="24"/>
        </w:rPr>
        <w:t>in</w:t>
      </w:r>
      <w:r w:rsidR="00F01E9C" w:rsidRPr="00FC3815">
        <w:rPr>
          <w:rFonts w:ascii="Garamond" w:hAnsi="Garamond"/>
          <w:szCs w:val="24"/>
        </w:rPr>
        <w:t xml:space="preserve"> a chiral molecule</w:t>
      </w:r>
      <w:r w:rsidR="00110DD1">
        <w:rPr>
          <w:rFonts w:ascii="Garamond" w:hAnsi="Garamond"/>
          <w:szCs w:val="24"/>
        </w:rPr>
        <w:t>,</w:t>
      </w:r>
      <w:r w:rsidR="00F01E9C" w:rsidRPr="00FC3815">
        <w:rPr>
          <w:rFonts w:ascii="Garamond" w:hAnsi="Garamond"/>
          <w:szCs w:val="24"/>
        </w:rPr>
        <w:t xml:space="preserve"> characterized by electric and magnetic transition dipole moments, </w:t>
      </w:r>
      <w:r w:rsidR="00F01E9C" w:rsidRPr="00FC3815">
        <w:rPr>
          <w:rFonts w:ascii="Garamond" w:hAnsi="Garamond"/>
          <w:b/>
          <w:szCs w:val="24"/>
        </w:rPr>
        <w:t>μ</w:t>
      </w:r>
      <w:r w:rsidR="00F24C1F" w:rsidRPr="00F24C1F">
        <w:rPr>
          <w:rFonts w:ascii="Symbol" w:hAnsi="Symbol"/>
          <w:i/>
          <w:szCs w:val="24"/>
          <w:vertAlign w:val="superscript"/>
        </w:rPr>
        <w:t></w:t>
      </w:r>
      <w:r w:rsidR="00F01E9C" w:rsidRPr="00FC3815">
        <w:rPr>
          <w:rFonts w:ascii="Garamond" w:hAnsi="Garamond"/>
          <w:szCs w:val="24"/>
          <w:vertAlign w:val="superscript"/>
        </w:rPr>
        <w:t>0</w:t>
      </w:r>
      <w:r w:rsidR="00F01E9C" w:rsidRPr="00FC3815">
        <w:rPr>
          <w:rFonts w:ascii="Garamond" w:hAnsi="Garamond"/>
          <w:szCs w:val="24"/>
        </w:rPr>
        <w:t xml:space="preserve"> and </w:t>
      </w:r>
      <w:r w:rsidR="00F01E9C" w:rsidRPr="00FC3815">
        <w:rPr>
          <w:rFonts w:ascii="Garamond" w:hAnsi="Garamond"/>
          <w:b/>
          <w:szCs w:val="24"/>
        </w:rPr>
        <w:t>m</w:t>
      </w:r>
      <w:r w:rsidR="00F24C1F" w:rsidRPr="00F24C1F">
        <w:rPr>
          <w:rFonts w:ascii="Symbol" w:hAnsi="Symbol"/>
          <w:i/>
          <w:szCs w:val="24"/>
          <w:vertAlign w:val="superscript"/>
        </w:rPr>
        <w:t></w:t>
      </w:r>
      <w:r w:rsidR="00F01E9C" w:rsidRPr="00FC3815">
        <w:rPr>
          <w:rFonts w:ascii="Garamond" w:hAnsi="Garamond"/>
          <w:szCs w:val="24"/>
          <w:vertAlign w:val="superscript"/>
        </w:rPr>
        <w:t>0</w:t>
      </w:r>
      <w:r w:rsidR="00F01E9C" w:rsidRPr="00FC3815">
        <w:rPr>
          <w:rFonts w:ascii="Garamond" w:hAnsi="Garamond"/>
          <w:szCs w:val="24"/>
        </w:rPr>
        <w:t>, respectively</w:t>
      </w:r>
      <w:r w:rsidR="0069557D" w:rsidRPr="00FC3815">
        <w:rPr>
          <w:rFonts w:ascii="Garamond" w:hAnsi="Garamond"/>
          <w:szCs w:val="24"/>
        </w:rPr>
        <w:t>.</w:t>
      </w:r>
      <w:r w:rsidR="00B46E9A" w:rsidRPr="00FC3815">
        <w:rPr>
          <w:rFonts w:ascii="Garamond" w:hAnsi="Garamond"/>
          <w:szCs w:val="24"/>
        </w:rPr>
        <w:t xml:space="preserve"> </w:t>
      </w:r>
      <w:r w:rsidR="0069557D" w:rsidRPr="00FC3815">
        <w:rPr>
          <w:rFonts w:ascii="Garamond" w:hAnsi="Garamond"/>
          <w:szCs w:val="24"/>
        </w:rPr>
        <w:t xml:space="preserve"> </w:t>
      </w:r>
      <w:r w:rsidR="00110DD1">
        <w:rPr>
          <w:rFonts w:ascii="Garamond" w:hAnsi="Garamond"/>
          <w:szCs w:val="24"/>
        </w:rPr>
        <w:t>The</w:t>
      </w:r>
      <w:r w:rsidR="00AC1184" w:rsidRPr="00FC3815">
        <w:rPr>
          <w:rFonts w:ascii="Garamond" w:hAnsi="Garamond"/>
          <w:szCs w:val="24"/>
        </w:rPr>
        <w:t xml:space="preserve"> difference in Fermi rates of </w:t>
      </w:r>
      <w:r w:rsidR="005715F3">
        <w:rPr>
          <w:rFonts w:ascii="Garamond" w:hAnsi="Garamond"/>
          <w:szCs w:val="24"/>
        </w:rPr>
        <w:t xml:space="preserve">single-beam </w:t>
      </w:r>
      <w:r w:rsidR="00AC1184" w:rsidRPr="00FC3815">
        <w:rPr>
          <w:rFonts w:ascii="Garamond" w:hAnsi="Garamond"/>
          <w:szCs w:val="24"/>
        </w:rPr>
        <w:t xml:space="preserve">absorption </w:t>
      </w:r>
      <w:r w:rsidR="000B6708">
        <w:rPr>
          <w:rFonts w:ascii="Garamond" w:hAnsi="Garamond"/>
          <w:szCs w:val="24"/>
        </w:rPr>
        <w:t>in</w:t>
      </w:r>
      <w:r w:rsidR="00F24C1F">
        <w:rPr>
          <w:rFonts w:ascii="Garamond" w:hAnsi="Garamond"/>
          <w:szCs w:val="24"/>
        </w:rPr>
        <w:t xml:space="preserve"> a system of </w:t>
      </w:r>
      <w:r w:rsidR="00F24C1F" w:rsidRPr="00F24C1F">
        <w:rPr>
          <w:rFonts w:ascii="Garamond" w:hAnsi="Garamond"/>
          <w:i/>
          <w:szCs w:val="24"/>
        </w:rPr>
        <w:t>N</w:t>
      </w:r>
      <w:r w:rsidR="000B6708" w:rsidRPr="000B6708">
        <w:rPr>
          <w:rFonts w:ascii="Symbol" w:hAnsi="Symbol"/>
          <w:i/>
          <w:szCs w:val="24"/>
          <w:vertAlign w:val="subscript"/>
        </w:rPr>
        <w:t></w:t>
      </w:r>
      <w:r w:rsidR="00AC1184" w:rsidRPr="00FC3815">
        <w:rPr>
          <w:rFonts w:ascii="Garamond" w:hAnsi="Garamond"/>
          <w:szCs w:val="24"/>
        </w:rPr>
        <w:t xml:space="preserve"> left- and right- handed enantiomers, denoted by + and – respectively, gives:</w:t>
      </w:r>
    </w:p>
    <w:p w:rsidR="00AC1184" w:rsidRPr="00FC3815" w:rsidRDefault="00AC1184" w:rsidP="005342F9">
      <w:pPr>
        <w:pStyle w:val="TAMainText"/>
        <w:tabs>
          <w:tab w:val="center" w:pos="4820"/>
          <w:tab w:val="right" w:pos="9639"/>
        </w:tabs>
        <w:spacing w:before="120" w:after="120" w:line="360" w:lineRule="auto"/>
        <w:ind w:firstLine="0"/>
        <w:rPr>
          <w:rFonts w:ascii="Garamond" w:hAnsi="Garamond"/>
          <w:szCs w:val="24"/>
        </w:rPr>
      </w:pPr>
      <w:r w:rsidRPr="00FC3815">
        <w:rPr>
          <w:rFonts w:ascii="Garamond" w:hAnsi="Garamond"/>
          <w:szCs w:val="24"/>
        </w:rPr>
        <w:tab/>
      </w:r>
      <w:r w:rsidR="00E1231E" w:rsidRPr="00E1231E">
        <w:rPr>
          <w:rFonts w:ascii="Garamond" w:hAnsi="Garamond"/>
          <w:position w:val="-48"/>
          <w:szCs w:val="24"/>
        </w:rPr>
        <w:object w:dxaOrig="7140" w:dyaOrig="1080">
          <v:shape id="_x0000_i1085" type="#_x0000_t75" style="width:357.1pt;height:53pt" o:ole="">
            <v:imagedata r:id="rId128" o:title=""/>
          </v:shape>
          <o:OLEObject Type="Embed" ProgID="Equation.DSMT4" ShapeID="_x0000_i1085" DrawAspect="Content" ObjectID="_1401082474" r:id="rId129"/>
        </w:object>
      </w:r>
      <w:r w:rsidRPr="00FC3815">
        <w:rPr>
          <w:rFonts w:ascii="Garamond" w:hAnsi="Garamond"/>
          <w:szCs w:val="24"/>
        </w:rPr>
        <w:tab/>
      </w:r>
      <w:r w:rsidR="00C031B2" w:rsidRPr="0093090A">
        <w:rPr>
          <w:rFonts w:ascii="Garamond" w:hAnsi="Garamond"/>
          <w:position w:val="-24"/>
          <w:szCs w:val="24"/>
        </w:rPr>
        <w:fldChar w:fldCharType="begin"/>
      </w:r>
      <w:r w:rsidRPr="0093090A">
        <w:rPr>
          <w:rFonts w:ascii="Garamond" w:hAnsi="Garamond"/>
          <w:position w:val="-24"/>
          <w:szCs w:val="24"/>
        </w:rPr>
        <w:instrText xml:space="preserve"> MACROBUTTON MTPlaceRef \* MERGEFORMAT </w:instrText>
      </w:r>
      <w:r w:rsidR="00C031B2" w:rsidRPr="0093090A">
        <w:rPr>
          <w:rFonts w:ascii="Garamond" w:hAnsi="Garamond"/>
          <w:position w:val="-24"/>
          <w:szCs w:val="24"/>
        </w:rPr>
        <w:fldChar w:fldCharType="begin"/>
      </w:r>
      <w:r w:rsidRPr="0093090A">
        <w:rPr>
          <w:rFonts w:ascii="Garamond" w:hAnsi="Garamond"/>
          <w:position w:val="-24"/>
          <w:szCs w:val="24"/>
        </w:rPr>
        <w:instrText xml:space="preserve"> SEQ MTEqn \h \* MERGEFORMAT </w:instrText>
      </w:r>
      <w:r w:rsidR="00C031B2" w:rsidRPr="0093090A">
        <w:rPr>
          <w:rFonts w:ascii="Garamond" w:hAnsi="Garamond"/>
          <w:position w:val="-24"/>
          <w:szCs w:val="24"/>
        </w:rPr>
        <w:fldChar w:fldCharType="end"/>
      </w:r>
      <w:r w:rsidRPr="0093090A">
        <w:rPr>
          <w:rFonts w:ascii="Garamond" w:hAnsi="Garamond"/>
          <w:position w:val="-24"/>
          <w:szCs w:val="24"/>
        </w:rPr>
        <w:instrText>(</w:instrText>
      </w:r>
      <w:fldSimple w:instr=" SEQ MTEqn \c \* Arabic \* MERGEFORMAT ">
        <w:r w:rsidR="00E94B88" w:rsidRPr="00E94B88">
          <w:rPr>
            <w:rFonts w:ascii="Garamond" w:hAnsi="Garamond"/>
            <w:noProof/>
            <w:position w:val="-24"/>
            <w:szCs w:val="24"/>
          </w:rPr>
          <w:instrText>23</w:instrText>
        </w:r>
      </w:fldSimple>
      <w:r w:rsidRPr="0093090A">
        <w:rPr>
          <w:rFonts w:ascii="Garamond" w:hAnsi="Garamond"/>
          <w:position w:val="-24"/>
          <w:szCs w:val="24"/>
        </w:rPr>
        <w:instrText>)</w:instrText>
      </w:r>
      <w:r w:rsidR="00C031B2" w:rsidRPr="0093090A">
        <w:rPr>
          <w:rFonts w:ascii="Garamond" w:hAnsi="Garamond"/>
          <w:position w:val="-24"/>
          <w:szCs w:val="24"/>
        </w:rPr>
        <w:fldChar w:fldCharType="end"/>
      </w:r>
    </w:p>
    <w:p w:rsidR="00AC1184" w:rsidRPr="00FC3815" w:rsidRDefault="0093090A" w:rsidP="00F24C1F">
      <w:pPr>
        <w:pStyle w:val="TAMainText"/>
        <w:widowControl w:val="0"/>
        <w:tabs>
          <w:tab w:val="center" w:pos="4820"/>
          <w:tab w:val="right" w:pos="9639"/>
        </w:tabs>
        <w:spacing w:line="360" w:lineRule="auto"/>
        <w:ind w:firstLine="0"/>
        <w:rPr>
          <w:rFonts w:ascii="Garamond" w:hAnsi="Garamond"/>
          <w:szCs w:val="24"/>
        </w:rPr>
      </w:pPr>
      <w:proofErr w:type="gramStart"/>
      <w:r>
        <w:rPr>
          <w:rFonts w:ascii="Garamond" w:hAnsi="Garamond"/>
          <w:szCs w:val="24"/>
        </w:rPr>
        <w:t>where</w:t>
      </w:r>
      <w:proofErr w:type="gramEnd"/>
      <w:r w:rsidR="004703FC" w:rsidRPr="00FC3815">
        <w:rPr>
          <w:rFonts w:ascii="Garamond" w:hAnsi="Garamond"/>
          <w:szCs w:val="24"/>
        </w:rPr>
        <w:t xml:space="preserve"> </w:t>
      </w:r>
      <w:r w:rsidR="000B6708">
        <w:rPr>
          <w:rFonts w:ascii="Garamond" w:hAnsi="Garamond"/>
          <w:szCs w:val="24"/>
        </w:rPr>
        <w:t xml:space="preserve">the input radiation mode of wave-vector </w:t>
      </w:r>
      <w:r w:rsidR="000B6708" w:rsidRPr="000B6708">
        <w:rPr>
          <w:rFonts w:ascii="Garamond" w:hAnsi="Garamond"/>
          <w:b/>
          <w:szCs w:val="24"/>
        </w:rPr>
        <w:t>k</w:t>
      </w:r>
      <w:r w:rsidR="000B6708">
        <w:rPr>
          <w:rFonts w:ascii="Garamond" w:hAnsi="Garamond"/>
          <w:szCs w:val="24"/>
        </w:rPr>
        <w:t xml:space="preserve">  comprises </w:t>
      </w:r>
      <w:r w:rsidR="009059AE" w:rsidRPr="009059AE">
        <w:rPr>
          <w:rFonts w:ascii="Garamond" w:hAnsi="Garamond"/>
          <w:i/>
          <w:szCs w:val="24"/>
        </w:rPr>
        <w:t>n</w:t>
      </w:r>
      <w:r w:rsidR="009059AE" w:rsidRPr="009059AE">
        <w:rPr>
          <w:rFonts w:ascii="Garamond" w:hAnsi="Garamond"/>
          <w:szCs w:val="24"/>
          <w:vertAlign w:val="superscript"/>
        </w:rPr>
        <w:t>(L)</w:t>
      </w:r>
      <w:r w:rsidR="009059AE">
        <w:rPr>
          <w:rFonts w:ascii="Garamond" w:hAnsi="Garamond"/>
          <w:szCs w:val="24"/>
        </w:rPr>
        <w:t xml:space="preserve"> and </w:t>
      </w:r>
      <w:r w:rsidR="009059AE" w:rsidRPr="009059AE">
        <w:rPr>
          <w:rFonts w:ascii="Garamond" w:hAnsi="Garamond"/>
          <w:i/>
          <w:szCs w:val="24"/>
        </w:rPr>
        <w:t>n</w:t>
      </w:r>
      <w:r w:rsidR="009059AE" w:rsidRPr="009059AE">
        <w:rPr>
          <w:rFonts w:ascii="Garamond" w:hAnsi="Garamond"/>
          <w:szCs w:val="24"/>
          <w:vertAlign w:val="superscript"/>
        </w:rPr>
        <w:t>(R)</w:t>
      </w:r>
      <w:r w:rsidR="009059AE">
        <w:rPr>
          <w:rFonts w:ascii="Garamond" w:hAnsi="Garamond"/>
          <w:szCs w:val="24"/>
        </w:rPr>
        <w:t xml:space="preserve"> photons of left and right-</w:t>
      </w:r>
      <w:r w:rsidR="009059AE">
        <w:rPr>
          <w:rFonts w:ascii="Garamond" w:hAnsi="Garamond"/>
          <w:szCs w:val="24"/>
        </w:rPr>
        <w:lastRenderedPageBreak/>
        <w:t xml:space="preserve">handed circularity, respectively, </w:t>
      </w:r>
      <w:r w:rsidR="004703FC" w:rsidRPr="00FC3815">
        <w:rPr>
          <w:rFonts w:ascii="Garamond" w:hAnsi="Garamond"/>
          <w:szCs w:val="24"/>
        </w:rPr>
        <w:t xml:space="preserve">and </w:t>
      </w:r>
      <w:r w:rsidR="00C6484E" w:rsidRPr="00C6484E">
        <w:rPr>
          <w:rFonts w:ascii="Garamond" w:hAnsi="Garamond"/>
          <w:position w:val="-6"/>
          <w:szCs w:val="24"/>
        </w:rPr>
        <w:object w:dxaOrig="499" w:dyaOrig="279">
          <v:shape id="_x0000_i1086" type="#_x0000_t75" style="width:24.75pt;height:14.4pt" o:ole="">
            <v:imagedata r:id="rId130" o:title=""/>
          </v:shape>
          <o:OLEObject Type="Embed" ProgID="Equation.DSMT4" ShapeID="_x0000_i1086" DrawAspect="Content" ObjectID="_1401082475" r:id="rId131"/>
        </w:object>
      </w:r>
      <w:r w:rsidR="00F24C1F">
        <w:rPr>
          <w:rFonts w:ascii="Garamond" w:hAnsi="Garamond"/>
          <w:position w:val="-6"/>
          <w:szCs w:val="24"/>
        </w:rPr>
        <w:t xml:space="preserve"> </w:t>
      </w:r>
      <w:r w:rsidR="004703FC" w:rsidRPr="00FC3815">
        <w:rPr>
          <w:rFonts w:ascii="Garamond" w:hAnsi="Garamond"/>
          <w:szCs w:val="24"/>
        </w:rPr>
        <w:t>indicates the imaginary part of the expression</w:t>
      </w:r>
      <w:r w:rsidR="00AC1184" w:rsidRPr="00FC3815">
        <w:rPr>
          <w:rFonts w:ascii="Garamond" w:hAnsi="Garamond"/>
          <w:szCs w:val="24"/>
        </w:rPr>
        <w:t>.  Equivalently:</w:t>
      </w:r>
    </w:p>
    <w:p w:rsidR="00AC1184" w:rsidRPr="00FC3815" w:rsidRDefault="00AC1184" w:rsidP="005342F9">
      <w:pPr>
        <w:pStyle w:val="TAMainText"/>
        <w:tabs>
          <w:tab w:val="center" w:pos="4820"/>
          <w:tab w:val="right" w:pos="9639"/>
        </w:tabs>
        <w:spacing w:before="120" w:after="120" w:line="360" w:lineRule="auto"/>
        <w:ind w:firstLine="0"/>
        <w:rPr>
          <w:rFonts w:ascii="Garamond" w:hAnsi="Garamond"/>
          <w:szCs w:val="24"/>
        </w:rPr>
      </w:pPr>
      <w:r w:rsidRPr="00FC3815">
        <w:rPr>
          <w:rFonts w:ascii="Garamond" w:hAnsi="Garamond"/>
          <w:szCs w:val="24"/>
        </w:rPr>
        <w:tab/>
      </w:r>
      <w:r w:rsidR="00877CE7" w:rsidRPr="00877CE7">
        <w:rPr>
          <w:rFonts w:ascii="Garamond" w:hAnsi="Garamond"/>
          <w:position w:val="-18"/>
          <w:szCs w:val="24"/>
        </w:rPr>
        <w:object w:dxaOrig="4599" w:dyaOrig="480">
          <v:shape id="_x0000_i1087" type="#_x0000_t75" style="width:229.8pt;height:24.75pt" o:ole="">
            <v:imagedata r:id="rId132" o:title=""/>
          </v:shape>
          <o:OLEObject Type="Embed" ProgID="Equation.DSMT4" ShapeID="_x0000_i1087" DrawAspect="Content" ObjectID="_1401082476" r:id="rId133"/>
        </w:object>
      </w:r>
      <w:r w:rsidRPr="00FC3815">
        <w:rPr>
          <w:rFonts w:ascii="Garamond" w:hAnsi="Garamond"/>
          <w:szCs w:val="24"/>
        </w:rPr>
        <w:tab/>
      </w:r>
      <w:r w:rsidR="00C031B2" w:rsidRPr="00FC3815">
        <w:rPr>
          <w:rFonts w:ascii="Garamond" w:hAnsi="Garamond"/>
          <w:szCs w:val="24"/>
        </w:rPr>
        <w:fldChar w:fldCharType="begin"/>
      </w:r>
      <w:r w:rsidRPr="00FC3815">
        <w:rPr>
          <w:rFonts w:ascii="Garamond" w:hAnsi="Garamond"/>
          <w:szCs w:val="24"/>
        </w:rPr>
        <w:instrText xml:space="preserve"> MACROBUTTON MTPlaceRef \* MERGEFORMAT </w:instrText>
      </w:r>
      <w:r w:rsidR="00C031B2" w:rsidRPr="00FC3815">
        <w:rPr>
          <w:rFonts w:ascii="Garamond" w:hAnsi="Garamond"/>
          <w:szCs w:val="24"/>
        </w:rPr>
        <w:fldChar w:fldCharType="begin"/>
      </w:r>
      <w:r w:rsidRPr="00FC3815">
        <w:rPr>
          <w:rFonts w:ascii="Garamond" w:hAnsi="Garamond"/>
          <w:szCs w:val="24"/>
        </w:rPr>
        <w:instrText xml:space="preserve"> SEQ MTEqn \h \* MERGEFORMAT </w:instrText>
      </w:r>
      <w:r w:rsidR="00C031B2" w:rsidRPr="00FC3815">
        <w:rPr>
          <w:rFonts w:ascii="Garamond" w:hAnsi="Garamond"/>
          <w:szCs w:val="24"/>
        </w:rPr>
        <w:fldChar w:fldCharType="end"/>
      </w:r>
      <w:r w:rsidRPr="00FC3815">
        <w:rPr>
          <w:rFonts w:ascii="Garamond" w:hAnsi="Garamond"/>
          <w:szCs w:val="24"/>
        </w:rPr>
        <w:instrText>(</w:instrText>
      </w:r>
      <w:fldSimple w:instr=" SEQ MTEqn \c \* Arabic \* MERGEFORMAT ">
        <w:r w:rsidR="00E94B88" w:rsidRPr="00E94B88">
          <w:rPr>
            <w:rFonts w:ascii="Garamond" w:hAnsi="Garamond"/>
            <w:noProof/>
            <w:szCs w:val="24"/>
          </w:rPr>
          <w:instrText>24</w:instrText>
        </w:r>
      </w:fldSimple>
      <w:r w:rsidRPr="00FC3815">
        <w:rPr>
          <w:rFonts w:ascii="Garamond" w:hAnsi="Garamond"/>
          <w:szCs w:val="24"/>
        </w:rPr>
        <w:instrText>)</w:instrText>
      </w:r>
      <w:r w:rsidR="00C031B2" w:rsidRPr="00FC3815">
        <w:rPr>
          <w:rFonts w:ascii="Garamond" w:hAnsi="Garamond"/>
          <w:szCs w:val="24"/>
        </w:rPr>
        <w:fldChar w:fldCharType="end"/>
      </w:r>
    </w:p>
    <w:p w:rsidR="00B55C6B" w:rsidRDefault="00AC1184" w:rsidP="005715F3">
      <w:pPr>
        <w:pStyle w:val="TAMainText"/>
        <w:tabs>
          <w:tab w:val="center" w:pos="4820"/>
          <w:tab w:val="right" w:pos="9639"/>
        </w:tabs>
        <w:spacing w:after="360" w:line="360" w:lineRule="auto"/>
        <w:ind w:firstLine="0"/>
        <w:rPr>
          <w:rFonts w:ascii="Garamond" w:hAnsi="Garamond"/>
          <w:szCs w:val="24"/>
        </w:rPr>
      </w:pPr>
      <w:r w:rsidRPr="00FC3815">
        <w:rPr>
          <w:rFonts w:ascii="Garamond" w:hAnsi="Garamond"/>
          <w:szCs w:val="24"/>
        </w:rPr>
        <w:t>Here it</w:t>
      </w:r>
      <w:r w:rsidR="004703FC" w:rsidRPr="00FC3815">
        <w:rPr>
          <w:rFonts w:ascii="Garamond" w:hAnsi="Garamond"/>
          <w:szCs w:val="24"/>
        </w:rPr>
        <w:t xml:space="preserve"> is </w:t>
      </w:r>
      <w:r w:rsidR="009B11F0" w:rsidRPr="00FC3815">
        <w:rPr>
          <w:rFonts w:ascii="Garamond" w:hAnsi="Garamond"/>
          <w:szCs w:val="24"/>
        </w:rPr>
        <w:t>explicitly evident</w:t>
      </w:r>
      <w:r w:rsidRPr="00FC3815">
        <w:rPr>
          <w:rFonts w:ascii="Garamond" w:hAnsi="Garamond"/>
          <w:szCs w:val="24"/>
        </w:rPr>
        <w:t xml:space="preserve"> that the difference in the rates of absorbing left- and right-handed light is given by a product of </w:t>
      </w:r>
      <w:r w:rsidR="009059AE" w:rsidRPr="00FC3815">
        <w:rPr>
          <w:rFonts w:ascii="Garamond" w:hAnsi="Garamond"/>
          <w:szCs w:val="24"/>
        </w:rPr>
        <w:t xml:space="preserve">the spatially integrated optical chirality </w:t>
      </w:r>
      <w:r w:rsidR="009059AE">
        <w:rPr>
          <w:rFonts w:ascii="Garamond" w:hAnsi="Garamond"/>
          <w:szCs w:val="24"/>
        </w:rPr>
        <w:t>with the</w:t>
      </w:r>
      <w:r w:rsidRPr="00FC3815">
        <w:rPr>
          <w:rFonts w:ascii="Garamond" w:hAnsi="Garamond"/>
          <w:szCs w:val="24"/>
        </w:rPr>
        <w:t xml:space="preserve"> </w:t>
      </w:r>
      <w:proofErr w:type="spellStart"/>
      <w:r w:rsidRPr="00FC3815">
        <w:rPr>
          <w:rFonts w:ascii="Garamond" w:hAnsi="Garamond"/>
          <w:szCs w:val="24"/>
        </w:rPr>
        <w:t>pseudoscalar</w:t>
      </w:r>
      <w:proofErr w:type="spellEnd"/>
      <w:r w:rsidRPr="00FC3815">
        <w:rPr>
          <w:rFonts w:ascii="Garamond" w:hAnsi="Garamond"/>
          <w:szCs w:val="24"/>
        </w:rPr>
        <w:t xml:space="preserve"> </w:t>
      </w:r>
      <w:r w:rsidR="000B6708" w:rsidRPr="000B6708">
        <w:rPr>
          <w:rFonts w:ascii="Garamond" w:hAnsi="Garamond"/>
          <w:position w:val="-10"/>
          <w:szCs w:val="24"/>
        </w:rPr>
        <w:object w:dxaOrig="1280" w:dyaOrig="380">
          <v:shape id="_x0000_i1088" type="#_x0000_t75" style="width:63.95pt;height:19pt" o:ole="">
            <v:imagedata r:id="rId134" o:title=""/>
          </v:shape>
          <o:OLEObject Type="Embed" ProgID="Equation.DSMT4" ShapeID="_x0000_i1088" DrawAspect="Content" ObjectID="_1401082477" r:id="rId135"/>
        </w:object>
      </w:r>
      <w:r w:rsidR="000B6708">
        <w:rPr>
          <w:rFonts w:ascii="Garamond" w:hAnsi="Garamond"/>
          <w:szCs w:val="24"/>
        </w:rPr>
        <w:t xml:space="preserve">, </w:t>
      </w:r>
      <w:r w:rsidR="009059AE">
        <w:rPr>
          <w:rFonts w:ascii="Garamond" w:hAnsi="Garamond"/>
          <w:szCs w:val="24"/>
        </w:rPr>
        <w:t xml:space="preserve">the latter </w:t>
      </w:r>
      <w:r w:rsidRPr="00FC3815">
        <w:rPr>
          <w:rFonts w:ascii="Garamond" w:hAnsi="Garamond"/>
          <w:szCs w:val="24"/>
        </w:rPr>
        <w:t>representing the inherent chirality of the material</w:t>
      </w:r>
      <w:r w:rsidR="00B55C6B">
        <w:rPr>
          <w:rFonts w:ascii="Garamond" w:hAnsi="Garamond"/>
          <w:szCs w:val="24"/>
        </w:rPr>
        <w:t>.</w:t>
      </w:r>
    </w:p>
    <w:p w:rsidR="005715F3" w:rsidRPr="005715F3" w:rsidRDefault="005715F3" w:rsidP="005715F3">
      <w:pPr>
        <w:pStyle w:val="TAMainText"/>
        <w:tabs>
          <w:tab w:val="center" w:pos="4820"/>
          <w:tab w:val="right" w:pos="9639"/>
        </w:tabs>
        <w:spacing w:before="120" w:line="360" w:lineRule="auto"/>
        <w:ind w:firstLine="0"/>
        <w:rPr>
          <w:rFonts w:ascii="Times New Roman" w:hAnsi="Times New Roman"/>
          <w:i/>
          <w:sz w:val="22"/>
          <w:szCs w:val="22"/>
        </w:rPr>
      </w:pPr>
      <w:r w:rsidRPr="005715F3">
        <w:rPr>
          <w:rFonts w:ascii="Times New Roman" w:hAnsi="Times New Roman"/>
          <w:i/>
          <w:sz w:val="22"/>
          <w:szCs w:val="22"/>
        </w:rPr>
        <w:t>4.</w:t>
      </w:r>
      <w:r>
        <w:rPr>
          <w:rFonts w:ascii="Times New Roman" w:hAnsi="Times New Roman"/>
          <w:i/>
          <w:sz w:val="22"/>
          <w:szCs w:val="22"/>
        </w:rPr>
        <w:t>2 Counterpropagating beams</w:t>
      </w:r>
    </w:p>
    <w:p w:rsidR="00642CFD" w:rsidRPr="00FC3815" w:rsidRDefault="00642CFD" w:rsidP="005715F3">
      <w:pPr>
        <w:pStyle w:val="TAMainText"/>
        <w:tabs>
          <w:tab w:val="center" w:pos="4820"/>
          <w:tab w:val="right" w:pos="9639"/>
        </w:tabs>
        <w:spacing w:before="120" w:line="360" w:lineRule="auto"/>
        <w:ind w:firstLine="0"/>
        <w:rPr>
          <w:rFonts w:ascii="Garamond" w:hAnsi="Garamond"/>
          <w:szCs w:val="24"/>
        </w:rPr>
      </w:pPr>
      <w:r w:rsidRPr="00FC3815">
        <w:rPr>
          <w:rFonts w:ascii="Garamond" w:hAnsi="Garamond"/>
          <w:szCs w:val="24"/>
        </w:rPr>
        <w:t>Considering that the experiments of most interest are performed with counter-propagating beams</w:t>
      </w:r>
      <w:r w:rsidR="005D0458">
        <w:rPr>
          <w:rFonts w:ascii="Garamond" w:hAnsi="Garamond"/>
          <w:szCs w:val="24"/>
        </w:rPr>
        <w:t>,</w:t>
      </w:r>
      <w:r w:rsidR="00B55C6B">
        <w:rPr>
          <w:rFonts w:ascii="Garamond" w:hAnsi="Garamond"/>
          <w:szCs w:val="24"/>
        </w:rPr>
        <w:t xml:space="preserve"> </w:t>
      </w:r>
      <w:r w:rsidRPr="00FC3815">
        <w:rPr>
          <w:rFonts w:ascii="Garamond" w:hAnsi="Garamond"/>
          <w:szCs w:val="24"/>
        </w:rPr>
        <w:t xml:space="preserve">it is expedient for </w:t>
      </w:r>
      <w:r w:rsidR="005715F3">
        <w:rPr>
          <w:rFonts w:ascii="Garamond" w:hAnsi="Garamond"/>
          <w:szCs w:val="24"/>
        </w:rPr>
        <w:t>further</w:t>
      </w:r>
      <w:r w:rsidRPr="00FC3815">
        <w:rPr>
          <w:rFonts w:ascii="Garamond" w:hAnsi="Garamond"/>
          <w:szCs w:val="24"/>
        </w:rPr>
        <w:t xml:space="preserve"> calculations to reflect this fact in the guise of a superposition state.  T</w:t>
      </w:r>
      <w:r w:rsidR="005D0458">
        <w:rPr>
          <w:rFonts w:ascii="Garamond" w:hAnsi="Garamond"/>
          <w:szCs w:val="24"/>
        </w:rPr>
        <w:t>o properly exhibit the important phase properties associated with</w:t>
      </w:r>
      <w:r w:rsidRPr="00FC3815">
        <w:rPr>
          <w:rFonts w:ascii="Garamond" w:hAnsi="Garamond"/>
          <w:szCs w:val="24"/>
        </w:rPr>
        <w:t xml:space="preserve"> the </w:t>
      </w:r>
      <w:r w:rsidR="005D0458">
        <w:rPr>
          <w:rFonts w:ascii="Garamond" w:hAnsi="Garamond"/>
          <w:szCs w:val="24"/>
        </w:rPr>
        <w:t xml:space="preserve">corresponding </w:t>
      </w:r>
      <w:r w:rsidRPr="00FC3815">
        <w:rPr>
          <w:rFonts w:ascii="Garamond" w:hAnsi="Garamond"/>
          <w:szCs w:val="24"/>
        </w:rPr>
        <w:t>electromagnetic field</w:t>
      </w:r>
      <w:r w:rsidR="005D0458">
        <w:rPr>
          <w:rFonts w:ascii="Garamond" w:hAnsi="Garamond"/>
          <w:szCs w:val="24"/>
        </w:rPr>
        <w:t>, both the incident and reflected beams are</w:t>
      </w:r>
      <w:r w:rsidRPr="00FC3815">
        <w:rPr>
          <w:rFonts w:ascii="Garamond" w:hAnsi="Garamond"/>
          <w:szCs w:val="24"/>
        </w:rPr>
        <w:t xml:space="preserve"> best described by a coherent </w:t>
      </w:r>
      <w:r w:rsidR="005D0458">
        <w:rPr>
          <w:rFonts w:ascii="Garamond" w:hAnsi="Garamond"/>
          <w:szCs w:val="24"/>
        </w:rPr>
        <w:t xml:space="preserve">radiation </w:t>
      </w:r>
      <w:r w:rsidRPr="00FC3815">
        <w:rPr>
          <w:rFonts w:ascii="Garamond" w:hAnsi="Garamond"/>
          <w:szCs w:val="24"/>
        </w:rPr>
        <w:t>state</w:t>
      </w:r>
      <w:r w:rsidR="005D0458">
        <w:rPr>
          <w:rFonts w:ascii="Garamond" w:hAnsi="Garamond"/>
          <w:szCs w:val="24"/>
        </w:rPr>
        <w:t xml:space="preserve"> – one that has </w:t>
      </w:r>
      <w:r w:rsidRPr="00FC3815">
        <w:rPr>
          <w:rFonts w:ascii="Garamond" w:hAnsi="Garamond"/>
          <w:szCs w:val="24"/>
        </w:rPr>
        <w:t xml:space="preserve">minimum quantum uncertainty and </w:t>
      </w:r>
      <w:r w:rsidRPr="00FC3815">
        <w:rPr>
          <w:rFonts w:ascii="Garamond" w:hAnsi="Garamond"/>
          <w:szCs w:val="24"/>
        </w:rPr>
        <w:tab/>
      </w:r>
      <w:r w:rsidR="005D0458">
        <w:rPr>
          <w:rFonts w:ascii="Garamond" w:hAnsi="Garamond"/>
          <w:szCs w:val="24"/>
        </w:rPr>
        <w:t xml:space="preserve">is </w:t>
      </w:r>
      <w:r w:rsidRPr="00FC3815">
        <w:rPr>
          <w:rFonts w:ascii="Garamond" w:hAnsi="Garamond"/>
          <w:szCs w:val="24"/>
        </w:rPr>
        <w:t xml:space="preserve">most like a classical </w:t>
      </w:r>
      <w:r w:rsidR="005D0458">
        <w:rPr>
          <w:rFonts w:ascii="Garamond" w:hAnsi="Garamond"/>
          <w:szCs w:val="24"/>
        </w:rPr>
        <w:t>wav</w:t>
      </w:r>
      <w:r w:rsidRPr="00FC3815">
        <w:rPr>
          <w:rFonts w:ascii="Garamond" w:hAnsi="Garamond"/>
          <w:szCs w:val="24"/>
        </w:rPr>
        <w:t>e</w:t>
      </w:r>
      <w:r w:rsidR="00285732">
        <w:rPr>
          <w:rFonts w:ascii="Garamond" w:hAnsi="Garamond"/>
          <w:szCs w:val="24"/>
        </w:rPr>
        <w:t xml:space="preserve"> [2</w:t>
      </w:r>
      <w:r w:rsidR="0093795E">
        <w:rPr>
          <w:rFonts w:ascii="Garamond" w:hAnsi="Garamond"/>
          <w:szCs w:val="24"/>
        </w:rPr>
        <w:t>7</w:t>
      </w:r>
      <w:r w:rsidR="00A110D2" w:rsidRPr="00FC3815">
        <w:rPr>
          <w:rFonts w:ascii="Garamond" w:hAnsi="Garamond"/>
          <w:szCs w:val="24"/>
        </w:rPr>
        <w:t>]</w:t>
      </w:r>
      <w:r w:rsidRPr="00FC3815">
        <w:rPr>
          <w:rFonts w:ascii="Garamond" w:hAnsi="Garamond"/>
          <w:szCs w:val="24"/>
        </w:rPr>
        <w:t xml:space="preserve">.  </w:t>
      </w:r>
      <w:r w:rsidR="005715F3">
        <w:rPr>
          <w:rFonts w:ascii="Garamond" w:hAnsi="Garamond"/>
          <w:szCs w:val="24"/>
        </w:rPr>
        <w:t>Photon n</w:t>
      </w:r>
      <w:r w:rsidR="005715F3" w:rsidRPr="00FC3815">
        <w:rPr>
          <w:rFonts w:ascii="Garamond" w:hAnsi="Garamond"/>
          <w:szCs w:val="24"/>
        </w:rPr>
        <w:t>umber (</w:t>
      </w:r>
      <w:proofErr w:type="spellStart"/>
      <w:r w:rsidR="005715F3" w:rsidRPr="00FC3815">
        <w:rPr>
          <w:rFonts w:ascii="Garamond" w:hAnsi="Garamond"/>
          <w:szCs w:val="24"/>
        </w:rPr>
        <w:t>Fock</w:t>
      </w:r>
      <w:proofErr w:type="spellEnd"/>
      <w:r w:rsidR="005715F3" w:rsidRPr="00FC3815">
        <w:rPr>
          <w:rFonts w:ascii="Garamond" w:hAnsi="Garamond"/>
          <w:szCs w:val="24"/>
        </w:rPr>
        <w:t xml:space="preserve">) states are not eigenstates of the annihilation operator, and so the absorption of light from different modes could not </w:t>
      </w:r>
      <w:r w:rsidR="005715F3">
        <w:rPr>
          <w:rFonts w:ascii="Garamond" w:hAnsi="Garamond"/>
          <w:szCs w:val="24"/>
        </w:rPr>
        <w:t xml:space="preserve">in fact </w:t>
      </w:r>
      <w:r w:rsidR="005715F3" w:rsidRPr="00FC3815">
        <w:rPr>
          <w:rFonts w:ascii="Garamond" w:hAnsi="Garamond"/>
          <w:szCs w:val="24"/>
        </w:rPr>
        <w:t xml:space="preserve">give the required interference.  </w:t>
      </w:r>
      <w:r w:rsidR="005D0458">
        <w:rPr>
          <w:rFonts w:ascii="Garamond" w:hAnsi="Garamond"/>
          <w:szCs w:val="24"/>
        </w:rPr>
        <w:t>Specified by a complex variable</w:t>
      </w:r>
      <w:r w:rsidRPr="00FC3815">
        <w:rPr>
          <w:rFonts w:ascii="Garamond" w:hAnsi="Garamond"/>
          <w:szCs w:val="24"/>
        </w:rPr>
        <w:t xml:space="preserve"> </w:t>
      </w:r>
      <w:r w:rsidR="005D0458" w:rsidRPr="005D0458">
        <w:rPr>
          <w:rFonts w:ascii="Symbol" w:hAnsi="Symbol"/>
          <w:i/>
          <w:szCs w:val="24"/>
        </w:rPr>
        <w:t></w:t>
      </w:r>
      <w:r w:rsidRPr="00FC3815">
        <w:rPr>
          <w:rFonts w:ascii="Garamond" w:hAnsi="Garamond"/>
          <w:szCs w:val="24"/>
        </w:rPr>
        <w:t>, the coherent state</w:t>
      </w:r>
      <w:r w:rsidR="005D0458">
        <w:rPr>
          <w:rFonts w:ascii="Garamond" w:hAnsi="Garamond"/>
          <w:szCs w:val="24"/>
        </w:rPr>
        <w:t xml:space="preserve"> </w:t>
      </w:r>
      <w:r w:rsidR="005D0458" w:rsidRPr="005D0458">
        <w:rPr>
          <w:rFonts w:ascii="Garamond" w:hAnsi="Garamond"/>
          <w:position w:val="-14"/>
          <w:szCs w:val="24"/>
        </w:rPr>
        <w:object w:dxaOrig="940" w:dyaOrig="400">
          <v:shape id="_x0000_i1089" type="#_x0000_t75" style="width:47.25pt;height:20.15pt" o:ole="">
            <v:imagedata r:id="rId136" o:title=""/>
          </v:shape>
          <o:OLEObject Type="Embed" ProgID="Equation.DSMT4" ShapeID="_x0000_i1089" DrawAspect="Content" ObjectID="_1401082478" r:id="rId137"/>
        </w:object>
      </w:r>
      <w:r w:rsidRPr="00FC3815">
        <w:rPr>
          <w:rFonts w:ascii="Garamond" w:hAnsi="Garamond"/>
          <w:szCs w:val="24"/>
        </w:rPr>
        <w:t xml:space="preserve"> is an eigenstate of the </w:t>
      </w:r>
      <w:r w:rsidR="005D0458">
        <w:rPr>
          <w:rFonts w:ascii="Garamond" w:hAnsi="Garamond"/>
          <w:szCs w:val="24"/>
        </w:rPr>
        <w:t xml:space="preserve">photon </w:t>
      </w:r>
      <w:r w:rsidRPr="00FC3815">
        <w:rPr>
          <w:rFonts w:ascii="Garamond" w:hAnsi="Garamond"/>
          <w:szCs w:val="24"/>
        </w:rPr>
        <w:t>annihilation operator:</w:t>
      </w:r>
    </w:p>
    <w:p w:rsidR="00F01E9C" w:rsidRPr="00FC3815" w:rsidRDefault="00642CFD" w:rsidP="005342F9">
      <w:pPr>
        <w:pStyle w:val="TAMainText"/>
        <w:tabs>
          <w:tab w:val="center" w:pos="4820"/>
          <w:tab w:val="right" w:pos="9639"/>
        </w:tabs>
        <w:spacing w:before="120" w:after="120" w:line="360" w:lineRule="auto"/>
        <w:ind w:firstLine="0"/>
        <w:rPr>
          <w:rFonts w:ascii="Garamond" w:hAnsi="Garamond"/>
          <w:szCs w:val="24"/>
        </w:rPr>
      </w:pPr>
      <w:r w:rsidRPr="00FC3815">
        <w:rPr>
          <w:rFonts w:ascii="Garamond" w:hAnsi="Garamond"/>
          <w:szCs w:val="24"/>
        </w:rPr>
        <w:tab/>
      </w:r>
      <w:r w:rsidR="00C6484E" w:rsidRPr="00C6484E">
        <w:rPr>
          <w:rFonts w:ascii="Garamond" w:hAnsi="Garamond"/>
          <w:position w:val="-14"/>
          <w:szCs w:val="24"/>
        </w:rPr>
        <w:object w:dxaOrig="3560" w:dyaOrig="420">
          <v:shape id="_x0000_i1090" type="#_x0000_t75" style="width:178.55pt;height:21.9pt" o:ole="">
            <v:imagedata r:id="rId138" o:title=""/>
          </v:shape>
          <o:OLEObject Type="Embed" ProgID="Equation.DSMT4" ShapeID="_x0000_i1090" DrawAspect="Content" ObjectID="_1401082479" r:id="rId139"/>
        </w:object>
      </w:r>
      <w:r w:rsidR="005715F3">
        <w:rPr>
          <w:rFonts w:ascii="Garamond" w:hAnsi="Garamond"/>
          <w:szCs w:val="24"/>
        </w:rPr>
        <w:t>,</w:t>
      </w:r>
      <w:r w:rsidRPr="00FC3815">
        <w:rPr>
          <w:rFonts w:ascii="Garamond" w:hAnsi="Garamond"/>
          <w:szCs w:val="24"/>
        </w:rPr>
        <w:tab/>
      </w:r>
      <w:r w:rsidR="00C031B2" w:rsidRPr="00FC3815">
        <w:rPr>
          <w:rFonts w:ascii="Garamond" w:hAnsi="Garamond"/>
          <w:szCs w:val="24"/>
        </w:rPr>
        <w:fldChar w:fldCharType="begin"/>
      </w:r>
      <w:r w:rsidRPr="00FC3815">
        <w:rPr>
          <w:rFonts w:ascii="Garamond" w:hAnsi="Garamond"/>
          <w:szCs w:val="24"/>
        </w:rPr>
        <w:instrText xml:space="preserve"> MACROBUTTON MTPlaceRef \* MERGEFORMAT </w:instrText>
      </w:r>
      <w:r w:rsidR="00C031B2" w:rsidRPr="00FC3815">
        <w:rPr>
          <w:rFonts w:ascii="Garamond" w:hAnsi="Garamond"/>
          <w:szCs w:val="24"/>
        </w:rPr>
        <w:fldChar w:fldCharType="begin"/>
      </w:r>
      <w:r w:rsidRPr="00FC3815">
        <w:rPr>
          <w:rFonts w:ascii="Garamond" w:hAnsi="Garamond"/>
          <w:szCs w:val="24"/>
        </w:rPr>
        <w:instrText xml:space="preserve"> SEQ MTEqn \h \* MERGEFORMAT </w:instrText>
      </w:r>
      <w:r w:rsidR="00C031B2" w:rsidRPr="00FC3815">
        <w:rPr>
          <w:rFonts w:ascii="Garamond" w:hAnsi="Garamond"/>
          <w:szCs w:val="24"/>
        </w:rPr>
        <w:fldChar w:fldCharType="end"/>
      </w:r>
      <w:r w:rsidRPr="00FC3815">
        <w:rPr>
          <w:rFonts w:ascii="Garamond" w:hAnsi="Garamond"/>
          <w:szCs w:val="24"/>
        </w:rPr>
        <w:instrText>(</w:instrText>
      </w:r>
      <w:fldSimple w:instr=" SEQ MTEqn \c \* Arabic \* MERGEFORMAT ">
        <w:r w:rsidR="00E94B88" w:rsidRPr="00E94B88">
          <w:rPr>
            <w:rFonts w:ascii="Garamond" w:hAnsi="Garamond"/>
            <w:noProof/>
            <w:szCs w:val="24"/>
          </w:rPr>
          <w:instrText>25</w:instrText>
        </w:r>
      </w:fldSimple>
      <w:r w:rsidRPr="00FC3815">
        <w:rPr>
          <w:rFonts w:ascii="Garamond" w:hAnsi="Garamond"/>
          <w:szCs w:val="24"/>
        </w:rPr>
        <w:instrText>)</w:instrText>
      </w:r>
      <w:r w:rsidR="00C031B2" w:rsidRPr="00FC3815">
        <w:rPr>
          <w:rFonts w:ascii="Garamond" w:hAnsi="Garamond"/>
          <w:szCs w:val="24"/>
        </w:rPr>
        <w:fldChar w:fldCharType="end"/>
      </w:r>
    </w:p>
    <w:p w:rsidR="00642CFD" w:rsidRPr="00FC3815" w:rsidRDefault="005715F3" w:rsidP="005342F9">
      <w:pPr>
        <w:pStyle w:val="TAMainText"/>
        <w:tabs>
          <w:tab w:val="center" w:pos="4820"/>
          <w:tab w:val="right" w:pos="9639"/>
        </w:tabs>
        <w:spacing w:line="360" w:lineRule="auto"/>
        <w:ind w:firstLine="0"/>
        <w:rPr>
          <w:rFonts w:ascii="Garamond" w:hAnsi="Garamond"/>
          <w:szCs w:val="24"/>
        </w:rPr>
      </w:pPr>
      <w:proofErr w:type="gramStart"/>
      <w:r>
        <w:rPr>
          <w:rFonts w:ascii="Garamond" w:hAnsi="Garamond"/>
          <w:szCs w:val="24"/>
        </w:rPr>
        <w:t>and</w:t>
      </w:r>
      <w:proofErr w:type="gramEnd"/>
      <w:r>
        <w:rPr>
          <w:rFonts w:ascii="Garamond" w:hAnsi="Garamond"/>
          <w:szCs w:val="24"/>
        </w:rPr>
        <w:t xml:space="preserve"> t</w:t>
      </w:r>
      <w:r w:rsidR="008E063E" w:rsidRPr="00FC3815">
        <w:rPr>
          <w:rFonts w:ascii="Garamond" w:hAnsi="Garamond"/>
          <w:szCs w:val="24"/>
        </w:rPr>
        <w:t xml:space="preserve">he probability of a given number </w:t>
      </w:r>
      <w:r>
        <w:rPr>
          <w:rFonts w:ascii="Garamond" w:hAnsi="Garamond"/>
          <w:szCs w:val="24"/>
        </w:rPr>
        <w:t xml:space="preserve">of photons being measured </w:t>
      </w:r>
      <w:r w:rsidR="008E063E" w:rsidRPr="00FC3815">
        <w:rPr>
          <w:rFonts w:ascii="Garamond" w:hAnsi="Garamond"/>
          <w:szCs w:val="24"/>
        </w:rPr>
        <w:t>in a coherent state follows a Poison distribution, thus:</w:t>
      </w:r>
    </w:p>
    <w:p w:rsidR="008E063E" w:rsidRPr="00FC3815" w:rsidRDefault="008E063E" w:rsidP="005342F9">
      <w:pPr>
        <w:pStyle w:val="TAMainText"/>
        <w:tabs>
          <w:tab w:val="center" w:pos="4820"/>
          <w:tab w:val="right" w:pos="9639"/>
        </w:tabs>
        <w:spacing w:before="120" w:after="120" w:line="360" w:lineRule="auto"/>
        <w:ind w:firstLine="0"/>
        <w:rPr>
          <w:rFonts w:ascii="Garamond" w:hAnsi="Garamond"/>
          <w:szCs w:val="24"/>
        </w:rPr>
      </w:pPr>
      <w:r w:rsidRPr="00FC3815">
        <w:rPr>
          <w:szCs w:val="24"/>
        </w:rPr>
        <w:tab/>
      </w:r>
      <w:r w:rsidR="005715F3" w:rsidRPr="00C6484E">
        <w:rPr>
          <w:position w:val="-12"/>
          <w:szCs w:val="24"/>
        </w:rPr>
        <w:object w:dxaOrig="2420" w:dyaOrig="440">
          <v:shape id="_x0000_i1091" type="#_x0000_t75" style="width:122.1pt;height:23.05pt" o:ole="">
            <v:imagedata r:id="rId140" o:title=""/>
          </v:shape>
          <o:OLEObject Type="Embed" ProgID="Equation.DSMT4" ShapeID="_x0000_i1091" DrawAspect="Content" ObjectID="_1401082480" r:id="rId141"/>
        </w:object>
      </w:r>
      <w:r w:rsidRPr="00FC3815">
        <w:rPr>
          <w:rFonts w:ascii="Garamond" w:hAnsi="Garamond"/>
          <w:szCs w:val="24"/>
        </w:rPr>
        <w:tab/>
      </w:r>
      <w:r w:rsidR="00C031B2" w:rsidRPr="00FC3815">
        <w:rPr>
          <w:rFonts w:ascii="Garamond" w:hAnsi="Garamond"/>
          <w:szCs w:val="24"/>
        </w:rPr>
        <w:fldChar w:fldCharType="begin"/>
      </w:r>
      <w:r w:rsidRPr="00FC3815">
        <w:rPr>
          <w:rFonts w:ascii="Garamond" w:hAnsi="Garamond"/>
          <w:szCs w:val="24"/>
        </w:rPr>
        <w:instrText xml:space="preserve"> MACROBUTTON MTPlaceRef \* MERGEFORMAT </w:instrText>
      </w:r>
      <w:r w:rsidR="00C031B2" w:rsidRPr="00FC3815">
        <w:rPr>
          <w:rFonts w:ascii="Garamond" w:hAnsi="Garamond"/>
          <w:szCs w:val="24"/>
        </w:rPr>
        <w:fldChar w:fldCharType="begin"/>
      </w:r>
      <w:r w:rsidRPr="00FC3815">
        <w:rPr>
          <w:rFonts w:ascii="Garamond" w:hAnsi="Garamond"/>
          <w:szCs w:val="24"/>
        </w:rPr>
        <w:instrText xml:space="preserve"> SEQ MTEqn \h \* MERGEFORMAT </w:instrText>
      </w:r>
      <w:r w:rsidR="00C031B2" w:rsidRPr="00FC3815">
        <w:rPr>
          <w:rFonts w:ascii="Garamond" w:hAnsi="Garamond"/>
          <w:szCs w:val="24"/>
        </w:rPr>
        <w:fldChar w:fldCharType="end"/>
      </w:r>
      <w:bookmarkStart w:id="12" w:name="ZEqnNum325065"/>
      <w:r w:rsidRPr="00FC3815">
        <w:rPr>
          <w:rFonts w:ascii="Garamond" w:hAnsi="Garamond"/>
          <w:szCs w:val="24"/>
        </w:rPr>
        <w:instrText>(</w:instrText>
      </w:r>
      <w:fldSimple w:instr=" SEQ MTEqn \c \* Arabic \* MERGEFORMAT ">
        <w:r w:rsidR="00E94B88" w:rsidRPr="00E94B88">
          <w:rPr>
            <w:rFonts w:ascii="Garamond" w:hAnsi="Garamond"/>
            <w:noProof/>
            <w:szCs w:val="24"/>
          </w:rPr>
          <w:instrText>26</w:instrText>
        </w:r>
      </w:fldSimple>
      <w:r w:rsidRPr="00FC3815">
        <w:rPr>
          <w:rFonts w:ascii="Garamond" w:hAnsi="Garamond"/>
          <w:szCs w:val="24"/>
        </w:rPr>
        <w:instrText>)</w:instrText>
      </w:r>
      <w:bookmarkEnd w:id="12"/>
      <w:r w:rsidR="00C031B2" w:rsidRPr="00FC3815">
        <w:rPr>
          <w:rFonts w:ascii="Garamond" w:hAnsi="Garamond"/>
          <w:szCs w:val="24"/>
        </w:rPr>
        <w:fldChar w:fldCharType="end"/>
      </w:r>
    </w:p>
    <w:p w:rsidR="00C30B04" w:rsidRPr="00FC3815" w:rsidRDefault="005715F3" w:rsidP="005342F9">
      <w:pPr>
        <w:pStyle w:val="TAMainText"/>
        <w:tabs>
          <w:tab w:val="center" w:pos="4820"/>
          <w:tab w:val="right" w:pos="9639"/>
        </w:tabs>
        <w:spacing w:line="360" w:lineRule="auto"/>
        <w:ind w:firstLine="0"/>
        <w:rPr>
          <w:rFonts w:ascii="Garamond" w:hAnsi="Garamond"/>
          <w:szCs w:val="24"/>
        </w:rPr>
      </w:pPr>
      <w:r>
        <w:rPr>
          <w:rFonts w:ascii="Garamond" w:hAnsi="Garamond"/>
          <w:szCs w:val="24"/>
        </w:rPr>
        <w:t>He</w:t>
      </w:r>
      <w:r w:rsidR="008E063E" w:rsidRPr="00FC3815">
        <w:rPr>
          <w:rFonts w:ascii="Garamond" w:hAnsi="Garamond"/>
          <w:szCs w:val="24"/>
        </w:rPr>
        <w:t xml:space="preserve">re the </w:t>
      </w:r>
      <w:proofErr w:type="spellStart"/>
      <w:r w:rsidR="008E063E" w:rsidRPr="00FC3815">
        <w:rPr>
          <w:rFonts w:ascii="Garamond" w:hAnsi="Garamond"/>
          <w:szCs w:val="24"/>
        </w:rPr>
        <w:t>over</w:t>
      </w:r>
      <w:r>
        <w:rPr>
          <w:rFonts w:ascii="Garamond" w:hAnsi="Garamond"/>
          <w:szCs w:val="24"/>
        </w:rPr>
        <w:t>bar</w:t>
      </w:r>
      <w:proofErr w:type="spellEnd"/>
      <w:r w:rsidR="008E063E" w:rsidRPr="00FC3815">
        <w:rPr>
          <w:rFonts w:ascii="Garamond" w:hAnsi="Garamond"/>
          <w:szCs w:val="24"/>
        </w:rPr>
        <w:t xml:space="preserve"> represents the expectation value, and </w:t>
      </w:r>
      <w:proofErr w:type="spellStart"/>
      <w:proofErr w:type="gramStart"/>
      <w:r w:rsidR="008E063E" w:rsidRPr="00FC3815">
        <w:rPr>
          <w:rFonts w:ascii="Garamond" w:hAnsi="Garamond"/>
          <w:szCs w:val="24"/>
        </w:rPr>
        <w:t>Δ</w:t>
      </w:r>
      <w:r w:rsidR="008E063E" w:rsidRPr="005715F3">
        <w:rPr>
          <w:rFonts w:ascii="Garamond" w:hAnsi="Garamond"/>
          <w:i/>
          <w:szCs w:val="24"/>
        </w:rPr>
        <w:t>n</w:t>
      </w:r>
      <w:proofErr w:type="spellEnd"/>
      <w:proofErr w:type="gramEnd"/>
      <w:r w:rsidR="008E063E" w:rsidRPr="00FC3815">
        <w:rPr>
          <w:rFonts w:ascii="Garamond" w:hAnsi="Garamond"/>
          <w:szCs w:val="24"/>
        </w:rPr>
        <w:t xml:space="preserve"> the uncertainty, for the photon population.</w:t>
      </w:r>
      <w:r w:rsidR="00C30B04" w:rsidRPr="00FC3815">
        <w:rPr>
          <w:rFonts w:ascii="Garamond" w:hAnsi="Garamond"/>
          <w:szCs w:val="24"/>
        </w:rPr>
        <w:t xml:space="preserve">  We are now in a position to characterize the initial and final states of the system:</w:t>
      </w:r>
    </w:p>
    <w:p w:rsidR="00C30B04" w:rsidRPr="00FC3815" w:rsidRDefault="00C30B04" w:rsidP="005342F9">
      <w:pPr>
        <w:pStyle w:val="TAMainText"/>
        <w:tabs>
          <w:tab w:val="center" w:pos="4820"/>
          <w:tab w:val="right" w:pos="9639"/>
        </w:tabs>
        <w:spacing w:before="120" w:after="120" w:line="360" w:lineRule="auto"/>
        <w:ind w:firstLine="0"/>
        <w:rPr>
          <w:rFonts w:ascii="Garamond" w:hAnsi="Garamond"/>
          <w:szCs w:val="24"/>
        </w:rPr>
      </w:pPr>
      <w:r w:rsidRPr="00FC3815">
        <w:rPr>
          <w:rFonts w:ascii="Garamond" w:hAnsi="Garamond"/>
          <w:szCs w:val="24"/>
        </w:rPr>
        <w:tab/>
      </w:r>
      <w:r w:rsidR="008E063E" w:rsidRPr="00FC3815">
        <w:rPr>
          <w:rFonts w:ascii="Garamond" w:hAnsi="Garamond"/>
          <w:szCs w:val="24"/>
        </w:rPr>
        <w:t xml:space="preserve">  </w:t>
      </w:r>
      <w:r w:rsidR="00E1231E" w:rsidRPr="00E1231E">
        <w:rPr>
          <w:rFonts w:ascii="Garamond" w:hAnsi="Garamond"/>
          <w:position w:val="-20"/>
          <w:szCs w:val="24"/>
        </w:rPr>
        <w:object w:dxaOrig="4840" w:dyaOrig="520">
          <v:shape id="_x0000_i1092" type="#_x0000_t75" style="width:242.5pt;height:25.9pt" o:ole="">
            <v:imagedata r:id="rId142" o:title=""/>
          </v:shape>
          <o:OLEObject Type="Embed" ProgID="Equation.DSMT4" ShapeID="_x0000_i1092" DrawAspect="Content" ObjectID="_1401082481" r:id="rId143"/>
        </w:object>
      </w:r>
      <w:r w:rsidRPr="00FC3815">
        <w:rPr>
          <w:rFonts w:ascii="Garamond" w:hAnsi="Garamond"/>
          <w:szCs w:val="24"/>
        </w:rPr>
        <w:t>,</w:t>
      </w:r>
      <w:r w:rsidR="00E4497E" w:rsidRPr="00FC3815">
        <w:rPr>
          <w:rFonts w:ascii="Garamond" w:hAnsi="Garamond"/>
          <w:szCs w:val="24"/>
        </w:rPr>
        <w:tab/>
      </w:r>
      <w:r w:rsidR="00C031B2" w:rsidRPr="00FC3815">
        <w:rPr>
          <w:rFonts w:ascii="Garamond" w:hAnsi="Garamond"/>
          <w:szCs w:val="24"/>
        </w:rPr>
        <w:fldChar w:fldCharType="begin"/>
      </w:r>
      <w:r w:rsidR="00E4497E" w:rsidRPr="00FC3815">
        <w:rPr>
          <w:rFonts w:ascii="Garamond" w:hAnsi="Garamond"/>
          <w:szCs w:val="24"/>
        </w:rPr>
        <w:instrText xml:space="preserve"> MACROBUTTON MTPlaceRef \* MERGEFORMAT </w:instrText>
      </w:r>
      <w:r w:rsidR="00C031B2" w:rsidRPr="00FC3815">
        <w:rPr>
          <w:rFonts w:ascii="Garamond" w:hAnsi="Garamond"/>
          <w:szCs w:val="24"/>
        </w:rPr>
        <w:fldChar w:fldCharType="begin"/>
      </w:r>
      <w:r w:rsidR="00E4497E" w:rsidRPr="00FC3815">
        <w:rPr>
          <w:rFonts w:ascii="Garamond" w:hAnsi="Garamond"/>
          <w:szCs w:val="24"/>
        </w:rPr>
        <w:instrText xml:space="preserve"> SEQ MTEqn \h \* MERGEFORMAT </w:instrText>
      </w:r>
      <w:r w:rsidR="00C031B2" w:rsidRPr="00FC3815">
        <w:rPr>
          <w:rFonts w:ascii="Garamond" w:hAnsi="Garamond"/>
          <w:szCs w:val="24"/>
        </w:rPr>
        <w:fldChar w:fldCharType="end"/>
      </w:r>
      <w:r w:rsidR="00E4497E" w:rsidRPr="00FC3815">
        <w:rPr>
          <w:rFonts w:ascii="Garamond" w:hAnsi="Garamond"/>
          <w:szCs w:val="24"/>
        </w:rPr>
        <w:instrText>(</w:instrText>
      </w:r>
      <w:fldSimple w:instr=" SEQ MTEqn \c \* Arabic \* MERGEFORMAT ">
        <w:r w:rsidR="00E94B88" w:rsidRPr="00E94B88">
          <w:rPr>
            <w:rFonts w:ascii="Garamond" w:hAnsi="Garamond"/>
            <w:noProof/>
            <w:szCs w:val="24"/>
          </w:rPr>
          <w:instrText>27</w:instrText>
        </w:r>
      </w:fldSimple>
      <w:r w:rsidR="00E4497E" w:rsidRPr="00FC3815">
        <w:rPr>
          <w:rFonts w:ascii="Garamond" w:hAnsi="Garamond"/>
          <w:szCs w:val="24"/>
        </w:rPr>
        <w:instrText>)</w:instrText>
      </w:r>
      <w:r w:rsidR="00C031B2" w:rsidRPr="00FC3815">
        <w:rPr>
          <w:rFonts w:ascii="Garamond" w:hAnsi="Garamond"/>
          <w:szCs w:val="24"/>
        </w:rPr>
        <w:fldChar w:fldCharType="end"/>
      </w:r>
    </w:p>
    <w:p w:rsidR="00C30B04" w:rsidRPr="00FC3815" w:rsidRDefault="00C30B04" w:rsidP="005342F9">
      <w:pPr>
        <w:pStyle w:val="TAMainText"/>
        <w:tabs>
          <w:tab w:val="center" w:pos="4820"/>
          <w:tab w:val="right" w:pos="9639"/>
        </w:tabs>
        <w:spacing w:before="120" w:line="360" w:lineRule="auto"/>
        <w:ind w:firstLine="0"/>
        <w:rPr>
          <w:rFonts w:ascii="Garamond" w:hAnsi="Garamond"/>
          <w:szCs w:val="24"/>
        </w:rPr>
      </w:pPr>
      <w:proofErr w:type="gramStart"/>
      <w:r w:rsidRPr="00FC3815">
        <w:rPr>
          <w:rFonts w:ascii="Garamond" w:hAnsi="Garamond"/>
          <w:szCs w:val="24"/>
        </w:rPr>
        <w:t>where</w:t>
      </w:r>
      <w:proofErr w:type="gramEnd"/>
      <w:r w:rsidRPr="00FC3815">
        <w:rPr>
          <w:rFonts w:ascii="Garamond" w:hAnsi="Garamond"/>
          <w:szCs w:val="24"/>
        </w:rPr>
        <w:t xml:space="preserve"> th</w:t>
      </w:r>
      <w:r w:rsidR="00220651" w:rsidRPr="00FC3815">
        <w:rPr>
          <w:rFonts w:ascii="Garamond" w:hAnsi="Garamond"/>
          <w:szCs w:val="24"/>
        </w:rPr>
        <w:t>e molecular state is characteriz</w:t>
      </w:r>
      <w:r w:rsidRPr="00FC3815">
        <w:rPr>
          <w:rFonts w:ascii="Garamond" w:hAnsi="Garamond"/>
          <w:szCs w:val="24"/>
        </w:rPr>
        <w:t>ed by the wave</w:t>
      </w:r>
      <w:r w:rsidR="00E1231E">
        <w:rPr>
          <w:rFonts w:ascii="Garamond" w:hAnsi="Garamond"/>
          <w:szCs w:val="24"/>
        </w:rPr>
        <w:t>function for</w:t>
      </w:r>
      <w:r w:rsidRPr="00FC3815">
        <w:rPr>
          <w:rFonts w:ascii="Garamond" w:hAnsi="Garamond"/>
          <w:szCs w:val="24"/>
        </w:rPr>
        <w:t xml:space="preserve"> the molecule (0/</w:t>
      </w:r>
      <w:r w:rsidRPr="00FC3815">
        <w:rPr>
          <w:rFonts w:ascii="Times New Roman" w:hAnsi="Times New Roman"/>
          <w:szCs w:val="24"/>
        </w:rPr>
        <w:t>β</w:t>
      </w:r>
      <w:r w:rsidRPr="00FC3815">
        <w:rPr>
          <w:rFonts w:ascii="Garamond" w:hAnsi="Garamond"/>
          <w:szCs w:val="24"/>
        </w:rPr>
        <w:t xml:space="preserve"> for the ground and excited state</w:t>
      </w:r>
      <w:r w:rsidR="00E1231E">
        <w:rPr>
          <w:rFonts w:ascii="Garamond" w:hAnsi="Garamond"/>
          <w:szCs w:val="24"/>
        </w:rPr>
        <w:t>, respectively</w:t>
      </w:r>
      <w:r w:rsidRPr="00FC3815">
        <w:rPr>
          <w:rFonts w:ascii="Garamond" w:hAnsi="Garamond"/>
          <w:szCs w:val="24"/>
        </w:rPr>
        <w:t xml:space="preserve">) and the radiation </w:t>
      </w:r>
      <w:r w:rsidR="00E1231E">
        <w:rPr>
          <w:rFonts w:ascii="Garamond" w:hAnsi="Garamond"/>
          <w:szCs w:val="24"/>
        </w:rPr>
        <w:t>comprises</w:t>
      </w:r>
      <w:r w:rsidRPr="00FC3815">
        <w:rPr>
          <w:rFonts w:ascii="Garamond" w:hAnsi="Garamond"/>
          <w:szCs w:val="24"/>
        </w:rPr>
        <w:t xml:space="preserve"> </w:t>
      </w:r>
      <w:r w:rsidR="00E1231E">
        <w:rPr>
          <w:rFonts w:ascii="Garamond" w:hAnsi="Garamond"/>
          <w:szCs w:val="24"/>
        </w:rPr>
        <w:t>a</w:t>
      </w:r>
      <w:r w:rsidRPr="00FC3815">
        <w:rPr>
          <w:rFonts w:ascii="Garamond" w:hAnsi="Garamond"/>
          <w:szCs w:val="24"/>
        </w:rPr>
        <w:t xml:space="preserve"> superposition of the coherent states α and α’, with wave</w:t>
      </w:r>
      <w:r w:rsidR="00220651" w:rsidRPr="00FC3815">
        <w:rPr>
          <w:rFonts w:ascii="Garamond" w:hAnsi="Garamond"/>
          <w:szCs w:val="24"/>
        </w:rPr>
        <w:t>-</w:t>
      </w:r>
      <w:r w:rsidRPr="00FC3815">
        <w:rPr>
          <w:rFonts w:ascii="Garamond" w:hAnsi="Garamond"/>
          <w:szCs w:val="24"/>
        </w:rPr>
        <w:t xml:space="preserve">vectors </w:t>
      </w:r>
      <w:r w:rsidRPr="00FC3815">
        <w:rPr>
          <w:rFonts w:ascii="Garamond" w:hAnsi="Garamond"/>
          <w:b/>
          <w:szCs w:val="24"/>
        </w:rPr>
        <w:t>k</w:t>
      </w:r>
      <w:r w:rsidRPr="00FC3815">
        <w:rPr>
          <w:rFonts w:ascii="Garamond" w:hAnsi="Garamond"/>
          <w:szCs w:val="24"/>
        </w:rPr>
        <w:t xml:space="preserve"> and </w:t>
      </w:r>
      <w:r w:rsidRPr="00FC3815">
        <w:rPr>
          <w:rFonts w:ascii="Garamond" w:hAnsi="Garamond"/>
          <w:b/>
          <w:szCs w:val="24"/>
        </w:rPr>
        <w:t>k</w:t>
      </w:r>
      <w:r w:rsidR="00E1231E">
        <w:rPr>
          <w:rFonts w:ascii="Garamond" w:hAnsi="Garamond"/>
          <w:b/>
          <w:szCs w:val="24"/>
        </w:rPr>
        <w:sym w:font="Symbol" w:char="F0A2"/>
      </w:r>
      <w:r w:rsidRPr="00FC3815">
        <w:rPr>
          <w:rFonts w:ascii="Garamond" w:hAnsi="Garamond"/>
          <w:szCs w:val="24"/>
        </w:rPr>
        <w:t>=</w:t>
      </w:r>
      <w:r w:rsidR="00E1231E">
        <w:rPr>
          <w:rFonts w:ascii="Garamond" w:hAnsi="Garamond"/>
          <w:szCs w:val="24"/>
        </w:rPr>
        <w:t xml:space="preserve"> </w:t>
      </w:r>
      <w:r w:rsidR="00E1231E" w:rsidRPr="00E1231E">
        <w:rPr>
          <w:rFonts w:ascii="Garamond" w:hAnsi="Garamond"/>
          <w:position w:val="4"/>
          <w:szCs w:val="24"/>
        </w:rPr>
        <w:t>–</w:t>
      </w:r>
      <w:r w:rsidRPr="00FC3815">
        <w:rPr>
          <w:rFonts w:ascii="Garamond" w:hAnsi="Garamond"/>
          <w:b/>
          <w:szCs w:val="24"/>
        </w:rPr>
        <w:t>k</w:t>
      </w:r>
      <w:r w:rsidRPr="00FC3815">
        <w:rPr>
          <w:rFonts w:ascii="Garamond" w:hAnsi="Garamond"/>
          <w:szCs w:val="24"/>
        </w:rPr>
        <w:t xml:space="preserve">, respectively.  In absorption the leading term </w:t>
      </w:r>
      <w:r w:rsidR="00877CE7">
        <w:rPr>
          <w:rFonts w:ascii="Garamond" w:hAnsi="Garamond"/>
          <w:szCs w:val="24"/>
        </w:rPr>
        <w:t xml:space="preserve">in the rate </w:t>
      </w:r>
      <w:r w:rsidRPr="00FC3815">
        <w:rPr>
          <w:rFonts w:ascii="Garamond" w:hAnsi="Garamond"/>
          <w:szCs w:val="24"/>
        </w:rPr>
        <w:t>corresponds to the E1</w:t>
      </w:r>
      <w:r w:rsidR="00877CE7" w:rsidRPr="00877CE7">
        <w:rPr>
          <w:rFonts w:ascii="Garamond" w:hAnsi="Garamond"/>
          <w:szCs w:val="24"/>
          <w:vertAlign w:val="superscript"/>
        </w:rPr>
        <w:t>2</w:t>
      </w:r>
      <w:r w:rsidR="00877CE7">
        <w:rPr>
          <w:rFonts w:ascii="Garamond" w:hAnsi="Garamond"/>
          <w:szCs w:val="24"/>
        </w:rPr>
        <w:t xml:space="preserve"> term,</w:t>
      </w:r>
      <w:r w:rsidRPr="00FC3815">
        <w:rPr>
          <w:rFonts w:ascii="Garamond" w:hAnsi="Garamond"/>
          <w:szCs w:val="24"/>
        </w:rPr>
        <w:t xml:space="preserve"> as such the </w:t>
      </w:r>
      <w:r w:rsidR="00877CE7">
        <w:rPr>
          <w:rFonts w:ascii="Garamond" w:hAnsi="Garamond"/>
          <w:szCs w:val="24"/>
        </w:rPr>
        <w:t>principal contribution to</w:t>
      </w:r>
      <w:r w:rsidRPr="00FC3815">
        <w:rPr>
          <w:rFonts w:ascii="Garamond" w:hAnsi="Garamond"/>
          <w:szCs w:val="24"/>
        </w:rPr>
        <w:t xml:space="preserve"> the probability amplitude is:</w:t>
      </w:r>
    </w:p>
    <w:p w:rsidR="00C30B04" w:rsidRPr="00FC3815" w:rsidRDefault="00C30B04" w:rsidP="005342F9">
      <w:pPr>
        <w:pStyle w:val="TAMainText"/>
        <w:tabs>
          <w:tab w:val="center" w:pos="4820"/>
          <w:tab w:val="right" w:pos="9639"/>
        </w:tabs>
        <w:spacing w:before="120" w:line="360" w:lineRule="auto"/>
        <w:ind w:firstLine="0"/>
        <w:rPr>
          <w:rFonts w:ascii="Garamond" w:hAnsi="Garamond"/>
          <w:szCs w:val="24"/>
        </w:rPr>
      </w:pPr>
      <w:r w:rsidRPr="00FC3815">
        <w:rPr>
          <w:rFonts w:ascii="Garamond" w:hAnsi="Garamond"/>
          <w:szCs w:val="24"/>
        </w:rPr>
        <w:tab/>
      </w:r>
      <w:r w:rsidR="00B77D06" w:rsidRPr="00877CE7">
        <w:rPr>
          <w:rFonts w:ascii="Garamond" w:hAnsi="Garamond"/>
          <w:position w:val="-22"/>
          <w:szCs w:val="24"/>
        </w:rPr>
        <w:object w:dxaOrig="6020" w:dyaOrig="560">
          <v:shape id="_x0000_i1093" type="#_x0000_t75" style="width:301.8pt;height:27.65pt" o:ole="">
            <v:imagedata r:id="rId144" o:title=""/>
          </v:shape>
          <o:OLEObject Type="Embed" ProgID="Equation.DSMT4" ShapeID="_x0000_i1093" DrawAspect="Content" ObjectID="_1401082482" r:id="rId145"/>
        </w:object>
      </w:r>
      <w:r w:rsidRPr="00FC3815">
        <w:rPr>
          <w:rFonts w:ascii="Garamond" w:hAnsi="Garamond"/>
          <w:szCs w:val="24"/>
        </w:rPr>
        <w:tab/>
      </w:r>
      <w:r w:rsidR="00C031B2" w:rsidRPr="00FC3815">
        <w:rPr>
          <w:rFonts w:ascii="Garamond" w:hAnsi="Garamond"/>
          <w:szCs w:val="24"/>
        </w:rPr>
        <w:fldChar w:fldCharType="begin"/>
      </w:r>
      <w:r w:rsidRPr="00FC3815">
        <w:rPr>
          <w:rFonts w:ascii="Garamond" w:hAnsi="Garamond"/>
          <w:szCs w:val="24"/>
        </w:rPr>
        <w:instrText xml:space="preserve"> MACROBUTTON MTPlaceRef \* MERGEFORMAT </w:instrText>
      </w:r>
      <w:r w:rsidR="00C031B2" w:rsidRPr="00FC3815">
        <w:rPr>
          <w:rFonts w:ascii="Garamond" w:hAnsi="Garamond"/>
          <w:szCs w:val="24"/>
        </w:rPr>
        <w:fldChar w:fldCharType="begin"/>
      </w:r>
      <w:r w:rsidRPr="00FC3815">
        <w:rPr>
          <w:rFonts w:ascii="Garamond" w:hAnsi="Garamond"/>
          <w:szCs w:val="24"/>
        </w:rPr>
        <w:instrText xml:space="preserve"> SEQ MTEqn \h \* MERGEFORMAT </w:instrText>
      </w:r>
      <w:r w:rsidR="00C031B2" w:rsidRPr="00FC3815">
        <w:rPr>
          <w:rFonts w:ascii="Garamond" w:hAnsi="Garamond"/>
          <w:szCs w:val="24"/>
        </w:rPr>
        <w:fldChar w:fldCharType="end"/>
      </w:r>
      <w:bookmarkStart w:id="13" w:name="ZEqnNum329034"/>
      <w:r w:rsidRPr="00FC3815">
        <w:rPr>
          <w:rFonts w:ascii="Garamond" w:hAnsi="Garamond"/>
          <w:szCs w:val="24"/>
        </w:rPr>
        <w:instrText>(</w:instrText>
      </w:r>
      <w:fldSimple w:instr=" SEQ MTEqn \c \* Arabic \* MERGEFORMAT ">
        <w:r w:rsidR="00E94B88" w:rsidRPr="00E94B88">
          <w:rPr>
            <w:rFonts w:ascii="Garamond" w:hAnsi="Garamond"/>
            <w:noProof/>
            <w:szCs w:val="24"/>
          </w:rPr>
          <w:instrText>28</w:instrText>
        </w:r>
      </w:fldSimple>
      <w:r w:rsidRPr="00FC3815">
        <w:rPr>
          <w:rFonts w:ascii="Garamond" w:hAnsi="Garamond"/>
          <w:szCs w:val="24"/>
        </w:rPr>
        <w:instrText>)</w:instrText>
      </w:r>
      <w:bookmarkEnd w:id="13"/>
      <w:r w:rsidR="00C031B2" w:rsidRPr="00FC3815">
        <w:rPr>
          <w:rFonts w:ascii="Garamond" w:hAnsi="Garamond"/>
          <w:szCs w:val="24"/>
        </w:rPr>
        <w:fldChar w:fldCharType="end"/>
      </w:r>
    </w:p>
    <w:p w:rsidR="00131923" w:rsidRPr="00FC3815" w:rsidRDefault="00B77D06" w:rsidP="005342F9">
      <w:pPr>
        <w:pStyle w:val="TAMainText"/>
        <w:tabs>
          <w:tab w:val="center" w:pos="4820"/>
          <w:tab w:val="right" w:pos="9639"/>
        </w:tabs>
        <w:spacing w:before="120" w:line="360" w:lineRule="auto"/>
        <w:ind w:firstLine="0"/>
        <w:rPr>
          <w:rFonts w:ascii="Garamond" w:hAnsi="Garamond"/>
          <w:szCs w:val="24"/>
        </w:rPr>
      </w:pPr>
      <w:proofErr w:type="gramStart"/>
      <w:r w:rsidRPr="00ED6B60">
        <w:rPr>
          <w:rFonts w:ascii="Garamond" w:hAnsi="Garamond"/>
          <w:szCs w:val="24"/>
        </w:rPr>
        <w:lastRenderedPageBreak/>
        <w:t>where</w:t>
      </w:r>
      <w:proofErr w:type="gramEnd"/>
      <w:r w:rsidRPr="00ED6B60">
        <w:rPr>
          <w:rFonts w:ascii="Garamond" w:hAnsi="Garamond"/>
          <w:szCs w:val="24"/>
        </w:rPr>
        <w:t xml:space="preserve"> </w:t>
      </w:r>
      <w:r w:rsidRPr="00ED6B60">
        <w:rPr>
          <w:rFonts w:ascii="Garamond" w:hAnsi="Garamond"/>
          <w:i/>
          <w:szCs w:val="24"/>
        </w:rPr>
        <w:t>z</w:t>
      </w:r>
      <w:r w:rsidRPr="00ED6B60">
        <w:rPr>
          <w:rFonts w:ascii="Garamond" w:hAnsi="Garamond"/>
          <w:szCs w:val="24"/>
        </w:rPr>
        <w:t xml:space="preserve">, is the position relative to the mirror and the expression </w:t>
      </w:r>
      <w:r w:rsidR="00E4497E" w:rsidRPr="00ED6B60">
        <w:rPr>
          <w:rFonts w:ascii="Garamond" w:hAnsi="Garamond"/>
          <w:szCs w:val="24"/>
        </w:rPr>
        <w:t xml:space="preserve">remains unchanged when swapping enantiomer. </w:t>
      </w:r>
      <w:r w:rsidR="00C30B04" w:rsidRPr="00ED6B60">
        <w:rPr>
          <w:rFonts w:ascii="Garamond" w:hAnsi="Garamond"/>
          <w:szCs w:val="24"/>
        </w:rPr>
        <w:t xml:space="preserve"> </w:t>
      </w:r>
      <w:r w:rsidR="009C4F95" w:rsidRPr="00ED6B60">
        <w:rPr>
          <w:rFonts w:ascii="Garamond" w:hAnsi="Garamond"/>
          <w:szCs w:val="24"/>
        </w:rPr>
        <w:t xml:space="preserve">If the input and reflected beams have similar </w:t>
      </w:r>
      <w:r w:rsidR="009C4F95" w:rsidRPr="00ED6B60">
        <w:rPr>
          <w:rFonts w:ascii="Times New Roman" w:hAnsi="Times New Roman"/>
          <w:szCs w:val="24"/>
        </w:rPr>
        <w:t>α</w:t>
      </w:r>
      <w:r w:rsidR="009C4F95" w:rsidRPr="00ED6B60">
        <w:rPr>
          <w:rFonts w:ascii="Garamond" w:hAnsi="Garamond"/>
          <w:szCs w:val="24"/>
        </w:rPr>
        <w:t xml:space="preserve"> values, </w:t>
      </w:r>
      <w:r w:rsidR="00E94B88" w:rsidRPr="00ED6B60">
        <w:rPr>
          <w:rFonts w:ascii="Garamond" w:hAnsi="Garamond"/>
          <w:szCs w:val="24"/>
        </w:rPr>
        <w:t xml:space="preserve">then the coherent state properties </w:t>
      </w:r>
      <w:r w:rsidR="00C031B2" w:rsidRPr="00ED6B60">
        <w:rPr>
          <w:rFonts w:ascii="Garamond" w:hAnsi="Garamond"/>
          <w:szCs w:val="24"/>
        </w:rPr>
        <w:fldChar w:fldCharType="begin"/>
      </w:r>
      <w:r w:rsidR="00E94B88" w:rsidRPr="00ED6B60">
        <w:rPr>
          <w:rFonts w:ascii="Garamond" w:hAnsi="Garamond"/>
          <w:szCs w:val="24"/>
        </w:rPr>
        <w:instrText xml:space="preserve"> GOTOBUTTON ZEqnNum325065  \* MERGEFORMAT </w:instrText>
      </w:r>
      <w:fldSimple w:instr=" REF ZEqnNum325065 \! \* MERGEFORMAT ">
        <w:r w:rsidR="00E94B88" w:rsidRPr="00ED6B60">
          <w:rPr>
            <w:rFonts w:ascii="Garamond" w:hAnsi="Garamond"/>
            <w:szCs w:val="24"/>
          </w:rPr>
          <w:instrText>(</w:instrText>
        </w:r>
        <w:r w:rsidR="00E94B88" w:rsidRPr="00ED6B60">
          <w:rPr>
            <w:rFonts w:ascii="Garamond" w:hAnsi="Garamond"/>
            <w:noProof/>
            <w:szCs w:val="24"/>
          </w:rPr>
          <w:instrText>26</w:instrText>
        </w:r>
        <w:r w:rsidR="00E94B88" w:rsidRPr="00ED6B60">
          <w:rPr>
            <w:rFonts w:ascii="Garamond" w:hAnsi="Garamond"/>
            <w:szCs w:val="24"/>
          </w:rPr>
          <w:instrText>)</w:instrText>
        </w:r>
      </w:fldSimple>
      <w:r w:rsidR="00C031B2" w:rsidRPr="00ED6B60">
        <w:rPr>
          <w:rFonts w:ascii="Garamond" w:hAnsi="Garamond"/>
          <w:szCs w:val="24"/>
        </w:rPr>
        <w:fldChar w:fldCharType="end"/>
      </w:r>
      <w:r w:rsidR="00E94B88" w:rsidRPr="00ED6B60">
        <w:rPr>
          <w:rFonts w:ascii="Garamond" w:hAnsi="Garamond"/>
          <w:szCs w:val="24"/>
        </w:rPr>
        <w:t xml:space="preserve"> imply that the </w:t>
      </w:r>
      <w:r w:rsidR="00ED6B60" w:rsidRPr="00ED6B60">
        <w:rPr>
          <w:rFonts w:ascii="Garamond" w:hAnsi="Garamond"/>
          <w:szCs w:val="24"/>
        </w:rPr>
        <w:t xml:space="preserve">corresponding photon populations are similar and hence the </w:t>
      </w:r>
      <w:r w:rsidR="00E94B88" w:rsidRPr="00ED6B60">
        <w:rPr>
          <w:rFonts w:ascii="Garamond" w:hAnsi="Garamond"/>
          <w:szCs w:val="24"/>
        </w:rPr>
        <w:t xml:space="preserve">rate, given in </w:t>
      </w:r>
      <w:proofErr w:type="gramStart"/>
      <w:r w:rsidR="00E94B88" w:rsidRPr="00ED6B60">
        <w:rPr>
          <w:rFonts w:ascii="Garamond" w:hAnsi="Garamond"/>
          <w:szCs w:val="24"/>
        </w:rPr>
        <w:t xml:space="preserve">equation </w:t>
      </w:r>
      <w:proofErr w:type="gramEnd"/>
      <w:r w:rsidR="00C031B2" w:rsidRPr="00ED6B60">
        <w:rPr>
          <w:rFonts w:ascii="Garamond" w:hAnsi="Garamond"/>
          <w:szCs w:val="24"/>
        </w:rPr>
        <w:fldChar w:fldCharType="begin"/>
      </w:r>
      <w:r w:rsidR="00E94B88" w:rsidRPr="00ED6B60">
        <w:rPr>
          <w:rFonts w:ascii="Garamond" w:hAnsi="Garamond"/>
          <w:szCs w:val="24"/>
        </w:rPr>
        <w:instrText xml:space="preserve"> GOTOBUTTON ZEqnNum329034  \* MERGEFORMAT </w:instrText>
      </w:r>
      <w:fldSimple w:instr=" REF ZEqnNum329034 \! \* MERGEFORMAT ">
        <w:r w:rsidR="00E94B88" w:rsidRPr="00ED6B60">
          <w:rPr>
            <w:rFonts w:ascii="Garamond" w:hAnsi="Garamond"/>
            <w:szCs w:val="24"/>
          </w:rPr>
          <w:instrText>(</w:instrText>
        </w:r>
        <w:r w:rsidR="00E94B88" w:rsidRPr="00ED6B60">
          <w:rPr>
            <w:rFonts w:ascii="Garamond" w:hAnsi="Garamond"/>
            <w:noProof/>
            <w:szCs w:val="24"/>
          </w:rPr>
          <w:instrText>28</w:instrText>
        </w:r>
        <w:r w:rsidR="00E94B88" w:rsidRPr="00ED6B60">
          <w:rPr>
            <w:rFonts w:ascii="Garamond" w:hAnsi="Garamond"/>
            <w:szCs w:val="24"/>
          </w:rPr>
          <w:instrText>)</w:instrText>
        </w:r>
      </w:fldSimple>
      <w:r w:rsidR="00C031B2" w:rsidRPr="00ED6B60">
        <w:rPr>
          <w:rFonts w:ascii="Garamond" w:hAnsi="Garamond"/>
          <w:szCs w:val="24"/>
        </w:rPr>
        <w:fldChar w:fldCharType="end"/>
      </w:r>
      <w:r w:rsidR="00ED6B60" w:rsidRPr="00ED6B60">
        <w:rPr>
          <w:rFonts w:ascii="Garamond" w:hAnsi="Garamond"/>
          <w:szCs w:val="24"/>
        </w:rPr>
        <w:t>,</w:t>
      </w:r>
      <w:r w:rsidR="00E94B88" w:rsidRPr="00ED6B60">
        <w:rPr>
          <w:rFonts w:ascii="Garamond" w:hAnsi="Garamond"/>
          <w:szCs w:val="24"/>
        </w:rPr>
        <w:t xml:space="preserve"> has a </w:t>
      </w:r>
      <w:r w:rsidR="00ED6B60" w:rsidRPr="00ED6B60">
        <w:rPr>
          <w:rFonts w:ascii="Garamond" w:hAnsi="Garamond"/>
          <w:szCs w:val="24"/>
        </w:rPr>
        <w:t xml:space="preserve">position </w:t>
      </w:r>
      <w:r w:rsidR="00E94B88" w:rsidRPr="00ED6B60">
        <w:rPr>
          <w:rFonts w:ascii="Garamond" w:hAnsi="Garamond"/>
          <w:szCs w:val="24"/>
        </w:rPr>
        <w:t xml:space="preserve">dependence on </w:t>
      </w:r>
      <w:r w:rsidRPr="00ED6B60">
        <w:rPr>
          <w:rFonts w:ascii="Garamond" w:hAnsi="Garamond"/>
          <w:position w:val="-12"/>
          <w:szCs w:val="24"/>
        </w:rPr>
        <w:object w:dxaOrig="1260" w:dyaOrig="360">
          <v:shape id="_x0000_i1094" type="#_x0000_t75" style="width:63.35pt;height:17.85pt" o:ole="">
            <v:imagedata r:id="rId146" o:title=""/>
          </v:shape>
          <o:OLEObject Type="Embed" ProgID="Equation.DSMT4" ShapeID="_x0000_i1094" DrawAspect="Content" ObjectID="_1401082483" r:id="rId147"/>
        </w:object>
      </w:r>
      <w:r w:rsidR="00E94B88" w:rsidRPr="00ED6B60">
        <w:rPr>
          <w:rFonts w:ascii="Garamond" w:hAnsi="Garamond"/>
          <w:szCs w:val="24"/>
        </w:rPr>
        <w:t xml:space="preserve">.  Therefore, </w:t>
      </w:r>
      <w:r w:rsidRPr="00ED6B60">
        <w:rPr>
          <w:rFonts w:ascii="Garamond" w:hAnsi="Garamond"/>
          <w:szCs w:val="24"/>
        </w:rPr>
        <w:t xml:space="preserve">nodes – where the expression vanishes – appear </w:t>
      </w:r>
      <w:proofErr w:type="gramStart"/>
      <w:r w:rsidRPr="00ED6B60">
        <w:rPr>
          <w:rFonts w:ascii="Garamond" w:hAnsi="Garamond"/>
          <w:szCs w:val="24"/>
        </w:rPr>
        <w:t xml:space="preserve">at </w:t>
      </w:r>
      <w:proofErr w:type="gramEnd"/>
      <w:r w:rsidRPr="00ED6B60">
        <w:rPr>
          <w:rFonts w:ascii="Garamond" w:hAnsi="Garamond"/>
          <w:position w:val="-12"/>
          <w:szCs w:val="24"/>
        </w:rPr>
        <w:object w:dxaOrig="1520" w:dyaOrig="340">
          <v:shape id="_x0000_i1095" type="#_x0000_t75" style="width:76.05pt;height:16.7pt" o:ole="">
            <v:imagedata r:id="rId148" o:title=""/>
          </v:shape>
          <o:OLEObject Type="Embed" ProgID="Equation.DSMT4" ShapeID="_x0000_i1095" DrawAspect="Content" ObjectID="_1401082484" r:id="rId149"/>
        </w:object>
      </w:r>
      <w:r w:rsidRPr="00ED6B60">
        <w:rPr>
          <w:rFonts w:ascii="Garamond" w:hAnsi="Garamond"/>
          <w:szCs w:val="24"/>
        </w:rPr>
        <w:t>.</w:t>
      </w:r>
      <w:r w:rsidR="00E94B88" w:rsidRPr="00ED6B60">
        <w:rPr>
          <w:rFonts w:ascii="Garamond" w:hAnsi="Garamond"/>
          <w:szCs w:val="24"/>
        </w:rPr>
        <w:t xml:space="preserve">  </w:t>
      </w:r>
      <w:r w:rsidR="00E4497E" w:rsidRPr="00ED6B60">
        <w:rPr>
          <w:rFonts w:ascii="Garamond" w:hAnsi="Garamond"/>
          <w:szCs w:val="24"/>
        </w:rPr>
        <w:t>However</w:t>
      </w:r>
      <w:r w:rsidR="00E4497E" w:rsidRPr="00FC3815">
        <w:rPr>
          <w:rFonts w:ascii="Garamond" w:hAnsi="Garamond"/>
          <w:szCs w:val="24"/>
        </w:rPr>
        <w:t xml:space="preserve">, as before, the largest contribution to the </w:t>
      </w:r>
      <w:r w:rsidR="00E4497E" w:rsidRPr="00FC3815">
        <w:rPr>
          <w:rFonts w:ascii="Garamond" w:hAnsi="Garamond"/>
          <w:i/>
          <w:szCs w:val="24"/>
        </w:rPr>
        <w:t xml:space="preserve">differential </w:t>
      </w:r>
      <w:r w:rsidR="00E4497E" w:rsidRPr="00FC3815">
        <w:rPr>
          <w:rFonts w:ascii="Garamond" w:hAnsi="Garamond"/>
          <w:szCs w:val="24"/>
        </w:rPr>
        <w:t>absorptio</w:t>
      </w:r>
      <w:r w:rsidR="00131923" w:rsidRPr="00FC3815">
        <w:rPr>
          <w:rFonts w:ascii="Garamond" w:hAnsi="Garamond"/>
          <w:szCs w:val="24"/>
        </w:rPr>
        <w:t>n is the E1-M1 inter</w:t>
      </w:r>
      <w:r w:rsidR="00877CE7">
        <w:rPr>
          <w:rFonts w:ascii="Garamond" w:hAnsi="Garamond"/>
          <w:szCs w:val="24"/>
        </w:rPr>
        <w:t>ference</w:t>
      </w:r>
      <w:r w:rsidR="00131923" w:rsidRPr="00FC3815">
        <w:rPr>
          <w:rFonts w:ascii="Garamond" w:hAnsi="Garamond"/>
          <w:szCs w:val="24"/>
        </w:rPr>
        <w:t xml:space="preserve"> term, </w:t>
      </w:r>
      <w:r w:rsidR="00877CE7">
        <w:rPr>
          <w:rFonts w:ascii="Garamond" w:hAnsi="Garamond"/>
          <w:szCs w:val="24"/>
        </w:rPr>
        <w:t>from which</w:t>
      </w:r>
      <w:r w:rsidR="00131923" w:rsidRPr="00FC3815">
        <w:rPr>
          <w:rFonts w:ascii="Garamond" w:hAnsi="Garamond"/>
          <w:szCs w:val="24"/>
        </w:rPr>
        <w:t xml:space="preserve"> the difference between the </w:t>
      </w:r>
      <w:r w:rsidR="00877CE7">
        <w:rPr>
          <w:rFonts w:ascii="Garamond" w:hAnsi="Garamond"/>
          <w:szCs w:val="24"/>
        </w:rPr>
        <w:t>absorption rates</w:t>
      </w:r>
      <w:r w:rsidR="00131923" w:rsidRPr="00FC3815">
        <w:rPr>
          <w:rFonts w:ascii="Garamond" w:hAnsi="Garamond"/>
          <w:szCs w:val="24"/>
        </w:rPr>
        <w:t xml:space="preserve"> </w:t>
      </w:r>
      <w:r w:rsidR="00877CE7">
        <w:rPr>
          <w:rFonts w:ascii="Garamond" w:hAnsi="Garamond"/>
          <w:szCs w:val="24"/>
        </w:rPr>
        <w:t>emerges as</w:t>
      </w:r>
      <w:r w:rsidR="00131923" w:rsidRPr="00FC3815">
        <w:rPr>
          <w:rFonts w:ascii="Garamond" w:hAnsi="Garamond"/>
          <w:szCs w:val="24"/>
        </w:rPr>
        <w:t>:</w:t>
      </w:r>
    </w:p>
    <w:p w:rsidR="00C30B04" w:rsidRPr="00FC3815" w:rsidRDefault="00131923" w:rsidP="005342F9">
      <w:pPr>
        <w:pStyle w:val="TAMainText"/>
        <w:tabs>
          <w:tab w:val="center" w:pos="4820"/>
          <w:tab w:val="right" w:pos="9639"/>
        </w:tabs>
        <w:spacing w:before="120" w:line="360" w:lineRule="auto"/>
        <w:ind w:firstLine="0"/>
        <w:rPr>
          <w:rFonts w:ascii="Garamond" w:hAnsi="Garamond"/>
          <w:szCs w:val="24"/>
        </w:rPr>
      </w:pPr>
      <w:r w:rsidRPr="00FC3815">
        <w:rPr>
          <w:rFonts w:ascii="Garamond" w:hAnsi="Garamond"/>
          <w:szCs w:val="24"/>
        </w:rPr>
        <w:tab/>
      </w:r>
      <w:r w:rsidR="00877CE7" w:rsidRPr="00877CE7">
        <w:rPr>
          <w:rFonts w:ascii="Garamond" w:hAnsi="Garamond"/>
          <w:position w:val="-54"/>
          <w:szCs w:val="24"/>
        </w:rPr>
        <w:object w:dxaOrig="7160" w:dyaOrig="1200">
          <v:shape id="_x0000_i1096" type="#_x0000_t75" style="width:358.25pt;height:59.9pt" o:ole="">
            <v:imagedata r:id="rId150" o:title=""/>
          </v:shape>
          <o:OLEObject Type="Embed" ProgID="Equation.DSMT4" ShapeID="_x0000_i1096" DrawAspect="Content" ObjectID="_1401082485" r:id="rId151"/>
        </w:object>
      </w:r>
      <w:r w:rsidRPr="00FC3815">
        <w:rPr>
          <w:rFonts w:ascii="Garamond" w:hAnsi="Garamond"/>
          <w:szCs w:val="24"/>
        </w:rPr>
        <w:tab/>
      </w:r>
      <w:r w:rsidR="00C031B2" w:rsidRPr="00877CE7">
        <w:rPr>
          <w:rFonts w:ascii="Garamond" w:hAnsi="Garamond"/>
          <w:position w:val="-30"/>
          <w:szCs w:val="24"/>
        </w:rPr>
        <w:fldChar w:fldCharType="begin"/>
      </w:r>
      <w:r w:rsidRPr="00877CE7">
        <w:rPr>
          <w:rFonts w:ascii="Garamond" w:hAnsi="Garamond"/>
          <w:position w:val="-30"/>
          <w:szCs w:val="24"/>
        </w:rPr>
        <w:instrText xml:space="preserve"> MACROBUTTON MTPlaceRef \* MERGEFORMAT </w:instrText>
      </w:r>
      <w:r w:rsidR="00C031B2" w:rsidRPr="00877CE7">
        <w:rPr>
          <w:rFonts w:ascii="Garamond" w:hAnsi="Garamond"/>
          <w:position w:val="-30"/>
          <w:szCs w:val="24"/>
        </w:rPr>
        <w:fldChar w:fldCharType="begin"/>
      </w:r>
      <w:r w:rsidRPr="00877CE7">
        <w:rPr>
          <w:rFonts w:ascii="Garamond" w:hAnsi="Garamond"/>
          <w:position w:val="-30"/>
          <w:szCs w:val="24"/>
        </w:rPr>
        <w:instrText xml:space="preserve"> SEQ MTEqn \h \* MERGEFORMAT </w:instrText>
      </w:r>
      <w:r w:rsidR="00C031B2" w:rsidRPr="00877CE7">
        <w:rPr>
          <w:rFonts w:ascii="Garamond" w:hAnsi="Garamond"/>
          <w:position w:val="-30"/>
          <w:szCs w:val="24"/>
        </w:rPr>
        <w:fldChar w:fldCharType="end"/>
      </w:r>
      <w:bookmarkStart w:id="14" w:name="ZEqnNum141986"/>
      <w:r w:rsidRPr="00877CE7">
        <w:rPr>
          <w:rFonts w:ascii="Garamond" w:hAnsi="Garamond"/>
          <w:position w:val="-30"/>
          <w:szCs w:val="24"/>
        </w:rPr>
        <w:instrText>(</w:instrText>
      </w:r>
      <w:fldSimple w:instr=" SEQ MTEqn \c \* Arabic \* MERGEFORMAT ">
        <w:r w:rsidR="00E94B88" w:rsidRPr="00E94B88">
          <w:rPr>
            <w:rFonts w:ascii="Garamond" w:hAnsi="Garamond"/>
            <w:noProof/>
            <w:position w:val="-30"/>
            <w:szCs w:val="24"/>
          </w:rPr>
          <w:instrText>29</w:instrText>
        </w:r>
      </w:fldSimple>
      <w:r w:rsidRPr="00877CE7">
        <w:rPr>
          <w:rFonts w:ascii="Garamond" w:hAnsi="Garamond"/>
          <w:position w:val="-30"/>
          <w:szCs w:val="24"/>
        </w:rPr>
        <w:instrText>)</w:instrText>
      </w:r>
      <w:bookmarkEnd w:id="14"/>
      <w:r w:rsidR="00C031B2" w:rsidRPr="00877CE7">
        <w:rPr>
          <w:rFonts w:ascii="Garamond" w:hAnsi="Garamond"/>
          <w:position w:val="-30"/>
          <w:szCs w:val="24"/>
        </w:rPr>
        <w:fldChar w:fldCharType="end"/>
      </w:r>
    </w:p>
    <w:p w:rsidR="00F1607A" w:rsidRDefault="000A79CD" w:rsidP="00991F46">
      <w:pPr>
        <w:pStyle w:val="TAMainText"/>
        <w:tabs>
          <w:tab w:val="center" w:pos="4820"/>
          <w:tab w:val="right" w:pos="9639"/>
        </w:tabs>
        <w:spacing w:before="120" w:line="360" w:lineRule="auto"/>
        <w:ind w:firstLine="0"/>
        <w:rPr>
          <w:rFonts w:ascii="Garamond" w:hAnsi="Garamond"/>
          <w:szCs w:val="24"/>
        </w:rPr>
      </w:pPr>
      <w:r>
        <w:rPr>
          <w:rFonts w:ascii="Garamond" w:hAnsi="Garamond"/>
          <w:szCs w:val="24"/>
        </w:rPr>
        <w:t>One part of the result is, a</w:t>
      </w:r>
      <w:r w:rsidR="00131923" w:rsidRPr="00FC3815">
        <w:rPr>
          <w:rFonts w:ascii="Garamond" w:hAnsi="Garamond"/>
          <w:szCs w:val="24"/>
        </w:rPr>
        <w:t xml:space="preserve">s </w:t>
      </w:r>
      <w:r>
        <w:rPr>
          <w:rFonts w:ascii="Garamond" w:hAnsi="Garamond"/>
          <w:szCs w:val="24"/>
        </w:rPr>
        <w:t>in single-beam case</w:t>
      </w:r>
      <w:r w:rsidR="00131923" w:rsidRPr="00FC3815">
        <w:rPr>
          <w:rFonts w:ascii="Garamond" w:hAnsi="Garamond"/>
          <w:szCs w:val="24"/>
        </w:rPr>
        <w:t xml:space="preserve">, dependent on the difference in </w:t>
      </w:r>
      <w:r w:rsidR="00877CE7">
        <w:rPr>
          <w:rFonts w:ascii="Garamond" w:hAnsi="Garamond"/>
          <w:szCs w:val="24"/>
        </w:rPr>
        <w:t xml:space="preserve">the </w:t>
      </w:r>
      <w:r w:rsidR="00374FA2">
        <w:rPr>
          <w:rFonts w:ascii="Garamond" w:hAnsi="Garamond"/>
          <w:szCs w:val="24"/>
        </w:rPr>
        <w:t>number of left- and right-handed photons</w:t>
      </w:r>
      <w:r>
        <w:rPr>
          <w:rFonts w:ascii="Garamond" w:hAnsi="Garamond"/>
          <w:szCs w:val="24"/>
        </w:rPr>
        <w:t xml:space="preserve"> – here </w:t>
      </w:r>
      <w:r w:rsidR="00374FA2">
        <w:rPr>
          <w:rFonts w:ascii="Garamond" w:hAnsi="Garamond"/>
          <w:szCs w:val="24"/>
        </w:rPr>
        <w:t xml:space="preserve">signified by the </w:t>
      </w:r>
      <w:r w:rsidR="00877CE7">
        <w:rPr>
          <w:rFonts w:ascii="Garamond" w:hAnsi="Garamond"/>
          <w:szCs w:val="24"/>
        </w:rPr>
        <w:t>in</w:t>
      </w:r>
      <w:r w:rsidR="00374FA2">
        <w:rPr>
          <w:rFonts w:ascii="Garamond" w:hAnsi="Garamond"/>
          <w:szCs w:val="24"/>
        </w:rPr>
        <w:t>put</w:t>
      </w:r>
      <w:r w:rsidR="00877CE7">
        <w:rPr>
          <w:rFonts w:ascii="Garamond" w:hAnsi="Garamond"/>
          <w:szCs w:val="24"/>
        </w:rPr>
        <w:t xml:space="preserve"> and reflected </w:t>
      </w:r>
      <w:r w:rsidR="00131923" w:rsidRPr="00FC3815">
        <w:rPr>
          <w:rFonts w:ascii="Garamond" w:hAnsi="Garamond"/>
          <w:szCs w:val="24"/>
        </w:rPr>
        <w:t>photon populations</w:t>
      </w:r>
      <w:r>
        <w:rPr>
          <w:rFonts w:ascii="Garamond" w:hAnsi="Garamond"/>
          <w:szCs w:val="24"/>
        </w:rPr>
        <w:t xml:space="preserve"> – th</w:t>
      </w:r>
      <w:r w:rsidR="00877CE7">
        <w:rPr>
          <w:rFonts w:ascii="Garamond" w:hAnsi="Garamond"/>
          <w:szCs w:val="24"/>
        </w:rPr>
        <w:t xml:space="preserve">rough the </w:t>
      </w:r>
      <w:proofErr w:type="gramStart"/>
      <w:r w:rsidR="00877CE7">
        <w:rPr>
          <w:rFonts w:ascii="Garamond" w:hAnsi="Garamond"/>
          <w:szCs w:val="24"/>
        </w:rPr>
        <w:t xml:space="preserve">term </w:t>
      </w:r>
      <w:proofErr w:type="gramEnd"/>
      <w:r w:rsidR="00877CE7" w:rsidRPr="00877CE7">
        <w:rPr>
          <w:rFonts w:ascii="Garamond" w:hAnsi="Garamond"/>
          <w:position w:val="-22"/>
          <w:szCs w:val="24"/>
        </w:rPr>
        <w:object w:dxaOrig="960" w:dyaOrig="560">
          <v:shape id="_x0000_i1097" type="#_x0000_t75" style="width:47.8pt;height:28.2pt" o:ole="">
            <v:imagedata r:id="rId152" o:title=""/>
          </v:shape>
          <o:OLEObject Type="Embed" ProgID="Equation.DSMT4" ShapeID="_x0000_i1097" DrawAspect="Content" ObjectID="_1401082486" r:id="rId153"/>
        </w:object>
      </w:r>
      <w:r w:rsidR="00374FA2">
        <w:rPr>
          <w:rFonts w:ascii="Garamond" w:hAnsi="Garamond"/>
          <w:szCs w:val="24"/>
        </w:rPr>
        <w:t>.  H</w:t>
      </w:r>
      <w:r w:rsidR="00131923" w:rsidRPr="00FC3815">
        <w:rPr>
          <w:rFonts w:ascii="Garamond" w:hAnsi="Garamond"/>
          <w:szCs w:val="24"/>
        </w:rPr>
        <w:t xml:space="preserve">owever, </w:t>
      </w:r>
      <w:r>
        <w:rPr>
          <w:rFonts w:ascii="Garamond" w:hAnsi="Garamond"/>
          <w:szCs w:val="24"/>
        </w:rPr>
        <w:t xml:space="preserve">the above result </w:t>
      </w:r>
      <w:r w:rsidR="00374FA2">
        <w:rPr>
          <w:rFonts w:ascii="Garamond" w:hAnsi="Garamond"/>
          <w:szCs w:val="24"/>
        </w:rPr>
        <w:t xml:space="preserve">also contains </w:t>
      </w:r>
      <w:r w:rsidR="00131923" w:rsidRPr="00FC3815">
        <w:rPr>
          <w:rFonts w:ascii="Garamond" w:hAnsi="Garamond"/>
          <w:szCs w:val="24"/>
        </w:rPr>
        <w:t>an interference term</w:t>
      </w:r>
      <w:r w:rsidR="00F94F9D" w:rsidRPr="00FC3815">
        <w:rPr>
          <w:rFonts w:ascii="Garamond" w:hAnsi="Garamond"/>
          <w:szCs w:val="24"/>
        </w:rPr>
        <w:t xml:space="preserve"> that is dependent</w:t>
      </w:r>
      <w:r w:rsidR="00374FA2" w:rsidRPr="00374FA2">
        <w:rPr>
          <w:rFonts w:ascii="Garamond" w:hAnsi="Garamond"/>
          <w:szCs w:val="24"/>
        </w:rPr>
        <w:t xml:space="preserve"> </w:t>
      </w:r>
      <w:r w:rsidR="00374FA2">
        <w:rPr>
          <w:rFonts w:ascii="Garamond" w:hAnsi="Garamond"/>
          <w:szCs w:val="24"/>
        </w:rPr>
        <w:t xml:space="preserve">on the </w:t>
      </w:r>
      <w:r w:rsidR="00374FA2" w:rsidRPr="00FC3815">
        <w:rPr>
          <w:rFonts w:ascii="Garamond" w:hAnsi="Garamond"/>
          <w:szCs w:val="24"/>
        </w:rPr>
        <w:t>position</w:t>
      </w:r>
      <w:r w:rsidR="00374FA2">
        <w:rPr>
          <w:rFonts w:ascii="Garamond" w:hAnsi="Garamond"/>
          <w:szCs w:val="24"/>
        </w:rPr>
        <w:t xml:space="preserve"> </w:t>
      </w:r>
      <w:r w:rsidR="00374FA2" w:rsidRPr="00374FA2">
        <w:rPr>
          <w:rFonts w:ascii="Garamond" w:hAnsi="Garamond"/>
          <w:i/>
          <w:szCs w:val="24"/>
        </w:rPr>
        <w:t>z</w:t>
      </w:r>
      <w:r w:rsidR="00374FA2">
        <w:rPr>
          <w:rFonts w:ascii="Garamond" w:hAnsi="Garamond"/>
          <w:szCs w:val="24"/>
        </w:rPr>
        <w:t>, relative to the mirror</w:t>
      </w:r>
      <w:r w:rsidR="00F1607A">
        <w:rPr>
          <w:rFonts w:ascii="Garamond" w:hAnsi="Garamond"/>
          <w:szCs w:val="24"/>
        </w:rPr>
        <w:t xml:space="preserve">. </w:t>
      </w:r>
      <w:r w:rsidR="00F1607A" w:rsidRPr="00F1607A">
        <w:rPr>
          <w:rFonts w:ascii="Garamond" w:hAnsi="Garamond"/>
          <w:szCs w:val="24"/>
        </w:rPr>
        <w:t xml:space="preserve"> </w:t>
      </w:r>
      <w:r w:rsidR="00F1607A">
        <w:rPr>
          <w:rFonts w:ascii="Garamond" w:hAnsi="Garamond"/>
          <w:szCs w:val="24"/>
        </w:rPr>
        <w:t xml:space="preserve">Significantly, this term vanishes on taking an isotropic rotational </w:t>
      </w:r>
      <w:r w:rsidR="00F1607A" w:rsidRPr="00F1607A">
        <w:rPr>
          <w:rFonts w:ascii="Garamond" w:hAnsi="Garamond"/>
          <w:szCs w:val="24"/>
        </w:rPr>
        <w:t>average – signifying the conditions of a fluid for which the normal measures of circular dichroism are defined.</w:t>
      </w:r>
      <w:r w:rsidR="00F1607A">
        <w:rPr>
          <w:rFonts w:ascii="Garamond" w:hAnsi="Garamond"/>
          <w:szCs w:val="24"/>
        </w:rPr>
        <w:t xml:space="preserve">  </w:t>
      </w:r>
      <w:r w:rsidR="00CA4E39">
        <w:rPr>
          <w:rFonts w:ascii="Garamond" w:hAnsi="Garamond"/>
          <w:szCs w:val="24"/>
        </w:rPr>
        <w:t>Nonetheless</w:t>
      </w:r>
      <w:r w:rsidR="00F1607A">
        <w:rPr>
          <w:rFonts w:ascii="Garamond" w:hAnsi="Garamond"/>
          <w:szCs w:val="24"/>
        </w:rPr>
        <w:t xml:space="preserve"> under the same rotationally averaged conditions, the first term of (29) generates the </w:t>
      </w:r>
      <w:proofErr w:type="spellStart"/>
      <w:proofErr w:type="gramStart"/>
      <w:r w:rsidR="00F1607A">
        <w:rPr>
          <w:rFonts w:ascii="Garamond" w:hAnsi="Garamond"/>
          <w:szCs w:val="24"/>
        </w:rPr>
        <w:t>pseudoscalar</w:t>
      </w:r>
      <w:proofErr w:type="spellEnd"/>
      <w:r w:rsidR="00F1607A">
        <w:rPr>
          <w:rFonts w:ascii="Garamond" w:hAnsi="Garamond"/>
          <w:szCs w:val="24"/>
        </w:rPr>
        <w:t xml:space="preserve"> </w:t>
      </w:r>
      <w:proofErr w:type="gramEnd"/>
      <w:r w:rsidR="00F1607A" w:rsidRPr="00F1607A">
        <w:rPr>
          <w:rFonts w:ascii="Garamond" w:hAnsi="Garamond"/>
          <w:position w:val="-10"/>
          <w:szCs w:val="24"/>
        </w:rPr>
        <w:object w:dxaOrig="1219" w:dyaOrig="380">
          <v:shape id="_x0000_i1098" type="#_x0000_t75" style="width:61.05pt;height:19pt" o:ole="">
            <v:imagedata r:id="rId154" o:title=""/>
          </v:shape>
          <o:OLEObject Type="Embed" ProgID="Equation.DSMT4" ShapeID="_x0000_i1098" DrawAspect="Content" ObjectID="_1401082487" r:id="rId155"/>
        </w:object>
      </w:r>
      <w:r w:rsidR="00F1607A">
        <w:rPr>
          <w:rFonts w:ascii="Garamond" w:hAnsi="Garamond"/>
          <w:szCs w:val="24"/>
        </w:rPr>
        <w:t xml:space="preserve">, </w:t>
      </w:r>
      <w:r w:rsidR="00CA4E39">
        <w:rPr>
          <w:rFonts w:ascii="Garamond" w:hAnsi="Garamond"/>
          <w:szCs w:val="24"/>
        </w:rPr>
        <w:t>which can only be non-zero for</w:t>
      </w:r>
      <w:r w:rsidR="00F1607A">
        <w:rPr>
          <w:rFonts w:ascii="Garamond" w:hAnsi="Garamond"/>
          <w:szCs w:val="24"/>
        </w:rPr>
        <w:t xml:space="preserve"> chiral molecules.</w:t>
      </w:r>
    </w:p>
    <w:p w:rsidR="00220651" w:rsidRPr="00FC3815" w:rsidRDefault="00F1607A" w:rsidP="00F1607A">
      <w:pPr>
        <w:pStyle w:val="TAMainText"/>
        <w:tabs>
          <w:tab w:val="center" w:pos="4820"/>
          <w:tab w:val="right" w:pos="9639"/>
        </w:tabs>
        <w:spacing w:before="120" w:line="360" w:lineRule="auto"/>
        <w:ind w:firstLine="426"/>
        <w:rPr>
          <w:rFonts w:ascii="Garamond" w:hAnsi="Garamond"/>
          <w:szCs w:val="24"/>
        </w:rPr>
      </w:pPr>
      <w:r>
        <w:rPr>
          <w:rFonts w:ascii="Garamond" w:hAnsi="Garamond"/>
          <w:szCs w:val="24"/>
        </w:rPr>
        <w:t>W</w:t>
      </w:r>
      <w:r w:rsidR="00991F46">
        <w:rPr>
          <w:rFonts w:ascii="Garamond" w:hAnsi="Garamond"/>
          <w:szCs w:val="24"/>
        </w:rPr>
        <w:t xml:space="preserve">e can </w:t>
      </w:r>
      <w:r w:rsidR="000A79CD">
        <w:rPr>
          <w:rFonts w:ascii="Garamond" w:hAnsi="Garamond"/>
          <w:szCs w:val="24"/>
        </w:rPr>
        <w:t xml:space="preserve">verify that </w:t>
      </w:r>
      <w:r>
        <w:rPr>
          <w:rFonts w:ascii="Garamond" w:hAnsi="Garamond"/>
          <w:szCs w:val="24"/>
        </w:rPr>
        <w:t>the interference term also</w:t>
      </w:r>
      <w:r w:rsidR="00991F46">
        <w:rPr>
          <w:rFonts w:ascii="Garamond" w:hAnsi="Garamond"/>
          <w:szCs w:val="24"/>
        </w:rPr>
        <w:t xml:space="preserve"> </w:t>
      </w:r>
      <w:r w:rsidR="000A79CD">
        <w:rPr>
          <w:rFonts w:ascii="Garamond" w:hAnsi="Garamond"/>
          <w:szCs w:val="24"/>
        </w:rPr>
        <w:t xml:space="preserve">satisfies the necessary </w:t>
      </w:r>
      <w:r w:rsidR="00F94F9D" w:rsidRPr="00FC3815">
        <w:rPr>
          <w:rFonts w:ascii="Garamond" w:hAnsi="Garamond"/>
          <w:szCs w:val="24"/>
        </w:rPr>
        <w:t>symmetry constraints</w:t>
      </w:r>
      <w:r w:rsidR="00733EB7">
        <w:rPr>
          <w:rFonts w:ascii="Garamond" w:hAnsi="Garamond"/>
          <w:szCs w:val="24"/>
        </w:rPr>
        <w:t>, changing</w:t>
      </w:r>
      <w:r w:rsidR="00F94F9D" w:rsidRPr="00FC3815">
        <w:rPr>
          <w:rFonts w:ascii="Garamond" w:hAnsi="Garamond"/>
          <w:szCs w:val="24"/>
        </w:rPr>
        <w:t xml:space="preserve"> sign under parity inversion</w:t>
      </w:r>
      <w:r w:rsidR="00733EB7">
        <w:rPr>
          <w:rFonts w:ascii="Garamond" w:hAnsi="Garamond"/>
          <w:szCs w:val="24"/>
        </w:rPr>
        <w:t xml:space="preserve"> (</w:t>
      </w:r>
      <w:r w:rsidR="00F94F9D" w:rsidRPr="00FC3815">
        <w:rPr>
          <w:rFonts w:ascii="Garamond" w:hAnsi="Garamond"/>
          <w:szCs w:val="24"/>
        </w:rPr>
        <w:t>equivalent to swapping the handedness of the input radiation</w:t>
      </w:r>
      <w:r w:rsidR="00C6484E" w:rsidRPr="00C6484E">
        <w:rPr>
          <w:rFonts w:ascii="Garamond" w:hAnsi="Garamond"/>
          <w:position w:val="-6"/>
          <w:szCs w:val="24"/>
        </w:rPr>
        <w:object w:dxaOrig="780" w:dyaOrig="260">
          <v:shape id="_x0000_i1099" type="#_x0000_t75" style="width:39.75pt;height:13.8pt" o:ole="">
            <v:imagedata r:id="rId156" o:title=""/>
          </v:shape>
          <o:OLEObject Type="Embed" ProgID="Equation.DSMT4" ShapeID="_x0000_i1099" DrawAspect="Content" ObjectID="_1401082488" r:id="rId157"/>
        </w:object>
      </w:r>
      <w:r w:rsidR="00733EB7" w:rsidRPr="00733EB7">
        <w:rPr>
          <w:rFonts w:ascii="Garamond" w:hAnsi="Garamond"/>
          <w:position w:val="4"/>
          <w:szCs w:val="24"/>
        </w:rPr>
        <w:t>)</w:t>
      </w:r>
      <w:r w:rsidR="00F94F9D" w:rsidRPr="00FC3815">
        <w:rPr>
          <w:rFonts w:ascii="Garamond" w:hAnsi="Garamond"/>
          <w:szCs w:val="24"/>
        </w:rPr>
        <w:t xml:space="preserve">.  </w:t>
      </w:r>
      <w:r w:rsidR="00733EB7">
        <w:rPr>
          <w:rFonts w:ascii="Garamond" w:hAnsi="Garamond"/>
          <w:szCs w:val="24"/>
        </w:rPr>
        <w:t>I</w:t>
      </w:r>
      <w:r w:rsidR="00220651" w:rsidRPr="00FC3815">
        <w:rPr>
          <w:rFonts w:ascii="Garamond" w:hAnsi="Garamond"/>
          <w:szCs w:val="24"/>
        </w:rPr>
        <w:t xml:space="preserve">n the </w:t>
      </w:r>
      <w:r w:rsidR="00DF40DD" w:rsidRPr="00FC3815">
        <w:rPr>
          <w:rFonts w:ascii="Garamond" w:hAnsi="Garamond"/>
          <w:szCs w:val="24"/>
        </w:rPr>
        <w:t xml:space="preserve">framework </w:t>
      </w:r>
      <w:r w:rsidR="00DF40DD">
        <w:rPr>
          <w:rFonts w:ascii="Garamond" w:hAnsi="Garamond"/>
          <w:szCs w:val="24"/>
        </w:rPr>
        <w:t xml:space="preserve">of </w:t>
      </w:r>
      <w:r w:rsidR="00220651" w:rsidRPr="00FC3815">
        <w:rPr>
          <w:rFonts w:ascii="Garamond" w:hAnsi="Garamond"/>
          <w:szCs w:val="24"/>
        </w:rPr>
        <w:t xml:space="preserve">quantum </w:t>
      </w:r>
      <w:r w:rsidR="00733EB7">
        <w:rPr>
          <w:rFonts w:ascii="Garamond" w:hAnsi="Garamond"/>
          <w:szCs w:val="24"/>
        </w:rPr>
        <w:t>mechanics</w:t>
      </w:r>
      <w:r w:rsidR="00220651" w:rsidRPr="00FC3815">
        <w:rPr>
          <w:rFonts w:ascii="Garamond" w:hAnsi="Garamond"/>
          <w:szCs w:val="24"/>
        </w:rPr>
        <w:t xml:space="preserve"> the </w:t>
      </w:r>
      <w:r w:rsidR="00733EB7">
        <w:rPr>
          <w:rFonts w:ascii="Garamond" w:hAnsi="Garamond"/>
          <w:szCs w:val="24"/>
        </w:rPr>
        <w:t xml:space="preserve">magnetic dipole operator is given </w:t>
      </w:r>
    </w:p>
    <w:p w:rsidR="00F94F9D" w:rsidRPr="00FC3815" w:rsidRDefault="00220651" w:rsidP="005342F9">
      <w:pPr>
        <w:pStyle w:val="TAMainText"/>
        <w:tabs>
          <w:tab w:val="center" w:pos="4820"/>
          <w:tab w:val="right" w:pos="9639"/>
        </w:tabs>
        <w:spacing w:before="120" w:line="360" w:lineRule="auto"/>
        <w:ind w:firstLine="0"/>
        <w:rPr>
          <w:rFonts w:ascii="Garamond" w:hAnsi="Garamond"/>
          <w:szCs w:val="24"/>
        </w:rPr>
      </w:pPr>
      <w:r w:rsidRPr="00FC3815">
        <w:rPr>
          <w:rFonts w:ascii="Garamond" w:hAnsi="Garamond"/>
          <w:szCs w:val="24"/>
        </w:rPr>
        <w:tab/>
      </w:r>
      <w:r w:rsidR="00DA4120" w:rsidRPr="00C6484E">
        <w:rPr>
          <w:rFonts w:ascii="Garamond" w:hAnsi="Garamond"/>
          <w:position w:val="-24"/>
          <w:szCs w:val="24"/>
        </w:rPr>
        <w:object w:dxaOrig="2140" w:dyaOrig="620">
          <v:shape id="_x0000_i1100" type="#_x0000_t75" style="width:107.15pt;height:31.7pt" o:ole="">
            <v:imagedata r:id="rId158" o:title=""/>
          </v:shape>
          <o:OLEObject Type="Embed" ProgID="Equation.DSMT4" ShapeID="_x0000_i1100" DrawAspect="Content" ObjectID="_1401082489" r:id="rId159"/>
        </w:object>
      </w:r>
      <w:r w:rsidRPr="00FC3815">
        <w:rPr>
          <w:rFonts w:ascii="Garamond" w:hAnsi="Garamond"/>
          <w:szCs w:val="24"/>
        </w:rPr>
        <w:tab/>
      </w:r>
      <w:r w:rsidR="00C031B2">
        <w:rPr>
          <w:rFonts w:ascii="Garamond" w:hAnsi="Garamond"/>
          <w:szCs w:val="24"/>
        </w:rPr>
        <w:fldChar w:fldCharType="begin"/>
      </w:r>
      <w:r w:rsidR="00733EB7">
        <w:rPr>
          <w:rFonts w:ascii="Garamond" w:hAnsi="Garamond"/>
          <w:szCs w:val="24"/>
        </w:rPr>
        <w:instrText xml:space="preserve"> MACROBUTTON MTPlaceRef \* MERGEFORMAT </w:instrText>
      </w:r>
      <w:r w:rsidR="00C031B2">
        <w:rPr>
          <w:rFonts w:ascii="Garamond" w:hAnsi="Garamond"/>
          <w:szCs w:val="24"/>
        </w:rPr>
        <w:fldChar w:fldCharType="begin"/>
      </w:r>
      <w:r w:rsidR="00733EB7">
        <w:rPr>
          <w:rFonts w:ascii="Garamond" w:hAnsi="Garamond"/>
          <w:szCs w:val="24"/>
        </w:rPr>
        <w:instrText xml:space="preserve"> SEQ MTEqn \h \* MERGEFORMAT </w:instrText>
      </w:r>
      <w:r w:rsidR="00C031B2">
        <w:rPr>
          <w:rFonts w:ascii="Garamond" w:hAnsi="Garamond"/>
          <w:szCs w:val="24"/>
        </w:rPr>
        <w:fldChar w:fldCharType="end"/>
      </w:r>
      <w:r w:rsidR="00733EB7">
        <w:rPr>
          <w:rFonts w:ascii="Garamond" w:hAnsi="Garamond"/>
          <w:szCs w:val="24"/>
        </w:rPr>
        <w:instrText>(</w:instrText>
      </w:r>
      <w:fldSimple w:instr=" SEQ MTEqn \c \* Arabic \* MERGEFORMAT ">
        <w:r w:rsidR="00E94B88" w:rsidRPr="00E94B88">
          <w:rPr>
            <w:rFonts w:ascii="Garamond" w:hAnsi="Garamond"/>
            <w:noProof/>
            <w:szCs w:val="24"/>
          </w:rPr>
          <w:instrText>30</w:instrText>
        </w:r>
      </w:fldSimple>
      <w:r w:rsidR="00733EB7">
        <w:rPr>
          <w:rFonts w:ascii="Garamond" w:hAnsi="Garamond"/>
          <w:szCs w:val="24"/>
        </w:rPr>
        <w:instrText>)</w:instrText>
      </w:r>
      <w:r w:rsidR="00C031B2">
        <w:rPr>
          <w:rFonts w:ascii="Garamond" w:hAnsi="Garamond"/>
          <w:szCs w:val="24"/>
        </w:rPr>
        <w:fldChar w:fldCharType="end"/>
      </w:r>
    </w:p>
    <w:p w:rsidR="00220651" w:rsidRPr="00FC3815" w:rsidRDefault="00733EB7" w:rsidP="005342F9">
      <w:pPr>
        <w:pStyle w:val="TAMainText"/>
        <w:tabs>
          <w:tab w:val="center" w:pos="4820"/>
          <w:tab w:val="right" w:pos="9639"/>
        </w:tabs>
        <w:spacing w:before="120" w:line="360" w:lineRule="auto"/>
        <w:ind w:firstLine="0"/>
        <w:rPr>
          <w:rFonts w:ascii="Garamond" w:hAnsi="Garamond"/>
          <w:szCs w:val="24"/>
        </w:rPr>
      </w:pPr>
      <w:proofErr w:type="gramStart"/>
      <w:r w:rsidRPr="00FC3815">
        <w:rPr>
          <w:rFonts w:ascii="Garamond" w:hAnsi="Garamond"/>
          <w:szCs w:val="24"/>
        </w:rPr>
        <w:t>where</w:t>
      </w:r>
      <w:proofErr w:type="gramEnd"/>
      <w:r w:rsidRPr="00FC3815">
        <w:rPr>
          <w:rFonts w:ascii="Garamond" w:hAnsi="Garamond"/>
          <w:szCs w:val="24"/>
        </w:rPr>
        <w:t xml:space="preserve"> </w:t>
      </w:r>
      <w:r w:rsidRPr="00FC3815">
        <w:rPr>
          <w:rFonts w:ascii="Times New Roman" w:hAnsi="Times New Roman"/>
          <w:szCs w:val="24"/>
        </w:rPr>
        <w:t>ρ</w:t>
      </w:r>
      <w:r w:rsidRPr="00FC3815">
        <w:rPr>
          <w:rFonts w:ascii="Garamond" w:hAnsi="Garamond"/>
          <w:szCs w:val="24"/>
        </w:rPr>
        <w:t xml:space="preserve"> is the charge density</w:t>
      </w:r>
      <w:r>
        <w:rPr>
          <w:rFonts w:ascii="Garamond" w:hAnsi="Garamond"/>
          <w:szCs w:val="24"/>
        </w:rPr>
        <w:t>.  Accordingly, c</w:t>
      </w:r>
      <w:r w:rsidRPr="00FC3815">
        <w:rPr>
          <w:rFonts w:ascii="Garamond" w:hAnsi="Garamond"/>
          <w:szCs w:val="24"/>
        </w:rPr>
        <w:t>hoosing the electric dipole moment to be real requires the magnetic dipole moment to be imaginary</w:t>
      </w:r>
      <w:r>
        <w:rPr>
          <w:rFonts w:ascii="Garamond" w:hAnsi="Garamond"/>
          <w:szCs w:val="24"/>
        </w:rPr>
        <w:t>; t</w:t>
      </w:r>
      <w:r w:rsidR="004703FC" w:rsidRPr="00FC3815">
        <w:rPr>
          <w:rFonts w:ascii="Garamond" w:hAnsi="Garamond"/>
          <w:szCs w:val="24"/>
        </w:rPr>
        <w:t>hus</w:t>
      </w:r>
      <w:r>
        <w:rPr>
          <w:rFonts w:ascii="Garamond" w:hAnsi="Garamond"/>
          <w:szCs w:val="24"/>
        </w:rPr>
        <w:t xml:space="preserve"> we can write</w:t>
      </w:r>
      <w:r w:rsidR="004703FC" w:rsidRPr="00FC3815">
        <w:rPr>
          <w:rFonts w:ascii="Garamond" w:hAnsi="Garamond"/>
          <w:szCs w:val="24"/>
        </w:rPr>
        <w:t xml:space="preserve"> </w:t>
      </w:r>
      <w:proofErr w:type="spellStart"/>
      <w:r w:rsidR="004703FC" w:rsidRPr="00FC3815">
        <w:rPr>
          <w:rFonts w:ascii="Garamond" w:hAnsi="Garamond"/>
          <w:szCs w:val="24"/>
        </w:rPr>
        <w:t>i</w:t>
      </w:r>
      <w:r w:rsidR="004703FC" w:rsidRPr="00FC3815">
        <w:rPr>
          <w:rFonts w:ascii="Garamond" w:hAnsi="Garamond"/>
          <w:b/>
          <w:szCs w:val="24"/>
        </w:rPr>
        <w:t>m</w:t>
      </w:r>
      <w:proofErr w:type="spellEnd"/>
      <w:r w:rsidR="004703FC" w:rsidRPr="00FC3815">
        <w:rPr>
          <w:rFonts w:ascii="Garamond" w:hAnsi="Garamond"/>
          <w:b/>
          <w:szCs w:val="24"/>
        </w:rPr>
        <w:t xml:space="preserve"> </w:t>
      </w:r>
      <w:r w:rsidR="004703FC" w:rsidRPr="00FC3815">
        <w:rPr>
          <w:rFonts w:ascii="Garamond" w:hAnsi="Garamond"/>
          <w:szCs w:val="24"/>
        </w:rPr>
        <w:t>=</w:t>
      </w:r>
      <w:r>
        <w:rPr>
          <w:rFonts w:ascii="Garamond" w:hAnsi="Garamond"/>
          <w:szCs w:val="24"/>
        </w:rPr>
        <w:t xml:space="preserve"> </w:t>
      </w:r>
      <w:r w:rsidR="004703FC" w:rsidRPr="00FC3815">
        <w:rPr>
          <w:rFonts w:ascii="Garamond" w:hAnsi="Garamond"/>
          <w:b/>
          <w:szCs w:val="24"/>
        </w:rPr>
        <w:t>M</w:t>
      </w:r>
      <w:r w:rsidR="004703FC" w:rsidRPr="00FC3815">
        <w:rPr>
          <w:rFonts w:ascii="Garamond" w:hAnsi="Garamond"/>
          <w:szCs w:val="24"/>
        </w:rPr>
        <w:t xml:space="preserve">, where </w:t>
      </w:r>
      <w:r w:rsidR="004703FC" w:rsidRPr="00FC3815">
        <w:rPr>
          <w:rFonts w:ascii="Garamond" w:hAnsi="Garamond"/>
          <w:b/>
          <w:szCs w:val="24"/>
        </w:rPr>
        <w:t>M</w:t>
      </w:r>
      <w:r w:rsidR="004703FC" w:rsidRPr="00FC3815">
        <w:rPr>
          <w:rFonts w:ascii="Garamond" w:hAnsi="Garamond"/>
          <w:szCs w:val="24"/>
        </w:rPr>
        <w:t xml:space="preserve"> is real.  </w:t>
      </w:r>
      <w:r w:rsidR="00991F46">
        <w:rPr>
          <w:rFonts w:ascii="Garamond" w:hAnsi="Garamond"/>
          <w:szCs w:val="24"/>
        </w:rPr>
        <w:t xml:space="preserve">Casting </w:t>
      </w:r>
      <w:r w:rsidR="00F94F9D" w:rsidRPr="00FC3815">
        <w:rPr>
          <w:rFonts w:ascii="Garamond" w:hAnsi="Garamond"/>
          <w:szCs w:val="24"/>
        </w:rPr>
        <w:t>the vector indices</w:t>
      </w:r>
      <w:r>
        <w:rPr>
          <w:rFonts w:ascii="Garamond" w:hAnsi="Garamond"/>
          <w:szCs w:val="24"/>
        </w:rPr>
        <w:t xml:space="preserve"> in (29)</w:t>
      </w:r>
      <w:r w:rsidR="00425E6A" w:rsidRPr="00FC3815">
        <w:rPr>
          <w:rFonts w:ascii="Garamond" w:hAnsi="Garamond"/>
          <w:szCs w:val="24"/>
        </w:rPr>
        <w:t xml:space="preserve"> </w:t>
      </w:r>
      <w:r w:rsidR="00347FCF">
        <w:rPr>
          <w:rFonts w:ascii="Garamond" w:hAnsi="Garamond"/>
          <w:szCs w:val="24"/>
        </w:rPr>
        <w:t>in terms of specific</w:t>
      </w:r>
      <w:r w:rsidR="00425E6A" w:rsidRPr="00FC3815">
        <w:rPr>
          <w:rFonts w:ascii="Garamond" w:hAnsi="Garamond"/>
          <w:szCs w:val="24"/>
        </w:rPr>
        <w:t xml:space="preserve"> </w:t>
      </w:r>
      <w:r w:rsidR="009B4216" w:rsidRPr="00FC3815">
        <w:rPr>
          <w:rFonts w:ascii="Garamond" w:hAnsi="Garamond"/>
          <w:szCs w:val="24"/>
        </w:rPr>
        <w:t>Cartesian</w:t>
      </w:r>
      <w:r w:rsidR="00425E6A" w:rsidRPr="00FC3815">
        <w:rPr>
          <w:rFonts w:ascii="Garamond" w:hAnsi="Garamond"/>
          <w:szCs w:val="24"/>
        </w:rPr>
        <w:t xml:space="preserve"> components</w:t>
      </w:r>
      <w:r w:rsidR="00794D4B">
        <w:rPr>
          <w:rFonts w:ascii="Garamond" w:hAnsi="Garamond"/>
          <w:szCs w:val="24"/>
        </w:rPr>
        <w:t xml:space="preserve"> using equation (7)</w:t>
      </w:r>
      <w:r w:rsidR="00991F46">
        <w:rPr>
          <w:rFonts w:ascii="Garamond" w:hAnsi="Garamond"/>
          <w:szCs w:val="24"/>
        </w:rPr>
        <w:t>, we thus have</w:t>
      </w:r>
      <w:r w:rsidR="00220651" w:rsidRPr="00FC3815">
        <w:rPr>
          <w:rFonts w:ascii="Garamond" w:hAnsi="Garamond"/>
          <w:szCs w:val="24"/>
        </w:rPr>
        <w:t>:</w:t>
      </w:r>
    </w:p>
    <w:p w:rsidR="00220651" w:rsidRPr="00FC3815" w:rsidRDefault="00220651" w:rsidP="005342F9">
      <w:pPr>
        <w:pStyle w:val="TAMainText"/>
        <w:tabs>
          <w:tab w:val="center" w:pos="4820"/>
          <w:tab w:val="right" w:pos="9639"/>
        </w:tabs>
        <w:spacing w:before="120" w:after="120" w:line="360" w:lineRule="auto"/>
        <w:ind w:firstLine="0"/>
        <w:rPr>
          <w:rFonts w:ascii="Garamond" w:hAnsi="Garamond"/>
          <w:szCs w:val="24"/>
        </w:rPr>
      </w:pPr>
      <w:r w:rsidRPr="00FC3815">
        <w:rPr>
          <w:rFonts w:ascii="Garamond" w:hAnsi="Garamond"/>
          <w:szCs w:val="24"/>
        </w:rPr>
        <w:tab/>
      </w:r>
      <w:r w:rsidR="00991F46" w:rsidRPr="00991F46">
        <w:rPr>
          <w:rFonts w:ascii="Garamond" w:hAnsi="Garamond"/>
          <w:position w:val="-50"/>
          <w:szCs w:val="24"/>
        </w:rPr>
        <w:object w:dxaOrig="6360" w:dyaOrig="1120">
          <v:shape id="_x0000_i1101" type="#_x0000_t75" style="width:316.8pt;height:55.85pt" o:ole="">
            <v:imagedata r:id="rId160" o:title=""/>
          </v:shape>
          <o:OLEObject Type="Embed" ProgID="Equation.DSMT4" ShapeID="_x0000_i1101" DrawAspect="Content" ObjectID="_1401082490" r:id="rId161"/>
        </w:object>
      </w:r>
      <w:r w:rsidRPr="00FC3815">
        <w:rPr>
          <w:rFonts w:ascii="Garamond" w:hAnsi="Garamond"/>
          <w:szCs w:val="24"/>
        </w:rPr>
        <w:tab/>
      </w:r>
      <w:r w:rsidR="00C031B2" w:rsidRPr="00991F46">
        <w:rPr>
          <w:rFonts w:ascii="Garamond" w:hAnsi="Garamond"/>
          <w:position w:val="-26"/>
          <w:szCs w:val="24"/>
        </w:rPr>
        <w:fldChar w:fldCharType="begin"/>
      </w:r>
      <w:r w:rsidR="00991F46" w:rsidRPr="00991F46">
        <w:rPr>
          <w:rFonts w:ascii="Garamond" w:hAnsi="Garamond"/>
          <w:position w:val="-26"/>
          <w:szCs w:val="24"/>
        </w:rPr>
        <w:instrText xml:space="preserve"> MACROBUTTON MTPlaceRef \* MERGEFORMAT </w:instrText>
      </w:r>
      <w:r w:rsidR="00C031B2" w:rsidRPr="00991F46">
        <w:rPr>
          <w:rFonts w:ascii="Garamond" w:hAnsi="Garamond"/>
          <w:position w:val="-26"/>
          <w:szCs w:val="24"/>
        </w:rPr>
        <w:fldChar w:fldCharType="begin"/>
      </w:r>
      <w:r w:rsidR="00991F46" w:rsidRPr="00991F46">
        <w:rPr>
          <w:rFonts w:ascii="Garamond" w:hAnsi="Garamond"/>
          <w:position w:val="-26"/>
          <w:szCs w:val="24"/>
        </w:rPr>
        <w:instrText xml:space="preserve"> SEQ MTEqn \h \* MERGEFORMAT </w:instrText>
      </w:r>
      <w:r w:rsidR="00C031B2" w:rsidRPr="00991F46">
        <w:rPr>
          <w:rFonts w:ascii="Garamond" w:hAnsi="Garamond"/>
          <w:position w:val="-26"/>
          <w:szCs w:val="24"/>
        </w:rPr>
        <w:fldChar w:fldCharType="end"/>
      </w:r>
      <w:r w:rsidR="00991F46" w:rsidRPr="00991F46">
        <w:rPr>
          <w:rFonts w:ascii="Garamond" w:hAnsi="Garamond"/>
          <w:position w:val="-26"/>
          <w:szCs w:val="24"/>
        </w:rPr>
        <w:instrText>(</w:instrText>
      </w:r>
      <w:fldSimple w:instr=" SEQ MTEqn \c \* Arabic \* MERGEFORMAT ">
        <w:r w:rsidR="00E94B88" w:rsidRPr="00E94B88">
          <w:rPr>
            <w:rFonts w:ascii="Garamond" w:hAnsi="Garamond"/>
            <w:noProof/>
            <w:position w:val="-26"/>
            <w:szCs w:val="24"/>
          </w:rPr>
          <w:instrText>31</w:instrText>
        </w:r>
      </w:fldSimple>
      <w:r w:rsidR="00991F46" w:rsidRPr="00991F46">
        <w:rPr>
          <w:rFonts w:ascii="Garamond" w:hAnsi="Garamond"/>
          <w:position w:val="-26"/>
          <w:szCs w:val="24"/>
        </w:rPr>
        <w:instrText>)</w:instrText>
      </w:r>
      <w:r w:rsidR="00C031B2" w:rsidRPr="00991F46">
        <w:rPr>
          <w:rFonts w:ascii="Garamond" w:hAnsi="Garamond"/>
          <w:position w:val="-26"/>
          <w:szCs w:val="24"/>
        </w:rPr>
        <w:fldChar w:fldCharType="end"/>
      </w:r>
    </w:p>
    <w:p w:rsidR="00957B8A" w:rsidRDefault="00220651" w:rsidP="005342F9">
      <w:pPr>
        <w:pStyle w:val="TAMainText"/>
        <w:tabs>
          <w:tab w:val="center" w:pos="4820"/>
          <w:tab w:val="right" w:pos="9639"/>
        </w:tabs>
        <w:spacing w:before="120" w:line="360" w:lineRule="auto"/>
        <w:ind w:firstLine="0"/>
        <w:rPr>
          <w:rFonts w:ascii="Garamond" w:hAnsi="Garamond"/>
          <w:szCs w:val="24"/>
        </w:rPr>
      </w:pPr>
      <w:proofErr w:type="gramStart"/>
      <w:r w:rsidRPr="00FC3815">
        <w:rPr>
          <w:rFonts w:ascii="Garamond" w:hAnsi="Garamond"/>
          <w:szCs w:val="24"/>
        </w:rPr>
        <w:t>from</w:t>
      </w:r>
      <w:proofErr w:type="gramEnd"/>
      <w:r w:rsidRPr="00FC3815">
        <w:rPr>
          <w:rFonts w:ascii="Garamond" w:hAnsi="Garamond"/>
          <w:szCs w:val="24"/>
        </w:rPr>
        <w:t xml:space="preserve"> which it is clear that the </w:t>
      </w:r>
      <w:r w:rsidR="00794D4B">
        <w:rPr>
          <w:rFonts w:ascii="Garamond" w:hAnsi="Garamond"/>
          <w:szCs w:val="24"/>
        </w:rPr>
        <w:t xml:space="preserve">whole </w:t>
      </w:r>
      <w:r w:rsidRPr="00FC3815">
        <w:rPr>
          <w:rFonts w:ascii="Garamond" w:hAnsi="Garamond"/>
          <w:szCs w:val="24"/>
        </w:rPr>
        <w:t xml:space="preserve">expression </w:t>
      </w:r>
      <w:r w:rsidR="00CA4E39">
        <w:rPr>
          <w:rFonts w:ascii="Garamond" w:hAnsi="Garamond"/>
          <w:szCs w:val="24"/>
        </w:rPr>
        <w:t>duly</w:t>
      </w:r>
      <w:r w:rsidR="00794D4B">
        <w:rPr>
          <w:rFonts w:ascii="Garamond" w:hAnsi="Garamond"/>
          <w:szCs w:val="24"/>
        </w:rPr>
        <w:t xml:space="preserve"> </w:t>
      </w:r>
      <w:r w:rsidRPr="00FC3815">
        <w:rPr>
          <w:rFonts w:ascii="Garamond" w:hAnsi="Garamond"/>
          <w:szCs w:val="24"/>
        </w:rPr>
        <w:t>change</w:t>
      </w:r>
      <w:r w:rsidR="00CA4E39">
        <w:rPr>
          <w:rFonts w:ascii="Garamond" w:hAnsi="Garamond"/>
          <w:szCs w:val="24"/>
        </w:rPr>
        <w:t>s</w:t>
      </w:r>
      <w:r w:rsidRPr="00FC3815">
        <w:rPr>
          <w:rFonts w:ascii="Garamond" w:hAnsi="Garamond"/>
          <w:szCs w:val="24"/>
        </w:rPr>
        <w:t xml:space="preserve"> sign under parity inversion. </w:t>
      </w:r>
      <w:r w:rsidR="000B5926">
        <w:rPr>
          <w:rFonts w:ascii="Garamond" w:hAnsi="Garamond"/>
          <w:szCs w:val="24"/>
        </w:rPr>
        <w:t xml:space="preserve"> </w:t>
      </w:r>
    </w:p>
    <w:p w:rsidR="00957B8A" w:rsidRDefault="00957B8A" w:rsidP="00F1607A">
      <w:pPr>
        <w:pStyle w:val="TAMainText"/>
        <w:tabs>
          <w:tab w:val="center" w:pos="4820"/>
          <w:tab w:val="right" w:pos="9639"/>
        </w:tabs>
        <w:spacing w:before="120" w:line="360" w:lineRule="auto"/>
        <w:ind w:firstLine="426"/>
        <w:rPr>
          <w:rFonts w:ascii="Garamond" w:hAnsi="Garamond"/>
          <w:szCs w:val="24"/>
        </w:rPr>
      </w:pPr>
      <w:r>
        <w:rPr>
          <w:rFonts w:ascii="Garamond" w:hAnsi="Garamond"/>
          <w:szCs w:val="24"/>
        </w:rPr>
        <w:t xml:space="preserve">More generally, we note that the position-determined conditions under which the interference term vanishes, namely </w:t>
      </w:r>
      <w:proofErr w:type="gramStart"/>
      <w:r>
        <w:rPr>
          <w:rFonts w:ascii="Garamond" w:hAnsi="Garamond"/>
          <w:szCs w:val="24"/>
        </w:rPr>
        <w:t xml:space="preserve">for </w:t>
      </w:r>
      <w:proofErr w:type="gramEnd"/>
      <w:r w:rsidR="001A379A" w:rsidRPr="00ED6B60">
        <w:rPr>
          <w:rFonts w:ascii="Garamond" w:hAnsi="Garamond"/>
          <w:position w:val="-12"/>
          <w:szCs w:val="24"/>
        </w:rPr>
        <w:object w:dxaOrig="2280" w:dyaOrig="360">
          <v:shape id="_x0000_i1102" type="#_x0000_t75" style="width:113.45pt;height:17.85pt" o:ole="">
            <v:imagedata r:id="rId162" o:title=""/>
          </v:shape>
          <o:OLEObject Type="Embed" ProgID="Equation.DSMT4" ShapeID="_x0000_i1102" DrawAspect="Content" ObjectID="_1401082491" r:id="rId163"/>
        </w:object>
      </w:r>
      <w:r w:rsidR="00EB183B">
        <w:rPr>
          <w:rFonts w:ascii="Garamond" w:hAnsi="Garamond"/>
          <w:szCs w:val="24"/>
        </w:rPr>
        <w:t>, signify positions at which</w:t>
      </w:r>
      <w:r w:rsidR="001A379A">
        <w:rPr>
          <w:rFonts w:ascii="Garamond" w:hAnsi="Garamond"/>
          <w:szCs w:val="24"/>
        </w:rPr>
        <w:t xml:space="preserve"> the electric vector of one beam </w:t>
      </w:r>
      <w:r w:rsidR="001A379A">
        <w:rPr>
          <w:rFonts w:ascii="Garamond" w:hAnsi="Garamond"/>
          <w:szCs w:val="24"/>
        </w:rPr>
        <w:lastRenderedPageBreak/>
        <w:t>is parallel (or anti-parallel) to the magnetic vector of the other.  Molecules interacting with these two field components therefore experience an electromagnetic influence that has the symmetry of a plane containing those vectors and the propagation direction</w:t>
      </w:r>
      <w:r w:rsidR="00F1607A">
        <w:rPr>
          <w:rFonts w:ascii="Garamond" w:hAnsi="Garamond"/>
          <w:szCs w:val="24"/>
        </w:rPr>
        <w:t>;</w:t>
      </w:r>
      <w:r w:rsidR="001A379A">
        <w:rPr>
          <w:rFonts w:ascii="Garamond" w:hAnsi="Garamond"/>
          <w:szCs w:val="24"/>
        </w:rPr>
        <w:t xml:space="preserve"> these do not span the three-dimensional vector space </w:t>
      </w:r>
      <w:r w:rsidR="001A379A" w:rsidRPr="001A379A">
        <w:rPr>
          <w:rFonts w:ascii="Garamond" w:hAnsi="Garamond"/>
          <w:position w:val="-4"/>
          <w:szCs w:val="24"/>
        </w:rPr>
        <w:object w:dxaOrig="260" w:dyaOrig="260">
          <v:shape id="_x0000_i1103" type="#_x0000_t75" style="width:13.25pt;height:13.25pt" o:ole="">
            <v:imagedata r:id="rId164" o:title=""/>
          </v:shape>
          <o:OLEObject Type="Embed" ProgID="Equation.DSMT4" ShapeID="_x0000_i1103" DrawAspect="Content" ObjectID="_1401082492" r:id="rId165"/>
        </w:object>
      </w:r>
      <w:r w:rsidR="001A379A" w:rsidRPr="001A379A">
        <w:rPr>
          <w:rFonts w:ascii="Garamond" w:hAnsi="Garamond"/>
          <w:szCs w:val="24"/>
          <w:vertAlign w:val="superscript"/>
        </w:rPr>
        <w:t>3</w:t>
      </w:r>
      <w:r w:rsidR="001A379A">
        <w:rPr>
          <w:rFonts w:ascii="Garamond" w:hAnsi="Garamond"/>
          <w:szCs w:val="24"/>
        </w:rPr>
        <w:t xml:space="preserve"> – in other words </w:t>
      </w:r>
      <w:r w:rsidR="00F1607A">
        <w:rPr>
          <w:rFonts w:ascii="Garamond" w:hAnsi="Garamond"/>
          <w:szCs w:val="24"/>
        </w:rPr>
        <w:t xml:space="preserve">there is, at such positions, </w:t>
      </w:r>
      <w:r w:rsidR="001A379A">
        <w:rPr>
          <w:rFonts w:ascii="Garamond" w:hAnsi="Garamond"/>
          <w:szCs w:val="24"/>
        </w:rPr>
        <w:t>no three-dimensional basis for resolving chirality and generating a circular differential.</w:t>
      </w:r>
    </w:p>
    <w:p w:rsidR="00220651" w:rsidRPr="00FC3815" w:rsidRDefault="006412FA" w:rsidP="00991F46">
      <w:pPr>
        <w:pStyle w:val="TAMainText"/>
        <w:tabs>
          <w:tab w:val="center" w:pos="4820"/>
          <w:tab w:val="right" w:pos="9639"/>
        </w:tabs>
        <w:spacing w:before="120" w:line="360" w:lineRule="auto"/>
        <w:ind w:firstLine="426"/>
        <w:rPr>
          <w:rFonts w:ascii="Garamond" w:hAnsi="Garamond"/>
          <w:szCs w:val="24"/>
        </w:rPr>
      </w:pPr>
      <w:r>
        <w:rPr>
          <w:rFonts w:ascii="Garamond" w:hAnsi="Garamond"/>
          <w:szCs w:val="24"/>
        </w:rPr>
        <w:t>The</w:t>
      </w:r>
      <w:r w:rsidR="00D02452">
        <w:rPr>
          <w:rFonts w:ascii="Garamond" w:hAnsi="Garamond"/>
          <w:szCs w:val="24"/>
        </w:rPr>
        <w:t xml:space="preserve"> first term </w:t>
      </w:r>
      <w:r w:rsidR="00C9731E">
        <w:rPr>
          <w:rFonts w:ascii="Garamond" w:hAnsi="Garamond"/>
          <w:szCs w:val="24"/>
        </w:rPr>
        <w:t>in (31), through its dependence on</w:t>
      </w:r>
      <w:r w:rsidR="00D02452">
        <w:rPr>
          <w:rFonts w:ascii="Garamond" w:hAnsi="Garamond"/>
          <w:szCs w:val="24"/>
        </w:rPr>
        <w:t xml:space="preserve"> the difference in mean left- and right-</w:t>
      </w:r>
      <w:r w:rsidR="00794D4B">
        <w:rPr>
          <w:rFonts w:ascii="Garamond" w:hAnsi="Garamond"/>
          <w:szCs w:val="24"/>
        </w:rPr>
        <w:t>handed</w:t>
      </w:r>
      <w:r w:rsidR="00D02452">
        <w:rPr>
          <w:rFonts w:ascii="Garamond" w:hAnsi="Garamond"/>
          <w:szCs w:val="24"/>
        </w:rPr>
        <w:t xml:space="preserve"> photon populations</w:t>
      </w:r>
      <w:r w:rsidR="00C9731E">
        <w:rPr>
          <w:rFonts w:ascii="Garamond" w:hAnsi="Garamond"/>
          <w:szCs w:val="24"/>
        </w:rPr>
        <w:t xml:space="preserve">, relates directly </w:t>
      </w:r>
      <w:r w:rsidR="00D02452">
        <w:rPr>
          <w:rFonts w:ascii="Garamond" w:hAnsi="Garamond"/>
          <w:szCs w:val="24"/>
        </w:rPr>
        <w:t xml:space="preserve">to the measures of helicity for the electromagnetic field, most notably the optical chirality </w:t>
      </w:r>
      <w:r w:rsidR="00D02452">
        <w:rPr>
          <w:rFonts w:ascii="Times New Roman" w:hAnsi="Times New Roman"/>
          <w:szCs w:val="24"/>
        </w:rPr>
        <w:t>χ</w:t>
      </w:r>
      <w:r w:rsidR="00D02452">
        <w:rPr>
          <w:rFonts w:ascii="Garamond" w:hAnsi="Garamond"/>
          <w:szCs w:val="24"/>
        </w:rPr>
        <w:t xml:space="preserve"> (17).  </w:t>
      </w:r>
      <w:r w:rsidR="00C9731E">
        <w:rPr>
          <w:rFonts w:ascii="Garamond" w:hAnsi="Garamond"/>
          <w:szCs w:val="24"/>
        </w:rPr>
        <w:t>T</w:t>
      </w:r>
      <w:r w:rsidR="00A349CC" w:rsidRPr="00FC3815">
        <w:rPr>
          <w:rFonts w:ascii="Garamond" w:hAnsi="Garamond"/>
          <w:szCs w:val="24"/>
        </w:rPr>
        <w:t xml:space="preserve">he </w:t>
      </w:r>
      <w:r w:rsidR="009E039F" w:rsidRPr="00FC3815">
        <w:rPr>
          <w:rFonts w:ascii="Garamond" w:hAnsi="Garamond"/>
          <w:szCs w:val="24"/>
        </w:rPr>
        <w:t xml:space="preserve">term with sinusoidal </w:t>
      </w:r>
      <w:r w:rsidR="00D02452">
        <w:rPr>
          <w:rFonts w:ascii="Garamond" w:hAnsi="Garamond"/>
          <w:szCs w:val="24"/>
        </w:rPr>
        <w:t>distance-</w:t>
      </w:r>
      <w:r w:rsidR="009E039F" w:rsidRPr="00FC3815">
        <w:rPr>
          <w:rFonts w:ascii="Garamond" w:hAnsi="Garamond"/>
          <w:szCs w:val="24"/>
        </w:rPr>
        <w:t xml:space="preserve">dependence </w:t>
      </w:r>
      <w:r w:rsidR="00C9731E">
        <w:rPr>
          <w:rFonts w:ascii="Garamond" w:hAnsi="Garamond"/>
          <w:szCs w:val="24"/>
        </w:rPr>
        <w:t xml:space="preserve">notably </w:t>
      </w:r>
      <w:r w:rsidR="00220651" w:rsidRPr="00FC3815">
        <w:rPr>
          <w:rFonts w:ascii="Garamond" w:hAnsi="Garamond"/>
          <w:szCs w:val="24"/>
        </w:rPr>
        <w:t xml:space="preserve">exhibits </w:t>
      </w:r>
      <w:r w:rsidR="00C9731E">
        <w:rPr>
          <w:rFonts w:ascii="Garamond" w:hAnsi="Garamond"/>
          <w:szCs w:val="24"/>
        </w:rPr>
        <w:t xml:space="preserve">a </w:t>
      </w:r>
      <w:r w:rsidR="00220651" w:rsidRPr="00FC3815">
        <w:rPr>
          <w:rFonts w:ascii="Garamond" w:hAnsi="Garamond"/>
          <w:szCs w:val="24"/>
        </w:rPr>
        <w:t>connection with phase-</w:t>
      </w:r>
      <w:r w:rsidR="00A349CC" w:rsidRPr="00FC3815">
        <w:rPr>
          <w:rFonts w:ascii="Garamond" w:hAnsi="Garamond"/>
          <w:szCs w:val="24"/>
        </w:rPr>
        <w:t>photon number</w:t>
      </w:r>
      <w:r w:rsidR="00220651" w:rsidRPr="00FC3815">
        <w:rPr>
          <w:rFonts w:ascii="Garamond" w:hAnsi="Garamond"/>
          <w:szCs w:val="24"/>
        </w:rPr>
        <w:t xml:space="preserve"> uncertainty</w:t>
      </w:r>
      <w:r w:rsidR="00A349CC" w:rsidRPr="00FC3815">
        <w:rPr>
          <w:rFonts w:ascii="Garamond" w:hAnsi="Garamond"/>
          <w:szCs w:val="24"/>
        </w:rPr>
        <w:t xml:space="preserve"> relation</w:t>
      </w:r>
      <w:r w:rsidR="009E039F" w:rsidRPr="00FC3815">
        <w:rPr>
          <w:rFonts w:ascii="Garamond" w:hAnsi="Garamond"/>
          <w:szCs w:val="24"/>
        </w:rPr>
        <w:t xml:space="preserve"> through the product of </w:t>
      </w:r>
      <w:proofErr w:type="spellStart"/>
      <w:r w:rsidR="009E039F" w:rsidRPr="00FC3815">
        <w:rPr>
          <w:rFonts w:ascii="Garamond" w:hAnsi="Garamond"/>
          <w:szCs w:val="24"/>
        </w:rPr>
        <w:t>Δ</w:t>
      </w:r>
      <w:r w:rsidR="009E039F" w:rsidRPr="003A0890">
        <w:rPr>
          <w:rFonts w:ascii="Garamond" w:hAnsi="Garamond"/>
          <w:i/>
          <w:szCs w:val="24"/>
        </w:rPr>
        <w:t>n</w:t>
      </w:r>
      <w:r w:rsidR="009E039F" w:rsidRPr="00FC3815">
        <w:rPr>
          <w:rFonts w:ascii="Garamond" w:hAnsi="Garamond"/>
          <w:szCs w:val="24"/>
        </w:rPr>
        <w:t>’s</w:t>
      </w:r>
      <w:proofErr w:type="spellEnd"/>
      <w:r w:rsidR="009E039F" w:rsidRPr="00FC3815">
        <w:rPr>
          <w:rFonts w:ascii="Garamond" w:hAnsi="Garamond"/>
          <w:szCs w:val="24"/>
        </w:rPr>
        <w:t xml:space="preserve"> – defined in </w:t>
      </w:r>
      <w:r w:rsidR="00FC3815" w:rsidRPr="00FC3815">
        <w:rPr>
          <w:rFonts w:ascii="Garamond" w:hAnsi="Garamond"/>
          <w:szCs w:val="24"/>
        </w:rPr>
        <w:t>equation</w:t>
      </w:r>
      <w:r w:rsidR="003331C6">
        <w:rPr>
          <w:rFonts w:ascii="Garamond" w:hAnsi="Garamond"/>
          <w:szCs w:val="24"/>
        </w:rPr>
        <w:t xml:space="preserve"> </w:t>
      </w:r>
      <w:r w:rsidR="00C031B2" w:rsidRPr="00FC3815">
        <w:rPr>
          <w:rFonts w:ascii="Garamond" w:hAnsi="Garamond"/>
          <w:szCs w:val="24"/>
        </w:rPr>
        <w:fldChar w:fldCharType="begin"/>
      </w:r>
      <w:r w:rsidR="009E039F" w:rsidRPr="00FC3815">
        <w:rPr>
          <w:rFonts w:ascii="Garamond" w:hAnsi="Garamond"/>
          <w:szCs w:val="24"/>
        </w:rPr>
        <w:instrText xml:space="preserve"> GOTOBUTTON ZEqnNum325065  \* MERGEFORMAT </w:instrText>
      </w:r>
      <w:fldSimple w:instr=" REF ZEqnNum325065 \! \* MERGEFORMAT ">
        <w:r w:rsidR="00E94B88" w:rsidRPr="00FC3815">
          <w:rPr>
            <w:rFonts w:ascii="Garamond" w:hAnsi="Garamond"/>
            <w:szCs w:val="24"/>
          </w:rPr>
          <w:instrText>(</w:instrText>
        </w:r>
        <w:r w:rsidR="00E94B88" w:rsidRPr="00E94B88">
          <w:rPr>
            <w:rFonts w:ascii="Garamond" w:hAnsi="Garamond"/>
            <w:noProof/>
            <w:szCs w:val="24"/>
          </w:rPr>
          <w:instrText>26</w:instrText>
        </w:r>
        <w:r w:rsidR="00E94B88" w:rsidRPr="00FC3815">
          <w:rPr>
            <w:rFonts w:ascii="Garamond" w:hAnsi="Garamond"/>
            <w:szCs w:val="24"/>
          </w:rPr>
          <w:instrText>)</w:instrText>
        </w:r>
      </w:fldSimple>
      <w:r w:rsidR="00C031B2" w:rsidRPr="00FC3815">
        <w:rPr>
          <w:rFonts w:ascii="Garamond" w:hAnsi="Garamond"/>
          <w:szCs w:val="24"/>
        </w:rPr>
        <w:fldChar w:fldCharType="end"/>
      </w:r>
      <w:r w:rsidR="000B5926">
        <w:rPr>
          <w:rFonts w:ascii="Garamond" w:hAnsi="Garamond"/>
          <w:szCs w:val="24"/>
        </w:rPr>
        <w:t xml:space="preserve"> –</w:t>
      </w:r>
      <w:r w:rsidR="00D02452">
        <w:rPr>
          <w:rFonts w:ascii="Garamond" w:hAnsi="Garamond"/>
          <w:szCs w:val="24"/>
        </w:rPr>
        <w:t xml:space="preserve"> </w:t>
      </w:r>
      <w:r w:rsidR="000B5926">
        <w:rPr>
          <w:rFonts w:ascii="Garamond" w:hAnsi="Garamond"/>
          <w:szCs w:val="24"/>
        </w:rPr>
        <w:t xml:space="preserve">and therefore </w:t>
      </w:r>
      <w:r>
        <w:rPr>
          <w:rFonts w:ascii="Garamond" w:hAnsi="Garamond"/>
          <w:szCs w:val="24"/>
        </w:rPr>
        <w:t>displays shot noise, a feature associated with the Poisson distribution of photons in a coherent state</w:t>
      </w:r>
      <w:r w:rsidR="0093795E">
        <w:rPr>
          <w:rFonts w:ascii="Garamond" w:hAnsi="Garamond"/>
          <w:szCs w:val="24"/>
        </w:rPr>
        <w:t xml:space="preserve"> [28</w:t>
      </w:r>
      <w:r w:rsidR="00735201">
        <w:rPr>
          <w:rFonts w:ascii="Garamond" w:hAnsi="Garamond"/>
          <w:szCs w:val="24"/>
        </w:rPr>
        <w:t>]</w:t>
      </w:r>
      <w:r>
        <w:rPr>
          <w:rFonts w:ascii="Garamond" w:hAnsi="Garamond"/>
          <w:szCs w:val="24"/>
        </w:rPr>
        <w:t xml:space="preserve">. </w:t>
      </w:r>
      <w:r w:rsidR="00587903" w:rsidRPr="00FC3815">
        <w:rPr>
          <w:rFonts w:ascii="Garamond" w:hAnsi="Garamond"/>
          <w:szCs w:val="24"/>
        </w:rPr>
        <w:t xml:space="preserve"> </w:t>
      </w:r>
      <w:r w:rsidR="003331C6">
        <w:rPr>
          <w:rFonts w:ascii="Garamond" w:hAnsi="Garamond"/>
          <w:szCs w:val="24"/>
        </w:rPr>
        <w:t xml:space="preserve">Significantly, this </w:t>
      </w:r>
      <w:r w:rsidR="00C9731E">
        <w:rPr>
          <w:rFonts w:ascii="Garamond" w:hAnsi="Garamond"/>
          <w:szCs w:val="24"/>
        </w:rPr>
        <w:t xml:space="preserve">term </w:t>
      </w:r>
      <w:r w:rsidR="00D02452">
        <w:rPr>
          <w:rFonts w:ascii="Garamond" w:hAnsi="Garamond"/>
          <w:szCs w:val="24"/>
        </w:rPr>
        <w:t>corresponds to the claim of nodal enhancements</w:t>
      </w:r>
      <w:r w:rsidR="003331C6">
        <w:rPr>
          <w:rFonts w:ascii="Garamond" w:hAnsi="Garamond"/>
          <w:szCs w:val="24"/>
        </w:rPr>
        <w:t xml:space="preserve"> in the experiments devised by Tang and Coh</w:t>
      </w:r>
      <w:r w:rsidR="00C9731E">
        <w:rPr>
          <w:rFonts w:ascii="Garamond" w:hAnsi="Garamond"/>
          <w:szCs w:val="24"/>
        </w:rPr>
        <w:t>e</w:t>
      </w:r>
      <w:r w:rsidR="003331C6">
        <w:rPr>
          <w:rFonts w:ascii="Garamond" w:hAnsi="Garamond"/>
          <w:szCs w:val="24"/>
        </w:rPr>
        <w:t>n [5, 6]</w:t>
      </w:r>
      <w:r w:rsidR="00B22BD4">
        <w:rPr>
          <w:rFonts w:ascii="Garamond" w:hAnsi="Garamond"/>
          <w:szCs w:val="24"/>
        </w:rPr>
        <w:t xml:space="preserve">. </w:t>
      </w:r>
    </w:p>
    <w:p w:rsidR="005F44B7" w:rsidRDefault="005F44B7" w:rsidP="00CA4E39">
      <w:pPr>
        <w:pStyle w:val="TAMainText"/>
        <w:tabs>
          <w:tab w:val="center" w:pos="4820"/>
          <w:tab w:val="right" w:pos="9639"/>
        </w:tabs>
        <w:spacing w:line="240" w:lineRule="auto"/>
        <w:ind w:firstLine="0"/>
        <w:rPr>
          <w:rFonts w:ascii="Garamond" w:hAnsi="Garamond"/>
          <w:szCs w:val="24"/>
        </w:rPr>
      </w:pPr>
    </w:p>
    <w:p w:rsidR="00DF40DD" w:rsidRPr="00FC3815" w:rsidRDefault="00DF40DD" w:rsidP="005342F9">
      <w:pPr>
        <w:pStyle w:val="TAMainText"/>
        <w:tabs>
          <w:tab w:val="center" w:pos="4820"/>
          <w:tab w:val="right" w:pos="9639"/>
        </w:tabs>
        <w:spacing w:line="360" w:lineRule="auto"/>
        <w:ind w:firstLine="0"/>
        <w:rPr>
          <w:rFonts w:ascii="Garamond" w:hAnsi="Garamond"/>
          <w:szCs w:val="24"/>
        </w:rPr>
      </w:pPr>
    </w:p>
    <w:p w:rsidR="00DF40DD" w:rsidRPr="00FC3815" w:rsidRDefault="00DD1533" w:rsidP="00DF40DD">
      <w:pPr>
        <w:pStyle w:val="TAMainText"/>
        <w:tabs>
          <w:tab w:val="center" w:pos="4820"/>
          <w:tab w:val="right" w:pos="9639"/>
        </w:tabs>
        <w:spacing w:after="360" w:line="360" w:lineRule="auto"/>
        <w:ind w:firstLine="0"/>
        <w:jc w:val="left"/>
        <w:rPr>
          <w:rFonts w:ascii="Garamond" w:hAnsi="Garamond"/>
          <w:b/>
          <w:szCs w:val="24"/>
        </w:rPr>
      </w:pPr>
      <w:r w:rsidRPr="00FC3815">
        <w:rPr>
          <w:rFonts w:ascii="Garamond" w:hAnsi="Garamond"/>
          <w:b/>
          <w:szCs w:val="24"/>
        </w:rPr>
        <w:t>5.  Conclusion</w:t>
      </w:r>
    </w:p>
    <w:p w:rsidR="001720C3" w:rsidRPr="00FC3815" w:rsidRDefault="00607D30" w:rsidP="005342F9">
      <w:pPr>
        <w:pStyle w:val="TAMainText"/>
        <w:tabs>
          <w:tab w:val="center" w:pos="4820"/>
          <w:tab w:val="right" w:pos="9639"/>
        </w:tabs>
        <w:spacing w:before="120" w:line="360" w:lineRule="auto"/>
        <w:ind w:firstLine="0"/>
        <w:rPr>
          <w:rFonts w:ascii="Garamond" w:hAnsi="Garamond"/>
          <w:szCs w:val="24"/>
        </w:rPr>
      </w:pPr>
      <w:r w:rsidRPr="00497911">
        <w:rPr>
          <w:rFonts w:ascii="Garamond" w:hAnsi="Garamond"/>
          <w:szCs w:val="24"/>
        </w:rPr>
        <w:t>We have shown that CD and related chiroptical phenomena respond only to the polarization state, and</w:t>
      </w:r>
      <w:r w:rsidRPr="00FC3815">
        <w:rPr>
          <w:rFonts w:ascii="Garamond" w:hAnsi="Garamond"/>
          <w:szCs w:val="24"/>
        </w:rPr>
        <w:t xml:space="preserve"> that the extent of such effects</w:t>
      </w:r>
      <w:r w:rsidR="00A110D2" w:rsidRPr="00FC3815">
        <w:rPr>
          <w:rFonts w:ascii="Garamond" w:hAnsi="Garamond"/>
          <w:szCs w:val="24"/>
        </w:rPr>
        <w:t xml:space="preserve"> in beams with precise number states</w:t>
      </w:r>
      <w:r w:rsidRPr="00FC3815">
        <w:rPr>
          <w:rFonts w:ascii="Garamond" w:hAnsi="Garamond"/>
          <w:szCs w:val="24"/>
        </w:rPr>
        <w:t xml:space="preserve"> cannot exceed that delivered by a circularly polarized beam. </w:t>
      </w:r>
      <w:r w:rsidR="001720C3" w:rsidRPr="00FC3815">
        <w:rPr>
          <w:rFonts w:ascii="Garamond" w:hAnsi="Garamond"/>
          <w:szCs w:val="24"/>
        </w:rPr>
        <w:t xml:space="preserve"> Furthermore, it has been shown that a precise QED representation of recently performed experiments shows </w:t>
      </w:r>
      <w:r w:rsidR="00CA4E39">
        <w:rPr>
          <w:rFonts w:ascii="Garamond" w:hAnsi="Garamond"/>
          <w:szCs w:val="24"/>
        </w:rPr>
        <w:t xml:space="preserve">circular differential </w:t>
      </w:r>
      <w:r w:rsidR="001720C3" w:rsidRPr="00FC3815">
        <w:rPr>
          <w:rFonts w:ascii="Garamond" w:hAnsi="Garamond"/>
          <w:szCs w:val="24"/>
        </w:rPr>
        <w:t>result</w:t>
      </w:r>
      <w:r w:rsidR="00794D4B">
        <w:rPr>
          <w:rFonts w:ascii="Garamond" w:hAnsi="Garamond"/>
          <w:szCs w:val="24"/>
        </w:rPr>
        <w:t>s</w:t>
      </w:r>
      <w:r w:rsidR="001720C3" w:rsidRPr="00FC3815">
        <w:rPr>
          <w:rFonts w:ascii="Garamond" w:hAnsi="Garamond"/>
          <w:szCs w:val="24"/>
        </w:rPr>
        <w:t xml:space="preserve"> </w:t>
      </w:r>
      <w:r w:rsidR="00CA4E39">
        <w:rPr>
          <w:rFonts w:ascii="Garamond" w:hAnsi="Garamond"/>
          <w:szCs w:val="24"/>
        </w:rPr>
        <w:t>due to E1-M</w:t>
      </w:r>
      <w:r w:rsidR="00497911">
        <w:rPr>
          <w:rFonts w:ascii="Garamond" w:hAnsi="Garamond"/>
          <w:szCs w:val="24"/>
        </w:rPr>
        <w:t>1</w:t>
      </w:r>
      <w:r w:rsidR="00CA4E39">
        <w:rPr>
          <w:rFonts w:ascii="Garamond" w:hAnsi="Garamond"/>
          <w:szCs w:val="24"/>
        </w:rPr>
        <w:t xml:space="preserve"> interference </w:t>
      </w:r>
      <w:r w:rsidR="001720C3" w:rsidRPr="00FC3815">
        <w:rPr>
          <w:rFonts w:ascii="Garamond" w:hAnsi="Garamond"/>
          <w:szCs w:val="24"/>
        </w:rPr>
        <w:t xml:space="preserve">with two terms: one </w:t>
      </w:r>
      <w:r w:rsidR="00CA4E39">
        <w:rPr>
          <w:rFonts w:ascii="Garamond" w:hAnsi="Garamond"/>
          <w:szCs w:val="24"/>
        </w:rPr>
        <w:t xml:space="preserve">position-independent term that is </w:t>
      </w:r>
      <w:r w:rsidR="001720C3" w:rsidRPr="00FC3815">
        <w:rPr>
          <w:rFonts w:ascii="Garamond" w:hAnsi="Garamond"/>
          <w:szCs w:val="24"/>
        </w:rPr>
        <w:t>characteristically dependent on differences of photon populations in a pair of orthogonal basis states, and another with a sinusoidal dependence on posit</w:t>
      </w:r>
      <w:r w:rsidR="008D6D56" w:rsidRPr="00FC3815">
        <w:rPr>
          <w:rFonts w:ascii="Garamond" w:hAnsi="Garamond"/>
          <w:szCs w:val="24"/>
        </w:rPr>
        <w:t xml:space="preserve">ion.  </w:t>
      </w:r>
      <w:r w:rsidR="00CA4E39">
        <w:rPr>
          <w:rFonts w:ascii="Garamond" w:hAnsi="Garamond"/>
          <w:szCs w:val="24"/>
        </w:rPr>
        <w:t xml:space="preserve">However, the nodal positions for the latter term do not coincide with the positions at which </w:t>
      </w:r>
      <w:r w:rsidR="00497911">
        <w:rPr>
          <w:rFonts w:ascii="Garamond" w:hAnsi="Garamond"/>
          <w:szCs w:val="24"/>
        </w:rPr>
        <w:t>zero</w:t>
      </w:r>
      <w:r w:rsidR="00CA4E39">
        <w:rPr>
          <w:rFonts w:ascii="Garamond" w:hAnsi="Garamond"/>
          <w:szCs w:val="24"/>
        </w:rPr>
        <w:t xml:space="preserve">s </w:t>
      </w:r>
      <w:r w:rsidR="00497911">
        <w:rPr>
          <w:rFonts w:ascii="Garamond" w:hAnsi="Garamond"/>
          <w:szCs w:val="24"/>
        </w:rPr>
        <w:t>occur</w:t>
      </w:r>
      <w:r w:rsidR="00CA4E39">
        <w:rPr>
          <w:rFonts w:ascii="Garamond" w:hAnsi="Garamond"/>
          <w:szCs w:val="24"/>
        </w:rPr>
        <w:t xml:space="preserve"> in the normally dominant </w:t>
      </w:r>
      <w:r w:rsidR="00497911">
        <w:rPr>
          <w:rFonts w:ascii="Garamond" w:hAnsi="Garamond"/>
          <w:szCs w:val="24"/>
        </w:rPr>
        <w:t>E1</w:t>
      </w:r>
      <w:r w:rsidR="00497911" w:rsidRPr="00497911">
        <w:rPr>
          <w:rFonts w:ascii="Garamond" w:hAnsi="Garamond"/>
          <w:szCs w:val="24"/>
          <w:vertAlign w:val="superscript"/>
        </w:rPr>
        <w:t>2</w:t>
      </w:r>
      <w:r w:rsidR="00497911">
        <w:rPr>
          <w:rFonts w:ascii="Garamond" w:hAnsi="Garamond"/>
          <w:szCs w:val="24"/>
        </w:rPr>
        <w:t xml:space="preserve"> contribution to the absorption rate.  </w:t>
      </w:r>
      <w:r w:rsidR="00EE776B">
        <w:rPr>
          <w:rFonts w:ascii="Garamond" w:hAnsi="Garamond"/>
          <w:szCs w:val="24"/>
        </w:rPr>
        <w:t xml:space="preserve">The experiment performed by Tang and Cohen was initially regarded as indicating that regions near to an electromagnetic node </w:t>
      </w:r>
      <w:r w:rsidR="00497911">
        <w:rPr>
          <w:rFonts w:ascii="Garamond" w:hAnsi="Garamond"/>
          <w:szCs w:val="24"/>
        </w:rPr>
        <w:t>experience</w:t>
      </w:r>
      <w:r w:rsidR="00EE776B">
        <w:rPr>
          <w:rFonts w:ascii="Garamond" w:hAnsi="Garamond"/>
          <w:szCs w:val="24"/>
        </w:rPr>
        <w:t xml:space="preserve"> “superchiral” </w:t>
      </w:r>
      <w:r w:rsidR="00497911">
        <w:rPr>
          <w:rFonts w:ascii="Garamond" w:hAnsi="Garamond"/>
          <w:szCs w:val="24"/>
        </w:rPr>
        <w:t>fields</w:t>
      </w:r>
      <w:r w:rsidR="00DE2712">
        <w:rPr>
          <w:rFonts w:ascii="Garamond" w:hAnsi="Garamond"/>
          <w:szCs w:val="24"/>
        </w:rPr>
        <w:t xml:space="preserve"> – with a dissymmetry factor greater than that for purely circularly polarized light</w:t>
      </w:r>
      <w:r w:rsidR="00EE776B">
        <w:rPr>
          <w:rFonts w:ascii="Garamond" w:hAnsi="Garamond"/>
          <w:szCs w:val="24"/>
        </w:rPr>
        <w:t xml:space="preserve"> [5]</w:t>
      </w:r>
      <w:r w:rsidR="00DE2712">
        <w:rPr>
          <w:rFonts w:ascii="Garamond" w:hAnsi="Garamond"/>
          <w:szCs w:val="24"/>
        </w:rPr>
        <w:t xml:space="preserve">.  </w:t>
      </w:r>
      <w:r w:rsidR="00497911">
        <w:rPr>
          <w:rFonts w:ascii="Garamond" w:hAnsi="Garamond"/>
          <w:szCs w:val="24"/>
        </w:rPr>
        <w:t>Th</w:t>
      </w:r>
      <w:r w:rsidR="00DE2712">
        <w:rPr>
          <w:rFonts w:ascii="Garamond" w:hAnsi="Garamond"/>
          <w:szCs w:val="24"/>
        </w:rPr>
        <w:t>e above analysis shows that although there are certainly nodal enhancements</w:t>
      </w:r>
      <w:r w:rsidR="00960711">
        <w:rPr>
          <w:rFonts w:ascii="Garamond" w:hAnsi="Garamond"/>
          <w:szCs w:val="24"/>
        </w:rPr>
        <w:t xml:space="preserve"> (or </w:t>
      </w:r>
      <w:r w:rsidR="00960711" w:rsidRPr="00960711">
        <w:rPr>
          <w:rFonts w:ascii="Garamond" w:hAnsi="Garamond"/>
          <w:szCs w:val="24"/>
        </w:rPr>
        <w:t>attenuations)</w:t>
      </w:r>
      <w:r w:rsidR="00DE2712">
        <w:rPr>
          <w:rFonts w:ascii="Garamond" w:hAnsi="Garamond"/>
          <w:szCs w:val="24"/>
        </w:rPr>
        <w:t xml:space="preserve"> to the </w:t>
      </w:r>
      <w:r w:rsidR="00DE2712" w:rsidRPr="00497911">
        <w:rPr>
          <w:rFonts w:ascii="Garamond" w:hAnsi="Garamond"/>
          <w:szCs w:val="24"/>
        </w:rPr>
        <w:t xml:space="preserve">differential absorption of circularly polarized light, </w:t>
      </w:r>
      <w:r w:rsidR="00497911" w:rsidRPr="00497911">
        <w:rPr>
          <w:rFonts w:ascii="Garamond" w:hAnsi="Garamond"/>
          <w:szCs w:val="24"/>
        </w:rPr>
        <w:t xml:space="preserve">the effect is a result of the beam </w:t>
      </w:r>
      <w:r w:rsidR="00497911">
        <w:rPr>
          <w:rFonts w:ascii="Garamond" w:hAnsi="Garamond"/>
          <w:szCs w:val="24"/>
        </w:rPr>
        <w:t>super</w:t>
      </w:r>
      <w:r w:rsidR="00497911" w:rsidRPr="00497911">
        <w:rPr>
          <w:rFonts w:ascii="Garamond" w:hAnsi="Garamond"/>
          <w:szCs w:val="24"/>
        </w:rPr>
        <w:t>position</w:t>
      </w:r>
      <w:r w:rsidR="00DE2712" w:rsidRPr="00497911">
        <w:rPr>
          <w:rFonts w:ascii="Garamond" w:hAnsi="Garamond"/>
          <w:szCs w:val="24"/>
        </w:rPr>
        <w:t>.</w:t>
      </w:r>
      <w:r w:rsidR="00DE2712">
        <w:rPr>
          <w:rFonts w:ascii="Garamond" w:hAnsi="Garamond"/>
          <w:szCs w:val="24"/>
        </w:rPr>
        <w:t xml:space="preserve">  </w:t>
      </w:r>
    </w:p>
    <w:p w:rsidR="00607D30" w:rsidRPr="00FC3815" w:rsidRDefault="00607D30" w:rsidP="00794D4B">
      <w:pPr>
        <w:pStyle w:val="TAMainText"/>
        <w:tabs>
          <w:tab w:val="center" w:pos="4820"/>
          <w:tab w:val="right" w:pos="9639"/>
        </w:tabs>
        <w:spacing w:before="120" w:line="360" w:lineRule="auto"/>
        <w:ind w:firstLine="426"/>
        <w:rPr>
          <w:rFonts w:ascii="Garamond" w:hAnsi="Garamond"/>
          <w:szCs w:val="24"/>
        </w:rPr>
      </w:pPr>
      <w:r w:rsidRPr="00FC3815">
        <w:rPr>
          <w:rFonts w:ascii="Garamond" w:hAnsi="Garamond"/>
          <w:szCs w:val="24"/>
        </w:rPr>
        <w:t>Although it is certainly possible to generate optical states of still more highly chiral character, consistent with Maxwell’s equations, through the engagement of orbital angular momentum, the additional contributions to optical chirality cannot be mea</w:t>
      </w:r>
      <w:r w:rsidR="00E91362">
        <w:rPr>
          <w:rFonts w:ascii="Garamond" w:hAnsi="Garamond"/>
          <w:szCs w:val="24"/>
        </w:rPr>
        <w:t>sured by spectroscopic means [2</w:t>
      </w:r>
      <w:r w:rsidR="0093795E">
        <w:rPr>
          <w:rFonts w:ascii="Garamond" w:hAnsi="Garamond"/>
          <w:szCs w:val="24"/>
        </w:rPr>
        <w:t>9, 30</w:t>
      </w:r>
      <w:r w:rsidRPr="00FC3815">
        <w:rPr>
          <w:rFonts w:ascii="Garamond" w:hAnsi="Garamond"/>
          <w:szCs w:val="24"/>
        </w:rPr>
        <w:t xml:space="preserve">]. </w:t>
      </w:r>
      <w:r w:rsidR="001720C3" w:rsidRPr="00FC3815">
        <w:rPr>
          <w:rFonts w:ascii="Garamond" w:hAnsi="Garamond"/>
          <w:szCs w:val="24"/>
        </w:rPr>
        <w:t xml:space="preserve"> </w:t>
      </w:r>
      <w:r w:rsidRPr="00FC3815">
        <w:rPr>
          <w:rFonts w:ascii="Garamond" w:hAnsi="Garamond"/>
          <w:szCs w:val="24"/>
        </w:rPr>
        <w:t>When such effects become especially prominent at metal surfaces, through the generation of surf</w:t>
      </w:r>
      <w:r w:rsidR="00E91362">
        <w:rPr>
          <w:rFonts w:ascii="Garamond" w:hAnsi="Garamond"/>
          <w:szCs w:val="24"/>
        </w:rPr>
        <w:t>ace pla</w:t>
      </w:r>
      <w:r w:rsidR="0093795E">
        <w:rPr>
          <w:rFonts w:ascii="Garamond" w:hAnsi="Garamond"/>
          <w:szCs w:val="24"/>
        </w:rPr>
        <w:t>smon optical vortices [8, 31</w:t>
      </w:r>
      <w:r w:rsidRPr="00FC3815">
        <w:rPr>
          <w:rFonts w:ascii="Garamond" w:hAnsi="Garamond"/>
          <w:szCs w:val="24"/>
        </w:rPr>
        <w:t xml:space="preserve">], they are manifest in mechanical rather than chiroptical effects. </w:t>
      </w:r>
      <w:r w:rsidR="00DE2712">
        <w:rPr>
          <w:rFonts w:ascii="Garamond" w:hAnsi="Garamond"/>
          <w:szCs w:val="24"/>
        </w:rPr>
        <w:t xml:space="preserve"> </w:t>
      </w:r>
      <w:r w:rsidRPr="00FC3815">
        <w:rPr>
          <w:rFonts w:ascii="Garamond" w:hAnsi="Garamond"/>
          <w:szCs w:val="24"/>
        </w:rPr>
        <w:t xml:space="preserve">It is well known that planar surface structures, whilst not intrinsically chiral, can support chiral </w:t>
      </w:r>
      <w:proofErr w:type="spellStart"/>
      <w:r w:rsidRPr="00FC3815">
        <w:rPr>
          <w:rFonts w:ascii="Garamond" w:hAnsi="Garamond"/>
          <w:szCs w:val="24"/>
        </w:rPr>
        <w:t>reponse</w:t>
      </w:r>
      <w:proofErr w:type="spellEnd"/>
      <w:r w:rsidRPr="00FC3815">
        <w:rPr>
          <w:rFonts w:ascii="Garamond" w:hAnsi="Garamond"/>
          <w:szCs w:val="24"/>
        </w:rPr>
        <w:t xml:space="preserve"> when coupled </w:t>
      </w:r>
      <w:r w:rsidRPr="00FC3815">
        <w:rPr>
          <w:rFonts w:ascii="Garamond" w:hAnsi="Garamond"/>
          <w:szCs w:val="24"/>
        </w:rPr>
        <w:lastRenderedPageBreak/>
        <w:t>with a physical stimulus whose sense of direction has a component perpendicular to the plane.  The studies reported by Kadodwala et al. are consistent with this setup; radiation impinging on the PCM structures will accordingly have the capacity to exhibit circular differential response.  In particular, molecules adsorbed on such structures will certainly exhibit circular dichroism at wavelengths where they absorb.  However, it can be misleading to apply to surface adsorbed species, formulae designed to quantify the extent of CD in solution media.  It is not surprising that truly normalized measures of differential response, such as the dissymmetry factor, should be larger in the system studied than for a corresponding solution.</w:t>
      </w:r>
    </w:p>
    <w:p w:rsidR="00DD1533" w:rsidRPr="00015545" w:rsidRDefault="00DD1533" w:rsidP="005342F9">
      <w:pPr>
        <w:pStyle w:val="TAMainText"/>
        <w:tabs>
          <w:tab w:val="center" w:pos="4820"/>
          <w:tab w:val="right" w:pos="9639"/>
        </w:tabs>
        <w:spacing w:line="360" w:lineRule="auto"/>
        <w:rPr>
          <w:rFonts w:ascii="Garamond" w:hAnsi="Garamond"/>
          <w:b/>
          <w:szCs w:val="24"/>
        </w:rPr>
      </w:pPr>
    </w:p>
    <w:p w:rsidR="00DD1533" w:rsidRPr="00015545" w:rsidRDefault="00DD1533" w:rsidP="005342F9">
      <w:pPr>
        <w:pStyle w:val="TAMainText"/>
        <w:tabs>
          <w:tab w:val="center" w:pos="4820"/>
          <w:tab w:val="right" w:pos="9639"/>
        </w:tabs>
        <w:spacing w:line="360" w:lineRule="auto"/>
        <w:ind w:firstLine="0"/>
        <w:rPr>
          <w:rFonts w:ascii="Garamond" w:hAnsi="Garamond"/>
          <w:sz w:val="16"/>
          <w:szCs w:val="16"/>
        </w:rPr>
      </w:pPr>
    </w:p>
    <w:p w:rsidR="00DD1533" w:rsidRPr="00FC3815" w:rsidRDefault="00DD1533" w:rsidP="005342F9">
      <w:pPr>
        <w:pStyle w:val="TDAcknowledgments"/>
        <w:tabs>
          <w:tab w:val="center" w:pos="4820"/>
          <w:tab w:val="right" w:pos="9639"/>
        </w:tabs>
        <w:spacing w:line="360" w:lineRule="auto"/>
        <w:ind w:firstLine="0"/>
        <w:jc w:val="left"/>
        <w:rPr>
          <w:rFonts w:ascii="Garamond" w:hAnsi="Garamond"/>
          <w:b/>
          <w:szCs w:val="24"/>
        </w:rPr>
      </w:pPr>
      <w:r w:rsidRPr="00FC3815">
        <w:rPr>
          <w:rFonts w:ascii="Garamond" w:hAnsi="Garamond"/>
          <w:b/>
          <w:szCs w:val="24"/>
        </w:rPr>
        <w:t>Acknowledgment</w:t>
      </w:r>
    </w:p>
    <w:p w:rsidR="00DD1533" w:rsidRPr="00FC3815" w:rsidRDefault="00DD1533" w:rsidP="005342F9">
      <w:pPr>
        <w:pStyle w:val="TFReferencesSection"/>
        <w:tabs>
          <w:tab w:val="center" w:pos="4820"/>
          <w:tab w:val="right" w:pos="9639"/>
        </w:tabs>
        <w:spacing w:line="360" w:lineRule="auto"/>
        <w:ind w:firstLine="0"/>
        <w:rPr>
          <w:rFonts w:ascii="Garamond" w:hAnsi="Garamond"/>
          <w:szCs w:val="24"/>
        </w:rPr>
      </w:pPr>
      <w:r w:rsidRPr="00FC3815">
        <w:rPr>
          <w:rFonts w:ascii="Garamond" w:hAnsi="Garamond"/>
          <w:szCs w:val="24"/>
        </w:rPr>
        <w:t xml:space="preserve">The authors would like to thank </w:t>
      </w:r>
      <w:r w:rsidR="00EE776B">
        <w:rPr>
          <w:rFonts w:ascii="Garamond" w:hAnsi="Garamond"/>
          <w:szCs w:val="24"/>
        </w:rPr>
        <w:t xml:space="preserve">EPSRC for funding this research. </w:t>
      </w:r>
    </w:p>
    <w:p w:rsidR="00DD1533" w:rsidRPr="00015545" w:rsidRDefault="00DD1533" w:rsidP="005342F9">
      <w:pPr>
        <w:pStyle w:val="TFReferencesSection"/>
        <w:tabs>
          <w:tab w:val="center" w:pos="4820"/>
          <w:tab w:val="right" w:pos="9639"/>
        </w:tabs>
        <w:spacing w:after="0" w:line="360" w:lineRule="auto"/>
        <w:ind w:firstLine="0"/>
        <w:rPr>
          <w:rFonts w:ascii="Garamond" w:hAnsi="Garamond"/>
          <w:sz w:val="20"/>
        </w:rPr>
      </w:pPr>
    </w:p>
    <w:p w:rsidR="00DD1533" w:rsidRPr="00FC3815" w:rsidRDefault="00DD1533" w:rsidP="005342F9">
      <w:pPr>
        <w:pStyle w:val="TFReferencesSection"/>
        <w:tabs>
          <w:tab w:val="center" w:pos="4820"/>
          <w:tab w:val="right" w:pos="9639"/>
        </w:tabs>
        <w:spacing w:line="360" w:lineRule="auto"/>
        <w:ind w:firstLine="0"/>
        <w:jc w:val="left"/>
        <w:rPr>
          <w:rFonts w:ascii="Garamond" w:hAnsi="Garamond"/>
          <w:b/>
          <w:szCs w:val="24"/>
        </w:rPr>
      </w:pPr>
      <w:r w:rsidRPr="00FC3815">
        <w:rPr>
          <w:rFonts w:ascii="Garamond" w:hAnsi="Garamond"/>
          <w:b/>
          <w:szCs w:val="24"/>
        </w:rPr>
        <w:t>References</w:t>
      </w:r>
    </w:p>
    <w:p w:rsidR="00587903" w:rsidRPr="00FC3815" w:rsidRDefault="00051BE7" w:rsidP="00234D67">
      <w:pPr>
        <w:pStyle w:val="TFReferencesSection"/>
        <w:numPr>
          <w:ilvl w:val="0"/>
          <w:numId w:val="12"/>
        </w:numPr>
        <w:tabs>
          <w:tab w:val="center" w:pos="4820"/>
          <w:tab w:val="right" w:pos="9639"/>
        </w:tabs>
        <w:spacing w:afterLines="40" w:line="360" w:lineRule="auto"/>
        <w:ind w:left="567" w:hanging="578"/>
        <w:rPr>
          <w:rFonts w:ascii="Garamond" w:hAnsi="Garamond"/>
          <w:szCs w:val="24"/>
        </w:rPr>
      </w:pPr>
      <w:r>
        <w:rPr>
          <w:rFonts w:ascii="Garamond" w:hAnsi="Garamond"/>
          <w:szCs w:val="24"/>
          <w:lang w:val="sv-SE"/>
        </w:rPr>
        <w:t xml:space="preserve">D. Lipkin, </w:t>
      </w:r>
      <w:r w:rsidRPr="00FC3815">
        <w:rPr>
          <w:rFonts w:ascii="Garamond" w:hAnsi="Garamond"/>
          <w:szCs w:val="24"/>
        </w:rPr>
        <w:t>“</w:t>
      </w:r>
      <w:r w:rsidR="00587903" w:rsidRPr="00FC3815">
        <w:rPr>
          <w:rFonts w:ascii="Garamond" w:hAnsi="Garamond"/>
          <w:szCs w:val="24"/>
          <w:lang w:val="sv-SE"/>
        </w:rPr>
        <w:t>Existence of a New Conservation Law in Electromagnetic Theory”, J. Math. Phys. 5, 696 (1964).</w:t>
      </w:r>
    </w:p>
    <w:p w:rsidR="00587903" w:rsidRPr="00FC3815" w:rsidRDefault="00587903" w:rsidP="00234D67">
      <w:pPr>
        <w:pStyle w:val="TFReferencesSection"/>
        <w:numPr>
          <w:ilvl w:val="0"/>
          <w:numId w:val="12"/>
        </w:numPr>
        <w:tabs>
          <w:tab w:val="center" w:pos="4820"/>
          <w:tab w:val="right" w:pos="9639"/>
        </w:tabs>
        <w:spacing w:afterLines="40" w:line="360" w:lineRule="auto"/>
        <w:ind w:left="567" w:hanging="578"/>
        <w:rPr>
          <w:rFonts w:ascii="Garamond" w:hAnsi="Garamond"/>
          <w:szCs w:val="24"/>
        </w:rPr>
      </w:pPr>
      <w:r w:rsidRPr="00FC3815">
        <w:rPr>
          <w:rFonts w:ascii="Garamond" w:hAnsi="Garamond"/>
          <w:szCs w:val="24"/>
        </w:rPr>
        <w:t xml:space="preserve">W. I. </w:t>
      </w:r>
      <w:proofErr w:type="spellStart"/>
      <w:r w:rsidRPr="00FC3815">
        <w:rPr>
          <w:rFonts w:ascii="Garamond" w:hAnsi="Garamond"/>
          <w:szCs w:val="24"/>
        </w:rPr>
        <w:t>Fushchich</w:t>
      </w:r>
      <w:proofErr w:type="spellEnd"/>
      <w:r w:rsidRPr="00FC3815">
        <w:rPr>
          <w:rFonts w:ascii="Garamond" w:hAnsi="Garamond"/>
          <w:szCs w:val="24"/>
        </w:rPr>
        <w:t xml:space="preserve"> and A. G. </w:t>
      </w:r>
      <w:proofErr w:type="spellStart"/>
      <w:r w:rsidRPr="00FC3815">
        <w:rPr>
          <w:rFonts w:ascii="Garamond" w:hAnsi="Garamond"/>
          <w:szCs w:val="24"/>
        </w:rPr>
        <w:t>Nikitin</w:t>
      </w:r>
      <w:proofErr w:type="spellEnd"/>
      <w:r w:rsidRPr="00FC3815">
        <w:rPr>
          <w:rFonts w:ascii="Garamond" w:hAnsi="Garamond"/>
          <w:szCs w:val="24"/>
        </w:rPr>
        <w:t xml:space="preserve">, “The complete set of conservation laws for the electromagnetic field”, J. Phys. A: Math. Gen. 25, </w:t>
      </w:r>
      <w:r w:rsidR="00092311">
        <w:rPr>
          <w:rFonts w:ascii="Garamond" w:hAnsi="Garamond"/>
          <w:szCs w:val="24"/>
        </w:rPr>
        <w:t>L</w:t>
      </w:r>
      <w:r w:rsidRPr="00FC3815">
        <w:rPr>
          <w:rFonts w:ascii="Garamond" w:hAnsi="Garamond"/>
          <w:szCs w:val="24"/>
        </w:rPr>
        <w:t>231-</w:t>
      </w:r>
      <w:r w:rsidR="00092311">
        <w:rPr>
          <w:rFonts w:ascii="Garamond" w:hAnsi="Garamond"/>
          <w:szCs w:val="24"/>
        </w:rPr>
        <w:t>L</w:t>
      </w:r>
      <w:r w:rsidRPr="00FC3815">
        <w:rPr>
          <w:rFonts w:ascii="Garamond" w:hAnsi="Garamond"/>
          <w:szCs w:val="24"/>
        </w:rPr>
        <w:t>233 (1992).</w:t>
      </w:r>
    </w:p>
    <w:p w:rsidR="00587903" w:rsidRPr="00FC3815" w:rsidRDefault="00587903" w:rsidP="00234D67">
      <w:pPr>
        <w:pStyle w:val="TFReferencesSection"/>
        <w:numPr>
          <w:ilvl w:val="0"/>
          <w:numId w:val="12"/>
        </w:numPr>
        <w:tabs>
          <w:tab w:val="center" w:pos="4820"/>
          <w:tab w:val="right" w:pos="9639"/>
        </w:tabs>
        <w:spacing w:afterLines="40" w:line="360" w:lineRule="auto"/>
        <w:ind w:left="567" w:hanging="578"/>
        <w:rPr>
          <w:rFonts w:ascii="Garamond" w:hAnsi="Garamond"/>
          <w:szCs w:val="24"/>
        </w:rPr>
      </w:pPr>
      <w:r w:rsidRPr="00FC3815">
        <w:rPr>
          <w:rFonts w:ascii="Garamond" w:hAnsi="Garamond"/>
          <w:szCs w:val="24"/>
        </w:rPr>
        <w:t xml:space="preserve">K. Y. Bliokh and F. </w:t>
      </w:r>
      <w:proofErr w:type="spellStart"/>
      <w:r w:rsidRPr="00FC3815">
        <w:rPr>
          <w:rFonts w:ascii="Garamond" w:hAnsi="Garamond"/>
          <w:szCs w:val="24"/>
        </w:rPr>
        <w:t>Nori</w:t>
      </w:r>
      <w:proofErr w:type="spellEnd"/>
      <w:r w:rsidRPr="00FC3815">
        <w:rPr>
          <w:rFonts w:ascii="Garamond" w:hAnsi="Garamond"/>
          <w:szCs w:val="24"/>
        </w:rPr>
        <w:t>, “Characterizing optical chirality”, Phys. Rev. A. 83 021803(R) (2011).</w:t>
      </w:r>
      <w:r w:rsidRPr="00FC3815">
        <w:rPr>
          <w:rFonts w:ascii="Garamond" w:hAnsi="Garamond"/>
          <w:bCs/>
          <w:szCs w:val="24"/>
        </w:rPr>
        <w:t xml:space="preserve"> </w:t>
      </w:r>
    </w:p>
    <w:p w:rsidR="00587903" w:rsidRPr="00FC3815" w:rsidRDefault="00587903" w:rsidP="00234D67">
      <w:pPr>
        <w:pStyle w:val="TFReferencesSection"/>
        <w:numPr>
          <w:ilvl w:val="0"/>
          <w:numId w:val="12"/>
        </w:numPr>
        <w:tabs>
          <w:tab w:val="center" w:pos="4820"/>
          <w:tab w:val="right" w:pos="9639"/>
        </w:tabs>
        <w:spacing w:afterLines="40" w:line="360" w:lineRule="auto"/>
        <w:ind w:left="567" w:hanging="578"/>
        <w:rPr>
          <w:rFonts w:ascii="Garamond" w:hAnsi="Garamond"/>
          <w:szCs w:val="24"/>
        </w:rPr>
      </w:pPr>
      <w:r w:rsidRPr="00FC3815">
        <w:rPr>
          <w:rFonts w:ascii="Garamond" w:hAnsi="Garamond"/>
          <w:bCs/>
          <w:szCs w:val="24"/>
        </w:rPr>
        <w:t>A. G. Smart, “A mirror gives light an extra twist”, Physics Today 64(6), 16-17 (2011).</w:t>
      </w:r>
    </w:p>
    <w:p w:rsidR="00587903" w:rsidRPr="00FC3815" w:rsidRDefault="00587903" w:rsidP="00234D67">
      <w:pPr>
        <w:pStyle w:val="TFReferencesSection"/>
        <w:numPr>
          <w:ilvl w:val="0"/>
          <w:numId w:val="12"/>
        </w:numPr>
        <w:tabs>
          <w:tab w:val="center" w:pos="4820"/>
          <w:tab w:val="right" w:pos="9639"/>
        </w:tabs>
        <w:spacing w:afterLines="40" w:line="360" w:lineRule="auto"/>
        <w:ind w:left="567" w:hanging="578"/>
        <w:rPr>
          <w:rFonts w:ascii="Garamond" w:hAnsi="Garamond"/>
          <w:szCs w:val="24"/>
        </w:rPr>
      </w:pPr>
      <w:r w:rsidRPr="00FC3815">
        <w:rPr>
          <w:rFonts w:ascii="Garamond" w:hAnsi="Garamond"/>
          <w:szCs w:val="24"/>
        </w:rPr>
        <w:t xml:space="preserve">Y. Tang and A. E. Cohen, “Enhanced </w:t>
      </w:r>
      <w:proofErr w:type="spellStart"/>
      <w:r w:rsidRPr="00FC3815">
        <w:rPr>
          <w:rFonts w:ascii="Garamond" w:hAnsi="Garamond"/>
          <w:szCs w:val="24"/>
        </w:rPr>
        <w:t>Enantioselectivity</w:t>
      </w:r>
      <w:proofErr w:type="spellEnd"/>
      <w:r w:rsidRPr="00FC3815">
        <w:rPr>
          <w:rFonts w:ascii="Garamond" w:hAnsi="Garamond"/>
          <w:szCs w:val="24"/>
        </w:rPr>
        <w:t xml:space="preserve"> in Excitation of Chiral Molecules by Superchiral light”, Science 332, 333-336 (2011)</w:t>
      </w:r>
      <w:r w:rsidR="00AA7555">
        <w:rPr>
          <w:rFonts w:ascii="Garamond" w:hAnsi="Garamond"/>
          <w:szCs w:val="24"/>
        </w:rPr>
        <w:t>.</w:t>
      </w:r>
    </w:p>
    <w:p w:rsidR="00587903" w:rsidRPr="00FC3815" w:rsidRDefault="00587903" w:rsidP="00234D67">
      <w:pPr>
        <w:pStyle w:val="TFReferencesSection"/>
        <w:numPr>
          <w:ilvl w:val="0"/>
          <w:numId w:val="12"/>
        </w:numPr>
        <w:tabs>
          <w:tab w:val="center" w:pos="4820"/>
          <w:tab w:val="right" w:pos="9639"/>
        </w:tabs>
        <w:spacing w:afterLines="40" w:line="360" w:lineRule="auto"/>
        <w:ind w:left="567" w:hanging="578"/>
        <w:rPr>
          <w:rFonts w:ascii="Garamond" w:hAnsi="Garamond"/>
          <w:szCs w:val="24"/>
        </w:rPr>
      </w:pPr>
      <w:r w:rsidRPr="00FC3815">
        <w:rPr>
          <w:rFonts w:ascii="Garamond" w:hAnsi="Garamond"/>
          <w:szCs w:val="24"/>
        </w:rPr>
        <w:t>Y. Tang and A. E. Cohen, “Optical chirality and its interaction with matter”, Phys. Rev. Letts. 104, 163901 (2009).</w:t>
      </w:r>
    </w:p>
    <w:p w:rsidR="00B80B03" w:rsidRDefault="00587903" w:rsidP="00234D67">
      <w:pPr>
        <w:pStyle w:val="TFReferencesSection"/>
        <w:numPr>
          <w:ilvl w:val="0"/>
          <w:numId w:val="12"/>
        </w:numPr>
        <w:tabs>
          <w:tab w:val="center" w:pos="4820"/>
          <w:tab w:val="right" w:pos="9639"/>
        </w:tabs>
        <w:spacing w:afterLines="40" w:line="360" w:lineRule="auto"/>
        <w:ind w:left="567" w:hanging="578"/>
        <w:rPr>
          <w:rFonts w:ascii="Garamond" w:hAnsi="Garamond"/>
          <w:szCs w:val="24"/>
        </w:rPr>
      </w:pPr>
      <w:r w:rsidRPr="00FC3815">
        <w:rPr>
          <w:rFonts w:ascii="Garamond" w:hAnsi="Garamond"/>
          <w:szCs w:val="24"/>
        </w:rPr>
        <w:t>N. Yang and A. E. Cohen, “Local geometry of electromagnetic fields and its role in molecular multipole transitions”, J. Phys. Chem. B. 115</w:t>
      </w:r>
      <w:r w:rsidRPr="00FC3815">
        <w:rPr>
          <w:rFonts w:ascii="Garamond" w:hAnsi="Garamond"/>
          <w:b/>
          <w:szCs w:val="24"/>
        </w:rPr>
        <w:t xml:space="preserve">, </w:t>
      </w:r>
      <w:r w:rsidRPr="00FC3815">
        <w:rPr>
          <w:rFonts w:ascii="Garamond" w:hAnsi="Garamond"/>
          <w:szCs w:val="24"/>
        </w:rPr>
        <w:t>5304-5311 (2011).</w:t>
      </w:r>
    </w:p>
    <w:p w:rsidR="00285732" w:rsidRPr="00FC3815" w:rsidRDefault="00285732" w:rsidP="00234D67">
      <w:pPr>
        <w:pStyle w:val="TFReferencesSection"/>
        <w:numPr>
          <w:ilvl w:val="0"/>
          <w:numId w:val="12"/>
        </w:numPr>
        <w:tabs>
          <w:tab w:val="center" w:pos="4820"/>
          <w:tab w:val="right" w:pos="9639"/>
        </w:tabs>
        <w:spacing w:afterLines="40" w:line="360" w:lineRule="auto"/>
        <w:ind w:left="567" w:hanging="578"/>
        <w:rPr>
          <w:rFonts w:ascii="Garamond" w:hAnsi="Garamond"/>
          <w:szCs w:val="24"/>
        </w:rPr>
      </w:pPr>
      <w:r w:rsidRPr="00285732">
        <w:rPr>
          <w:rFonts w:ascii="Garamond" w:hAnsi="Garamond"/>
          <w:szCs w:val="24"/>
        </w:rPr>
        <w:t xml:space="preserve">P. </w:t>
      </w:r>
      <w:proofErr w:type="spellStart"/>
      <w:r w:rsidRPr="00285732">
        <w:rPr>
          <w:rFonts w:ascii="Garamond" w:hAnsi="Garamond"/>
          <w:szCs w:val="24"/>
        </w:rPr>
        <w:t>Bharadwaj</w:t>
      </w:r>
      <w:proofErr w:type="spellEnd"/>
      <w:r w:rsidRPr="00285732">
        <w:rPr>
          <w:rFonts w:ascii="Garamond" w:hAnsi="Garamond"/>
          <w:szCs w:val="24"/>
        </w:rPr>
        <w:t>, B. Deutsch, and L. Novotny, “Optical Antennas”, Adv. Opt. Photon. 1, 438-483 (2009)</w:t>
      </w:r>
      <w:r>
        <w:rPr>
          <w:rFonts w:ascii="Garamond" w:hAnsi="Garamond"/>
          <w:szCs w:val="24"/>
        </w:rPr>
        <w:t>.</w:t>
      </w:r>
    </w:p>
    <w:p w:rsidR="00B80B03" w:rsidRPr="00FC3815" w:rsidRDefault="00B80B03" w:rsidP="00234D67">
      <w:pPr>
        <w:pStyle w:val="TFReferencesSection"/>
        <w:numPr>
          <w:ilvl w:val="0"/>
          <w:numId w:val="12"/>
        </w:numPr>
        <w:tabs>
          <w:tab w:val="center" w:pos="4820"/>
          <w:tab w:val="right" w:pos="9639"/>
        </w:tabs>
        <w:spacing w:afterLines="40" w:line="360" w:lineRule="auto"/>
        <w:ind w:left="567" w:hanging="578"/>
        <w:rPr>
          <w:rFonts w:ascii="Garamond" w:hAnsi="Garamond"/>
          <w:szCs w:val="24"/>
        </w:rPr>
      </w:pPr>
      <w:r w:rsidRPr="00FC3815">
        <w:rPr>
          <w:rFonts w:ascii="Garamond" w:hAnsi="Garamond"/>
          <w:szCs w:val="24"/>
        </w:rPr>
        <w:t xml:space="preserve">E. Hendry, T. </w:t>
      </w:r>
      <w:proofErr w:type="spellStart"/>
      <w:r w:rsidRPr="00FC3815">
        <w:rPr>
          <w:rFonts w:ascii="Garamond" w:hAnsi="Garamond"/>
          <w:szCs w:val="24"/>
        </w:rPr>
        <w:t>Carpy</w:t>
      </w:r>
      <w:proofErr w:type="spellEnd"/>
      <w:r w:rsidRPr="00FC3815">
        <w:rPr>
          <w:rFonts w:ascii="Garamond" w:hAnsi="Garamond"/>
          <w:szCs w:val="24"/>
        </w:rPr>
        <w:t xml:space="preserve">, J. Johnston, M. </w:t>
      </w:r>
      <w:proofErr w:type="spellStart"/>
      <w:r w:rsidRPr="00FC3815">
        <w:rPr>
          <w:rFonts w:ascii="Garamond" w:hAnsi="Garamond"/>
          <w:szCs w:val="24"/>
        </w:rPr>
        <w:t>Popland</w:t>
      </w:r>
      <w:proofErr w:type="spellEnd"/>
      <w:r w:rsidRPr="00FC3815">
        <w:rPr>
          <w:rFonts w:ascii="Garamond" w:hAnsi="Garamond"/>
          <w:szCs w:val="24"/>
        </w:rPr>
        <w:t xml:space="preserve">, R. V. </w:t>
      </w:r>
      <w:proofErr w:type="spellStart"/>
      <w:r w:rsidRPr="00FC3815">
        <w:rPr>
          <w:rFonts w:ascii="Garamond" w:hAnsi="Garamond"/>
          <w:szCs w:val="24"/>
        </w:rPr>
        <w:t>Mikhaylovskiy</w:t>
      </w:r>
      <w:proofErr w:type="spellEnd"/>
      <w:r w:rsidRPr="00FC3815">
        <w:rPr>
          <w:rFonts w:ascii="Garamond" w:hAnsi="Garamond"/>
          <w:szCs w:val="24"/>
        </w:rPr>
        <w:t xml:space="preserve">, A. J. </w:t>
      </w:r>
      <w:proofErr w:type="spellStart"/>
      <w:r w:rsidRPr="00FC3815">
        <w:rPr>
          <w:rFonts w:ascii="Garamond" w:hAnsi="Garamond"/>
          <w:szCs w:val="24"/>
        </w:rPr>
        <w:t>Lapthorn</w:t>
      </w:r>
      <w:proofErr w:type="spellEnd"/>
      <w:r w:rsidRPr="00FC3815">
        <w:rPr>
          <w:rFonts w:ascii="Garamond" w:hAnsi="Garamond"/>
          <w:szCs w:val="24"/>
        </w:rPr>
        <w:t xml:space="preserve">, S. M. Kelly, L. D. Barron, N. </w:t>
      </w:r>
      <w:proofErr w:type="spellStart"/>
      <w:r w:rsidRPr="00FC3815">
        <w:rPr>
          <w:rFonts w:ascii="Garamond" w:hAnsi="Garamond"/>
          <w:szCs w:val="24"/>
        </w:rPr>
        <w:t>Gadegaard</w:t>
      </w:r>
      <w:proofErr w:type="spellEnd"/>
      <w:r w:rsidRPr="00FC3815">
        <w:rPr>
          <w:rFonts w:ascii="Garamond" w:hAnsi="Garamond"/>
          <w:szCs w:val="24"/>
        </w:rPr>
        <w:t xml:space="preserve"> and M. Kadodwala, “Ultrasensitive detection and characterization of </w:t>
      </w:r>
      <w:proofErr w:type="spellStart"/>
      <w:r w:rsidRPr="00FC3815">
        <w:rPr>
          <w:rFonts w:ascii="Garamond" w:hAnsi="Garamond"/>
          <w:szCs w:val="24"/>
        </w:rPr>
        <w:t>biomolecules</w:t>
      </w:r>
      <w:proofErr w:type="spellEnd"/>
      <w:r w:rsidRPr="00FC3815">
        <w:rPr>
          <w:rFonts w:ascii="Garamond" w:hAnsi="Garamond"/>
          <w:szCs w:val="24"/>
        </w:rPr>
        <w:t xml:space="preserve"> using super chiral fields”, Nature Nanotechnology 5, 783 (2010).</w:t>
      </w:r>
    </w:p>
    <w:p w:rsidR="00B80B03" w:rsidRPr="00FC3815" w:rsidRDefault="00B80B03" w:rsidP="00234D67">
      <w:pPr>
        <w:pStyle w:val="TFReferencesSection"/>
        <w:numPr>
          <w:ilvl w:val="0"/>
          <w:numId w:val="12"/>
        </w:numPr>
        <w:tabs>
          <w:tab w:val="center" w:pos="4820"/>
          <w:tab w:val="right" w:pos="9639"/>
        </w:tabs>
        <w:spacing w:afterLines="40" w:line="360" w:lineRule="auto"/>
        <w:ind w:left="567" w:hanging="578"/>
        <w:rPr>
          <w:rFonts w:ascii="Garamond" w:hAnsi="Garamond"/>
          <w:szCs w:val="24"/>
        </w:rPr>
      </w:pPr>
      <w:r w:rsidRPr="00FC3815">
        <w:rPr>
          <w:rFonts w:ascii="Garamond" w:hAnsi="Garamond"/>
          <w:szCs w:val="24"/>
        </w:rPr>
        <w:lastRenderedPageBreak/>
        <w:t xml:space="preserve">M. Babiker, C. R. Bennett, D. L. Andrews, and L. C. </w:t>
      </w:r>
      <w:proofErr w:type="spellStart"/>
      <w:r w:rsidRPr="00FC3815">
        <w:rPr>
          <w:rFonts w:ascii="Garamond" w:hAnsi="Garamond"/>
          <w:szCs w:val="24"/>
        </w:rPr>
        <w:t>Dávila</w:t>
      </w:r>
      <w:proofErr w:type="spellEnd"/>
      <w:r w:rsidRPr="00FC3815">
        <w:rPr>
          <w:rFonts w:ascii="Garamond" w:hAnsi="Garamond"/>
          <w:szCs w:val="24"/>
        </w:rPr>
        <w:t xml:space="preserve"> Romero, “Orbital Angular Momentum Exchange in the Interaction of Twisted Light with Molecules”, Phys. Rev. Letts. 89(14), (2002)</w:t>
      </w:r>
      <w:r w:rsidR="00AA7555">
        <w:rPr>
          <w:rFonts w:ascii="Garamond" w:hAnsi="Garamond"/>
          <w:szCs w:val="24"/>
        </w:rPr>
        <w:t>.</w:t>
      </w:r>
    </w:p>
    <w:p w:rsidR="00B80B03" w:rsidRPr="00FC3815" w:rsidRDefault="00B80B03" w:rsidP="00234D67">
      <w:pPr>
        <w:pStyle w:val="TFReferencesSection"/>
        <w:numPr>
          <w:ilvl w:val="0"/>
          <w:numId w:val="12"/>
        </w:numPr>
        <w:tabs>
          <w:tab w:val="center" w:pos="4820"/>
          <w:tab w:val="right" w:pos="9639"/>
        </w:tabs>
        <w:spacing w:afterLines="40" w:line="360" w:lineRule="auto"/>
        <w:ind w:left="567" w:hanging="578"/>
        <w:rPr>
          <w:rFonts w:ascii="Garamond" w:hAnsi="Garamond"/>
          <w:szCs w:val="24"/>
        </w:rPr>
      </w:pPr>
      <w:r w:rsidRPr="00FC3815">
        <w:rPr>
          <w:rFonts w:ascii="Garamond" w:hAnsi="Garamond"/>
          <w:szCs w:val="24"/>
        </w:rPr>
        <w:t>N. B. Simpson, K. Dholakia, L. Allen and M. J. Padgett, “The mechanical equivalence of the spin and orbital angular momentum of light: an optical spanner”, Opt. Letts. 22 52-54 (1997).</w:t>
      </w:r>
    </w:p>
    <w:p w:rsidR="00B80B03" w:rsidRPr="00FC3815" w:rsidRDefault="00B80B03" w:rsidP="00234D67">
      <w:pPr>
        <w:pStyle w:val="TFReferencesSection"/>
        <w:numPr>
          <w:ilvl w:val="0"/>
          <w:numId w:val="12"/>
        </w:numPr>
        <w:tabs>
          <w:tab w:val="center" w:pos="4820"/>
          <w:tab w:val="right" w:pos="9639"/>
        </w:tabs>
        <w:spacing w:afterLines="40" w:line="360" w:lineRule="auto"/>
        <w:ind w:left="567" w:hanging="578"/>
        <w:rPr>
          <w:rFonts w:ascii="Garamond" w:hAnsi="Garamond"/>
          <w:szCs w:val="24"/>
        </w:rPr>
      </w:pPr>
      <w:r w:rsidRPr="00FC3815">
        <w:rPr>
          <w:rFonts w:ascii="Garamond" w:hAnsi="Garamond"/>
          <w:szCs w:val="24"/>
        </w:rPr>
        <w:t xml:space="preserve">D. L. Andrews, L. C. </w:t>
      </w:r>
      <w:proofErr w:type="spellStart"/>
      <w:r w:rsidRPr="00FC3815">
        <w:rPr>
          <w:rFonts w:ascii="Garamond" w:hAnsi="Garamond"/>
          <w:szCs w:val="24"/>
        </w:rPr>
        <w:t>Dávila</w:t>
      </w:r>
      <w:proofErr w:type="spellEnd"/>
      <w:r w:rsidRPr="00FC3815">
        <w:rPr>
          <w:rFonts w:ascii="Garamond" w:hAnsi="Garamond"/>
          <w:szCs w:val="24"/>
        </w:rPr>
        <w:t xml:space="preserve"> Romero and M. Babiker, “On optical vortex interactions with chiral matter”, Opt. </w:t>
      </w:r>
      <w:proofErr w:type="spellStart"/>
      <w:r w:rsidRPr="00FC3815">
        <w:rPr>
          <w:rFonts w:ascii="Garamond" w:hAnsi="Garamond"/>
          <w:szCs w:val="24"/>
        </w:rPr>
        <w:t>Commun</w:t>
      </w:r>
      <w:proofErr w:type="spellEnd"/>
      <w:r w:rsidRPr="00FC3815">
        <w:rPr>
          <w:rFonts w:ascii="Garamond" w:hAnsi="Garamond"/>
          <w:szCs w:val="24"/>
        </w:rPr>
        <w:t xml:space="preserve">. 237, 133-139 (2004). </w:t>
      </w:r>
    </w:p>
    <w:p w:rsidR="00B80B03" w:rsidRPr="00FC3815" w:rsidRDefault="00B80B03" w:rsidP="00234D67">
      <w:pPr>
        <w:pStyle w:val="TFReferencesSection"/>
        <w:numPr>
          <w:ilvl w:val="0"/>
          <w:numId w:val="12"/>
        </w:numPr>
        <w:tabs>
          <w:tab w:val="center" w:pos="4820"/>
          <w:tab w:val="right" w:pos="9639"/>
        </w:tabs>
        <w:spacing w:afterLines="40" w:line="360" w:lineRule="auto"/>
        <w:ind w:left="567" w:hanging="578"/>
        <w:rPr>
          <w:rFonts w:ascii="Garamond" w:hAnsi="Garamond"/>
          <w:szCs w:val="24"/>
        </w:rPr>
      </w:pPr>
      <w:r w:rsidRPr="00FC3815">
        <w:rPr>
          <w:rFonts w:ascii="Garamond" w:hAnsi="Garamond"/>
          <w:szCs w:val="24"/>
        </w:rPr>
        <w:t xml:space="preserve">L. Mandel and E. Wolf, </w:t>
      </w:r>
      <w:r w:rsidRPr="00EB777F">
        <w:rPr>
          <w:rFonts w:ascii="Garamond" w:hAnsi="Garamond"/>
          <w:i/>
          <w:szCs w:val="24"/>
        </w:rPr>
        <w:t>Optical Coherence and Quantum Opt</w:t>
      </w:r>
      <w:r w:rsidR="00EB777F" w:rsidRPr="00EB777F">
        <w:rPr>
          <w:rFonts w:ascii="Garamond" w:hAnsi="Garamond"/>
          <w:i/>
          <w:szCs w:val="24"/>
        </w:rPr>
        <w:t>ics</w:t>
      </w:r>
      <w:r w:rsidRPr="00EB777F">
        <w:rPr>
          <w:rFonts w:ascii="Garamond" w:hAnsi="Garamond"/>
          <w:szCs w:val="24"/>
        </w:rPr>
        <w:t xml:space="preserve"> </w:t>
      </w:r>
      <w:r w:rsidR="00EB777F">
        <w:rPr>
          <w:rFonts w:ascii="Garamond" w:hAnsi="Garamond"/>
          <w:szCs w:val="24"/>
        </w:rPr>
        <w:t>(</w:t>
      </w:r>
      <w:r w:rsidRPr="00FC3815">
        <w:rPr>
          <w:rFonts w:ascii="Garamond" w:hAnsi="Garamond"/>
          <w:szCs w:val="24"/>
        </w:rPr>
        <w:t>Cambridge University Press, New York, 1995</w:t>
      </w:r>
      <w:r w:rsidR="00285732">
        <w:rPr>
          <w:rFonts w:ascii="Garamond" w:hAnsi="Garamond"/>
          <w:szCs w:val="24"/>
        </w:rPr>
        <w:t>)</w:t>
      </w:r>
    </w:p>
    <w:p w:rsidR="00B80B03" w:rsidRPr="00FC3815" w:rsidRDefault="00B80B03" w:rsidP="00234D67">
      <w:pPr>
        <w:pStyle w:val="TFReferencesSection"/>
        <w:numPr>
          <w:ilvl w:val="0"/>
          <w:numId w:val="12"/>
        </w:numPr>
        <w:tabs>
          <w:tab w:val="center" w:pos="4820"/>
          <w:tab w:val="right" w:pos="9639"/>
        </w:tabs>
        <w:spacing w:afterLines="40" w:line="360" w:lineRule="auto"/>
        <w:ind w:left="567" w:hanging="578"/>
        <w:rPr>
          <w:rFonts w:ascii="Garamond" w:hAnsi="Garamond"/>
          <w:szCs w:val="24"/>
        </w:rPr>
      </w:pPr>
      <w:r w:rsidRPr="00FC3815">
        <w:rPr>
          <w:rFonts w:ascii="Garamond" w:hAnsi="Garamond"/>
          <w:szCs w:val="24"/>
        </w:rPr>
        <w:t>D. P. C</w:t>
      </w:r>
      <w:r w:rsidR="00EB777F">
        <w:rPr>
          <w:rFonts w:ascii="Garamond" w:hAnsi="Garamond"/>
          <w:szCs w:val="24"/>
        </w:rPr>
        <w:t xml:space="preserve">raig and T. Thirunamachandran, </w:t>
      </w:r>
      <w:r w:rsidRPr="00EB777F">
        <w:rPr>
          <w:rFonts w:ascii="Garamond" w:hAnsi="Garamond"/>
          <w:i/>
          <w:szCs w:val="24"/>
        </w:rPr>
        <w:t>Molecular Quantum Electrodynamics</w:t>
      </w:r>
      <w:r w:rsidRPr="00FC3815">
        <w:rPr>
          <w:rFonts w:ascii="Garamond" w:hAnsi="Garamond"/>
          <w:szCs w:val="24"/>
        </w:rPr>
        <w:t xml:space="preserve"> </w:t>
      </w:r>
      <w:r w:rsidR="00EB777F">
        <w:rPr>
          <w:rFonts w:ascii="Garamond" w:hAnsi="Garamond"/>
          <w:szCs w:val="24"/>
        </w:rPr>
        <w:t xml:space="preserve">(Dover, New York, </w:t>
      </w:r>
      <w:r w:rsidR="00285732" w:rsidRPr="00FC3815">
        <w:rPr>
          <w:rFonts w:ascii="Garamond" w:hAnsi="Garamond"/>
          <w:szCs w:val="24"/>
        </w:rPr>
        <w:t>1998</w:t>
      </w:r>
      <w:r w:rsidR="00EB777F">
        <w:rPr>
          <w:rFonts w:ascii="Garamond" w:hAnsi="Garamond"/>
          <w:szCs w:val="24"/>
        </w:rPr>
        <w:t>), p. 36</w:t>
      </w:r>
    </w:p>
    <w:p w:rsidR="00B80B03" w:rsidRPr="00FC3815" w:rsidRDefault="00B80B03" w:rsidP="00234D67">
      <w:pPr>
        <w:pStyle w:val="TFReferencesSection"/>
        <w:numPr>
          <w:ilvl w:val="0"/>
          <w:numId w:val="12"/>
        </w:numPr>
        <w:tabs>
          <w:tab w:val="center" w:pos="4820"/>
          <w:tab w:val="right" w:pos="9639"/>
        </w:tabs>
        <w:spacing w:afterLines="40" w:line="360" w:lineRule="auto"/>
        <w:ind w:left="567" w:hanging="578"/>
        <w:rPr>
          <w:rFonts w:ascii="Garamond" w:hAnsi="Garamond"/>
          <w:szCs w:val="24"/>
        </w:rPr>
      </w:pPr>
      <w:r w:rsidRPr="00FC3815">
        <w:rPr>
          <w:rFonts w:ascii="Garamond" w:hAnsi="Garamond"/>
          <w:bCs/>
          <w:szCs w:val="24"/>
        </w:rPr>
        <w:t>T</w:t>
      </w:r>
      <w:r w:rsidR="00EB777F">
        <w:rPr>
          <w:rFonts w:ascii="Garamond" w:hAnsi="Garamond"/>
          <w:bCs/>
          <w:szCs w:val="24"/>
        </w:rPr>
        <w:t xml:space="preserve">. W. Barrett and D. M. Grimes, </w:t>
      </w:r>
      <w:r w:rsidRPr="00EB777F">
        <w:rPr>
          <w:rFonts w:ascii="Garamond" w:hAnsi="Garamond"/>
          <w:bCs/>
          <w:i/>
          <w:szCs w:val="24"/>
        </w:rPr>
        <w:t>Advanced Electromagnetism: Found</w:t>
      </w:r>
      <w:r w:rsidR="00EB777F" w:rsidRPr="00EB777F">
        <w:rPr>
          <w:rFonts w:ascii="Garamond" w:hAnsi="Garamond"/>
          <w:bCs/>
          <w:i/>
          <w:szCs w:val="24"/>
        </w:rPr>
        <w:t>ations, Theory and Applications</w:t>
      </w:r>
      <w:r w:rsidR="00EB777F">
        <w:rPr>
          <w:rFonts w:ascii="Garamond" w:hAnsi="Garamond"/>
          <w:bCs/>
          <w:szCs w:val="24"/>
        </w:rPr>
        <w:t xml:space="preserve"> (</w:t>
      </w:r>
      <w:r w:rsidRPr="00FC3815">
        <w:rPr>
          <w:rFonts w:ascii="Garamond" w:hAnsi="Garamond"/>
          <w:bCs/>
          <w:szCs w:val="24"/>
        </w:rPr>
        <w:t>World Scientific Pub</w:t>
      </w:r>
      <w:r w:rsidR="00EB777F">
        <w:rPr>
          <w:rFonts w:ascii="Garamond" w:hAnsi="Garamond"/>
          <w:bCs/>
          <w:szCs w:val="24"/>
        </w:rPr>
        <w:t xml:space="preserve">lishing Co. </w:t>
      </w:r>
      <w:proofErr w:type="spellStart"/>
      <w:r w:rsidR="00EB777F">
        <w:rPr>
          <w:rFonts w:ascii="Garamond" w:hAnsi="Garamond"/>
          <w:bCs/>
          <w:szCs w:val="24"/>
        </w:rPr>
        <w:t>Pte.</w:t>
      </w:r>
      <w:proofErr w:type="spellEnd"/>
      <w:r w:rsidR="00EB777F">
        <w:rPr>
          <w:rFonts w:ascii="Garamond" w:hAnsi="Garamond"/>
          <w:bCs/>
          <w:szCs w:val="24"/>
        </w:rPr>
        <w:t xml:space="preserve"> Ltd, London </w:t>
      </w:r>
      <w:r w:rsidR="00285732" w:rsidRPr="00FC3815">
        <w:rPr>
          <w:rFonts w:ascii="Garamond" w:hAnsi="Garamond"/>
          <w:bCs/>
          <w:szCs w:val="24"/>
        </w:rPr>
        <w:t>1995</w:t>
      </w:r>
      <w:r w:rsidR="00285732">
        <w:rPr>
          <w:rFonts w:ascii="Garamond" w:hAnsi="Garamond"/>
          <w:bCs/>
          <w:szCs w:val="24"/>
        </w:rPr>
        <w:t>)</w:t>
      </w:r>
      <w:r w:rsidR="00EB777F">
        <w:rPr>
          <w:rFonts w:ascii="Garamond" w:hAnsi="Garamond"/>
          <w:bCs/>
          <w:szCs w:val="24"/>
        </w:rPr>
        <w:t>, p.58</w:t>
      </w:r>
      <w:r w:rsidRPr="00FC3815">
        <w:rPr>
          <w:rFonts w:ascii="Garamond" w:hAnsi="Garamond"/>
          <w:bCs/>
          <w:szCs w:val="24"/>
        </w:rPr>
        <w:t xml:space="preserve"> </w:t>
      </w:r>
    </w:p>
    <w:p w:rsidR="00B80B03" w:rsidRPr="00AA7555" w:rsidRDefault="00B80B03" w:rsidP="00234D67">
      <w:pPr>
        <w:pStyle w:val="TFReferencesSection"/>
        <w:numPr>
          <w:ilvl w:val="0"/>
          <w:numId w:val="12"/>
        </w:numPr>
        <w:tabs>
          <w:tab w:val="center" w:pos="4820"/>
          <w:tab w:val="right" w:pos="9639"/>
        </w:tabs>
        <w:spacing w:afterLines="40" w:line="360" w:lineRule="auto"/>
        <w:ind w:left="567" w:hanging="578"/>
        <w:rPr>
          <w:rFonts w:ascii="Garamond" w:hAnsi="Garamond"/>
          <w:bCs/>
          <w:szCs w:val="24"/>
        </w:rPr>
      </w:pPr>
      <w:r w:rsidRPr="00FC3815">
        <w:rPr>
          <w:rFonts w:ascii="Garamond" w:hAnsi="Garamond"/>
          <w:szCs w:val="24"/>
          <w:lang w:val="it-IT"/>
        </w:rPr>
        <w:t xml:space="preserve">G. N. Afansiev and Yu. P. Stepanovsky, “The helicity of the free electromagnetic field and its </w:t>
      </w:r>
      <w:r w:rsidRPr="00AA7555">
        <w:rPr>
          <w:rFonts w:ascii="Garamond" w:hAnsi="Garamond"/>
          <w:bCs/>
          <w:szCs w:val="24"/>
        </w:rPr>
        <w:t xml:space="preserve">physical meaning”, Il </w:t>
      </w:r>
      <w:proofErr w:type="spellStart"/>
      <w:r w:rsidRPr="00AA7555">
        <w:rPr>
          <w:rFonts w:ascii="Garamond" w:hAnsi="Garamond"/>
          <w:bCs/>
          <w:szCs w:val="24"/>
        </w:rPr>
        <w:t>Nuovo</w:t>
      </w:r>
      <w:proofErr w:type="spellEnd"/>
      <w:r w:rsidRPr="00AA7555">
        <w:rPr>
          <w:rFonts w:ascii="Garamond" w:hAnsi="Garamond"/>
          <w:bCs/>
          <w:szCs w:val="24"/>
        </w:rPr>
        <w:t xml:space="preserve"> </w:t>
      </w:r>
      <w:proofErr w:type="spellStart"/>
      <w:r w:rsidRPr="00AA7555">
        <w:rPr>
          <w:rFonts w:ascii="Garamond" w:hAnsi="Garamond"/>
          <w:bCs/>
          <w:szCs w:val="24"/>
        </w:rPr>
        <w:t>Cimento</w:t>
      </w:r>
      <w:proofErr w:type="spellEnd"/>
      <w:r w:rsidRPr="00AA7555">
        <w:rPr>
          <w:rFonts w:ascii="Garamond" w:hAnsi="Garamond"/>
          <w:bCs/>
          <w:szCs w:val="24"/>
        </w:rPr>
        <w:t xml:space="preserve"> A, 109, 271-279 (1996).</w:t>
      </w:r>
    </w:p>
    <w:p w:rsidR="006F2522" w:rsidRPr="00AA7555" w:rsidRDefault="00AA7555" w:rsidP="00234D67">
      <w:pPr>
        <w:pStyle w:val="TFReferencesSection"/>
        <w:numPr>
          <w:ilvl w:val="0"/>
          <w:numId w:val="12"/>
        </w:numPr>
        <w:tabs>
          <w:tab w:val="center" w:pos="4820"/>
          <w:tab w:val="right" w:pos="9639"/>
        </w:tabs>
        <w:spacing w:afterLines="40" w:line="360" w:lineRule="auto"/>
        <w:ind w:left="567" w:hanging="578"/>
        <w:rPr>
          <w:rFonts w:ascii="Garamond" w:hAnsi="Garamond"/>
          <w:bCs/>
          <w:szCs w:val="24"/>
        </w:rPr>
      </w:pPr>
      <w:r w:rsidRPr="00AA7555">
        <w:rPr>
          <w:rFonts w:ascii="Garamond" w:hAnsi="Garamond"/>
          <w:bCs/>
          <w:szCs w:val="24"/>
        </w:rPr>
        <w:t xml:space="preserve">S. Wilson, P. F. </w:t>
      </w:r>
      <w:proofErr w:type="spellStart"/>
      <w:r w:rsidRPr="00AA7555">
        <w:rPr>
          <w:rFonts w:ascii="Garamond" w:hAnsi="Garamond"/>
          <w:bCs/>
          <w:szCs w:val="24"/>
        </w:rPr>
        <w:t>Bernath</w:t>
      </w:r>
      <w:proofErr w:type="spellEnd"/>
      <w:r w:rsidRPr="00AA7555">
        <w:rPr>
          <w:rFonts w:ascii="Garamond" w:hAnsi="Garamond"/>
          <w:bCs/>
          <w:szCs w:val="24"/>
        </w:rPr>
        <w:t xml:space="preserve"> and R. </w:t>
      </w:r>
      <w:proofErr w:type="spellStart"/>
      <w:r w:rsidRPr="00AA7555">
        <w:rPr>
          <w:rFonts w:ascii="Garamond" w:hAnsi="Garamond"/>
          <w:bCs/>
          <w:szCs w:val="24"/>
        </w:rPr>
        <w:t>McWeeny</w:t>
      </w:r>
      <w:proofErr w:type="spellEnd"/>
      <w:r w:rsidRPr="00AA7555">
        <w:rPr>
          <w:rFonts w:ascii="Garamond" w:hAnsi="Garamond"/>
          <w:bCs/>
          <w:szCs w:val="24"/>
        </w:rPr>
        <w:t xml:space="preserve">, </w:t>
      </w:r>
      <w:r w:rsidRPr="00EB777F">
        <w:rPr>
          <w:rFonts w:ascii="Garamond" w:hAnsi="Garamond"/>
          <w:bCs/>
          <w:i/>
          <w:szCs w:val="24"/>
        </w:rPr>
        <w:t>Handbook of Molecular Physics and Quantum Chemistry</w:t>
      </w:r>
      <w:r w:rsidR="00285732">
        <w:rPr>
          <w:rFonts w:ascii="Garamond" w:hAnsi="Garamond"/>
          <w:bCs/>
          <w:szCs w:val="24"/>
        </w:rPr>
        <w:t xml:space="preserve"> </w:t>
      </w:r>
      <w:r w:rsidR="00EB777F">
        <w:rPr>
          <w:rFonts w:ascii="Garamond" w:hAnsi="Garamond"/>
          <w:bCs/>
          <w:szCs w:val="24"/>
        </w:rPr>
        <w:t>(</w:t>
      </w:r>
      <w:r w:rsidR="00285732">
        <w:rPr>
          <w:rFonts w:ascii="Garamond" w:hAnsi="Garamond"/>
          <w:bCs/>
          <w:szCs w:val="24"/>
        </w:rPr>
        <w:t>Wiley-Blackwell, Oxford, 2003)</w:t>
      </w:r>
      <w:r w:rsidR="00EB777F">
        <w:rPr>
          <w:rFonts w:ascii="Garamond" w:hAnsi="Garamond"/>
          <w:bCs/>
          <w:szCs w:val="24"/>
        </w:rPr>
        <w:t>, pp.646-656</w:t>
      </w:r>
      <w:r w:rsidR="00285732">
        <w:rPr>
          <w:rFonts w:ascii="Garamond" w:hAnsi="Garamond"/>
          <w:bCs/>
          <w:szCs w:val="24"/>
        </w:rPr>
        <w:t>.</w:t>
      </w:r>
    </w:p>
    <w:p w:rsidR="00B80B03" w:rsidRPr="00FC3815" w:rsidRDefault="00B80B03" w:rsidP="00234D67">
      <w:pPr>
        <w:pStyle w:val="TFReferencesSection"/>
        <w:numPr>
          <w:ilvl w:val="0"/>
          <w:numId w:val="12"/>
        </w:numPr>
        <w:tabs>
          <w:tab w:val="center" w:pos="4820"/>
          <w:tab w:val="right" w:pos="9639"/>
        </w:tabs>
        <w:spacing w:afterLines="40" w:line="360" w:lineRule="auto"/>
        <w:ind w:left="567" w:hanging="578"/>
        <w:rPr>
          <w:rFonts w:ascii="Garamond" w:hAnsi="Garamond"/>
          <w:bCs/>
          <w:szCs w:val="24"/>
        </w:rPr>
      </w:pPr>
      <w:r w:rsidRPr="00FC3815">
        <w:rPr>
          <w:rFonts w:ascii="Garamond" w:hAnsi="Garamond"/>
          <w:bCs/>
          <w:szCs w:val="24"/>
        </w:rPr>
        <w:t xml:space="preserve">S. C. </w:t>
      </w:r>
      <w:proofErr w:type="spellStart"/>
      <w:r w:rsidRPr="00FC3815">
        <w:rPr>
          <w:rFonts w:ascii="Garamond" w:hAnsi="Garamond"/>
          <w:bCs/>
          <w:szCs w:val="24"/>
        </w:rPr>
        <w:t>Anco</w:t>
      </w:r>
      <w:proofErr w:type="spellEnd"/>
      <w:r w:rsidRPr="00FC3815">
        <w:rPr>
          <w:rFonts w:ascii="Garamond" w:hAnsi="Garamond"/>
          <w:bCs/>
          <w:szCs w:val="24"/>
        </w:rPr>
        <w:t xml:space="preserve"> and J. </w:t>
      </w:r>
      <w:proofErr w:type="spellStart"/>
      <w:r w:rsidRPr="00FC3815">
        <w:rPr>
          <w:rFonts w:ascii="Garamond" w:hAnsi="Garamond"/>
          <w:bCs/>
          <w:szCs w:val="24"/>
        </w:rPr>
        <w:t>Pohjanpelto</w:t>
      </w:r>
      <w:proofErr w:type="spellEnd"/>
      <w:r w:rsidRPr="00FC3815">
        <w:rPr>
          <w:rFonts w:ascii="Garamond" w:hAnsi="Garamond"/>
          <w:bCs/>
          <w:szCs w:val="24"/>
        </w:rPr>
        <w:t xml:space="preserve">, “Classification of Local Conservation Laws of Maxwell's Equations”, </w:t>
      </w:r>
      <w:hyperlink r:id="rId166" w:tooltip="Link to the Journal of this Article" w:history="1">
        <w:proofErr w:type="spellStart"/>
        <w:r w:rsidRPr="00FC3815">
          <w:rPr>
            <w:rFonts w:ascii="Garamond" w:hAnsi="Garamond"/>
            <w:bCs/>
            <w:szCs w:val="24"/>
          </w:rPr>
          <w:t>Acta</w:t>
        </w:r>
        <w:proofErr w:type="spellEnd"/>
        <w:r w:rsidRPr="00FC3815">
          <w:rPr>
            <w:rFonts w:ascii="Garamond" w:hAnsi="Garamond"/>
            <w:bCs/>
            <w:szCs w:val="24"/>
          </w:rPr>
          <w:t xml:space="preserve"> </w:t>
        </w:r>
        <w:proofErr w:type="spellStart"/>
        <w:r w:rsidRPr="00FC3815">
          <w:rPr>
            <w:rFonts w:ascii="Garamond" w:hAnsi="Garamond"/>
            <w:bCs/>
            <w:szCs w:val="24"/>
          </w:rPr>
          <w:t>Applicandae</w:t>
        </w:r>
        <w:proofErr w:type="spellEnd"/>
        <w:r w:rsidRPr="00FC3815">
          <w:rPr>
            <w:rFonts w:ascii="Garamond" w:hAnsi="Garamond"/>
            <w:bCs/>
            <w:szCs w:val="24"/>
          </w:rPr>
          <w:t xml:space="preserve"> </w:t>
        </w:r>
        <w:proofErr w:type="spellStart"/>
        <w:r w:rsidRPr="00FC3815">
          <w:rPr>
            <w:rFonts w:ascii="Garamond" w:hAnsi="Garamond"/>
            <w:bCs/>
            <w:szCs w:val="24"/>
          </w:rPr>
          <w:t>Mathematicae</w:t>
        </w:r>
        <w:proofErr w:type="spellEnd"/>
      </w:hyperlink>
      <w:r w:rsidRPr="00FC3815">
        <w:rPr>
          <w:rFonts w:ascii="Garamond" w:hAnsi="Garamond"/>
          <w:bCs/>
          <w:szCs w:val="24"/>
        </w:rPr>
        <w:t>, 69, 285-327 (2001)</w:t>
      </w:r>
      <w:r w:rsidR="00285732">
        <w:rPr>
          <w:rFonts w:ascii="Garamond" w:hAnsi="Garamond"/>
          <w:bCs/>
          <w:szCs w:val="24"/>
        </w:rPr>
        <w:t>.</w:t>
      </w:r>
    </w:p>
    <w:p w:rsidR="00A110D2" w:rsidRPr="00FC3815" w:rsidRDefault="00B80B03" w:rsidP="00234D67">
      <w:pPr>
        <w:pStyle w:val="TFReferencesSection"/>
        <w:numPr>
          <w:ilvl w:val="0"/>
          <w:numId w:val="12"/>
        </w:numPr>
        <w:tabs>
          <w:tab w:val="center" w:pos="4820"/>
          <w:tab w:val="right" w:pos="9639"/>
        </w:tabs>
        <w:spacing w:afterLines="40" w:line="360" w:lineRule="auto"/>
        <w:ind w:left="567" w:hanging="578"/>
        <w:rPr>
          <w:rFonts w:ascii="Garamond" w:hAnsi="Garamond"/>
          <w:bCs/>
          <w:szCs w:val="24"/>
        </w:rPr>
      </w:pPr>
      <w:r w:rsidRPr="00FC3815">
        <w:rPr>
          <w:rFonts w:ascii="Garamond" w:hAnsi="Garamond"/>
          <w:szCs w:val="24"/>
          <w:lang w:val="it-IT"/>
        </w:rPr>
        <w:t xml:space="preserve">G. Auletta, M. Fortunato and G. Parisi, </w:t>
      </w:r>
      <w:r w:rsidR="00EB777F" w:rsidRPr="00EB777F">
        <w:rPr>
          <w:rFonts w:ascii="Garamond" w:hAnsi="Garamond"/>
          <w:i/>
          <w:szCs w:val="24"/>
          <w:lang w:val="it-IT"/>
        </w:rPr>
        <w:t>Quantum Mechanics</w:t>
      </w:r>
      <w:r w:rsidRPr="00FC3815">
        <w:rPr>
          <w:rFonts w:ascii="Garamond" w:hAnsi="Garamond"/>
          <w:szCs w:val="24"/>
          <w:lang w:val="it-IT"/>
        </w:rPr>
        <w:t xml:space="preserve"> </w:t>
      </w:r>
      <w:r w:rsidR="00EB777F">
        <w:rPr>
          <w:rFonts w:ascii="Garamond" w:hAnsi="Garamond"/>
          <w:szCs w:val="24"/>
          <w:lang w:val="it-IT"/>
        </w:rPr>
        <w:t>(</w:t>
      </w:r>
      <w:r w:rsidRPr="00FC3815">
        <w:rPr>
          <w:rFonts w:ascii="Garamond" w:hAnsi="Garamond"/>
          <w:szCs w:val="24"/>
          <w:lang w:val="it-IT"/>
        </w:rPr>
        <w:t>Univer</w:t>
      </w:r>
      <w:r w:rsidR="00285732">
        <w:rPr>
          <w:rFonts w:ascii="Garamond" w:hAnsi="Garamond"/>
          <w:szCs w:val="24"/>
          <w:lang w:val="it-IT"/>
        </w:rPr>
        <w:t>sity Press, Cambridge, 2009)</w:t>
      </w:r>
      <w:r w:rsidR="00EB777F">
        <w:rPr>
          <w:rFonts w:ascii="Garamond" w:hAnsi="Garamond"/>
          <w:szCs w:val="24"/>
          <w:lang w:val="it-IT"/>
        </w:rPr>
        <w:t>, pp.26-28</w:t>
      </w:r>
      <w:r w:rsidRPr="00FC3815">
        <w:rPr>
          <w:rFonts w:ascii="Garamond" w:hAnsi="Garamond"/>
          <w:szCs w:val="24"/>
        </w:rPr>
        <w:t xml:space="preserve"> </w:t>
      </w:r>
    </w:p>
    <w:p w:rsidR="00A110D2" w:rsidRPr="00BB23A7" w:rsidRDefault="00C031B2" w:rsidP="00234D67">
      <w:pPr>
        <w:pStyle w:val="TFReferencesSection"/>
        <w:numPr>
          <w:ilvl w:val="0"/>
          <w:numId w:val="12"/>
        </w:numPr>
        <w:tabs>
          <w:tab w:val="center" w:pos="4820"/>
          <w:tab w:val="right" w:pos="9639"/>
        </w:tabs>
        <w:spacing w:afterLines="40" w:line="360" w:lineRule="auto"/>
        <w:ind w:left="567" w:hanging="578"/>
        <w:rPr>
          <w:rFonts w:ascii="Garamond" w:hAnsi="Garamond"/>
          <w:szCs w:val="24"/>
        </w:rPr>
      </w:pPr>
      <w:hyperlink r:id="rId167" w:history="1">
        <w:r w:rsidR="00BB23A7" w:rsidRPr="00BB23A7">
          <w:rPr>
            <w:rFonts w:ascii="Garamond" w:hAnsi="Garamond"/>
            <w:szCs w:val="24"/>
          </w:rPr>
          <w:t>S. A. Kennedy</w:t>
        </w:r>
      </w:hyperlink>
      <w:r w:rsidR="00BB23A7" w:rsidRPr="00BB23A7">
        <w:rPr>
          <w:rFonts w:ascii="Garamond" w:hAnsi="Garamond"/>
          <w:szCs w:val="24"/>
        </w:rPr>
        <w:t xml:space="preserve">, </w:t>
      </w:r>
      <w:hyperlink r:id="rId168" w:history="1">
        <w:r w:rsidR="00BB23A7" w:rsidRPr="00BB23A7">
          <w:rPr>
            <w:rFonts w:ascii="Garamond" w:hAnsi="Garamond"/>
            <w:szCs w:val="24"/>
          </w:rPr>
          <w:t xml:space="preserve">M. J. </w:t>
        </w:r>
        <w:proofErr w:type="spellStart"/>
        <w:r w:rsidR="00BB23A7" w:rsidRPr="00BB23A7">
          <w:rPr>
            <w:rFonts w:ascii="Garamond" w:hAnsi="Garamond"/>
            <w:szCs w:val="24"/>
          </w:rPr>
          <w:t>Szabo</w:t>
        </w:r>
        <w:proofErr w:type="spellEnd"/>
      </w:hyperlink>
      <w:r w:rsidR="00BB23A7" w:rsidRPr="00BB23A7">
        <w:rPr>
          <w:rFonts w:ascii="Garamond" w:hAnsi="Garamond"/>
          <w:szCs w:val="24"/>
        </w:rPr>
        <w:t xml:space="preserve">, </w:t>
      </w:r>
      <w:hyperlink r:id="rId169" w:history="1">
        <w:r w:rsidR="00BB23A7" w:rsidRPr="00BB23A7">
          <w:rPr>
            <w:rFonts w:ascii="Garamond" w:hAnsi="Garamond"/>
            <w:szCs w:val="24"/>
          </w:rPr>
          <w:t xml:space="preserve">H. </w:t>
        </w:r>
        <w:proofErr w:type="spellStart"/>
        <w:r w:rsidR="00BB23A7" w:rsidRPr="00BB23A7">
          <w:rPr>
            <w:rFonts w:ascii="Garamond" w:hAnsi="Garamond"/>
            <w:szCs w:val="24"/>
          </w:rPr>
          <w:t>Teslow</w:t>
        </w:r>
        <w:proofErr w:type="spellEnd"/>
      </w:hyperlink>
      <w:r w:rsidR="00BB23A7" w:rsidRPr="00BB23A7">
        <w:rPr>
          <w:rFonts w:ascii="Garamond" w:hAnsi="Garamond"/>
          <w:szCs w:val="24"/>
        </w:rPr>
        <w:t xml:space="preserve">, </w:t>
      </w:r>
      <w:hyperlink r:id="rId170" w:history="1">
        <w:r w:rsidR="00BB23A7" w:rsidRPr="00BB23A7">
          <w:rPr>
            <w:rFonts w:ascii="Garamond" w:hAnsi="Garamond"/>
            <w:szCs w:val="24"/>
          </w:rPr>
          <w:t>J. Z. Porterfield</w:t>
        </w:r>
      </w:hyperlink>
      <w:r w:rsidR="00BB23A7" w:rsidRPr="00BB23A7">
        <w:rPr>
          <w:rFonts w:ascii="Garamond" w:hAnsi="Garamond"/>
          <w:szCs w:val="24"/>
        </w:rPr>
        <w:t xml:space="preserve">, and </w:t>
      </w:r>
      <w:hyperlink r:id="rId171" w:history="1">
        <w:r w:rsidR="00BB23A7" w:rsidRPr="00BB23A7">
          <w:rPr>
            <w:rFonts w:ascii="Garamond" w:hAnsi="Garamond"/>
            <w:szCs w:val="24"/>
          </w:rPr>
          <w:t>E. R. I. Abraham</w:t>
        </w:r>
      </w:hyperlink>
      <w:r w:rsidR="00BB23A7" w:rsidRPr="00BB23A7">
        <w:rPr>
          <w:rFonts w:ascii="Garamond" w:hAnsi="Garamond"/>
          <w:szCs w:val="24"/>
        </w:rPr>
        <w:t xml:space="preserve">, “Creation of </w:t>
      </w:r>
      <w:proofErr w:type="spellStart"/>
      <w:r w:rsidR="00BB23A7" w:rsidRPr="00BB23A7">
        <w:rPr>
          <w:rFonts w:ascii="Garamond" w:hAnsi="Garamond"/>
          <w:szCs w:val="24"/>
        </w:rPr>
        <w:t>Laguerre</w:t>
      </w:r>
      <w:proofErr w:type="spellEnd"/>
      <w:r w:rsidR="00BB23A7" w:rsidRPr="00BB23A7">
        <w:rPr>
          <w:rFonts w:ascii="Garamond" w:hAnsi="Garamond"/>
          <w:szCs w:val="24"/>
        </w:rPr>
        <w:t>-Gaussian laser modes using diffractive optics”, Phys. Rev. A 66, 043801 (2002)</w:t>
      </w:r>
      <w:r w:rsidR="00BB23A7">
        <w:rPr>
          <w:rFonts w:ascii="Garamond" w:hAnsi="Garamond"/>
          <w:szCs w:val="24"/>
        </w:rPr>
        <w:t>.</w:t>
      </w:r>
    </w:p>
    <w:p w:rsidR="008659F4" w:rsidRPr="00FC3815" w:rsidRDefault="00EB777F" w:rsidP="00234D67">
      <w:pPr>
        <w:pStyle w:val="TFReferencesSection"/>
        <w:numPr>
          <w:ilvl w:val="0"/>
          <w:numId w:val="12"/>
        </w:numPr>
        <w:tabs>
          <w:tab w:val="center" w:pos="4820"/>
          <w:tab w:val="right" w:pos="9639"/>
        </w:tabs>
        <w:spacing w:afterLines="40" w:line="360" w:lineRule="auto"/>
        <w:ind w:left="567" w:hanging="578"/>
        <w:rPr>
          <w:rFonts w:ascii="Garamond" w:hAnsi="Garamond"/>
          <w:bCs/>
          <w:szCs w:val="24"/>
        </w:rPr>
      </w:pPr>
      <w:r>
        <w:rPr>
          <w:rFonts w:ascii="Garamond" w:hAnsi="Garamond"/>
          <w:szCs w:val="24"/>
        </w:rPr>
        <w:t xml:space="preserve">D. L. Andrews, </w:t>
      </w:r>
      <w:r w:rsidR="00A110D2" w:rsidRPr="00EB777F">
        <w:rPr>
          <w:rFonts w:ascii="Garamond" w:hAnsi="Garamond"/>
          <w:i/>
          <w:szCs w:val="24"/>
        </w:rPr>
        <w:t>Structured Light and Its Applications</w:t>
      </w:r>
      <w:r w:rsidR="00285732">
        <w:rPr>
          <w:rFonts w:ascii="Garamond" w:hAnsi="Garamond"/>
          <w:szCs w:val="24"/>
        </w:rPr>
        <w:t xml:space="preserve"> </w:t>
      </w:r>
      <w:r>
        <w:rPr>
          <w:rFonts w:ascii="Garamond" w:hAnsi="Garamond"/>
          <w:szCs w:val="24"/>
        </w:rPr>
        <w:t>(</w:t>
      </w:r>
      <w:r w:rsidR="00285732">
        <w:rPr>
          <w:rFonts w:ascii="Garamond" w:hAnsi="Garamond"/>
          <w:szCs w:val="24"/>
        </w:rPr>
        <w:t>Academic Press, London, 2008)</w:t>
      </w:r>
      <w:r>
        <w:rPr>
          <w:rFonts w:ascii="Garamond" w:hAnsi="Garamond"/>
          <w:szCs w:val="24"/>
        </w:rPr>
        <w:t>, pp.96-97</w:t>
      </w:r>
      <w:r w:rsidR="008659F4" w:rsidRPr="008659F4">
        <w:rPr>
          <w:rFonts w:ascii="Garamond" w:hAnsi="Garamond"/>
          <w:bCs/>
          <w:szCs w:val="24"/>
        </w:rPr>
        <w:t xml:space="preserve"> </w:t>
      </w:r>
    </w:p>
    <w:p w:rsidR="00587903" w:rsidRPr="008659F4" w:rsidRDefault="008659F4" w:rsidP="00234D67">
      <w:pPr>
        <w:pStyle w:val="TFReferencesSection"/>
        <w:numPr>
          <w:ilvl w:val="0"/>
          <w:numId w:val="12"/>
        </w:numPr>
        <w:tabs>
          <w:tab w:val="center" w:pos="4820"/>
          <w:tab w:val="right" w:pos="9639"/>
        </w:tabs>
        <w:spacing w:afterLines="40" w:line="360" w:lineRule="auto"/>
        <w:ind w:left="567" w:hanging="578"/>
        <w:rPr>
          <w:rFonts w:ascii="Garamond" w:hAnsi="Garamond"/>
          <w:bCs/>
          <w:szCs w:val="24"/>
        </w:rPr>
      </w:pPr>
      <w:r w:rsidRPr="00FC3815">
        <w:rPr>
          <w:rFonts w:ascii="Garamond" w:hAnsi="Garamond"/>
          <w:szCs w:val="24"/>
        </w:rPr>
        <w:t xml:space="preserve">G. Milione, H. I. </w:t>
      </w:r>
      <w:proofErr w:type="spellStart"/>
      <w:r w:rsidRPr="00FC3815">
        <w:rPr>
          <w:rFonts w:ascii="Garamond" w:hAnsi="Garamond"/>
          <w:szCs w:val="24"/>
        </w:rPr>
        <w:t>Sztul</w:t>
      </w:r>
      <w:proofErr w:type="spellEnd"/>
      <w:r w:rsidRPr="00FC3815">
        <w:rPr>
          <w:rFonts w:ascii="Garamond" w:hAnsi="Garamond"/>
          <w:szCs w:val="24"/>
        </w:rPr>
        <w:t xml:space="preserve">, D. A. Nolan and R. R. Alfano, “Higher-Order </w:t>
      </w:r>
      <w:proofErr w:type="spellStart"/>
      <w:r w:rsidRPr="00FC3815">
        <w:rPr>
          <w:rFonts w:ascii="Garamond" w:hAnsi="Garamond"/>
          <w:szCs w:val="24"/>
        </w:rPr>
        <w:t>Poincaré</w:t>
      </w:r>
      <w:proofErr w:type="spellEnd"/>
      <w:r w:rsidRPr="00FC3815">
        <w:rPr>
          <w:rFonts w:ascii="Garamond" w:hAnsi="Garamond"/>
          <w:szCs w:val="24"/>
        </w:rPr>
        <w:t xml:space="preserve"> Sphere, Stokes Parameters, and the Angular momentum of Light”, Phys. Rev. Letts. 107, 053601 (2011).</w:t>
      </w:r>
      <w:r w:rsidRPr="00FC3815">
        <w:rPr>
          <w:rFonts w:ascii="Garamond" w:hAnsi="Garamond"/>
          <w:szCs w:val="24"/>
          <w:lang w:val="it-IT"/>
        </w:rPr>
        <w:t xml:space="preserve"> </w:t>
      </w:r>
    </w:p>
    <w:p w:rsidR="006F2522" w:rsidRPr="006F2522" w:rsidRDefault="00EB777F" w:rsidP="00234D67">
      <w:pPr>
        <w:pStyle w:val="TFReferencesSection"/>
        <w:numPr>
          <w:ilvl w:val="0"/>
          <w:numId w:val="12"/>
        </w:numPr>
        <w:tabs>
          <w:tab w:val="center" w:pos="4820"/>
          <w:tab w:val="right" w:pos="9639"/>
        </w:tabs>
        <w:spacing w:afterLines="40" w:line="360" w:lineRule="auto"/>
        <w:ind w:left="567" w:hanging="578"/>
        <w:rPr>
          <w:rFonts w:ascii="Garamond" w:hAnsi="Garamond"/>
          <w:szCs w:val="24"/>
        </w:rPr>
      </w:pPr>
      <w:r>
        <w:rPr>
          <w:rFonts w:ascii="Garamond" w:hAnsi="Garamond"/>
          <w:szCs w:val="24"/>
        </w:rPr>
        <w:t xml:space="preserve">D. L. Andrews and P. </w:t>
      </w:r>
      <w:proofErr w:type="spellStart"/>
      <w:r>
        <w:rPr>
          <w:rFonts w:ascii="Garamond" w:hAnsi="Garamond"/>
          <w:szCs w:val="24"/>
        </w:rPr>
        <w:t>Allcock</w:t>
      </w:r>
      <w:proofErr w:type="spellEnd"/>
      <w:r>
        <w:rPr>
          <w:rFonts w:ascii="Garamond" w:hAnsi="Garamond"/>
          <w:szCs w:val="24"/>
        </w:rPr>
        <w:t xml:space="preserve">, </w:t>
      </w:r>
      <w:r w:rsidR="006F2522" w:rsidRPr="00EB777F">
        <w:rPr>
          <w:rFonts w:ascii="Garamond" w:hAnsi="Garamond"/>
          <w:i/>
          <w:szCs w:val="24"/>
        </w:rPr>
        <w:t>Optical Harmonics in Molecular Syste</w:t>
      </w:r>
      <w:r w:rsidR="00285732" w:rsidRPr="00EB777F">
        <w:rPr>
          <w:rFonts w:ascii="Garamond" w:hAnsi="Garamond"/>
          <w:i/>
          <w:szCs w:val="24"/>
        </w:rPr>
        <w:t>ms</w:t>
      </w:r>
      <w:r>
        <w:rPr>
          <w:rFonts w:ascii="Garamond" w:hAnsi="Garamond"/>
          <w:szCs w:val="24"/>
        </w:rPr>
        <w:t xml:space="preserve"> (Wiley-VCH, Weinheim, </w:t>
      </w:r>
      <w:r w:rsidR="00285732">
        <w:rPr>
          <w:rFonts w:ascii="Garamond" w:hAnsi="Garamond"/>
          <w:szCs w:val="24"/>
        </w:rPr>
        <w:t>2003)</w:t>
      </w:r>
      <w:r>
        <w:rPr>
          <w:rFonts w:ascii="Garamond" w:hAnsi="Garamond"/>
          <w:szCs w:val="24"/>
        </w:rPr>
        <w:t>, pp.13-19</w:t>
      </w:r>
    </w:p>
    <w:p w:rsidR="00E91362" w:rsidRPr="00E91362" w:rsidRDefault="00E91362" w:rsidP="00234D67">
      <w:pPr>
        <w:pStyle w:val="TFReferencesSection"/>
        <w:numPr>
          <w:ilvl w:val="0"/>
          <w:numId w:val="12"/>
        </w:numPr>
        <w:tabs>
          <w:tab w:val="center" w:pos="4820"/>
          <w:tab w:val="right" w:pos="9639"/>
        </w:tabs>
        <w:spacing w:afterLines="40" w:line="360" w:lineRule="auto"/>
        <w:ind w:left="567" w:hanging="578"/>
        <w:rPr>
          <w:rFonts w:ascii="Garamond" w:hAnsi="Garamond"/>
          <w:szCs w:val="24"/>
        </w:rPr>
      </w:pPr>
      <w:r w:rsidRPr="00E91362">
        <w:rPr>
          <w:rFonts w:ascii="Garamond" w:hAnsi="Garamond"/>
          <w:szCs w:val="24"/>
        </w:rPr>
        <w:t xml:space="preserve">M. M. Coles, J. N. Peck, V. S. Oganesyan and D. L. Andrews, “Assessing limitations to the two-level approximation in nonlinear optics for organic chromophores by </w:t>
      </w:r>
      <w:proofErr w:type="spellStart"/>
      <w:r w:rsidRPr="00E91362">
        <w:rPr>
          <w:rFonts w:ascii="Garamond" w:hAnsi="Garamond"/>
          <w:szCs w:val="24"/>
        </w:rPr>
        <w:t>ab</w:t>
      </w:r>
      <w:proofErr w:type="spellEnd"/>
      <w:r w:rsidRPr="00E91362">
        <w:rPr>
          <w:rFonts w:ascii="Garamond" w:hAnsi="Garamond"/>
          <w:szCs w:val="24"/>
        </w:rPr>
        <w:t xml:space="preserve"> initio methods”, Proc. SPIE 8113, 81130K (2011)</w:t>
      </w:r>
      <w:r w:rsidR="00AA7555">
        <w:rPr>
          <w:rFonts w:ascii="Garamond" w:hAnsi="Garamond"/>
          <w:szCs w:val="24"/>
        </w:rPr>
        <w:t>.</w:t>
      </w:r>
    </w:p>
    <w:p w:rsidR="00E91362" w:rsidRPr="00E91362" w:rsidRDefault="00EB777F" w:rsidP="00234D67">
      <w:pPr>
        <w:pStyle w:val="TFReferencesSection"/>
        <w:numPr>
          <w:ilvl w:val="0"/>
          <w:numId w:val="12"/>
        </w:numPr>
        <w:tabs>
          <w:tab w:val="center" w:pos="4820"/>
          <w:tab w:val="right" w:pos="9639"/>
        </w:tabs>
        <w:spacing w:afterLines="40" w:line="360" w:lineRule="auto"/>
        <w:ind w:left="567" w:hanging="578"/>
        <w:rPr>
          <w:rFonts w:ascii="Garamond" w:hAnsi="Garamond"/>
          <w:szCs w:val="24"/>
        </w:rPr>
      </w:pPr>
      <w:r>
        <w:rPr>
          <w:rFonts w:ascii="Garamond" w:hAnsi="Garamond"/>
          <w:szCs w:val="24"/>
        </w:rPr>
        <w:lastRenderedPageBreak/>
        <w:t xml:space="preserve">P. Atkins and R. Friedman, </w:t>
      </w:r>
      <w:r w:rsidR="00E91362" w:rsidRPr="00EB777F">
        <w:rPr>
          <w:rFonts w:ascii="Garamond" w:hAnsi="Garamond"/>
          <w:i/>
          <w:szCs w:val="24"/>
        </w:rPr>
        <w:t>Molecular Quantum Mechanics</w:t>
      </w:r>
      <w:r>
        <w:rPr>
          <w:rFonts w:ascii="Garamond" w:hAnsi="Garamond"/>
          <w:szCs w:val="24"/>
        </w:rPr>
        <w:t xml:space="preserve"> (</w:t>
      </w:r>
      <w:r w:rsidR="00E91362" w:rsidRPr="00E91362">
        <w:rPr>
          <w:rFonts w:ascii="Garamond" w:hAnsi="Garamond"/>
          <w:szCs w:val="24"/>
        </w:rPr>
        <w:t xml:space="preserve">Oxford </w:t>
      </w:r>
      <w:r>
        <w:rPr>
          <w:rFonts w:ascii="Garamond" w:hAnsi="Garamond"/>
          <w:szCs w:val="24"/>
        </w:rPr>
        <w:t xml:space="preserve">University Press, Oxford, </w:t>
      </w:r>
      <w:r w:rsidR="00285732">
        <w:rPr>
          <w:rFonts w:ascii="Garamond" w:hAnsi="Garamond"/>
          <w:szCs w:val="24"/>
        </w:rPr>
        <w:t>2007)</w:t>
      </w:r>
      <w:r>
        <w:rPr>
          <w:rFonts w:ascii="Garamond" w:hAnsi="Garamond"/>
          <w:szCs w:val="24"/>
        </w:rPr>
        <w:t>, pp.157-159</w:t>
      </w:r>
    </w:p>
    <w:p w:rsidR="0093795E" w:rsidRDefault="009C4F95" w:rsidP="00234D67">
      <w:pPr>
        <w:pStyle w:val="TFReferencesSection"/>
        <w:numPr>
          <w:ilvl w:val="0"/>
          <w:numId w:val="12"/>
        </w:numPr>
        <w:tabs>
          <w:tab w:val="center" w:pos="4820"/>
          <w:tab w:val="right" w:pos="9639"/>
        </w:tabs>
        <w:spacing w:afterLines="40" w:line="360" w:lineRule="auto"/>
        <w:ind w:left="567" w:hanging="578"/>
        <w:rPr>
          <w:rFonts w:ascii="Garamond" w:hAnsi="Garamond"/>
          <w:szCs w:val="24"/>
        </w:rPr>
      </w:pPr>
      <w:r>
        <w:rPr>
          <w:rFonts w:ascii="Garamond" w:hAnsi="Garamond"/>
          <w:szCs w:val="24"/>
        </w:rPr>
        <w:t xml:space="preserve">D. L. Andrews in </w:t>
      </w:r>
      <w:r w:rsidR="0093795E" w:rsidRPr="0093795E">
        <w:rPr>
          <w:rFonts w:ascii="Garamond" w:hAnsi="Garamond"/>
          <w:i/>
          <w:szCs w:val="24"/>
        </w:rPr>
        <w:t>Modern Nonlinear Optics</w:t>
      </w:r>
      <w:r w:rsidR="0093795E">
        <w:rPr>
          <w:rFonts w:ascii="Garamond" w:hAnsi="Garamond"/>
          <w:i/>
          <w:szCs w:val="24"/>
        </w:rPr>
        <w:t>:</w:t>
      </w:r>
      <w:r w:rsidR="0093795E" w:rsidRPr="0093795E">
        <w:rPr>
          <w:rFonts w:ascii="Garamond" w:hAnsi="Garamond"/>
          <w:i/>
          <w:szCs w:val="24"/>
        </w:rPr>
        <w:t xml:space="preserve"> Part 2</w:t>
      </w:r>
      <w:r>
        <w:rPr>
          <w:rFonts w:ascii="Garamond" w:hAnsi="Garamond"/>
          <w:i/>
          <w:szCs w:val="24"/>
        </w:rPr>
        <w:t xml:space="preserve">, </w:t>
      </w:r>
      <w:r w:rsidRPr="009C4F95">
        <w:rPr>
          <w:rFonts w:ascii="Garamond" w:hAnsi="Garamond"/>
          <w:szCs w:val="24"/>
        </w:rPr>
        <w:t>edited by</w:t>
      </w:r>
      <w:r w:rsidR="0093795E">
        <w:rPr>
          <w:rFonts w:ascii="Garamond" w:hAnsi="Garamond"/>
          <w:szCs w:val="24"/>
        </w:rPr>
        <w:t xml:space="preserve"> </w:t>
      </w:r>
      <w:r>
        <w:rPr>
          <w:rFonts w:ascii="Garamond" w:hAnsi="Garamond"/>
          <w:szCs w:val="24"/>
        </w:rPr>
        <w:t xml:space="preserve">M. Evans and S. </w:t>
      </w:r>
      <w:proofErr w:type="spellStart"/>
      <w:r>
        <w:rPr>
          <w:rFonts w:ascii="Garamond" w:hAnsi="Garamond"/>
          <w:szCs w:val="24"/>
        </w:rPr>
        <w:t>Kielich</w:t>
      </w:r>
      <w:proofErr w:type="spellEnd"/>
      <w:r>
        <w:rPr>
          <w:rFonts w:ascii="Garamond" w:hAnsi="Garamond"/>
          <w:szCs w:val="24"/>
        </w:rPr>
        <w:t xml:space="preserve">, </w:t>
      </w:r>
      <w:r w:rsidR="0093795E">
        <w:rPr>
          <w:rFonts w:ascii="Garamond" w:hAnsi="Garamond"/>
          <w:szCs w:val="24"/>
        </w:rPr>
        <w:t xml:space="preserve">(Wiley, New York, 1993), Vol. 2, p.570   </w:t>
      </w:r>
    </w:p>
    <w:p w:rsidR="002A7836" w:rsidRPr="00FC3815" w:rsidRDefault="00A110D2" w:rsidP="00234D67">
      <w:pPr>
        <w:pStyle w:val="TFReferencesSection"/>
        <w:numPr>
          <w:ilvl w:val="0"/>
          <w:numId w:val="12"/>
        </w:numPr>
        <w:tabs>
          <w:tab w:val="center" w:pos="4820"/>
          <w:tab w:val="right" w:pos="9639"/>
        </w:tabs>
        <w:spacing w:afterLines="40" w:line="360" w:lineRule="auto"/>
        <w:ind w:left="567" w:hanging="578"/>
        <w:rPr>
          <w:rFonts w:ascii="Garamond" w:hAnsi="Garamond"/>
          <w:szCs w:val="24"/>
        </w:rPr>
      </w:pPr>
      <w:r w:rsidRPr="00FC3815">
        <w:rPr>
          <w:rFonts w:ascii="Garamond" w:hAnsi="Garamond"/>
          <w:szCs w:val="24"/>
        </w:rPr>
        <w:t xml:space="preserve">J. R. </w:t>
      </w:r>
      <w:proofErr w:type="spellStart"/>
      <w:r w:rsidRPr="00FC3815">
        <w:rPr>
          <w:rFonts w:ascii="Garamond" w:hAnsi="Garamond"/>
          <w:szCs w:val="24"/>
        </w:rPr>
        <w:t>Lalan</w:t>
      </w:r>
      <w:r w:rsidR="00EB777F">
        <w:rPr>
          <w:rFonts w:ascii="Garamond" w:hAnsi="Garamond"/>
          <w:szCs w:val="24"/>
        </w:rPr>
        <w:t>ne</w:t>
      </w:r>
      <w:proofErr w:type="spellEnd"/>
      <w:r w:rsidR="00EB777F">
        <w:rPr>
          <w:rFonts w:ascii="Garamond" w:hAnsi="Garamond"/>
          <w:szCs w:val="24"/>
        </w:rPr>
        <w:t xml:space="preserve">, A. </w:t>
      </w:r>
      <w:proofErr w:type="spellStart"/>
      <w:r w:rsidR="00EB777F">
        <w:rPr>
          <w:rFonts w:ascii="Garamond" w:hAnsi="Garamond"/>
          <w:szCs w:val="24"/>
        </w:rPr>
        <w:t>Ducasse</w:t>
      </w:r>
      <w:proofErr w:type="spellEnd"/>
      <w:r w:rsidR="00EB777F">
        <w:rPr>
          <w:rFonts w:ascii="Garamond" w:hAnsi="Garamond"/>
          <w:szCs w:val="24"/>
        </w:rPr>
        <w:t xml:space="preserve"> and S. </w:t>
      </w:r>
      <w:proofErr w:type="spellStart"/>
      <w:r w:rsidR="00EB777F">
        <w:rPr>
          <w:rFonts w:ascii="Garamond" w:hAnsi="Garamond"/>
          <w:szCs w:val="24"/>
        </w:rPr>
        <w:t>Kielich</w:t>
      </w:r>
      <w:proofErr w:type="spellEnd"/>
      <w:r w:rsidR="00EB777F">
        <w:rPr>
          <w:rFonts w:ascii="Garamond" w:hAnsi="Garamond"/>
          <w:szCs w:val="24"/>
        </w:rPr>
        <w:t xml:space="preserve">, </w:t>
      </w:r>
      <w:r w:rsidRPr="00EB777F">
        <w:rPr>
          <w:rFonts w:ascii="Garamond" w:hAnsi="Garamond"/>
          <w:i/>
          <w:szCs w:val="24"/>
        </w:rPr>
        <w:t>Laser-Molecule Interaction</w:t>
      </w:r>
      <w:r w:rsidR="003371E9" w:rsidRPr="00EB777F">
        <w:rPr>
          <w:rFonts w:ascii="Garamond" w:hAnsi="Garamond"/>
          <w:i/>
          <w:szCs w:val="24"/>
        </w:rPr>
        <w:t>s</w:t>
      </w:r>
      <w:r w:rsidRPr="00FC3815">
        <w:rPr>
          <w:rFonts w:ascii="Garamond" w:hAnsi="Garamond"/>
          <w:szCs w:val="24"/>
        </w:rPr>
        <w:t xml:space="preserve"> </w:t>
      </w:r>
      <w:r w:rsidR="00EB777F">
        <w:rPr>
          <w:rFonts w:ascii="Garamond" w:hAnsi="Garamond"/>
          <w:szCs w:val="24"/>
        </w:rPr>
        <w:t>(</w:t>
      </w:r>
      <w:r w:rsidRPr="00FC3815">
        <w:rPr>
          <w:rFonts w:ascii="Garamond" w:hAnsi="Garamond"/>
          <w:szCs w:val="24"/>
        </w:rPr>
        <w:t>Wiley, Paris, 1994</w:t>
      </w:r>
      <w:r w:rsidR="00285732">
        <w:rPr>
          <w:rFonts w:ascii="Garamond" w:hAnsi="Garamond"/>
          <w:szCs w:val="24"/>
        </w:rPr>
        <w:t>)</w:t>
      </w:r>
    </w:p>
    <w:p w:rsidR="00735201" w:rsidRPr="00735201" w:rsidRDefault="00735201" w:rsidP="00234D67">
      <w:pPr>
        <w:pStyle w:val="TFReferencesSection"/>
        <w:numPr>
          <w:ilvl w:val="0"/>
          <w:numId w:val="12"/>
        </w:numPr>
        <w:tabs>
          <w:tab w:val="center" w:pos="4820"/>
          <w:tab w:val="right" w:pos="9639"/>
        </w:tabs>
        <w:spacing w:afterLines="40" w:line="360" w:lineRule="auto"/>
        <w:ind w:left="567" w:hanging="578"/>
        <w:rPr>
          <w:rFonts w:ascii="Garamond" w:hAnsi="Garamond"/>
          <w:szCs w:val="24"/>
        </w:rPr>
      </w:pPr>
      <w:r w:rsidRPr="00735201">
        <w:rPr>
          <w:rFonts w:ascii="Garamond" w:hAnsi="Garamond"/>
          <w:szCs w:val="24"/>
        </w:rPr>
        <w:t>L</w:t>
      </w:r>
      <w:hyperlink r:id="rId172" w:history="1">
        <w:r w:rsidRPr="00735201">
          <w:rPr>
            <w:rFonts w:ascii="Garamond" w:hAnsi="Garamond"/>
            <w:szCs w:val="24"/>
          </w:rPr>
          <w:t>. Cohen</w:t>
        </w:r>
      </w:hyperlink>
      <w:r w:rsidRPr="00735201">
        <w:rPr>
          <w:rFonts w:ascii="Garamond" w:hAnsi="Garamond"/>
          <w:szCs w:val="24"/>
        </w:rPr>
        <w:t xml:space="preserve">, </w:t>
      </w:r>
      <w:hyperlink r:id="rId173" w:history="1">
        <w:r w:rsidRPr="00735201">
          <w:rPr>
            <w:rFonts w:ascii="Garamond" w:hAnsi="Garamond"/>
            <w:szCs w:val="24"/>
          </w:rPr>
          <w:t>H. V. Poor</w:t>
        </w:r>
      </w:hyperlink>
      <w:r w:rsidRPr="00735201">
        <w:rPr>
          <w:rFonts w:ascii="Garamond" w:hAnsi="Garamond"/>
          <w:szCs w:val="24"/>
        </w:rPr>
        <w:t xml:space="preserve"> and </w:t>
      </w:r>
      <w:hyperlink r:id="rId174" w:history="1">
        <w:r w:rsidRPr="00735201">
          <w:rPr>
            <w:rFonts w:ascii="Garamond" w:hAnsi="Garamond"/>
            <w:szCs w:val="24"/>
          </w:rPr>
          <w:t>M. O. Scully</w:t>
        </w:r>
      </w:hyperlink>
      <w:r w:rsidRPr="00735201">
        <w:rPr>
          <w:rFonts w:ascii="Garamond" w:hAnsi="Garamond"/>
          <w:szCs w:val="24"/>
        </w:rPr>
        <w:t xml:space="preserve">, </w:t>
      </w:r>
      <w:r w:rsidRPr="00EB777F">
        <w:rPr>
          <w:rFonts w:ascii="Garamond" w:hAnsi="Garamond"/>
          <w:i/>
          <w:szCs w:val="24"/>
        </w:rPr>
        <w:t>Classical, Semi-classical and Quantum Noise</w:t>
      </w:r>
      <w:r w:rsidR="00EB777F">
        <w:rPr>
          <w:rFonts w:ascii="Garamond" w:hAnsi="Garamond"/>
          <w:szCs w:val="24"/>
        </w:rPr>
        <w:t xml:space="preserve"> (Springer, Berlin, </w:t>
      </w:r>
      <w:r>
        <w:rPr>
          <w:rFonts w:ascii="Garamond" w:hAnsi="Garamond"/>
          <w:szCs w:val="24"/>
        </w:rPr>
        <w:t>2012)</w:t>
      </w:r>
    </w:p>
    <w:p w:rsidR="002A7836" w:rsidRPr="00FC3815" w:rsidRDefault="002A7836" w:rsidP="00234D67">
      <w:pPr>
        <w:pStyle w:val="TFReferencesSection"/>
        <w:numPr>
          <w:ilvl w:val="0"/>
          <w:numId w:val="12"/>
        </w:numPr>
        <w:tabs>
          <w:tab w:val="center" w:pos="4820"/>
          <w:tab w:val="right" w:pos="9639"/>
        </w:tabs>
        <w:spacing w:afterLines="40" w:line="360" w:lineRule="auto"/>
        <w:ind w:left="567" w:hanging="578"/>
        <w:rPr>
          <w:rFonts w:ascii="Garamond" w:hAnsi="Garamond"/>
          <w:szCs w:val="24"/>
        </w:rPr>
      </w:pPr>
      <w:r w:rsidRPr="00FC3815">
        <w:rPr>
          <w:rFonts w:ascii="Garamond" w:hAnsi="Garamond"/>
          <w:bCs/>
          <w:szCs w:val="24"/>
        </w:rPr>
        <w:t xml:space="preserve">F. </w:t>
      </w:r>
      <w:proofErr w:type="spellStart"/>
      <w:r w:rsidRPr="00FC3815">
        <w:rPr>
          <w:rFonts w:ascii="Garamond" w:hAnsi="Garamond"/>
          <w:bCs/>
          <w:szCs w:val="24"/>
        </w:rPr>
        <w:t>Araoka</w:t>
      </w:r>
      <w:proofErr w:type="spellEnd"/>
      <w:r w:rsidRPr="00FC3815">
        <w:rPr>
          <w:rFonts w:ascii="Garamond" w:hAnsi="Garamond"/>
          <w:bCs/>
          <w:szCs w:val="24"/>
        </w:rPr>
        <w:t xml:space="preserve">, T. </w:t>
      </w:r>
      <w:proofErr w:type="spellStart"/>
      <w:r w:rsidRPr="00FC3815">
        <w:rPr>
          <w:rFonts w:ascii="Garamond" w:hAnsi="Garamond"/>
          <w:bCs/>
          <w:szCs w:val="24"/>
        </w:rPr>
        <w:t>Verbiest</w:t>
      </w:r>
      <w:proofErr w:type="spellEnd"/>
      <w:r w:rsidRPr="00FC3815">
        <w:rPr>
          <w:rFonts w:ascii="Garamond" w:hAnsi="Garamond"/>
          <w:bCs/>
          <w:szCs w:val="24"/>
        </w:rPr>
        <w:t xml:space="preserve">, K. Clays and A. </w:t>
      </w:r>
      <w:proofErr w:type="spellStart"/>
      <w:r w:rsidRPr="00FC3815">
        <w:rPr>
          <w:rFonts w:ascii="Garamond" w:hAnsi="Garamond"/>
          <w:bCs/>
          <w:szCs w:val="24"/>
        </w:rPr>
        <w:t>Persoons</w:t>
      </w:r>
      <w:proofErr w:type="spellEnd"/>
      <w:r w:rsidRPr="00FC3815">
        <w:rPr>
          <w:rFonts w:ascii="Garamond" w:hAnsi="Garamond"/>
          <w:bCs/>
          <w:szCs w:val="24"/>
        </w:rPr>
        <w:t>, “Interactions of twisted light with chiral molecules: an experimental investigation”, Phys. Rev. A, 71, 055401 (2005).</w:t>
      </w:r>
    </w:p>
    <w:p w:rsidR="002A7836" w:rsidRPr="00FC3815" w:rsidRDefault="002A7836" w:rsidP="00234D67">
      <w:pPr>
        <w:pStyle w:val="TFReferencesSection"/>
        <w:numPr>
          <w:ilvl w:val="0"/>
          <w:numId w:val="12"/>
        </w:numPr>
        <w:tabs>
          <w:tab w:val="center" w:pos="4820"/>
          <w:tab w:val="right" w:pos="9639"/>
        </w:tabs>
        <w:spacing w:afterLines="40" w:line="360" w:lineRule="auto"/>
        <w:ind w:left="567" w:hanging="578"/>
        <w:rPr>
          <w:rFonts w:ascii="Garamond" w:hAnsi="Garamond"/>
          <w:szCs w:val="24"/>
        </w:rPr>
      </w:pPr>
      <w:r w:rsidRPr="00FC3815">
        <w:rPr>
          <w:rFonts w:ascii="Garamond" w:hAnsi="Garamond"/>
          <w:bCs/>
          <w:szCs w:val="24"/>
        </w:rPr>
        <w:t xml:space="preserve">Y. </w:t>
      </w:r>
      <w:proofErr w:type="spellStart"/>
      <w:r w:rsidRPr="00FC3815">
        <w:rPr>
          <w:rFonts w:ascii="Garamond" w:hAnsi="Garamond"/>
          <w:bCs/>
          <w:szCs w:val="24"/>
        </w:rPr>
        <w:t>Gorodetski</w:t>
      </w:r>
      <w:proofErr w:type="spellEnd"/>
      <w:r w:rsidRPr="00FC3815">
        <w:rPr>
          <w:rFonts w:ascii="Garamond" w:hAnsi="Garamond"/>
          <w:bCs/>
          <w:szCs w:val="24"/>
        </w:rPr>
        <w:t xml:space="preserve">, N. </w:t>
      </w:r>
      <w:proofErr w:type="spellStart"/>
      <w:r w:rsidRPr="00FC3815">
        <w:rPr>
          <w:rFonts w:ascii="Garamond" w:hAnsi="Garamond"/>
          <w:bCs/>
          <w:szCs w:val="24"/>
        </w:rPr>
        <w:t>Shitrit</w:t>
      </w:r>
      <w:proofErr w:type="spellEnd"/>
      <w:r w:rsidRPr="00FC3815">
        <w:rPr>
          <w:rFonts w:ascii="Garamond" w:hAnsi="Garamond"/>
          <w:bCs/>
          <w:szCs w:val="24"/>
        </w:rPr>
        <w:t xml:space="preserve">, I. </w:t>
      </w:r>
      <w:proofErr w:type="spellStart"/>
      <w:r w:rsidRPr="00FC3815">
        <w:rPr>
          <w:rFonts w:ascii="Garamond" w:hAnsi="Garamond"/>
          <w:bCs/>
          <w:szCs w:val="24"/>
        </w:rPr>
        <w:t>Bretner</w:t>
      </w:r>
      <w:proofErr w:type="spellEnd"/>
      <w:r w:rsidRPr="00FC3815">
        <w:rPr>
          <w:rFonts w:ascii="Garamond" w:hAnsi="Garamond"/>
          <w:bCs/>
          <w:szCs w:val="24"/>
        </w:rPr>
        <w:t xml:space="preserve">, V. </w:t>
      </w:r>
      <w:proofErr w:type="spellStart"/>
      <w:r w:rsidRPr="00FC3815">
        <w:rPr>
          <w:rFonts w:ascii="Garamond" w:hAnsi="Garamond"/>
          <w:bCs/>
          <w:szCs w:val="24"/>
        </w:rPr>
        <w:t>Kleiner</w:t>
      </w:r>
      <w:proofErr w:type="spellEnd"/>
      <w:r w:rsidRPr="00FC3815">
        <w:rPr>
          <w:rFonts w:ascii="Garamond" w:hAnsi="Garamond"/>
          <w:bCs/>
          <w:szCs w:val="24"/>
        </w:rPr>
        <w:t xml:space="preserve"> and E. Hasman, “Observation of Optical Spin Symmetry Breaking in </w:t>
      </w:r>
      <w:proofErr w:type="spellStart"/>
      <w:r w:rsidRPr="00FC3815">
        <w:rPr>
          <w:rFonts w:ascii="Garamond" w:hAnsi="Garamond"/>
          <w:bCs/>
          <w:szCs w:val="24"/>
        </w:rPr>
        <w:t>Nanoapetures</w:t>
      </w:r>
      <w:proofErr w:type="spellEnd"/>
      <w:r w:rsidRPr="00FC3815">
        <w:rPr>
          <w:rFonts w:ascii="Garamond" w:hAnsi="Garamond"/>
          <w:bCs/>
          <w:szCs w:val="24"/>
        </w:rPr>
        <w:t>”, Nano Letts. 9, 3016-3019 (2009).</w:t>
      </w:r>
    </w:p>
    <w:p w:rsidR="002A7836" w:rsidRPr="00FC3815" w:rsidRDefault="002A7836" w:rsidP="00234D67">
      <w:pPr>
        <w:pStyle w:val="TFReferencesSection"/>
        <w:numPr>
          <w:ilvl w:val="0"/>
          <w:numId w:val="12"/>
        </w:numPr>
        <w:tabs>
          <w:tab w:val="center" w:pos="4820"/>
          <w:tab w:val="right" w:pos="9639"/>
        </w:tabs>
        <w:spacing w:afterLines="40" w:line="360" w:lineRule="auto"/>
        <w:ind w:left="567" w:hanging="578"/>
        <w:rPr>
          <w:rFonts w:ascii="Garamond" w:hAnsi="Garamond"/>
          <w:szCs w:val="24"/>
        </w:rPr>
      </w:pPr>
      <w:r w:rsidRPr="00FC3815">
        <w:rPr>
          <w:rFonts w:ascii="Garamond" w:hAnsi="Garamond"/>
          <w:bCs/>
          <w:szCs w:val="24"/>
        </w:rPr>
        <w:t xml:space="preserve">V.E. Lembessis, M. Babiker and D.L. Andrews, “Surface optical vortices”, Phys. Rev. </w:t>
      </w:r>
      <w:proofErr w:type="gramStart"/>
      <w:r w:rsidRPr="00FC3815">
        <w:rPr>
          <w:rFonts w:ascii="Garamond" w:hAnsi="Garamond"/>
          <w:bCs/>
          <w:szCs w:val="24"/>
        </w:rPr>
        <w:t>A</w:t>
      </w:r>
      <w:proofErr w:type="gramEnd"/>
      <w:r w:rsidRPr="00FC3815">
        <w:rPr>
          <w:rFonts w:ascii="Garamond" w:hAnsi="Garamond"/>
          <w:bCs/>
          <w:szCs w:val="24"/>
        </w:rPr>
        <w:t xml:space="preserve"> 79, 011806(R) (2009)</w:t>
      </w:r>
      <w:r w:rsidR="00AA7555">
        <w:rPr>
          <w:rFonts w:ascii="Garamond" w:hAnsi="Garamond"/>
          <w:bCs/>
          <w:szCs w:val="24"/>
        </w:rPr>
        <w:t>.</w:t>
      </w:r>
    </w:p>
    <w:p w:rsidR="002A7836" w:rsidRPr="00FC3815" w:rsidRDefault="002A7836" w:rsidP="00234D67">
      <w:pPr>
        <w:pStyle w:val="TFReferencesSection"/>
        <w:tabs>
          <w:tab w:val="center" w:pos="4820"/>
          <w:tab w:val="right" w:pos="9639"/>
        </w:tabs>
        <w:spacing w:afterLines="40" w:line="360" w:lineRule="auto"/>
        <w:ind w:left="567" w:firstLine="0"/>
        <w:rPr>
          <w:rFonts w:ascii="Garamond" w:hAnsi="Garamond"/>
          <w:sz w:val="20"/>
        </w:rPr>
      </w:pPr>
    </w:p>
    <w:p w:rsidR="00DD1533" w:rsidRPr="00FC3815" w:rsidRDefault="00DD1533" w:rsidP="005342F9">
      <w:pPr>
        <w:pStyle w:val="TFReferencesSection"/>
        <w:tabs>
          <w:tab w:val="center" w:pos="4820"/>
          <w:tab w:val="right" w:pos="9639"/>
        </w:tabs>
        <w:spacing w:line="360" w:lineRule="auto"/>
        <w:jc w:val="left"/>
        <w:rPr>
          <w:rFonts w:ascii="Garamond" w:hAnsi="Garamond"/>
          <w:szCs w:val="24"/>
        </w:rPr>
      </w:pPr>
    </w:p>
    <w:p w:rsidR="00DD1533" w:rsidRPr="00FC3815" w:rsidRDefault="00DD1533" w:rsidP="005342F9">
      <w:pPr>
        <w:pStyle w:val="BIEmailAddress"/>
        <w:tabs>
          <w:tab w:val="center" w:pos="4820"/>
          <w:tab w:val="right" w:pos="9639"/>
        </w:tabs>
        <w:spacing w:after="0" w:line="360" w:lineRule="auto"/>
        <w:jc w:val="left"/>
        <w:rPr>
          <w:rFonts w:ascii="Garamond" w:hAnsi="Garamond"/>
          <w:szCs w:val="24"/>
        </w:rPr>
      </w:pPr>
      <w:r w:rsidRPr="00FC3815">
        <w:rPr>
          <w:rFonts w:ascii="Garamond" w:hAnsi="Garamond"/>
          <w:szCs w:val="24"/>
        </w:rPr>
        <w:t xml:space="preserve">* </w:t>
      </w:r>
      <w:r w:rsidRPr="00FC3815">
        <w:rPr>
          <w:rFonts w:ascii="Garamond" w:hAnsi="Garamond"/>
          <w:szCs w:val="24"/>
          <w:lang w:val="fr-FR"/>
        </w:rPr>
        <w:t>E-mail: david.andrews@physics.org</w:t>
      </w:r>
    </w:p>
    <w:p w:rsidR="00DD1533" w:rsidRPr="00FC3815" w:rsidRDefault="00DD1533" w:rsidP="005342F9">
      <w:pPr>
        <w:pStyle w:val="TFReferencesSection"/>
        <w:tabs>
          <w:tab w:val="center" w:pos="4820"/>
          <w:tab w:val="right" w:pos="9639"/>
        </w:tabs>
        <w:spacing w:line="360" w:lineRule="auto"/>
        <w:rPr>
          <w:rFonts w:ascii="Garamond" w:hAnsi="Garamond"/>
          <w:szCs w:val="24"/>
        </w:rPr>
      </w:pPr>
    </w:p>
    <w:p w:rsidR="009059AE" w:rsidRPr="00015545" w:rsidRDefault="009059AE" w:rsidP="005D0458">
      <w:pPr>
        <w:rPr>
          <w:rFonts w:ascii="Garamond" w:hAnsi="Garamond"/>
        </w:rPr>
      </w:pPr>
    </w:p>
    <w:sectPr w:rsidR="009059AE" w:rsidRPr="00015545" w:rsidSect="001770A1">
      <w:footerReference w:type="even" r:id="rId175"/>
      <w:footerReference w:type="default" r:id="rId176"/>
      <w:pgSz w:w="11907" w:h="16840" w:code="9"/>
      <w:pgMar w:top="1440" w:right="1094" w:bottom="1440" w:left="1094" w:header="0" w:footer="0" w:gutter="0"/>
      <w:cols w:space="47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A4E39" w:rsidRDefault="00CA4E39" w:rsidP="00B730BA">
      <w:pPr>
        <w:spacing w:after="0" w:line="240" w:lineRule="auto"/>
      </w:pPr>
      <w:r>
        <w:separator/>
      </w:r>
    </w:p>
  </w:endnote>
  <w:endnote w:type="continuationSeparator" w:id="0">
    <w:p w:rsidR="00CA4E39" w:rsidRDefault="00CA4E39" w:rsidP="00B730B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Garamond">
    <w:panose1 w:val="02020404030301010803"/>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Script MT Bold">
    <w:panose1 w:val="03040602040607080904"/>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4E39" w:rsidRDefault="00C031B2">
    <w:pPr>
      <w:pStyle w:val="Footer"/>
      <w:framePr w:wrap="around" w:vAnchor="text" w:hAnchor="margin" w:xAlign="right" w:y="1"/>
      <w:rPr>
        <w:rStyle w:val="PageNumber"/>
      </w:rPr>
    </w:pPr>
    <w:r>
      <w:rPr>
        <w:rStyle w:val="PageNumber"/>
      </w:rPr>
      <w:fldChar w:fldCharType="begin"/>
    </w:r>
    <w:r w:rsidR="00CA4E39">
      <w:rPr>
        <w:rStyle w:val="PageNumber"/>
      </w:rPr>
      <w:instrText xml:space="preserve">PAGE  </w:instrText>
    </w:r>
    <w:r>
      <w:rPr>
        <w:rStyle w:val="PageNumber"/>
      </w:rPr>
      <w:fldChar w:fldCharType="separate"/>
    </w:r>
    <w:r w:rsidR="00CA4E39">
      <w:rPr>
        <w:rStyle w:val="PageNumber"/>
        <w:noProof/>
      </w:rPr>
      <w:t>13</w:t>
    </w:r>
    <w:r>
      <w:rPr>
        <w:rStyle w:val="PageNumber"/>
      </w:rPr>
      <w:fldChar w:fldCharType="end"/>
    </w:r>
  </w:p>
  <w:p w:rsidR="00CA4E39" w:rsidRDefault="00CA4E39">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4E39" w:rsidRDefault="00C031B2">
    <w:pPr>
      <w:pStyle w:val="Footer"/>
      <w:framePr w:wrap="around" w:vAnchor="text" w:hAnchor="margin" w:xAlign="right" w:y="1"/>
      <w:rPr>
        <w:rStyle w:val="PageNumber"/>
      </w:rPr>
    </w:pPr>
    <w:r>
      <w:rPr>
        <w:rStyle w:val="PageNumber"/>
      </w:rPr>
      <w:fldChar w:fldCharType="begin"/>
    </w:r>
    <w:r w:rsidR="00CA4E39">
      <w:rPr>
        <w:rStyle w:val="PageNumber"/>
      </w:rPr>
      <w:instrText xml:space="preserve">PAGE  </w:instrText>
    </w:r>
    <w:r>
      <w:rPr>
        <w:rStyle w:val="PageNumber"/>
      </w:rPr>
      <w:fldChar w:fldCharType="separate"/>
    </w:r>
    <w:r w:rsidR="00234D67">
      <w:rPr>
        <w:rStyle w:val="PageNumber"/>
        <w:noProof/>
      </w:rPr>
      <w:t>17</w:t>
    </w:r>
    <w:r>
      <w:rPr>
        <w:rStyle w:val="PageNumber"/>
      </w:rPr>
      <w:fldChar w:fldCharType="end"/>
    </w:r>
  </w:p>
  <w:p w:rsidR="00CA4E39" w:rsidRDefault="00CA4E39">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A4E39" w:rsidRDefault="00CA4E39" w:rsidP="00B730BA">
      <w:pPr>
        <w:spacing w:after="0" w:line="240" w:lineRule="auto"/>
      </w:pPr>
      <w:r>
        <w:separator/>
      </w:r>
    </w:p>
  </w:footnote>
  <w:footnote w:type="continuationSeparator" w:id="0">
    <w:p w:rsidR="00CA4E39" w:rsidRDefault="00CA4E39" w:rsidP="00B730B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CA1877"/>
    <w:multiLevelType w:val="multilevel"/>
    <w:tmpl w:val="112888F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0D720718"/>
    <w:multiLevelType w:val="hybridMultilevel"/>
    <w:tmpl w:val="225C65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54359E0"/>
    <w:multiLevelType w:val="hybridMultilevel"/>
    <w:tmpl w:val="645C7292"/>
    <w:lvl w:ilvl="0" w:tplc="824412F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32011AD0"/>
    <w:multiLevelType w:val="hybridMultilevel"/>
    <w:tmpl w:val="302446A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5">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6">
    <w:nsid w:val="3597183C"/>
    <w:multiLevelType w:val="hybridMultilevel"/>
    <w:tmpl w:val="5B22B7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8">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9">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10">
    <w:nsid w:val="41DB2E3C"/>
    <w:multiLevelType w:val="singleLevel"/>
    <w:tmpl w:val="E5E28CB0"/>
    <w:lvl w:ilvl="0">
      <w:start w:val="1"/>
      <w:numFmt w:val="lowerLetter"/>
      <w:lvlText w:val="%1."/>
      <w:lvlJc w:val="left"/>
      <w:pPr>
        <w:tabs>
          <w:tab w:val="num" w:pos="1080"/>
        </w:tabs>
        <w:ind w:left="1080" w:hanging="360"/>
      </w:pPr>
      <w:rPr>
        <w:rFonts w:hint="default"/>
      </w:rPr>
    </w:lvl>
  </w:abstractNum>
  <w:abstractNum w:abstractNumId="11">
    <w:nsid w:val="46457703"/>
    <w:multiLevelType w:val="hybridMultilevel"/>
    <w:tmpl w:val="CDD4F4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70AB1AF8"/>
    <w:multiLevelType w:val="hybridMultilevel"/>
    <w:tmpl w:val="F474B4DE"/>
    <w:lvl w:ilvl="0" w:tplc="997CB8E0">
      <w:start w:val="1"/>
      <w:numFmt w:val="decimal"/>
      <w:lvlText w:val="[%1]"/>
      <w:lvlJc w:val="left"/>
      <w:pPr>
        <w:ind w:left="1920" w:hanging="360"/>
      </w:pPr>
      <w:rPr>
        <w:rFonts w:hint="default"/>
      </w:rPr>
    </w:lvl>
    <w:lvl w:ilvl="1" w:tplc="04090019">
      <w:start w:val="1"/>
      <w:numFmt w:val="lowerLetter"/>
      <w:lvlText w:val="%2."/>
      <w:lvlJc w:val="left"/>
      <w:pPr>
        <w:ind w:left="2640" w:hanging="360"/>
      </w:pPr>
    </w:lvl>
    <w:lvl w:ilvl="2" w:tplc="0409001B" w:tentative="1">
      <w:start w:val="1"/>
      <w:numFmt w:val="lowerRoman"/>
      <w:lvlText w:val="%3."/>
      <w:lvlJc w:val="right"/>
      <w:pPr>
        <w:ind w:left="3360" w:hanging="180"/>
      </w:pPr>
    </w:lvl>
    <w:lvl w:ilvl="3" w:tplc="0409000F" w:tentative="1">
      <w:start w:val="1"/>
      <w:numFmt w:val="decimal"/>
      <w:lvlText w:val="%4."/>
      <w:lvlJc w:val="left"/>
      <w:pPr>
        <w:ind w:left="4080" w:hanging="360"/>
      </w:pPr>
    </w:lvl>
    <w:lvl w:ilvl="4" w:tplc="04090019" w:tentative="1">
      <w:start w:val="1"/>
      <w:numFmt w:val="lowerLetter"/>
      <w:lvlText w:val="%5."/>
      <w:lvlJc w:val="left"/>
      <w:pPr>
        <w:ind w:left="4800" w:hanging="360"/>
      </w:pPr>
    </w:lvl>
    <w:lvl w:ilvl="5" w:tplc="0409001B" w:tentative="1">
      <w:start w:val="1"/>
      <w:numFmt w:val="lowerRoman"/>
      <w:lvlText w:val="%6."/>
      <w:lvlJc w:val="right"/>
      <w:pPr>
        <w:ind w:left="5520" w:hanging="180"/>
      </w:pPr>
    </w:lvl>
    <w:lvl w:ilvl="6" w:tplc="0409000F" w:tentative="1">
      <w:start w:val="1"/>
      <w:numFmt w:val="decimal"/>
      <w:lvlText w:val="%7."/>
      <w:lvlJc w:val="left"/>
      <w:pPr>
        <w:ind w:left="6240" w:hanging="360"/>
      </w:pPr>
    </w:lvl>
    <w:lvl w:ilvl="7" w:tplc="04090019" w:tentative="1">
      <w:start w:val="1"/>
      <w:numFmt w:val="lowerLetter"/>
      <w:lvlText w:val="%8."/>
      <w:lvlJc w:val="left"/>
      <w:pPr>
        <w:ind w:left="6960" w:hanging="360"/>
      </w:pPr>
    </w:lvl>
    <w:lvl w:ilvl="8" w:tplc="0409001B" w:tentative="1">
      <w:start w:val="1"/>
      <w:numFmt w:val="lowerRoman"/>
      <w:lvlText w:val="%9."/>
      <w:lvlJc w:val="right"/>
      <w:pPr>
        <w:ind w:left="7680" w:hanging="180"/>
      </w:pPr>
    </w:lvl>
  </w:abstractNum>
  <w:num w:numId="1">
    <w:abstractNumId w:val="9"/>
  </w:num>
  <w:num w:numId="2">
    <w:abstractNumId w:val="7"/>
  </w:num>
  <w:num w:numId="3">
    <w:abstractNumId w:val="10"/>
  </w:num>
  <w:num w:numId="4">
    <w:abstractNumId w:val="8"/>
  </w:num>
  <w:num w:numId="5">
    <w:abstractNumId w:val="5"/>
  </w:num>
  <w:num w:numId="6">
    <w:abstractNumId w:val="4"/>
  </w:num>
  <w:num w:numId="7">
    <w:abstractNumId w:val="1"/>
  </w:num>
  <w:num w:numId="8">
    <w:abstractNumId w:val="0"/>
  </w:num>
  <w:num w:numId="9">
    <w:abstractNumId w:val="3"/>
  </w:num>
  <w:num w:numId="10">
    <w:abstractNumId w:val="11"/>
  </w:num>
  <w:num w:numId="11">
    <w:abstractNumId w:val="6"/>
  </w:num>
  <w:num w:numId="12">
    <w:abstractNumId w:val="2"/>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oNotDisplayPageBoundaries/>
  <w:proofState w:spelling="clean" w:grammar="clean"/>
  <w:defaultTabStop w:val="720"/>
  <w:drawingGridHorizontalSpacing w:val="110"/>
  <w:displayHorizontalDrawingGridEvery w:val="2"/>
  <w:displayVerticalDrawingGridEvery w:val="2"/>
  <w:characterSpacingControl w:val="doNotCompress"/>
  <w:hdrShapeDefaults>
    <o:shapedefaults v:ext="edit" spidmax="28673"/>
  </w:hdrShapeDefaults>
  <w:footnotePr>
    <w:footnote w:id="-1"/>
    <w:footnote w:id="0"/>
  </w:footnotePr>
  <w:endnotePr>
    <w:endnote w:id="-1"/>
    <w:endnote w:id="0"/>
  </w:endnotePr>
  <w:compat/>
  <w:rsids>
    <w:rsidRoot w:val="00DD1533"/>
    <w:rsid w:val="00004760"/>
    <w:rsid w:val="00015545"/>
    <w:rsid w:val="00036D3F"/>
    <w:rsid w:val="00051BE7"/>
    <w:rsid w:val="00063336"/>
    <w:rsid w:val="000709C8"/>
    <w:rsid w:val="000715A5"/>
    <w:rsid w:val="0007523F"/>
    <w:rsid w:val="00092311"/>
    <w:rsid w:val="000A79CD"/>
    <w:rsid w:val="000B5926"/>
    <w:rsid w:val="000B6708"/>
    <w:rsid w:val="000E6561"/>
    <w:rsid w:val="000F33B0"/>
    <w:rsid w:val="000F7D37"/>
    <w:rsid w:val="00110DD1"/>
    <w:rsid w:val="00116731"/>
    <w:rsid w:val="001239C0"/>
    <w:rsid w:val="00131923"/>
    <w:rsid w:val="0013376C"/>
    <w:rsid w:val="00144C04"/>
    <w:rsid w:val="001570BB"/>
    <w:rsid w:val="001720C3"/>
    <w:rsid w:val="001767D7"/>
    <w:rsid w:val="001770A1"/>
    <w:rsid w:val="00186A89"/>
    <w:rsid w:val="001921A7"/>
    <w:rsid w:val="001A379A"/>
    <w:rsid w:val="001A71FF"/>
    <w:rsid w:val="001B63CC"/>
    <w:rsid w:val="00220651"/>
    <w:rsid w:val="00226CE4"/>
    <w:rsid w:val="00234D67"/>
    <w:rsid w:val="00262429"/>
    <w:rsid w:val="002811FE"/>
    <w:rsid w:val="00285732"/>
    <w:rsid w:val="00295954"/>
    <w:rsid w:val="002A6483"/>
    <w:rsid w:val="002A7836"/>
    <w:rsid w:val="002B4996"/>
    <w:rsid w:val="002C125C"/>
    <w:rsid w:val="002E1600"/>
    <w:rsid w:val="00313DB4"/>
    <w:rsid w:val="0032366B"/>
    <w:rsid w:val="003331C6"/>
    <w:rsid w:val="00336EFF"/>
    <w:rsid w:val="00336F84"/>
    <w:rsid w:val="003371E9"/>
    <w:rsid w:val="00347FCF"/>
    <w:rsid w:val="00361CAF"/>
    <w:rsid w:val="003622B7"/>
    <w:rsid w:val="00374FA2"/>
    <w:rsid w:val="003A0890"/>
    <w:rsid w:val="003A5FE5"/>
    <w:rsid w:val="003B3886"/>
    <w:rsid w:val="003C4145"/>
    <w:rsid w:val="003D1482"/>
    <w:rsid w:val="003E3C3C"/>
    <w:rsid w:val="003F1B7E"/>
    <w:rsid w:val="004230D0"/>
    <w:rsid w:val="0042534B"/>
    <w:rsid w:val="00425E6A"/>
    <w:rsid w:val="00445D44"/>
    <w:rsid w:val="00467E4B"/>
    <w:rsid w:val="004703FC"/>
    <w:rsid w:val="00474C00"/>
    <w:rsid w:val="00476AF9"/>
    <w:rsid w:val="00497911"/>
    <w:rsid w:val="004A63B9"/>
    <w:rsid w:val="004B5DC8"/>
    <w:rsid w:val="004D7055"/>
    <w:rsid w:val="004D7348"/>
    <w:rsid w:val="004D74F0"/>
    <w:rsid w:val="004E7705"/>
    <w:rsid w:val="004F2783"/>
    <w:rsid w:val="00526F0E"/>
    <w:rsid w:val="005342F9"/>
    <w:rsid w:val="00553673"/>
    <w:rsid w:val="00562234"/>
    <w:rsid w:val="00563457"/>
    <w:rsid w:val="00563754"/>
    <w:rsid w:val="005715F3"/>
    <w:rsid w:val="00576686"/>
    <w:rsid w:val="00587903"/>
    <w:rsid w:val="0059069C"/>
    <w:rsid w:val="005940AB"/>
    <w:rsid w:val="005A431E"/>
    <w:rsid w:val="005B7699"/>
    <w:rsid w:val="005D0458"/>
    <w:rsid w:val="005F44B7"/>
    <w:rsid w:val="005F53D7"/>
    <w:rsid w:val="006076BD"/>
    <w:rsid w:val="00607D30"/>
    <w:rsid w:val="00621CEB"/>
    <w:rsid w:val="006252B0"/>
    <w:rsid w:val="00633E79"/>
    <w:rsid w:val="006412FA"/>
    <w:rsid w:val="00642CFD"/>
    <w:rsid w:val="00660CD9"/>
    <w:rsid w:val="006760D1"/>
    <w:rsid w:val="0069557D"/>
    <w:rsid w:val="006F199F"/>
    <w:rsid w:val="006F2522"/>
    <w:rsid w:val="006F2BEC"/>
    <w:rsid w:val="006F79DF"/>
    <w:rsid w:val="00702540"/>
    <w:rsid w:val="00733EB7"/>
    <w:rsid w:val="00735201"/>
    <w:rsid w:val="00751A9C"/>
    <w:rsid w:val="0076318F"/>
    <w:rsid w:val="0076626A"/>
    <w:rsid w:val="00777E1B"/>
    <w:rsid w:val="00786DC3"/>
    <w:rsid w:val="00792ECC"/>
    <w:rsid w:val="00794D4B"/>
    <w:rsid w:val="007A0795"/>
    <w:rsid w:val="007A6F3D"/>
    <w:rsid w:val="007C6D35"/>
    <w:rsid w:val="007C729D"/>
    <w:rsid w:val="007E4050"/>
    <w:rsid w:val="00814246"/>
    <w:rsid w:val="00816861"/>
    <w:rsid w:val="00850367"/>
    <w:rsid w:val="00857589"/>
    <w:rsid w:val="00863D9E"/>
    <w:rsid w:val="008659F4"/>
    <w:rsid w:val="00872971"/>
    <w:rsid w:val="008741DB"/>
    <w:rsid w:val="00877CE7"/>
    <w:rsid w:val="00891D14"/>
    <w:rsid w:val="008B36D4"/>
    <w:rsid w:val="008C5F8E"/>
    <w:rsid w:val="008D044D"/>
    <w:rsid w:val="008D4901"/>
    <w:rsid w:val="008D6D56"/>
    <w:rsid w:val="008E063E"/>
    <w:rsid w:val="008E6DAA"/>
    <w:rsid w:val="008F7C43"/>
    <w:rsid w:val="009059AE"/>
    <w:rsid w:val="0091122F"/>
    <w:rsid w:val="00911BC9"/>
    <w:rsid w:val="00913D17"/>
    <w:rsid w:val="0093090A"/>
    <w:rsid w:val="0093795E"/>
    <w:rsid w:val="00941145"/>
    <w:rsid w:val="009439A2"/>
    <w:rsid w:val="00957B8A"/>
    <w:rsid w:val="00960711"/>
    <w:rsid w:val="009824BF"/>
    <w:rsid w:val="00984FCD"/>
    <w:rsid w:val="00991F46"/>
    <w:rsid w:val="009B11F0"/>
    <w:rsid w:val="009B4216"/>
    <w:rsid w:val="009C4F95"/>
    <w:rsid w:val="009D30BF"/>
    <w:rsid w:val="009D78DB"/>
    <w:rsid w:val="009E039F"/>
    <w:rsid w:val="00A110D2"/>
    <w:rsid w:val="00A179A9"/>
    <w:rsid w:val="00A32EFB"/>
    <w:rsid w:val="00A349CC"/>
    <w:rsid w:val="00A526B9"/>
    <w:rsid w:val="00A67317"/>
    <w:rsid w:val="00A70F0C"/>
    <w:rsid w:val="00A74442"/>
    <w:rsid w:val="00A8402B"/>
    <w:rsid w:val="00A97666"/>
    <w:rsid w:val="00AA7555"/>
    <w:rsid w:val="00AC1184"/>
    <w:rsid w:val="00AC2663"/>
    <w:rsid w:val="00AD5383"/>
    <w:rsid w:val="00AF2CC0"/>
    <w:rsid w:val="00B06ADC"/>
    <w:rsid w:val="00B17879"/>
    <w:rsid w:val="00B21B48"/>
    <w:rsid w:val="00B22BD4"/>
    <w:rsid w:val="00B3660F"/>
    <w:rsid w:val="00B37E8A"/>
    <w:rsid w:val="00B46E9A"/>
    <w:rsid w:val="00B55C6B"/>
    <w:rsid w:val="00B630EC"/>
    <w:rsid w:val="00B730BA"/>
    <w:rsid w:val="00B73254"/>
    <w:rsid w:val="00B755EC"/>
    <w:rsid w:val="00B7595C"/>
    <w:rsid w:val="00B75DA6"/>
    <w:rsid w:val="00B7782C"/>
    <w:rsid w:val="00B77D06"/>
    <w:rsid w:val="00B80B03"/>
    <w:rsid w:val="00BB23A7"/>
    <w:rsid w:val="00BF6B0E"/>
    <w:rsid w:val="00C031B2"/>
    <w:rsid w:val="00C144B1"/>
    <w:rsid w:val="00C166A4"/>
    <w:rsid w:val="00C25D4C"/>
    <w:rsid w:val="00C30B04"/>
    <w:rsid w:val="00C6484E"/>
    <w:rsid w:val="00C70286"/>
    <w:rsid w:val="00C75489"/>
    <w:rsid w:val="00C96099"/>
    <w:rsid w:val="00C9731E"/>
    <w:rsid w:val="00CA4E39"/>
    <w:rsid w:val="00CA6016"/>
    <w:rsid w:val="00CF6EF4"/>
    <w:rsid w:val="00D02452"/>
    <w:rsid w:val="00D13C28"/>
    <w:rsid w:val="00D32409"/>
    <w:rsid w:val="00D440DF"/>
    <w:rsid w:val="00D56270"/>
    <w:rsid w:val="00D661DE"/>
    <w:rsid w:val="00D97E1E"/>
    <w:rsid w:val="00DA0406"/>
    <w:rsid w:val="00DA180F"/>
    <w:rsid w:val="00DA4120"/>
    <w:rsid w:val="00DA51B0"/>
    <w:rsid w:val="00DA721A"/>
    <w:rsid w:val="00DC46F8"/>
    <w:rsid w:val="00DD1533"/>
    <w:rsid w:val="00DD25FD"/>
    <w:rsid w:val="00DE2712"/>
    <w:rsid w:val="00DF2922"/>
    <w:rsid w:val="00DF40DD"/>
    <w:rsid w:val="00DF4A1C"/>
    <w:rsid w:val="00E12202"/>
    <w:rsid w:val="00E1231E"/>
    <w:rsid w:val="00E2517D"/>
    <w:rsid w:val="00E2776B"/>
    <w:rsid w:val="00E2789F"/>
    <w:rsid w:val="00E309DA"/>
    <w:rsid w:val="00E4497E"/>
    <w:rsid w:val="00E5336E"/>
    <w:rsid w:val="00E74A24"/>
    <w:rsid w:val="00E91362"/>
    <w:rsid w:val="00E94B88"/>
    <w:rsid w:val="00EB183B"/>
    <w:rsid w:val="00EB3BFF"/>
    <w:rsid w:val="00EB777F"/>
    <w:rsid w:val="00ED17E5"/>
    <w:rsid w:val="00ED6B60"/>
    <w:rsid w:val="00EE776B"/>
    <w:rsid w:val="00F01E9C"/>
    <w:rsid w:val="00F02C94"/>
    <w:rsid w:val="00F13200"/>
    <w:rsid w:val="00F1326D"/>
    <w:rsid w:val="00F1607A"/>
    <w:rsid w:val="00F17BDF"/>
    <w:rsid w:val="00F24C1F"/>
    <w:rsid w:val="00F35AFA"/>
    <w:rsid w:val="00F35D38"/>
    <w:rsid w:val="00F65D4A"/>
    <w:rsid w:val="00F76981"/>
    <w:rsid w:val="00F90ADD"/>
    <w:rsid w:val="00F93BD6"/>
    <w:rsid w:val="00F9429F"/>
    <w:rsid w:val="00F94F9D"/>
    <w:rsid w:val="00F95A0A"/>
    <w:rsid w:val="00FB6390"/>
    <w:rsid w:val="00FC3815"/>
    <w:rsid w:val="00FD52A8"/>
    <w:rsid w:val="00FF0DF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7317"/>
  </w:style>
  <w:style w:type="paragraph" w:styleId="Heading1">
    <w:name w:val="heading 1"/>
    <w:basedOn w:val="Normal"/>
    <w:link w:val="Heading1Char"/>
    <w:uiPriority w:val="9"/>
    <w:qFormat/>
    <w:rsid w:val="00B80B0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BB23A7"/>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7">
    <w:name w:val="heading 7"/>
    <w:basedOn w:val="Normal"/>
    <w:next w:val="Normal"/>
    <w:link w:val="Heading7Char"/>
    <w:unhideWhenUsed/>
    <w:qFormat/>
    <w:rsid w:val="00B7595C"/>
    <w:pPr>
      <w:spacing w:after="0"/>
      <w:outlineLvl w:val="6"/>
    </w:pPr>
    <w:rPr>
      <w:rFonts w:eastAsiaTheme="minorEastAsia"/>
      <w:b/>
      <w:smallCaps/>
      <w:color w:val="C0504D" w:themeColor="accent2"/>
      <w:spacing w:val="10"/>
      <w:sz w:val="20"/>
      <w:szCs w:val="20"/>
      <w:lang w:val="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rsid w:val="00DD1533"/>
    <w:rPr>
      <w:color w:val="800080"/>
      <w:u w:val="single"/>
    </w:rPr>
  </w:style>
  <w:style w:type="paragraph" w:styleId="BodyText">
    <w:name w:val="Body Text"/>
    <w:basedOn w:val="Normal"/>
    <w:link w:val="BodyTextChar"/>
    <w:rsid w:val="00DD1533"/>
    <w:pPr>
      <w:spacing w:line="240" w:lineRule="auto"/>
      <w:jc w:val="center"/>
    </w:pPr>
    <w:rPr>
      <w:rFonts w:ascii="Times" w:eastAsia="Times New Roman" w:hAnsi="Times" w:cs="Times New Roman"/>
      <w:b/>
      <w:sz w:val="40"/>
      <w:szCs w:val="20"/>
      <w:lang w:val="en-US"/>
    </w:rPr>
  </w:style>
  <w:style w:type="character" w:customStyle="1" w:styleId="BodyTextChar">
    <w:name w:val="Body Text Char"/>
    <w:basedOn w:val="DefaultParagraphFont"/>
    <w:link w:val="BodyText"/>
    <w:rsid w:val="00DD1533"/>
    <w:rPr>
      <w:rFonts w:ascii="Times" w:eastAsia="Times New Roman" w:hAnsi="Times" w:cs="Times New Roman"/>
      <w:b/>
      <w:sz w:val="40"/>
      <w:szCs w:val="20"/>
      <w:lang w:val="en-US"/>
    </w:rPr>
  </w:style>
  <w:style w:type="paragraph" w:styleId="FootnoteText">
    <w:name w:val="footnote text"/>
    <w:basedOn w:val="Normal"/>
    <w:next w:val="TFReferencesSection"/>
    <w:link w:val="FootnoteTextChar"/>
    <w:semiHidden/>
    <w:rsid w:val="00DD1533"/>
    <w:pPr>
      <w:spacing w:line="240" w:lineRule="auto"/>
      <w:jc w:val="both"/>
    </w:pPr>
    <w:rPr>
      <w:rFonts w:ascii="Times" w:eastAsia="Times New Roman" w:hAnsi="Times" w:cs="Times New Roman"/>
      <w:sz w:val="24"/>
      <w:szCs w:val="20"/>
      <w:lang w:val="en-US"/>
    </w:rPr>
  </w:style>
  <w:style w:type="character" w:customStyle="1" w:styleId="FootnoteTextChar">
    <w:name w:val="Footnote Text Char"/>
    <w:basedOn w:val="DefaultParagraphFont"/>
    <w:link w:val="FootnoteText"/>
    <w:semiHidden/>
    <w:rsid w:val="00DD1533"/>
    <w:rPr>
      <w:rFonts w:ascii="Times" w:eastAsia="Times New Roman" w:hAnsi="Times" w:cs="Times New Roman"/>
      <w:sz w:val="24"/>
      <w:szCs w:val="20"/>
      <w:lang w:val="en-US"/>
    </w:rPr>
  </w:style>
  <w:style w:type="paragraph" w:customStyle="1" w:styleId="TFReferencesSection">
    <w:name w:val="TF_References_Section"/>
    <w:basedOn w:val="Normal"/>
    <w:rsid w:val="00DD1533"/>
    <w:pPr>
      <w:spacing w:line="480" w:lineRule="auto"/>
      <w:ind w:firstLine="187"/>
      <w:jc w:val="both"/>
    </w:pPr>
    <w:rPr>
      <w:rFonts w:ascii="Times" w:eastAsia="Times New Roman" w:hAnsi="Times" w:cs="Times New Roman"/>
      <w:sz w:val="24"/>
      <w:szCs w:val="20"/>
      <w:lang w:val="en-US"/>
    </w:rPr>
  </w:style>
  <w:style w:type="paragraph" w:customStyle="1" w:styleId="TAMainText">
    <w:name w:val="TA_Main_Text"/>
    <w:basedOn w:val="Normal"/>
    <w:rsid w:val="00DD1533"/>
    <w:pPr>
      <w:spacing w:after="0" w:line="480" w:lineRule="auto"/>
      <w:ind w:firstLine="202"/>
      <w:jc w:val="both"/>
    </w:pPr>
    <w:rPr>
      <w:rFonts w:ascii="Times" w:eastAsia="Times New Roman" w:hAnsi="Times" w:cs="Times New Roman"/>
      <w:sz w:val="24"/>
      <w:szCs w:val="20"/>
      <w:lang w:val="en-US"/>
    </w:rPr>
  </w:style>
  <w:style w:type="paragraph" w:customStyle="1" w:styleId="BATitle">
    <w:name w:val="BA_Title"/>
    <w:basedOn w:val="Normal"/>
    <w:next w:val="BBAuthorName"/>
    <w:rsid w:val="00DD1533"/>
    <w:pPr>
      <w:spacing w:before="720" w:after="360" w:line="480" w:lineRule="auto"/>
      <w:jc w:val="center"/>
    </w:pPr>
    <w:rPr>
      <w:rFonts w:ascii="Times New Roman" w:eastAsia="Times New Roman" w:hAnsi="Times New Roman" w:cs="Times New Roman"/>
      <w:sz w:val="44"/>
      <w:szCs w:val="20"/>
      <w:lang w:val="en-US"/>
    </w:rPr>
  </w:style>
  <w:style w:type="paragraph" w:customStyle="1" w:styleId="BBAuthorName">
    <w:name w:val="BB_Author_Name"/>
    <w:basedOn w:val="Normal"/>
    <w:next w:val="BCAuthorAddress"/>
    <w:rsid w:val="00DD1533"/>
    <w:pPr>
      <w:spacing w:after="240" w:line="480" w:lineRule="auto"/>
      <w:jc w:val="center"/>
    </w:pPr>
    <w:rPr>
      <w:rFonts w:ascii="Times" w:eastAsia="Times New Roman" w:hAnsi="Times" w:cs="Times New Roman"/>
      <w:i/>
      <w:sz w:val="24"/>
      <w:szCs w:val="20"/>
      <w:lang w:val="en-US"/>
    </w:rPr>
  </w:style>
  <w:style w:type="paragraph" w:customStyle="1" w:styleId="BCAuthorAddress">
    <w:name w:val="BC_Author_Address"/>
    <w:basedOn w:val="Normal"/>
    <w:next w:val="BIEmailAddress"/>
    <w:rsid w:val="00DD1533"/>
    <w:pPr>
      <w:spacing w:after="240" w:line="480" w:lineRule="auto"/>
      <w:jc w:val="center"/>
    </w:pPr>
    <w:rPr>
      <w:rFonts w:ascii="Times" w:eastAsia="Times New Roman" w:hAnsi="Times" w:cs="Times New Roman"/>
      <w:sz w:val="24"/>
      <w:szCs w:val="20"/>
      <w:lang w:val="en-US"/>
    </w:rPr>
  </w:style>
  <w:style w:type="paragraph" w:customStyle="1" w:styleId="BIEmailAddress">
    <w:name w:val="BI_Email_Address"/>
    <w:basedOn w:val="Normal"/>
    <w:next w:val="AIReceivedDate"/>
    <w:rsid w:val="00DD1533"/>
    <w:pPr>
      <w:spacing w:line="480" w:lineRule="auto"/>
      <w:jc w:val="both"/>
    </w:pPr>
    <w:rPr>
      <w:rFonts w:ascii="Times" w:eastAsia="Times New Roman" w:hAnsi="Times" w:cs="Times New Roman"/>
      <w:sz w:val="24"/>
      <w:szCs w:val="20"/>
      <w:lang w:val="en-US"/>
    </w:rPr>
  </w:style>
  <w:style w:type="paragraph" w:customStyle="1" w:styleId="AIReceivedDate">
    <w:name w:val="AI_Received_Date"/>
    <w:basedOn w:val="Normal"/>
    <w:next w:val="BDAbstract"/>
    <w:rsid w:val="00DD1533"/>
    <w:pPr>
      <w:spacing w:after="240" w:line="480" w:lineRule="auto"/>
      <w:jc w:val="both"/>
    </w:pPr>
    <w:rPr>
      <w:rFonts w:ascii="Times" w:eastAsia="Times New Roman" w:hAnsi="Times" w:cs="Times New Roman"/>
      <w:b/>
      <w:sz w:val="24"/>
      <w:szCs w:val="20"/>
      <w:lang w:val="en-US"/>
    </w:rPr>
  </w:style>
  <w:style w:type="paragraph" w:customStyle="1" w:styleId="BDAbstract">
    <w:name w:val="BD_Abstract"/>
    <w:basedOn w:val="Normal"/>
    <w:next w:val="TAMainText"/>
    <w:rsid w:val="00DD1533"/>
    <w:pPr>
      <w:spacing w:before="360" w:after="360" w:line="480" w:lineRule="auto"/>
      <w:jc w:val="both"/>
    </w:pPr>
    <w:rPr>
      <w:rFonts w:ascii="Times" w:eastAsia="Times New Roman" w:hAnsi="Times" w:cs="Times New Roman"/>
      <w:sz w:val="24"/>
      <w:szCs w:val="20"/>
      <w:lang w:val="en-US"/>
    </w:rPr>
  </w:style>
  <w:style w:type="paragraph" w:customStyle="1" w:styleId="TDAcknowledgments">
    <w:name w:val="TD_Acknowledgments"/>
    <w:basedOn w:val="Normal"/>
    <w:next w:val="Normal"/>
    <w:rsid w:val="00DD1533"/>
    <w:pPr>
      <w:spacing w:before="200" w:line="480" w:lineRule="auto"/>
      <w:ind w:firstLine="202"/>
      <w:jc w:val="both"/>
    </w:pPr>
    <w:rPr>
      <w:rFonts w:ascii="Times" w:eastAsia="Times New Roman" w:hAnsi="Times" w:cs="Times New Roman"/>
      <w:sz w:val="24"/>
      <w:szCs w:val="20"/>
      <w:lang w:val="en-US"/>
    </w:rPr>
  </w:style>
  <w:style w:type="paragraph" w:customStyle="1" w:styleId="TESupportingInformation">
    <w:name w:val="TE_Supporting_Information"/>
    <w:basedOn w:val="Normal"/>
    <w:next w:val="Normal"/>
    <w:rsid w:val="00DD1533"/>
    <w:pPr>
      <w:spacing w:line="480" w:lineRule="auto"/>
      <w:ind w:firstLine="187"/>
      <w:jc w:val="both"/>
    </w:pPr>
    <w:rPr>
      <w:rFonts w:ascii="Times" w:eastAsia="Times New Roman" w:hAnsi="Times" w:cs="Times New Roman"/>
      <w:sz w:val="24"/>
      <w:szCs w:val="20"/>
      <w:lang w:val="en-US"/>
    </w:rPr>
  </w:style>
  <w:style w:type="paragraph" w:customStyle="1" w:styleId="VCSchemeTitle">
    <w:name w:val="VC_Scheme_Title"/>
    <w:basedOn w:val="Normal"/>
    <w:next w:val="Normal"/>
    <w:rsid w:val="00DD1533"/>
    <w:pPr>
      <w:spacing w:line="480" w:lineRule="auto"/>
      <w:jc w:val="both"/>
    </w:pPr>
    <w:rPr>
      <w:rFonts w:ascii="Times" w:eastAsia="Times New Roman" w:hAnsi="Times" w:cs="Times New Roman"/>
      <w:sz w:val="24"/>
      <w:szCs w:val="20"/>
      <w:lang w:val="en-US"/>
    </w:rPr>
  </w:style>
  <w:style w:type="paragraph" w:customStyle="1" w:styleId="VDTableTitle">
    <w:name w:val="VD_Table_Title"/>
    <w:basedOn w:val="Normal"/>
    <w:next w:val="Normal"/>
    <w:rsid w:val="00DD1533"/>
    <w:pPr>
      <w:spacing w:line="480" w:lineRule="auto"/>
      <w:jc w:val="both"/>
    </w:pPr>
    <w:rPr>
      <w:rFonts w:ascii="Times" w:eastAsia="Times New Roman" w:hAnsi="Times" w:cs="Times New Roman"/>
      <w:sz w:val="24"/>
      <w:szCs w:val="20"/>
      <w:lang w:val="en-US"/>
    </w:rPr>
  </w:style>
  <w:style w:type="paragraph" w:customStyle="1" w:styleId="VAFigureCaption">
    <w:name w:val="VA_Figure_Caption"/>
    <w:basedOn w:val="Normal"/>
    <w:next w:val="Normal"/>
    <w:rsid w:val="00DD1533"/>
    <w:pPr>
      <w:spacing w:line="480" w:lineRule="auto"/>
      <w:jc w:val="both"/>
    </w:pPr>
    <w:rPr>
      <w:rFonts w:ascii="Times" w:eastAsia="Times New Roman" w:hAnsi="Times" w:cs="Times New Roman"/>
      <w:sz w:val="24"/>
      <w:szCs w:val="20"/>
      <w:lang w:val="en-US"/>
    </w:rPr>
  </w:style>
  <w:style w:type="paragraph" w:customStyle="1" w:styleId="VBChartTitle">
    <w:name w:val="VB_Chart_Title"/>
    <w:basedOn w:val="Normal"/>
    <w:next w:val="Normal"/>
    <w:rsid w:val="00DD1533"/>
    <w:pPr>
      <w:spacing w:line="480" w:lineRule="auto"/>
      <w:jc w:val="both"/>
    </w:pPr>
    <w:rPr>
      <w:rFonts w:ascii="Times" w:eastAsia="Times New Roman" w:hAnsi="Times" w:cs="Times New Roman"/>
      <w:sz w:val="24"/>
      <w:szCs w:val="20"/>
      <w:lang w:val="en-US"/>
    </w:rPr>
  </w:style>
  <w:style w:type="paragraph" w:customStyle="1" w:styleId="FETableFootnote">
    <w:name w:val="FE_Table_Footnote"/>
    <w:basedOn w:val="Normal"/>
    <w:next w:val="Normal"/>
    <w:rsid w:val="00DD1533"/>
    <w:pPr>
      <w:spacing w:line="240" w:lineRule="auto"/>
      <w:ind w:firstLine="187"/>
      <w:jc w:val="both"/>
    </w:pPr>
    <w:rPr>
      <w:rFonts w:ascii="Times" w:eastAsia="Times New Roman" w:hAnsi="Times" w:cs="Times New Roman"/>
      <w:sz w:val="24"/>
      <w:szCs w:val="20"/>
      <w:lang w:val="en-US"/>
    </w:rPr>
  </w:style>
  <w:style w:type="paragraph" w:customStyle="1" w:styleId="FCChartFootnote">
    <w:name w:val="FC_Chart_Footnote"/>
    <w:basedOn w:val="Normal"/>
    <w:next w:val="Normal"/>
    <w:rsid w:val="00DD1533"/>
    <w:pPr>
      <w:spacing w:line="240" w:lineRule="auto"/>
      <w:ind w:firstLine="187"/>
      <w:jc w:val="both"/>
    </w:pPr>
    <w:rPr>
      <w:rFonts w:ascii="Times" w:eastAsia="Times New Roman" w:hAnsi="Times" w:cs="Times New Roman"/>
      <w:sz w:val="24"/>
      <w:szCs w:val="20"/>
      <w:lang w:val="en-US"/>
    </w:rPr>
  </w:style>
  <w:style w:type="paragraph" w:customStyle="1" w:styleId="FDSchemeFootnote">
    <w:name w:val="FD_Scheme_Footnote"/>
    <w:basedOn w:val="Normal"/>
    <w:next w:val="Normal"/>
    <w:rsid w:val="00DD1533"/>
    <w:pPr>
      <w:spacing w:line="240" w:lineRule="auto"/>
      <w:ind w:firstLine="187"/>
      <w:jc w:val="both"/>
    </w:pPr>
    <w:rPr>
      <w:rFonts w:ascii="Times" w:eastAsia="Times New Roman" w:hAnsi="Times" w:cs="Times New Roman"/>
      <w:sz w:val="24"/>
      <w:szCs w:val="20"/>
      <w:lang w:val="en-US"/>
    </w:rPr>
  </w:style>
  <w:style w:type="paragraph" w:customStyle="1" w:styleId="TCTableBody">
    <w:name w:val="TC_Table_Body"/>
    <w:basedOn w:val="Normal"/>
    <w:rsid w:val="00DD1533"/>
    <w:pPr>
      <w:spacing w:line="240" w:lineRule="auto"/>
      <w:jc w:val="both"/>
    </w:pPr>
    <w:rPr>
      <w:rFonts w:ascii="Times" w:eastAsia="Times New Roman" w:hAnsi="Times" w:cs="Times New Roman"/>
      <w:sz w:val="24"/>
      <w:szCs w:val="20"/>
      <w:lang w:val="en-US"/>
    </w:rPr>
  </w:style>
  <w:style w:type="paragraph" w:customStyle="1" w:styleId="AFTitleRunningHead">
    <w:name w:val="AF_Title_Running_Head"/>
    <w:basedOn w:val="Normal"/>
    <w:next w:val="TAMainText"/>
    <w:rsid w:val="00DD1533"/>
    <w:pPr>
      <w:spacing w:line="480" w:lineRule="auto"/>
      <w:jc w:val="both"/>
    </w:pPr>
    <w:rPr>
      <w:rFonts w:ascii="Times" w:eastAsia="Times New Roman" w:hAnsi="Times" w:cs="Times New Roman"/>
      <w:sz w:val="24"/>
      <w:szCs w:val="20"/>
      <w:lang w:val="en-US"/>
    </w:rPr>
  </w:style>
  <w:style w:type="paragraph" w:customStyle="1" w:styleId="BEAuthorBiography">
    <w:name w:val="BE_Author_Biography"/>
    <w:basedOn w:val="Normal"/>
    <w:rsid w:val="00DD1533"/>
    <w:pPr>
      <w:spacing w:line="480" w:lineRule="auto"/>
      <w:jc w:val="both"/>
    </w:pPr>
    <w:rPr>
      <w:rFonts w:ascii="Times" w:eastAsia="Times New Roman" w:hAnsi="Times" w:cs="Times New Roman"/>
      <w:sz w:val="24"/>
      <w:szCs w:val="20"/>
      <w:lang w:val="en-US"/>
    </w:rPr>
  </w:style>
  <w:style w:type="paragraph" w:customStyle="1" w:styleId="FACorrespondingAuthorFootnote">
    <w:name w:val="FA_Corresponding_Author_Footnote"/>
    <w:basedOn w:val="Normal"/>
    <w:next w:val="TAMainText"/>
    <w:rsid w:val="00DD1533"/>
    <w:pPr>
      <w:spacing w:line="480" w:lineRule="auto"/>
      <w:jc w:val="both"/>
    </w:pPr>
    <w:rPr>
      <w:rFonts w:ascii="Times" w:eastAsia="Times New Roman" w:hAnsi="Times" w:cs="Times New Roman"/>
      <w:sz w:val="24"/>
      <w:szCs w:val="20"/>
      <w:lang w:val="en-US"/>
    </w:rPr>
  </w:style>
  <w:style w:type="paragraph" w:customStyle="1" w:styleId="SNSynopsisTOC">
    <w:name w:val="SN_Synopsis_TOC"/>
    <w:basedOn w:val="Normal"/>
    <w:rsid w:val="00DD1533"/>
    <w:pPr>
      <w:spacing w:line="480" w:lineRule="auto"/>
      <w:jc w:val="both"/>
    </w:pPr>
    <w:rPr>
      <w:rFonts w:ascii="Times" w:eastAsia="Times New Roman" w:hAnsi="Times" w:cs="Times New Roman"/>
      <w:sz w:val="24"/>
      <w:szCs w:val="20"/>
      <w:lang w:val="en-US"/>
    </w:rPr>
  </w:style>
  <w:style w:type="character" w:styleId="Hyperlink">
    <w:name w:val="Hyperlink"/>
    <w:basedOn w:val="DefaultParagraphFont"/>
    <w:uiPriority w:val="99"/>
    <w:rsid w:val="00DD1533"/>
    <w:rPr>
      <w:color w:val="0000FF"/>
      <w:u w:val="single"/>
    </w:rPr>
  </w:style>
  <w:style w:type="paragraph" w:styleId="Footer">
    <w:name w:val="footer"/>
    <w:basedOn w:val="Normal"/>
    <w:link w:val="FooterChar"/>
    <w:rsid w:val="00DD1533"/>
    <w:pPr>
      <w:tabs>
        <w:tab w:val="center" w:pos="4320"/>
        <w:tab w:val="right" w:pos="8640"/>
      </w:tabs>
      <w:spacing w:line="240" w:lineRule="auto"/>
      <w:jc w:val="both"/>
    </w:pPr>
    <w:rPr>
      <w:rFonts w:ascii="Times" w:eastAsia="Times New Roman" w:hAnsi="Times" w:cs="Times New Roman"/>
      <w:sz w:val="24"/>
      <w:szCs w:val="20"/>
      <w:lang w:val="en-US"/>
    </w:rPr>
  </w:style>
  <w:style w:type="character" w:customStyle="1" w:styleId="FooterChar">
    <w:name w:val="Footer Char"/>
    <w:basedOn w:val="DefaultParagraphFont"/>
    <w:link w:val="Footer"/>
    <w:rsid w:val="00DD1533"/>
    <w:rPr>
      <w:rFonts w:ascii="Times" w:eastAsia="Times New Roman" w:hAnsi="Times" w:cs="Times New Roman"/>
      <w:sz w:val="24"/>
      <w:szCs w:val="20"/>
      <w:lang w:val="en-US"/>
    </w:rPr>
  </w:style>
  <w:style w:type="paragraph" w:customStyle="1" w:styleId="BGKeywords">
    <w:name w:val="BG_Keywords"/>
    <w:basedOn w:val="Normal"/>
    <w:rsid w:val="00DD1533"/>
    <w:pPr>
      <w:spacing w:line="480" w:lineRule="auto"/>
      <w:jc w:val="both"/>
    </w:pPr>
    <w:rPr>
      <w:rFonts w:ascii="Times" w:eastAsia="Times New Roman" w:hAnsi="Times" w:cs="Times New Roman"/>
      <w:sz w:val="24"/>
      <w:szCs w:val="20"/>
      <w:lang w:val="en-US"/>
    </w:rPr>
  </w:style>
  <w:style w:type="paragraph" w:customStyle="1" w:styleId="BHBriefs">
    <w:name w:val="BH_Briefs"/>
    <w:basedOn w:val="Normal"/>
    <w:rsid w:val="00DD1533"/>
    <w:pPr>
      <w:spacing w:line="480" w:lineRule="auto"/>
      <w:jc w:val="both"/>
    </w:pPr>
    <w:rPr>
      <w:rFonts w:ascii="Times" w:eastAsia="Times New Roman" w:hAnsi="Times" w:cs="Times New Roman"/>
      <w:sz w:val="24"/>
      <w:szCs w:val="20"/>
      <w:lang w:val="en-US"/>
    </w:rPr>
  </w:style>
  <w:style w:type="character" w:styleId="PageNumber">
    <w:name w:val="page number"/>
    <w:basedOn w:val="DefaultParagraphFont"/>
    <w:rsid w:val="00DD1533"/>
  </w:style>
  <w:style w:type="paragraph" w:styleId="BalloonText">
    <w:name w:val="Balloon Text"/>
    <w:basedOn w:val="Normal"/>
    <w:link w:val="BalloonTextChar"/>
    <w:semiHidden/>
    <w:rsid w:val="00DD1533"/>
    <w:pPr>
      <w:spacing w:line="240" w:lineRule="auto"/>
      <w:jc w:val="both"/>
    </w:pPr>
    <w:rPr>
      <w:rFonts w:ascii="Tahoma" w:eastAsia="Times New Roman" w:hAnsi="Tahoma" w:cs="Tahoma"/>
      <w:sz w:val="16"/>
      <w:szCs w:val="16"/>
      <w:lang w:val="en-US"/>
    </w:rPr>
  </w:style>
  <w:style w:type="character" w:customStyle="1" w:styleId="BalloonTextChar">
    <w:name w:val="Balloon Text Char"/>
    <w:basedOn w:val="DefaultParagraphFont"/>
    <w:link w:val="BalloonText"/>
    <w:semiHidden/>
    <w:rsid w:val="00DD1533"/>
    <w:rPr>
      <w:rFonts w:ascii="Tahoma" w:eastAsia="Times New Roman" w:hAnsi="Tahoma" w:cs="Tahoma"/>
      <w:sz w:val="16"/>
      <w:szCs w:val="16"/>
      <w:lang w:val="en-US"/>
    </w:rPr>
  </w:style>
  <w:style w:type="paragraph" w:customStyle="1" w:styleId="MTDisplayEquation">
    <w:name w:val="MTDisplayEquation"/>
    <w:basedOn w:val="Normal"/>
    <w:next w:val="Normal"/>
    <w:link w:val="MTDisplayEquationChar"/>
    <w:rsid w:val="00DD1533"/>
    <w:pPr>
      <w:tabs>
        <w:tab w:val="center" w:pos="4160"/>
        <w:tab w:val="right" w:pos="8300"/>
      </w:tabs>
      <w:suppressAutoHyphens/>
      <w:spacing w:after="0" w:line="480" w:lineRule="auto"/>
      <w:jc w:val="both"/>
    </w:pPr>
    <w:rPr>
      <w:rFonts w:ascii="Times New Roman" w:eastAsia="Times New Roman" w:hAnsi="Times New Roman" w:cs="Times New Roman"/>
      <w:sz w:val="24"/>
      <w:szCs w:val="24"/>
      <w:lang w:val="en-US" w:eastAsia="ar-SA"/>
    </w:rPr>
  </w:style>
  <w:style w:type="character" w:styleId="CommentReference">
    <w:name w:val="annotation reference"/>
    <w:basedOn w:val="DefaultParagraphFont"/>
    <w:uiPriority w:val="99"/>
    <w:rsid w:val="00DD1533"/>
    <w:rPr>
      <w:sz w:val="16"/>
      <w:szCs w:val="16"/>
    </w:rPr>
  </w:style>
  <w:style w:type="paragraph" w:styleId="CommentText">
    <w:name w:val="annotation text"/>
    <w:basedOn w:val="Normal"/>
    <w:link w:val="CommentTextChar"/>
    <w:uiPriority w:val="99"/>
    <w:rsid w:val="00DD1533"/>
    <w:pPr>
      <w:spacing w:after="0" w:line="240" w:lineRule="auto"/>
    </w:pPr>
    <w:rPr>
      <w:rFonts w:ascii="Times New Roman" w:eastAsia="Times New Roman" w:hAnsi="Times New Roman" w:cs="Times New Roman"/>
      <w:sz w:val="20"/>
      <w:szCs w:val="20"/>
      <w:lang w:eastAsia="en-GB"/>
    </w:rPr>
  </w:style>
  <w:style w:type="character" w:customStyle="1" w:styleId="CommentTextChar">
    <w:name w:val="Comment Text Char"/>
    <w:basedOn w:val="DefaultParagraphFont"/>
    <w:link w:val="CommentText"/>
    <w:uiPriority w:val="99"/>
    <w:rsid w:val="00DD1533"/>
    <w:rPr>
      <w:rFonts w:ascii="Times New Roman" w:eastAsia="Times New Roman" w:hAnsi="Times New Roman" w:cs="Times New Roman"/>
      <w:sz w:val="20"/>
      <w:szCs w:val="20"/>
      <w:lang w:eastAsia="en-GB"/>
    </w:rPr>
  </w:style>
  <w:style w:type="character" w:customStyle="1" w:styleId="MTDisplayEquationChar">
    <w:name w:val="MTDisplayEquation Char"/>
    <w:basedOn w:val="DefaultParagraphFont"/>
    <w:link w:val="MTDisplayEquation"/>
    <w:rsid w:val="00DD1533"/>
    <w:rPr>
      <w:rFonts w:ascii="Times New Roman" w:eastAsia="Times New Roman" w:hAnsi="Times New Roman" w:cs="Times New Roman"/>
      <w:sz w:val="24"/>
      <w:szCs w:val="24"/>
      <w:lang w:val="en-US" w:eastAsia="ar-SA"/>
    </w:rPr>
  </w:style>
  <w:style w:type="paragraph" w:styleId="CommentSubject">
    <w:name w:val="annotation subject"/>
    <w:basedOn w:val="CommentText"/>
    <w:next w:val="CommentText"/>
    <w:link w:val="CommentSubjectChar"/>
    <w:rsid w:val="00DD1533"/>
    <w:pPr>
      <w:spacing w:after="200"/>
      <w:jc w:val="both"/>
    </w:pPr>
    <w:rPr>
      <w:rFonts w:ascii="Times" w:hAnsi="Times"/>
      <w:b/>
      <w:bCs/>
      <w:lang w:val="en-US" w:eastAsia="en-US"/>
    </w:rPr>
  </w:style>
  <w:style w:type="character" w:customStyle="1" w:styleId="CommentSubjectChar">
    <w:name w:val="Comment Subject Char"/>
    <w:basedOn w:val="CommentTextChar"/>
    <w:link w:val="CommentSubject"/>
    <w:rsid w:val="00DD1533"/>
    <w:rPr>
      <w:rFonts w:ascii="Times" w:hAnsi="Times"/>
      <w:b/>
      <w:bCs/>
      <w:lang w:val="en-US"/>
    </w:rPr>
  </w:style>
  <w:style w:type="paragraph" w:customStyle="1" w:styleId="SECTIONHEADING">
    <w:name w:val="SECTION HEADING"/>
    <w:basedOn w:val="Normal"/>
    <w:next w:val="BodyText"/>
    <w:rsid w:val="00DD1533"/>
    <w:pPr>
      <w:spacing w:after="0" w:line="240" w:lineRule="auto"/>
      <w:jc w:val="center"/>
    </w:pPr>
    <w:rPr>
      <w:rFonts w:ascii="Times New Roman" w:eastAsia="Times New Roman" w:hAnsi="Times New Roman" w:cs="Times New Roman"/>
      <w:b/>
      <w:caps/>
      <w:szCs w:val="24"/>
      <w:lang w:eastAsia="en-GB"/>
    </w:rPr>
  </w:style>
  <w:style w:type="paragraph" w:customStyle="1" w:styleId="SPIEbodytext">
    <w:name w:val="SPIE body text"/>
    <w:basedOn w:val="Normal"/>
    <w:link w:val="SPIEbodytextCharChar"/>
    <w:rsid w:val="0076318F"/>
    <w:pPr>
      <w:spacing w:after="120" w:line="240" w:lineRule="auto"/>
      <w:jc w:val="both"/>
    </w:pPr>
    <w:rPr>
      <w:rFonts w:ascii="Times New Roman" w:eastAsia="Times New Roman" w:hAnsi="Times New Roman" w:cs="Times New Roman"/>
      <w:sz w:val="20"/>
      <w:szCs w:val="24"/>
      <w:lang w:val="en-US"/>
    </w:rPr>
  </w:style>
  <w:style w:type="character" w:customStyle="1" w:styleId="SPIEbodytextCharChar">
    <w:name w:val="SPIE body text Char Char"/>
    <w:basedOn w:val="DefaultParagraphFont"/>
    <w:link w:val="SPIEbodytext"/>
    <w:rsid w:val="0076318F"/>
    <w:rPr>
      <w:rFonts w:ascii="Times New Roman" w:eastAsia="Times New Roman" w:hAnsi="Times New Roman" w:cs="Times New Roman"/>
      <w:sz w:val="20"/>
      <w:szCs w:val="24"/>
      <w:lang w:val="en-US"/>
    </w:rPr>
  </w:style>
  <w:style w:type="paragraph" w:customStyle="1" w:styleId="PaperTitle">
    <w:name w:val="*Paper Title*"/>
    <w:basedOn w:val="Normal"/>
    <w:next w:val="Normal"/>
    <w:link w:val="PaperTitleChar"/>
    <w:semiHidden/>
    <w:rsid w:val="0076318F"/>
    <w:pPr>
      <w:spacing w:after="0" w:line="240" w:lineRule="auto"/>
      <w:jc w:val="center"/>
    </w:pPr>
    <w:rPr>
      <w:rFonts w:ascii="Times New Roman" w:eastAsia="Times New Roman" w:hAnsi="Times New Roman" w:cs="Times New Roman"/>
      <w:b/>
      <w:sz w:val="32"/>
      <w:szCs w:val="20"/>
      <w:lang w:val="en-US"/>
    </w:rPr>
  </w:style>
  <w:style w:type="character" w:customStyle="1" w:styleId="PaperTitleChar">
    <w:name w:val="*Paper Title* Char"/>
    <w:basedOn w:val="DefaultParagraphFont"/>
    <w:link w:val="PaperTitle"/>
    <w:rsid w:val="0076318F"/>
    <w:rPr>
      <w:rFonts w:ascii="Times New Roman" w:eastAsia="Times New Roman" w:hAnsi="Times New Roman" w:cs="Times New Roman"/>
      <w:b/>
      <w:sz w:val="32"/>
      <w:szCs w:val="20"/>
      <w:lang w:val="en-US"/>
    </w:rPr>
  </w:style>
  <w:style w:type="paragraph" w:customStyle="1" w:styleId="Paragraph">
    <w:name w:val="Paragraph"/>
    <w:basedOn w:val="Normal"/>
    <w:rsid w:val="0076318F"/>
    <w:pPr>
      <w:spacing w:after="0" w:line="240" w:lineRule="auto"/>
      <w:ind w:firstLine="274"/>
      <w:jc w:val="both"/>
    </w:pPr>
    <w:rPr>
      <w:rFonts w:ascii="Times New Roman" w:eastAsia="Times New Roman" w:hAnsi="Times New Roman" w:cs="Times New Roman"/>
      <w:sz w:val="20"/>
      <w:szCs w:val="20"/>
      <w:lang w:val="en-US"/>
    </w:rPr>
  </w:style>
  <w:style w:type="character" w:customStyle="1" w:styleId="MTEquationSection">
    <w:name w:val="MTEquationSection"/>
    <w:basedOn w:val="DefaultParagraphFont"/>
    <w:rsid w:val="0076318F"/>
    <w:rPr>
      <w:rFonts w:ascii="Times New Roman" w:hAnsi="Times New Roman"/>
      <w:b/>
      <w:vanish/>
      <w:color w:val="FF0000"/>
      <w:sz w:val="32"/>
      <w:szCs w:val="32"/>
    </w:rPr>
  </w:style>
  <w:style w:type="paragraph" w:customStyle="1" w:styleId="SPIEabstractbodytext">
    <w:name w:val="SPIE abstract body text"/>
    <w:basedOn w:val="SPIEbodytext"/>
    <w:link w:val="SPIEabstractbodytextCharChar"/>
    <w:rsid w:val="001770A1"/>
  </w:style>
  <w:style w:type="character" w:customStyle="1" w:styleId="SPIEabstractbodytextCharChar">
    <w:name w:val="SPIE abstract body text Char Char"/>
    <w:basedOn w:val="SPIEbodytextCharChar"/>
    <w:link w:val="SPIEabstractbodytext"/>
    <w:rsid w:val="001770A1"/>
  </w:style>
  <w:style w:type="paragraph" w:customStyle="1" w:styleId="SPIEfigureright">
    <w:name w:val="SPIE figure right"/>
    <w:basedOn w:val="Normal"/>
    <w:rsid w:val="002C125C"/>
    <w:pPr>
      <w:keepNext/>
      <w:spacing w:before="120" w:after="120" w:line="240" w:lineRule="auto"/>
      <w:jc w:val="right"/>
    </w:pPr>
    <w:rPr>
      <w:rFonts w:ascii="Times New Roman" w:eastAsia="Times New Roman" w:hAnsi="Times New Roman" w:cs="Times New Roman"/>
      <w:sz w:val="20"/>
      <w:szCs w:val="24"/>
      <w:lang w:val="en-US"/>
    </w:rPr>
  </w:style>
  <w:style w:type="paragraph" w:customStyle="1" w:styleId="SPIEfigurecaption">
    <w:name w:val="SPIE figure caption"/>
    <w:basedOn w:val="Normal"/>
    <w:next w:val="SPIEbodytext"/>
    <w:link w:val="SPIEfigurecaptionChar"/>
    <w:rsid w:val="00777E1B"/>
    <w:pPr>
      <w:spacing w:after="120" w:line="240" w:lineRule="auto"/>
      <w:ind w:left="720" w:right="360" w:hanging="360"/>
    </w:pPr>
    <w:rPr>
      <w:rFonts w:ascii="Times New Roman" w:eastAsia="Times New Roman" w:hAnsi="Times New Roman" w:cs="Times New Roman"/>
      <w:sz w:val="18"/>
      <w:szCs w:val="20"/>
      <w:lang w:val="en-US"/>
    </w:rPr>
  </w:style>
  <w:style w:type="character" w:customStyle="1" w:styleId="SPIEfigurecaptionChar">
    <w:name w:val="SPIE figure caption Char"/>
    <w:basedOn w:val="DefaultParagraphFont"/>
    <w:link w:val="SPIEfigurecaption"/>
    <w:rsid w:val="00777E1B"/>
    <w:rPr>
      <w:rFonts w:ascii="Times New Roman" w:eastAsia="Times New Roman" w:hAnsi="Times New Roman" w:cs="Times New Roman"/>
      <w:sz w:val="18"/>
      <w:szCs w:val="20"/>
      <w:lang w:val="en-US"/>
    </w:rPr>
  </w:style>
  <w:style w:type="paragraph" w:customStyle="1" w:styleId="SPIEfigure">
    <w:name w:val="SPIE figure"/>
    <w:basedOn w:val="SPIEbodytext"/>
    <w:next w:val="SPIEfigurecaption"/>
    <w:rsid w:val="00777E1B"/>
    <w:pPr>
      <w:keepNext/>
      <w:spacing w:before="120"/>
      <w:jc w:val="center"/>
    </w:pPr>
  </w:style>
  <w:style w:type="paragraph" w:styleId="Header">
    <w:name w:val="header"/>
    <w:basedOn w:val="Normal"/>
    <w:link w:val="HeaderChar"/>
    <w:uiPriority w:val="99"/>
    <w:semiHidden/>
    <w:unhideWhenUsed/>
    <w:rsid w:val="00C30B0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C30B04"/>
  </w:style>
  <w:style w:type="paragraph" w:customStyle="1" w:styleId="Reference">
    <w:name w:val="Reference"/>
    <w:basedOn w:val="Normal"/>
    <w:rsid w:val="00587903"/>
    <w:pPr>
      <w:spacing w:after="0" w:line="240" w:lineRule="auto"/>
      <w:ind w:left="274" w:hanging="274"/>
      <w:jc w:val="both"/>
    </w:pPr>
    <w:rPr>
      <w:rFonts w:ascii="Times New Roman" w:eastAsia="Times New Roman" w:hAnsi="Times New Roman" w:cs="Times New Roman"/>
      <w:sz w:val="18"/>
      <w:szCs w:val="20"/>
      <w:lang w:val="en-US"/>
    </w:rPr>
  </w:style>
  <w:style w:type="character" w:customStyle="1" w:styleId="Heading1Char">
    <w:name w:val="Heading 1 Char"/>
    <w:basedOn w:val="DefaultParagraphFont"/>
    <w:link w:val="Heading1"/>
    <w:uiPriority w:val="9"/>
    <w:rsid w:val="00B80B03"/>
    <w:rPr>
      <w:rFonts w:ascii="Times New Roman" w:eastAsia="Times New Roman" w:hAnsi="Times New Roman" w:cs="Times New Roman"/>
      <w:b/>
      <w:bCs/>
      <w:kern w:val="36"/>
      <w:sz w:val="48"/>
      <w:szCs w:val="48"/>
      <w:lang w:eastAsia="en-GB"/>
    </w:rPr>
  </w:style>
  <w:style w:type="character" w:customStyle="1" w:styleId="Heading7Char">
    <w:name w:val="Heading 7 Char"/>
    <w:basedOn w:val="DefaultParagraphFont"/>
    <w:link w:val="Heading7"/>
    <w:rsid w:val="00B7595C"/>
    <w:rPr>
      <w:rFonts w:eastAsiaTheme="minorEastAsia"/>
      <w:b/>
      <w:smallCaps/>
      <w:color w:val="C0504D" w:themeColor="accent2"/>
      <w:spacing w:val="10"/>
      <w:sz w:val="20"/>
      <w:szCs w:val="20"/>
      <w:lang w:val="en-US" w:bidi="en-US"/>
    </w:rPr>
  </w:style>
  <w:style w:type="paragraph" w:customStyle="1" w:styleId="equation">
    <w:name w:val="equation"/>
    <w:basedOn w:val="Normal"/>
    <w:rsid w:val="00B7595C"/>
    <w:pPr>
      <w:tabs>
        <w:tab w:val="right" w:pos="9180"/>
      </w:tabs>
      <w:spacing w:after="0" w:line="480" w:lineRule="auto"/>
      <w:jc w:val="both"/>
    </w:pPr>
    <w:rPr>
      <w:rFonts w:ascii="Times New Roman" w:eastAsia="Times New Roman" w:hAnsi="Times New Roman" w:cs="Times New Roman"/>
      <w:sz w:val="24"/>
      <w:szCs w:val="24"/>
    </w:rPr>
  </w:style>
  <w:style w:type="paragraph" w:styleId="PlainText">
    <w:name w:val="Plain Text"/>
    <w:basedOn w:val="Normal"/>
    <w:link w:val="PlainTextChar"/>
    <w:uiPriority w:val="99"/>
    <w:semiHidden/>
    <w:unhideWhenUsed/>
    <w:rsid w:val="00E309DA"/>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E309DA"/>
    <w:rPr>
      <w:rFonts w:ascii="Consolas" w:hAnsi="Consolas" w:cs="Consolas"/>
      <w:sz w:val="21"/>
      <w:szCs w:val="21"/>
    </w:rPr>
  </w:style>
  <w:style w:type="character" w:customStyle="1" w:styleId="Heading2Char">
    <w:name w:val="Heading 2 Char"/>
    <w:basedOn w:val="DefaultParagraphFont"/>
    <w:link w:val="Heading2"/>
    <w:uiPriority w:val="9"/>
    <w:rsid w:val="00BB23A7"/>
    <w:rPr>
      <w:rFonts w:ascii="Times New Roman" w:eastAsia="Times New Roman" w:hAnsi="Times New Roman" w:cs="Times New Roman"/>
      <w:b/>
      <w:bCs/>
      <w:sz w:val="36"/>
      <w:szCs w:val="36"/>
      <w:lang w:eastAsia="en-GB"/>
    </w:rPr>
  </w:style>
</w:styles>
</file>

<file path=word/webSettings.xml><?xml version="1.0" encoding="utf-8"?>
<w:webSettings xmlns:r="http://schemas.openxmlformats.org/officeDocument/2006/relationships" xmlns:w="http://schemas.openxmlformats.org/wordprocessingml/2006/main">
  <w:divs>
    <w:div w:id="217908568">
      <w:bodyDiv w:val="1"/>
      <w:marLeft w:val="0"/>
      <w:marRight w:val="0"/>
      <w:marTop w:val="0"/>
      <w:marBottom w:val="0"/>
      <w:divBdr>
        <w:top w:val="none" w:sz="0" w:space="0" w:color="auto"/>
        <w:left w:val="none" w:sz="0" w:space="0" w:color="auto"/>
        <w:bottom w:val="none" w:sz="0" w:space="0" w:color="auto"/>
        <w:right w:val="none" w:sz="0" w:space="0" w:color="auto"/>
      </w:divBdr>
    </w:div>
    <w:div w:id="416482861">
      <w:bodyDiv w:val="1"/>
      <w:marLeft w:val="0"/>
      <w:marRight w:val="0"/>
      <w:marTop w:val="0"/>
      <w:marBottom w:val="0"/>
      <w:divBdr>
        <w:top w:val="none" w:sz="0" w:space="0" w:color="auto"/>
        <w:left w:val="none" w:sz="0" w:space="0" w:color="auto"/>
        <w:bottom w:val="none" w:sz="0" w:space="0" w:color="auto"/>
        <w:right w:val="none" w:sz="0" w:space="0" w:color="auto"/>
      </w:divBdr>
    </w:div>
    <w:div w:id="576061856">
      <w:bodyDiv w:val="1"/>
      <w:marLeft w:val="0"/>
      <w:marRight w:val="0"/>
      <w:marTop w:val="0"/>
      <w:marBottom w:val="0"/>
      <w:divBdr>
        <w:top w:val="none" w:sz="0" w:space="0" w:color="auto"/>
        <w:left w:val="none" w:sz="0" w:space="0" w:color="auto"/>
        <w:bottom w:val="none" w:sz="0" w:space="0" w:color="auto"/>
        <w:right w:val="none" w:sz="0" w:space="0" w:color="auto"/>
      </w:divBdr>
    </w:div>
    <w:div w:id="913009584">
      <w:bodyDiv w:val="1"/>
      <w:marLeft w:val="0"/>
      <w:marRight w:val="0"/>
      <w:marTop w:val="0"/>
      <w:marBottom w:val="0"/>
      <w:divBdr>
        <w:top w:val="none" w:sz="0" w:space="0" w:color="auto"/>
        <w:left w:val="none" w:sz="0" w:space="0" w:color="auto"/>
        <w:bottom w:val="none" w:sz="0" w:space="0" w:color="auto"/>
        <w:right w:val="none" w:sz="0" w:space="0" w:color="auto"/>
      </w:divBdr>
    </w:div>
    <w:div w:id="1024788826">
      <w:bodyDiv w:val="1"/>
      <w:marLeft w:val="0"/>
      <w:marRight w:val="0"/>
      <w:marTop w:val="0"/>
      <w:marBottom w:val="0"/>
      <w:divBdr>
        <w:top w:val="none" w:sz="0" w:space="0" w:color="auto"/>
        <w:left w:val="none" w:sz="0" w:space="0" w:color="auto"/>
        <w:bottom w:val="none" w:sz="0" w:space="0" w:color="auto"/>
        <w:right w:val="none" w:sz="0" w:space="0" w:color="auto"/>
      </w:divBdr>
    </w:div>
    <w:div w:id="1543249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0.wmf"/><Relationship Id="rId117" Type="http://schemas.openxmlformats.org/officeDocument/2006/relationships/oleObject" Target="embeddings/oleObject55.bin"/><Relationship Id="rId21" Type="http://schemas.openxmlformats.org/officeDocument/2006/relationships/oleObject" Target="embeddings/oleObject7.bin"/><Relationship Id="rId42" Type="http://schemas.openxmlformats.org/officeDocument/2006/relationships/image" Target="media/image18.wmf"/><Relationship Id="rId47" Type="http://schemas.openxmlformats.org/officeDocument/2006/relationships/oleObject" Target="embeddings/oleObject20.bin"/><Relationship Id="rId63" Type="http://schemas.openxmlformats.org/officeDocument/2006/relationships/oleObject" Target="embeddings/oleObject28.bin"/><Relationship Id="rId68" Type="http://schemas.openxmlformats.org/officeDocument/2006/relationships/image" Target="media/image31.wmf"/><Relationship Id="rId84" Type="http://schemas.openxmlformats.org/officeDocument/2006/relationships/image" Target="media/image39.wmf"/><Relationship Id="rId89" Type="http://schemas.openxmlformats.org/officeDocument/2006/relationships/oleObject" Target="embeddings/oleObject41.bin"/><Relationship Id="rId112" Type="http://schemas.openxmlformats.org/officeDocument/2006/relationships/image" Target="media/image53.wmf"/><Relationship Id="rId133" Type="http://schemas.openxmlformats.org/officeDocument/2006/relationships/oleObject" Target="embeddings/oleObject63.bin"/><Relationship Id="rId138" Type="http://schemas.openxmlformats.org/officeDocument/2006/relationships/image" Target="media/image66.wmf"/><Relationship Id="rId154" Type="http://schemas.openxmlformats.org/officeDocument/2006/relationships/image" Target="media/image74.wmf"/><Relationship Id="rId159" Type="http://schemas.openxmlformats.org/officeDocument/2006/relationships/oleObject" Target="embeddings/oleObject76.bin"/><Relationship Id="rId175" Type="http://schemas.openxmlformats.org/officeDocument/2006/relationships/footer" Target="footer1.xml"/><Relationship Id="rId170" Type="http://schemas.openxmlformats.org/officeDocument/2006/relationships/hyperlink" Target="http://publish.aps.org/search/field/author/Porterfield_James_Z" TargetMode="External"/><Relationship Id="rId16" Type="http://schemas.openxmlformats.org/officeDocument/2006/relationships/image" Target="media/image5.wmf"/><Relationship Id="rId107" Type="http://schemas.openxmlformats.org/officeDocument/2006/relationships/oleObject" Target="embeddings/oleObject50.bin"/><Relationship Id="rId11" Type="http://schemas.openxmlformats.org/officeDocument/2006/relationships/oleObject" Target="embeddings/oleObject2.bin"/><Relationship Id="rId32" Type="http://schemas.openxmlformats.org/officeDocument/2006/relationships/image" Target="media/image13.wmf"/><Relationship Id="rId37" Type="http://schemas.openxmlformats.org/officeDocument/2006/relationships/oleObject" Target="embeddings/oleObject15.bin"/><Relationship Id="rId53" Type="http://schemas.openxmlformats.org/officeDocument/2006/relationships/oleObject" Target="embeddings/oleObject23.bin"/><Relationship Id="rId58" Type="http://schemas.openxmlformats.org/officeDocument/2006/relationships/image" Target="media/image26.wmf"/><Relationship Id="rId74" Type="http://schemas.openxmlformats.org/officeDocument/2006/relationships/image" Target="media/image34.wmf"/><Relationship Id="rId79" Type="http://schemas.openxmlformats.org/officeDocument/2006/relationships/oleObject" Target="embeddings/oleObject36.bin"/><Relationship Id="rId102" Type="http://schemas.openxmlformats.org/officeDocument/2006/relationships/image" Target="media/image48.wmf"/><Relationship Id="rId123" Type="http://schemas.openxmlformats.org/officeDocument/2006/relationships/oleObject" Target="embeddings/oleObject58.bin"/><Relationship Id="rId128" Type="http://schemas.openxmlformats.org/officeDocument/2006/relationships/image" Target="media/image61.wmf"/><Relationship Id="rId144" Type="http://schemas.openxmlformats.org/officeDocument/2006/relationships/image" Target="media/image69.wmf"/><Relationship Id="rId149" Type="http://schemas.openxmlformats.org/officeDocument/2006/relationships/oleObject" Target="embeddings/oleObject71.bin"/><Relationship Id="rId5" Type="http://schemas.openxmlformats.org/officeDocument/2006/relationships/webSettings" Target="webSettings.xml"/><Relationship Id="rId90" Type="http://schemas.openxmlformats.org/officeDocument/2006/relationships/image" Target="media/image42.wmf"/><Relationship Id="rId95" Type="http://schemas.openxmlformats.org/officeDocument/2006/relationships/oleObject" Target="embeddings/oleObject44.bin"/><Relationship Id="rId160" Type="http://schemas.openxmlformats.org/officeDocument/2006/relationships/image" Target="media/image77.wmf"/><Relationship Id="rId165" Type="http://schemas.openxmlformats.org/officeDocument/2006/relationships/oleObject" Target="embeddings/oleObject79.bin"/><Relationship Id="rId22" Type="http://schemas.openxmlformats.org/officeDocument/2006/relationships/image" Target="media/image8.wmf"/><Relationship Id="rId27" Type="http://schemas.openxmlformats.org/officeDocument/2006/relationships/oleObject" Target="embeddings/oleObject10.bin"/><Relationship Id="rId43" Type="http://schemas.openxmlformats.org/officeDocument/2006/relationships/oleObject" Target="embeddings/oleObject18.bin"/><Relationship Id="rId48" Type="http://schemas.openxmlformats.org/officeDocument/2006/relationships/image" Target="media/image21.wmf"/><Relationship Id="rId64" Type="http://schemas.openxmlformats.org/officeDocument/2006/relationships/image" Target="media/image29.wmf"/><Relationship Id="rId69" Type="http://schemas.openxmlformats.org/officeDocument/2006/relationships/oleObject" Target="embeddings/oleObject31.bin"/><Relationship Id="rId113" Type="http://schemas.openxmlformats.org/officeDocument/2006/relationships/oleObject" Target="embeddings/oleObject53.bin"/><Relationship Id="rId118" Type="http://schemas.openxmlformats.org/officeDocument/2006/relationships/image" Target="media/image56.wmf"/><Relationship Id="rId134" Type="http://schemas.openxmlformats.org/officeDocument/2006/relationships/image" Target="media/image64.wmf"/><Relationship Id="rId139" Type="http://schemas.openxmlformats.org/officeDocument/2006/relationships/oleObject" Target="embeddings/oleObject66.bin"/><Relationship Id="rId80" Type="http://schemas.openxmlformats.org/officeDocument/2006/relationships/image" Target="media/image37.wmf"/><Relationship Id="rId85" Type="http://schemas.openxmlformats.org/officeDocument/2006/relationships/oleObject" Target="embeddings/oleObject39.bin"/><Relationship Id="rId150" Type="http://schemas.openxmlformats.org/officeDocument/2006/relationships/image" Target="media/image72.wmf"/><Relationship Id="rId155" Type="http://schemas.openxmlformats.org/officeDocument/2006/relationships/oleObject" Target="embeddings/oleObject74.bin"/><Relationship Id="rId171" Type="http://schemas.openxmlformats.org/officeDocument/2006/relationships/hyperlink" Target="http://publish.aps.org/search/field/author/Abraham_E_R_I" TargetMode="External"/><Relationship Id="rId176" Type="http://schemas.openxmlformats.org/officeDocument/2006/relationships/footer" Target="footer2.xml"/><Relationship Id="rId12" Type="http://schemas.openxmlformats.org/officeDocument/2006/relationships/image" Target="media/image3.wmf"/><Relationship Id="rId17" Type="http://schemas.openxmlformats.org/officeDocument/2006/relationships/oleObject" Target="embeddings/oleObject5.bin"/><Relationship Id="rId33" Type="http://schemas.openxmlformats.org/officeDocument/2006/relationships/oleObject" Target="embeddings/oleObject13.bin"/><Relationship Id="rId38" Type="http://schemas.openxmlformats.org/officeDocument/2006/relationships/image" Target="media/image16.wmf"/><Relationship Id="rId59" Type="http://schemas.openxmlformats.org/officeDocument/2006/relationships/oleObject" Target="embeddings/oleObject26.bin"/><Relationship Id="rId103" Type="http://schemas.openxmlformats.org/officeDocument/2006/relationships/oleObject" Target="embeddings/oleObject48.bin"/><Relationship Id="rId108" Type="http://schemas.openxmlformats.org/officeDocument/2006/relationships/image" Target="media/image51.wmf"/><Relationship Id="rId124" Type="http://schemas.openxmlformats.org/officeDocument/2006/relationships/image" Target="media/image59.wmf"/><Relationship Id="rId129" Type="http://schemas.openxmlformats.org/officeDocument/2006/relationships/oleObject" Target="embeddings/oleObject61.bin"/><Relationship Id="rId54" Type="http://schemas.openxmlformats.org/officeDocument/2006/relationships/image" Target="media/image24.wmf"/><Relationship Id="rId70" Type="http://schemas.openxmlformats.org/officeDocument/2006/relationships/image" Target="media/image32.wmf"/><Relationship Id="rId75" Type="http://schemas.openxmlformats.org/officeDocument/2006/relationships/oleObject" Target="embeddings/oleObject34.bin"/><Relationship Id="rId91" Type="http://schemas.openxmlformats.org/officeDocument/2006/relationships/oleObject" Target="embeddings/oleObject42.bin"/><Relationship Id="rId96" Type="http://schemas.openxmlformats.org/officeDocument/2006/relationships/image" Target="media/image45.wmf"/><Relationship Id="rId140" Type="http://schemas.openxmlformats.org/officeDocument/2006/relationships/image" Target="media/image67.wmf"/><Relationship Id="rId145" Type="http://schemas.openxmlformats.org/officeDocument/2006/relationships/oleObject" Target="embeddings/oleObject69.bin"/><Relationship Id="rId161" Type="http://schemas.openxmlformats.org/officeDocument/2006/relationships/oleObject" Target="embeddings/oleObject77.bin"/><Relationship Id="rId166" Type="http://schemas.openxmlformats.org/officeDocument/2006/relationships/hyperlink" Target="http://www.springerlink.com/content/0167-8019/"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oleObject" Target="embeddings/oleObject8.bin"/><Relationship Id="rId28" Type="http://schemas.openxmlformats.org/officeDocument/2006/relationships/image" Target="media/image11.wmf"/><Relationship Id="rId49" Type="http://schemas.openxmlformats.org/officeDocument/2006/relationships/oleObject" Target="embeddings/oleObject21.bin"/><Relationship Id="rId114" Type="http://schemas.openxmlformats.org/officeDocument/2006/relationships/image" Target="media/image54.wmf"/><Relationship Id="rId119" Type="http://schemas.openxmlformats.org/officeDocument/2006/relationships/oleObject" Target="embeddings/oleObject56.bin"/><Relationship Id="rId10" Type="http://schemas.openxmlformats.org/officeDocument/2006/relationships/image" Target="media/image2.wmf"/><Relationship Id="rId31" Type="http://schemas.openxmlformats.org/officeDocument/2006/relationships/oleObject" Target="embeddings/oleObject12.bin"/><Relationship Id="rId44" Type="http://schemas.openxmlformats.org/officeDocument/2006/relationships/image" Target="media/image19.wmf"/><Relationship Id="rId52" Type="http://schemas.openxmlformats.org/officeDocument/2006/relationships/image" Target="media/image23.wmf"/><Relationship Id="rId60" Type="http://schemas.openxmlformats.org/officeDocument/2006/relationships/image" Target="media/image27.wmf"/><Relationship Id="rId65" Type="http://schemas.openxmlformats.org/officeDocument/2006/relationships/oleObject" Target="embeddings/oleObject29.bin"/><Relationship Id="rId73" Type="http://schemas.openxmlformats.org/officeDocument/2006/relationships/oleObject" Target="embeddings/oleObject33.bin"/><Relationship Id="rId78" Type="http://schemas.openxmlformats.org/officeDocument/2006/relationships/image" Target="media/image36.wmf"/><Relationship Id="rId81" Type="http://schemas.openxmlformats.org/officeDocument/2006/relationships/oleObject" Target="embeddings/oleObject37.bin"/><Relationship Id="rId86" Type="http://schemas.openxmlformats.org/officeDocument/2006/relationships/image" Target="media/image40.wmf"/><Relationship Id="rId94" Type="http://schemas.openxmlformats.org/officeDocument/2006/relationships/image" Target="media/image44.wmf"/><Relationship Id="rId99" Type="http://schemas.openxmlformats.org/officeDocument/2006/relationships/oleObject" Target="embeddings/oleObject46.bin"/><Relationship Id="rId101" Type="http://schemas.openxmlformats.org/officeDocument/2006/relationships/oleObject" Target="embeddings/oleObject47.bin"/><Relationship Id="rId122" Type="http://schemas.openxmlformats.org/officeDocument/2006/relationships/image" Target="media/image58.wmf"/><Relationship Id="rId130" Type="http://schemas.openxmlformats.org/officeDocument/2006/relationships/image" Target="media/image62.wmf"/><Relationship Id="rId135" Type="http://schemas.openxmlformats.org/officeDocument/2006/relationships/oleObject" Target="embeddings/oleObject64.bin"/><Relationship Id="rId143" Type="http://schemas.openxmlformats.org/officeDocument/2006/relationships/oleObject" Target="embeddings/oleObject68.bin"/><Relationship Id="rId148" Type="http://schemas.openxmlformats.org/officeDocument/2006/relationships/image" Target="media/image71.wmf"/><Relationship Id="rId151" Type="http://schemas.openxmlformats.org/officeDocument/2006/relationships/oleObject" Target="embeddings/oleObject72.bin"/><Relationship Id="rId156" Type="http://schemas.openxmlformats.org/officeDocument/2006/relationships/image" Target="media/image75.wmf"/><Relationship Id="rId164" Type="http://schemas.openxmlformats.org/officeDocument/2006/relationships/image" Target="media/image79.wmf"/><Relationship Id="rId169" Type="http://schemas.openxmlformats.org/officeDocument/2006/relationships/hyperlink" Target="http://publish.aps.org/search/field/author/Teslow_Hilary" TargetMode="External"/><Relationship Id="rId177"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 Id="rId172" Type="http://schemas.openxmlformats.org/officeDocument/2006/relationships/hyperlink" Target="http://www.amazon.com/s/ref=ntt_athr_dp_sr_1?_encoding=UTF8&amp;sort=relevancerank&amp;search-alias=books&amp;ie=UTF8&amp;field-author=Leon%20Cohen" TargetMode="External"/><Relationship Id="rId13" Type="http://schemas.openxmlformats.org/officeDocument/2006/relationships/oleObject" Target="embeddings/oleObject3.bin"/><Relationship Id="rId18" Type="http://schemas.openxmlformats.org/officeDocument/2006/relationships/image" Target="media/image6.wmf"/><Relationship Id="rId39" Type="http://schemas.openxmlformats.org/officeDocument/2006/relationships/oleObject" Target="embeddings/oleObject16.bin"/><Relationship Id="rId109" Type="http://schemas.openxmlformats.org/officeDocument/2006/relationships/oleObject" Target="embeddings/oleObject51.bin"/><Relationship Id="rId34" Type="http://schemas.openxmlformats.org/officeDocument/2006/relationships/image" Target="media/image14.wmf"/><Relationship Id="rId50" Type="http://schemas.openxmlformats.org/officeDocument/2006/relationships/image" Target="media/image22.wmf"/><Relationship Id="rId55" Type="http://schemas.openxmlformats.org/officeDocument/2006/relationships/oleObject" Target="embeddings/oleObject24.bin"/><Relationship Id="rId76" Type="http://schemas.openxmlformats.org/officeDocument/2006/relationships/image" Target="media/image35.wmf"/><Relationship Id="rId97" Type="http://schemas.openxmlformats.org/officeDocument/2006/relationships/oleObject" Target="embeddings/oleObject45.bin"/><Relationship Id="rId104" Type="http://schemas.openxmlformats.org/officeDocument/2006/relationships/image" Target="media/image49.wmf"/><Relationship Id="rId120" Type="http://schemas.openxmlformats.org/officeDocument/2006/relationships/image" Target="media/image57.wmf"/><Relationship Id="rId125" Type="http://schemas.openxmlformats.org/officeDocument/2006/relationships/oleObject" Target="embeddings/oleObject59.bin"/><Relationship Id="rId141" Type="http://schemas.openxmlformats.org/officeDocument/2006/relationships/oleObject" Target="embeddings/oleObject67.bin"/><Relationship Id="rId146" Type="http://schemas.openxmlformats.org/officeDocument/2006/relationships/image" Target="media/image70.wmf"/><Relationship Id="rId167" Type="http://schemas.openxmlformats.org/officeDocument/2006/relationships/hyperlink" Target="http://publish.aps.org/search/field/author/Kennedy_Sharon_A" TargetMode="External"/><Relationship Id="rId7" Type="http://schemas.openxmlformats.org/officeDocument/2006/relationships/endnotes" Target="endnotes.xml"/><Relationship Id="rId71" Type="http://schemas.openxmlformats.org/officeDocument/2006/relationships/oleObject" Target="embeddings/oleObject32.bin"/><Relationship Id="rId92" Type="http://schemas.openxmlformats.org/officeDocument/2006/relationships/image" Target="media/image43.wmf"/><Relationship Id="rId162" Type="http://schemas.openxmlformats.org/officeDocument/2006/relationships/image" Target="media/image78.wmf"/><Relationship Id="rId2" Type="http://schemas.openxmlformats.org/officeDocument/2006/relationships/numbering" Target="numbering.xml"/><Relationship Id="rId29" Type="http://schemas.openxmlformats.org/officeDocument/2006/relationships/oleObject" Target="embeddings/oleObject11.bin"/><Relationship Id="rId24" Type="http://schemas.openxmlformats.org/officeDocument/2006/relationships/image" Target="media/image9.wmf"/><Relationship Id="rId40" Type="http://schemas.openxmlformats.org/officeDocument/2006/relationships/image" Target="media/image17.wmf"/><Relationship Id="rId45" Type="http://schemas.openxmlformats.org/officeDocument/2006/relationships/oleObject" Target="embeddings/oleObject19.bin"/><Relationship Id="rId66" Type="http://schemas.openxmlformats.org/officeDocument/2006/relationships/image" Target="media/image30.wmf"/><Relationship Id="rId87" Type="http://schemas.openxmlformats.org/officeDocument/2006/relationships/oleObject" Target="embeddings/oleObject40.bin"/><Relationship Id="rId110" Type="http://schemas.openxmlformats.org/officeDocument/2006/relationships/image" Target="media/image52.wmf"/><Relationship Id="rId115" Type="http://schemas.openxmlformats.org/officeDocument/2006/relationships/oleObject" Target="embeddings/oleObject54.bin"/><Relationship Id="rId131" Type="http://schemas.openxmlformats.org/officeDocument/2006/relationships/oleObject" Target="embeddings/oleObject62.bin"/><Relationship Id="rId136" Type="http://schemas.openxmlformats.org/officeDocument/2006/relationships/image" Target="media/image65.wmf"/><Relationship Id="rId157" Type="http://schemas.openxmlformats.org/officeDocument/2006/relationships/oleObject" Target="embeddings/oleObject75.bin"/><Relationship Id="rId178" Type="http://schemas.openxmlformats.org/officeDocument/2006/relationships/theme" Target="theme/theme1.xml"/><Relationship Id="rId61" Type="http://schemas.openxmlformats.org/officeDocument/2006/relationships/oleObject" Target="embeddings/oleObject27.bin"/><Relationship Id="rId82" Type="http://schemas.openxmlformats.org/officeDocument/2006/relationships/image" Target="media/image38.wmf"/><Relationship Id="rId152" Type="http://schemas.openxmlformats.org/officeDocument/2006/relationships/image" Target="media/image73.wmf"/><Relationship Id="rId173" Type="http://schemas.openxmlformats.org/officeDocument/2006/relationships/hyperlink" Target="http://www.amazon.com/s/ref=ntt_athr_dp_sr_2?_encoding=UTF8&amp;sort=relevancerank&amp;search-alias=books&amp;ie=UTF8&amp;field-author=H.%20Vincent%20Poor" TargetMode="External"/><Relationship Id="rId19" Type="http://schemas.openxmlformats.org/officeDocument/2006/relationships/oleObject" Target="embeddings/oleObject6.bin"/><Relationship Id="rId14" Type="http://schemas.openxmlformats.org/officeDocument/2006/relationships/image" Target="media/image4.wmf"/><Relationship Id="rId30" Type="http://schemas.openxmlformats.org/officeDocument/2006/relationships/image" Target="media/image12.wmf"/><Relationship Id="rId35" Type="http://schemas.openxmlformats.org/officeDocument/2006/relationships/oleObject" Target="embeddings/oleObject14.bin"/><Relationship Id="rId56" Type="http://schemas.openxmlformats.org/officeDocument/2006/relationships/image" Target="media/image25.wmf"/><Relationship Id="rId77" Type="http://schemas.openxmlformats.org/officeDocument/2006/relationships/oleObject" Target="embeddings/oleObject35.bin"/><Relationship Id="rId100" Type="http://schemas.openxmlformats.org/officeDocument/2006/relationships/image" Target="media/image47.wmf"/><Relationship Id="rId105" Type="http://schemas.openxmlformats.org/officeDocument/2006/relationships/oleObject" Target="embeddings/oleObject49.bin"/><Relationship Id="rId126" Type="http://schemas.openxmlformats.org/officeDocument/2006/relationships/image" Target="media/image60.wmf"/><Relationship Id="rId147" Type="http://schemas.openxmlformats.org/officeDocument/2006/relationships/oleObject" Target="embeddings/oleObject70.bin"/><Relationship Id="rId168" Type="http://schemas.openxmlformats.org/officeDocument/2006/relationships/hyperlink" Target="http://publish.aps.org/search/field/author/Szabo_Matthew_J" TargetMode="External"/><Relationship Id="rId8" Type="http://schemas.openxmlformats.org/officeDocument/2006/relationships/image" Target="media/image1.wmf"/><Relationship Id="rId51" Type="http://schemas.openxmlformats.org/officeDocument/2006/relationships/oleObject" Target="embeddings/oleObject22.bin"/><Relationship Id="rId72" Type="http://schemas.openxmlformats.org/officeDocument/2006/relationships/image" Target="media/image33.wmf"/><Relationship Id="rId93" Type="http://schemas.openxmlformats.org/officeDocument/2006/relationships/oleObject" Target="embeddings/oleObject43.bin"/><Relationship Id="rId98" Type="http://schemas.openxmlformats.org/officeDocument/2006/relationships/image" Target="media/image46.wmf"/><Relationship Id="rId121" Type="http://schemas.openxmlformats.org/officeDocument/2006/relationships/oleObject" Target="embeddings/oleObject57.bin"/><Relationship Id="rId142" Type="http://schemas.openxmlformats.org/officeDocument/2006/relationships/image" Target="media/image68.wmf"/><Relationship Id="rId163" Type="http://schemas.openxmlformats.org/officeDocument/2006/relationships/oleObject" Target="embeddings/oleObject78.bin"/><Relationship Id="rId3" Type="http://schemas.openxmlformats.org/officeDocument/2006/relationships/styles" Target="styles.xml"/><Relationship Id="rId25" Type="http://schemas.openxmlformats.org/officeDocument/2006/relationships/oleObject" Target="embeddings/oleObject9.bin"/><Relationship Id="rId46" Type="http://schemas.openxmlformats.org/officeDocument/2006/relationships/image" Target="media/image20.wmf"/><Relationship Id="rId67" Type="http://schemas.openxmlformats.org/officeDocument/2006/relationships/oleObject" Target="embeddings/oleObject30.bin"/><Relationship Id="rId116" Type="http://schemas.openxmlformats.org/officeDocument/2006/relationships/image" Target="media/image55.wmf"/><Relationship Id="rId137" Type="http://schemas.openxmlformats.org/officeDocument/2006/relationships/oleObject" Target="embeddings/oleObject65.bin"/><Relationship Id="rId158" Type="http://schemas.openxmlformats.org/officeDocument/2006/relationships/image" Target="media/image76.wmf"/><Relationship Id="rId20" Type="http://schemas.openxmlformats.org/officeDocument/2006/relationships/image" Target="media/image7.wmf"/><Relationship Id="rId41" Type="http://schemas.openxmlformats.org/officeDocument/2006/relationships/oleObject" Target="embeddings/oleObject17.bin"/><Relationship Id="rId62" Type="http://schemas.openxmlformats.org/officeDocument/2006/relationships/image" Target="media/image28.wmf"/><Relationship Id="rId83" Type="http://schemas.openxmlformats.org/officeDocument/2006/relationships/oleObject" Target="embeddings/oleObject38.bin"/><Relationship Id="rId88" Type="http://schemas.openxmlformats.org/officeDocument/2006/relationships/image" Target="media/image41.wmf"/><Relationship Id="rId111" Type="http://schemas.openxmlformats.org/officeDocument/2006/relationships/oleObject" Target="embeddings/oleObject52.bin"/><Relationship Id="rId132" Type="http://schemas.openxmlformats.org/officeDocument/2006/relationships/image" Target="media/image63.wmf"/><Relationship Id="rId153" Type="http://schemas.openxmlformats.org/officeDocument/2006/relationships/oleObject" Target="embeddings/oleObject73.bin"/><Relationship Id="rId174" Type="http://schemas.openxmlformats.org/officeDocument/2006/relationships/hyperlink" Target="http://www.amazon.com/s/ref=ntt_athr_dp_sr_3?_encoding=UTF8&amp;sort=relevancerank&amp;search-alias=books&amp;ie=UTF8&amp;field-author=Marlan%20O.%20Scully" TargetMode="External"/><Relationship Id="rId15" Type="http://schemas.openxmlformats.org/officeDocument/2006/relationships/oleObject" Target="embeddings/oleObject4.bin"/><Relationship Id="rId36" Type="http://schemas.openxmlformats.org/officeDocument/2006/relationships/image" Target="media/image15.wmf"/><Relationship Id="rId57" Type="http://schemas.openxmlformats.org/officeDocument/2006/relationships/oleObject" Target="embeddings/oleObject25.bin"/><Relationship Id="rId106" Type="http://schemas.openxmlformats.org/officeDocument/2006/relationships/image" Target="media/image50.wmf"/><Relationship Id="rId127" Type="http://schemas.openxmlformats.org/officeDocument/2006/relationships/oleObject" Target="embeddings/oleObject60.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933F28-9E57-48A1-A324-DDF5228BEF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6921</Words>
  <Characters>39452</Characters>
  <Application>Microsoft Office Word</Application>
  <DocSecurity>0</DocSecurity>
  <Lines>328</Lines>
  <Paragraphs>92</Paragraphs>
  <ScaleCrop>false</ScaleCrop>
  <HeadingPairs>
    <vt:vector size="2" baseType="variant">
      <vt:variant>
        <vt:lpstr>Title</vt:lpstr>
      </vt:variant>
      <vt:variant>
        <vt:i4>1</vt:i4>
      </vt:variant>
    </vt:vector>
  </HeadingPairs>
  <TitlesOfParts>
    <vt:vector size="1" baseType="lpstr">
      <vt:lpstr/>
    </vt:vector>
  </TitlesOfParts>
  <Company>The University of East Anglia</Company>
  <LinksUpToDate>false</LinksUpToDate>
  <CharactersWithSpaces>46281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x3042669</dc:creator>
  <cp:lastModifiedBy>c051</cp:lastModifiedBy>
  <cp:revision>2</cp:revision>
  <dcterms:created xsi:type="dcterms:W3CDTF">2012-06-13T07:45:00Z</dcterms:created>
  <dcterms:modified xsi:type="dcterms:W3CDTF">2012-06-13T07:45:00Z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Section">
    <vt:lpwstr>1</vt:lpwstr>
  </property>
  <property fmtid="{D5CDD505-2E9C-101B-9397-08002B2CF9AE}" pid="3" name="MTEquationNumber2">
    <vt:lpwstr>(#E1)</vt:lpwstr>
  </property>
  <property fmtid="{D5CDD505-2E9C-101B-9397-08002B2CF9AE}" pid="4" name="MTWinEqns">
    <vt:bool>true</vt:bool>
  </property>
</Properties>
</file>