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7D" w:rsidRPr="004103E8" w:rsidRDefault="00141F7D" w:rsidP="003F6AB2">
      <w:pPr>
        <w:jc w:val="center"/>
        <w:rPr>
          <w:rFonts w:ascii="Arial" w:hAnsi="Arial" w:cs="Arial"/>
          <w:b/>
          <w:sz w:val="28"/>
          <w:szCs w:val="28"/>
        </w:rPr>
      </w:pPr>
      <w:r>
        <w:rPr>
          <w:rFonts w:ascii="Arial" w:hAnsi="Arial" w:cs="Arial"/>
          <w:b/>
          <w:sz w:val="28"/>
          <w:szCs w:val="28"/>
        </w:rPr>
        <w:t>The new “Connexon” to the pathogenesis of E.coli diarrhoea</w:t>
      </w:r>
    </w:p>
    <w:p w:rsidR="00141F7D" w:rsidRPr="004103E8" w:rsidRDefault="00141F7D" w:rsidP="003F6AB2">
      <w:pPr>
        <w:jc w:val="center"/>
        <w:rPr>
          <w:rFonts w:ascii="Arial" w:hAnsi="Arial" w:cs="Arial"/>
        </w:rPr>
      </w:pPr>
    </w:p>
    <w:p w:rsidR="00141F7D" w:rsidRPr="004103E8" w:rsidRDefault="00141F7D" w:rsidP="003F6AB2">
      <w:pPr>
        <w:jc w:val="center"/>
        <w:rPr>
          <w:rFonts w:ascii="Arial" w:hAnsi="Arial" w:cs="Arial"/>
          <w:vertAlign w:val="superscript"/>
        </w:rPr>
      </w:pPr>
      <w:r w:rsidRPr="004103E8">
        <w:rPr>
          <w:rFonts w:ascii="Arial" w:hAnsi="Arial" w:cs="Arial"/>
        </w:rPr>
        <w:t>Alastair JM Watson</w:t>
      </w:r>
    </w:p>
    <w:p w:rsidR="00141F7D" w:rsidRPr="004103E8" w:rsidRDefault="00141F7D" w:rsidP="003F6AB2">
      <w:pPr>
        <w:ind w:left="720"/>
        <w:rPr>
          <w:rFonts w:ascii="Arial" w:hAnsi="Arial" w:cs="Arial"/>
        </w:rPr>
      </w:pPr>
      <w:r w:rsidRPr="004103E8">
        <w:rPr>
          <w:rFonts w:ascii="Arial" w:hAnsi="Arial" w:cs="Arial"/>
        </w:rPr>
        <w:t xml:space="preserve">School of Clinical Sciences, </w:t>
      </w:r>
      <w:smartTag w:uri="urn:schemas-microsoft-com:office:smarttags" w:element="place">
        <w:smartTag w:uri="urn:schemas-microsoft-com:office:smarttags" w:element="City">
          <w:r w:rsidRPr="004103E8">
            <w:rPr>
              <w:rFonts w:ascii="Arial" w:hAnsi="Arial" w:cs="Arial"/>
            </w:rPr>
            <w:t>University of Liverpool</w:t>
          </w:r>
        </w:smartTag>
        <w:r w:rsidRPr="004103E8">
          <w:rPr>
            <w:rFonts w:ascii="Arial" w:hAnsi="Arial" w:cs="Arial"/>
          </w:rPr>
          <w:t xml:space="preserve">, </w:t>
        </w:r>
        <w:smartTag w:uri="urn:schemas-microsoft-com:office:smarttags" w:element="State">
          <w:r w:rsidRPr="004103E8">
            <w:rPr>
              <w:rFonts w:ascii="Arial" w:hAnsi="Arial" w:cs="Arial"/>
            </w:rPr>
            <w:t>Crown St</w:t>
          </w:r>
        </w:smartTag>
        <w:r w:rsidRPr="004103E8">
          <w:rPr>
            <w:rFonts w:ascii="Arial" w:hAnsi="Arial" w:cs="Arial"/>
          </w:rPr>
          <w:t xml:space="preserve"> </w:t>
        </w:r>
        <w:smartTag w:uri="urn:schemas-microsoft-com:office:smarttags" w:element="PostalCode">
          <w:r w:rsidRPr="004103E8">
            <w:rPr>
              <w:rFonts w:ascii="Arial" w:hAnsi="Arial" w:cs="Arial"/>
            </w:rPr>
            <w:t>L69 3BX</w:t>
          </w:r>
        </w:smartTag>
        <w:r w:rsidRPr="004103E8">
          <w:rPr>
            <w:rFonts w:ascii="Arial" w:hAnsi="Arial" w:cs="Arial"/>
          </w:rPr>
          <w:t xml:space="preserve">, </w:t>
        </w:r>
        <w:smartTag w:uri="urn:schemas-microsoft-com:office:smarttags" w:element="country-region">
          <w:r w:rsidRPr="004103E8">
            <w:rPr>
              <w:rFonts w:ascii="Arial" w:hAnsi="Arial" w:cs="Arial"/>
            </w:rPr>
            <w:t>England</w:t>
          </w:r>
        </w:smartTag>
      </w:smartTag>
    </w:p>
    <w:p w:rsidR="00141F7D" w:rsidRDefault="00141F7D" w:rsidP="003F6AB2">
      <w:pPr>
        <w:rPr>
          <w:rFonts w:ascii="Arial" w:hAnsi="Arial" w:cs="Arial"/>
        </w:rPr>
      </w:pPr>
    </w:p>
    <w:p w:rsidR="00141F7D" w:rsidRPr="004103E8" w:rsidRDefault="00141F7D" w:rsidP="003F6AB2">
      <w:pPr>
        <w:rPr>
          <w:rFonts w:ascii="Arial" w:hAnsi="Arial" w:cs="Arial"/>
        </w:rPr>
      </w:pPr>
    </w:p>
    <w:p w:rsidR="00141F7D" w:rsidRDefault="00141F7D" w:rsidP="003F6AB2">
      <w:pPr>
        <w:jc w:val="center"/>
        <w:rPr>
          <w:rFonts w:ascii="Arial" w:hAnsi="Arial" w:cs="Arial"/>
          <w:b/>
          <w:i/>
        </w:rPr>
      </w:pPr>
      <w:r w:rsidRPr="004103E8">
        <w:rPr>
          <w:rFonts w:ascii="Arial" w:hAnsi="Arial" w:cs="Arial"/>
          <w:b/>
          <w:i/>
        </w:rPr>
        <w:t xml:space="preserve">A commissioned </w:t>
      </w:r>
      <w:r>
        <w:rPr>
          <w:rFonts w:ascii="Arial" w:hAnsi="Arial" w:cs="Arial"/>
          <w:b/>
          <w:i/>
        </w:rPr>
        <w:t>Commentary</w:t>
      </w:r>
      <w:r w:rsidRPr="004103E8">
        <w:rPr>
          <w:rFonts w:ascii="Arial" w:hAnsi="Arial" w:cs="Arial"/>
          <w:b/>
          <w:i/>
        </w:rPr>
        <w:t xml:space="preserve"> </w:t>
      </w:r>
      <w:r>
        <w:rPr>
          <w:rFonts w:ascii="Arial" w:hAnsi="Arial" w:cs="Arial"/>
          <w:b/>
          <w:i/>
        </w:rPr>
        <w:t>f</w:t>
      </w:r>
      <w:r w:rsidRPr="004103E8">
        <w:rPr>
          <w:rFonts w:ascii="Arial" w:hAnsi="Arial" w:cs="Arial"/>
          <w:b/>
          <w:i/>
        </w:rPr>
        <w:t>or GUT</w:t>
      </w:r>
      <w:r>
        <w:rPr>
          <w:rFonts w:ascii="Arial" w:hAnsi="Arial" w:cs="Arial"/>
          <w:b/>
          <w:i/>
        </w:rPr>
        <w:t xml:space="preserve"> on </w:t>
      </w:r>
    </w:p>
    <w:p w:rsidR="00141F7D" w:rsidRPr="002C44C6" w:rsidRDefault="00141F7D" w:rsidP="003F6AB2">
      <w:pPr>
        <w:jc w:val="center"/>
        <w:rPr>
          <w:rFonts w:ascii="Arial" w:hAnsi="Arial" w:cs="Arial"/>
          <w:b/>
          <w:lang w:val="de-DE"/>
        </w:rPr>
      </w:pPr>
      <w:r>
        <w:rPr>
          <w:rFonts w:ascii="Arial" w:hAnsi="Arial" w:cs="Arial"/>
          <w:b/>
          <w:i/>
        </w:rPr>
        <w:t xml:space="preserve">“Gap junction hemichannels contribute to the generation of diarrhoea during infectious enteric disease. </w:t>
      </w:r>
      <w:r w:rsidRPr="002C44C6">
        <w:rPr>
          <w:rFonts w:ascii="Arial" w:hAnsi="Arial" w:cs="Arial"/>
          <w:b/>
          <w:i/>
          <w:lang w:val="de-DE"/>
        </w:rPr>
        <w:t>Guttman JA, Lin A, Li Y, Bechberger J, Naus C, Vogl A, Finlay B. GUT 20XX; XX: XXXX”</w:t>
      </w:r>
    </w:p>
    <w:p w:rsidR="00141F7D" w:rsidRPr="002C44C6" w:rsidRDefault="00141F7D" w:rsidP="003F6AB2">
      <w:pPr>
        <w:jc w:val="center"/>
        <w:rPr>
          <w:rFonts w:ascii="Arial" w:hAnsi="Arial" w:cs="Arial"/>
          <w:b/>
          <w:lang w:val="de-DE"/>
        </w:rPr>
      </w:pPr>
    </w:p>
    <w:p w:rsidR="00141F7D" w:rsidRDefault="00141F7D" w:rsidP="003F6AB2">
      <w:pPr>
        <w:rPr>
          <w:rFonts w:ascii="Arial" w:hAnsi="Arial" w:cs="Arial"/>
        </w:rPr>
      </w:pPr>
      <w:r w:rsidRPr="004103E8">
        <w:rPr>
          <w:rFonts w:ascii="Arial" w:hAnsi="Arial" w:cs="Arial"/>
        </w:rPr>
        <w:t>Words</w:t>
      </w:r>
      <w:r>
        <w:rPr>
          <w:rFonts w:ascii="Arial" w:hAnsi="Arial" w:cs="Arial"/>
        </w:rPr>
        <w:t>:</w:t>
      </w:r>
      <w:r w:rsidRPr="004103E8">
        <w:rPr>
          <w:rFonts w:ascii="Arial" w:hAnsi="Arial" w:cs="Arial"/>
        </w:rPr>
        <w:tab/>
      </w:r>
      <w:r w:rsidRPr="004103E8">
        <w:rPr>
          <w:rFonts w:ascii="Arial" w:hAnsi="Arial" w:cs="Arial"/>
        </w:rPr>
        <w:tab/>
      </w:r>
      <w:r>
        <w:rPr>
          <w:rFonts w:ascii="Arial" w:hAnsi="Arial" w:cs="Arial"/>
        </w:rPr>
        <w:t>9</w:t>
      </w:r>
      <w:r w:rsidR="00C62030">
        <w:rPr>
          <w:rFonts w:ascii="Arial" w:hAnsi="Arial" w:cs="Arial"/>
        </w:rPr>
        <w:t>76</w:t>
      </w:r>
    </w:p>
    <w:p w:rsidR="00141F7D" w:rsidRDefault="00141F7D" w:rsidP="003F6AB2">
      <w:pPr>
        <w:rPr>
          <w:rFonts w:ascii="Arial" w:hAnsi="Arial" w:cs="Arial"/>
        </w:rPr>
      </w:pPr>
      <w:r>
        <w:rPr>
          <w:rFonts w:ascii="Arial" w:hAnsi="Arial" w:cs="Arial"/>
        </w:rPr>
        <w:t>Figures:</w:t>
      </w:r>
      <w:r>
        <w:rPr>
          <w:rFonts w:ascii="Arial" w:hAnsi="Arial" w:cs="Arial"/>
        </w:rPr>
        <w:tab/>
        <w:t>0</w:t>
      </w:r>
    </w:p>
    <w:p w:rsidR="00141F7D" w:rsidRPr="004103E8" w:rsidRDefault="00141F7D" w:rsidP="003F6AB2">
      <w:pPr>
        <w:rPr>
          <w:rFonts w:ascii="Arial" w:hAnsi="Arial" w:cs="Arial"/>
        </w:rPr>
      </w:pPr>
      <w:r w:rsidRPr="004103E8">
        <w:rPr>
          <w:rFonts w:ascii="Arial" w:hAnsi="Arial" w:cs="Arial"/>
        </w:rPr>
        <w:t>References</w:t>
      </w:r>
      <w:r>
        <w:rPr>
          <w:rFonts w:ascii="Arial" w:hAnsi="Arial" w:cs="Arial"/>
        </w:rPr>
        <w:t>:</w:t>
      </w:r>
      <w:r w:rsidRPr="004103E8">
        <w:rPr>
          <w:rFonts w:ascii="Arial" w:hAnsi="Arial" w:cs="Arial"/>
        </w:rPr>
        <w:tab/>
      </w:r>
      <w:r w:rsidR="00E865F9">
        <w:rPr>
          <w:rFonts w:ascii="Arial" w:hAnsi="Arial" w:cs="Arial"/>
        </w:rPr>
        <w:t>14</w:t>
      </w: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Pr="004103E8" w:rsidRDefault="00141F7D" w:rsidP="006646F0">
      <w:pPr>
        <w:spacing w:after="0"/>
      </w:pPr>
      <w:r w:rsidRPr="004103E8">
        <w:t>*Address for correspondence</w:t>
      </w:r>
    </w:p>
    <w:p w:rsidR="00141F7D" w:rsidRPr="006646F0" w:rsidRDefault="00141F7D" w:rsidP="006646F0">
      <w:pPr>
        <w:spacing w:after="0"/>
        <w:rPr>
          <w:rFonts w:cs="Arial"/>
        </w:rPr>
      </w:pPr>
      <w:r w:rsidRPr="006646F0">
        <w:rPr>
          <w:rFonts w:cs="Arial"/>
        </w:rPr>
        <w:t>Professor Alastair Watson</w:t>
      </w:r>
    </w:p>
    <w:p w:rsidR="00141F7D" w:rsidRPr="006646F0" w:rsidRDefault="00141F7D" w:rsidP="006646F0">
      <w:pPr>
        <w:spacing w:after="0"/>
        <w:rPr>
          <w:rFonts w:cs="Arial"/>
        </w:rPr>
      </w:pPr>
      <w:r w:rsidRPr="006646F0">
        <w:rPr>
          <w:rFonts w:cs="Arial"/>
        </w:rPr>
        <w:t>School of Clinical Sciences</w:t>
      </w:r>
    </w:p>
    <w:p w:rsidR="00141F7D" w:rsidRPr="006646F0" w:rsidRDefault="00141F7D" w:rsidP="006646F0">
      <w:pPr>
        <w:spacing w:after="0"/>
        <w:rPr>
          <w:rFonts w:cs="Arial"/>
        </w:rPr>
      </w:pPr>
      <w:r w:rsidRPr="006646F0">
        <w:rPr>
          <w:rFonts w:cs="Arial"/>
        </w:rPr>
        <w:t>The Henry Wellcome Laboratory</w:t>
      </w:r>
    </w:p>
    <w:p w:rsidR="00141F7D" w:rsidRPr="006646F0" w:rsidRDefault="00141F7D" w:rsidP="006646F0">
      <w:pPr>
        <w:spacing w:after="0"/>
        <w:rPr>
          <w:rFonts w:cs="Arial"/>
        </w:rPr>
      </w:pPr>
      <w:smartTag w:uri="urn:schemas-microsoft-com:office:smarttags" w:element="place">
        <w:smartTag w:uri="urn:schemas-microsoft-com:office:smarttags" w:element="PlaceName">
          <w:r w:rsidRPr="006646F0">
            <w:rPr>
              <w:rFonts w:cs="Arial"/>
            </w:rPr>
            <w:t>Nuffield</w:t>
          </w:r>
        </w:smartTag>
        <w:r w:rsidRPr="006646F0">
          <w:rPr>
            <w:rFonts w:cs="Arial"/>
          </w:rPr>
          <w:t xml:space="preserve"> </w:t>
        </w:r>
        <w:smartTag w:uri="urn:schemas-microsoft-com:office:smarttags" w:element="PlaceType">
          <w:r w:rsidRPr="006646F0">
            <w:rPr>
              <w:rFonts w:cs="Arial"/>
            </w:rPr>
            <w:t>Building</w:t>
          </w:r>
        </w:smartTag>
      </w:smartTag>
    </w:p>
    <w:p w:rsidR="00141F7D" w:rsidRPr="006646F0" w:rsidRDefault="00141F7D" w:rsidP="006646F0">
      <w:pPr>
        <w:spacing w:after="0"/>
        <w:rPr>
          <w:rFonts w:cs="Arial"/>
        </w:rPr>
      </w:pPr>
      <w:smartTag w:uri="urn:schemas-microsoft-com:office:smarttags" w:element="place">
        <w:smartTag w:uri="urn:schemas-microsoft-com:office:smarttags" w:element="PlaceType">
          <w:r w:rsidRPr="006646F0">
            <w:rPr>
              <w:rFonts w:cs="Arial"/>
            </w:rPr>
            <w:t>University</w:t>
          </w:r>
        </w:smartTag>
        <w:r w:rsidRPr="006646F0">
          <w:rPr>
            <w:rFonts w:cs="Arial"/>
          </w:rPr>
          <w:t xml:space="preserve"> of </w:t>
        </w:r>
        <w:smartTag w:uri="urn:schemas-microsoft-com:office:smarttags" w:element="PlaceName">
          <w:r w:rsidRPr="006646F0">
            <w:rPr>
              <w:rFonts w:cs="Arial"/>
            </w:rPr>
            <w:t>Liverpool</w:t>
          </w:r>
        </w:smartTag>
      </w:smartTag>
    </w:p>
    <w:p w:rsidR="00141F7D" w:rsidRPr="006646F0" w:rsidRDefault="00141F7D" w:rsidP="006646F0">
      <w:pPr>
        <w:spacing w:after="0"/>
        <w:rPr>
          <w:rFonts w:cs="Arial"/>
        </w:rPr>
      </w:pPr>
      <w:r w:rsidRPr="006646F0">
        <w:rPr>
          <w:rFonts w:cs="Arial"/>
        </w:rPr>
        <w:t>Crown St.</w:t>
      </w:r>
    </w:p>
    <w:p w:rsidR="00141F7D" w:rsidRPr="006646F0" w:rsidRDefault="00141F7D" w:rsidP="006646F0">
      <w:pPr>
        <w:spacing w:after="0"/>
        <w:rPr>
          <w:rFonts w:cs="Arial"/>
        </w:rPr>
      </w:pPr>
      <w:smartTag w:uri="urn:schemas-microsoft-com:office:smarttags" w:element="place">
        <w:r w:rsidRPr="006646F0">
          <w:rPr>
            <w:rFonts w:cs="Arial"/>
          </w:rPr>
          <w:t>Liverpool</w:t>
        </w:r>
      </w:smartTag>
    </w:p>
    <w:p w:rsidR="00141F7D" w:rsidRPr="006646F0" w:rsidRDefault="00141F7D" w:rsidP="006646F0">
      <w:pPr>
        <w:spacing w:after="0"/>
        <w:rPr>
          <w:rFonts w:cs="Arial"/>
        </w:rPr>
      </w:pPr>
      <w:r w:rsidRPr="006646F0">
        <w:rPr>
          <w:rFonts w:cs="Arial"/>
        </w:rPr>
        <w:t>L69 3BX</w:t>
      </w:r>
    </w:p>
    <w:p w:rsidR="00141F7D" w:rsidRPr="006646F0" w:rsidRDefault="00141F7D" w:rsidP="006646F0">
      <w:pPr>
        <w:spacing w:after="0"/>
        <w:rPr>
          <w:rFonts w:cs="Arial"/>
        </w:rPr>
      </w:pPr>
      <w:smartTag w:uri="urn:schemas-microsoft-com:office:smarttags" w:element="place">
        <w:smartTag w:uri="urn:schemas-microsoft-com:office:smarttags" w:element="country-region">
          <w:r w:rsidRPr="006646F0">
            <w:rPr>
              <w:rFonts w:cs="Arial"/>
            </w:rPr>
            <w:t>England</w:t>
          </w:r>
        </w:smartTag>
      </w:smartTag>
    </w:p>
    <w:p w:rsidR="00141F7D" w:rsidRPr="006646F0" w:rsidRDefault="00141F7D" w:rsidP="006646F0">
      <w:pPr>
        <w:spacing w:after="0"/>
        <w:rPr>
          <w:rFonts w:cs="Arial"/>
        </w:rPr>
      </w:pPr>
      <w:r w:rsidRPr="006646F0">
        <w:rPr>
          <w:rFonts w:cs="Arial"/>
        </w:rPr>
        <w:t xml:space="preserve">Tel: +(0)151-794-6822 (secretary)  </w:t>
      </w:r>
    </w:p>
    <w:p w:rsidR="00141F7D" w:rsidRPr="006646F0" w:rsidRDefault="00141F7D" w:rsidP="006646F0">
      <w:pPr>
        <w:spacing w:after="0"/>
        <w:rPr>
          <w:rFonts w:cs="Arial"/>
        </w:rPr>
      </w:pPr>
      <w:r w:rsidRPr="006646F0">
        <w:rPr>
          <w:rFonts w:cs="Arial"/>
        </w:rPr>
        <w:t xml:space="preserve">     +(0)151-794-6811 (office)</w:t>
      </w:r>
    </w:p>
    <w:p w:rsidR="00141F7D" w:rsidRPr="006646F0" w:rsidRDefault="00141F7D" w:rsidP="006646F0">
      <w:pPr>
        <w:spacing w:after="0"/>
        <w:rPr>
          <w:rFonts w:cs="Arial"/>
        </w:rPr>
      </w:pPr>
      <w:r w:rsidRPr="006646F0">
        <w:rPr>
          <w:rFonts w:cs="Arial"/>
        </w:rPr>
        <w:t>Fax: +(0)151-794-6825</w:t>
      </w:r>
    </w:p>
    <w:p w:rsidR="00141F7D" w:rsidRPr="006646F0" w:rsidRDefault="00141F7D" w:rsidP="006646F0">
      <w:pPr>
        <w:spacing w:after="0"/>
        <w:rPr>
          <w:rFonts w:cs="Arial"/>
        </w:rPr>
      </w:pPr>
      <w:r w:rsidRPr="006646F0">
        <w:rPr>
          <w:rFonts w:cs="Arial"/>
        </w:rPr>
        <w:t xml:space="preserve">Email: </w:t>
      </w:r>
      <w:hyperlink r:id="rId6" w:history="1">
        <w:r w:rsidRPr="006646F0">
          <w:t>Alastair.watson@liv.ac.uk</w:t>
        </w:r>
      </w:hyperlink>
    </w:p>
    <w:p w:rsidR="00141F7D" w:rsidRDefault="00141F7D" w:rsidP="00C71540">
      <w:pPr>
        <w:jc w:val="both"/>
      </w:pPr>
      <w:r>
        <w:rPr>
          <w:rFonts w:ascii="Arial" w:hAnsi="Arial" w:cs="Arial"/>
        </w:rPr>
        <w:br w:type="page"/>
      </w:r>
      <w:r>
        <w:lastRenderedPageBreak/>
        <w:t>Infectious diarrhoea is a major cause of morbidity and mortality causing 1.5 m</w:t>
      </w:r>
      <w:r w:rsidR="00236805">
        <w:t>illion deaths worldwide in 2005</w:t>
      </w:r>
      <w:r w:rsidR="00087521">
        <w:fldChar w:fldCharType="begin"/>
      </w:r>
      <w:r w:rsidR="00B866B3">
        <w:instrText xml:space="preserve"> ADDIN EN.CITE &lt;EndNote&gt;&lt;Cite&gt;&lt;Author&gt;Buzby&lt;/Author&gt;&lt;Year&gt;2009&lt;/Year&gt;&lt;RecNum&gt;185&lt;/RecNum&gt;&lt;record&gt;&lt;rec-number&gt;185&lt;/rec-number&gt;&lt;foreign-keys&gt;&lt;key app="EN" db-id="sdfd9zw999def6eez5cvsdxjev9p0fawxera"&gt;185&lt;/key&gt;&lt;/foreign-keys&gt;&lt;ref-type name="Journal Article"&gt;17&lt;/ref-type&gt;&lt;contributors&gt;&lt;authors&gt;&lt;author&gt;Buzby, J. C.&lt;/author&gt;&lt;author&gt;Roberts, T.&lt;/author&gt;&lt;/authors&gt;&lt;/contributors&gt;&lt;auth-address&gt;US Department of Agriculture, Economic Research Service, Washington, DC, USA. jbuzby@ers.usda.gov&lt;/auth-address&gt;&lt;titles&gt;&lt;title&gt;The economics of enteric infections: human foodborne disease costs&lt;/title&gt;&lt;secondary-title&gt;Gastroenterology&lt;/secondary-title&gt;&lt;/titles&gt;&lt;periodical&gt;&lt;full-title&gt;Gastroenterology&lt;/full-title&gt;&lt;/periodical&gt;&lt;pages&gt;1851-62&lt;/pages&gt;&lt;volume&gt;136&lt;/volume&gt;&lt;number&gt;6&lt;/number&gt;&lt;edition&gt;2009/05/22&lt;/edition&gt;&lt;keywords&gt;&lt;keyword&gt;Cost-Benefit Analysis&lt;/keyword&gt;&lt;keyword&gt;Costs and Cost Analysis&lt;/keyword&gt;&lt;keyword&gt;Food Poisoning/*economics&lt;/keyword&gt;&lt;keyword&gt;*Health Care Costs&lt;/keyword&gt;&lt;keyword&gt;Humans&lt;/keyword&gt;&lt;keyword&gt;United States&lt;/keyword&gt;&lt;/keywords&gt;&lt;dates&gt;&lt;year&gt;2009&lt;/year&gt;&lt;pub-dates&gt;&lt;date&gt;May&lt;/date&gt;&lt;/pub-dates&gt;&lt;/dates&gt;&lt;isbn&gt;1528-0012 (Electronic)&lt;/isbn&gt;&lt;accession-num&gt;19457414&lt;/accession-num&gt;&lt;urls&gt;&lt;related-urls&gt;&lt;url&gt;http://www.ncbi.nlm.nih.gov/entrez/query.fcgi?cmd=Retrieve&amp;amp;db=PubMed&amp;amp;dopt=Citation&amp;amp;list_uids=19457414&lt;/url&gt;&lt;/related-urls&gt;&lt;/urls&gt;&lt;electronic-resource-num&gt;S0016-5085(09)00341-2 [pii]&amp;#xD;10.1053/j.gastro.2009.01.074&lt;/electronic-resource-num&gt;&lt;language&gt;eng&lt;/language&gt;&lt;/record&gt;&lt;/Cite&gt;&lt;/EndNote&gt;</w:instrText>
      </w:r>
      <w:r w:rsidR="00087521">
        <w:fldChar w:fldCharType="separate"/>
      </w:r>
      <w:r w:rsidR="00B866B3" w:rsidRPr="00B866B3">
        <w:rPr>
          <w:noProof/>
          <w:vertAlign w:val="superscript"/>
        </w:rPr>
        <w:t>1</w:t>
      </w:r>
      <w:r w:rsidR="00087521">
        <w:fldChar w:fldCharType="end"/>
      </w:r>
      <w:r>
        <w:t xml:space="preserve">. Thus the pathobiology of </w:t>
      </w:r>
      <w:r w:rsidRPr="00F06671">
        <w:t>diarrhoea</w:t>
      </w:r>
      <w:r>
        <w:t xml:space="preserve"> is of considerable interest. However</w:t>
      </w:r>
      <w:r w:rsidR="00934DB9">
        <w:t>,</w:t>
      </w:r>
      <w:r>
        <w:t xml:space="preserve"> despite considerable research over the last 50 years</w:t>
      </w:r>
      <w:r w:rsidR="00934DB9">
        <w:t>,</w:t>
      </w:r>
      <w:r>
        <w:t xml:space="preserve"> significant ga</w:t>
      </w:r>
      <w:r w:rsidR="006E251E">
        <w:t>p</w:t>
      </w:r>
      <w:r>
        <w:t xml:space="preserve">s remain in our knowledge of pathogenic diarrhoea mechanisms of specific micro-organisms. </w:t>
      </w:r>
    </w:p>
    <w:p w:rsidR="00141F7D" w:rsidRDefault="00141F7D" w:rsidP="00C71540">
      <w:pPr>
        <w:jc w:val="both"/>
      </w:pPr>
      <w:r w:rsidRPr="00F06671">
        <w:t>Diarrhoea</w:t>
      </w:r>
      <w:r>
        <w:t xml:space="preserve"> can be regarded simply</w:t>
      </w:r>
      <w:r w:rsidR="00934DB9">
        <w:t xml:space="preserve"> as an excess of water in faeces</w:t>
      </w:r>
      <w:r>
        <w:t xml:space="preserve">. The healthy adult intestine must absorb approximately 7L/24 hours to produce a normal stool. Failure of absorption or alternatively secretion of water into the intestine or a combination of the two will cause diarrhoea. </w:t>
      </w:r>
    </w:p>
    <w:p w:rsidR="00141F7D" w:rsidRPr="00990922" w:rsidRDefault="00141F7D" w:rsidP="00C71540">
      <w:pPr>
        <w:jc w:val="both"/>
        <w:rPr>
          <w:rStyle w:val="ti2"/>
        </w:rPr>
      </w:pPr>
      <w:r w:rsidRPr="00583AA9">
        <w:rPr>
          <w:i/>
        </w:rPr>
        <w:t>Vibrio cholerae</w:t>
      </w:r>
      <w:r>
        <w:t xml:space="preserve"> or enterotoxogenic </w:t>
      </w:r>
      <w:r w:rsidRPr="00583AA9">
        <w:rPr>
          <w:i/>
        </w:rPr>
        <w:t>E coli</w:t>
      </w:r>
      <w:r>
        <w:t xml:space="preserve"> (ETEC) secrete toxins which cause the accumulation of the second messengers </w:t>
      </w:r>
      <w:r w:rsidR="00934DB9">
        <w:t>cyclic AMP or, in the case of ET</w:t>
      </w:r>
      <w:r>
        <w:t xml:space="preserve">EC, cyclic GMP in intestinal epithelial cells. These second messengers cause secretion of water into the intestinal lumen through a couple of mechanisms. Secretion occurs predominately in the intestinal crypts. They can directly open </w:t>
      </w:r>
      <w:r w:rsidR="00934DB9">
        <w:t>an</w:t>
      </w:r>
      <w:r>
        <w:t xml:space="preserve"> anion channel on the apical membrane of epithelial cells called CFTR (</w:t>
      </w:r>
      <w:r w:rsidRPr="00F96358">
        <w:t xml:space="preserve">Cystic Fibrosis Transmembrane conductance Regulator) </w:t>
      </w:r>
      <w:r>
        <w:t>allowing the efflux of chloride ions resulting in osmotic gradients that pull water into the intestinal lumen; a process called electrogenic chloride secretion</w:t>
      </w:r>
      <w:r w:rsidR="00087521">
        <w:fldChar w:fldCharType="begin"/>
      </w:r>
      <w:r w:rsidR="00B866B3">
        <w:instrText xml:space="preserve"> ADDIN EN.CITE &lt;EndNote&gt;&lt;Cite&gt;&lt;Author&gt;Field&lt;/Author&gt;&lt;Year&gt;2003&lt;/Year&gt;&lt;RecNum&gt;215&lt;/RecNum&gt;&lt;record&gt;&lt;rec-number&gt;215&lt;/rec-number&gt;&lt;foreign-keys&gt;&lt;key app="EN" db-id="sdfd9zw999def6eez5cvsdxjev9p0fawxera"&gt;215&lt;/key&gt;&lt;/foreign-keys&gt;&lt;ref-type name="Journal Article"&gt;17&lt;/ref-type&gt;&lt;contributors&gt;&lt;authors&gt;&lt;author&gt;Field, M.&lt;/author&gt;&lt;/authors&gt;&lt;/contributors&gt;&lt;auth-address&gt;Department of Medicine, College of Physicians and Surgeons, Columbia University, New York, New York, USA. mf9@columbia.edu&lt;/auth-address&gt;&lt;titles&gt;&lt;title&gt;Intestinal ion transport and the pathophysiology of diarrhea&lt;/title&gt;&lt;secondary-title&gt;J Clin Invest&lt;/secondary-title&gt;&lt;/titles&gt;&lt;periodical&gt;&lt;full-title&gt;J Clin Invest&lt;/full-title&gt;&lt;/periodical&gt;&lt;pages&gt;931-43&lt;/pages&gt;&lt;volume&gt;111&lt;/volume&gt;&lt;number&gt;7&lt;/number&gt;&lt;edition&gt;2003/04/03&lt;/edition&gt;&lt;keywords&gt;&lt;keyword&gt;Animals&lt;/keyword&gt;&lt;keyword&gt;Bacterial Infections/pathology&lt;/keyword&gt;&lt;keyword&gt;Biological Transport&lt;/keyword&gt;&lt;keyword&gt;Cyclic AMP/metabolism&lt;/keyword&gt;&lt;keyword&gt;Diarrhea/*physiopathology/*therapy&lt;/keyword&gt;&lt;keyword&gt;Humans&lt;/keyword&gt;&lt;keyword&gt;Intestines/*metabolism/*pathology&lt;/keyword&gt;&lt;keyword&gt;Ion Channels&lt;/keyword&gt;&lt;keyword&gt;*Ions&lt;/keyword&gt;&lt;keyword&gt;Lymphocyte Activation&lt;/keyword&gt;&lt;keyword&gt;Microvilli/metabolism&lt;/keyword&gt;&lt;keyword&gt;Models, Biological&lt;/keyword&gt;&lt;/keywords&gt;&lt;dates&gt;&lt;year&gt;2003&lt;/year&gt;&lt;pub-dates&gt;&lt;date&gt;Apr&lt;/date&gt;&lt;/pub-dates&gt;&lt;/dates&gt;&lt;isbn&gt;0021-9738 (Print)&lt;/isbn&gt;&lt;accession-num&gt;12671039&lt;/accession-num&gt;&lt;urls&gt;&lt;related-urls&gt;&lt;url&gt;http://www.ncbi.nlm.nih.gov/entrez/query.fcgi?cmd=Retrieve&amp;amp;db=PubMed&amp;amp;dopt=Citation&amp;amp;list_uids=12671039&lt;/url&gt;&lt;/related-urls&gt;&lt;/urls&gt;&lt;custom2&gt;152597&lt;/custom2&gt;&lt;electronic-resource-num&gt;10.1172/JCI18326&lt;/electronic-resource-num&gt;&lt;language&gt;eng&lt;/language&gt;&lt;/record&gt;&lt;/Cite&gt;&lt;/EndNote&gt;</w:instrText>
      </w:r>
      <w:r w:rsidR="00087521">
        <w:fldChar w:fldCharType="separate"/>
      </w:r>
      <w:r w:rsidR="00B866B3" w:rsidRPr="00B866B3">
        <w:rPr>
          <w:noProof/>
          <w:vertAlign w:val="superscript"/>
        </w:rPr>
        <w:t>2</w:t>
      </w:r>
      <w:r w:rsidR="00087521">
        <w:fldChar w:fldCharType="end"/>
      </w:r>
      <w:r>
        <w:t xml:space="preserve">. They also activate a neural reflex within the intestinal wall releasing the neurotransmitter VIP (Vasoactive Intestinal Polypeptide) near epithelial cells again causing </w:t>
      </w:r>
      <w:r w:rsidR="00684238">
        <w:t>accumulation</w:t>
      </w:r>
      <w:r>
        <w:t xml:space="preserve"> of cAMP in epithelial cells and electrogenic chloride secretion</w:t>
      </w:r>
      <w:r w:rsidR="00087521">
        <w:fldChar w:fldCharType="begin">
          <w:fldData xml:space="preserve">PEVuZE5vdGU+PENpdGU+PEF1dGhvcj5MdW5kZ3JlbjwvQXV0aG9yPjxZZWFyPjIwMDI8L1llYXI+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</w:fldData>
        </w:fldChar>
      </w:r>
      <w:r w:rsidR="00B866B3">
        <w:instrText xml:space="preserve"> ADDIN EN.CITE </w:instrText>
      </w:r>
      <w:r w:rsidR="00087521">
        <w:fldChar w:fldCharType="begin">
          <w:fldData xml:space="preserve">PEVuZE5vdGU+PENpdGU+PEF1dGhvcj5MdW5kZ3JlbjwvQXV0aG9yPjxZZWFyPjIwMDI8L1llYXI+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</w:fldData>
        </w:fldChar>
      </w:r>
      <w:r w:rsidR="00B866B3">
        <w:instrText xml:space="preserve"> ADDIN EN.CITE.DATA </w:instrText>
      </w:r>
      <w:r w:rsidR="00087521">
        <w:fldChar w:fldCharType="end"/>
      </w:r>
      <w:r w:rsidR="00087521">
        <w:fldChar w:fldCharType="separate"/>
      </w:r>
      <w:r w:rsidR="00B866B3" w:rsidRPr="00B866B3">
        <w:rPr>
          <w:noProof/>
          <w:vertAlign w:val="superscript"/>
        </w:rPr>
        <w:t>3, 4</w:t>
      </w:r>
      <w:r w:rsidR="00087521">
        <w:fldChar w:fldCharType="end"/>
      </w:r>
      <w:r>
        <w:t xml:space="preserve">. On villi, Cholera toxin and </w:t>
      </w:r>
      <w:r>
        <w:rPr>
          <w:i/>
        </w:rPr>
        <w:t xml:space="preserve">E </w:t>
      </w:r>
      <w:r w:rsidRPr="00583AA9">
        <w:rPr>
          <w:i/>
        </w:rPr>
        <w:t>coli</w:t>
      </w:r>
      <w:r>
        <w:t xml:space="preserve">  STa toxin inhibit the process NaCl absorption called electroneutral NaCl absorption which is mediated by the coupled action of Na/H and anion exchangers. The mechanism of inhibition of these exchangers is not fully understood but involves at least 9 regulatory proteins</w:t>
      </w:r>
      <w:r w:rsidR="00087521">
        <w:fldChar w:fldCharType="begin"/>
      </w:r>
      <w:r w:rsidR="00B866B3">
        <w:instrText xml:space="preserve"> ADDIN EN.CITE &lt;EndNote&gt;&lt;Cite&gt;&lt;Author&gt;Donowitz&lt;/Author&gt;&lt;Year&gt;2007&lt;/Year&gt;&lt;RecNum&gt;288&lt;/RecNum&gt;&lt;record&gt;&lt;rec-number&gt;288&lt;/rec-number&gt;&lt;foreign-keys&gt;&lt;key app="EN" db-id="sdfd9zw999def6eez5cvsdxjev9p0fawxera"&gt;288&lt;/key&gt;&lt;/foreign-keys&gt;&lt;ref-type name="Journal Article"&gt;17&lt;/ref-type&gt;&lt;contributors&gt;&lt;authors&gt;&lt;author&gt;Donowitz, M.&lt;/author&gt;&lt;author&gt;Li, X.&lt;/author&gt;&lt;/authors&gt;&lt;/contributors&gt;&lt;auth-address&gt;Department of Medicine, GI Division, The Johns Hopkins University School of Medicine, Baltimore, Maryland 21205, USA. mdonowit@jhmi.edu&lt;/auth-address&gt;&lt;titles&gt;&lt;title&gt;Regulatory binding partners and complexes of NHE3&lt;/title&gt;&lt;secondary-title&gt;Physiol Rev&lt;/secondary-title&gt;&lt;/titles&gt;&lt;periodical&gt;&lt;full-title&gt;Physiol Rev&lt;/full-title&gt;&lt;/periodical&gt;&lt;pages&gt;825-72&lt;/pages&gt;&lt;volume&gt;87&lt;/volume&gt;&lt;number&gt;3&lt;/number&gt;&lt;edition&gt;2007/07/07&lt;/edition&gt;&lt;keywords&gt;&lt;keyword&gt;Animals&lt;/keyword&gt;&lt;keyword&gt;Gene Expression Regulation/physiology&lt;/keyword&gt;&lt;keyword&gt;Humans&lt;/keyword&gt;&lt;keyword&gt;Phosphorylation&lt;/keyword&gt;&lt;keyword&gt;Protein Binding&lt;/keyword&gt;&lt;keyword&gt;Protein Structure, Tertiary&lt;/keyword&gt;&lt;keyword&gt;Sodium-Hydrogen Antiporter/genetics/*metabolism&lt;/keyword&gt;&lt;/keywords&gt;&lt;dates&gt;&lt;year&gt;2007&lt;/year&gt;&lt;pub-dates&gt;&lt;date&gt;Jul&lt;/date&gt;&lt;/pub-dates&gt;&lt;/dates&gt;&lt;isbn&gt;0031-9333 (Print)&lt;/isbn&gt;&lt;accession-num&gt;17615390&lt;/accession-num&gt;&lt;urls&gt;&lt;related-urls&gt;&lt;url&gt;http://www.ncbi.nlm.nih.gov/entrez/query.fcgi?cmd=Retrieve&amp;amp;db=PubMed&amp;amp;dopt=Citation&amp;amp;list_uids=17615390&lt;/url&gt;&lt;/related-urls&gt;&lt;/urls&gt;&lt;electronic-resource-num&gt;87/3/825 [pii]&amp;#xD;10.1152/physrev.00030.2006&lt;/electronic-resource-num&gt;&lt;language&gt;eng&lt;/language&gt;&lt;/record&gt;&lt;/Cite&gt;&lt;/EndNote&gt;</w:instrText>
      </w:r>
      <w:r w:rsidR="00087521">
        <w:fldChar w:fldCharType="separate"/>
      </w:r>
      <w:r w:rsidR="00B866B3" w:rsidRPr="00B866B3">
        <w:rPr>
          <w:noProof/>
          <w:vertAlign w:val="superscript"/>
        </w:rPr>
        <w:t>4</w:t>
      </w:r>
      <w:r w:rsidR="00087521">
        <w:fldChar w:fldCharType="end"/>
      </w:r>
      <w:r w:rsidRPr="00F96358">
        <w:t>.</w:t>
      </w:r>
    </w:p>
    <w:p w:rsidR="00141F7D" w:rsidRPr="0081213C" w:rsidRDefault="00141F7D" w:rsidP="00C71540">
      <w:pPr>
        <w:jc w:val="both"/>
      </w:pPr>
      <w:r w:rsidRPr="0081213C">
        <w:t xml:space="preserve">The attaching and effacing (A/E) pathogens enterohemorrhagic </w:t>
      </w:r>
      <w:r>
        <w:rPr>
          <w:i/>
        </w:rPr>
        <w:t>E c</w:t>
      </w:r>
      <w:r w:rsidRPr="00583AA9">
        <w:rPr>
          <w:i/>
        </w:rPr>
        <w:t>oli</w:t>
      </w:r>
      <w:r w:rsidRPr="0081213C">
        <w:t xml:space="preserve"> (EHEC), enter</w:t>
      </w:r>
      <w:r w:rsidR="00684238">
        <w:t>o</w:t>
      </w:r>
      <w:r w:rsidRPr="0081213C">
        <w:t xml:space="preserve">pathogenic </w:t>
      </w:r>
      <w:r w:rsidRPr="00583AA9">
        <w:rPr>
          <w:i/>
        </w:rPr>
        <w:t xml:space="preserve">E </w:t>
      </w:r>
      <w:r>
        <w:rPr>
          <w:i/>
        </w:rPr>
        <w:t>c</w:t>
      </w:r>
      <w:r w:rsidRPr="00583AA9">
        <w:rPr>
          <w:i/>
        </w:rPr>
        <w:t>oli</w:t>
      </w:r>
      <w:r w:rsidRPr="0081213C">
        <w:t xml:space="preserve"> (EPEC) and mouse A/E pathogen </w:t>
      </w:r>
      <w:r w:rsidRPr="00583AA9">
        <w:rPr>
          <w:i/>
        </w:rPr>
        <w:t>Citrobacter rodentium</w:t>
      </w:r>
      <w:r w:rsidRPr="0081213C">
        <w:t xml:space="preserve"> do not cause secretion as described above but rather trigger changes in the structure of epithelial cells and tight junctions between epithelial cells which increases the permeability of intestinal epithelium to water. In these circumstances hydrostatic pressure in blood vessels and lymphatics will drive fluid, protein and cells into the intestinal </w:t>
      </w:r>
      <w:r w:rsidR="00D521B9">
        <w:t xml:space="preserve">lumen </w:t>
      </w:r>
      <w:r w:rsidR="00087521">
        <w:fldChar w:fldCharType="begin">
          <w:fldData xml:space="preserve">PEVuZE5vdGU+PENpdGU+PEF1dGhvcj5ZYWJsb25za2k8L0F1dGhvcj48WWVhcj4xOTc2PC9ZZWFy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</w:fldData>
        </w:fldChar>
      </w:r>
      <w:r w:rsidR="00B866B3">
        <w:instrText xml:space="preserve"> ADDIN EN.CITE </w:instrText>
      </w:r>
      <w:r w:rsidR="00087521">
        <w:fldChar w:fldCharType="begin">
          <w:fldData xml:space="preserve">PEVuZE5vdGU+PENpdGU+PEF1dGhvcj5ZYWJsb25za2k8L0F1dGhvcj48WWVhcj4xOTc2PC9ZZWFy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</w:fldData>
        </w:fldChar>
      </w:r>
      <w:r w:rsidR="00B866B3">
        <w:instrText xml:space="preserve"> ADDIN EN.CITE.DATA </w:instrText>
      </w:r>
      <w:r w:rsidR="00087521">
        <w:fldChar w:fldCharType="end"/>
      </w:r>
      <w:r w:rsidR="00087521">
        <w:fldChar w:fldCharType="separate"/>
      </w:r>
      <w:r w:rsidR="00B866B3" w:rsidRPr="00B866B3">
        <w:rPr>
          <w:noProof/>
          <w:vertAlign w:val="superscript"/>
        </w:rPr>
        <w:t>5, 6</w:t>
      </w:r>
      <w:r w:rsidR="00087521">
        <w:fldChar w:fldCharType="end"/>
      </w:r>
      <w:r w:rsidRPr="0081213C">
        <w:t>. Induction of inflammation by A/E pathogens with the release of TNF will further exacerbate this exudation through an increase in vascular permeability</w:t>
      </w:r>
      <w:r w:rsidR="00087521">
        <w:fldChar w:fldCharType="begin"/>
      </w:r>
      <w:r w:rsidR="00B866B3">
        <w:instrText xml:space="preserve"> ADDIN EN.CITE &lt;EndNote&gt;&lt;Cite&gt;&lt;Author&gt;Horvath&lt;/Author&gt;&lt;Year&gt;1988&lt;/Year&gt;&lt;RecNum&gt;299&lt;/RecNum&gt;&lt;record&gt;&lt;rec-number&gt;299&lt;/rec-number&gt;&lt;foreign-keys&gt;&lt;key app="EN" db-id="sdfd9zw999def6eez5cvsdxjev9p0fawxera"&gt;299&lt;/key&gt;&lt;/foreign-keys&gt;&lt;ref-type name="Journal Article"&gt;17&lt;/ref-type&gt;&lt;contributors&gt;&lt;authors&gt;&lt;author&gt;Horvath, C. J.&lt;/author&gt;&lt;author&gt;Ferro, T. J.&lt;/author&gt;&lt;author&gt;Jesmok, G.&lt;/author&gt;&lt;author&gt;Malik, A. B.&lt;/author&gt;&lt;/authors&gt;&lt;/contributors&gt;&lt;auth-address&gt;Department of Physiology, Albany Medical College, Union University, NY 12208.&lt;/auth-address&gt;&lt;titles&gt;&lt;title&gt;Recombinant tumor necrosis factor increases pulmonary vascular permeability independent of neutrophils&lt;/title&gt;&lt;secondary-title&gt;Proc Natl Acad Sci U S A&lt;/secondary-title&gt;&lt;/titles&gt;&lt;periodical&gt;&lt;full-title&gt;Proc Natl Acad Sci U S A&lt;/full-title&gt;&lt;/periodical&gt;&lt;pages&gt;9219-23&lt;/pages&gt;&lt;volume&gt;85&lt;/volume&gt;&lt;number&gt;23&lt;/number&gt;&lt;edition&gt;1988/12/01&lt;/edition&gt;&lt;keywords&gt;&lt;keyword&gt;Animals&lt;/keyword&gt;&lt;keyword&gt;Body Temperature/drug effects&lt;/keyword&gt;&lt;keyword&gt;Capillary Permeability/*drug effects&lt;/keyword&gt;&lt;keyword&gt;Carbon Dioxide/blood&lt;/keyword&gt;&lt;keyword&gt;Fibrin Fibrinogen Degradation Products/analysis&lt;/keyword&gt;&lt;keyword&gt;Fibrinogen/metabolism&lt;/keyword&gt;&lt;keyword&gt;Hematocrit&lt;/keyword&gt;&lt;keyword&gt;Hydroxyurea/pharmacology&lt;/keyword&gt;&lt;keyword&gt;Leukocyte Count&lt;/keyword&gt;&lt;keyword&gt;Male&lt;/keyword&gt;&lt;keyword&gt;Neutrophils/*physiology&lt;/keyword&gt;&lt;keyword&gt;Oxygen/blood&lt;/keyword&gt;&lt;keyword&gt;Pulmonary Circulation/*drug effects&lt;/keyword&gt;&lt;keyword&gt;Recombinant Proteins/*pharmacology&lt;/keyword&gt;&lt;keyword&gt;Reference Values&lt;/keyword&gt;&lt;keyword&gt;Sheep&lt;/keyword&gt;&lt;keyword&gt;Tumor Necrosis Factor-alpha/*pharmacology&lt;/keyword&gt;&lt;/keywords&gt;&lt;dates&gt;&lt;year&gt;1988&lt;/year&gt;&lt;pub-dates&gt;&lt;date&gt;Dec&lt;/date&gt;&lt;/pub-dates&gt;&lt;/dates&gt;&lt;isbn&gt;0027-8424 (Print)&lt;/isbn&gt;&lt;accession-num&gt;3143114&lt;/accession-num&gt;&lt;urls&gt;&lt;related-urls&gt;&lt;url&gt;http://www.ncbi.nlm.nih.gov/entrez/query.fcgi?cmd=Retrieve&amp;amp;db=PubMed&amp;amp;dopt=Citation&amp;amp;list_uids=3143114&lt;/url&gt;&lt;/related-urls&gt;&lt;/urls&gt;&lt;custom2&gt;282710&lt;/custom2&gt;&lt;language&gt;eng&lt;/language&gt;&lt;/record&gt;&lt;/Cite&gt;&lt;/EndNote&gt;</w:instrText>
      </w:r>
      <w:r w:rsidR="00087521">
        <w:fldChar w:fldCharType="separate"/>
      </w:r>
      <w:r w:rsidR="00B866B3" w:rsidRPr="00B866B3">
        <w:rPr>
          <w:noProof/>
          <w:vertAlign w:val="superscript"/>
        </w:rPr>
        <w:t>7</w:t>
      </w:r>
      <w:r w:rsidR="00087521">
        <w:fldChar w:fldCharType="end"/>
      </w:r>
      <w:r w:rsidRPr="0081213C">
        <w:t xml:space="preserve">. </w:t>
      </w:r>
    </w:p>
    <w:p w:rsidR="00141F7D" w:rsidRDefault="00141F7D" w:rsidP="00C71540">
      <w:pPr>
        <w:jc w:val="both"/>
        <w:rPr>
          <w:rStyle w:val="ti2"/>
        </w:rPr>
      </w:pPr>
      <w:r>
        <w:rPr>
          <w:rStyle w:val="ti2"/>
        </w:rPr>
        <w:t>Work over the last decade has shown that A/E pathogens cause a profound remodelling of the actin cytoskeleton of intestinal epithelial cells causing the formation of a characteristic pedestal on their apical membrane. This is achieved by the bacteria injecting a number of effector proteins through a syringe-like structure called a Type III secretory system which flatten the microvilli of the apical membrane and rais</w:t>
      </w:r>
      <w:r w:rsidR="00126CDA">
        <w:rPr>
          <w:rStyle w:val="ti2"/>
        </w:rPr>
        <w:t>e</w:t>
      </w:r>
      <w:r>
        <w:rPr>
          <w:rStyle w:val="ti2"/>
        </w:rPr>
        <w:t xml:space="preserve"> the pedestal upon which individual bacteria reside</w:t>
      </w:r>
      <w:r w:rsidR="00087521">
        <w:rPr>
          <w:rStyle w:val="ti2"/>
        </w:rPr>
        <w:fldChar w:fldCharType="begin">
          <w:fldData xml:space="preserve">PEVuZE5vdGU+PENpdGU+PEF1dGhvcj5HdXR0bWFuPC9BdXRob3I+PFllYXI+MjAwNjwvWWVhcj48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==
</w:fldData>
        </w:fldChar>
      </w:r>
      <w:r w:rsidR="00B866B3">
        <w:rPr>
          <w:rStyle w:val="ti2"/>
        </w:rPr>
        <w:instrText xml:space="preserve"> ADDIN EN.CITE </w:instrText>
      </w:r>
      <w:r w:rsidR="00087521">
        <w:rPr>
          <w:rStyle w:val="ti2"/>
        </w:rPr>
        <w:fldChar w:fldCharType="begin">
          <w:fldData xml:space="preserve">PEVuZE5vdGU+PENpdGU+PEF1dGhvcj5HdXR0bWFuPC9BdXRob3I+PFllYXI+MjAwNjwvWWVhcj48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==
</w:fldData>
        </w:fldChar>
      </w:r>
      <w:r w:rsidR="00B866B3">
        <w:rPr>
          <w:rStyle w:val="ti2"/>
        </w:rPr>
        <w:instrText xml:space="preserve"> ADDIN EN.CITE.DATA </w:instrText>
      </w:r>
      <w:r w:rsidR="00087521">
        <w:rPr>
          <w:rStyle w:val="ti2"/>
        </w:rPr>
      </w:r>
      <w:r w:rsidR="00087521">
        <w:rPr>
          <w:rStyle w:val="ti2"/>
        </w:rPr>
        <w:fldChar w:fldCharType="end"/>
      </w:r>
      <w:r w:rsidR="00087521">
        <w:rPr>
          <w:rStyle w:val="ti2"/>
        </w:rPr>
      </w:r>
      <w:r w:rsidR="00087521">
        <w:rPr>
          <w:rStyle w:val="ti2"/>
        </w:rPr>
        <w:fldChar w:fldCharType="separate"/>
      </w:r>
      <w:r w:rsidR="00B866B3" w:rsidRPr="00B866B3">
        <w:rPr>
          <w:rStyle w:val="ti2"/>
          <w:noProof/>
          <w:vertAlign w:val="superscript"/>
        </w:rPr>
        <w:t>8, 9</w:t>
      </w:r>
      <w:r w:rsidR="00087521">
        <w:rPr>
          <w:rStyle w:val="ti2"/>
        </w:rPr>
        <w:fldChar w:fldCharType="end"/>
      </w:r>
      <w:r>
        <w:rPr>
          <w:rStyle w:val="ti2"/>
        </w:rPr>
        <w:t>. The function of the pedestal may be to inhibit phagocytosis of bacteria but also has the consequence of reducing the surface area available for absorption. The injected bacterial proteins EspF, EspG and Map disrupt the tight junctions by causing a redistribution of TJ proteins including claudin 3</w:t>
      </w:r>
      <w:r w:rsidR="00126CDA">
        <w:rPr>
          <w:rStyle w:val="ti2"/>
        </w:rPr>
        <w:t>, thereby increasing the permeability of the epithelial barrier allowing the hydrostatic pressure within the intestinal wall to cause the exudation to fluid and proteins</w:t>
      </w:r>
      <w:r w:rsidR="00087521">
        <w:rPr>
          <w:rStyle w:val="ti2"/>
        </w:rPr>
        <w:fldChar w:fldCharType="begin"/>
      </w:r>
      <w:r w:rsidR="00B866B3">
        <w:rPr>
          <w:rStyle w:val="ti2"/>
        </w:rPr>
        <w:instrText xml:space="preserve"> ADDIN EN.CITE &lt;EndNote&gt;&lt;Cite&gt;&lt;Author&gt;Guttman&lt;/Author&gt;&lt;Year&gt;2009&lt;/Year&gt;&lt;RecNum&gt;427&lt;/RecNum&gt;&lt;record&gt;&lt;rec-number&gt;427&lt;/rec-number&gt;&lt;foreign-keys&gt;&lt;key app="EN" db-id="sdfd9zw999def6eez5cvsdxjev9p0fawxera"&gt;427&lt;/key&gt;&lt;/foreign-keys&gt;&lt;ref-type name="Journal Article"&gt;17&lt;/ref-type&gt;&lt;contributors&gt;&lt;authors&gt;&lt;author&gt;Guttman, J. A.&lt;/author&gt;&lt;author&gt;Finlay, B. B.&lt;/author&gt;&lt;/authors&gt;&lt;/contributors&gt;&lt;auth-address&gt;Simon Fraser University, Department of Biological Sciences, Shrum Science Centre, Burnaby, BC, Canada V5A 1S6. jguttman@sfu.ca&lt;/auth-address&gt;&lt;titles&gt;&lt;title&gt;Tight junctions as targets of infectious agents&lt;/title&gt;&lt;secondary-title&gt;Biochim Biophys Acta&lt;/secondary-title&gt;&lt;/titles&gt;&lt;periodical&gt;&lt;full-title&gt;Biochim Biophys Acta&lt;/full-title&gt;&lt;/periodical&gt;&lt;pages&gt;832-41&lt;/pages&gt;&lt;volume&gt;1788&lt;/volume&gt;&lt;number&gt;4&lt;/number&gt;&lt;edition&gt;2008/12/09&lt;/edition&gt;&lt;keywords&gt;&lt;keyword&gt;Adenoviridae/pathogenicity&lt;/keyword&gt;&lt;keyword&gt;Bacteria/*pathogenicity&lt;/keyword&gt;&lt;keyword&gt;Cholera Toxin/physiology&lt;/keyword&gt;&lt;keyword&gt;Clostridium perfringens/pathogenicity&lt;/keyword&gt;&lt;keyword&gt;Enterovirus/pathogenicity&lt;/keyword&gt;&lt;keyword&gt;Epithelial Cells/metabolism&lt;/keyword&gt;&lt;keyword&gt;Escherichia coli/pathogenicity&lt;/keyword&gt;&lt;keyword&gt;Helicobacter pylori/pathogenicity&lt;/keyword&gt;&lt;keyword&gt;Hepacivirus/pathogenicity&lt;/keyword&gt;&lt;keyword&gt;Humans&lt;/keyword&gt;&lt;keyword&gt;Reoviridae/pathogenicity&lt;/keyword&gt;&lt;keyword&gt;Rotavirus/pathogenicity&lt;/keyword&gt;&lt;keyword&gt;Salmonella/pathogenicity&lt;/keyword&gt;&lt;keyword&gt;Shigella flexneri/pathogenicity&lt;/keyword&gt;&lt;keyword&gt;Tight Junctions/*physiology&lt;/keyword&gt;&lt;keyword&gt;Viruses/*pathogenicity&lt;/keyword&gt;&lt;/keywords&gt;&lt;dates&gt;&lt;year&gt;2009&lt;/year&gt;&lt;pub-dates&gt;&lt;date&gt;Apr&lt;/date&gt;&lt;/pub-dates&gt;&lt;/dates&gt;&lt;isbn&gt;0006-3002 (Print)&lt;/isbn&gt;&lt;accession-num&gt;19059200&lt;/accession-num&gt;&lt;urls&gt;&lt;related-urls&gt;&lt;url&gt;http://www.ncbi.nlm.nih.gov/entrez/query.fcgi?cmd=Retrieve&amp;amp;db=PubMed&amp;amp;dopt=Citation&amp;amp;list_uids=19059200&lt;/url&gt;&lt;/related-urls&gt;&lt;/urls&gt;&lt;electronic-resource-num&gt;S0005-2736(08)00347-7 [pii]&amp;#xD;10.1016/j.bbamem.2008.10.028&lt;/electronic-resource-num&gt;&lt;language&gt;eng&lt;/language&gt;&lt;/record&gt;&lt;/Cite&gt;&lt;/EndNote&gt;</w:instrText>
      </w:r>
      <w:r w:rsidR="00087521">
        <w:rPr>
          <w:rStyle w:val="ti2"/>
        </w:rPr>
        <w:fldChar w:fldCharType="separate"/>
      </w:r>
      <w:r w:rsidR="00B866B3" w:rsidRPr="00B866B3">
        <w:rPr>
          <w:rStyle w:val="ti2"/>
          <w:noProof/>
          <w:vertAlign w:val="superscript"/>
        </w:rPr>
        <w:t>9</w:t>
      </w:r>
      <w:r w:rsidR="00087521">
        <w:rPr>
          <w:rStyle w:val="ti2"/>
        </w:rPr>
        <w:fldChar w:fldCharType="end"/>
      </w:r>
      <w:r>
        <w:rPr>
          <w:rStyle w:val="ti2"/>
        </w:rPr>
        <w:t xml:space="preserve">. </w:t>
      </w:r>
    </w:p>
    <w:p w:rsidR="00141F7D" w:rsidRDefault="00141F7D" w:rsidP="00C71540">
      <w:pPr>
        <w:jc w:val="both"/>
        <w:rPr>
          <w:rStyle w:val="ti2"/>
        </w:rPr>
      </w:pPr>
      <w:r>
        <w:rPr>
          <w:rStyle w:val="ti2"/>
        </w:rPr>
        <w:t xml:space="preserve">A further potential mechanism for diarrhoea induced by A/E pathogens involves Aquaporins which are water channels which allow the rapid movement of water across cell membrane down a concentration gradient. </w:t>
      </w:r>
      <w:r>
        <w:rPr>
          <w:rStyle w:val="ti2"/>
          <w:i/>
        </w:rPr>
        <w:t>C. Rodentium</w:t>
      </w:r>
      <w:r>
        <w:rPr>
          <w:rStyle w:val="ti2"/>
        </w:rPr>
        <w:t xml:space="preserve"> has been shown to cause a redistribution of Aquaporin 2 and 3 from the lateral membrane of the enterocyte to the cytoplasm. The significance of this is unclear but may indicate </w:t>
      </w:r>
      <w:r w:rsidR="00014E67">
        <w:rPr>
          <w:rStyle w:val="ti2"/>
        </w:rPr>
        <w:t>a reduction of water absorption</w:t>
      </w:r>
      <w:r w:rsidR="00087521">
        <w:rPr>
          <w:rStyle w:val="ti2"/>
        </w:rPr>
        <w:fldChar w:fldCharType="begin"/>
      </w:r>
      <w:r w:rsidR="00B866B3">
        <w:rPr>
          <w:rStyle w:val="ti2"/>
        </w:rPr>
        <w:instrText xml:space="preserve"> ADDIN EN.CITE &lt;EndNote&gt;&lt;Cite&gt;&lt;Author&gt;Guttman&lt;/Author&gt;&lt;Year&gt;2007&lt;/Year&gt;&lt;RecNum&gt;417&lt;/RecNum&gt;&lt;record&gt;&lt;rec-number&gt;417&lt;/rec-number&gt;&lt;foreign-keys&gt;&lt;key app="EN" db-id="sdfd9zw999def6eez5cvsdxjev9p0fawxera"&gt;417&lt;/key&gt;&lt;/foreign-keys&gt;&lt;ref-type name="Journal Article"&gt;17&lt;/ref-type&gt;&lt;contributors&gt;&lt;authors&gt;&lt;author&gt;Guttman, J. A.&lt;/author&gt;&lt;author&gt;Samji, F. N.&lt;/author&gt;&lt;author&gt;Li, Y.&lt;/author&gt;&lt;author&gt;Deng, W.&lt;/author&gt;&lt;author&gt;Lin, A.&lt;/author&gt;&lt;author&gt;Finlay, B. B.&lt;/author&gt;&lt;/authors&gt;&lt;/contributors&gt;&lt;auth-address&gt;The University of British Columbia, Michael Smith Laboratories, 301-2185 East Mall, Vancouver, BC, Canada V6T 1Z4.&lt;/auth-address&gt;&lt;titles&gt;&lt;title&gt;Aquaporins contribute to diarrhoea caused by attaching and effacing bacterial pathogens&lt;/title&gt;&lt;secondary-title&gt;Cell Microbiol&lt;/secondary-title&gt;&lt;/titles&gt;&lt;periodical&gt;&lt;full-title&gt;Cell Microbiol&lt;/full-title&gt;&lt;/periodical&gt;&lt;pages&gt;131-41&lt;/pages&gt;&lt;volume&gt;9&lt;/volume&gt;&lt;number&gt;1&lt;/number&gt;&lt;edition&gt;2006/08/08&lt;/edition&gt;&lt;keywords&gt;&lt;keyword&gt;Animals&lt;/keyword&gt;&lt;keyword&gt;Aquaporin 2/analysis/*metabolism&lt;/keyword&gt;&lt;keyword&gt;Aquaporin 3/analysis/*metabolism&lt;/keyword&gt;&lt;keyword&gt;Bacterial Proteins/metabolism&lt;/keyword&gt;&lt;keyword&gt;Citrobacter rodentium/*metabolism/pathogenicity&lt;/keyword&gt;&lt;keyword&gt;Colon/chemistry/cytology/microbiology&lt;/keyword&gt;&lt;keyword&gt;Diarrhea/*metabolism/microbiology/pathology&lt;/keyword&gt;&lt;keyword&gt;Enterobacteriaceae Infections/*metabolism/microbiology/pathology&lt;/keyword&gt;&lt;keyword&gt;Feces/chemistry&lt;/keyword&gt;&lt;keyword&gt;Female&lt;/keyword&gt;&lt;keyword&gt;Mice&lt;/keyword&gt;&lt;keyword&gt;Mice, Inbred C57BL&lt;/keyword&gt;&lt;keyword&gt;Water/analysis&lt;/keyword&gt;&lt;/keywords&gt;&lt;dates&gt;&lt;year&gt;2007&lt;/year&gt;&lt;pub-dates&gt;&lt;date&gt;Jan&lt;/date&gt;&lt;/pub-dates&gt;&lt;/dates&gt;&lt;isbn&gt;1462-5814 (Print)&lt;/isbn&gt;&lt;accession-num&gt;16889624&lt;/accession-num&gt;&lt;urls&gt;&lt;related-urls&gt;&lt;url&gt;http://www.ncbi.nlm.nih.gov/entrez/query.fcgi?cmd=Retrieve&amp;amp;db=PubMed&amp;amp;dopt=Citation&amp;amp;list_uids=16889624&lt;/url&gt;&lt;/related-urls&gt;&lt;/urls&gt;&lt;electronic-resource-num&gt;CMI773 [pii]&amp;#xD;10.1111/j.1462-5822.2006.00773.x&lt;/electronic-resource-num&gt;&lt;language&gt;eng&lt;/language&gt;&lt;/record&gt;&lt;/Cite&gt;&lt;/EndNote&gt;</w:instrText>
      </w:r>
      <w:r w:rsidR="00087521">
        <w:rPr>
          <w:rStyle w:val="ti2"/>
        </w:rPr>
        <w:fldChar w:fldCharType="separate"/>
      </w:r>
      <w:r w:rsidR="00B866B3" w:rsidRPr="00B866B3">
        <w:rPr>
          <w:rStyle w:val="ti2"/>
          <w:noProof/>
          <w:vertAlign w:val="superscript"/>
        </w:rPr>
        <w:t>10</w:t>
      </w:r>
      <w:r w:rsidR="00087521">
        <w:rPr>
          <w:rStyle w:val="ti2"/>
        </w:rPr>
        <w:fldChar w:fldCharType="end"/>
      </w:r>
      <w:r>
        <w:rPr>
          <w:rStyle w:val="ti2"/>
        </w:rPr>
        <w:t>.</w:t>
      </w:r>
    </w:p>
    <w:p w:rsidR="00141F7D" w:rsidRDefault="00141F7D" w:rsidP="00C71540">
      <w:pPr>
        <w:jc w:val="both"/>
        <w:rPr>
          <w:rStyle w:val="ti2"/>
        </w:rPr>
      </w:pPr>
      <w:r>
        <w:rPr>
          <w:rStyle w:val="ti2"/>
        </w:rPr>
        <w:lastRenderedPageBreak/>
        <w:t>In this issue Guttman and colleagues now add an exciting new mechanism involving gap junction hemichannels to the pathogenesis of diarrhoea by A/E organisms</w:t>
      </w:r>
      <w:r w:rsidR="00087521">
        <w:rPr>
          <w:rStyle w:val="ti2"/>
        </w:rPr>
        <w:fldChar w:fldCharType="begin"/>
      </w:r>
      <w:r w:rsidR="00B866B3">
        <w:rPr>
          <w:rStyle w:val="ti2"/>
        </w:rPr>
        <w:instrText xml:space="preserve"> ADDIN EN.CITE &lt;EndNote&gt;&lt;Cite&gt;&lt;Author&gt;Guttman&lt;/Author&gt;&lt;Year&gt;2009&lt;/Year&gt;&lt;RecNum&gt;439&lt;/RecNum&gt;&lt;record&gt;&lt;rec-number&gt;439&lt;/rec-number&gt;&lt;foreign-keys&gt;&lt;key app="EN" db-id="sdfd9zw999def6eez5cvsdxjev9p0fawxera"&gt;439&lt;/key&gt;&lt;/foreign-keys&gt;&lt;ref-type name="Journal Article"&gt;17&lt;/ref-type&gt;&lt;contributors&gt;&lt;authors&gt;&lt;author&gt;Guttman, J.&lt;/author&gt;&lt;author&gt;lin A E&lt;/author&gt;&lt;author&gt;Li, Y.&lt;/author&gt;&lt;author&gt;Bechberger J.&lt;/author&gt;&lt;author&gt;Naus, C.C.&lt;/author&gt;&lt;author&gt;Vogl, A.W.&lt;/author&gt;&lt;author&gt;Finlay, B. B.&lt;/author&gt;&lt;/authors&gt;&lt;/contributors&gt;&lt;titles&gt;&lt;title&gt;Gap unction hemichannels contribute to the genereation of diarrhea during infectious enteric disease&lt;/title&gt;&lt;secondary-title&gt;Gut&lt;/secondary-title&gt;&lt;/titles&gt;&lt;periodical&gt;&lt;full-title&gt;Gut&lt;/full-title&gt;&lt;/periodical&gt;&lt;pages&gt;YYY-YYYY&lt;/pages&gt;&lt;volume&gt;XX&lt;/volume&gt;&lt;number&gt;ZZ&lt;/number&gt;&lt;dates&gt;&lt;year&gt;2009&lt;/year&gt;&lt;/dates&gt;&lt;urls&gt;&lt;/urls&gt;&lt;/record&gt;&lt;/Cite&gt;&lt;/EndNote&gt;</w:instrText>
      </w:r>
      <w:r w:rsidR="00087521">
        <w:rPr>
          <w:rStyle w:val="ti2"/>
        </w:rPr>
        <w:fldChar w:fldCharType="separate"/>
      </w:r>
      <w:r w:rsidR="00B866B3" w:rsidRPr="00B866B3">
        <w:rPr>
          <w:rStyle w:val="ti2"/>
          <w:noProof/>
          <w:vertAlign w:val="superscript"/>
        </w:rPr>
        <w:t>11</w:t>
      </w:r>
      <w:r w:rsidR="00087521">
        <w:rPr>
          <w:rStyle w:val="ti2"/>
        </w:rPr>
        <w:fldChar w:fldCharType="end"/>
      </w:r>
      <w:r>
        <w:rPr>
          <w:rStyle w:val="ti2"/>
        </w:rPr>
        <w:t>. Gap junctions are one four types of junctions between mammalian epithelial cells together with desmosomes, adherens junctions and tight junctions. Unlike tight junctions, adherens and desmosomes, gap junctions are channels</w:t>
      </w:r>
      <w:r w:rsidRPr="00C71540">
        <w:rPr>
          <w:rStyle w:val="ti2"/>
        </w:rPr>
        <w:t xml:space="preserve"> </w:t>
      </w:r>
      <w:r>
        <w:rPr>
          <w:rStyle w:val="ti2"/>
        </w:rPr>
        <w:t>that allow passage of ions and small molecules up to 1000kDa between the two cells. A gap junction is composed of two hemichannels, each hemichannel lying across a cell wall and joining to a hemichannel on the adjacent cell to form a hollow cylinder. Six transmembrane proteins called connexins are required to make one hemichannel</w:t>
      </w:r>
      <w:r w:rsidR="00087521">
        <w:rPr>
          <w:rStyle w:val="ti2"/>
        </w:rPr>
        <w:fldChar w:fldCharType="begin"/>
      </w:r>
      <w:r w:rsidR="00B866B3">
        <w:rPr>
          <w:rStyle w:val="ti2"/>
        </w:rPr>
        <w:instrText xml:space="preserve"> ADDIN EN.CITE &lt;EndNote&gt;&lt;Cite&gt;&lt;Author&gt;Yeager&lt;/Author&gt;&lt;Year&gt;2007&lt;/Year&gt;&lt;RecNum&gt;1135&lt;/RecNum&gt;&lt;record&gt;&lt;rec-number&gt;1135&lt;/rec-number&gt;&lt;foreign-keys&gt;&lt;key app="EN" db-id="sdfd9zw999def6eez5cvsdxjev9p0fawxera"&gt;1135&lt;/key&gt;&lt;/foreign-keys&gt;&lt;ref-type name="Journal Article"&gt;17&lt;/ref-type&gt;&lt;contributors&gt;&lt;authors&gt;&lt;author&gt;Yeager, M.&lt;/author&gt;&lt;author&gt;Harris, A. L.&lt;/author&gt;&lt;/authors&gt;&lt;/contributors&gt;&lt;auth-address&gt;Department of Cell Biology, The Scripps Research Institute, 10550 N. Torrey Pines Road, La Jolla, CA 92037, USA. yeager@scripps.edu&lt;/auth-address&gt;&lt;titles&gt;&lt;title&gt;Gap junction channel structure in the early 21st century: facts and fantasies&lt;/title&gt;&lt;secondary-title&gt;Curr Opin Cell Biol&lt;/secondary-title&gt;&lt;/titles&gt;&lt;periodical&gt;&lt;full-title&gt;Curr Opin Cell Biol&lt;/full-title&gt;&lt;/periodical&gt;&lt;pages&gt;521-8&lt;/pages&gt;&lt;volume&gt;19&lt;/volume&gt;&lt;number&gt;5&lt;/number&gt;&lt;edition&gt;2007/10/20&lt;/edition&gt;&lt;keywords&gt;&lt;keyword&gt;Cell Communication/physiology&lt;/keyword&gt;&lt;keyword&gt;Connexins/genetics/metabolism/*ultrastructure&lt;/keyword&gt;&lt;keyword&gt;Cryoelectron Microscopy&lt;/keyword&gt;&lt;keyword&gt;Gap Junctions/metabolism/*ultrastructure&lt;/keyword&gt;&lt;keyword&gt;Humans&lt;/keyword&gt;&lt;keyword&gt;Models, Molecular&lt;/keyword&gt;&lt;keyword&gt;Mutation&lt;/keyword&gt;&lt;keyword&gt;*Protein Structure, Quaternary&lt;/keyword&gt;&lt;keyword&gt;*Protein Structure, Secondary&lt;/keyword&gt;&lt;keyword&gt;Protein Subunits/*chemistry/genetics/metabolism&lt;/keyword&gt;&lt;/keywords&gt;&lt;dates&gt;&lt;year&gt;2007&lt;/year&gt;&lt;pub-dates&gt;&lt;date&gt;Oct&lt;/date&gt;&lt;/pub-dates&gt;&lt;/dates&gt;&lt;isbn&gt;0955-0674 (Print)&lt;/isbn&gt;&lt;accession-num&gt;17945477&lt;/accession-num&gt;&lt;urls&gt;&lt;related-urls&gt;&lt;url&gt;http://www.ncbi.nlm.nih.gov/entrez/query.fcgi?cmd=Retrieve&amp;amp;db=PubMed&amp;amp;dopt=Citation&amp;amp;list_uids=17945477&lt;/url&gt;&lt;/related-urls&gt;&lt;/urls&gt;&lt;electronic-resource-num&gt;S0955-0674(07)00123-8 [pii]&amp;#xD;10.1016/j.ceb.2007.09.001&lt;/electronic-resource-num&gt;&lt;language&gt;eng&lt;/language&gt;&lt;/record&gt;&lt;/Cite&gt;&lt;/EndNote&gt;</w:instrText>
      </w:r>
      <w:r w:rsidR="00087521">
        <w:rPr>
          <w:rStyle w:val="ti2"/>
        </w:rPr>
        <w:fldChar w:fldCharType="separate"/>
      </w:r>
      <w:r w:rsidR="00B866B3" w:rsidRPr="00B866B3">
        <w:rPr>
          <w:rStyle w:val="ti2"/>
          <w:noProof/>
          <w:vertAlign w:val="superscript"/>
        </w:rPr>
        <w:t>12</w:t>
      </w:r>
      <w:r w:rsidR="00087521">
        <w:rPr>
          <w:rStyle w:val="ti2"/>
        </w:rPr>
        <w:fldChar w:fldCharType="end"/>
      </w:r>
      <w:r>
        <w:rPr>
          <w:rStyle w:val="ti2"/>
        </w:rPr>
        <w:t>. Gap junctions allow synchronisation of actions amongst neighbouring cells, for example transmission of the action potential in the heart.</w:t>
      </w:r>
    </w:p>
    <w:p w:rsidR="00141F7D" w:rsidRPr="0049378D" w:rsidRDefault="00141F7D" w:rsidP="00C71540">
      <w:pPr>
        <w:jc w:val="both"/>
        <w:rPr>
          <w:rStyle w:val="ti2"/>
        </w:rPr>
      </w:pPr>
      <w:r>
        <w:rPr>
          <w:rStyle w:val="ti2"/>
        </w:rPr>
        <w:t>Guttman and colleagues show that connexin 43 (Cx43) levels are increased in mouse colon</w:t>
      </w:r>
      <w:r w:rsidRPr="00DB62A6">
        <w:rPr>
          <w:rStyle w:val="ti2"/>
        </w:rPr>
        <w:t xml:space="preserve"> </w:t>
      </w:r>
      <w:r>
        <w:rPr>
          <w:rStyle w:val="ti2"/>
        </w:rPr>
        <w:t xml:space="preserve">infected with </w:t>
      </w:r>
      <w:r>
        <w:rPr>
          <w:rStyle w:val="ti2"/>
          <w:i/>
        </w:rPr>
        <w:t>C. rodentium</w:t>
      </w:r>
      <w:r>
        <w:rPr>
          <w:rStyle w:val="ti2"/>
        </w:rPr>
        <w:t xml:space="preserve"> and that during infection Cx43 is located on the apical and lateral membrane of the epithelial cells whereas </w:t>
      </w:r>
      <w:r w:rsidR="00126CDA">
        <w:rPr>
          <w:rStyle w:val="ti2"/>
        </w:rPr>
        <w:t xml:space="preserve">in mice without </w:t>
      </w:r>
      <w:r>
        <w:rPr>
          <w:rStyle w:val="ti2"/>
        </w:rPr>
        <w:t xml:space="preserve">infection </w:t>
      </w:r>
      <w:r w:rsidRPr="006C309D">
        <w:rPr>
          <w:rStyle w:val="ti2"/>
        </w:rPr>
        <w:t>Cx43</w:t>
      </w:r>
      <w:r>
        <w:rPr>
          <w:rStyle w:val="ti2"/>
        </w:rPr>
        <w:t xml:space="preserve"> is restricted to the lateral membrane. The Cx43 proteins form unpaired Cx43 hemichannels which allow passage of Lucifer yellow, a molecule that goes through hemichannels but not across cell membranes from the intestinal lumen into the epithelial cells. Control experiments with </w:t>
      </w:r>
      <w:r w:rsidRPr="006C309D">
        <w:rPr>
          <w:rStyle w:val="ti2"/>
          <w:i/>
        </w:rPr>
        <w:t>Δesc</w:t>
      </w:r>
      <w:r>
        <w:rPr>
          <w:rStyle w:val="ti2"/>
          <w:i/>
        </w:rPr>
        <w:t xml:space="preserve">F C. rodentium </w:t>
      </w:r>
      <w:r>
        <w:rPr>
          <w:rStyle w:val="ti2"/>
        </w:rPr>
        <w:t xml:space="preserve">demonstrated that the entry of Lucifer Yellow in the cells could not be explained by disruption of tight junctions. Remarkably, the investigators could demonstrate that Cx43 contribute to the diarrhoea caused by </w:t>
      </w:r>
      <w:r>
        <w:rPr>
          <w:rStyle w:val="ti2"/>
          <w:i/>
        </w:rPr>
        <w:t xml:space="preserve">C. rodentium </w:t>
      </w:r>
      <w:r w:rsidRPr="0049378D">
        <w:rPr>
          <w:rStyle w:val="ti2"/>
        </w:rPr>
        <w:t>by showing that</w:t>
      </w:r>
      <w:r>
        <w:rPr>
          <w:rStyle w:val="ti2"/>
        </w:rPr>
        <w:t xml:space="preserve"> mice </w:t>
      </w:r>
      <w:r w:rsidR="00126CDA">
        <w:rPr>
          <w:rStyle w:val="ti2"/>
        </w:rPr>
        <w:t xml:space="preserve">with a </w:t>
      </w:r>
      <w:r>
        <w:rPr>
          <w:rStyle w:val="ti2"/>
        </w:rPr>
        <w:t xml:space="preserve">heterozygous </w:t>
      </w:r>
      <w:r w:rsidR="00126CDA">
        <w:rPr>
          <w:rStyle w:val="ti2"/>
        </w:rPr>
        <w:t xml:space="preserve">deficiency </w:t>
      </w:r>
      <w:r>
        <w:rPr>
          <w:rStyle w:val="ti2"/>
        </w:rPr>
        <w:t xml:space="preserve">for Cx43 infected with </w:t>
      </w:r>
      <w:r>
        <w:rPr>
          <w:rStyle w:val="ti2"/>
          <w:i/>
        </w:rPr>
        <w:t>C. rodentium</w:t>
      </w:r>
      <w:r>
        <w:rPr>
          <w:rStyle w:val="ti2"/>
        </w:rPr>
        <w:t xml:space="preserve"> have less 15% less water in diarrhoea</w:t>
      </w:r>
      <w:r>
        <w:rPr>
          <w:rStyle w:val="ti2"/>
          <w:i/>
        </w:rPr>
        <w:t xml:space="preserve"> </w:t>
      </w:r>
      <w:r>
        <w:rPr>
          <w:rStyle w:val="ti2"/>
        </w:rPr>
        <w:t>in the distal colon than wildtype infected controls. (Unfortunately the investigators were not able to use Cx43 null mice as they are not viable after birth.)</w:t>
      </w:r>
    </w:p>
    <w:p w:rsidR="006E251E" w:rsidRDefault="00141F7D" w:rsidP="00C71540">
      <w:pPr>
        <w:jc w:val="both"/>
        <w:rPr>
          <w:rStyle w:val="ti2"/>
        </w:rPr>
      </w:pPr>
      <w:r>
        <w:rPr>
          <w:rStyle w:val="ti2"/>
        </w:rPr>
        <w:t xml:space="preserve">Although it has previously been demonstrated that connexins may contribute to the invasion of </w:t>
      </w:r>
      <w:r w:rsidRPr="00583AA9">
        <w:rPr>
          <w:rStyle w:val="ti2"/>
          <w:i/>
        </w:rPr>
        <w:t>Shigella</w:t>
      </w:r>
      <w:r>
        <w:rPr>
          <w:rStyle w:val="ti2"/>
        </w:rPr>
        <w:t xml:space="preserve"> by allowing escape of ATP, this is the first demonstration of connexins playing a role diarrhoea</w:t>
      </w:r>
      <w:r w:rsidR="00087521">
        <w:rPr>
          <w:rStyle w:val="ti2"/>
        </w:rPr>
        <w:fldChar w:fldCharType="begin"/>
      </w:r>
      <w:r w:rsidR="00B866B3">
        <w:rPr>
          <w:rStyle w:val="ti2"/>
        </w:rPr>
        <w:instrText xml:space="preserve"> ADDIN EN.CITE &lt;EndNote&gt;&lt;Cite&gt;&lt;Author&gt;Tran Van Nhieu&lt;/Author&gt;&lt;Year&gt;2003&lt;/Year&gt;&lt;RecNum&gt;976&lt;/RecNum&gt;&lt;record&gt;&lt;rec-number&gt;976&lt;/rec-number&gt;&lt;foreign-keys&gt;&lt;key app="EN" db-id="sdfd9zw999def6eez5cvsdxjev9p0fawxera"&gt;976&lt;/key&gt;&lt;/foreign-keys&gt;&lt;ref-type name="Journal Article"&gt;17&lt;/ref-type&gt;&lt;contributors&gt;&lt;authors&gt;&lt;author&gt;Tran Van Nhieu, G.&lt;/author&gt;&lt;author&gt;Clair, C.&lt;/author&gt;&lt;author&gt;Bruzzone, R.&lt;/author&gt;&lt;author&gt;Mesnil, M.&lt;/author&gt;&lt;author&gt;Sansonetti, P.&lt;/author&gt;&lt;author&gt;Combettes, L.&lt;/author&gt;&lt;/authors&gt;&lt;/contributors&gt;&lt;auth-address&gt;Unite de Pathogenie Microbienne Moleculaire, Inserm U389, Institut Pasteur, 75724, Paris, France.&lt;/auth-address&gt;&lt;titles&gt;&lt;title&gt;Connexin-dependent inter-cellular communication increases invasion and dissemination of Shigella in epithelial cells&lt;/title&gt;&lt;secondary-title&gt;Nat Cell Biol&lt;/secondary-title&gt;&lt;/titles&gt;&lt;periodical&gt;&lt;full-title&gt;Nat Cell Biol&lt;/full-title&gt;&lt;/periodical&gt;&lt;pages&gt;720-6&lt;/pages&gt;&lt;volume&gt;5&lt;/volume&gt;&lt;number&gt;8&lt;/number&gt;&lt;edition&gt;2003/07/05&lt;/edition&gt;&lt;keywords&gt;&lt;keyword&gt;Actins/metabolism&lt;/keyword&gt;&lt;keyword&gt;Adenosine Triphosphate/metabolism&lt;/keyword&gt;&lt;keyword&gt;Calcium Signaling/physiology&lt;/keyword&gt;&lt;keyword&gt;Cell Communication/*physiology&lt;/keyword&gt;&lt;keyword&gt;Connexins/*metabolism&lt;/keyword&gt;&lt;keyword&gt;Epithelial Cells/cytology/metabolism/*microbiology&lt;/keyword&gt;&lt;keyword&gt;Hela Cells&lt;/keyword&gt;&lt;keyword&gt;Humans&lt;/keyword&gt;&lt;keyword&gt;Intestinal Mucosa/cytology/*metabolism/microbiology&lt;/keyword&gt;&lt;keyword&gt;Shigella flexneri/*physiology&lt;/keyword&gt;&lt;/keywords&gt;&lt;dates&gt;&lt;year&gt;2003&lt;/year&gt;&lt;pub-dates&gt;&lt;date&gt;Aug&lt;/date&gt;&lt;/pub-dates&gt;&lt;/dates&gt;&lt;isbn&gt;1465-7392 (Print)&lt;/isbn&gt;&lt;accession-num&gt;12844145&lt;/accession-num&gt;&lt;urls&gt;&lt;related-urls&gt;&lt;url&gt;http://www.ncbi.nlm.nih.gov/entrez/query.fcgi?cmd=Retrieve&amp;amp;db=PubMed&amp;amp;dopt=Citation&amp;amp;list_uids=12844145&lt;/url&gt;&lt;/related-urls&gt;&lt;/urls&gt;&lt;electronic-resource-num&gt;10.1038/ncb1021&amp;#xD;ncb1021 [pii]&lt;/electronic-resource-num&gt;&lt;language&gt;eng&lt;/language&gt;&lt;/record&gt;&lt;/Cite&gt;&lt;/EndNote&gt;</w:instrText>
      </w:r>
      <w:r w:rsidR="00087521">
        <w:rPr>
          <w:rStyle w:val="ti2"/>
        </w:rPr>
        <w:fldChar w:fldCharType="separate"/>
      </w:r>
      <w:r w:rsidR="00B866B3" w:rsidRPr="00B866B3">
        <w:rPr>
          <w:rStyle w:val="ti2"/>
          <w:noProof/>
          <w:vertAlign w:val="superscript"/>
        </w:rPr>
        <w:t>13</w:t>
      </w:r>
      <w:r w:rsidR="00087521">
        <w:rPr>
          <w:rStyle w:val="ti2"/>
        </w:rPr>
        <w:fldChar w:fldCharType="end"/>
      </w:r>
      <w:r>
        <w:rPr>
          <w:rStyle w:val="ti2"/>
        </w:rPr>
        <w:t>. Important questions remain including do connexins participate in the pathogenesis of other gastrointestinal infections? What is the physiological mechanism of diarrhoea mediated by CX43 – do they enable Cl</w:t>
      </w:r>
      <w:r>
        <w:rPr>
          <w:rStyle w:val="ti2"/>
          <w:vertAlign w:val="superscript"/>
        </w:rPr>
        <w:t>-</w:t>
      </w:r>
      <w:r>
        <w:rPr>
          <w:rStyle w:val="ti2"/>
        </w:rPr>
        <w:t xml:space="preserve"> secretion in a manner similar to CFTR? Can pharmacological inhibitors of connexon hemichannels be used to treat EPEC and EHEC infection in humans</w:t>
      </w:r>
      <w:r w:rsidR="00087521">
        <w:rPr>
          <w:rStyle w:val="ti2"/>
        </w:rPr>
        <w:fldChar w:fldCharType="begin"/>
      </w:r>
      <w:r w:rsidR="00B866B3">
        <w:rPr>
          <w:rStyle w:val="ti2"/>
        </w:rPr>
        <w:instrText xml:space="preserve"> ADDIN EN.CITE &lt;EndNote&gt;&lt;Cite&gt;&lt;Author&gt;Goodenough&lt;/Author&gt;&lt;Year&gt;2003&lt;/Year&gt;&lt;RecNum&gt;984&lt;/RecNum&gt;&lt;record&gt;&lt;rec-number&gt;984&lt;/rec-number&gt;&lt;foreign-keys&gt;&lt;key app="EN" db-id="sdfd9zw999def6eez5cvsdxjev9p0fawxera"&gt;984&lt;/key&gt;&lt;/foreign-keys&gt;&lt;ref-type name="Journal Article"&gt;17&lt;/ref-type&gt;&lt;contributors&gt;&lt;authors&gt;&lt;author&gt;Goodenough, D. A.&lt;/author&gt;&lt;author&gt;Paul, D. L.&lt;/author&gt;&lt;/authors&gt;&lt;/contributors&gt;&lt;auth-address&gt;Department of Cell Biology, Harvard Medical School, Boston, MA 02115, USA. daniel_goodenough@hms.harvard.edu&lt;/auth-address&gt;&lt;titles&gt;&lt;title&gt;Beyond the gap: functions of unpaired connexon channels&lt;/title&gt;&lt;secondary-title&gt;Nat Rev Mol Cell Biol&lt;/secondary-title&gt;&lt;/titles&gt;&lt;periodical&gt;&lt;full-title&gt;Nat Rev Mol Cell Biol&lt;/full-title&gt;&lt;/periodical&gt;&lt;pages&gt;285-94&lt;/pages&gt;&lt;volume&gt;4&lt;/volume&gt;&lt;number&gt;4&lt;/number&gt;&lt;edition&gt;2003/04/03&lt;/edition&gt;&lt;keywords&gt;&lt;keyword&gt;Animals&lt;/keyword&gt;&lt;keyword&gt;Calcium Signaling/physiology&lt;/keyword&gt;&lt;keyword&gt;Charcot-Marie-Tooth Disease/genetics&lt;/keyword&gt;&lt;keyword&gt;Connexins/*physiology/ultrastructure&lt;/keyword&gt;&lt;keyword&gt;Gap Junctions/*physiology/ultrastructure&lt;/keyword&gt;&lt;keyword&gt;Humans&lt;/keyword&gt;&lt;keyword&gt;Intercellular Junctions/physiology/ultrastructure&lt;/keyword&gt;&lt;keyword&gt;Ion Channels/physiology&lt;/keyword&gt;&lt;keyword&gt;Membrane Proteins/*physiology/ultrastructure&lt;/keyword&gt;&lt;keyword&gt;Models, Biological&lt;/keyword&gt;&lt;/keywords&gt;&lt;dates&gt;&lt;year&gt;2003&lt;/year&gt;&lt;pub-dates&gt;&lt;date&gt;Apr&lt;/date&gt;&lt;/pub-dates&gt;&lt;/dates&gt;&lt;isbn&gt;1471-0072 (Print)&lt;/isbn&gt;&lt;accession-num&gt;12671651&lt;/accession-num&gt;&lt;urls&gt;&lt;related-urls&gt;&lt;url&gt;http://www.ncbi.nlm.nih.gov/entrez/query.fcgi?cmd=Retrieve&amp;amp;db=PubMed&amp;amp;dopt=Citation&amp;amp;list_uids=12671651&lt;/url&gt;&lt;/related-urls&gt;&lt;/urls&gt;&lt;electronic-resource-num&gt;10.1038/nrm1072&amp;#xD;nrm1072 [pii]&lt;/electronic-resource-num&gt;&lt;language&gt;eng&lt;/language&gt;&lt;/record&gt;&lt;/Cite&gt;&lt;/EndNote&gt;</w:instrText>
      </w:r>
      <w:r w:rsidR="00087521">
        <w:rPr>
          <w:rStyle w:val="ti2"/>
        </w:rPr>
        <w:fldChar w:fldCharType="separate"/>
      </w:r>
      <w:r w:rsidR="00B866B3" w:rsidRPr="00B866B3">
        <w:rPr>
          <w:rStyle w:val="ti2"/>
          <w:noProof/>
          <w:vertAlign w:val="superscript"/>
        </w:rPr>
        <w:t>14</w:t>
      </w:r>
      <w:r w:rsidR="00087521">
        <w:rPr>
          <w:rStyle w:val="ti2"/>
        </w:rPr>
        <w:fldChar w:fldCharType="end"/>
      </w:r>
      <w:r>
        <w:rPr>
          <w:rStyle w:val="ti2"/>
        </w:rPr>
        <w:t>? These questions show that Guttman and his colleagues have open</w:t>
      </w:r>
      <w:r w:rsidR="00E865F9">
        <w:rPr>
          <w:rStyle w:val="ti2"/>
        </w:rPr>
        <w:t>ed</w:t>
      </w:r>
      <w:r>
        <w:rPr>
          <w:rStyle w:val="ti2"/>
        </w:rPr>
        <w:t xml:space="preserve"> an entirely new and exciting field in gastrointestinal biology.</w:t>
      </w: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E44E42" w:rsidRDefault="00E44E42" w:rsidP="00C71540">
      <w:pPr>
        <w:jc w:val="both"/>
        <w:rPr>
          <w:rStyle w:val="ti2"/>
        </w:rPr>
      </w:pPr>
    </w:p>
    <w:p w:rsidR="006E251E" w:rsidRPr="00E44E42" w:rsidRDefault="00E44E42" w:rsidP="00C71540">
      <w:pPr>
        <w:jc w:val="both"/>
        <w:rPr>
          <w:rStyle w:val="ti2"/>
          <w:b/>
        </w:rPr>
      </w:pPr>
      <w:r w:rsidRPr="00E44E42">
        <w:rPr>
          <w:rStyle w:val="ti2"/>
          <w:b/>
        </w:rPr>
        <w:lastRenderedPageBreak/>
        <w:t>References</w:t>
      </w:r>
    </w:p>
    <w:p w:rsidR="00B866B3" w:rsidRDefault="00087521" w:rsidP="00B866B3">
      <w:pPr>
        <w:spacing w:after="0" w:line="240" w:lineRule="auto"/>
        <w:jc w:val="both"/>
        <w:rPr>
          <w:rStyle w:val="ti2"/>
          <w:noProof/>
        </w:rPr>
      </w:pPr>
      <w:r>
        <w:rPr>
          <w:rStyle w:val="ti2"/>
        </w:rPr>
        <w:fldChar w:fldCharType="begin"/>
      </w:r>
      <w:r w:rsidR="00B866B3">
        <w:rPr>
          <w:rStyle w:val="ti2"/>
        </w:rPr>
        <w:instrText xml:space="preserve"> ADDIN EN.REFLIST </w:instrText>
      </w:r>
      <w:r>
        <w:rPr>
          <w:rStyle w:val="ti2"/>
        </w:rPr>
        <w:fldChar w:fldCharType="separate"/>
      </w:r>
      <w:r w:rsidR="00B866B3">
        <w:rPr>
          <w:rStyle w:val="ti2"/>
          <w:noProof/>
        </w:rPr>
        <w:t>1</w:t>
      </w:r>
      <w:r w:rsidR="00B866B3">
        <w:rPr>
          <w:rStyle w:val="ti2"/>
          <w:noProof/>
        </w:rPr>
        <w:tab/>
        <w:t>Buzby JC, Roberts T. The economics of enteric infections: human foodborne disease costs. Gastroenterology 2009;</w:t>
      </w:r>
      <w:r w:rsidR="00B866B3" w:rsidRPr="00B866B3">
        <w:rPr>
          <w:rStyle w:val="ti2"/>
          <w:b/>
          <w:noProof/>
        </w:rPr>
        <w:t>136</w:t>
      </w:r>
      <w:r w:rsidR="00B866B3">
        <w:rPr>
          <w:rStyle w:val="ti2"/>
          <w:noProof/>
        </w:rPr>
        <w:t>:1851-62.</w:t>
      </w:r>
    </w:p>
    <w:p w:rsidR="00B866B3" w:rsidRDefault="00B866B3" w:rsidP="00B866B3">
      <w:pPr>
        <w:spacing w:after="0" w:line="240" w:lineRule="auto"/>
        <w:jc w:val="both"/>
        <w:rPr>
          <w:rStyle w:val="ti2"/>
          <w:noProof/>
        </w:rPr>
      </w:pPr>
      <w:r>
        <w:rPr>
          <w:rStyle w:val="ti2"/>
          <w:noProof/>
        </w:rPr>
        <w:t>2</w:t>
      </w:r>
      <w:r>
        <w:rPr>
          <w:rStyle w:val="ti2"/>
          <w:noProof/>
        </w:rPr>
        <w:tab/>
        <w:t>Field M. Intestinal ion transport and the pathophysiology of diarrhea. J Clin Invest 2003;</w:t>
      </w:r>
      <w:r w:rsidRPr="00B866B3">
        <w:rPr>
          <w:rStyle w:val="ti2"/>
          <w:b/>
          <w:noProof/>
        </w:rPr>
        <w:t>111</w:t>
      </w:r>
      <w:r>
        <w:rPr>
          <w:rStyle w:val="ti2"/>
          <w:noProof/>
        </w:rPr>
        <w:t>:931-43.</w:t>
      </w:r>
    </w:p>
    <w:p w:rsidR="00B866B3" w:rsidRDefault="00B866B3" w:rsidP="00B866B3">
      <w:pPr>
        <w:spacing w:after="0" w:line="240" w:lineRule="auto"/>
        <w:jc w:val="both"/>
        <w:rPr>
          <w:rStyle w:val="ti2"/>
          <w:noProof/>
        </w:rPr>
      </w:pPr>
      <w:r>
        <w:rPr>
          <w:rStyle w:val="ti2"/>
          <w:noProof/>
        </w:rPr>
        <w:t>3</w:t>
      </w:r>
      <w:r>
        <w:rPr>
          <w:rStyle w:val="ti2"/>
          <w:noProof/>
        </w:rPr>
        <w:tab/>
        <w:t>Lundgren O. Enteric nerves and diarrhoea. Pharmacol Toxicol 2002;</w:t>
      </w:r>
      <w:r w:rsidRPr="00B866B3">
        <w:rPr>
          <w:rStyle w:val="ti2"/>
          <w:b/>
          <w:noProof/>
        </w:rPr>
        <w:t>90</w:t>
      </w:r>
      <w:r>
        <w:rPr>
          <w:rStyle w:val="ti2"/>
          <w:noProof/>
        </w:rPr>
        <w:t>:109-20.</w:t>
      </w:r>
    </w:p>
    <w:p w:rsidR="00B866B3" w:rsidRDefault="00B866B3" w:rsidP="00B866B3">
      <w:pPr>
        <w:spacing w:after="0" w:line="240" w:lineRule="auto"/>
        <w:jc w:val="both"/>
        <w:rPr>
          <w:rStyle w:val="ti2"/>
          <w:noProof/>
        </w:rPr>
      </w:pPr>
      <w:r>
        <w:rPr>
          <w:rStyle w:val="ti2"/>
          <w:noProof/>
        </w:rPr>
        <w:t>4</w:t>
      </w:r>
      <w:r>
        <w:rPr>
          <w:rStyle w:val="ti2"/>
          <w:noProof/>
        </w:rPr>
        <w:tab/>
        <w:t>Donowitz M, Li X. Regulatory binding partners and complexes of NHE3. Physiol Rev 2007;</w:t>
      </w:r>
      <w:r w:rsidRPr="00B866B3">
        <w:rPr>
          <w:rStyle w:val="ti2"/>
          <w:b/>
          <w:noProof/>
        </w:rPr>
        <w:t>87</w:t>
      </w:r>
      <w:r>
        <w:rPr>
          <w:rStyle w:val="ti2"/>
          <w:noProof/>
        </w:rPr>
        <w:t>:825-72.</w:t>
      </w:r>
    </w:p>
    <w:p w:rsidR="00B866B3" w:rsidRDefault="00B866B3" w:rsidP="00B866B3">
      <w:pPr>
        <w:spacing w:after="0" w:line="240" w:lineRule="auto"/>
        <w:jc w:val="both"/>
        <w:rPr>
          <w:rStyle w:val="ti2"/>
          <w:noProof/>
        </w:rPr>
      </w:pPr>
      <w:r>
        <w:rPr>
          <w:rStyle w:val="ti2"/>
          <w:noProof/>
        </w:rPr>
        <w:t>5</w:t>
      </w:r>
      <w:r>
        <w:rPr>
          <w:rStyle w:val="ti2"/>
          <w:noProof/>
        </w:rPr>
        <w:tab/>
        <w:t>Yablonski ME, Lifson N. Mechanism of production of intestinal secretion by elevated venous pressure. J Clin Invest 1976;</w:t>
      </w:r>
      <w:r w:rsidRPr="00B866B3">
        <w:rPr>
          <w:rStyle w:val="ti2"/>
          <w:b/>
          <w:noProof/>
        </w:rPr>
        <w:t>57</w:t>
      </w:r>
      <w:r>
        <w:rPr>
          <w:rStyle w:val="ti2"/>
          <w:noProof/>
        </w:rPr>
        <w:t>:904-15.</w:t>
      </w:r>
    </w:p>
    <w:p w:rsidR="00B866B3" w:rsidRDefault="00B866B3" w:rsidP="00B866B3">
      <w:pPr>
        <w:spacing w:after="0" w:line="240" w:lineRule="auto"/>
        <w:jc w:val="both"/>
        <w:rPr>
          <w:rStyle w:val="ti2"/>
          <w:noProof/>
        </w:rPr>
      </w:pPr>
      <w:r>
        <w:rPr>
          <w:rStyle w:val="ti2"/>
          <w:noProof/>
        </w:rPr>
        <w:t>6</w:t>
      </w:r>
      <w:r>
        <w:rPr>
          <w:rStyle w:val="ti2"/>
          <w:noProof/>
        </w:rPr>
        <w:tab/>
        <w:t>Lucas ML. Enterocyte chloride and water secretion into the small intestine after enterotoxin challenge: unifying hypothesis or intellectual dead end? J Physiol Biochem 2008;</w:t>
      </w:r>
      <w:r w:rsidRPr="00B866B3">
        <w:rPr>
          <w:rStyle w:val="ti2"/>
          <w:b/>
          <w:noProof/>
        </w:rPr>
        <w:t>64</w:t>
      </w:r>
      <w:r>
        <w:rPr>
          <w:rStyle w:val="ti2"/>
          <w:noProof/>
        </w:rPr>
        <w:t>:69-88.</w:t>
      </w:r>
    </w:p>
    <w:p w:rsidR="00B866B3" w:rsidRDefault="00B866B3" w:rsidP="00B866B3">
      <w:pPr>
        <w:spacing w:after="0" w:line="240" w:lineRule="auto"/>
        <w:jc w:val="both"/>
        <w:rPr>
          <w:rStyle w:val="ti2"/>
          <w:noProof/>
        </w:rPr>
      </w:pPr>
      <w:r>
        <w:rPr>
          <w:rStyle w:val="ti2"/>
          <w:noProof/>
        </w:rPr>
        <w:t>7</w:t>
      </w:r>
      <w:r>
        <w:rPr>
          <w:rStyle w:val="ti2"/>
          <w:noProof/>
        </w:rPr>
        <w:tab/>
        <w:t>Horvath CJ, Ferro TJ, Jesmok G, Malik AB. Recombinant tumor necrosis factor increases pulmonary vascular permeability independent of neutrophils. Proc Natl Acad Sci U S A 1988;</w:t>
      </w:r>
      <w:r w:rsidRPr="00B866B3">
        <w:rPr>
          <w:rStyle w:val="ti2"/>
          <w:b/>
          <w:noProof/>
        </w:rPr>
        <w:t>85</w:t>
      </w:r>
      <w:r>
        <w:rPr>
          <w:rStyle w:val="ti2"/>
          <w:noProof/>
        </w:rPr>
        <w:t>:9219-23.</w:t>
      </w:r>
    </w:p>
    <w:p w:rsidR="00B866B3" w:rsidRDefault="00B866B3" w:rsidP="00B866B3">
      <w:pPr>
        <w:spacing w:after="0" w:line="240" w:lineRule="auto"/>
        <w:jc w:val="both"/>
        <w:rPr>
          <w:rStyle w:val="ti2"/>
          <w:noProof/>
        </w:rPr>
      </w:pPr>
      <w:r>
        <w:rPr>
          <w:rStyle w:val="ti2"/>
          <w:noProof/>
        </w:rPr>
        <w:t>8</w:t>
      </w:r>
      <w:r>
        <w:rPr>
          <w:rStyle w:val="ti2"/>
          <w:noProof/>
        </w:rPr>
        <w:tab/>
        <w:t>Guttman JA, Samji FN, Li Y, Vogl AW, Finlay BB. Evidence that tight junctions are disrupted due to intimate bacterial contact and not inflammation during attaching and effacing pathogen infection in vivo. Infect Immun 2006;</w:t>
      </w:r>
      <w:r w:rsidRPr="00B866B3">
        <w:rPr>
          <w:rStyle w:val="ti2"/>
          <w:b/>
          <w:noProof/>
        </w:rPr>
        <w:t>74</w:t>
      </w:r>
      <w:r>
        <w:rPr>
          <w:rStyle w:val="ti2"/>
          <w:noProof/>
        </w:rPr>
        <w:t>:6075-84.</w:t>
      </w:r>
    </w:p>
    <w:p w:rsidR="00B866B3" w:rsidRDefault="00B866B3" w:rsidP="00B866B3">
      <w:pPr>
        <w:spacing w:after="0" w:line="240" w:lineRule="auto"/>
        <w:jc w:val="both"/>
        <w:rPr>
          <w:rStyle w:val="ti2"/>
          <w:noProof/>
        </w:rPr>
      </w:pPr>
      <w:r>
        <w:rPr>
          <w:rStyle w:val="ti2"/>
          <w:noProof/>
        </w:rPr>
        <w:t>9</w:t>
      </w:r>
      <w:r>
        <w:rPr>
          <w:rStyle w:val="ti2"/>
          <w:noProof/>
        </w:rPr>
        <w:tab/>
        <w:t>Guttman JA, Finlay BB. Tight junctions as targets of infectious agents. Biochim Biophys Acta 2009;</w:t>
      </w:r>
      <w:r w:rsidRPr="00B866B3">
        <w:rPr>
          <w:rStyle w:val="ti2"/>
          <w:b/>
          <w:noProof/>
        </w:rPr>
        <w:t>1788</w:t>
      </w:r>
      <w:r>
        <w:rPr>
          <w:rStyle w:val="ti2"/>
          <w:noProof/>
        </w:rPr>
        <w:t>:832-41.</w:t>
      </w:r>
    </w:p>
    <w:p w:rsidR="00B866B3" w:rsidRDefault="00B866B3" w:rsidP="00B866B3">
      <w:pPr>
        <w:spacing w:after="0" w:line="240" w:lineRule="auto"/>
        <w:jc w:val="both"/>
        <w:rPr>
          <w:rStyle w:val="ti2"/>
          <w:noProof/>
        </w:rPr>
      </w:pPr>
      <w:r>
        <w:rPr>
          <w:rStyle w:val="ti2"/>
          <w:noProof/>
        </w:rPr>
        <w:t>10</w:t>
      </w:r>
      <w:r>
        <w:rPr>
          <w:rStyle w:val="ti2"/>
          <w:noProof/>
        </w:rPr>
        <w:tab/>
        <w:t>Guttman JA, Samji FN, Li Y, Deng W, Lin A, Finlay BB. Aquaporins contribute to diarrhoea caused by attaching and effacing bacterial pathogens. Cell Microbiol 2007;</w:t>
      </w:r>
      <w:r w:rsidRPr="00B866B3">
        <w:rPr>
          <w:rStyle w:val="ti2"/>
          <w:b/>
          <w:noProof/>
        </w:rPr>
        <w:t>9</w:t>
      </w:r>
      <w:r>
        <w:rPr>
          <w:rStyle w:val="ti2"/>
          <w:noProof/>
        </w:rPr>
        <w:t>:131-41.</w:t>
      </w:r>
    </w:p>
    <w:p w:rsidR="00B866B3" w:rsidRDefault="00B866B3" w:rsidP="00B866B3">
      <w:pPr>
        <w:spacing w:after="0" w:line="240" w:lineRule="auto"/>
        <w:jc w:val="both"/>
        <w:rPr>
          <w:rStyle w:val="ti2"/>
          <w:noProof/>
        </w:rPr>
      </w:pPr>
      <w:r>
        <w:rPr>
          <w:rStyle w:val="ti2"/>
          <w:noProof/>
        </w:rPr>
        <w:t>11</w:t>
      </w:r>
      <w:r>
        <w:rPr>
          <w:rStyle w:val="ti2"/>
          <w:noProof/>
        </w:rPr>
        <w:tab/>
        <w:t>Guttman J, E lA, Li Y, J. B, Naus CC, Vogl AW</w:t>
      </w:r>
      <w:r w:rsidRPr="00B866B3">
        <w:rPr>
          <w:rStyle w:val="ti2"/>
          <w:i/>
          <w:noProof/>
        </w:rPr>
        <w:t>, et al.</w:t>
      </w:r>
      <w:r>
        <w:rPr>
          <w:rStyle w:val="ti2"/>
          <w:noProof/>
        </w:rPr>
        <w:t xml:space="preserve"> Gap unction hemichannels contribute to the genereation of diarrhea during infectious enteric disease. Gut 2009;</w:t>
      </w:r>
      <w:r w:rsidRPr="00B866B3">
        <w:rPr>
          <w:rStyle w:val="ti2"/>
          <w:b/>
          <w:noProof/>
        </w:rPr>
        <w:t>XX</w:t>
      </w:r>
      <w:r>
        <w:rPr>
          <w:rStyle w:val="ti2"/>
          <w:noProof/>
        </w:rPr>
        <w:t>:YYY-YYYY.</w:t>
      </w:r>
    </w:p>
    <w:p w:rsidR="00B866B3" w:rsidRDefault="00B866B3" w:rsidP="00B866B3">
      <w:pPr>
        <w:spacing w:after="0" w:line="240" w:lineRule="auto"/>
        <w:jc w:val="both"/>
        <w:rPr>
          <w:rStyle w:val="ti2"/>
          <w:noProof/>
        </w:rPr>
      </w:pPr>
      <w:r>
        <w:rPr>
          <w:rStyle w:val="ti2"/>
          <w:noProof/>
        </w:rPr>
        <w:t>12</w:t>
      </w:r>
      <w:r>
        <w:rPr>
          <w:rStyle w:val="ti2"/>
          <w:noProof/>
        </w:rPr>
        <w:tab/>
        <w:t>Yeager M, Harris AL. Gap junction channel structure in the early 21st century: facts and fantasies. Curr Opin Cell Biol 2007;</w:t>
      </w:r>
      <w:r w:rsidRPr="00B866B3">
        <w:rPr>
          <w:rStyle w:val="ti2"/>
          <w:b/>
          <w:noProof/>
        </w:rPr>
        <w:t>19</w:t>
      </w:r>
      <w:r>
        <w:rPr>
          <w:rStyle w:val="ti2"/>
          <w:noProof/>
        </w:rPr>
        <w:t>:521-8.</w:t>
      </w:r>
    </w:p>
    <w:p w:rsidR="00B866B3" w:rsidRDefault="00B866B3" w:rsidP="00B866B3">
      <w:pPr>
        <w:spacing w:after="0" w:line="240" w:lineRule="auto"/>
        <w:jc w:val="both"/>
        <w:rPr>
          <w:rStyle w:val="ti2"/>
          <w:noProof/>
        </w:rPr>
      </w:pPr>
      <w:r>
        <w:rPr>
          <w:rStyle w:val="ti2"/>
          <w:noProof/>
        </w:rPr>
        <w:t>13</w:t>
      </w:r>
      <w:r>
        <w:rPr>
          <w:rStyle w:val="ti2"/>
          <w:noProof/>
        </w:rPr>
        <w:tab/>
        <w:t>Tran Van Nhieu G, Clair C, Bruzzone R, Mesnil M, Sansonetti P, Combettes L. Connexin-dependent inter-cellular communication increases invasion and dissemination of Shigella in epithelial cells. Nat Cell Biol 2003;</w:t>
      </w:r>
      <w:r w:rsidRPr="00B866B3">
        <w:rPr>
          <w:rStyle w:val="ti2"/>
          <w:b/>
          <w:noProof/>
        </w:rPr>
        <w:t>5</w:t>
      </w:r>
      <w:r>
        <w:rPr>
          <w:rStyle w:val="ti2"/>
          <w:noProof/>
        </w:rPr>
        <w:t>:720-6.</w:t>
      </w:r>
    </w:p>
    <w:p w:rsidR="00B866B3" w:rsidRDefault="00B866B3" w:rsidP="00B866B3">
      <w:pPr>
        <w:spacing w:after="0" w:line="240" w:lineRule="auto"/>
        <w:jc w:val="both"/>
        <w:rPr>
          <w:rStyle w:val="ti2"/>
          <w:noProof/>
        </w:rPr>
      </w:pPr>
      <w:r>
        <w:rPr>
          <w:rStyle w:val="ti2"/>
          <w:noProof/>
        </w:rPr>
        <w:t>14</w:t>
      </w:r>
      <w:r>
        <w:rPr>
          <w:rStyle w:val="ti2"/>
          <w:noProof/>
        </w:rPr>
        <w:tab/>
        <w:t>Goodenough DA, Paul DL. Beyond the gap: functions of unpaired connexon channels. Nat Rev Mol Cell Biol 2003;</w:t>
      </w:r>
      <w:r w:rsidRPr="00B866B3">
        <w:rPr>
          <w:rStyle w:val="ti2"/>
          <w:b/>
          <w:noProof/>
        </w:rPr>
        <w:t>4</w:t>
      </w:r>
      <w:r>
        <w:rPr>
          <w:rStyle w:val="ti2"/>
          <w:noProof/>
        </w:rPr>
        <w:t>:285-94.</w:t>
      </w:r>
    </w:p>
    <w:p w:rsidR="00B866B3" w:rsidRDefault="00B866B3" w:rsidP="00B866B3">
      <w:pPr>
        <w:spacing w:after="0" w:line="240" w:lineRule="auto"/>
        <w:ind w:left="720" w:hanging="720"/>
        <w:jc w:val="both"/>
        <w:rPr>
          <w:rStyle w:val="ti2"/>
          <w:noProof/>
        </w:rPr>
      </w:pPr>
    </w:p>
    <w:p w:rsidR="00934DB9" w:rsidRDefault="00087521" w:rsidP="00C71540">
      <w:pPr>
        <w:jc w:val="both"/>
        <w:rPr>
          <w:rStyle w:val="ti2"/>
        </w:rPr>
      </w:pPr>
      <w:r>
        <w:rPr>
          <w:rStyle w:val="ti2"/>
        </w:rPr>
        <w:fldChar w:fldCharType="end"/>
      </w:r>
    </w:p>
    <w:sectPr w:rsidR="00934DB9" w:rsidSect="00684238">
      <w:headerReference w:type="default" r:id="rId7"/>
      <w:pgSz w:w="11906" w:h="16838" w:code="9"/>
      <w:pgMar w:top="1440" w:right="1440" w:bottom="1440"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04D" w:rsidRDefault="00B8204D" w:rsidP="00684238">
      <w:pPr>
        <w:spacing w:after="0" w:line="240" w:lineRule="auto"/>
      </w:pPr>
      <w:r>
        <w:separator/>
      </w:r>
    </w:p>
  </w:endnote>
  <w:endnote w:type="continuationSeparator" w:id="0">
    <w:p w:rsidR="00B8204D" w:rsidRDefault="00B8204D" w:rsidP="006842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04D" w:rsidRDefault="00B8204D" w:rsidP="00684238">
      <w:pPr>
        <w:spacing w:after="0" w:line="240" w:lineRule="auto"/>
      </w:pPr>
      <w:r>
        <w:separator/>
      </w:r>
    </w:p>
  </w:footnote>
  <w:footnote w:type="continuationSeparator" w:id="0">
    <w:p w:rsidR="00B8204D" w:rsidRDefault="00B8204D" w:rsidP="006842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71971"/>
      <w:docPartObj>
        <w:docPartGallery w:val="Page Numbers (Top of Page)"/>
        <w:docPartUnique/>
      </w:docPartObj>
    </w:sdtPr>
    <w:sdtContent>
      <w:p w:rsidR="00684238" w:rsidRDefault="00087521">
        <w:pPr>
          <w:pStyle w:val="Header"/>
          <w:jc w:val="right"/>
        </w:pPr>
        <w:fldSimple w:instr=" PAGE   \* MERGEFORMAT ">
          <w:r w:rsidR="00A47C28">
            <w:rPr>
              <w:noProof/>
            </w:rPr>
            <w:t>4</w:t>
          </w:r>
        </w:fldSimple>
      </w:p>
    </w:sdtContent>
  </w:sdt>
  <w:p w:rsidR="00684238" w:rsidRDefault="0068423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hyphenationZone w:val="425"/>
  <w:characterSpacingControl w:val="doNotCompress"/>
  <w:footnotePr>
    <w:footnote w:id="-1"/>
    <w:footnote w:id="0"/>
  </w:footnotePr>
  <w:endnotePr>
    <w:endnote w:id="-1"/>
    <w:endnote w:id="0"/>
  </w:endnotePr>
  <w:compat/>
  <w:docVars>
    <w:docVar w:name="EN.InstantFormat" w:val="w:compa"/>
    <w:docVar w:name="EN.Layout" w:val="怀￱Hက▷Normal搒ĔꐔÈ䡭ࠉ䡮Љ䡳ࠉ䡴ЉĔÈś耀%%＀dࠉЉЁ＀＀＀＀&#10;$%ÿ䤟}á腏½僀M뮛Y撀¢걋Æ雷Fÿÿá䤟}&#10;&#10;ðk耀＀dЀЀЀ＀＀＀＀̶߬st.诙〠ꗖ2䀀唎吅瑩敬慂䡲楥桧t"/>
    <w:docVar w:name="EN.Libraries" w:val="&#10;Ŭ"/>
  </w:docVars>
  <w:rsids>
    <w:rsidRoot w:val="003F6AB2"/>
    <w:rsid w:val="00014E67"/>
    <w:rsid w:val="000259A7"/>
    <w:rsid w:val="00087521"/>
    <w:rsid w:val="000B0F2C"/>
    <w:rsid w:val="00105404"/>
    <w:rsid w:val="00126CDA"/>
    <w:rsid w:val="00141F7D"/>
    <w:rsid w:val="00142BD9"/>
    <w:rsid w:val="001473E8"/>
    <w:rsid w:val="001B0630"/>
    <w:rsid w:val="00236805"/>
    <w:rsid w:val="002C44C6"/>
    <w:rsid w:val="003B42C8"/>
    <w:rsid w:val="003F0C33"/>
    <w:rsid w:val="003F6AB2"/>
    <w:rsid w:val="004103E8"/>
    <w:rsid w:val="00424F93"/>
    <w:rsid w:val="004268BA"/>
    <w:rsid w:val="00427DDB"/>
    <w:rsid w:val="00455273"/>
    <w:rsid w:val="0049378D"/>
    <w:rsid w:val="004A3ABA"/>
    <w:rsid w:val="004F5E62"/>
    <w:rsid w:val="00501F56"/>
    <w:rsid w:val="005657E1"/>
    <w:rsid w:val="00583AA9"/>
    <w:rsid w:val="0058536E"/>
    <w:rsid w:val="006063AE"/>
    <w:rsid w:val="006646F0"/>
    <w:rsid w:val="00673DE4"/>
    <w:rsid w:val="00675069"/>
    <w:rsid w:val="00684238"/>
    <w:rsid w:val="006B3542"/>
    <w:rsid w:val="006C309D"/>
    <w:rsid w:val="006D2CB2"/>
    <w:rsid w:val="006E251E"/>
    <w:rsid w:val="00710AF9"/>
    <w:rsid w:val="0077575F"/>
    <w:rsid w:val="0081213C"/>
    <w:rsid w:val="008C514F"/>
    <w:rsid w:val="00915C59"/>
    <w:rsid w:val="00934DB9"/>
    <w:rsid w:val="00990922"/>
    <w:rsid w:val="00994ACC"/>
    <w:rsid w:val="009A142C"/>
    <w:rsid w:val="009D68C4"/>
    <w:rsid w:val="009F75E9"/>
    <w:rsid w:val="00A207B0"/>
    <w:rsid w:val="00A47C28"/>
    <w:rsid w:val="00B8204D"/>
    <w:rsid w:val="00B866B3"/>
    <w:rsid w:val="00C118BD"/>
    <w:rsid w:val="00C17A86"/>
    <w:rsid w:val="00C55F17"/>
    <w:rsid w:val="00C62030"/>
    <w:rsid w:val="00C71540"/>
    <w:rsid w:val="00CB23A0"/>
    <w:rsid w:val="00D07844"/>
    <w:rsid w:val="00D521B9"/>
    <w:rsid w:val="00D52A2D"/>
    <w:rsid w:val="00D7075C"/>
    <w:rsid w:val="00D83E11"/>
    <w:rsid w:val="00D90444"/>
    <w:rsid w:val="00DB62A6"/>
    <w:rsid w:val="00DE7FEE"/>
    <w:rsid w:val="00E36C18"/>
    <w:rsid w:val="00E44E42"/>
    <w:rsid w:val="00E73B47"/>
    <w:rsid w:val="00E81FDF"/>
    <w:rsid w:val="00E865F9"/>
    <w:rsid w:val="00F06671"/>
    <w:rsid w:val="00F96358"/>
    <w:rsid w:val="00FB0D06"/>
    <w:rsid w:val="00FF63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de-DE" w:eastAsia="de-DE"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F6AB2"/>
    <w:pPr>
      <w:spacing w:after="200" w:line="276" w:lineRule="auto"/>
    </w:pPr>
    <w:rPr>
      <w:lang w:val="en-GB" w:eastAsia="en-US"/>
    </w:rPr>
  </w:style>
  <w:style w:type="paragraph" w:styleId="Heading1">
    <w:name w:val="heading 1"/>
    <w:basedOn w:val="Normal"/>
    <w:next w:val="Normal"/>
    <w:link w:val="Heading1Char"/>
    <w:uiPriority w:val="99"/>
    <w:qFormat/>
    <w:rsid w:val="003F6AB2"/>
    <w:p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99"/>
    <w:qFormat/>
    <w:rsid w:val="003F6AB2"/>
    <w:pPr>
      <w:spacing w:before="200" w:after="0"/>
      <w:outlineLvl w:val="1"/>
    </w:pPr>
    <w:rPr>
      <w:rFonts w:ascii="Cambria" w:hAnsi="Cambria"/>
      <w:b/>
      <w:bCs/>
      <w:sz w:val="26"/>
      <w:szCs w:val="26"/>
    </w:rPr>
  </w:style>
  <w:style w:type="paragraph" w:styleId="Heading3">
    <w:name w:val="heading 3"/>
    <w:basedOn w:val="Normal"/>
    <w:next w:val="Normal"/>
    <w:link w:val="Heading3Char"/>
    <w:uiPriority w:val="99"/>
    <w:qFormat/>
    <w:rsid w:val="003F6AB2"/>
    <w:pPr>
      <w:spacing w:before="200" w:after="0" w:line="271" w:lineRule="auto"/>
      <w:outlineLvl w:val="2"/>
    </w:pPr>
    <w:rPr>
      <w:rFonts w:ascii="Cambria" w:hAnsi="Cambria"/>
      <w:b/>
      <w:bCs/>
    </w:rPr>
  </w:style>
  <w:style w:type="paragraph" w:styleId="Heading4">
    <w:name w:val="heading 4"/>
    <w:basedOn w:val="Normal"/>
    <w:next w:val="Normal"/>
    <w:link w:val="Heading4Char"/>
    <w:uiPriority w:val="99"/>
    <w:qFormat/>
    <w:rsid w:val="003F6AB2"/>
    <w:pPr>
      <w:spacing w:before="200" w:after="0"/>
      <w:outlineLvl w:val="3"/>
    </w:pPr>
    <w:rPr>
      <w:rFonts w:ascii="Cambria" w:hAnsi="Cambria"/>
      <w:b/>
      <w:bCs/>
      <w:i/>
      <w:iCs/>
    </w:rPr>
  </w:style>
  <w:style w:type="paragraph" w:styleId="Heading5">
    <w:name w:val="heading 5"/>
    <w:basedOn w:val="Normal"/>
    <w:next w:val="Normal"/>
    <w:link w:val="Heading5Char"/>
    <w:uiPriority w:val="99"/>
    <w:qFormat/>
    <w:rsid w:val="003F6AB2"/>
    <w:pPr>
      <w:spacing w:before="200" w:after="0"/>
      <w:outlineLvl w:val="4"/>
    </w:pPr>
    <w:rPr>
      <w:rFonts w:ascii="Cambria" w:hAnsi="Cambria"/>
      <w:b/>
      <w:bCs/>
      <w:color w:val="7F7F7F"/>
    </w:rPr>
  </w:style>
  <w:style w:type="paragraph" w:styleId="Heading6">
    <w:name w:val="heading 6"/>
    <w:basedOn w:val="Normal"/>
    <w:next w:val="Normal"/>
    <w:link w:val="Heading6Char"/>
    <w:uiPriority w:val="99"/>
    <w:qFormat/>
    <w:rsid w:val="003F6AB2"/>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9"/>
    <w:qFormat/>
    <w:rsid w:val="003F6AB2"/>
    <w:pPr>
      <w:spacing w:after="0"/>
      <w:outlineLvl w:val="6"/>
    </w:pPr>
    <w:rPr>
      <w:rFonts w:ascii="Cambria" w:hAnsi="Cambria"/>
      <w:i/>
      <w:iCs/>
    </w:rPr>
  </w:style>
  <w:style w:type="paragraph" w:styleId="Heading8">
    <w:name w:val="heading 8"/>
    <w:basedOn w:val="Normal"/>
    <w:next w:val="Normal"/>
    <w:link w:val="Heading8Char"/>
    <w:uiPriority w:val="99"/>
    <w:qFormat/>
    <w:rsid w:val="003F6AB2"/>
    <w:pPr>
      <w:spacing w:after="0"/>
      <w:outlineLvl w:val="7"/>
    </w:pPr>
    <w:rPr>
      <w:rFonts w:ascii="Cambria" w:hAnsi="Cambria"/>
      <w:sz w:val="20"/>
      <w:szCs w:val="20"/>
    </w:rPr>
  </w:style>
  <w:style w:type="paragraph" w:styleId="Heading9">
    <w:name w:val="heading 9"/>
    <w:basedOn w:val="Normal"/>
    <w:next w:val="Normal"/>
    <w:link w:val="Heading9Char"/>
    <w:uiPriority w:val="99"/>
    <w:qFormat/>
    <w:rsid w:val="003F6AB2"/>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F6AB2"/>
    <w:rPr>
      <w:rFonts w:ascii="Cambria" w:hAnsi="Cambria" w:cs="Times New Roman"/>
      <w:b/>
      <w:bCs/>
      <w:sz w:val="28"/>
      <w:szCs w:val="28"/>
    </w:rPr>
  </w:style>
  <w:style w:type="character" w:customStyle="1" w:styleId="Heading2Char">
    <w:name w:val="Heading 2 Char"/>
    <w:basedOn w:val="DefaultParagraphFont"/>
    <w:link w:val="Heading2"/>
    <w:uiPriority w:val="99"/>
    <w:semiHidden/>
    <w:locked/>
    <w:rsid w:val="003F6AB2"/>
    <w:rPr>
      <w:rFonts w:ascii="Cambria" w:hAnsi="Cambria" w:cs="Times New Roman"/>
      <w:b/>
      <w:bCs/>
      <w:sz w:val="26"/>
      <w:szCs w:val="26"/>
    </w:rPr>
  </w:style>
  <w:style w:type="character" w:customStyle="1" w:styleId="Heading3Char">
    <w:name w:val="Heading 3 Char"/>
    <w:basedOn w:val="DefaultParagraphFont"/>
    <w:link w:val="Heading3"/>
    <w:uiPriority w:val="99"/>
    <w:locked/>
    <w:rsid w:val="003F6AB2"/>
    <w:rPr>
      <w:rFonts w:ascii="Cambria" w:hAnsi="Cambria" w:cs="Times New Roman"/>
      <w:b/>
      <w:bCs/>
    </w:rPr>
  </w:style>
  <w:style w:type="character" w:customStyle="1" w:styleId="Heading4Char">
    <w:name w:val="Heading 4 Char"/>
    <w:basedOn w:val="DefaultParagraphFont"/>
    <w:link w:val="Heading4"/>
    <w:uiPriority w:val="99"/>
    <w:semiHidden/>
    <w:locked/>
    <w:rsid w:val="003F6AB2"/>
    <w:rPr>
      <w:rFonts w:ascii="Cambria" w:hAnsi="Cambria" w:cs="Times New Roman"/>
      <w:b/>
      <w:bCs/>
      <w:i/>
      <w:iCs/>
    </w:rPr>
  </w:style>
  <w:style w:type="character" w:customStyle="1" w:styleId="Heading5Char">
    <w:name w:val="Heading 5 Char"/>
    <w:basedOn w:val="DefaultParagraphFont"/>
    <w:link w:val="Heading5"/>
    <w:uiPriority w:val="99"/>
    <w:semiHidden/>
    <w:locked/>
    <w:rsid w:val="003F6AB2"/>
    <w:rPr>
      <w:rFonts w:ascii="Cambria" w:hAnsi="Cambria" w:cs="Times New Roman"/>
      <w:b/>
      <w:bCs/>
      <w:color w:val="7F7F7F"/>
    </w:rPr>
  </w:style>
  <w:style w:type="character" w:customStyle="1" w:styleId="Heading6Char">
    <w:name w:val="Heading 6 Char"/>
    <w:basedOn w:val="DefaultParagraphFont"/>
    <w:link w:val="Heading6"/>
    <w:uiPriority w:val="99"/>
    <w:semiHidden/>
    <w:locked/>
    <w:rsid w:val="003F6AB2"/>
    <w:rPr>
      <w:rFonts w:ascii="Cambria" w:hAnsi="Cambria" w:cs="Times New Roman"/>
      <w:b/>
      <w:bCs/>
      <w:i/>
      <w:iCs/>
      <w:color w:val="7F7F7F"/>
    </w:rPr>
  </w:style>
  <w:style w:type="character" w:customStyle="1" w:styleId="Heading7Char">
    <w:name w:val="Heading 7 Char"/>
    <w:basedOn w:val="DefaultParagraphFont"/>
    <w:link w:val="Heading7"/>
    <w:uiPriority w:val="99"/>
    <w:semiHidden/>
    <w:locked/>
    <w:rsid w:val="003F6AB2"/>
    <w:rPr>
      <w:rFonts w:ascii="Cambria" w:hAnsi="Cambria" w:cs="Times New Roman"/>
      <w:i/>
      <w:iCs/>
    </w:rPr>
  </w:style>
  <w:style w:type="character" w:customStyle="1" w:styleId="Heading8Char">
    <w:name w:val="Heading 8 Char"/>
    <w:basedOn w:val="DefaultParagraphFont"/>
    <w:link w:val="Heading8"/>
    <w:uiPriority w:val="99"/>
    <w:semiHidden/>
    <w:locked/>
    <w:rsid w:val="003F6AB2"/>
    <w:rPr>
      <w:rFonts w:ascii="Cambria" w:hAnsi="Cambria" w:cs="Times New Roman"/>
      <w:sz w:val="20"/>
      <w:szCs w:val="20"/>
    </w:rPr>
  </w:style>
  <w:style w:type="character" w:customStyle="1" w:styleId="Heading9Char">
    <w:name w:val="Heading 9 Char"/>
    <w:basedOn w:val="DefaultParagraphFont"/>
    <w:link w:val="Heading9"/>
    <w:uiPriority w:val="99"/>
    <w:semiHidden/>
    <w:locked/>
    <w:rsid w:val="003F6AB2"/>
    <w:rPr>
      <w:rFonts w:ascii="Cambria" w:hAnsi="Cambria" w:cs="Times New Roman"/>
      <w:i/>
      <w:iCs/>
      <w:spacing w:val="5"/>
      <w:sz w:val="20"/>
      <w:szCs w:val="20"/>
    </w:rPr>
  </w:style>
  <w:style w:type="character" w:styleId="Hyperlink">
    <w:name w:val="Hyperlink"/>
    <w:basedOn w:val="DefaultParagraphFont"/>
    <w:uiPriority w:val="99"/>
    <w:rsid w:val="003F6AB2"/>
    <w:rPr>
      <w:rFonts w:cs="Times New Roman"/>
      <w:color w:val="0033CC"/>
      <w:u w:val="single"/>
    </w:rPr>
  </w:style>
  <w:style w:type="paragraph" w:styleId="Title">
    <w:name w:val="Title"/>
    <w:basedOn w:val="Normal"/>
    <w:next w:val="Normal"/>
    <w:link w:val="TitleChar"/>
    <w:uiPriority w:val="99"/>
    <w:qFormat/>
    <w:rsid w:val="003F6AB2"/>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3F6AB2"/>
    <w:rPr>
      <w:rFonts w:ascii="Cambria" w:hAnsi="Cambria" w:cs="Times New Roman"/>
      <w:spacing w:val="5"/>
      <w:sz w:val="52"/>
      <w:szCs w:val="52"/>
    </w:rPr>
  </w:style>
  <w:style w:type="paragraph" w:styleId="Subtitle">
    <w:name w:val="Subtitle"/>
    <w:basedOn w:val="Normal"/>
    <w:next w:val="Normal"/>
    <w:link w:val="SubtitleChar"/>
    <w:uiPriority w:val="99"/>
    <w:qFormat/>
    <w:rsid w:val="003F6AB2"/>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3F6AB2"/>
    <w:rPr>
      <w:rFonts w:ascii="Cambria" w:hAnsi="Cambria" w:cs="Times New Roman"/>
      <w:i/>
      <w:iCs/>
      <w:spacing w:val="13"/>
      <w:sz w:val="24"/>
      <w:szCs w:val="24"/>
    </w:rPr>
  </w:style>
  <w:style w:type="character" w:styleId="Strong">
    <w:name w:val="Strong"/>
    <w:basedOn w:val="DefaultParagraphFont"/>
    <w:uiPriority w:val="99"/>
    <w:qFormat/>
    <w:rsid w:val="003F6AB2"/>
    <w:rPr>
      <w:rFonts w:cs="Times New Roman"/>
      <w:b/>
    </w:rPr>
  </w:style>
  <w:style w:type="character" w:styleId="Emphasis">
    <w:name w:val="Emphasis"/>
    <w:basedOn w:val="DefaultParagraphFont"/>
    <w:uiPriority w:val="99"/>
    <w:qFormat/>
    <w:rsid w:val="003F6AB2"/>
    <w:rPr>
      <w:rFonts w:cs="Times New Roman"/>
      <w:b/>
      <w:i/>
      <w:spacing w:val="10"/>
      <w:shd w:val="clear" w:color="auto" w:fill="auto"/>
    </w:rPr>
  </w:style>
  <w:style w:type="paragraph" w:styleId="NoSpacing">
    <w:name w:val="No Spacing"/>
    <w:basedOn w:val="Normal"/>
    <w:uiPriority w:val="99"/>
    <w:qFormat/>
    <w:rsid w:val="003F6AB2"/>
    <w:pPr>
      <w:spacing w:after="0" w:line="240" w:lineRule="auto"/>
    </w:pPr>
  </w:style>
  <w:style w:type="paragraph" w:styleId="ListParagraph">
    <w:name w:val="List Paragraph"/>
    <w:basedOn w:val="Normal"/>
    <w:uiPriority w:val="99"/>
    <w:qFormat/>
    <w:rsid w:val="003F6AB2"/>
    <w:pPr>
      <w:ind w:left="720"/>
      <w:contextualSpacing/>
    </w:pPr>
  </w:style>
  <w:style w:type="paragraph" w:styleId="Quote">
    <w:name w:val="Quote"/>
    <w:basedOn w:val="Normal"/>
    <w:next w:val="Normal"/>
    <w:link w:val="QuoteChar"/>
    <w:uiPriority w:val="99"/>
    <w:qFormat/>
    <w:rsid w:val="003F6AB2"/>
    <w:pPr>
      <w:spacing w:before="200" w:after="0"/>
      <w:ind w:left="360" w:right="360"/>
    </w:pPr>
    <w:rPr>
      <w:i/>
      <w:iCs/>
    </w:rPr>
  </w:style>
  <w:style w:type="character" w:customStyle="1" w:styleId="QuoteChar">
    <w:name w:val="Quote Char"/>
    <w:basedOn w:val="DefaultParagraphFont"/>
    <w:link w:val="Quote"/>
    <w:uiPriority w:val="99"/>
    <w:locked/>
    <w:rsid w:val="003F6AB2"/>
    <w:rPr>
      <w:rFonts w:cs="Times New Roman"/>
      <w:i/>
      <w:iCs/>
    </w:rPr>
  </w:style>
  <w:style w:type="paragraph" w:styleId="IntenseQuote">
    <w:name w:val="Intense Quote"/>
    <w:basedOn w:val="Normal"/>
    <w:next w:val="Normal"/>
    <w:link w:val="IntenseQuoteChar"/>
    <w:uiPriority w:val="99"/>
    <w:qFormat/>
    <w:rsid w:val="003F6AB2"/>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3F6AB2"/>
    <w:rPr>
      <w:rFonts w:cs="Times New Roman"/>
      <w:b/>
      <w:bCs/>
      <w:i/>
      <w:iCs/>
    </w:rPr>
  </w:style>
  <w:style w:type="character" w:styleId="SubtleEmphasis">
    <w:name w:val="Subtle Emphasis"/>
    <w:basedOn w:val="DefaultParagraphFont"/>
    <w:uiPriority w:val="99"/>
    <w:qFormat/>
    <w:rsid w:val="003F6AB2"/>
    <w:rPr>
      <w:i/>
    </w:rPr>
  </w:style>
  <w:style w:type="character" w:styleId="IntenseEmphasis">
    <w:name w:val="Intense Emphasis"/>
    <w:basedOn w:val="DefaultParagraphFont"/>
    <w:uiPriority w:val="99"/>
    <w:qFormat/>
    <w:rsid w:val="003F6AB2"/>
    <w:rPr>
      <w:b/>
    </w:rPr>
  </w:style>
  <w:style w:type="character" w:styleId="SubtleReference">
    <w:name w:val="Subtle Reference"/>
    <w:basedOn w:val="DefaultParagraphFont"/>
    <w:uiPriority w:val="99"/>
    <w:qFormat/>
    <w:rsid w:val="003F6AB2"/>
    <w:rPr>
      <w:smallCaps/>
    </w:rPr>
  </w:style>
  <w:style w:type="character" w:styleId="IntenseReference">
    <w:name w:val="Intense Reference"/>
    <w:basedOn w:val="DefaultParagraphFont"/>
    <w:uiPriority w:val="99"/>
    <w:qFormat/>
    <w:rsid w:val="003F6AB2"/>
    <w:rPr>
      <w:smallCaps/>
      <w:spacing w:val="5"/>
      <w:u w:val="single"/>
    </w:rPr>
  </w:style>
  <w:style w:type="character" w:styleId="BookTitle">
    <w:name w:val="Book Title"/>
    <w:basedOn w:val="DefaultParagraphFont"/>
    <w:uiPriority w:val="99"/>
    <w:qFormat/>
    <w:rsid w:val="003F6AB2"/>
    <w:rPr>
      <w:i/>
      <w:smallCaps/>
      <w:spacing w:val="5"/>
    </w:rPr>
  </w:style>
  <w:style w:type="paragraph" w:styleId="TOCHeading">
    <w:name w:val="TOC Heading"/>
    <w:basedOn w:val="Heading1"/>
    <w:next w:val="Normal"/>
    <w:uiPriority w:val="99"/>
    <w:qFormat/>
    <w:rsid w:val="003F6AB2"/>
    <w:pPr>
      <w:outlineLvl w:val="9"/>
    </w:pPr>
  </w:style>
  <w:style w:type="character" w:customStyle="1" w:styleId="ti2">
    <w:name w:val="ti2"/>
    <w:basedOn w:val="DefaultParagraphFont"/>
    <w:uiPriority w:val="99"/>
    <w:rsid w:val="00E81FDF"/>
    <w:rPr>
      <w:rFonts w:cs="Times New Roman"/>
      <w:sz w:val="22"/>
      <w:szCs w:val="22"/>
    </w:rPr>
  </w:style>
  <w:style w:type="paragraph" w:styleId="Header">
    <w:name w:val="header"/>
    <w:basedOn w:val="Normal"/>
    <w:link w:val="HeaderChar"/>
    <w:uiPriority w:val="99"/>
    <w:unhideWhenUsed/>
    <w:rsid w:val="00684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8"/>
    <w:rPr>
      <w:lang w:val="en-GB" w:eastAsia="en-US"/>
    </w:rPr>
  </w:style>
  <w:style w:type="paragraph" w:styleId="Footer">
    <w:name w:val="footer"/>
    <w:basedOn w:val="Normal"/>
    <w:link w:val="FooterChar"/>
    <w:uiPriority w:val="99"/>
    <w:semiHidden/>
    <w:unhideWhenUsed/>
    <w:rsid w:val="006842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4238"/>
    <w:rPr>
      <w:lang w:val="en-GB"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lastair.watson@liv.ac.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3995</Words>
  <Characters>22777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The new “Connexon” to the pathogenesis of E</vt:lpstr>
    </vt:vector>
  </TitlesOfParts>
  <Company>The University of Liverpool</Company>
  <LinksUpToDate>false</LinksUpToDate>
  <CharactersWithSpaces>26719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“Connexon” to the pathogenesis of E</dc:title>
  <dc:subject/>
  <dc:creator>Alastair Watson</dc:creator>
  <cp:keywords/>
  <dc:description/>
  <cp:lastModifiedBy>Computing Services</cp:lastModifiedBy>
  <cp:revision>7</cp:revision>
  <cp:lastPrinted>2009-09-12T10:42:00Z</cp:lastPrinted>
  <dcterms:created xsi:type="dcterms:W3CDTF">2009-09-12T10:18:00Z</dcterms:created>
  <dcterms:modified xsi:type="dcterms:W3CDTF">2009-09-12T11:13:00Z</dcterms:modified>
</cp:coreProperties>
</file>