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E0CDDD" w14:textId="77777777" w:rsidR="009A7922" w:rsidRPr="005D4C69" w:rsidRDefault="00795D59" w:rsidP="009A7922">
      <w:pPr>
        <w:jc w:val="center"/>
        <w:rPr>
          <w:rFonts w:cstheme="minorHAnsi"/>
          <w:b/>
          <w:bCs/>
          <w:u w:val="single"/>
        </w:rPr>
      </w:pPr>
      <w:r w:rsidRPr="005D4C69">
        <w:rPr>
          <w:rFonts w:cstheme="minorHAnsi"/>
          <w:b/>
          <w:bCs/>
          <w:u w:val="single"/>
        </w:rPr>
        <w:t>Outcome</w:t>
      </w:r>
      <w:r w:rsidR="005D4C69" w:rsidRPr="005D4C69">
        <w:rPr>
          <w:rFonts w:cstheme="minorHAnsi"/>
          <w:b/>
          <w:bCs/>
          <w:u w:val="single"/>
        </w:rPr>
        <w:t>s</w:t>
      </w:r>
      <w:r w:rsidRPr="005D4C69">
        <w:rPr>
          <w:rFonts w:cstheme="minorHAnsi"/>
          <w:b/>
          <w:bCs/>
          <w:u w:val="single"/>
        </w:rPr>
        <w:t xml:space="preserve"> of surgical revascularisation </w:t>
      </w:r>
      <w:r w:rsidR="00247087">
        <w:rPr>
          <w:rFonts w:cstheme="minorHAnsi"/>
          <w:b/>
          <w:bCs/>
          <w:u w:val="single"/>
        </w:rPr>
        <w:t>for</w:t>
      </w:r>
      <w:r w:rsidRPr="005D4C69">
        <w:rPr>
          <w:rFonts w:cstheme="minorHAnsi"/>
          <w:b/>
          <w:bCs/>
          <w:u w:val="single"/>
        </w:rPr>
        <w:t xml:space="preserve"> </w:t>
      </w:r>
      <w:r w:rsidR="00247087">
        <w:rPr>
          <w:rFonts w:cstheme="minorHAnsi"/>
          <w:b/>
          <w:bCs/>
          <w:u w:val="single"/>
        </w:rPr>
        <w:t>a</w:t>
      </w:r>
      <w:r w:rsidRPr="005D4C69">
        <w:rPr>
          <w:rFonts w:cstheme="minorHAnsi"/>
          <w:b/>
          <w:bCs/>
          <w:u w:val="single"/>
        </w:rPr>
        <w:t>cute upper limb ischemia</w:t>
      </w:r>
      <w:r w:rsidR="009A7922">
        <w:rPr>
          <w:rFonts w:cstheme="minorHAnsi"/>
          <w:b/>
          <w:bCs/>
          <w:u w:val="single"/>
        </w:rPr>
        <w:t>- a single-</w:t>
      </w:r>
      <w:proofErr w:type="spellStart"/>
      <w:r w:rsidR="009A7922">
        <w:rPr>
          <w:rFonts w:cstheme="minorHAnsi"/>
          <w:b/>
          <w:bCs/>
          <w:u w:val="single"/>
        </w:rPr>
        <w:t>center</w:t>
      </w:r>
      <w:proofErr w:type="spellEnd"/>
      <w:r w:rsidR="009A7922">
        <w:rPr>
          <w:rFonts w:cstheme="minorHAnsi"/>
          <w:b/>
          <w:bCs/>
          <w:u w:val="single"/>
        </w:rPr>
        <w:t xml:space="preserve"> retrospective analysis</w:t>
      </w:r>
    </w:p>
    <w:p w14:paraId="706FD162" w14:textId="194F3AC7" w:rsidR="00795D59" w:rsidRPr="005D4C69" w:rsidRDefault="00795D59" w:rsidP="005D4C69">
      <w:pPr>
        <w:jc w:val="center"/>
        <w:rPr>
          <w:rFonts w:cstheme="minorHAnsi"/>
          <w:b/>
          <w:bCs/>
          <w:u w:val="single"/>
        </w:rPr>
      </w:pPr>
    </w:p>
    <w:p w14:paraId="0CC08FB2" w14:textId="24257F52" w:rsidR="00795D59" w:rsidRPr="005D4C69" w:rsidRDefault="00BE1583" w:rsidP="005D4C69">
      <w:pPr>
        <w:jc w:val="both"/>
        <w:rPr>
          <w:rFonts w:eastAsiaTheme="minorEastAsia" w:cstheme="minorHAnsi"/>
        </w:rPr>
      </w:pPr>
      <w:r>
        <w:rPr>
          <w:rFonts w:eastAsiaTheme="minorEastAsia" w:cstheme="minorHAnsi"/>
        </w:rPr>
        <w:t xml:space="preserve">Ayman </w:t>
      </w:r>
      <w:r w:rsidR="005D4C69">
        <w:rPr>
          <w:rFonts w:eastAsiaTheme="minorEastAsia" w:cstheme="minorHAnsi"/>
        </w:rPr>
        <w:t xml:space="preserve">El-Sayed </w:t>
      </w:r>
      <w:r w:rsidR="00A12B88">
        <w:rPr>
          <w:rFonts w:eastAsiaTheme="minorEastAsia" w:cstheme="minorHAnsi"/>
        </w:rPr>
        <w:t>FRCS</w:t>
      </w:r>
      <w:r w:rsidR="005D4C69" w:rsidRPr="005D4C69">
        <w:rPr>
          <w:rFonts w:eastAsiaTheme="minorEastAsia" w:cstheme="minorHAnsi"/>
          <w:vertAlign w:val="superscript"/>
        </w:rPr>
        <w:t>1</w:t>
      </w:r>
      <w:r w:rsidR="005D4C69">
        <w:rPr>
          <w:rFonts w:eastAsiaTheme="minorEastAsia" w:cstheme="minorHAnsi"/>
        </w:rPr>
        <w:t>,</w:t>
      </w:r>
      <w:r w:rsidR="00A12B88">
        <w:rPr>
          <w:rFonts w:eastAsiaTheme="minorEastAsia" w:cstheme="minorHAnsi"/>
        </w:rPr>
        <w:t xml:space="preserve"> </w:t>
      </w:r>
      <w:r>
        <w:rPr>
          <w:rFonts w:eastAsiaTheme="minorEastAsia" w:cstheme="minorHAnsi"/>
        </w:rPr>
        <w:t xml:space="preserve">Navanith </w:t>
      </w:r>
      <w:r w:rsidR="00A12B88">
        <w:rPr>
          <w:rFonts w:eastAsiaTheme="minorEastAsia" w:cstheme="minorHAnsi"/>
        </w:rPr>
        <w:t>Murali MBBS MRes</w:t>
      </w:r>
      <w:r w:rsidR="00A12B88" w:rsidRPr="005D4C69">
        <w:rPr>
          <w:rFonts w:eastAsiaTheme="minorEastAsia" w:cstheme="minorHAnsi"/>
          <w:vertAlign w:val="superscript"/>
        </w:rPr>
        <w:t>1</w:t>
      </w:r>
      <w:r w:rsidR="00A12B88">
        <w:rPr>
          <w:rFonts w:eastAsiaTheme="minorEastAsia" w:cstheme="minorHAnsi"/>
          <w:vertAlign w:val="superscript"/>
        </w:rPr>
        <w:t>,2</w:t>
      </w:r>
      <w:r w:rsidR="00A12B88">
        <w:rPr>
          <w:rFonts w:eastAsiaTheme="minorEastAsia" w:cstheme="minorHAnsi"/>
        </w:rPr>
        <w:t>,</w:t>
      </w:r>
      <w:r w:rsidR="00293959">
        <w:rPr>
          <w:rFonts w:eastAsiaTheme="minorEastAsia" w:cstheme="minorHAnsi"/>
        </w:rPr>
        <w:t xml:space="preserve"> Angela</w:t>
      </w:r>
      <w:r w:rsidR="00121AB3">
        <w:rPr>
          <w:rFonts w:eastAsiaTheme="minorEastAsia" w:cstheme="minorHAnsi"/>
        </w:rPr>
        <w:t xml:space="preserve"> Lee MBBS</w:t>
      </w:r>
      <w:r w:rsidR="00121AB3" w:rsidRPr="005D4C69">
        <w:rPr>
          <w:rFonts w:eastAsiaTheme="minorEastAsia" w:cstheme="minorHAnsi"/>
          <w:vertAlign w:val="superscript"/>
        </w:rPr>
        <w:t>1</w:t>
      </w:r>
      <w:r w:rsidR="00A12B88">
        <w:rPr>
          <w:rFonts w:eastAsiaTheme="minorEastAsia" w:cstheme="minorHAnsi"/>
        </w:rPr>
        <w:t xml:space="preserve"> </w:t>
      </w:r>
      <w:proofErr w:type="spellStart"/>
      <w:r>
        <w:rPr>
          <w:rFonts w:eastAsiaTheme="minorEastAsia" w:cstheme="minorHAnsi"/>
        </w:rPr>
        <w:t>Ishtiaq</w:t>
      </w:r>
      <w:proofErr w:type="spellEnd"/>
      <w:r>
        <w:rPr>
          <w:rFonts w:eastAsiaTheme="minorEastAsia" w:cstheme="minorHAnsi"/>
        </w:rPr>
        <w:t xml:space="preserve"> </w:t>
      </w:r>
      <w:r w:rsidR="005D4C69">
        <w:rPr>
          <w:rFonts w:eastAsiaTheme="minorEastAsia" w:cstheme="minorHAnsi"/>
        </w:rPr>
        <w:t xml:space="preserve">Aziz </w:t>
      </w:r>
      <w:r w:rsidR="00A12B88">
        <w:rPr>
          <w:rFonts w:eastAsiaTheme="minorEastAsia" w:cstheme="minorHAnsi"/>
        </w:rPr>
        <w:t>FRCS</w:t>
      </w:r>
      <w:r w:rsidR="005D4C69" w:rsidRPr="005D4C69">
        <w:rPr>
          <w:rFonts w:eastAsiaTheme="minorEastAsia" w:cstheme="minorHAnsi"/>
          <w:vertAlign w:val="superscript"/>
        </w:rPr>
        <w:t>1</w:t>
      </w:r>
      <w:r w:rsidR="005D4C69">
        <w:rPr>
          <w:rFonts w:eastAsiaTheme="minorEastAsia" w:cstheme="minorHAnsi"/>
        </w:rPr>
        <w:t xml:space="preserve">, </w:t>
      </w:r>
      <w:r>
        <w:rPr>
          <w:rFonts w:eastAsiaTheme="minorEastAsia" w:cstheme="minorHAnsi"/>
        </w:rPr>
        <w:t xml:space="preserve">Adel </w:t>
      </w:r>
      <w:r w:rsidR="005D4C69">
        <w:rPr>
          <w:rFonts w:eastAsiaTheme="minorEastAsia" w:cstheme="minorHAnsi"/>
        </w:rPr>
        <w:t xml:space="preserve">Abdallah </w:t>
      </w:r>
      <w:r w:rsidR="00A12B88">
        <w:rPr>
          <w:rFonts w:eastAsiaTheme="minorEastAsia" w:cstheme="minorHAnsi"/>
        </w:rPr>
        <w:t>MD</w:t>
      </w:r>
      <w:r w:rsidR="005D4C69" w:rsidRPr="005D4C69">
        <w:rPr>
          <w:rFonts w:eastAsiaTheme="minorEastAsia" w:cstheme="minorHAnsi"/>
          <w:vertAlign w:val="superscript"/>
        </w:rPr>
        <w:t>1</w:t>
      </w:r>
      <w:r>
        <w:rPr>
          <w:rFonts w:eastAsiaTheme="minorEastAsia" w:cstheme="minorHAnsi"/>
        </w:rPr>
        <w:t>, Ph</w:t>
      </w:r>
      <w:bookmarkStart w:id="0" w:name="_GoBack"/>
      <w:bookmarkEnd w:id="0"/>
      <w:r>
        <w:rPr>
          <w:rFonts w:eastAsiaTheme="minorEastAsia" w:cstheme="minorHAnsi"/>
        </w:rPr>
        <w:t xml:space="preserve">ilip </w:t>
      </w:r>
      <w:proofErr w:type="spellStart"/>
      <w:r w:rsidR="005D4C69">
        <w:rPr>
          <w:rFonts w:eastAsiaTheme="minorEastAsia" w:cstheme="minorHAnsi"/>
        </w:rPr>
        <w:t>Stather</w:t>
      </w:r>
      <w:proofErr w:type="spellEnd"/>
      <w:r w:rsidR="005D4C69">
        <w:rPr>
          <w:rFonts w:eastAsiaTheme="minorEastAsia" w:cstheme="minorHAnsi"/>
        </w:rPr>
        <w:t xml:space="preserve"> </w:t>
      </w:r>
      <w:proofErr w:type="spellStart"/>
      <w:r w:rsidR="00A12B88">
        <w:rPr>
          <w:rFonts w:eastAsiaTheme="minorEastAsia" w:cstheme="minorHAnsi"/>
        </w:rPr>
        <w:t>MBChB</w:t>
      </w:r>
      <w:proofErr w:type="spellEnd"/>
      <w:r w:rsidR="00A12B88">
        <w:rPr>
          <w:rFonts w:eastAsiaTheme="minorEastAsia" w:cstheme="minorHAnsi"/>
        </w:rPr>
        <w:t>, MD, FRCS</w:t>
      </w:r>
      <w:r w:rsidR="005D4C69" w:rsidRPr="005D4C69">
        <w:rPr>
          <w:rFonts w:eastAsiaTheme="minorEastAsia" w:cstheme="minorHAnsi"/>
          <w:vertAlign w:val="superscript"/>
        </w:rPr>
        <w:t>1</w:t>
      </w:r>
      <w:r w:rsidR="005D4C69">
        <w:rPr>
          <w:rFonts w:eastAsiaTheme="minorEastAsia" w:cstheme="minorHAnsi"/>
          <w:vertAlign w:val="superscript"/>
        </w:rPr>
        <w:t>,2</w:t>
      </w:r>
    </w:p>
    <w:p w14:paraId="1651E866" w14:textId="1496459C" w:rsidR="00795D59" w:rsidRDefault="005D4C69" w:rsidP="005D4C69">
      <w:pPr>
        <w:jc w:val="both"/>
        <w:rPr>
          <w:rFonts w:eastAsia="Arial Unicode MS" w:cstheme="minorHAnsi"/>
          <w:iCs/>
          <w:color w:val="333333"/>
          <w:shd w:val="clear" w:color="auto" w:fill="FFFFFF"/>
        </w:rPr>
      </w:pPr>
      <w:r>
        <w:rPr>
          <w:rFonts w:eastAsia="Arial Unicode MS" w:cstheme="minorHAnsi"/>
          <w:iCs/>
          <w:color w:val="333333"/>
          <w:shd w:val="clear" w:color="auto" w:fill="FFFFFF"/>
        </w:rPr>
        <w:t xml:space="preserve">1 – Department of Vascular Surgery, Norfolk and Norwich University Hospital, </w:t>
      </w:r>
      <w:proofErr w:type="spellStart"/>
      <w:r>
        <w:rPr>
          <w:rFonts w:eastAsia="Arial Unicode MS" w:cstheme="minorHAnsi"/>
          <w:iCs/>
          <w:color w:val="333333"/>
          <w:shd w:val="clear" w:color="auto" w:fill="FFFFFF"/>
        </w:rPr>
        <w:t>Colney</w:t>
      </w:r>
      <w:proofErr w:type="spellEnd"/>
      <w:r>
        <w:rPr>
          <w:rFonts w:eastAsia="Arial Unicode MS" w:cstheme="minorHAnsi"/>
          <w:iCs/>
          <w:color w:val="333333"/>
          <w:shd w:val="clear" w:color="auto" w:fill="FFFFFF"/>
        </w:rPr>
        <w:t xml:space="preserve"> Lane, Norwich, NR4 7UY</w:t>
      </w:r>
    </w:p>
    <w:p w14:paraId="1B4D037E" w14:textId="62C71D56" w:rsidR="002E5B90" w:rsidRDefault="005D4C69" w:rsidP="005D4C69">
      <w:pPr>
        <w:jc w:val="both"/>
        <w:rPr>
          <w:rFonts w:eastAsia="Arial Unicode MS" w:cstheme="minorHAnsi"/>
          <w:iCs/>
          <w:color w:val="333333"/>
          <w:shd w:val="clear" w:color="auto" w:fill="FFFFFF"/>
        </w:rPr>
      </w:pPr>
      <w:r>
        <w:rPr>
          <w:rFonts w:eastAsia="Arial Unicode MS" w:cstheme="minorHAnsi"/>
          <w:iCs/>
          <w:color w:val="333333"/>
          <w:shd w:val="clear" w:color="auto" w:fill="FFFFFF"/>
        </w:rPr>
        <w:t>2 – Norwich Medical School, University of East Anglia</w:t>
      </w:r>
    </w:p>
    <w:p w14:paraId="657F53D9" w14:textId="77777777" w:rsidR="002E5B90" w:rsidRDefault="002E5B90" w:rsidP="005D4C69">
      <w:pPr>
        <w:jc w:val="both"/>
        <w:rPr>
          <w:rFonts w:eastAsia="Arial Unicode MS" w:cstheme="minorHAnsi"/>
          <w:iCs/>
          <w:color w:val="333333"/>
          <w:shd w:val="clear" w:color="auto" w:fill="FFFFFF"/>
        </w:rPr>
      </w:pPr>
      <w:r>
        <w:rPr>
          <w:rFonts w:eastAsia="Arial Unicode MS" w:cstheme="minorHAnsi"/>
          <w:iCs/>
          <w:color w:val="333333"/>
          <w:shd w:val="clear" w:color="auto" w:fill="FFFFFF"/>
        </w:rPr>
        <w:t xml:space="preserve">Corresponding author- Navanith Murali </w:t>
      </w:r>
    </w:p>
    <w:p w14:paraId="1827C35D" w14:textId="77777777" w:rsidR="002E5B90" w:rsidRDefault="002E5B90" w:rsidP="00F2482A">
      <w:pPr>
        <w:jc w:val="both"/>
        <w:outlineLvl w:val="0"/>
        <w:rPr>
          <w:rFonts w:eastAsia="Arial Unicode MS" w:cstheme="minorHAnsi"/>
          <w:iCs/>
          <w:color w:val="333333"/>
          <w:shd w:val="clear" w:color="auto" w:fill="FFFFFF"/>
        </w:rPr>
      </w:pPr>
      <w:r>
        <w:rPr>
          <w:rFonts w:eastAsia="Arial Unicode MS" w:cstheme="minorHAnsi"/>
          <w:iCs/>
          <w:color w:val="333333"/>
          <w:shd w:val="clear" w:color="auto" w:fill="FFFFFF"/>
        </w:rPr>
        <w:t xml:space="preserve">Email- </w:t>
      </w:r>
      <w:hyperlink r:id="rId8" w:history="1">
        <w:r w:rsidRPr="00367227">
          <w:rPr>
            <w:rStyle w:val="Hyperlink"/>
            <w:rFonts w:eastAsia="Arial Unicode MS" w:cstheme="minorHAnsi"/>
            <w:iCs/>
            <w:shd w:val="clear" w:color="auto" w:fill="FFFFFF"/>
          </w:rPr>
          <w:t>Navanith.murali@nnuh.nhs.uk</w:t>
        </w:r>
      </w:hyperlink>
      <w:r>
        <w:rPr>
          <w:rFonts w:eastAsia="Arial Unicode MS" w:cstheme="minorHAnsi"/>
          <w:iCs/>
          <w:color w:val="333333"/>
          <w:shd w:val="clear" w:color="auto" w:fill="FFFFFF"/>
        </w:rPr>
        <w:t xml:space="preserve"> </w:t>
      </w:r>
    </w:p>
    <w:p w14:paraId="6940CB98" w14:textId="1112C54D" w:rsidR="002E5B90" w:rsidRDefault="002E5B90" w:rsidP="005D4C69">
      <w:pPr>
        <w:jc w:val="both"/>
        <w:rPr>
          <w:rFonts w:eastAsia="Arial Unicode MS" w:cstheme="minorHAnsi"/>
          <w:iCs/>
          <w:color w:val="333333"/>
          <w:shd w:val="clear" w:color="auto" w:fill="FFFFFF"/>
        </w:rPr>
      </w:pPr>
      <w:r>
        <w:rPr>
          <w:rFonts w:eastAsia="Arial Unicode MS" w:cstheme="minorHAnsi"/>
          <w:iCs/>
          <w:color w:val="333333"/>
          <w:shd w:val="clear" w:color="auto" w:fill="FFFFFF"/>
        </w:rPr>
        <w:t>Address- N</w:t>
      </w:r>
      <w:r w:rsidRPr="002E5B90">
        <w:rPr>
          <w:rFonts w:eastAsia="Arial Unicode MS" w:cstheme="minorHAnsi"/>
          <w:iCs/>
          <w:color w:val="333333"/>
          <w:shd w:val="clear" w:color="auto" w:fill="FFFFFF"/>
        </w:rPr>
        <w:t xml:space="preserve">orfolk and Norwich University Hospitals NHS Foundation Trust </w:t>
      </w:r>
      <w:proofErr w:type="spellStart"/>
      <w:r w:rsidRPr="002E5B90">
        <w:rPr>
          <w:rFonts w:eastAsia="Arial Unicode MS" w:cstheme="minorHAnsi"/>
          <w:iCs/>
          <w:color w:val="333333"/>
          <w:shd w:val="clear" w:color="auto" w:fill="FFFFFF"/>
        </w:rPr>
        <w:t>Colney</w:t>
      </w:r>
      <w:proofErr w:type="spellEnd"/>
      <w:r w:rsidRPr="002E5B90">
        <w:rPr>
          <w:rFonts w:eastAsia="Arial Unicode MS" w:cstheme="minorHAnsi"/>
          <w:iCs/>
          <w:color w:val="333333"/>
          <w:shd w:val="clear" w:color="auto" w:fill="FFFFFF"/>
        </w:rPr>
        <w:t xml:space="preserve"> Lane Norwich Norfolk NR4 7UY.</w:t>
      </w:r>
      <w:r>
        <w:rPr>
          <w:rFonts w:eastAsia="Arial Unicode MS" w:cstheme="minorHAnsi"/>
          <w:iCs/>
          <w:color w:val="333333"/>
          <w:shd w:val="clear" w:color="auto" w:fill="FFFFFF"/>
        </w:rPr>
        <w:t xml:space="preserve"> </w:t>
      </w:r>
    </w:p>
    <w:p w14:paraId="5701210E" w14:textId="75931D75" w:rsidR="00E31A27" w:rsidRDefault="004B046D" w:rsidP="005D4C69">
      <w:pPr>
        <w:jc w:val="both"/>
        <w:rPr>
          <w:rFonts w:eastAsia="Arial Unicode MS" w:cstheme="minorHAnsi"/>
          <w:iCs/>
          <w:color w:val="333333"/>
          <w:shd w:val="clear" w:color="auto" w:fill="FFFFFF"/>
        </w:rPr>
      </w:pPr>
      <w:r>
        <w:rPr>
          <w:rFonts w:eastAsia="Arial Unicode MS" w:cstheme="minorHAnsi"/>
          <w:iCs/>
          <w:color w:val="333333"/>
          <w:shd w:val="clear" w:color="auto" w:fill="FFFFFF"/>
        </w:rPr>
        <w:t>Contact number- +44 7887389972</w:t>
      </w:r>
    </w:p>
    <w:p w14:paraId="3D8D4755" w14:textId="088AFC63" w:rsidR="00E31A27" w:rsidRDefault="00E31A27" w:rsidP="005D4C69">
      <w:pPr>
        <w:jc w:val="both"/>
        <w:rPr>
          <w:rFonts w:eastAsia="Arial Unicode MS" w:cstheme="minorHAnsi"/>
          <w:iCs/>
          <w:color w:val="333333"/>
          <w:shd w:val="clear" w:color="auto" w:fill="FFFFFF"/>
        </w:rPr>
      </w:pPr>
      <w:r w:rsidRPr="00E31A27">
        <w:rPr>
          <w:rFonts w:eastAsia="Arial Unicode MS" w:cstheme="minorHAnsi"/>
          <w:iCs/>
          <w:color w:val="333333"/>
          <w:shd w:val="clear" w:color="auto" w:fill="FFFFFF"/>
        </w:rPr>
        <w:t>Declarations of interest: none.</w:t>
      </w:r>
    </w:p>
    <w:p w14:paraId="34C21A1B" w14:textId="6FC564A5" w:rsidR="00F80904" w:rsidRDefault="00F80904" w:rsidP="005D4C69">
      <w:pPr>
        <w:jc w:val="both"/>
        <w:rPr>
          <w:rFonts w:eastAsia="Arial Unicode MS" w:cstheme="minorHAnsi"/>
          <w:iCs/>
          <w:color w:val="333333"/>
          <w:shd w:val="clear" w:color="auto" w:fill="FFFFFF"/>
        </w:rPr>
      </w:pPr>
      <w:r>
        <w:rPr>
          <w:rFonts w:eastAsia="Arial Unicode MS" w:cstheme="minorHAnsi"/>
          <w:iCs/>
          <w:color w:val="333333"/>
          <w:shd w:val="clear" w:color="auto" w:fill="FFFFFF"/>
        </w:rPr>
        <w:t>Contribution of Authors:</w:t>
      </w:r>
    </w:p>
    <w:p w14:paraId="73193C12" w14:textId="0B9D2A5D" w:rsidR="00F80904" w:rsidRPr="005D6C6A" w:rsidRDefault="00F80904" w:rsidP="00F80904">
      <w:pPr>
        <w:jc w:val="both"/>
        <w:rPr>
          <w:rFonts w:eastAsiaTheme="minorEastAsia" w:cstheme="minorHAnsi"/>
          <w:b/>
          <w:bCs/>
        </w:rPr>
      </w:pPr>
      <w:r w:rsidRPr="005D6C6A">
        <w:rPr>
          <w:rFonts w:eastAsiaTheme="minorEastAsia" w:cstheme="minorHAnsi"/>
          <w:b/>
          <w:bCs/>
        </w:rPr>
        <w:t>Ayman El-Sayed</w:t>
      </w:r>
      <w:r w:rsidR="00402266">
        <w:rPr>
          <w:rFonts w:eastAsiaTheme="minorEastAsia" w:cstheme="minorHAnsi"/>
          <w:b/>
          <w:bCs/>
        </w:rPr>
        <w:t xml:space="preserve">: </w:t>
      </w:r>
      <w:r w:rsidR="00402266">
        <w:rPr>
          <w:rFonts w:eastAsiaTheme="minorEastAsia" w:cstheme="minorHAnsi"/>
        </w:rPr>
        <w:t xml:space="preserve">Conceptualization, Methodology, Writing- Original Draft, Formal analysis </w:t>
      </w:r>
      <w:r w:rsidR="00402266" w:rsidRPr="00402266">
        <w:rPr>
          <w:rFonts w:eastAsiaTheme="minorEastAsia" w:cstheme="minorHAnsi"/>
          <w:b/>
          <w:bCs/>
        </w:rPr>
        <w:t>Navanith</w:t>
      </w:r>
      <w:r w:rsidRPr="005D6C6A">
        <w:rPr>
          <w:rFonts w:eastAsiaTheme="minorEastAsia" w:cstheme="minorHAnsi"/>
          <w:b/>
          <w:bCs/>
        </w:rPr>
        <w:t xml:space="preserve"> Murali</w:t>
      </w:r>
      <w:r w:rsidR="00402266">
        <w:rPr>
          <w:rFonts w:eastAsiaTheme="minorEastAsia" w:cstheme="minorHAnsi"/>
          <w:b/>
          <w:bCs/>
        </w:rPr>
        <w:t xml:space="preserve">: </w:t>
      </w:r>
      <w:r w:rsidR="00B53B0E">
        <w:rPr>
          <w:rFonts w:eastAsiaTheme="minorEastAsia" w:cstheme="minorHAnsi"/>
        </w:rPr>
        <w:t xml:space="preserve">Formal analysis, </w:t>
      </w:r>
      <w:r w:rsidR="00402266">
        <w:rPr>
          <w:rFonts w:eastAsiaTheme="minorEastAsia" w:cstheme="minorHAnsi"/>
        </w:rPr>
        <w:t xml:space="preserve">Writing- Review &amp; Editing </w:t>
      </w:r>
      <w:r w:rsidR="00D720C5">
        <w:rPr>
          <w:rFonts w:eastAsiaTheme="minorEastAsia" w:cstheme="minorHAnsi"/>
          <w:b/>
        </w:rPr>
        <w:t xml:space="preserve">Angela Lee: </w:t>
      </w:r>
      <w:r w:rsidR="00872C5E" w:rsidRPr="00A02EC6">
        <w:rPr>
          <w:rFonts w:eastAsiaTheme="minorEastAsia" w:cstheme="minorHAnsi"/>
        </w:rPr>
        <w:t>Visualization</w:t>
      </w:r>
      <w:r w:rsidR="00872C5E">
        <w:rPr>
          <w:rFonts w:eastAsiaTheme="minorEastAsia" w:cstheme="minorHAnsi"/>
          <w:b/>
        </w:rPr>
        <w:t xml:space="preserve"> </w:t>
      </w:r>
      <w:proofErr w:type="spellStart"/>
      <w:r w:rsidRPr="005D6C6A">
        <w:rPr>
          <w:rFonts w:eastAsiaTheme="minorEastAsia" w:cstheme="minorHAnsi"/>
          <w:b/>
          <w:bCs/>
        </w:rPr>
        <w:t>Ishtiaq</w:t>
      </w:r>
      <w:proofErr w:type="spellEnd"/>
      <w:r w:rsidRPr="005D6C6A">
        <w:rPr>
          <w:rFonts w:eastAsiaTheme="minorEastAsia" w:cstheme="minorHAnsi"/>
          <w:b/>
          <w:bCs/>
        </w:rPr>
        <w:t xml:space="preserve"> Aziz</w:t>
      </w:r>
      <w:proofErr w:type="gramStart"/>
      <w:r w:rsidR="00402266">
        <w:rPr>
          <w:rFonts w:eastAsiaTheme="minorEastAsia" w:cstheme="minorHAnsi"/>
          <w:b/>
          <w:bCs/>
        </w:rPr>
        <w:t xml:space="preserve">: </w:t>
      </w:r>
      <w:r w:rsidR="00402266">
        <w:rPr>
          <w:rFonts w:eastAsiaTheme="minorEastAsia" w:cstheme="minorHAnsi"/>
        </w:rPr>
        <w:t>,</w:t>
      </w:r>
      <w:proofErr w:type="gramEnd"/>
      <w:r w:rsidR="00402266">
        <w:rPr>
          <w:rFonts w:eastAsiaTheme="minorEastAsia" w:cstheme="minorHAnsi"/>
        </w:rPr>
        <w:t xml:space="preserve"> Methodology, Writing- Original Draft, Formal analysis </w:t>
      </w:r>
      <w:r w:rsidR="00402266" w:rsidRPr="00746A72">
        <w:rPr>
          <w:rFonts w:eastAsiaTheme="minorEastAsia" w:cstheme="minorHAnsi"/>
          <w:b/>
          <w:bCs/>
        </w:rPr>
        <w:t xml:space="preserve"> </w:t>
      </w:r>
      <w:r w:rsidR="00402266">
        <w:rPr>
          <w:rFonts w:eastAsiaTheme="minorEastAsia" w:cstheme="minorHAnsi"/>
          <w:b/>
          <w:bCs/>
        </w:rPr>
        <w:t xml:space="preserve"> </w:t>
      </w:r>
      <w:r w:rsidRPr="005D6C6A">
        <w:rPr>
          <w:rFonts w:eastAsiaTheme="minorEastAsia" w:cstheme="minorHAnsi"/>
          <w:b/>
          <w:bCs/>
        </w:rPr>
        <w:t xml:space="preserve"> Adel Abdallah</w:t>
      </w:r>
      <w:r w:rsidR="00402266">
        <w:rPr>
          <w:rFonts w:eastAsiaTheme="minorEastAsia" w:cstheme="minorHAnsi"/>
          <w:b/>
          <w:bCs/>
        </w:rPr>
        <w:t xml:space="preserve">: </w:t>
      </w:r>
      <w:r w:rsidR="00402266">
        <w:rPr>
          <w:rFonts w:eastAsiaTheme="minorEastAsia" w:cstheme="minorHAnsi"/>
        </w:rPr>
        <w:t xml:space="preserve">Methodology, Writing- Original Draft, Formal analysis </w:t>
      </w:r>
      <w:r w:rsidRPr="005D6C6A">
        <w:rPr>
          <w:rFonts w:eastAsiaTheme="minorEastAsia" w:cstheme="minorHAnsi"/>
          <w:b/>
          <w:bCs/>
        </w:rPr>
        <w:t xml:space="preserve">Philip </w:t>
      </w:r>
      <w:proofErr w:type="spellStart"/>
      <w:r w:rsidRPr="005D6C6A">
        <w:rPr>
          <w:rFonts w:eastAsiaTheme="minorEastAsia" w:cstheme="minorHAnsi"/>
          <w:b/>
          <w:bCs/>
        </w:rPr>
        <w:t>Stather</w:t>
      </w:r>
      <w:proofErr w:type="spellEnd"/>
      <w:r w:rsidR="00402266">
        <w:rPr>
          <w:rFonts w:eastAsiaTheme="minorEastAsia" w:cstheme="minorHAnsi"/>
          <w:b/>
          <w:bCs/>
        </w:rPr>
        <w:t>:</w:t>
      </w:r>
      <w:r w:rsidR="00402266" w:rsidRPr="00402266">
        <w:rPr>
          <w:rFonts w:eastAsiaTheme="minorEastAsia" w:cstheme="minorHAnsi"/>
        </w:rPr>
        <w:t xml:space="preserve"> </w:t>
      </w:r>
      <w:r w:rsidR="00402266">
        <w:rPr>
          <w:rFonts w:eastAsiaTheme="minorEastAsia" w:cstheme="minorHAnsi"/>
        </w:rPr>
        <w:t>conceptualization, methodology, project administration, supervision, Writing- Review &amp; Editing</w:t>
      </w:r>
    </w:p>
    <w:p w14:paraId="54B1F3E3" w14:textId="77777777" w:rsidR="00F80904" w:rsidRPr="005D6C6A" w:rsidRDefault="00F80904" w:rsidP="005D4C69">
      <w:pPr>
        <w:jc w:val="both"/>
        <w:rPr>
          <w:rFonts w:eastAsia="Arial Unicode MS" w:cstheme="minorHAnsi"/>
          <w:b/>
          <w:bCs/>
          <w:iCs/>
          <w:color w:val="333333"/>
          <w:shd w:val="clear" w:color="auto" w:fill="FFFFFF"/>
        </w:rPr>
      </w:pPr>
    </w:p>
    <w:p w14:paraId="3F8FAD8C" w14:textId="77777777" w:rsidR="002E5B90" w:rsidRDefault="002E5B90" w:rsidP="005D4C69">
      <w:pPr>
        <w:jc w:val="both"/>
        <w:rPr>
          <w:rFonts w:eastAsia="Arial Unicode MS" w:cstheme="minorHAnsi"/>
          <w:iCs/>
          <w:color w:val="333333"/>
          <w:shd w:val="clear" w:color="auto" w:fill="FFFFFF"/>
        </w:rPr>
      </w:pPr>
    </w:p>
    <w:p w14:paraId="72B7FD73" w14:textId="77777777" w:rsidR="002E5B90" w:rsidRPr="005D4C69" w:rsidRDefault="002E5B90" w:rsidP="005D4C69">
      <w:pPr>
        <w:jc w:val="both"/>
        <w:rPr>
          <w:rFonts w:eastAsia="Arial Unicode MS" w:cstheme="minorHAnsi"/>
          <w:iCs/>
          <w:color w:val="333333"/>
          <w:shd w:val="clear" w:color="auto" w:fill="FFFFFF"/>
        </w:rPr>
      </w:pPr>
    </w:p>
    <w:p w14:paraId="6DB52191" w14:textId="77777777" w:rsidR="002E5B90" w:rsidRDefault="002E5B90" w:rsidP="006E5B30">
      <w:pPr>
        <w:spacing w:line="480" w:lineRule="auto"/>
        <w:jc w:val="both"/>
        <w:rPr>
          <w:rFonts w:eastAsia="Arial Unicode MS" w:cstheme="minorHAnsi"/>
          <w:b/>
          <w:bCs/>
          <w:i/>
          <w:color w:val="333333"/>
          <w:shd w:val="clear" w:color="auto" w:fill="FFFFFF"/>
        </w:rPr>
      </w:pPr>
    </w:p>
    <w:p w14:paraId="36DE16F4" w14:textId="77777777" w:rsidR="002E5B90" w:rsidRDefault="002E5B90" w:rsidP="006E5B30">
      <w:pPr>
        <w:spacing w:line="480" w:lineRule="auto"/>
        <w:jc w:val="both"/>
        <w:rPr>
          <w:rFonts w:eastAsia="Arial Unicode MS" w:cstheme="minorHAnsi"/>
          <w:b/>
          <w:bCs/>
          <w:i/>
          <w:color w:val="333333"/>
          <w:shd w:val="clear" w:color="auto" w:fill="FFFFFF"/>
        </w:rPr>
      </w:pPr>
    </w:p>
    <w:p w14:paraId="15947F7E" w14:textId="77777777" w:rsidR="002E5B90" w:rsidRDefault="002E5B90" w:rsidP="006E5B30">
      <w:pPr>
        <w:spacing w:line="480" w:lineRule="auto"/>
        <w:jc w:val="both"/>
        <w:rPr>
          <w:rFonts w:eastAsia="Arial Unicode MS" w:cstheme="minorHAnsi"/>
          <w:b/>
          <w:bCs/>
          <w:i/>
          <w:color w:val="333333"/>
          <w:shd w:val="clear" w:color="auto" w:fill="FFFFFF"/>
        </w:rPr>
      </w:pPr>
    </w:p>
    <w:p w14:paraId="074F54E7" w14:textId="10B9AF08" w:rsidR="002E5B90" w:rsidRDefault="00F80904" w:rsidP="006E5B30">
      <w:pPr>
        <w:spacing w:line="480" w:lineRule="auto"/>
        <w:jc w:val="both"/>
        <w:rPr>
          <w:rFonts w:eastAsia="Arial Unicode MS" w:cstheme="minorHAnsi"/>
          <w:b/>
          <w:bCs/>
          <w:i/>
          <w:color w:val="333333"/>
          <w:shd w:val="clear" w:color="auto" w:fill="FFFFFF"/>
        </w:rPr>
      </w:pPr>
      <w:r>
        <w:rPr>
          <w:rFonts w:eastAsia="Arial Unicode MS" w:cstheme="minorHAnsi"/>
          <w:b/>
          <w:bCs/>
          <w:i/>
          <w:color w:val="333333"/>
          <w:shd w:val="clear" w:color="auto" w:fill="FFFFFF"/>
        </w:rPr>
        <w:t xml:space="preserve">                       </w:t>
      </w:r>
    </w:p>
    <w:p w14:paraId="49C2408E" w14:textId="77777777" w:rsidR="002E5B90" w:rsidRDefault="002E5B90" w:rsidP="006E5B30">
      <w:pPr>
        <w:spacing w:line="480" w:lineRule="auto"/>
        <w:jc w:val="both"/>
        <w:rPr>
          <w:rFonts w:eastAsia="Arial Unicode MS" w:cstheme="minorHAnsi"/>
          <w:b/>
          <w:bCs/>
          <w:i/>
          <w:color w:val="333333"/>
          <w:shd w:val="clear" w:color="auto" w:fill="FFFFFF"/>
        </w:rPr>
      </w:pPr>
    </w:p>
    <w:p w14:paraId="3A682B8B" w14:textId="77777777" w:rsidR="002E5B90" w:rsidRDefault="002E5B90" w:rsidP="006E5B30">
      <w:pPr>
        <w:spacing w:line="480" w:lineRule="auto"/>
        <w:jc w:val="both"/>
        <w:rPr>
          <w:rFonts w:eastAsia="Arial Unicode MS" w:cstheme="minorHAnsi"/>
          <w:b/>
          <w:bCs/>
          <w:i/>
          <w:color w:val="333333"/>
          <w:shd w:val="clear" w:color="auto" w:fill="FFFFFF"/>
        </w:rPr>
      </w:pPr>
    </w:p>
    <w:p w14:paraId="04E4956E" w14:textId="77777777" w:rsidR="002E5B90" w:rsidRDefault="002E5B90" w:rsidP="006E5B30">
      <w:pPr>
        <w:spacing w:line="480" w:lineRule="auto"/>
        <w:jc w:val="both"/>
        <w:rPr>
          <w:rFonts w:eastAsia="Arial Unicode MS" w:cstheme="minorHAnsi"/>
          <w:b/>
          <w:bCs/>
          <w:i/>
          <w:color w:val="333333"/>
          <w:shd w:val="clear" w:color="auto" w:fill="FFFFFF"/>
        </w:rPr>
      </w:pPr>
    </w:p>
    <w:p w14:paraId="4C47264D" w14:textId="721C5045" w:rsidR="00F80904" w:rsidRDefault="00F80904" w:rsidP="006E5B30">
      <w:pPr>
        <w:spacing w:line="480" w:lineRule="auto"/>
        <w:jc w:val="both"/>
        <w:rPr>
          <w:rFonts w:eastAsia="Arial Unicode MS" w:cstheme="minorHAnsi"/>
          <w:b/>
          <w:bCs/>
          <w:i/>
          <w:color w:val="333333"/>
          <w:shd w:val="clear" w:color="auto" w:fill="FFFFFF"/>
        </w:rPr>
      </w:pPr>
    </w:p>
    <w:p w14:paraId="51BA4950" w14:textId="340EA0B6" w:rsidR="00795D59" w:rsidRDefault="00795D59" w:rsidP="00F2482A">
      <w:pPr>
        <w:spacing w:line="480" w:lineRule="auto"/>
        <w:jc w:val="both"/>
        <w:outlineLvl w:val="0"/>
        <w:rPr>
          <w:rFonts w:eastAsia="Arial Unicode MS" w:cstheme="minorHAnsi"/>
          <w:b/>
          <w:bCs/>
          <w:i/>
          <w:color w:val="333333"/>
          <w:shd w:val="clear" w:color="auto" w:fill="FFFFFF"/>
        </w:rPr>
      </w:pPr>
      <w:r w:rsidRPr="005D4C69">
        <w:rPr>
          <w:rFonts w:eastAsia="Arial Unicode MS" w:cstheme="minorHAnsi"/>
          <w:b/>
          <w:bCs/>
          <w:i/>
          <w:color w:val="333333"/>
          <w:shd w:val="clear" w:color="auto" w:fill="FFFFFF"/>
        </w:rPr>
        <w:t>Abstract</w:t>
      </w:r>
    </w:p>
    <w:p w14:paraId="291B74F3" w14:textId="7262F8AC" w:rsidR="00EF6245" w:rsidRPr="005D4C69" w:rsidRDefault="002E5B90" w:rsidP="00F2482A">
      <w:pPr>
        <w:spacing w:line="480" w:lineRule="auto"/>
        <w:jc w:val="both"/>
        <w:outlineLvl w:val="0"/>
        <w:rPr>
          <w:rFonts w:eastAsia="Arial Unicode MS" w:cstheme="minorHAnsi"/>
          <w:b/>
          <w:bCs/>
          <w:i/>
          <w:color w:val="333333"/>
          <w:shd w:val="clear" w:color="auto" w:fill="FFFFFF"/>
        </w:rPr>
      </w:pPr>
      <w:r>
        <w:rPr>
          <w:rFonts w:eastAsia="Arial Unicode MS" w:cstheme="minorHAnsi"/>
          <w:b/>
          <w:bCs/>
          <w:i/>
          <w:color w:val="333333"/>
          <w:shd w:val="clear" w:color="auto" w:fill="FFFFFF"/>
        </w:rPr>
        <w:t>Objectives</w:t>
      </w:r>
      <w:r w:rsidR="00EF6245">
        <w:rPr>
          <w:rFonts w:eastAsia="Arial Unicode MS" w:cstheme="minorHAnsi"/>
          <w:b/>
          <w:bCs/>
          <w:i/>
          <w:color w:val="333333"/>
          <w:shd w:val="clear" w:color="auto" w:fill="FFFFFF"/>
        </w:rPr>
        <w:t>:</w:t>
      </w:r>
    </w:p>
    <w:p w14:paraId="4CFF0024" w14:textId="44EFCEC1" w:rsidR="00795D59" w:rsidRPr="005D4C69" w:rsidRDefault="00795D59" w:rsidP="006E5B30">
      <w:pPr>
        <w:spacing w:line="480" w:lineRule="auto"/>
        <w:jc w:val="both"/>
        <w:rPr>
          <w:rFonts w:eastAsiaTheme="minorEastAsia" w:cstheme="minorHAnsi"/>
        </w:rPr>
      </w:pPr>
      <w:r w:rsidRPr="005D4C69">
        <w:rPr>
          <w:rFonts w:eastAsiaTheme="minorEastAsia" w:cstheme="minorHAnsi"/>
        </w:rPr>
        <w:t xml:space="preserve">Acute upper limb ischaemia (AULI) is a medical emergency </w:t>
      </w:r>
      <w:r w:rsidR="005D4C69">
        <w:rPr>
          <w:rFonts w:eastAsiaTheme="minorEastAsia" w:cstheme="minorHAnsi"/>
        </w:rPr>
        <w:t>with</w:t>
      </w:r>
      <w:r w:rsidRPr="005D4C69">
        <w:rPr>
          <w:rFonts w:eastAsiaTheme="minorEastAsia" w:cstheme="minorHAnsi"/>
        </w:rPr>
        <w:t xml:space="preserve"> high perioperative complication</w:t>
      </w:r>
      <w:r w:rsidR="005D4C69">
        <w:rPr>
          <w:rFonts w:eastAsiaTheme="minorEastAsia" w:cstheme="minorHAnsi"/>
        </w:rPr>
        <w:t xml:space="preserve"> rates however these are poorly reported</w:t>
      </w:r>
      <w:r w:rsidRPr="005D4C69">
        <w:rPr>
          <w:rFonts w:eastAsiaTheme="minorEastAsia" w:cstheme="minorHAnsi"/>
        </w:rPr>
        <w:t xml:space="preserve">. The </w:t>
      </w:r>
      <w:r w:rsidR="005D4C69">
        <w:rPr>
          <w:rFonts w:eastAsiaTheme="minorEastAsia" w:cstheme="minorHAnsi"/>
        </w:rPr>
        <w:t>aim</w:t>
      </w:r>
      <w:r w:rsidRPr="005D4C69">
        <w:rPr>
          <w:rFonts w:eastAsiaTheme="minorEastAsia" w:cstheme="minorHAnsi"/>
        </w:rPr>
        <w:t xml:space="preserve"> of this study is to report the </w:t>
      </w:r>
      <w:r w:rsidR="005D4C69">
        <w:rPr>
          <w:rFonts w:eastAsiaTheme="minorEastAsia" w:cstheme="minorHAnsi"/>
        </w:rPr>
        <w:t>complication rates following</w:t>
      </w:r>
      <w:r w:rsidRPr="005D4C69">
        <w:rPr>
          <w:rFonts w:eastAsiaTheme="minorEastAsia" w:cstheme="minorHAnsi"/>
        </w:rPr>
        <w:t xml:space="preserve"> surgical revascularisation in AULI.</w:t>
      </w:r>
    </w:p>
    <w:p w14:paraId="6DB549B4" w14:textId="59EAC8F5" w:rsidR="00795D59" w:rsidRPr="005D4C69" w:rsidRDefault="00795D59" w:rsidP="00F2482A">
      <w:pPr>
        <w:spacing w:line="480" w:lineRule="auto"/>
        <w:jc w:val="both"/>
        <w:outlineLvl w:val="0"/>
        <w:rPr>
          <w:rFonts w:eastAsiaTheme="minorEastAsia" w:cstheme="minorHAnsi"/>
          <w:b/>
          <w:bCs/>
          <w:color w:val="333333"/>
          <w:shd w:val="clear" w:color="auto" w:fill="FFFFFF"/>
        </w:rPr>
      </w:pPr>
      <w:r w:rsidRPr="005D4C69">
        <w:rPr>
          <w:rFonts w:eastAsiaTheme="minorEastAsia" w:cstheme="minorHAnsi"/>
          <w:b/>
          <w:bCs/>
          <w:color w:val="333333"/>
          <w:shd w:val="clear" w:color="auto" w:fill="FFFFFF"/>
        </w:rPr>
        <w:t>Methods:</w:t>
      </w:r>
    </w:p>
    <w:p w14:paraId="0F833279" w14:textId="552662F2" w:rsidR="00795D59" w:rsidRPr="005D4C69" w:rsidRDefault="0F3847CA" w:rsidP="006E5B30">
      <w:pPr>
        <w:spacing w:line="480" w:lineRule="auto"/>
        <w:jc w:val="both"/>
        <w:rPr>
          <w:rFonts w:eastAsiaTheme="minorEastAsia"/>
        </w:rPr>
      </w:pPr>
      <w:r w:rsidRPr="0F3847CA">
        <w:rPr>
          <w:rFonts w:eastAsiaTheme="minorEastAsia"/>
        </w:rPr>
        <w:t>Retrospective analysis of</w:t>
      </w:r>
      <w:bookmarkStart w:id="1" w:name="_Hlk129857337"/>
      <w:r w:rsidRPr="0F3847CA">
        <w:rPr>
          <w:rFonts w:eastAsiaTheme="minorEastAsia"/>
        </w:rPr>
        <w:t xml:space="preserve"> all patients undergoing brachial embolectomy for AULI from January 2010 to October 2021 were included. </w:t>
      </w:r>
      <w:r w:rsidR="00076683">
        <w:rPr>
          <w:rFonts w:eastAsiaTheme="minorEastAsia"/>
        </w:rPr>
        <w:t>Data for</w:t>
      </w:r>
      <w:r w:rsidR="00076683" w:rsidRPr="0F3847CA">
        <w:rPr>
          <w:rFonts w:eastAsiaTheme="minorEastAsia"/>
        </w:rPr>
        <w:t xml:space="preserve"> </w:t>
      </w:r>
      <w:r w:rsidRPr="0F3847CA">
        <w:rPr>
          <w:rFonts w:eastAsiaTheme="minorEastAsia"/>
        </w:rPr>
        <w:t xml:space="preserve">baseline demographic characteristics, site of arterial occlusion, cancer status, and the potential underlying aetiology were </w:t>
      </w:r>
      <w:bookmarkEnd w:id="1"/>
      <w:r w:rsidR="00076683">
        <w:rPr>
          <w:rFonts w:eastAsiaTheme="minorEastAsia"/>
        </w:rPr>
        <w:t>included.</w:t>
      </w:r>
      <w:r w:rsidRPr="0F3847CA">
        <w:rPr>
          <w:rFonts w:eastAsiaTheme="minorEastAsia"/>
        </w:rPr>
        <w:t xml:space="preserve"> Outcomes included technical success, early re-intervention, local and systemic complications, functional </w:t>
      </w:r>
      <w:r w:rsidR="008A192C">
        <w:rPr>
          <w:rFonts w:eastAsiaTheme="minorEastAsia"/>
        </w:rPr>
        <w:t xml:space="preserve">limb </w:t>
      </w:r>
      <w:r w:rsidRPr="0F3847CA">
        <w:rPr>
          <w:rFonts w:eastAsiaTheme="minorEastAsia"/>
        </w:rPr>
        <w:t xml:space="preserve">outcome at follow-up, and amputation. </w:t>
      </w:r>
    </w:p>
    <w:p w14:paraId="37340B7F" w14:textId="3621CDFA" w:rsidR="00795D59" w:rsidRDefault="00795D59" w:rsidP="00F2482A">
      <w:pPr>
        <w:spacing w:line="480" w:lineRule="auto"/>
        <w:jc w:val="both"/>
        <w:outlineLvl w:val="0"/>
        <w:rPr>
          <w:rFonts w:eastAsiaTheme="minorEastAsia" w:cstheme="minorHAnsi"/>
          <w:b/>
          <w:bCs/>
          <w:color w:val="333333"/>
          <w:shd w:val="clear" w:color="auto" w:fill="FFFFFF"/>
        </w:rPr>
      </w:pPr>
      <w:r w:rsidRPr="005D4C69">
        <w:rPr>
          <w:rFonts w:eastAsiaTheme="minorEastAsia" w:cstheme="minorHAnsi"/>
          <w:b/>
          <w:bCs/>
          <w:color w:val="333333"/>
          <w:shd w:val="clear" w:color="auto" w:fill="FFFFFF"/>
        </w:rPr>
        <w:t xml:space="preserve">Results: </w:t>
      </w:r>
    </w:p>
    <w:p w14:paraId="62A9E22C" w14:textId="10E1F834" w:rsidR="00795D59" w:rsidRPr="005D4C69" w:rsidRDefault="00076683" w:rsidP="006E5B30">
      <w:pPr>
        <w:spacing w:line="480" w:lineRule="auto"/>
        <w:jc w:val="both"/>
        <w:rPr>
          <w:rFonts w:eastAsiaTheme="minorEastAsia" w:cstheme="minorHAnsi"/>
        </w:rPr>
      </w:pPr>
      <w:r>
        <w:rPr>
          <w:rFonts w:eastAsiaTheme="minorEastAsia" w:cstheme="minorHAnsi"/>
        </w:rPr>
        <w:t xml:space="preserve">96 </w:t>
      </w:r>
      <w:r w:rsidR="003B00AA">
        <w:rPr>
          <w:rFonts w:eastAsiaTheme="minorEastAsia" w:cstheme="minorHAnsi"/>
        </w:rPr>
        <w:t xml:space="preserve">patients </w:t>
      </w:r>
      <w:r w:rsidR="005D4C69" w:rsidRPr="00A7506E">
        <w:rPr>
          <w:rFonts w:eastAsiaTheme="minorEastAsia" w:cstheme="minorHAnsi"/>
        </w:rPr>
        <w:t xml:space="preserve">were identified. </w:t>
      </w:r>
      <w:r w:rsidR="00795D59" w:rsidRPr="005D4C69">
        <w:rPr>
          <w:rFonts w:eastAsiaTheme="minorEastAsia" w:cstheme="minorHAnsi"/>
        </w:rPr>
        <w:t>CT</w:t>
      </w:r>
      <w:r w:rsidR="005D4C69">
        <w:rPr>
          <w:rFonts w:eastAsiaTheme="minorEastAsia" w:cstheme="minorHAnsi"/>
        </w:rPr>
        <w:t xml:space="preserve"> angiography</w:t>
      </w:r>
      <w:r w:rsidR="00795D59" w:rsidRPr="005D4C69">
        <w:rPr>
          <w:rFonts w:eastAsiaTheme="minorEastAsia" w:cstheme="minorHAnsi"/>
        </w:rPr>
        <w:t xml:space="preserve"> was the first line diagnostic imaging modality, with the brachial bifurcation as the most common location for obstruction. The initial technical success rate was </w:t>
      </w:r>
      <w:r>
        <w:rPr>
          <w:rFonts w:eastAsiaTheme="minorEastAsia" w:cstheme="minorHAnsi"/>
        </w:rPr>
        <w:t>76.4%</w:t>
      </w:r>
      <w:r w:rsidR="005B0F89">
        <w:rPr>
          <w:rFonts w:eastAsiaTheme="minorEastAsia" w:cstheme="minorHAnsi"/>
        </w:rPr>
        <w:t xml:space="preserve"> (n=73)</w:t>
      </w:r>
      <w:r>
        <w:rPr>
          <w:rFonts w:eastAsiaTheme="minorEastAsia" w:cstheme="minorHAnsi"/>
        </w:rPr>
        <w:t xml:space="preserve">. </w:t>
      </w:r>
      <w:r w:rsidR="005B0F89">
        <w:rPr>
          <w:rFonts w:eastAsiaTheme="minorEastAsia" w:cstheme="minorHAnsi"/>
        </w:rPr>
        <w:t>M</w:t>
      </w:r>
      <w:r w:rsidR="00795D59" w:rsidRPr="005D4C69">
        <w:rPr>
          <w:rFonts w:eastAsiaTheme="minorEastAsia" w:cstheme="minorHAnsi"/>
        </w:rPr>
        <w:t>ajor adverse events</w:t>
      </w:r>
      <w:r w:rsidR="005B0F89">
        <w:rPr>
          <w:rFonts w:eastAsiaTheme="minorEastAsia" w:cstheme="minorHAnsi"/>
        </w:rPr>
        <w:t xml:space="preserve"> occurred in 1</w:t>
      </w:r>
      <w:r w:rsidR="00E209E5">
        <w:rPr>
          <w:rFonts w:eastAsiaTheme="minorEastAsia" w:cstheme="minorHAnsi"/>
        </w:rPr>
        <w:t>1</w:t>
      </w:r>
      <w:r w:rsidR="005B0F89">
        <w:rPr>
          <w:rFonts w:eastAsiaTheme="minorEastAsia" w:cstheme="minorHAnsi"/>
        </w:rPr>
        <w:t>.5%</w:t>
      </w:r>
      <w:r w:rsidR="005B0F89" w:rsidRPr="005D4C69">
        <w:rPr>
          <w:rFonts w:eastAsiaTheme="minorEastAsia" w:cstheme="minorHAnsi"/>
        </w:rPr>
        <w:t xml:space="preserve"> </w:t>
      </w:r>
      <w:r w:rsidR="005B0F89">
        <w:rPr>
          <w:rFonts w:eastAsiaTheme="minorEastAsia" w:cstheme="minorHAnsi"/>
        </w:rPr>
        <w:t>patients (n=</w:t>
      </w:r>
      <w:r w:rsidR="00F2441B">
        <w:rPr>
          <w:rFonts w:eastAsiaTheme="minorEastAsia" w:cstheme="minorHAnsi"/>
        </w:rPr>
        <w:t>11</w:t>
      </w:r>
      <w:r w:rsidR="005B0F89">
        <w:rPr>
          <w:rFonts w:eastAsiaTheme="minorEastAsia" w:cstheme="minorHAnsi"/>
        </w:rPr>
        <w:t>);</w:t>
      </w:r>
      <w:r w:rsidR="00795D59" w:rsidRPr="005D4C69">
        <w:rPr>
          <w:rFonts w:eastAsiaTheme="minorEastAsia" w:cstheme="minorHAnsi"/>
        </w:rPr>
        <w:t xml:space="preserve"> </w:t>
      </w:r>
      <w:r w:rsidR="002B71A1" w:rsidRPr="00B03939">
        <w:rPr>
          <w:rFonts w:eastAsiaTheme="minorEastAsia" w:cstheme="minorHAnsi"/>
        </w:rPr>
        <w:t>8</w:t>
      </w:r>
      <w:r w:rsidR="005B0F89" w:rsidRPr="00B03939">
        <w:rPr>
          <w:rFonts w:eastAsiaTheme="minorEastAsia" w:cstheme="minorHAnsi"/>
        </w:rPr>
        <w:t>.3</w:t>
      </w:r>
      <w:r w:rsidR="00795D59" w:rsidRPr="00B03939">
        <w:rPr>
          <w:rFonts w:eastAsiaTheme="minorEastAsia" w:cstheme="minorHAnsi"/>
        </w:rPr>
        <w:t xml:space="preserve">% </w:t>
      </w:r>
      <w:r w:rsidR="005B0F89" w:rsidRPr="00B03939">
        <w:rPr>
          <w:rFonts w:eastAsiaTheme="minorEastAsia" w:cstheme="minorHAnsi"/>
        </w:rPr>
        <w:t xml:space="preserve">had </w:t>
      </w:r>
      <w:r w:rsidR="00795D59" w:rsidRPr="00B03939">
        <w:rPr>
          <w:rFonts w:eastAsiaTheme="minorEastAsia" w:cstheme="minorHAnsi"/>
        </w:rPr>
        <w:t>perioperative stroke</w:t>
      </w:r>
      <w:r w:rsidR="00896950" w:rsidRPr="00B03939">
        <w:rPr>
          <w:rFonts w:eastAsiaTheme="minorEastAsia" w:cstheme="minorHAnsi"/>
        </w:rPr>
        <w:t xml:space="preserve"> </w:t>
      </w:r>
      <w:r w:rsidR="005B0F89" w:rsidRPr="00B03939">
        <w:rPr>
          <w:rFonts w:eastAsiaTheme="minorEastAsia" w:cstheme="minorHAnsi"/>
        </w:rPr>
        <w:t xml:space="preserve">and </w:t>
      </w:r>
      <w:r w:rsidR="002B71A1" w:rsidRPr="00B03939">
        <w:rPr>
          <w:rFonts w:eastAsiaTheme="minorEastAsia" w:cstheme="minorHAnsi"/>
        </w:rPr>
        <w:t>7</w:t>
      </w:r>
      <w:r w:rsidR="005B0F89" w:rsidRPr="00B03939">
        <w:rPr>
          <w:rFonts w:eastAsiaTheme="minorEastAsia" w:cstheme="minorHAnsi"/>
        </w:rPr>
        <w:t>.3</w:t>
      </w:r>
      <w:r w:rsidR="00795D59" w:rsidRPr="00B03939">
        <w:rPr>
          <w:rFonts w:eastAsiaTheme="minorEastAsia" w:cstheme="minorHAnsi"/>
        </w:rPr>
        <w:t xml:space="preserve">% </w:t>
      </w:r>
      <w:r w:rsidR="005B0F89" w:rsidRPr="00B03939">
        <w:rPr>
          <w:rFonts w:eastAsiaTheme="minorEastAsia" w:cstheme="minorHAnsi"/>
        </w:rPr>
        <w:t xml:space="preserve">resulted </w:t>
      </w:r>
      <w:r w:rsidR="00CA7287" w:rsidRPr="00B03939">
        <w:rPr>
          <w:rFonts w:eastAsiaTheme="minorEastAsia" w:cstheme="minorHAnsi"/>
        </w:rPr>
        <w:t xml:space="preserve">in </w:t>
      </w:r>
      <w:r w:rsidR="00896950" w:rsidRPr="00B03939">
        <w:rPr>
          <w:rFonts w:eastAsiaTheme="minorEastAsia" w:cstheme="minorHAnsi"/>
        </w:rPr>
        <w:t xml:space="preserve">in-hospital </w:t>
      </w:r>
      <w:r w:rsidR="00795D59" w:rsidRPr="00B03939">
        <w:rPr>
          <w:rFonts w:eastAsiaTheme="minorEastAsia" w:cstheme="minorHAnsi"/>
        </w:rPr>
        <w:t>death</w:t>
      </w:r>
      <w:r w:rsidR="002B71A1" w:rsidRPr="00B03939">
        <w:rPr>
          <w:rFonts w:eastAsiaTheme="minorEastAsia" w:cstheme="minorHAnsi"/>
        </w:rPr>
        <w:t xml:space="preserve"> (4.2% had both)</w:t>
      </w:r>
      <w:r w:rsidR="00795D59" w:rsidRPr="00B03939">
        <w:rPr>
          <w:rFonts w:eastAsiaTheme="minorEastAsia" w:cstheme="minorHAnsi"/>
        </w:rPr>
        <w:t xml:space="preserve">. Local complications occurred in </w:t>
      </w:r>
      <w:r w:rsidR="005B0F89" w:rsidRPr="00B03939">
        <w:rPr>
          <w:rFonts w:eastAsiaTheme="minorEastAsia" w:cstheme="minorHAnsi"/>
        </w:rPr>
        <w:t>24</w:t>
      </w:r>
      <w:r w:rsidR="004D4FF8" w:rsidRPr="00B03939">
        <w:rPr>
          <w:rFonts w:eastAsiaTheme="minorEastAsia" w:cstheme="minorHAnsi"/>
        </w:rPr>
        <w:t>%</w:t>
      </w:r>
      <w:r w:rsidR="004D4FF8" w:rsidRPr="00440510">
        <w:rPr>
          <w:rFonts w:eastAsiaTheme="minorEastAsia" w:cstheme="minorHAnsi"/>
        </w:rPr>
        <w:t>;</w:t>
      </w:r>
      <w:r w:rsidR="005B0F89" w:rsidRPr="005D4C69">
        <w:rPr>
          <w:rFonts w:eastAsiaTheme="minorEastAsia" w:cstheme="minorHAnsi"/>
        </w:rPr>
        <w:t xml:space="preserve"> </w:t>
      </w:r>
      <w:r w:rsidR="005B0F89">
        <w:rPr>
          <w:rFonts w:eastAsiaTheme="minorEastAsia" w:cstheme="minorHAnsi"/>
        </w:rPr>
        <w:t xml:space="preserve">7.3% had site haematoma, 11.5% early thrombosis and </w:t>
      </w:r>
      <w:r w:rsidR="000C0616">
        <w:rPr>
          <w:rFonts w:eastAsiaTheme="minorEastAsia" w:cstheme="minorHAnsi"/>
        </w:rPr>
        <w:t>4</w:t>
      </w:r>
      <w:r w:rsidR="005B0F89">
        <w:rPr>
          <w:rFonts w:eastAsiaTheme="minorEastAsia" w:cstheme="minorHAnsi"/>
        </w:rPr>
        <w:t xml:space="preserve">.2% </w:t>
      </w:r>
      <w:proofErr w:type="gramStart"/>
      <w:r w:rsidR="004D4FF8">
        <w:rPr>
          <w:rFonts w:eastAsiaTheme="minorEastAsia" w:cstheme="minorHAnsi"/>
        </w:rPr>
        <w:t>30 day</w:t>
      </w:r>
      <w:proofErr w:type="gramEnd"/>
      <w:r w:rsidR="005B0F89">
        <w:rPr>
          <w:rFonts w:eastAsiaTheme="minorEastAsia" w:cstheme="minorHAnsi"/>
        </w:rPr>
        <w:t xml:space="preserve"> thrombosis. 2.1% resulted in amputation. </w:t>
      </w:r>
      <w:r w:rsidR="002B1567">
        <w:rPr>
          <w:rFonts w:eastAsiaTheme="minorEastAsia" w:cstheme="minorHAnsi"/>
        </w:rPr>
        <w:t xml:space="preserve"> </w:t>
      </w:r>
      <w:r w:rsidR="00301713">
        <w:rPr>
          <w:rFonts w:eastAsiaTheme="minorEastAsia" w:cstheme="minorHAnsi"/>
        </w:rPr>
        <w:t xml:space="preserve">No variables were identified as having significant association with local surgical complications. </w:t>
      </w:r>
    </w:p>
    <w:p w14:paraId="593B616A" w14:textId="77777777" w:rsidR="00795D59" w:rsidRPr="005D4C69" w:rsidRDefault="00795D59" w:rsidP="00F2482A">
      <w:pPr>
        <w:spacing w:line="480" w:lineRule="auto"/>
        <w:jc w:val="both"/>
        <w:outlineLvl w:val="0"/>
        <w:rPr>
          <w:rFonts w:eastAsiaTheme="minorEastAsia" w:cstheme="minorHAnsi"/>
          <w:b/>
          <w:bCs/>
          <w:color w:val="333333"/>
          <w:shd w:val="clear" w:color="auto" w:fill="FFFFFF"/>
        </w:rPr>
      </w:pPr>
      <w:r w:rsidRPr="005D4C69">
        <w:rPr>
          <w:rFonts w:eastAsiaTheme="minorEastAsia" w:cstheme="minorHAnsi"/>
          <w:b/>
          <w:bCs/>
          <w:color w:val="333333"/>
          <w:shd w:val="clear" w:color="auto" w:fill="FFFFFF"/>
        </w:rPr>
        <w:t>Conclusion:</w:t>
      </w:r>
    </w:p>
    <w:p w14:paraId="3127E88E" w14:textId="032DB743" w:rsidR="007B5694" w:rsidRDefault="00795D59" w:rsidP="006E5B30">
      <w:pPr>
        <w:spacing w:line="480" w:lineRule="auto"/>
        <w:jc w:val="both"/>
        <w:rPr>
          <w:rFonts w:eastAsiaTheme="minorEastAsia" w:cstheme="minorHAnsi"/>
        </w:rPr>
      </w:pPr>
      <w:r w:rsidRPr="005D4C69">
        <w:rPr>
          <w:rFonts w:eastAsiaTheme="minorEastAsia" w:cstheme="minorHAnsi"/>
        </w:rPr>
        <w:t xml:space="preserve">AULI is often associated with underlying systemic and cardiac disorders. </w:t>
      </w:r>
      <w:r w:rsidR="00CA7287">
        <w:rPr>
          <w:rFonts w:eastAsiaTheme="minorEastAsia" w:cstheme="minorHAnsi"/>
        </w:rPr>
        <w:t>An e</w:t>
      </w:r>
      <w:r w:rsidRPr="005D4C69">
        <w:rPr>
          <w:rFonts w:eastAsiaTheme="minorEastAsia" w:cstheme="minorHAnsi"/>
        </w:rPr>
        <w:t xml:space="preserve">vidence based approach to guide the </w:t>
      </w:r>
      <w:r w:rsidR="007B5694" w:rsidRPr="005D4C69">
        <w:rPr>
          <w:rFonts w:eastAsiaTheme="minorEastAsia" w:cstheme="minorHAnsi"/>
        </w:rPr>
        <w:t>non-operative</w:t>
      </w:r>
      <w:r w:rsidRPr="005D4C69">
        <w:rPr>
          <w:rFonts w:eastAsiaTheme="minorEastAsia" w:cstheme="minorHAnsi"/>
        </w:rPr>
        <w:t xml:space="preserve"> management of AULI is lacking. </w:t>
      </w:r>
      <w:r w:rsidR="007B5694" w:rsidRPr="005D4C69">
        <w:rPr>
          <w:rFonts w:eastAsiaTheme="minorEastAsia" w:cstheme="minorHAnsi"/>
        </w:rPr>
        <w:t xml:space="preserve">In appropriately selected patients, Fogarty </w:t>
      </w:r>
      <w:proofErr w:type="spellStart"/>
      <w:r w:rsidR="007B5694" w:rsidRPr="005D4C69">
        <w:rPr>
          <w:rFonts w:eastAsiaTheme="minorEastAsia" w:cstheme="minorHAnsi"/>
        </w:rPr>
        <w:lastRenderedPageBreak/>
        <w:t>thrombectomy</w:t>
      </w:r>
      <w:proofErr w:type="spellEnd"/>
      <w:r w:rsidR="007B5694" w:rsidRPr="005D4C69">
        <w:rPr>
          <w:rFonts w:eastAsiaTheme="minorEastAsia" w:cstheme="minorHAnsi"/>
        </w:rPr>
        <w:t xml:space="preserve"> has a reasonable technical success rate</w:t>
      </w:r>
      <w:r w:rsidR="00896950">
        <w:rPr>
          <w:rFonts w:eastAsiaTheme="minorEastAsia" w:cstheme="minorHAnsi"/>
        </w:rPr>
        <w:t>, however the a</w:t>
      </w:r>
      <w:r w:rsidR="007B5694" w:rsidRPr="005D4C69">
        <w:rPr>
          <w:rFonts w:eastAsiaTheme="minorEastAsia" w:cstheme="minorHAnsi"/>
        </w:rPr>
        <w:t>ssociated perioperative complication</w:t>
      </w:r>
      <w:r w:rsidR="00896950">
        <w:rPr>
          <w:rFonts w:eastAsiaTheme="minorEastAsia" w:cstheme="minorHAnsi"/>
        </w:rPr>
        <w:t xml:space="preserve"> rate is high</w:t>
      </w:r>
      <w:r w:rsidR="007B5694" w:rsidRPr="005D4C69">
        <w:rPr>
          <w:rFonts w:eastAsiaTheme="minorEastAsia" w:cstheme="minorHAnsi"/>
        </w:rPr>
        <w:t>, both locally and systemic</w:t>
      </w:r>
      <w:r w:rsidR="00896950">
        <w:rPr>
          <w:rFonts w:eastAsiaTheme="minorEastAsia" w:cstheme="minorHAnsi"/>
        </w:rPr>
        <w:t>ally</w:t>
      </w:r>
      <w:r w:rsidR="007B5694" w:rsidRPr="005D4C69">
        <w:rPr>
          <w:rFonts w:eastAsiaTheme="minorEastAsia" w:cstheme="minorHAnsi"/>
        </w:rPr>
        <w:t xml:space="preserve">. </w:t>
      </w:r>
      <w:r w:rsidR="00896950">
        <w:rPr>
          <w:rFonts w:eastAsiaTheme="minorEastAsia" w:cstheme="minorHAnsi"/>
        </w:rPr>
        <w:t xml:space="preserve">Further studies </w:t>
      </w:r>
      <w:r w:rsidR="002B1567">
        <w:rPr>
          <w:rFonts w:eastAsiaTheme="minorEastAsia" w:cstheme="minorHAnsi"/>
        </w:rPr>
        <w:t xml:space="preserve">of larger sample size </w:t>
      </w:r>
      <w:r w:rsidR="00896950">
        <w:rPr>
          <w:rFonts w:eastAsiaTheme="minorEastAsia" w:cstheme="minorHAnsi"/>
        </w:rPr>
        <w:t>are needed to</w:t>
      </w:r>
      <w:r w:rsidR="002B1567">
        <w:rPr>
          <w:rFonts w:eastAsiaTheme="minorEastAsia" w:cstheme="minorHAnsi"/>
        </w:rPr>
        <w:t xml:space="preserve"> identify negative predictors</w:t>
      </w:r>
      <w:r w:rsidR="00CA7287">
        <w:rPr>
          <w:rFonts w:eastAsiaTheme="minorEastAsia" w:cstheme="minorHAnsi"/>
        </w:rPr>
        <w:t xml:space="preserve"> and</w:t>
      </w:r>
      <w:r w:rsidR="00896950">
        <w:rPr>
          <w:rFonts w:eastAsiaTheme="minorEastAsia" w:cstheme="minorHAnsi"/>
        </w:rPr>
        <w:t xml:space="preserve"> reduce perioperative complications in this challenging cohort.</w:t>
      </w:r>
    </w:p>
    <w:p w14:paraId="125DFC1A" w14:textId="369444D6" w:rsidR="002E5B90" w:rsidRPr="002E5B90" w:rsidRDefault="002E5B90" w:rsidP="006E5B30">
      <w:pPr>
        <w:spacing w:line="480" w:lineRule="auto"/>
        <w:jc w:val="both"/>
        <w:rPr>
          <w:rFonts w:eastAsiaTheme="minorEastAsia" w:cstheme="minorHAnsi"/>
        </w:rPr>
      </w:pPr>
      <w:r>
        <w:rPr>
          <w:rFonts w:eastAsiaTheme="minorEastAsia" w:cstheme="minorHAnsi"/>
          <w:b/>
          <w:bCs/>
        </w:rPr>
        <w:t xml:space="preserve">Keywords- </w:t>
      </w:r>
      <w:r w:rsidRPr="005D6C6A">
        <w:rPr>
          <w:rFonts w:eastAsiaTheme="minorEastAsia" w:cstheme="minorHAnsi"/>
        </w:rPr>
        <w:t>Acute upper limb ischaemia;</w:t>
      </w:r>
      <w:r>
        <w:rPr>
          <w:rFonts w:eastAsiaTheme="minorEastAsia" w:cstheme="minorHAnsi"/>
        </w:rPr>
        <w:t xml:space="preserve"> Endovascular procedures; embolectomy; thrombosis; </w:t>
      </w:r>
      <w:proofErr w:type="spellStart"/>
      <w:r>
        <w:rPr>
          <w:rFonts w:eastAsiaTheme="minorEastAsia" w:cstheme="minorHAnsi"/>
        </w:rPr>
        <w:t>thrombectomy</w:t>
      </w:r>
      <w:proofErr w:type="spellEnd"/>
      <w:r>
        <w:rPr>
          <w:rFonts w:eastAsiaTheme="minorEastAsia" w:cstheme="minorHAnsi"/>
        </w:rPr>
        <w:t>; thrombolysis</w:t>
      </w:r>
    </w:p>
    <w:p w14:paraId="77C073B3" w14:textId="77777777" w:rsidR="005D4C69" w:rsidRDefault="005D4C69" w:rsidP="006E5B30">
      <w:pPr>
        <w:spacing w:line="480" w:lineRule="auto"/>
        <w:rPr>
          <w:rFonts w:eastAsiaTheme="minorEastAsia" w:cstheme="minorHAnsi"/>
          <w:b/>
          <w:bCs/>
          <w:color w:val="333333"/>
          <w:shd w:val="clear" w:color="auto" w:fill="FFFFFF"/>
        </w:rPr>
      </w:pPr>
      <w:r>
        <w:rPr>
          <w:rFonts w:eastAsiaTheme="minorEastAsia" w:cstheme="minorHAnsi"/>
          <w:b/>
          <w:bCs/>
          <w:color w:val="333333"/>
          <w:shd w:val="clear" w:color="auto" w:fill="FFFFFF"/>
        </w:rPr>
        <w:br w:type="page"/>
      </w:r>
    </w:p>
    <w:p w14:paraId="0FDD6F75" w14:textId="77777777" w:rsidR="00FF666D" w:rsidRDefault="00FF666D" w:rsidP="00F2482A">
      <w:pPr>
        <w:spacing w:line="480" w:lineRule="auto"/>
        <w:jc w:val="both"/>
        <w:outlineLvl w:val="0"/>
        <w:rPr>
          <w:rFonts w:eastAsiaTheme="minorEastAsia" w:cstheme="minorHAnsi"/>
          <w:b/>
          <w:bCs/>
          <w:color w:val="333333"/>
          <w:shd w:val="clear" w:color="auto" w:fill="FFFFFF"/>
        </w:rPr>
      </w:pPr>
    </w:p>
    <w:p w14:paraId="561B2A97" w14:textId="1AD4FB7C" w:rsidR="00795D59" w:rsidRPr="005D4C69" w:rsidRDefault="00795D59" w:rsidP="00F2482A">
      <w:pPr>
        <w:spacing w:line="480" w:lineRule="auto"/>
        <w:jc w:val="both"/>
        <w:outlineLvl w:val="0"/>
        <w:rPr>
          <w:rFonts w:eastAsiaTheme="minorEastAsia" w:cstheme="minorHAnsi"/>
          <w:b/>
          <w:bCs/>
          <w:color w:val="333333"/>
          <w:shd w:val="clear" w:color="auto" w:fill="FFFFFF"/>
        </w:rPr>
      </w:pPr>
      <w:r w:rsidRPr="005D4C69">
        <w:rPr>
          <w:rFonts w:eastAsiaTheme="minorEastAsia" w:cstheme="minorHAnsi"/>
          <w:b/>
          <w:bCs/>
          <w:color w:val="333333"/>
          <w:shd w:val="clear" w:color="auto" w:fill="FFFFFF"/>
        </w:rPr>
        <w:t xml:space="preserve">Introduction: </w:t>
      </w:r>
    </w:p>
    <w:p w14:paraId="6C9453E7" w14:textId="19A05E65" w:rsidR="00A96AB0" w:rsidRPr="003C7C34" w:rsidRDefault="00584E8F" w:rsidP="00A96AB0">
      <w:pPr>
        <w:spacing w:line="480" w:lineRule="auto"/>
        <w:rPr>
          <w:rFonts w:ascii="Calibri" w:eastAsiaTheme="minorEastAsia" w:hAnsi="Calibri" w:cs="Calibri"/>
        </w:rPr>
      </w:pPr>
      <w:r w:rsidRPr="003C7C34">
        <w:rPr>
          <w:rFonts w:ascii="Calibri" w:eastAsiaTheme="minorEastAsia" w:hAnsi="Calibri" w:cs="Calibri"/>
        </w:rPr>
        <w:t>Acute</w:t>
      </w:r>
      <w:r w:rsidR="00C3306D">
        <w:rPr>
          <w:rFonts w:ascii="Calibri" w:eastAsiaTheme="minorEastAsia" w:hAnsi="Calibri" w:cs="Calibri"/>
        </w:rPr>
        <w:t xml:space="preserve"> upper</w:t>
      </w:r>
      <w:r w:rsidRPr="003C7C34">
        <w:rPr>
          <w:rFonts w:ascii="Calibri" w:eastAsiaTheme="minorEastAsia" w:hAnsi="Calibri" w:cs="Calibri"/>
        </w:rPr>
        <w:t xml:space="preserve"> limb ischemia</w:t>
      </w:r>
      <w:r w:rsidR="00C3306D">
        <w:rPr>
          <w:rFonts w:ascii="Calibri" w:eastAsiaTheme="minorEastAsia" w:hAnsi="Calibri" w:cs="Calibri"/>
        </w:rPr>
        <w:t xml:space="preserve"> (AULI)</w:t>
      </w:r>
      <w:r w:rsidRPr="003C7C34">
        <w:rPr>
          <w:rFonts w:ascii="Calibri" w:eastAsiaTheme="minorEastAsia" w:hAnsi="Calibri" w:cs="Calibri"/>
        </w:rPr>
        <w:t xml:space="preserve"> represents a medical emergency that requires prompt diagnosis and treatment to preserve the viability of the affected tissue.</w:t>
      </w:r>
      <w:r w:rsidR="00720467">
        <w:rPr>
          <w:rFonts w:ascii="Calibri" w:eastAsiaTheme="minorEastAsia" w:hAnsi="Calibri" w:cs="Calibri"/>
        </w:rPr>
        <w:t xml:space="preserve"> T</w:t>
      </w:r>
      <w:r w:rsidR="00720467" w:rsidRPr="003C7C34">
        <w:rPr>
          <w:rFonts w:ascii="Calibri" w:eastAsiaTheme="minorEastAsia" w:hAnsi="Calibri" w:cs="Calibri"/>
        </w:rPr>
        <w:t xml:space="preserve">hromboembolic disease </w:t>
      </w:r>
      <w:r w:rsidR="00720467">
        <w:rPr>
          <w:rFonts w:ascii="Calibri" w:eastAsiaTheme="minorEastAsia" w:hAnsi="Calibri" w:cs="Calibri"/>
        </w:rPr>
        <w:t>accounts</w:t>
      </w:r>
      <w:r w:rsidR="00720467" w:rsidRPr="003C7C34">
        <w:rPr>
          <w:rFonts w:ascii="Calibri" w:eastAsiaTheme="minorEastAsia" w:hAnsi="Calibri" w:cs="Calibri"/>
        </w:rPr>
        <w:t xml:space="preserve"> for around 75% of cases of AULI, with </w:t>
      </w:r>
      <w:r w:rsidR="00720467">
        <w:rPr>
          <w:rFonts w:ascii="Calibri" w:eastAsiaTheme="minorEastAsia" w:hAnsi="Calibri" w:cs="Calibri"/>
        </w:rPr>
        <w:t>majority</w:t>
      </w:r>
      <w:r w:rsidR="00720467" w:rsidRPr="003C7C34">
        <w:rPr>
          <w:rFonts w:ascii="Calibri" w:eastAsiaTheme="minorEastAsia" w:hAnsi="Calibri" w:cs="Calibri"/>
        </w:rPr>
        <w:t xml:space="preserve"> of the remainder due to trauma (including iatrogenic trauma). Atrial fibrillation (AF) is the most important single risk factor for upper limb ischemia</w:t>
      </w:r>
      <w:r w:rsidRPr="003C7C34">
        <w:rPr>
          <w:rFonts w:ascii="Calibri" w:eastAsiaTheme="minorEastAsia" w:hAnsi="Calibri" w:cs="Calibri"/>
        </w:rPr>
        <w:t>.</w:t>
      </w:r>
      <w:r w:rsidR="00A96AB0">
        <w:rPr>
          <w:rFonts w:ascii="Calibri" w:eastAsiaTheme="minorEastAsia" w:hAnsi="Calibri" w:cs="Calibri"/>
        </w:rPr>
        <w:t xml:space="preserve"> </w:t>
      </w:r>
      <w:r w:rsidR="00A96AB0" w:rsidRPr="24009279">
        <w:rPr>
          <w:rFonts w:ascii="Calibri" w:eastAsiaTheme="minorEastAsia" w:hAnsi="Calibri" w:cs="Calibri"/>
          <w:color w:val="333333"/>
          <w:shd w:val="clear" w:color="auto" w:fill="FFFFFF"/>
        </w:rPr>
        <w:t>M</w:t>
      </w:r>
      <w:r w:rsidR="00A96AB0">
        <w:rPr>
          <w:rFonts w:ascii="Calibri" w:eastAsiaTheme="minorEastAsia" w:hAnsi="Calibri" w:cs="Calibri"/>
          <w:color w:val="333333"/>
          <w:shd w:val="clear" w:color="auto" w:fill="FFFFFF"/>
        </w:rPr>
        <w:t>any</w:t>
      </w:r>
      <w:r w:rsidR="00A96AB0" w:rsidRPr="24009279">
        <w:rPr>
          <w:rFonts w:ascii="Calibri" w:eastAsiaTheme="minorEastAsia" w:hAnsi="Calibri" w:cs="Calibri"/>
          <w:color w:val="333333"/>
          <w:shd w:val="clear" w:color="auto" w:fill="FFFFFF"/>
        </w:rPr>
        <w:t xml:space="preserve"> patients can be managed with non-surgical therapy</w:t>
      </w:r>
      <w:r w:rsidR="00A96AB0">
        <w:rPr>
          <w:rFonts w:ascii="Calibri" w:eastAsiaTheme="minorEastAsia" w:hAnsi="Calibri" w:cs="Calibri"/>
          <w:color w:val="333333"/>
          <w:shd w:val="clear" w:color="auto" w:fill="FFFFFF"/>
        </w:rPr>
        <w:t xml:space="preserve"> i.e. anticoagulation</w:t>
      </w:r>
      <w:r w:rsidR="00A96AB0" w:rsidRPr="24009279">
        <w:rPr>
          <w:rFonts w:ascii="Calibri" w:eastAsiaTheme="minorEastAsia" w:hAnsi="Calibri" w:cs="Calibri"/>
          <w:color w:val="333333"/>
          <w:shd w:val="clear" w:color="auto" w:fill="FFFFFF"/>
        </w:rPr>
        <w:t xml:space="preserve">. For those who do need an operative intervention, </w:t>
      </w:r>
      <w:r w:rsidR="00A96AB0">
        <w:rPr>
          <w:rFonts w:ascii="Calibri" w:eastAsiaTheme="minorEastAsia" w:hAnsi="Calibri" w:cs="Calibri"/>
          <w:color w:val="333333"/>
          <w:shd w:val="clear" w:color="auto" w:fill="FFFFFF"/>
        </w:rPr>
        <w:t>the m</w:t>
      </w:r>
      <w:r w:rsidR="00A96AB0" w:rsidRPr="24009279">
        <w:rPr>
          <w:rFonts w:ascii="Calibri" w:eastAsiaTheme="minorEastAsia" w:hAnsi="Calibri" w:cs="Calibri"/>
          <w:color w:val="333333"/>
          <w:shd w:val="clear" w:color="auto" w:fill="FFFFFF"/>
        </w:rPr>
        <w:t xml:space="preserve">ost commonly employed surgical procedure for revascularisation remains brachial artery embolectomy. </w:t>
      </w:r>
      <w:r w:rsidR="00D26B8D">
        <w:rPr>
          <w:rFonts w:ascii="Calibri" w:eastAsiaTheme="minorEastAsia" w:hAnsi="Calibri" w:cs="Calibri"/>
          <w:color w:val="333333"/>
          <w:shd w:val="clear" w:color="auto" w:fill="FFFFFF"/>
        </w:rPr>
        <w:t>Although this is not a technically challenging procedure, which can often be undertaken under local anaesthetic</w:t>
      </w:r>
      <w:r w:rsidR="00D26B8D" w:rsidRPr="24009279">
        <w:rPr>
          <w:rFonts w:ascii="Calibri" w:eastAsiaTheme="minorEastAsia" w:hAnsi="Calibri" w:cs="Calibri"/>
          <w:color w:val="333333"/>
          <w:shd w:val="clear" w:color="auto" w:fill="FFFFFF"/>
        </w:rPr>
        <w:t>, it does have inherent risks associated with it.</w:t>
      </w:r>
    </w:p>
    <w:p w14:paraId="5731BA7E" w14:textId="3814F831" w:rsidR="00584E8F" w:rsidRPr="003C7C34" w:rsidRDefault="00584E8F" w:rsidP="006E5B30">
      <w:pPr>
        <w:spacing w:line="480" w:lineRule="auto"/>
        <w:jc w:val="both"/>
        <w:rPr>
          <w:rFonts w:ascii="Calibri" w:eastAsiaTheme="minorEastAsia" w:hAnsi="Calibri" w:cs="Calibri"/>
        </w:rPr>
      </w:pPr>
      <w:r w:rsidRPr="003C7C34">
        <w:rPr>
          <w:rFonts w:ascii="Calibri" w:eastAsiaTheme="minorEastAsia" w:hAnsi="Calibri" w:cs="Calibri"/>
        </w:rPr>
        <w:t xml:space="preserve"> </w:t>
      </w:r>
      <w:r w:rsidR="00A94FE4">
        <w:rPr>
          <w:rFonts w:ascii="Calibri" w:eastAsiaTheme="minorEastAsia" w:hAnsi="Calibri" w:cs="Calibri"/>
        </w:rPr>
        <w:t xml:space="preserve">In a previous single </w:t>
      </w:r>
      <w:proofErr w:type="spellStart"/>
      <w:r w:rsidR="00A94FE4">
        <w:rPr>
          <w:rFonts w:ascii="Calibri" w:eastAsiaTheme="minorEastAsia" w:hAnsi="Calibri" w:cs="Calibri"/>
        </w:rPr>
        <w:t>center</w:t>
      </w:r>
      <w:proofErr w:type="spellEnd"/>
      <w:r w:rsidR="00A94FE4">
        <w:rPr>
          <w:rFonts w:ascii="Calibri" w:eastAsiaTheme="minorEastAsia" w:hAnsi="Calibri" w:cs="Calibri"/>
        </w:rPr>
        <w:t xml:space="preserve"> study, </w:t>
      </w:r>
      <w:r w:rsidR="0037663F">
        <w:rPr>
          <w:rFonts w:ascii="Calibri" w:eastAsia="Times New Roman" w:hAnsi="Calibri" w:cs="Calibri"/>
          <w:color w:val="333333"/>
          <w:lang w:eastAsia="en-GB"/>
        </w:rPr>
        <w:t>almost</w:t>
      </w:r>
      <w:r w:rsidR="0037663F" w:rsidRPr="003C7C34">
        <w:rPr>
          <w:rFonts w:ascii="Calibri" w:eastAsia="Times New Roman" w:hAnsi="Calibri" w:cs="Calibri"/>
          <w:color w:val="333333"/>
          <w:lang w:eastAsia="en-GB"/>
        </w:rPr>
        <w:t xml:space="preserve"> all deaths</w:t>
      </w:r>
      <w:r w:rsidR="0037663F">
        <w:rPr>
          <w:rFonts w:ascii="Calibri" w:eastAsia="Times New Roman" w:hAnsi="Calibri" w:cs="Calibri"/>
          <w:color w:val="333333"/>
          <w:lang w:eastAsia="en-GB"/>
        </w:rPr>
        <w:t xml:space="preserve"> in AULI patients</w:t>
      </w:r>
      <w:r w:rsidR="0037663F" w:rsidRPr="003C7C34">
        <w:rPr>
          <w:rFonts w:ascii="Calibri" w:eastAsia="Times New Roman" w:hAnsi="Calibri" w:cs="Calibri"/>
          <w:color w:val="333333"/>
          <w:lang w:eastAsia="en-GB"/>
        </w:rPr>
        <w:t xml:space="preserve"> occurr</w:t>
      </w:r>
      <w:r w:rsidR="0037663F">
        <w:rPr>
          <w:rFonts w:ascii="Calibri" w:eastAsia="Times New Roman" w:hAnsi="Calibri" w:cs="Calibri"/>
          <w:color w:val="333333"/>
          <w:lang w:eastAsia="en-GB"/>
        </w:rPr>
        <w:t>ed</w:t>
      </w:r>
      <w:r w:rsidR="0037663F" w:rsidRPr="003C7C34">
        <w:rPr>
          <w:rFonts w:ascii="Calibri" w:eastAsia="Times New Roman" w:hAnsi="Calibri" w:cs="Calibri"/>
          <w:color w:val="333333"/>
          <w:lang w:eastAsia="en-GB"/>
        </w:rPr>
        <w:t xml:space="preserve"> a</w:t>
      </w:r>
      <w:r w:rsidR="0037663F">
        <w:rPr>
          <w:rFonts w:ascii="Calibri" w:eastAsia="Times New Roman" w:hAnsi="Calibri" w:cs="Calibri"/>
          <w:color w:val="333333"/>
          <w:lang w:eastAsia="en-GB"/>
        </w:rPr>
        <w:t>fter upper limb embolectomy</w:t>
      </w:r>
      <w:r w:rsidRPr="003C7C34">
        <w:rPr>
          <w:rFonts w:ascii="Calibri" w:eastAsiaTheme="minorEastAsia" w:hAnsi="Calibri" w:cs="Calibri"/>
        </w:rPr>
        <w:t>.</w:t>
      </w:r>
      <w:r w:rsidR="0017201E" w:rsidRPr="003C7C34">
        <w:rPr>
          <w:rStyle w:val="EndnoteReference"/>
          <w:rFonts w:ascii="Calibri" w:eastAsiaTheme="minorEastAsia" w:hAnsi="Calibri" w:cs="Calibri"/>
        </w:rPr>
        <w:endnoteReference w:id="1"/>
      </w:r>
      <w:r w:rsidRPr="003C7C34">
        <w:rPr>
          <w:rFonts w:ascii="Calibri" w:eastAsiaTheme="minorEastAsia" w:hAnsi="Calibri" w:cs="Calibri"/>
        </w:rPr>
        <w:t xml:space="preserve"> </w:t>
      </w:r>
      <w:r w:rsidR="008E43C1">
        <w:rPr>
          <w:rFonts w:ascii="Calibri" w:eastAsiaTheme="minorEastAsia" w:hAnsi="Calibri" w:cs="Calibri"/>
        </w:rPr>
        <w:t>U</w:t>
      </w:r>
      <w:r w:rsidRPr="003C7C34">
        <w:rPr>
          <w:rFonts w:ascii="Calibri" w:eastAsiaTheme="minorEastAsia" w:hAnsi="Calibri" w:cs="Calibri"/>
        </w:rPr>
        <w:t xml:space="preserve">pper limb embolism </w:t>
      </w:r>
      <w:r w:rsidR="008E43C1">
        <w:rPr>
          <w:rFonts w:ascii="Calibri" w:eastAsiaTheme="minorEastAsia" w:hAnsi="Calibri" w:cs="Calibri"/>
        </w:rPr>
        <w:t>may be</w:t>
      </w:r>
      <w:r w:rsidR="008E43C1" w:rsidRPr="003C7C34">
        <w:rPr>
          <w:rFonts w:ascii="Calibri" w:eastAsiaTheme="minorEastAsia" w:hAnsi="Calibri" w:cs="Calibri"/>
        </w:rPr>
        <w:t xml:space="preserve"> </w:t>
      </w:r>
      <w:r w:rsidRPr="003C7C34">
        <w:rPr>
          <w:rFonts w:ascii="Calibri" w:eastAsiaTheme="minorEastAsia" w:hAnsi="Calibri" w:cs="Calibri"/>
        </w:rPr>
        <w:t xml:space="preserve">best regarded as an indicator of overall poor prognosis rather than as a cause of death as such. </w:t>
      </w:r>
      <w:r w:rsidR="0044207F">
        <w:rPr>
          <w:rFonts w:ascii="Calibri" w:eastAsiaTheme="minorEastAsia" w:hAnsi="Calibri" w:cs="Calibri"/>
        </w:rPr>
        <w:t>Th</w:t>
      </w:r>
      <w:r w:rsidR="003B0481">
        <w:rPr>
          <w:rFonts w:ascii="Calibri" w:eastAsiaTheme="minorEastAsia" w:hAnsi="Calibri" w:cs="Calibri"/>
        </w:rPr>
        <w:t>is is the case in another study</w:t>
      </w:r>
      <w:r w:rsidR="0044207F">
        <w:rPr>
          <w:rFonts w:ascii="Calibri" w:eastAsiaTheme="minorEastAsia" w:hAnsi="Calibri" w:cs="Calibri"/>
        </w:rPr>
        <w:t xml:space="preserve"> where cause of death in AULI patients in the follow-up period were</w:t>
      </w:r>
      <w:r w:rsidR="003B0481">
        <w:rPr>
          <w:rFonts w:ascii="Calibri" w:eastAsiaTheme="minorEastAsia" w:hAnsi="Calibri" w:cs="Calibri"/>
        </w:rPr>
        <w:t xml:space="preserve"> </w:t>
      </w:r>
      <w:r w:rsidRPr="003C7C34">
        <w:rPr>
          <w:rFonts w:ascii="Calibri" w:eastAsiaTheme="minorEastAsia" w:hAnsi="Calibri" w:cs="Calibri"/>
        </w:rPr>
        <w:t>mainly cardiovascular</w:t>
      </w:r>
      <w:r w:rsidR="003B0481">
        <w:rPr>
          <w:rFonts w:ascii="Calibri" w:eastAsiaTheme="minorEastAsia" w:hAnsi="Calibri" w:cs="Calibri"/>
        </w:rPr>
        <w:t>/</w:t>
      </w:r>
      <w:r w:rsidRPr="003C7C34">
        <w:rPr>
          <w:rFonts w:ascii="Calibri" w:eastAsiaTheme="minorEastAsia" w:hAnsi="Calibri" w:cs="Calibri"/>
        </w:rPr>
        <w:t>cerebrovascular.</w:t>
      </w:r>
      <w:r w:rsidR="0017201E" w:rsidRPr="003C7C34">
        <w:rPr>
          <w:rStyle w:val="EndnoteReference"/>
          <w:rFonts w:ascii="Calibri" w:eastAsiaTheme="minorEastAsia" w:hAnsi="Calibri" w:cs="Calibri"/>
        </w:rPr>
        <w:endnoteReference w:id="2"/>
      </w:r>
    </w:p>
    <w:p w14:paraId="6661095F" w14:textId="5611F333" w:rsidR="0020617F" w:rsidRPr="003C7C34" w:rsidRDefault="00584E8F" w:rsidP="006E5B30">
      <w:pPr>
        <w:spacing w:line="480" w:lineRule="auto"/>
        <w:jc w:val="both"/>
        <w:rPr>
          <w:rFonts w:ascii="Calibri" w:eastAsiaTheme="minorEastAsia" w:hAnsi="Calibri" w:cs="Calibri"/>
        </w:rPr>
      </w:pPr>
      <w:r w:rsidRPr="003C7C34">
        <w:rPr>
          <w:rFonts w:ascii="Calibri" w:eastAsiaTheme="minorEastAsia" w:hAnsi="Calibri" w:cs="Calibri"/>
        </w:rPr>
        <w:t xml:space="preserve">There is a paucity of evidence concerning the </w:t>
      </w:r>
      <w:r w:rsidR="00DF5B92">
        <w:rPr>
          <w:rFonts w:ascii="Calibri" w:eastAsiaTheme="minorEastAsia" w:hAnsi="Calibri" w:cs="Calibri"/>
        </w:rPr>
        <w:t>optimal</w:t>
      </w:r>
      <w:r w:rsidR="00DF5B92" w:rsidRPr="003C7C34">
        <w:rPr>
          <w:rFonts w:ascii="Calibri" w:eastAsiaTheme="minorEastAsia" w:hAnsi="Calibri" w:cs="Calibri"/>
        </w:rPr>
        <w:t xml:space="preserve"> </w:t>
      </w:r>
      <w:r w:rsidRPr="003C7C34">
        <w:rPr>
          <w:rFonts w:ascii="Calibri" w:eastAsiaTheme="minorEastAsia" w:hAnsi="Calibri" w:cs="Calibri"/>
        </w:rPr>
        <w:t xml:space="preserve">management of AULI, with no published randomized studies or guidelines in this area. </w:t>
      </w:r>
      <w:r w:rsidR="006B75CA" w:rsidRPr="003C7C34">
        <w:rPr>
          <w:rFonts w:ascii="Calibri" w:eastAsiaTheme="minorEastAsia" w:hAnsi="Calibri" w:cs="Calibri"/>
        </w:rPr>
        <w:t>The amputation rates are lower than those for lower limb ischaemia, however it is associated with high perioperative morbidity and mortality and has the potential to result in significant long-term disability</w:t>
      </w:r>
      <w:r w:rsidR="001B6F09" w:rsidRPr="003C7C34">
        <w:rPr>
          <w:rStyle w:val="EndnoteReference"/>
          <w:rFonts w:ascii="Calibri" w:eastAsiaTheme="minorEastAsia" w:hAnsi="Calibri" w:cs="Calibri"/>
        </w:rPr>
        <w:endnoteReference w:id="3"/>
      </w:r>
      <w:r w:rsidRPr="003C7C34">
        <w:rPr>
          <w:rFonts w:ascii="Calibri" w:eastAsiaTheme="minorEastAsia" w:hAnsi="Calibri" w:cs="Calibri"/>
        </w:rPr>
        <w:t>.</w:t>
      </w:r>
      <w:r w:rsidR="0020617F">
        <w:rPr>
          <w:rFonts w:ascii="Calibri" w:eastAsiaTheme="minorEastAsia" w:hAnsi="Calibri" w:cs="Calibri"/>
        </w:rPr>
        <w:t xml:space="preserve"> </w:t>
      </w:r>
    </w:p>
    <w:p w14:paraId="102FF885" w14:textId="11245495" w:rsidR="00C609C8" w:rsidRDefault="00584E8F" w:rsidP="006E5B30">
      <w:pPr>
        <w:spacing w:line="480" w:lineRule="auto"/>
        <w:jc w:val="both"/>
        <w:rPr>
          <w:rFonts w:cstheme="minorHAnsi"/>
          <w:b/>
        </w:rPr>
      </w:pPr>
      <w:r w:rsidRPr="003C7C34">
        <w:rPr>
          <w:rFonts w:ascii="Calibri" w:eastAsiaTheme="minorEastAsia" w:hAnsi="Calibri" w:cs="Calibri"/>
        </w:rPr>
        <w:t>Debate remains concerning whether surgical intervention is mandated in all patients with AULI, particularly in cases where the arm remains ischaemic, but viable</w:t>
      </w:r>
      <w:r w:rsidRPr="003C7C34">
        <w:rPr>
          <w:rFonts w:ascii="Calibri" w:hAnsi="Calibri" w:cs="Calibri"/>
        </w:rPr>
        <w:t xml:space="preserve">. Current ESVS guidelines </w:t>
      </w:r>
      <w:r w:rsidR="00496803">
        <w:rPr>
          <w:rFonts w:ascii="Calibri" w:hAnsi="Calibri" w:cs="Calibri"/>
        </w:rPr>
        <w:t>state that</w:t>
      </w:r>
      <w:r w:rsidR="00496803" w:rsidRPr="003C7C34">
        <w:rPr>
          <w:rFonts w:ascii="Calibri" w:hAnsi="Calibri" w:cs="Calibri"/>
        </w:rPr>
        <w:t xml:space="preserve"> </w:t>
      </w:r>
      <w:r w:rsidR="00874F79">
        <w:rPr>
          <w:rFonts w:ascii="Calibri" w:hAnsi="Calibri" w:cs="Calibri"/>
        </w:rPr>
        <w:t xml:space="preserve">for </w:t>
      </w:r>
      <w:r w:rsidR="00496803">
        <w:rPr>
          <w:rFonts w:ascii="Calibri" w:hAnsi="Calibri" w:cs="Calibri"/>
        </w:rPr>
        <w:t>those</w:t>
      </w:r>
      <w:r w:rsidR="00496803" w:rsidRPr="003C7C34">
        <w:rPr>
          <w:rFonts w:ascii="Calibri" w:hAnsi="Calibri" w:cs="Calibri"/>
        </w:rPr>
        <w:t xml:space="preserve"> </w:t>
      </w:r>
      <w:r w:rsidRPr="003C7C34">
        <w:rPr>
          <w:rFonts w:ascii="Calibri" w:hAnsi="Calibri" w:cs="Calibri"/>
        </w:rPr>
        <w:t xml:space="preserve">with </w:t>
      </w:r>
      <w:r w:rsidR="00496803">
        <w:rPr>
          <w:rFonts w:ascii="Calibri" w:hAnsi="Calibri" w:cs="Calibri"/>
        </w:rPr>
        <w:t>AULI</w:t>
      </w:r>
      <w:r w:rsidRPr="003C7C34">
        <w:rPr>
          <w:rFonts w:ascii="Calibri" w:hAnsi="Calibri" w:cs="Calibri"/>
        </w:rPr>
        <w:t xml:space="preserve">, conservative treatment is not recommended if the </w:t>
      </w:r>
      <w:r w:rsidR="00496803">
        <w:rPr>
          <w:rFonts w:ascii="Calibri" w:hAnsi="Calibri" w:cs="Calibri"/>
        </w:rPr>
        <w:t>limb</w:t>
      </w:r>
      <w:r w:rsidR="00496803" w:rsidRPr="003C7C34">
        <w:rPr>
          <w:rFonts w:ascii="Calibri" w:hAnsi="Calibri" w:cs="Calibri"/>
        </w:rPr>
        <w:t xml:space="preserve"> </w:t>
      </w:r>
      <w:r w:rsidRPr="003C7C34">
        <w:rPr>
          <w:rFonts w:ascii="Calibri" w:hAnsi="Calibri" w:cs="Calibri"/>
        </w:rPr>
        <w:t xml:space="preserve">is threatened, or if limb function is important to </w:t>
      </w:r>
      <w:r w:rsidRPr="004614AC">
        <w:rPr>
          <w:rFonts w:ascii="Calibri" w:hAnsi="Calibri" w:cs="Calibri"/>
        </w:rPr>
        <w:t>quality of life</w:t>
      </w:r>
      <w:r w:rsidRPr="003C7C34">
        <w:rPr>
          <w:rFonts w:ascii="Calibri" w:hAnsi="Calibri" w:cs="Calibri"/>
        </w:rPr>
        <w:t>.</w:t>
      </w:r>
      <w:r w:rsidR="00F44198">
        <w:rPr>
          <w:rStyle w:val="EndnoteReference"/>
          <w:rFonts w:ascii="Calibri" w:hAnsi="Calibri" w:cs="Calibri"/>
        </w:rPr>
        <w:endnoteReference w:customMarkFollows="1" w:id="4"/>
        <w:t>4</w:t>
      </w:r>
      <w:r w:rsidRPr="003C7C34">
        <w:rPr>
          <w:rFonts w:ascii="Calibri" w:eastAsiaTheme="minorEastAsia" w:hAnsi="Calibri" w:cs="Calibri"/>
        </w:rPr>
        <w:t xml:space="preserve"> The aim of this study was to review our surgical outcomes for </w:t>
      </w:r>
      <w:r w:rsidRPr="003C7C34">
        <w:rPr>
          <w:rFonts w:ascii="Calibri" w:eastAsiaTheme="minorEastAsia" w:hAnsi="Calibri" w:cs="Calibri"/>
        </w:rPr>
        <w:lastRenderedPageBreak/>
        <w:t xml:space="preserve">AULI over a 10-year period, </w:t>
      </w:r>
      <w:r w:rsidR="00AA6B48">
        <w:rPr>
          <w:rFonts w:ascii="Calibri" w:eastAsiaTheme="minorEastAsia" w:hAnsi="Calibri" w:cs="Calibri"/>
        </w:rPr>
        <w:t xml:space="preserve">including evaluation of </w:t>
      </w:r>
      <w:r w:rsidR="000B3821">
        <w:rPr>
          <w:rFonts w:ascii="Calibri" w:eastAsiaTheme="minorEastAsia" w:hAnsi="Calibri" w:cs="Calibri"/>
        </w:rPr>
        <w:t>management,</w:t>
      </w:r>
      <w:r w:rsidR="00874F79">
        <w:rPr>
          <w:rFonts w:ascii="Calibri" w:eastAsiaTheme="minorEastAsia" w:hAnsi="Calibri" w:cs="Calibri"/>
        </w:rPr>
        <w:t xml:space="preserve"> </w:t>
      </w:r>
      <w:proofErr w:type="spellStart"/>
      <w:r w:rsidRPr="003C7C34">
        <w:rPr>
          <w:rFonts w:ascii="Calibri" w:eastAsiaTheme="minorEastAsia" w:hAnsi="Calibri" w:cs="Calibri"/>
        </w:rPr>
        <w:t>reintervention</w:t>
      </w:r>
      <w:proofErr w:type="spellEnd"/>
      <w:r w:rsidRPr="003C7C34">
        <w:rPr>
          <w:rFonts w:ascii="Calibri" w:eastAsiaTheme="minorEastAsia" w:hAnsi="Calibri" w:cs="Calibri"/>
        </w:rPr>
        <w:t xml:space="preserve">, </w:t>
      </w:r>
      <w:r w:rsidR="00655094">
        <w:rPr>
          <w:rFonts w:ascii="Calibri" w:eastAsiaTheme="minorEastAsia" w:hAnsi="Calibri" w:cs="Calibri"/>
        </w:rPr>
        <w:t xml:space="preserve">and </w:t>
      </w:r>
      <w:r w:rsidRPr="003C7C34">
        <w:rPr>
          <w:rFonts w:ascii="Calibri" w:eastAsiaTheme="minorEastAsia" w:hAnsi="Calibri" w:cs="Calibri"/>
        </w:rPr>
        <w:t xml:space="preserve">complications, </w:t>
      </w:r>
      <w:r w:rsidR="00EF22F1">
        <w:rPr>
          <w:rFonts w:ascii="Calibri" w:eastAsiaTheme="minorEastAsia" w:hAnsi="Calibri" w:cs="Calibri"/>
        </w:rPr>
        <w:t xml:space="preserve">as well as identifying any predictors for complications. </w:t>
      </w:r>
    </w:p>
    <w:p w14:paraId="608C2CF2" w14:textId="7C0A763C" w:rsidR="00795D59" w:rsidRPr="005D4C69" w:rsidRDefault="0058536B" w:rsidP="00F2482A">
      <w:pPr>
        <w:spacing w:line="480" w:lineRule="auto"/>
        <w:jc w:val="both"/>
        <w:outlineLvl w:val="0"/>
        <w:rPr>
          <w:rFonts w:eastAsiaTheme="minorEastAsia" w:cstheme="minorHAnsi"/>
        </w:rPr>
      </w:pPr>
      <w:r>
        <w:rPr>
          <w:rFonts w:cstheme="minorHAnsi"/>
          <w:b/>
        </w:rPr>
        <w:t>M</w:t>
      </w:r>
      <w:r w:rsidR="00795D59" w:rsidRPr="005D4C69">
        <w:rPr>
          <w:rFonts w:cstheme="minorHAnsi"/>
          <w:b/>
        </w:rPr>
        <w:t xml:space="preserve">ethods </w:t>
      </w:r>
    </w:p>
    <w:p w14:paraId="1CFA19EB" w14:textId="52B95CD7" w:rsidR="00247087" w:rsidRDefault="24009279" w:rsidP="00F2482A">
      <w:pPr>
        <w:spacing w:line="480" w:lineRule="auto"/>
        <w:jc w:val="both"/>
        <w:outlineLvl w:val="0"/>
        <w:rPr>
          <w:rFonts w:eastAsiaTheme="minorEastAsia"/>
        </w:rPr>
      </w:pPr>
      <w:r w:rsidRPr="24009279">
        <w:rPr>
          <w:rFonts w:eastAsiaTheme="minorEastAsia"/>
        </w:rPr>
        <w:t xml:space="preserve">The study was conducted according to </w:t>
      </w:r>
      <w:r w:rsidRPr="004614AC">
        <w:rPr>
          <w:rFonts w:eastAsiaTheme="minorEastAsia"/>
        </w:rPr>
        <w:t>STROBE Guidelines</w:t>
      </w:r>
      <w:r w:rsidR="00AC7FE5" w:rsidRPr="004614AC">
        <w:rPr>
          <w:rFonts w:eastAsiaTheme="minorEastAsia"/>
        </w:rPr>
        <w:t>.</w:t>
      </w:r>
      <w:r w:rsidR="00F44198">
        <w:rPr>
          <w:rStyle w:val="EndnoteReference"/>
          <w:rFonts w:eastAsiaTheme="minorEastAsia"/>
        </w:rPr>
        <w:endnoteReference w:customMarkFollows="1" w:id="5"/>
        <w:t>5</w:t>
      </w:r>
    </w:p>
    <w:p w14:paraId="7E9AC02F" w14:textId="2C7C660E" w:rsidR="0058536B" w:rsidRDefault="00795D59" w:rsidP="006E5B30">
      <w:pPr>
        <w:spacing w:line="480" w:lineRule="auto"/>
        <w:jc w:val="both"/>
        <w:rPr>
          <w:rFonts w:eastAsiaTheme="minorEastAsia" w:cstheme="minorHAnsi"/>
        </w:rPr>
      </w:pPr>
      <w:r w:rsidRPr="005D4C69">
        <w:rPr>
          <w:rFonts w:eastAsiaTheme="minorEastAsia" w:cstheme="minorHAnsi"/>
        </w:rPr>
        <w:t xml:space="preserve">A retrospective analysis of prospectively collected data </w:t>
      </w:r>
      <w:r w:rsidR="0058536B">
        <w:rPr>
          <w:rFonts w:eastAsiaTheme="minorEastAsia" w:cstheme="minorHAnsi"/>
        </w:rPr>
        <w:t>from the department of</w:t>
      </w:r>
      <w:r w:rsidRPr="005D4C69">
        <w:rPr>
          <w:rFonts w:eastAsiaTheme="minorEastAsia" w:cstheme="minorHAnsi"/>
        </w:rPr>
        <w:t xml:space="preserve"> vascular surgery, Norfolk &amp; Norwich University Hospital (NNUH)</w:t>
      </w:r>
      <w:r w:rsidR="0058536B">
        <w:rPr>
          <w:rFonts w:eastAsiaTheme="minorEastAsia" w:cstheme="minorHAnsi"/>
        </w:rPr>
        <w:t xml:space="preserve"> was undertaken. Only patients undergoing brachial embolectomy </w:t>
      </w:r>
      <w:r w:rsidR="00247087" w:rsidRPr="005D4C69">
        <w:rPr>
          <w:rFonts w:eastAsiaTheme="minorEastAsia" w:cstheme="minorHAnsi"/>
        </w:rPr>
        <w:t xml:space="preserve">from January 2010 to October 2021 </w:t>
      </w:r>
      <w:r w:rsidR="0058536B">
        <w:rPr>
          <w:rFonts w:eastAsiaTheme="minorEastAsia" w:cstheme="minorHAnsi"/>
        </w:rPr>
        <w:t>were included. This database was validated against a data acquisition from the hospital theatre system (</w:t>
      </w:r>
      <w:proofErr w:type="spellStart"/>
      <w:r w:rsidR="0058536B">
        <w:rPr>
          <w:rFonts w:eastAsiaTheme="minorEastAsia" w:cstheme="minorHAnsi"/>
        </w:rPr>
        <w:t>Orsos</w:t>
      </w:r>
      <w:proofErr w:type="spellEnd"/>
      <w:r w:rsidR="0058536B">
        <w:rPr>
          <w:rFonts w:eastAsiaTheme="minorEastAsia" w:cstheme="minorHAnsi"/>
        </w:rPr>
        <w:t xml:space="preserve">) to ensure all patients and </w:t>
      </w:r>
      <w:proofErr w:type="spellStart"/>
      <w:r w:rsidR="0058536B">
        <w:rPr>
          <w:rFonts w:eastAsiaTheme="minorEastAsia" w:cstheme="minorHAnsi"/>
        </w:rPr>
        <w:t>reintervention</w:t>
      </w:r>
      <w:proofErr w:type="spellEnd"/>
      <w:r w:rsidR="0041081F">
        <w:rPr>
          <w:rFonts w:eastAsiaTheme="minorEastAsia" w:cstheme="minorHAnsi"/>
        </w:rPr>
        <w:t xml:space="preserve"> data</w:t>
      </w:r>
      <w:r w:rsidR="0058536B">
        <w:rPr>
          <w:rFonts w:eastAsiaTheme="minorEastAsia" w:cstheme="minorHAnsi"/>
        </w:rPr>
        <w:t xml:space="preserve"> had been captured.</w:t>
      </w:r>
      <w:r w:rsidR="0097146C">
        <w:rPr>
          <w:rFonts w:eastAsiaTheme="minorEastAsia" w:cstheme="minorHAnsi"/>
        </w:rPr>
        <w:t xml:space="preserve"> </w:t>
      </w:r>
    </w:p>
    <w:p w14:paraId="40B74E47" w14:textId="32F3A6B6" w:rsidR="0058536B" w:rsidRPr="005D4C69" w:rsidRDefault="0F3847CA" w:rsidP="006E5B30">
      <w:pPr>
        <w:spacing w:line="480" w:lineRule="auto"/>
        <w:jc w:val="both"/>
        <w:rPr>
          <w:rFonts w:eastAsiaTheme="minorEastAsia"/>
        </w:rPr>
      </w:pPr>
      <w:r w:rsidRPr="0F3847CA">
        <w:rPr>
          <w:rFonts w:eastAsiaTheme="minorEastAsia"/>
        </w:rPr>
        <w:t xml:space="preserve">A standardised template was used to collect demographic </w:t>
      </w:r>
      <w:r w:rsidRPr="00DC0465">
        <w:rPr>
          <w:rFonts w:eastAsiaTheme="minorEastAsia"/>
        </w:rPr>
        <w:t xml:space="preserve">data </w:t>
      </w:r>
      <w:r w:rsidRPr="0F3847CA">
        <w:rPr>
          <w:rFonts w:eastAsiaTheme="minorEastAsia"/>
        </w:rPr>
        <w:t>including age, gender, comorbidities (</w:t>
      </w:r>
      <w:r w:rsidRPr="0F3847CA">
        <w:t xml:space="preserve">diabetes, hypertension, cardiovascular disease, cerebrovascular event, chronic obstructive pulmonary disease), </w:t>
      </w:r>
      <w:r w:rsidRPr="0F3847CA">
        <w:rPr>
          <w:rFonts w:eastAsiaTheme="minorEastAsia"/>
        </w:rPr>
        <w:t xml:space="preserve">and the type of anaesthetic used. The underlying aetiology, site of occlusion and any additional ancillary procedures were added. Initial technical success was defined as restoration of the distal pulse. Return to theatre for early thrombosis was documented. Local and systemic perioperative adverse outcomes along with the functional </w:t>
      </w:r>
      <w:r w:rsidR="008A192C">
        <w:rPr>
          <w:rFonts w:eastAsiaTheme="minorEastAsia"/>
        </w:rPr>
        <w:t xml:space="preserve">limb </w:t>
      </w:r>
      <w:r w:rsidRPr="0F3847CA">
        <w:rPr>
          <w:rFonts w:eastAsiaTheme="minorEastAsia"/>
        </w:rPr>
        <w:t>status on follow-up, and amputation were collected and added to the analysis as primary and secondary outcome points of interest.</w:t>
      </w:r>
      <w:r w:rsidR="00AD6E1E">
        <w:rPr>
          <w:rFonts w:eastAsiaTheme="minorEastAsia"/>
        </w:rPr>
        <w:t xml:space="preserve"> </w:t>
      </w:r>
    </w:p>
    <w:p w14:paraId="5B5EE37B" w14:textId="059F64BF" w:rsidR="00247087" w:rsidRPr="005D4C69" w:rsidRDefault="00247087" w:rsidP="006E5B30">
      <w:pPr>
        <w:spacing w:line="480" w:lineRule="auto"/>
        <w:jc w:val="both"/>
        <w:rPr>
          <w:rFonts w:eastAsiaTheme="minorEastAsia" w:cstheme="minorHAnsi"/>
        </w:rPr>
      </w:pPr>
      <w:r>
        <w:rPr>
          <w:rFonts w:eastAsiaTheme="minorEastAsia" w:cstheme="minorHAnsi"/>
        </w:rPr>
        <w:t xml:space="preserve">Study size was determined by the number of participants who underwent the procedure over the 12-year period. All patients </w:t>
      </w:r>
      <w:r w:rsidR="00D8251C">
        <w:rPr>
          <w:rFonts w:eastAsiaTheme="minorEastAsia" w:cstheme="minorHAnsi"/>
        </w:rPr>
        <w:t>with embolic/thrombotic causes of acute upper limb ischaemia undergoing brachial embolectomy were included.</w:t>
      </w:r>
      <w:r w:rsidR="00C90898">
        <w:rPr>
          <w:rFonts w:eastAsiaTheme="minorEastAsia" w:cstheme="minorHAnsi"/>
        </w:rPr>
        <w:t xml:space="preserve"> Thrombus was defined as locally formed clot within the affected vessel whereas embolus was defined as a clot that had travelled from a distance source. CTA was used to determine this</w:t>
      </w:r>
      <w:r w:rsidR="00655094">
        <w:rPr>
          <w:rFonts w:eastAsiaTheme="minorEastAsia" w:cstheme="minorHAnsi"/>
        </w:rPr>
        <w:t xml:space="preserve"> for example existence of underlying atherosclerotic disease</w:t>
      </w:r>
      <w:r w:rsidR="00C90898">
        <w:rPr>
          <w:rFonts w:eastAsiaTheme="minorEastAsia" w:cstheme="minorHAnsi"/>
        </w:rPr>
        <w:t xml:space="preserve">. </w:t>
      </w:r>
      <w:r w:rsidR="00D8251C">
        <w:rPr>
          <w:rFonts w:eastAsiaTheme="minorEastAsia" w:cstheme="minorHAnsi"/>
        </w:rPr>
        <w:t xml:space="preserve"> </w:t>
      </w:r>
      <w:r w:rsidR="001A1D7A">
        <w:rPr>
          <w:rFonts w:eastAsiaTheme="minorEastAsia" w:cstheme="minorHAnsi"/>
        </w:rPr>
        <w:t>Rutherford classification was used to grade degree of ischaemia; grades I-</w:t>
      </w:r>
      <w:proofErr w:type="spellStart"/>
      <w:r w:rsidR="001A1D7A">
        <w:rPr>
          <w:rFonts w:eastAsiaTheme="minorEastAsia" w:cstheme="minorHAnsi"/>
        </w:rPr>
        <w:t>IIb</w:t>
      </w:r>
      <w:proofErr w:type="spellEnd"/>
      <w:r w:rsidR="001A1D7A">
        <w:rPr>
          <w:rFonts w:eastAsiaTheme="minorEastAsia" w:cstheme="minorHAnsi"/>
        </w:rPr>
        <w:t xml:space="preserve"> were considered for surgery. Grade III was excluded given there has been irreversible damage to the limb.</w:t>
      </w:r>
      <w:r w:rsidR="00D8251C">
        <w:rPr>
          <w:rFonts w:eastAsiaTheme="minorEastAsia" w:cstheme="minorHAnsi"/>
        </w:rPr>
        <w:t xml:space="preserve"> </w:t>
      </w:r>
      <w:r w:rsidR="001A1D7A" w:rsidRPr="005D4C69">
        <w:rPr>
          <w:rFonts w:eastAsiaTheme="minorEastAsia" w:cstheme="minorHAnsi"/>
        </w:rPr>
        <w:t xml:space="preserve">The decision to </w:t>
      </w:r>
      <w:r w:rsidR="001A1D7A">
        <w:rPr>
          <w:rFonts w:eastAsiaTheme="minorEastAsia" w:cstheme="minorHAnsi"/>
        </w:rPr>
        <w:t>treat surgically</w:t>
      </w:r>
      <w:r w:rsidR="001A1D7A" w:rsidRPr="005D4C69">
        <w:rPr>
          <w:rFonts w:eastAsiaTheme="minorEastAsia" w:cstheme="minorHAnsi"/>
        </w:rPr>
        <w:t xml:space="preserve"> was decided by the responsible consultant, depending on the patient’s comorbidities, patient’s clinical </w:t>
      </w:r>
      <w:r w:rsidR="001A1D7A" w:rsidRPr="005D4C69">
        <w:rPr>
          <w:rFonts w:eastAsiaTheme="minorEastAsia" w:cstheme="minorHAnsi"/>
        </w:rPr>
        <w:lastRenderedPageBreak/>
        <w:t xml:space="preserve">presentation, </w:t>
      </w:r>
      <w:r w:rsidR="001A1D7A">
        <w:rPr>
          <w:rFonts w:eastAsiaTheme="minorEastAsia" w:cstheme="minorHAnsi"/>
        </w:rPr>
        <w:t>general functional status, and hand dominance.</w:t>
      </w:r>
      <w:r w:rsidR="00490084">
        <w:rPr>
          <w:rFonts w:eastAsiaTheme="minorEastAsia" w:cstheme="minorHAnsi"/>
        </w:rPr>
        <w:t xml:space="preserve"> Decision to operate was also discussed with each affected patient, taking into account their preferences as well. </w:t>
      </w:r>
      <w:r w:rsidR="001A1D7A">
        <w:rPr>
          <w:rFonts w:eastAsiaTheme="minorEastAsia" w:cstheme="minorHAnsi"/>
        </w:rPr>
        <w:t xml:space="preserve"> </w:t>
      </w:r>
      <w:r w:rsidR="00D8251C">
        <w:rPr>
          <w:rFonts w:eastAsiaTheme="minorEastAsia" w:cstheme="minorHAnsi"/>
        </w:rPr>
        <w:t xml:space="preserve">Those </w:t>
      </w:r>
      <w:r>
        <w:rPr>
          <w:rFonts w:eastAsiaTheme="minorEastAsia" w:cstheme="minorHAnsi"/>
        </w:rPr>
        <w:t>treated conservatively were not included as we were unable to identify those patients.</w:t>
      </w:r>
      <w:r w:rsidR="00CA6E17">
        <w:rPr>
          <w:rFonts w:eastAsiaTheme="minorEastAsia" w:cstheme="minorHAnsi"/>
        </w:rPr>
        <w:t xml:space="preserve"> Patients without diagnostic CTA were also excluded from the study as both aetiology and site of occlusion was difficult to determine in such cases.</w:t>
      </w:r>
      <w:r w:rsidRPr="00247087">
        <w:rPr>
          <w:rFonts w:eastAsiaTheme="minorEastAsia" w:cstheme="minorHAnsi"/>
        </w:rPr>
        <w:t xml:space="preserve"> </w:t>
      </w:r>
      <w:r w:rsidR="00A8517C">
        <w:rPr>
          <w:rFonts w:eastAsiaTheme="minorEastAsia" w:cstheme="minorHAnsi"/>
        </w:rPr>
        <w:t xml:space="preserve"> Information including presence of calcification and aneurysm was extracted from diagnostic CTAs.  </w:t>
      </w:r>
    </w:p>
    <w:p w14:paraId="5D3C2D49" w14:textId="291BEB61" w:rsidR="00CC5EC5" w:rsidRPr="005D4C69" w:rsidRDefault="00247087" w:rsidP="006E5B30">
      <w:pPr>
        <w:spacing w:line="480" w:lineRule="auto"/>
        <w:jc w:val="both"/>
        <w:rPr>
          <w:rFonts w:eastAsiaTheme="minorEastAsia" w:cstheme="minorHAnsi"/>
        </w:rPr>
      </w:pPr>
      <w:r>
        <w:rPr>
          <w:rFonts w:eastAsiaTheme="minorEastAsia" w:cstheme="minorHAnsi"/>
        </w:rPr>
        <w:t>S</w:t>
      </w:r>
      <w:r w:rsidRPr="005D4C69">
        <w:rPr>
          <w:rFonts w:eastAsiaTheme="minorEastAsia" w:cstheme="minorHAnsi"/>
        </w:rPr>
        <w:t>urg</w:t>
      </w:r>
      <w:r>
        <w:rPr>
          <w:rFonts w:eastAsiaTheme="minorEastAsia" w:cstheme="minorHAnsi"/>
        </w:rPr>
        <w:t xml:space="preserve">ery was undertaken using either a lazy S or transverse antecubital incision </w:t>
      </w:r>
      <w:r w:rsidRPr="005D4C69">
        <w:rPr>
          <w:rFonts w:eastAsiaTheme="minorEastAsia" w:cstheme="minorHAnsi"/>
        </w:rPr>
        <w:t xml:space="preserve">controlling the brachial artery proximally and distally followed by </w:t>
      </w:r>
      <w:r>
        <w:rPr>
          <w:rFonts w:eastAsiaTheme="minorEastAsia" w:cstheme="minorHAnsi"/>
        </w:rPr>
        <w:t xml:space="preserve">transverse </w:t>
      </w:r>
      <w:proofErr w:type="spellStart"/>
      <w:r>
        <w:rPr>
          <w:rFonts w:eastAsiaTheme="minorEastAsia" w:cstheme="minorHAnsi"/>
        </w:rPr>
        <w:t>arteriotomy</w:t>
      </w:r>
      <w:proofErr w:type="spellEnd"/>
      <w:r>
        <w:rPr>
          <w:rFonts w:eastAsiaTheme="minorEastAsia" w:cstheme="minorHAnsi"/>
        </w:rPr>
        <w:t xml:space="preserve"> and embolectomy both </w:t>
      </w:r>
      <w:r w:rsidRPr="005D4C69">
        <w:rPr>
          <w:rFonts w:eastAsiaTheme="minorEastAsia" w:cstheme="minorHAnsi"/>
        </w:rPr>
        <w:t>proximal</w:t>
      </w:r>
      <w:r>
        <w:rPr>
          <w:rFonts w:eastAsiaTheme="minorEastAsia" w:cstheme="minorHAnsi"/>
        </w:rPr>
        <w:t>ly</w:t>
      </w:r>
      <w:r w:rsidRPr="005D4C69">
        <w:rPr>
          <w:rFonts w:eastAsiaTheme="minorEastAsia" w:cstheme="minorHAnsi"/>
        </w:rPr>
        <w:t xml:space="preserve"> and distal</w:t>
      </w:r>
      <w:r>
        <w:rPr>
          <w:rFonts w:eastAsiaTheme="minorEastAsia" w:cstheme="minorHAnsi"/>
        </w:rPr>
        <w:t>ly. Both radial and ulnar dissection was carried out if necessary to ensure both arteries were patent wherever possible at the end of the procedure</w:t>
      </w:r>
      <w:r w:rsidRPr="005D4C69">
        <w:rPr>
          <w:rFonts w:eastAsiaTheme="minorEastAsia" w:cstheme="minorHAnsi"/>
        </w:rPr>
        <w:t xml:space="preserve">. </w:t>
      </w:r>
      <w:r w:rsidR="00AB40C4">
        <w:rPr>
          <w:rFonts w:eastAsiaTheme="minorEastAsia" w:cstheme="minorHAnsi"/>
        </w:rPr>
        <w:t xml:space="preserve"> Patients were commenced on antithrombotic therapy post-</w:t>
      </w:r>
      <w:r w:rsidR="00994839">
        <w:rPr>
          <w:rFonts w:eastAsiaTheme="minorEastAsia" w:cstheme="minorHAnsi"/>
        </w:rPr>
        <w:t>operatively</w:t>
      </w:r>
      <w:r w:rsidR="00AB40C4">
        <w:rPr>
          <w:rFonts w:eastAsiaTheme="minorEastAsia" w:cstheme="minorHAnsi"/>
        </w:rPr>
        <w:t>. Choice of therapy was based on clinical preference,</w:t>
      </w:r>
      <w:r w:rsidR="00993B53">
        <w:rPr>
          <w:rFonts w:eastAsiaTheme="minorEastAsia" w:cstheme="minorHAnsi"/>
        </w:rPr>
        <w:t xml:space="preserve"> as well as if the patient was on existing anticoagulation prior the ischaemic event.</w:t>
      </w:r>
      <w:r w:rsidR="00AB40C4">
        <w:rPr>
          <w:rFonts w:eastAsiaTheme="minorEastAsia" w:cstheme="minorHAnsi"/>
        </w:rPr>
        <w:t xml:space="preserve"> </w:t>
      </w:r>
      <w:r w:rsidR="00993B53">
        <w:rPr>
          <w:rFonts w:eastAsiaTheme="minorEastAsia" w:cstheme="minorHAnsi"/>
        </w:rPr>
        <w:t>This</w:t>
      </w:r>
      <w:r w:rsidR="00AB40C4">
        <w:rPr>
          <w:rFonts w:eastAsiaTheme="minorEastAsia" w:cstheme="minorHAnsi"/>
        </w:rPr>
        <w:t xml:space="preserve"> typically involves initial treatment with intravenous heparin followed by long-term direct oral anticoagulant (DOAC) therapy. </w:t>
      </w:r>
      <w:r w:rsidR="00D806CB">
        <w:rPr>
          <w:rFonts w:eastAsiaTheme="minorEastAsia" w:cstheme="minorHAnsi"/>
        </w:rPr>
        <w:t xml:space="preserve"> Patients were monitored for early thrombosis- if this was suspected, this would be confirmed with either CTA or ultrasound Doppler and some cases taken straight to theatre without diagnostic imaging if there was strong suspicion of re-thrombosis. The choice of imaging or not to image in these cases was dependent</w:t>
      </w:r>
      <w:r w:rsidR="00994839">
        <w:rPr>
          <w:rFonts w:eastAsiaTheme="minorEastAsia" w:cstheme="minorHAnsi"/>
        </w:rPr>
        <w:t xml:space="preserve"> </w:t>
      </w:r>
      <w:r w:rsidR="004312DB">
        <w:rPr>
          <w:rFonts w:eastAsiaTheme="minorEastAsia" w:cstheme="minorHAnsi"/>
        </w:rPr>
        <w:t xml:space="preserve">on imaging capacity </w:t>
      </w:r>
      <w:r w:rsidR="003511EF">
        <w:rPr>
          <w:rFonts w:eastAsiaTheme="minorEastAsia" w:cstheme="minorHAnsi"/>
        </w:rPr>
        <w:t>(i.e. which imaging modality would be quicker to achieve</w:t>
      </w:r>
      <w:r w:rsidR="00A54BB7">
        <w:rPr>
          <w:rFonts w:eastAsiaTheme="minorEastAsia" w:cstheme="minorHAnsi"/>
        </w:rPr>
        <w:t>/ultrasound</w:t>
      </w:r>
      <w:r w:rsidR="004312DB">
        <w:rPr>
          <w:rFonts w:eastAsiaTheme="minorEastAsia" w:cstheme="minorHAnsi"/>
        </w:rPr>
        <w:t xml:space="preserve"> department being typically unavailable on weekends</w:t>
      </w:r>
      <w:r w:rsidR="003511EF">
        <w:rPr>
          <w:rFonts w:eastAsiaTheme="minorEastAsia" w:cstheme="minorHAnsi"/>
        </w:rPr>
        <w:t>) as well as clinician preference</w:t>
      </w:r>
      <w:r w:rsidR="00D806CB">
        <w:rPr>
          <w:rFonts w:eastAsiaTheme="minorEastAsia" w:cstheme="minorHAnsi"/>
        </w:rPr>
        <w:t xml:space="preserve">. </w:t>
      </w:r>
    </w:p>
    <w:p w14:paraId="2AD3E3D6" w14:textId="146C7A5D" w:rsidR="00247087" w:rsidRPr="005D4C69" w:rsidRDefault="00247087" w:rsidP="006E5B30">
      <w:pPr>
        <w:spacing w:line="480" w:lineRule="auto"/>
        <w:jc w:val="both"/>
        <w:rPr>
          <w:rFonts w:eastAsiaTheme="minorEastAsia" w:cstheme="minorHAnsi"/>
        </w:rPr>
      </w:pPr>
      <w:r w:rsidRPr="005D4C69">
        <w:rPr>
          <w:rFonts w:eastAsiaTheme="minorEastAsia" w:cstheme="minorHAnsi"/>
        </w:rPr>
        <w:t xml:space="preserve">Postoperative follow-up and complications were </w:t>
      </w:r>
      <w:r w:rsidR="00874A17">
        <w:rPr>
          <w:rFonts w:eastAsiaTheme="minorEastAsia" w:cstheme="minorHAnsi"/>
        </w:rPr>
        <w:t xml:space="preserve">identified through discharge and clinic letters, with returns to theatre identified through </w:t>
      </w:r>
      <w:proofErr w:type="spellStart"/>
      <w:r w:rsidR="00874A17">
        <w:rPr>
          <w:rFonts w:eastAsiaTheme="minorEastAsia" w:cstheme="minorHAnsi"/>
        </w:rPr>
        <w:t>Orsos</w:t>
      </w:r>
      <w:proofErr w:type="spellEnd"/>
      <w:r w:rsidRPr="005D4C69">
        <w:rPr>
          <w:rFonts w:eastAsiaTheme="minorEastAsia" w:cstheme="minorHAnsi"/>
        </w:rPr>
        <w:t xml:space="preserve">. All patients </w:t>
      </w:r>
      <w:r w:rsidR="00874A17">
        <w:rPr>
          <w:rFonts w:eastAsiaTheme="minorEastAsia" w:cstheme="minorHAnsi"/>
        </w:rPr>
        <w:t>were</w:t>
      </w:r>
      <w:r w:rsidRPr="005D4C69">
        <w:rPr>
          <w:rFonts w:eastAsiaTheme="minorEastAsia" w:cstheme="minorHAnsi"/>
        </w:rPr>
        <w:t xml:space="preserve"> discharged on antiplatelet </w:t>
      </w:r>
      <w:r w:rsidR="00874A17">
        <w:rPr>
          <w:rFonts w:eastAsiaTheme="minorEastAsia" w:cstheme="minorHAnsi"/>
        </w:rPr>
        <w:t>or anticoagulant therapy</w:t>
      </w:r>
      <w:r w:rsidRPr="005D4C69">
        <w:rPr>
          <w:rFonts w:eastAsiaTheme="minorEastAsia" w:cstheme="minorHAnsi"/>
        </w:rPr>
        <w:t xml:space="preserve">. Patients had </w:t>
      </w:r>
      <w:r w:rsidR="00874A17">
        <w:rPr>
          <w:rFonts w:eastAsiaTheme="minorEastAsia" w:cstheme="minorHAnsi"/>
        </w:rPr>
        <w:t>routine</w:t>
      </w:r>
      <w:r w:rsidRPr="005D4C69">
        <w:rPr>
          <w:rFonts w:eastAsiaTheme="minorEastAsia" w:cstheme="minorHAnsi"/>
        </w:rPr>
        <w:t xml:space="preserve"> follow-up in the outpatient clinic</w:t>
      </w:r>
      <w:r w:rsidR="00874A17">
        <w:rPr>
          <w:rFonts w:eastAsiaTheme="minorEastAsia" w:cstheme="minorHAnsi"/>
        </w:rPr>
        <w:t xml:space="preserve"> 6-8 weeks post discharge.</w:t>
      </w:r>
      <w:r w:rsidRPr="005D4C69">
        <w:rPr>
          <w:rFonts w:eastAsiaTheme="minorEastAsia" w:cstheme="minorHAnsi"/>
        </w:rPr>
        <w:t xml:space="preserve"> </w:t>
      </w:r>
    </w:p>
    <w:p w14:paraId="0D70CA46" w14:textId="63AB7017" w:rsidR="00874A17" w:rsidRPr="005D4C69" w:rsidRDefault="00874A17" w:rsidP="006E5B30">
      <w:pPr>
        <w:spacing w:line="480" w:lineRule="auto"/>
        <w:jc w:val="both"/>
        <w:rPr>
          <w:rFonts w:eastAsiaTheme="minorEastAsia" w:cstheme="minorHAnsi"/>
        </w:rPr>
      </w:pPr>
      <w:r w:rsidRPr="005D4C69">
        <w:rPr>
          <w:rFonts w:eastAsiaTheme="minorEastAsia" w:cstheme="minorHAnsi"/>
        </w:rPr>
        <w:t xml:space="preserve">The primary outcome was </w:t>
      </w:r>
      <w:r>
        <w:rPr>
          <w:rFonts w:eastAsiaTheme="minorEastAsia" w:cstheme="minorHAnsi"/>
        </w:rPr>
        <w:t>the rate of</w:t>
      </w:r>
      <w:r w:rsidRPr="005D4C69">
        <w:rPr>
          <w:rFonts w:eastAsiaTheme="minorEastAsia" w:cstheme="minorHAnsi"/>
        </w:rPr>
        <w:t xml:space="preserve"> perioperative adverse events in terms of stroke, death, and local complications including early return to theatre. </w:t>
      </w:r>
      <w:r w:rsidR="007E2228">
        <w:rPr>
          <w:rFonts w:eastAsiaTheme="minorEastAsia" w:cstheme="minorHAnsi"/>
        </w:rPr>
        <w:t xml:space="preserve">Perioperative stroke was defined as a stroke within </w:t>
      </w:r>
      <w:r w:rsidR="00D221FB">
        <w:rPr>
          <w:rFonts w:eastAsiaTheme="minorEastAsia" w:cstheme="minorHAnsi"/>
        </w:rPr>
        <w:t>a</w:t>
      </w:r>
      <w:r w:rsidR="007E2228">
        <w:rPr>
          <w:rFonts w:eastAsiaTheme="minorEastAsia" w:cstheme="minorHAnsi"/>
        </w:rPr>
        <w:t xml:space="preserve"> </w:t>
      </w:r>
      <w:proofErr w:type="gramStart"/>
      <w:r w:rsidR="007E2228">
        <w:rPr>
          <w:rFonts w:eastAsiaTheme="minorEastAsia" w:cstheme="minorHAnsi"/>
        </w:rPr>
        <w:t>48 hour</w:t>
      </w:r>
      <w:proofErr w:type="gramEnd"/>
      <w:r w:rsidR="007E2228">
        <w:rPr>
          <w:rFonts w:eastAsiaTheme="minorEastAsia" w:cstheme="minorHAnsi"/>
        </w:rPr>
        <w:t xml:space="preserve"> window either side of </w:t>
      </w:r>
      <w:r w:rsidR="00D221FB">
        <w:rPr>
          <w:rFonts w:eastAsiaTheme="minorEastAsia" w:cstheme="minorHAnsi"/>
        </w:rPr>
        <w:t>embolectomy</w:t>
      </w:r>
      <w:r w:rsidR="007E2228">
        <w:rPr>
          <w:rFonts w:eastAsiaTheme="minorEastAsia" w:cstheme="minorHAnsi"/>
        </w:rPr>
        <w:t xml:space="preserve"> that </w:t>
      </w:r>
      <w:r w:rsidR="00D221FB">
        <w:rPr>
          <w:rFonts w:eastAsiaTheme="minorEastAsia" w:cstheme="minorHAnsi"/>
        </w:rPr>
        <w:t xml:space="preserve">also </w:t>
      </w:r>
      <w:r w:rsidR="007E2228">
        <w:rPr>
          <w:rFonts w:eastAsiaTheme="minorEastAsia" w:cstheme="minorHAnsi"/>
        </w:rPr>
        <w:t xml:space="preserve">occurred on the same side as the operation. </w:t>
      </w:r>
      <w:r w:rsidR="00720800">
        <w:rPr>
          <w:rFonts w:eastAsiaTheme="minorEastAsia" w:cstheme="minorHAnsi"/>
        </w:rPr>
        <w:t xml:space="preserve"> If </w:t>
      </w:r>
      <w:r w:rsidR="00720800">
        <w:rPr>
          <w:rFonts w:eastAsiaTheme="minorEastAsia" w:cstheme="minorHAnsi"/>
        </w:rPr>
        <w:lastRenderedPageBreak/>
        <w:t xml:space="preserve">a stroke occurred on the same side as operation and within 48 hours, it was deemed likely </w:t>
      </w:r>
      <w:r w:rsidR="004D4FF8">
        <w:rPr>
          <w:rFonts w:eastAsiaTheme="minorEastAsia" w:cstheme="minorHAnsi"/>
        </w:rPr>
        <w:t>related to</w:t>
      </w:r>
      <w:r w:rsidR="00720800">
        <w:rPr>
          <w:rFonts w:eastAsiaTheme="minorEastAsia" w:cstheme="minorHAnsi"/>
        </w:rPr>
        <w:t xml:space="preserve"> the procedure. </w:t>
      </w:r>
      <w:r w:rsidR="0065719E">
        <w:rPr>
          <w:rFonts w:eastAsiaTheme="minorEastAsia" w:cstheme="minorHAnsi"/>
        </w:rPr>
        <w:t xml:space="preserve">Early thrombosis was defined as new thrombosis within the same hospital admission. </w:t>
      </w:r>
      <w:proofErr w:type="gramStart"/>
      <w:r w:rsidR="0065719E">
        <w:rPr>
          <w:rFonts w:eastAsiaTheme="minorEastAsia" w:cstheme="minorHAnsi"/>
        </w:rPr>
        <w:t>30 day</w:t>
      </w:r>
      <w:proofErr w:type="gramEnd"/>
      <w:r w:rsidR="0065719E">
        <w:rPr>
          <w:rFonts w:eastAsiaTheme="minorEastAsia" w:cstheme="minorHAnsi"/>
        </w:rPr>
        <w:t xml:space="preserve"> thrombosis was defined as new thrombosis within 30 days of hospital discharge.  </w:t>
      </w:r>
      <w:r w:rsidRPr="005D4C69">
        <w:rPr>
          <w:rFonts w:eastAsiaTheme="minorEastAsia" w:cstheme="minorHAnsi"/>
        </w:rPr>
        <w:t>The secondary outcome</w:t>
      </w:r>
      <w:r w:rsidR="00E420D8">
        <w:rPr>
          <w:rFonts w:eastAsiaTheme="minorEastAsia" w:cstheme="minorHAnsi"/>
        </w:rPr>
        <w:t xml:space="preserve"> was </w:t>
      </w:r>
      <w:r w:rsidRPr="005D4C69">
        <w:rPr>
          <w:rFonts w:eastAsiaTheme="minorEastAsia" w:cstheme="minorHAnsi"/>
        </w:rPr>
        <w:t xml:space="preserve">functional </w:t>
      </w:r>
      <w:r w:rsidR="00C0371A">
        <w:rPr>
          <w:rFonts w:eastAsiaTheme="minorEastAsia" w:cstheme="minorHAnsi"/>
        </w:rPr>
        <w:t xml:space="preserve">limb </w:t>
      </w:r>
      <w:r w:rsidRPr="005D4C69">
        <w:rPr>
          <w:rFonts w:eastAsiaTheme="minorEastAsia" w:cstheme="minorHAnsi"/>
        </w:rPr>
        <w:t>sequel</w:t>
      </w:r>
      <w:r w:rsidR="006074E8">
        <w:rPr>
          <w:rFonts w:eastAsiaTheme="minorEastAsia" w:cstheme="minorHAnsi"/>
        </w:rPr>
        <w:t xml:space="preserve">ae, including motor/sensory deficit, claudication, tissue loss </w:t>
      </w:r>
      <w:r w:rsidRPr="005D4C69">
        <w:rPr>
          <w:rFonts w:eastAsiaTheme="minorEastAsia" w:cstheme="minorHAnsi"/>
        </w:rPr>
        <w:t xml:space="preserve">on follow-up </w:t>
      </w:r>
      <w:r w:rsidR="006074E8">
        <w:rPr>
          <w:rFonts w:eastAsiaTheme="minorEastAsia" w:cstheme="minorHAnsi"/>
        </w:rPr>
        <w:t>as well as</w:t>
      </w:r>
      <w:r w:rsidR="006074E8" w:rsidRPr="005D4C69">
        <w:rPr>
          <w:rFonts w:eastAsiaTheme="minorEastAsia" w:cstheme="minorHAnsi"/>
        </w:rPr>
        <w:t xml:space="preserve"> </w:t>
      </w:r>
      <w:r w:rsidRPr="005D4C69">
        <w:rPr>
          <w:rFonts w:eastAsiaTheme="minorEastAsia" w:cstheme="minorHAnsi"/>
        </w:rPr>
        <w:t xml:space="preserve">amputation. </w:t>
      </w:r>
      <w:r w:rsidR="00C0371A">
        <w:rPr>
          <w:rFonts w:eastAsiaTheme="minorEastAsia" w:cstheme="minorHAnsi"/>
        </w:rPr>
        <w:t xml:space="preserve">Functional status of </w:t>
      </w:r>
      <w:r w:rsidR="00AA67EA">
        <w:rPr>
          <w:rFonts w:eastAsiaTheme="minorEastAsia" w:cstheme="minorHAnsi"/>
        </w:rPr>
        <w:t>the limb on follow-up was determined by comparing</w:t>
      </w:r>
      <w:r w:rsidR="008A192C">
        <w:rPr>
          <w:rFonts w:eastAsiaTheme="minorEastAsia" w:cstheme="minorHAnsi"/>
        </w:rPr>
        <w:t xml:space="preserve"> to </w:t>
      </w:r>
      <w:r w:rsidR="00AA67EA">
        <w:rPr>
          <w:rFonts w:eastAsiaTheme="minorEastAsia" w:cstheme="minorHAnsi"/>
        </w:rPr>
        <w:t xml:space="preserve">the functional status of the limb prior the ischaemic event and operation. </w:t>
      </w:r>
      <w:r w:rsidR="007A32E6">
        <w:rPr>
          <w:rFonts w:eastAsiaTheme="minorEastAsia" w:cstheme="minorHAnsi"/>
        </w:rPr>
        <w:t>This was done during routine clinical assessment at follow-up appointments</w:t>
      </w:r>
      <w:r w:rsidR="0049698A">
        <w:rPr>
          <w:rFonts w:eastAsiaTheme="minorEastAsia" w:cstheme="minorHAnsi"/>
        </w:rPr>
        <w:t xml:space="preserve"> by clinicians</w:t>
      </w:r>
      <w:r w:rsidR="007A32E6">
        <w:rPr>
          <w:rFonts w:eastAsiaTheme="minorEastAsia" w:cstheme="minorHAnsi"/>
        </w:rPr>
        <w:t xml:space="preserve">. </w:t>
      </w:r>
      <w:r w:rsidR="00AA67EA">
        <w:rPr>
          <w:rFonts w:eastAsiaTheme="minorEastAsia" w:cstheme="minorHAnsi"/>
        </w:rPr>
        <w:t xml:space="preserve"> </w:t>
      </w:r>
    </w:p>
    <w:p w14:paraId="07814FB5" w14:textId="36436DBD" w:rsidR="00874A17" w:rsidRPr="005D4C69" w:rsidRDefault="0F3847CA" w:rsidP="006E5B30">
      <w:pPr>
        <w:spacing w:line="480" w:lineRule="auto"/>
        <w:jc w:val="both"/>
        <w:rPr>
          <w:rFonts w:eastAsiaTheme="minorEastAsia"/>
        </w:rPr>
      </w:pPr>
      <w:r w:rsidRPr="0F3847CA">
        <w:t xml:space="preserve">Technical success </w:t>
      </w:r>
      <w:r w:rsidRPr="0F3847CA">
        <w:rPr>
          <w:rFonts w:eastAsiaTheme="minorEastAsia"/>
        </w:rPr>
        <w:t xml:space="preserve">was defined as restoration of the distal pulse at the end of the index procedure. </w:t>
      </w:r>
      <w:r w:rsidRPr="0F3847CA">
        <w:t xml:space="preserve">Clinical success was defined as </w:t>
      </w:r>
      <w:r w:rsidRPr="0F3847CA">
        <w:rPr>
          <w:rFonts w:eastAsiaTheme="minorEastAsia"/>
        </w:rPr>
        <w:t>improvement of symptoms</w:t>
      </w:r>
      <w:r w:rsidR="00F9444E">
        <w:rPr>
          <w:rFonts w:eastAsiaTheme="minorEastAsia"/>
        </w:rPr>
        <w:t xml:space="preserve"> (i.e. returning to baseline function)</w:t>
      </w:r>
      <w:r w:rsidRPr="0F3847CA">
        <w:rPr>
          <w:rFonts w:eastAsiaTheme="minorEastAsia"/>
        </w:rPr>
        <w:t>, limb salvage, and good distal tissue perfusion</w:t>
      </w:r>
      <w:r w:rsidR="00951D2F">
        <w:rPr>
          <w:rFonts w:eastAsiaTheme="minorEastAsia"/>
        </w:rPr>
        <w:t xml:space="preserve"> (measured using capillary refill)</w:t>
      </w:r>
      <w:r w:rsidRPr="0F3847CA">
        <w:rPr>
          <w:rFonts w:eastAsiaTheme="minorEastAsia"/>
        </w:rPr>
        <w:t xml:space="preserve">. </w:t>
      </w:r>
      <w:r w:rsidRPr="0F3847CA">
        <w:t xml:space="preserve">Functional status included </w:t>
      </w:r>
      <w:r w:rsidRPr="0F3847CA">
        <w:rPr>
          <w:rFonts w:eastAsiaTheme="minorEastAsia"/>
        </w:rPr>
        <w:t xml:space="preserve">symptoms related to claudication, sensory deficit, and arm weakness. </w:t>
      </w:r>
      <w:r w:rsidRPr="0F3847CA">
        <w:t xml:space="preserve">Amputation </w:t>
      </w:r>
      <w:r w:rsidRPr="0F3847CA">
        <w:rPr>
          <w:rFonts w:eastAsiaTheme="minorEastAsia"/>
        </w:rPr>
        <w:t xml:space="preserve">was defined as either terminalisation, above wrist, or above elbow amputation. </w:t>
      </w:r>
      <w:r w:rsidRPr="0F3847CA">
        <w:t xml:space="preserve">Perioperative adverse events included </w:t>
      </w:r>
      <w:r w:rsidRPr="0F3847CA">
        <w:rPr>
          <w:rFonts w:eastAsiaTheme="minorEastAsia"/>
        </w:rPr>
        <w:t xml:space="preserve">any adverse event that occurred </w:t>
      </w:r>
      <w:r w:rsidRPr="00D7247B">
        <w:rPr>
          <w:rFonts w:eastAsiaTheme="minorEastAsia"/>
        </w:rPr>
        <w:t>during the same admission</w:t>
      </w:r>
      <w:r w:rsidRPr="0F3847CA">
        <w:rPr>
          <w:rFonts w:eastAsiaTheme="minorEastAsia"/>
        </w:rPr>
        <w:t xml:space="preserve"> either systemic including stroke, death or local including early return to theatre or haematoma.</w:t>
      </w:r>
    </w:p>
    <w:p w14:paraId="2AB91E33" w14:textId="48C3D8D9" w:rsidR="00BB7404" w:rsidRDefault="004F6A59" w:rsidP="006E5B30">
      <w:pPr>
        <w:spacing w:line="480" w:lineRule="auto"/>
        <w:jc w:val="both"/>
        <w:rPr>
          <w:rFonts w:eastAsiaTheme="minorEastAsia" w:cstheme="minorHAnsi"/>
        </w:rPr>
      </w:pPr>
      <w:r>
        <w:rPr>
          <w:rFonts w:eastAsiaTheme="minorEastAsia" w:cstheme="minorHAnsi"/>
        </w:rPr>
        <w:t>Binary logistic regression analysis was</w:t>
      </w:r>
      <w:r w:rsidRPr="005D4C69">
        <w:rPr>
          <w:rFonts w:eastAsiaTheme="minorEastAsia" w:cstheme="minorHAnsi"/>
        </w:rPr>
        <w:t xml:space="preserve"> </w:t>
      </w:r>
      <w:r w:rsidR="00BB7404" w:rsidRPr="005D4C69">
        <w:rPr>
          <w:rFonts w:eastAsiaTheme="minorEastAsia" w:cstheme="minorHAnsi"/>
        </w:rPr>
        <w:t xml:space="preserve">used to </w:t>
      </w:r>
      <w:r>
        <w:rPr>
          <w:rFonts w:eastAsiaTheme="minorEastAsia" w:cstheme="minorHAnsi"/>
        </w:rPr>
        <w:t>identify</w:t>
      </w:r>
      <w:r w:rsidRPr="005D4C69">
        <w:rPr>
          <w:rFonts w:eastAsiaTheme="minorEastAsia" w:cstheme="minorHAnsi"/>
        </w:rPr>
        <w:t xml:space="preserve"> </w:t>
      </w:r>
      <w:r>
        <w:rPr>
          <w:rFonts w:eastAsiaTheme="minorEastAsia" w:cstheme="minorHAnsi"/>
        </w:rPr>
        <w:t>significant</w:t>
      </w:r>
      <w:r w:rsidRPr="005D4C69">
        <w:rPr>
          <w:rFonts w:eastAsiaTheme="minorEastAsia" w:cstheme="minorHAnsi"/>
        </w:rPr>
        <w:t xml:space="preserve"> </w:t>
      </w:r>
      <w:r w:rsidR="00BB7404" w:rsidRPr="005D4C69">
        <w:rPr>
          <w:rFonts w:eastAsiaTheme="minorEastAsia" w:cstheme="minorHAnsi"/>
        </w:rPr>
        <w:t>variable</w:t>
      </w:r>
      <w:r>
        <w:rPr>
          <w:rFonts w:eastAsiaTheme="minorEastAsia" w:cstheme="minorHAnsi"/>
        </w:rPr>
        <w:t xml:space="preserve">s that may as act as predictors in determining local </w:t>
      </w:r>
      <w:r w:rsidR="003B3A03">
        <w:rPr>
          <w:rFonts w:eastAsiaTheme="minorEastAsia" w:cstheme="minorHAnsi"/>
        </w:rPr>
        <w:t xml:space="preserve">surgical </w:t>
      </w:r>
      <w:r>
        <w:rPr>
          <w:rFonts w:eastAsiaTheme="minorEastAsia" w:cstheme="minorHAnsi"/>
        </w:rPr>
        <w:t>complications</w:t>
      </w:r>
      <w:r w:rsidR="003B3A03">
        <w:rPr>
          <w:rFonts w:eastAsiaTheme="minorEastAsia" w:cstheme="minorHAnsi"/>
        </w:rPr>
        <w:t xml:space="preserve"> (</w:t>
      </w:r>
      <w:r w:rsidR="00F91ECE">
        <w:rPr>
          <w:rFonts w:eastAsiaTheme="minorEastAsia" w:cstheme="minorHAnsi"/>
        </w:rPr>
        <w:t>a</w:t>
      </w:r>
      <w:r w:rsidR="003B3A03">
        <w:rPr>
          <w:rFonts w:eastAsiaTheme="minorEastAsia" w:cstheme="minorHAnsi"/>
        </w:rPr>
        <w:t>mputation, early and 30</w:t>
      </w:r>
      <w:r w:rsidR="00CA7287">
        <w:rPr>
          <w:rFonts w:eastAsiaTheme="minorEastAsia" w:cstheme="minorHAnsi"/>
        </w:rPr>
        <w:t>-</w:t>
      </w:r>
      <w:r w:rsidR="003B3A03">
        <w:rPr>
          <w:rFonts w:eastAsiaTheme="minorEastAsia" w:cstheme="minorHAnsi"/>
        </w:rPr>
        <w:t>day thrombosis)</w:t>
      </w:r>
      <w:r>
        <w:rPr>
          <w:rFonts w:eastAsiaTheme="minorEastAsia" w:cstheme="minorHAnsi"/>
        </w:rPr>
        <w:t xml:space="preserve">. </w:t>
      </w:r>
      <w:r w:rsidR="00BB7404" w:rsidRPr="005D4C69">
        <w:rPr>
          <w:rFonts w:eastAsiaTheme="minorEastAsia" w:cstheme="minorHAnsi"/>
        </w:rPr>
        <w:t xml:space="preserve"> </w:t>
      </w:r>
      <w:r w:rsidRPr="005D4C69">
        <w:rPr>
          <w:rFonts w:eastAsiaTheme="minorEastAsia" w:cstheme="minorHAnsi"/>
        </w:rPr>
        <w:t>We considered the following as variance factors and outcome predictors: cancer status,</w:t>
      </w:r>
      <w:r w:rsidR="00453505">
        <w:rPr>
          <w:rFonts w:eastAsiaTheme="minorEastAsia" w:cstheme="minorHAnsi"/>
        </w:rPr>
        <w:t xml:space="preserve"> atrial fibrillation, ischaemic heart disease, diabetes, perioperative stroke, site of occlusion and</w:t>
      </w:r>
      <w:r w:rsidRPr="005D4C69">
        <w:rPr>
          <w:rFonts w:eastAsiaTheme="minorEastAsia" w:cstheme="minorHAnsi"/>
        </w:rPr>
        <w:t xml:space="preserve"> pulse status at the index procedure</w:t>
      </w:r>
      <w:r w:rsidR="00453505">
        <w:rPr>
          <w:rFonts w:eastAsiaTheme="minorEastAsia" w:cstheme="minorHAnsi"/>
        </w:rPr>
        <w:t>. S</w:t>
      </w:r>
      <w:r w:rsidR="00BB7404" w:rsidRPr="005D4C69">
        <w:rPr>
          <w:rFonts w:eastAsiaTheme="minorEastAsia" w:cstheme="minorHAnsi"/>
        </w:rPr>
        <w:t>tatistical analysis w</w:t>
      </w:r>
      <w:r w:rsidR="00BB7404">
        <w:rPr>
          <w:rFonts w:eastAsiaTheme="minorEastAsia" w:cstheme="minorHAnsi"/>
        </w:rPr>
        <w:t xml:space="preserve">as undertaken </w:t>
      </w:r>
      <w:r w:rsidR="00BB7404" w:rsidRPr="005D4C69">
        <w:rPr>
          <w:rFonts w:eastAsiaTheme="minorEastAsia" w:cstheme="minorHAnsi"/>
        </w:rPr>
        <w:t>using SPSS</w:t>
      </w:r>
      <w:r w:rsidR="00132CB8">
        <w:rPr>
          <w:rFonts w:eastAsiaTheme="minorEastAsia" w:cstheme="minorHAnsi"/>
        </w:rPr>
        <w:t xml:space="preserve"> VERSION 27.</w:t>
      </w:r>
    </w:p>
    <w:p w14:paraId="0E4AAE25" w14:textId="77777777" w:rsidR="000711C9" w:rsidRPr="005D4C69" w:rsidRDefault="000711C9" w:rsidP="006E5B30">
      <w:pPr>
        <w:spacing w:line="480" w:lineRule="auto"/>
        <w:jc w:val="both"/>
        <w:rPr>
          <w:rFonts w:eastAsiaTheme="minorEastAsia" w:cstheme="minorHAnsi"/>
        </w:rPr>
      </w:pPr>
    </w:p>
    <w:p w14:paraId="797A0ED5" w14:textId="5908EA8B" w:rsidR="00795D59" w:rsidRPr="005D4C69" w:rsidRDefault="00795D59" w:rsidP="00F2482A">
      <w:pPr>
        <w:spacing w:line="480" w:lineRule="auto"/>
        <w:jc w:val="both"/>
        <w:outlineLvl w:val="0"/>
        <w:rPr>
          <w:rFonts w:eastAsiaTheme="minorEastAsia" w:cstheme="minorHAnsi"/>
        </w:rPr>
      </w:pPr>
      <w:r w:rsidRPr="005D4C69">
        <w:rPr>
          <w:rFonts w:cstheme="minorHAnsi"/>
          <w:b/>
        </w:rPr>
        <w:t>Results</w:t>
      </w:r>
    </w:p>
    <w:p w14:paraId="0E0056C1" w14:textId="4F82450A" w:rsidR="003437E5" w:rsidRPr="005D4C69" w:rsidRDefault="003437E5" w:rsidP="006E5B30">
      <w:pPr>
        <w:spacing w:line="480" w:lineRule="auto"/>
        <w:jc w:val="both"/>
        <w:rPr>
          <w:rFonts w:eastAsiaTheme="minorEastAsia" w:cstheme="minorHAnsi"/>
        </w:rPr>
      </w:pPr>
      <w:r>
        <w:rPr>
          <w:rFonts w:eastAsiaTheme="minorEastAsia" w:cstheme="minorHAnsi"/>
        </w:rPr>
        <w:t>A total of</w:t>
      </w:r>
      <w:r w:rsidRPr="005D4C69">
        <w:rPr>
          <w:rFonts w:eastAsiaTheme="minorEastAsia" w:cstheme="minorHAnsi"/>
        </w:rPr>
        <w:t xml:space="preserve"> </w:t>
      </w:r>
      <w:r w:rsidR="008A443B">
        <w:rPr>
          <w:rFonts w:eastAsiaTheme="minorEastAsia" w:cstheme="minorHAnsi"/>
        </w:rPr>
        <w:t>96</w:t>
      </w:r>
      <w:r w:rsidR="008A443B" w:rsidRPr="005D4C69">
        <w:rPr>
          <w:rFonts w:eastAsiaTheme="minorEastAsia" w:cstheme="minorHAnsi"/>
        </w:rPr>
        <w:t xml:space="preserve"> </w:t>
      </w:r>
      <w:r w:rsidRPr="005D4C69">
        <w:rPr>
          <w:rFonts w:eastAsiaTheme="minorEastAsia" w:cstheme="minorHAnsi"/>
        </w:rPr>
        <w:t>patients (</w:t>
      </w:r>
      <w:r w:rsidR="008A443B">
        <w:rPr>
          <w:rFonts w:eastAsiaTheme="minorEastAsia" w:cstheme="minorHAnsi"/>
        </w:rPr>
        <w:t>mean</w:t>
      </w:r>
      <w:r w:rsidR="008A443B" w:rsidRPr="005D4C69">
        <w:rPr>
          <w:rFonts w:eastAsiaTheme="minorEastAsia" w:cstheme="minorHAnsi"/>
        </w:rPr>
        <w:t xml:space="preserve"> </w:t>
      </w:r>
      <w:r w:rsidRPr="005D4C69">
        <w:rPr>
          <w:rFonts w:eastAsiaTheme="minorEastAsia" w:cstheme="minorHAnsi"/>
        </w:rPr>
        <w:t xml:space="preserve">age </w:t>
      </w:r>
      <w:r w:rsidR="008A443B">
        <w:rPr>
          <w:rFonts w:eastAsiaTheme="minorEastAsia" w:cstheme="minorHAnsi"/>
        </w:rPr>
        <w:t>73.1</w:t>
      </w:r>
      <w:r w:rsidRPr="005D4C69">
        <w:rPr>
          <w:rFonts w:eastAsiaTheme="minorEastAsia" w:cstheme="minorHAnsi"/>
        </w:rPr>
        <w:t xml:space="preserve"> years) </w:t>
      </w:r>
      <w:r w:rsidR="00CF2147">
        <w:rPr>
          <w:rFonts w:eastAsiaTheme="minorEastAsia" w:cstheme="minorHAnsi"/>
        </w:rPr>
        <w:t>underwent bra</w:t>
      </w:r>
      <w:r>
        <w:rPr>
          <w:rFonts w:eastAsiaTheme="minorEastAsia" w:cstheme="minorHAnsi"/>
        </w:rPr>
        <w:t>chial embolectomy over the</w:t>
      </w:r>
      <w:r w:rsidR="005C058E">
        <w:rPr>
          <w:rFonts w:eastAsiaTheme="minorEastAsia" w:cstheme="minorHAnsi"/>
        </w:rPr>
        <w:t xml:space="preserve"> twelve-</w:t>
      </w:r>
      <w:r>
        <w:rPr>
          <w:rFonts w:eastAsiaTheme="minorEastAsia" w:cstheme="minorHAnsi"/>
        </w:rPr>
        <w:t>year study period</w:t>
      </w:r>
      <w:r w:rsidRPr="005D4C69">
        <w:rPr>
          <w:rFonts w:eastAsiaTheme="minorEastAsia" w:cstheme="minorHAnsi"/>
        </w:rPr>
        <w:t xml:space="preserve">. </w:t>
      </w:r>
      <w:r w:rsidR="0010705C">
        <w:rPr>
          <w:rFonts w:eastAsiaTheme="minorEastAsia" w:cstheme="minorHAnsi"/>
        </w:rPr>
        <w:t>2</w:t>
      </w:r>
      <w:r w:rsidR="00990446">
        <w:rPr>
          <w:rFonts w:eastAsiaTheme="minorEastAsia" w:cstheme="minorHAnsi"/>
        </w:rPr>
        <w:t>1</w:t>
      </w:r>
      <w:r w:rsidR="0010705C">
        <w:rPr>
          <w:rFonts w:eastAsiaTheme="minorEastAsia" w:cstheme="minorHAnsi"/>
        </w:rPr>
        <w:t xml:space="preserve"> patients were lost prior to discharge from vascular services during the follow-up period. </w:t>
      </w:r>
      <w:r w:rsidR="008A443B">
        <w:rPr>
          <w:rFonts w:eastAsiaTheme="minorEastAsia" w:cstheme="minorHAnsi"/>
        </w:rPr>
        <w:t>70</w:t>
      </w:r>
      <w:r w:rsidR="008A443B" w:rsidRPr="005D4C69">
        <w:rPr>
          <w:rFonts w:eastAsiaTheme="minorEastAsia" w:cstheme="minorHAnsi"/>
        </w:rPr>
        <w:t xml:space="preserve"> </w:t>
      </w:r>
      <w:r w:rsidRPr="005D4C69">
        <w:rPr>
          <w:rFonts w:eastAsiaTheme="minorEastAsia" w:cstheme="minorHAnsi"/>
        </w:rPr>
        <w:t xml:space="preserve">patients </w:t>
      </w:r>
      <w:r>
        <w:rPr>
          <w:rFonts w:eastAsiaTheme="minorEastAsia" w:cstheme="minorHAnsi"/>
        </w:rPr>
        <w:t>(</w:t>
      </w:r>
      <w:r w:rsidRPr="005D4C69">
        <w:rPr>
          <w:rFonts w:eastAsiaTheme="minorEastAsia" w:cstheme="minorHAnsi"/>
        </w:rPr>
        <w:t>7</w:t>
      </w:r>
      <w:r w:rsidR="008A443B">
        <w:rPr>
          <w:rFonts w:eastAsiaTheme="minorEastAsia" w:cstheme="minorHAnsi"/>
        </w:rPr>
        <w:t>2.9</w:t>
      </w:r>
      <w:r w:rsidRPr="005D4C69">
        <w:rPr>
          <w:rFonts w:eastAsiaTheme="minorEastAsia" w:cstheme="minorHAnsi"/>
        </w:rPr>
        <w:t>%</w:t>
      </w:r>
      <w:r>
        <w:rPr>
          <w:rFonts w:eastAsiaTheme="minorEastAsia" w:cstheme="minorHAnsi"/>
        </w:rPr>
        <w:t>)</w:t>
      </w:r>
      <w:r w:rsidRPr="005D4C69">
        <w:rPr>
          <w:rFonts w:eastAsiaTheme="minorEastAsia" w:cstheme="minorHAnsi"/>
        </w:rPr>
        <w:t xml:space="preserve"> ha</w:t>
      </w:r>
      <w:r>
        <w:rPr>
          <w:rFonts w:eastAsiaTheme="minorEastAsia" w:cstheme="minorHAnsi"/>
        </w:rPr>
        <w:t>d</w:t>
      </w:r>
      <w:r w:rsidRPr="005D4C69">
        <w:rPr>
          <w:rFonts w:eastAsiaTheme="minorEastAsia" w:cstheme="minorHAnsi"/>
        </w:rPr>
        <w:t xml:space="preserve"> the procedure under general anaesthetic, while the remaining </w:t>
      </w:r>
      <w:r w:rsidR="008A443B">
        <w:rPr>
          <w:rFonts w:eastAsiaTheme="minorEastAsia" w:cstheme="minorHAnsi"/>
        </w:rPr>
        <w:t>26</w:t>
      </w:r>
      <w:r w:rsidRPr="005D4C69">
        <w:rPr>
          <w:rFonts w:eastAsiaTheme="minorEastAsia" w:cstheme="minorHAnsi"/>
        </w:rPr>
        <w:t xml:space="preserve"> </w:t>
      </w:r>
      <w:r w:rsidRPr="005D4C69">
        <w:rPr>
          <w:rFonts w:eastAsiaTheme="minorEastAsia" w:cstheme="minorHAnsi"/>
        </w:rPr>
        <w:lastRenderedPageBreak/>
        <w:t xml:space="preserve">patients </w:t>
      </w:r>
      <w:r w:rsidR="008A443B">
        <w:rPr>
          <w:rFonts w:eastAsiaTheme="minorEastAsia" w:cstheme="minorHAnsi"/>
        </w:rPr>
        <w:t>had</w:t>
      </w:r>
      <w:r w:rsidR="008A443B" w:rsidRPr="005D4C69">
        <w:rPr>
          <w:rFonts w:eastAsiaTheme="minorEastAsia" w:cstheme="minorHAnsi"/>
        </w:rPr>
        <w:t xml:space="preserve"> </w:t>
      </w:r>
      <w:r w:rsidRPr="005D4C69">
        <w:rPr>
          <w:rFonts w:eastAsiaTheme="minorEastAsia" w:cstheme="minorHAnsi"/>
        </w:rPr>
        <w:t>either local anaesthetic or regional block.</w:t>
      </w:r>
      <w:r w:rsidR="00931998">
        <w:rPr>
          <w:rFonts w:eastAsiaTheme="minorEastAsia" w:cstheme="minorHAnsi"/>
        </w:rPr>
        <w:t xml:space="preserve"> 67</w:t>
      </w:r>
      <w:r w:rsidR="00CF0708">
        <w:rPr>
          <w:rFonts w:eastAsiaTheme="minorEastAsia" w:cstheme="minorHAnsi"/>
        </w:rPr>
        <w:t xml:space="preserve"> patients were seen in follow-up appointments. </w:t>
      </w:r>
    </w:p>
    <w:p w14:paraId="39132F06" w14:textId="79D2F1EA" w:rsidR="00BB7404" w:rsidRPr="005D4C69" w:rsidRDefault="00BB7404" w:rsidP="006E5B30">
      <w:pPr>
        <w:spacing w:line="480" w:lineRule="auto"/>
        <w:jc w:val="both"/>
        <w:rPr>
          <w:rFonts w:cstheme="minorHAnsi"/>
        </w:rPr>
      </w:pPr>
      <w:r w:rsidRPr="005D4C69">
        <w:rPr>
          <w:rFonts w:eastAsiaTheme="minorEastAsia" w:cstheme="minorHAnsi"/>
        </w:rPr>
        <w:t>1</w:t>
      </w:r>
      <w:r w:rsidR="001739EB">
        <w:rPr>
          <w:rFonts w:eastAsiaTheme="minorEastAsia" w:cstheme="minorHAnsi"/>
        </w:rPr>
        <w:t>3.5</w:t>
      </w:r>
      <w:r w:rsidRPr="005D4C69">
        <w:rPr>
          <w:rFonts w:eastAsiaTheme="minorEastAsia" w:cstheme="minorHAnsi"/>
        </w:rPr>
        <w:t xml:space="preserve">% </w:t>
      </w:r>
      <w:r>
        <w:rPr>
          <w:rFonts w:eastAsiaTheme="minorEastAsia" w:cstheme="minorHAnsi"/>
        </w:rPr>
        <w:t>had</w:t>
      </w:r>
      <w:r w:rsidRPr="005D4C69">
        <w:rPr>
          <w:rFonts w:eastAsiaTheme="minorEastAsia" w:cstheme="minorHAnsi"/>
        </w:rPr>
        <w:t xml:space="preserve"> diabet</w:t>
      </w:r>
      <w:r>
        <w:rPr>
          <w:rFonts w:eastAsiaTheme="minorEastAsia" w:cstheme="minorHAnsi"/>
        </w:rPr>
        <w:t>es mellitus</w:t>
      </w:r>
      <w:r w:rsidRPr="005D4C69">
        <w:rPr>
          <w:rFonts w:eastAsiaTheme="minorEastAsia" w:cstheme="minorHAnsi"/>
        </w:rPr>
        <w:t>, 5</w:t>
      </w:r>
      <w:r w:rsidR="001739EB">
        <w:rPr>
          <w:rFonts w:eastAsiaTheme="minorEastAsia" w:cstheme="minorHAnsi"/>
        </w:rPr>
        <w:t>8.3</w:t>
      </w:r>
      <w:r w:rsidRPr="005D4C69">
        <w:rPr>
          <w:rFonts w:eastAsiaTheme="minorEastAsia" w:cstheme="minorHAnsi"/>
        </w:rPr>
        <w:t>% hypertensi</w:t>
      </w:r>
      <w:r>
        <w:rPr>
          <w:rFonts w:eastAsiaTheme="minorEastAsia" w:cstheme="minorHAnsi"/>
        </w:rPr>
        <w:t>on</w:t>
      </w:r>
      <w:r w:rsidRPr="005D4C69">
        <w:rPr>
          <w:rFonts w:eastAsiaTheme="minorEastAsia" w:cstheme="minorHAnsi"/>
        </w:rPr>
        <w:t>, 2</w:t>
      </w:r>
      <w:r w:rsidR="001739EB">
        <w:rPr>
          <w:rFonts w:eastAsiaTheme="minorEastAsia" w:cstheme="minorHAnsi"/>
        </w:rPr>
        <w:t>7.1</w:t>
      </w:r>
      <w:r w:rsidRPr="005D4C69">
        <w:rPr>
          <w:rFonts w:eastAsiaTheme="minorEastAsia" w:cstheme="minorHAnsi"/>
        </w:rPr>
        <w:t xml:space="preserve">% </w:t>
      </w:r>
      <w:r w:rsidR="002C0F5F">
        <w:rPr>
          <w:rFonts w:eastAsiaTheme="minorEastAsia" w:cstheme="minorHAnsi"/>
        </w:rPr>
        <w:t>ischaemic heart</w:t>
      </w:r>
      <w:r w:rsidRPr="005D4C69">
        <w:rPr>
          <w:rFonts w:eastAsiaTheme="minorEastAsia" w:cstheme="minorHAnsi"/>
        </w:rPr>
        <w:t xml:space="preserve"> disease</w:t>
      </w:r>
      <w:r>
        <w:rPr>
          <w:rFonts w:eastAsiaTheme="minorEastAsia" w:cstheme="minorHAnsi"/>
        </w:rPr>
        <w:t xml:space="preserve">, </w:t>
      </w:r>
      <w:r w:rsidR="001739EB">
        <w:rPr>
          <w:rFonts w:eastAsiaTheme="minorEastAsia" w:cstheme="minorHAnsi"/>
        </w:rPr>
        <w:t>22.9</w:t>
      </w:r>
      <w:r w:rsidRPr="005D4C69">
        <w:rPr>
          <w:rFonts w:eastAsiaTheme="minorEastAsia" w:cstheme="minorHAnsi"/>
        </w:rPr>
        <w:t xml:space="preserve">% </w:t>
      </w:r>
      <w:r>
        <w:rPr>
          <w:rFonts w:eastAsiaTheme="minorEastAsia" w:cstheme="minorHAnsi"/>
        </w:rPr>
        <w:t>cerebrovascular event and</w:t>
      </w:r>
      <w:r w:rsidRPr="005D4C69">
        <w:rPr>
          <w:rFonts w:eastAsiaTheme="minorEastAsia" w:cstheme="minorHAnsi"/>
        </w:rPr>
        <w:t xml:space="preserve"> </w:t>
      </w:r>
      <w:r w:rsidR="001739EB">
        <w:rPr>
          <w:rFonts w:eastAsiaTheme="minorEastAsia" w:cstheme="minorHAnsi"/>
        </w:rPr>
        <w:t>5.2</w:t>
      </w:r>
      <w:r w:rsidRPr="005D4C69">
        <w:rPr>
          <w:rFonts w:eastAsiaTheme="minorEastAsia" w:cstheme="minorHAnsi"/>
        </w:rPr>
        <w:t>% ha</w:t>
      </w:r>
      <w:r>
        <w:rPr>
          <w:rFonts w:eastAsiaTheme="minorEastAsia" w:cstheme="minorHAnsi"/>
        </w:rPr>
        <w:t>d</w:t>
      </w:r>
      <w:r w:rsidRPr="005D4C69">
        <w:rPr>
          <w:rFonts w:eastAsiaTheme="minorEastAsia" w:cstheme="minorHAnsi"/>
        </w:rPr>
        <w:t xml:space="preserve"> COPD. </w:t>
      </w:r>
      <w:r w:rsidR="00DA72D5">
        <w:rPr>
          <w:rFonts w:eastAsiaTheme="minorEastAsia" w:cstheme="minorHAnsi"/>
        </w:rPr>
        <w:t>Over</w:t>
      </w:r>
      <w:r w:rsidR="00DA72D5" w:rsidRPr="005D4C69">
        <w:rPr>
          <w:rFonts w:eastAsiaTheme="minorEastAsia" w:cstheme="minorHAnsi"/>
        </w:rPr>
        <w:t xml:space="preserve"> </w:t>
      </w:r>
      <w:r w:rsidRPr="005D4C69">
        <w:rPr>
          <w:rFonts w:eastAsiaTheme="minorEastAsia" w:cstheme="minorHAnsi"/>
        </w:rPr>
        <w:t>50% of the patients w</w:t>
      </w:r>
      <w:r>
        <w:rPr>
          <w:rFonts w:eastAsiaTheme="minorEastAsia" w:cstheme="minorHAnsi"/>
        </w:rPr>
        <w:t>ere</w:t>
      </w:r>
      <w:r w:rsidRPr="005D4C69">
        <w:rPr>
          <w:rFonts w:eastAsiaTheme="minorEastAsia" w:cstheme="minorHAnsi"/>
        </w:rPr>
        <w:t xml:space="preserve"> not</w:t>
      </w:r>
      <w:r w:rsidR="002F582F">
        <w:rPr>
          <w:rFonts w:eastAsiaTheme="minorEastAsia" w:cstheme="minorHAnsi"/>
        </w:rPr>
        <w:t xml:space="preserve"> </w:t>
      </w:r>
      <w:r w:rsidR="009F2BEB">
        <w:rPr>
          <w:rFonts w:eastAsiaTheme="minorEastAsia" w:cstheme="minorHAnsi"/>
        </w:rPr>
        <w:t xml:space="preserve">on </w:t>
      </w:r>
      <w:r w:rsidR="002F582F">
        <w:rPr>
          <w:rFonts w:eastAsiaTheme="minorEastAsia" w:cstheme="minorHAnsi"/>
        </w:rPr>
        <w:t xml:space="preserve">prior cardiovascular risk reduction </w:t>
      </w:r>
      <w:r w:rsidR="00F470D0">
        <w:rPr>
          <w:rFonts w:eastAsiaTheme="minorEastAsia" w:cstheme="minorHAnsi"/>
        </w:rPr>
        <w:t>therapy</w:t>
      </w:r>
      <w:r w:rsidR="00F470D0" w:rsidRPr="005D4C69">
        <w:rPr>
          <w:rFonts w:eastAsiaTheme="minorEastAsia" w:cstheme="minorHAnsi"/>
        </w:rPr>
        <w:t xml:space="preserve"> </w:t>
      </w:r>
      <w:r w:rsidR="00F470D0">
        <w:rPr>
          <w:rFonts w:eastAsiaTheme="minorEastAsia" w:cstheme="minorHAnsi"/>
        </w:rPr>
        <w:t>of</w:t>
      </w:r>
      <w:r w:rsidR="00473960">
        <w:rPr>
          <w:rFonts w:eastAsiaTheme="minorEastAsia" w:cstheme="minorHAnsi"/>
        </w:rPr>
        <w:t xml:space="preserve"> either</w:t>
      </w:r>
      <w:r>
        <w:rPr>
          <w:rFonts w:eastAsiaTheme="minorEastAsia" w:cstheme="minorHAnsi"/>
        </w:rPr>
        <w:t xml:space="preserve"> </w:t>
      </w:r>
      <w:r w:rsidR="00DA72D5">
        <w:rPr>
          <w:rFonts w:eastAsiaTheme="minorEastAsia" w:cstheme="minorHAnsi"/>
        </w:rPr>
        <w:t xml:space="preserve">antiplatelet, anticoagulant or </w:t>
      </w:r>
      <w:r w:rsidR="00675D0D">
        <w:rPr>
          <w:rFonts w:eastAsiaTheme="minorEastAsia" w:cstheme="minorHAnsi"/>
        </w:rPr>
        <w:t xml:space="preserve">lipid-lowering agent </w:t>
      </w:r>
      <w:r>
        <w:rPr>
          <w:rFonts w:eastAsiaTheme="minorEastAsia" w:cstheme="minorHAnsi"/>
        </w:rPr>
        <w:t>on admission</w:t>
      </w:r>
      <w:r w:rsidRPr="005D4C69">
        <w:rPr>
          <w:rFonts w:eastAsiaTheme="minorEastAsia" w:cstheme="minorHAnsi"/>
        </w:rPr>
        <w:t>. 2</w:t>
      </w:r>
      <w:r w:rsidR="00DA72D5">
        <w:rPr>
          <w:rFonts w:eastAsiaTheme="minorEastAsia" w:cstheme="minorHAnsi"/>
        </w:rPr>
        <w:t>8.1</w:t>
      </w:r>
      <w:r w:rsidRPr="005D4C69">
        <w:rPr>
          <w:rFonts w:eastAsiaTheme="minorEastAsia" w:cstheme="minorHAnsi"/>
        </w:rPr>
        <w:t>% of patients ha</w:t>
      </w:r>
      <w:r>
        <w:rPr>
          <w:rFonts w:eastAsiaTheme="minorEastAsia" w:cstheme="minorHAnsi"/>
        </w:rPr>
        <w:t>d</w:t>
      </w:r>
      <w:r w:rsidRPr="005D4C69">
        <w:rPr>
          <w:rFonts w:eastAsiaTheme="minorEastAsia" w:cstheme="minorHAnsi"/>
        </w:rPr>
        <w:t xml:space="preserve"> </w:t>
      </w:r>
      <w:r>
        <w:rPr>
          <w:rFonts w:eastAsiaTheme="minorEastAsia" w:cstheme="minorHAnsi"/>
        </w:rPr>
        <w:t xml:space="preserve">either known </w:t>
      </w:r>
      <w:r w:rsidRPr="005D4C69">
        <w:rPr>
          <w:rFonts w:eastAsiaTheme="minorEastAsia" w:cstheme="minorHAnsi"/>
        </w:rPr>
        <w:t xml:space="preserve">cancer or </w:t>
      </w:r>
      <w:r>
        <w:rPr>
          <w:rFonts w:eastAsiaTheme="minorEastAsia" w:cstheme="minorHAnsi"/>
        </w:rPr>
        <w:t xml:space="preserve">identification of cancer </w:t>
      </w:r>
      <w:r w:rsidRPr="005D4C69">
        <w:rPr>
          <w:rFonts w:eastAsiaTheme="minorEastAsia" w:cstheme="minorHAnsi"/>
        </w:rPr>
        <w:t>during the same admission</w:t>
      </w:r>
      <w:r w:rsidRPr="005D4C69">
        <w:rPr>
          <w:rFonts w:cstheme="minorHAnsi"/>
        </w:rPr>
        <w:t xml:space="preserve"> </w:t>
      </w:r>
      <w:r w:rsidR="006E3C3B">
        <w:rPr>
          <w:rFonts w:cstheme="minorHAnsi"/>
        </w:rPr>
        <w:t>[</w:t>
      </w:r>
      <w:r w:rsidR="00481360">
        <w:rPr>
          <w:rFonts w:cstheme="minorHAnsi"/>
        </w:rPr>
        <w:t>t</w:t>
      </w:r>
      <w:r w:rsidRPr="00BB7404">
        <w:rPr>
          <w:rFonts w:cstheme="minorHAnsi"/>
        </w:rPr>
        <w:t xml:space="preserve">able </w:t>
      </w:r>
      <w:r>
        <w:rPr>
          <w:rFonts w:cstheme="minorHAnsi"/>
        </w:rPr>
        <w:t>1</w:t>
      </w:r>
      <w:r w:rsidR="006E3C3B">
        <w:rPr>
          <w:rFonts w:cstheme="minorHAnsi"/>
        </w:rPr>
        <w:t>]</w:t>
      </w:r>
      <w:r>
        <w:rPr>
          <w:rFonts w:cstheme="minorHAnsi"/>
        </w:rPr>
        <w:t>.</w:t>
      </w:r>
      <w:r w:rsidRPr="005D4C69">
        <w:rPr>
          <w:rFonts w:cstheme="minorHAnsi"/>
        </w:rPr>
        <w:t xml:space="preserve"> </w:t>
      </w:r>
    </w:p>
    <w:p w14:paraId="1450A527" w14:textId="6514B17B" w:rsidR="00795D59" w:rsidRPr="0012073E" w:rsidRDefault="76F922E7" w:rsidP="006E5B30">
      <w:pPr>
        <w:spacing w:line="480" w:lineRule="auto"/>
        <w:jc w:val="both"/>
        <w:rPr>
          <w:rFonts w:eastAsiaTheme="minorEastAsia"/>
        </w:rPr>
      </w:pPr>
      <w:r w:rsidRPr="76F922E7">
        <w:rPr>
          <w:rFonts w:eastAsiaTheme="minorEastAsia"/>
        </w:rPr>
        <w:t>CT angiography was the main pre-operative diagnostic modality</w:t>
      </w:r>
      <w:r w:rsidR="00994F22">
        <w:rPr>
          <w:rFonts w:eastAsiaTheme="minorEastAsia"/>
        </w:rPr>
        <w:t xml:space="preserve"> for most cases, unless </w:t>
      </w:r>
      <w:proofErr w:type="spellStart"/>
      <w:r w:rsidR="00994F22">
        <w:rPr>
          <w:rFonts w:eastAsiaTheme="minorEastAsia"/>
        </w:rPr>
        <w:t>eFGR</w:t>
      </w:r>
      <w:proofErr w:type="spellEnd"/>
      <w:r w:rsidR="00994F22">
        <w:rPr>
          <w:rFonts w:eastAsiaTheme="minorEastAsia"/>
        </w:rPr>
        <w:t xml:space="preserve"> was less than 30 or if </w:t>
      </w:r>
      <w:r w:rsidR="00782F3F">
        <w:rPr>
          <w:rFonts w:eastAsiaTheme="minorEastAsia"/>
        </w:rPr>
        <w:t>the patient had contrast allergy</w:t>
      </w:r>
      <w:r w:rsidR="008711EE">
        <w:rPr>
          <w:rFonts w:eastAsiaTheme="minorEastAsia"/>
        </w:rPr>
        <w:t>, in which case ultrasound Doppler would be indicated</w:t>
      </w:r>
      <w:r w:rsidR="00782F3F">
        <w:rPr>
          <w:rFonts w:eastAsiaTheme="minorEastAsia"/>
        </w:rPr>
        <w:t>.</w:t>
      </w:r>
      <w:r w:rsidRPr="76F922E7">
        <w:rPr>
          <w:rFonts w:eastAsiaTheme="minorEastAsia"/>
        </w:rPr>
        <w:t xml:space="preserve"> The left upper limb vasculature was affected in </w:t>
      </w:r>
      <w:r w:rsidR="002830AD">
        <w:rPr>
          <w:rFonts w:eastAsiaTheme="minorEastAsia"/>
        </w:rPr>
        <w:t>49</w:t>
      </w:r>
      <w:r w:rsidRPr="76F922E7">
        <w:rPr>
          <w:rFonts w:eastAsiaTheme="minorEastAsia"/>
        </w:rPr>
        <w:t>% of the studied sample</w:t>
      </w:r>
      <w:r w:rsidR="002C0F5F">
        <w:rPr>
          <w:rFonts w:eastAsiaTheme="minorEastAsia"/>
        </w:rPr>
        <w:t xml:space="preserve"> </w:t>
      </w:r>
      <w:r w:rsidR="006E3C3B">
        <w:rPr>
          <w:rFonts w:eastAsiaTheme="minorEastAsia"/>
        </w:rPr>
        <w:t>[</w:t>
      </w:r>
      <w:r w:rsidR="00481360">
        <w:rPr>
          <w:rFonts w:eastAsiaTheme="minorEastAsia"/>
        </w:rPr>
        <w:t>t</w:t>
      </w:r>
      <w:r w:rsidR="002C0F5F">
        <w:rPr>
          <w:rFonts w:eastAsiaTheme="minorEastAsia"/>
        </w:rPr>
        <w:t>able 1</w:t>
      </w:r>
      <w:r w:rsidR="006E3C3B">
        <w:rPr>
          <w:rFonts w:eastAsiaTheme="minorEastAsia"/>
        </w:rPr>
        <w:t>]</w:t>
      </w:r>
      <w:r w:rsidRPr="76F922E7">
        <w:rPr>
          <w:rFonts w:eastAsiaTheme="minorEastAsia"/>
        </w:rPr>
        <w:t>. The brachial bifurcation was the most common site of arterial obstruction (4</w:t>
      </w:r>
      <w:r w:rsidR="001B0A90">
        <w:rPr>
          <w:rFonts w:eastAsiaTheme="minorEastAsia"/>
        </w:rPr>
        <w:t>6</w:t>
      </w:r>
      <w:r w:rsidRPr="76F922E7">
        <w:rPr>
          <w:rFonts w:eastAsiaTheme="minorEastAsia"/>
        </w:rPr>
        <w:t>.</w:t>
      </w:r>
      <w:r w:rsidR="001B0A90">
        <w:rPr>
          <w:rFonts w:eastAsiaTheme="minorEastAsia"/>
        </w:rPr>
        <w:t>98</w:t>
      </w:r>
      <w:r w:rsidRPr="76F922E7">
        <w:rPr>
          <w:rFonts w:eastAsiaTheme="minorEastAsia"/>
        </w:rPr>
        <w:t>%) followed by the distal axillary</w:t>
      </w:r>
      <w:r w:rsidR="001B0A90" w:rsidRPr="76F922E7" w:rsidDel="001B0A90">
        <w:rPr>
          <w:rFonts w:eastAsiaTheme="minorEastAsia"/>
        </w:rPr>
        <w:t xml:space="preserve"> </w:t>
      </w:r>
      <w:r w:rsidRPr="76F922E7">
        <w:rPr>
          <w:rFonts w:eastAsiaTheme="minorEastAsia"/>
        </w:rPr>
        <w:t xml:space="preserve">artery in </w:t>
      </w:r>
      <w:r w:rsidR="001B0A90">
        <w:rPr>
          <w:rFonts w:eastAsiaTheme="minorEastAsia"/>
        </w:rPr>
        <w:t>17.7%.</w:t>
      </w:r>
      <w:r w:rsidR="006E3C3B">
        <w:rPr>
          <w:rFonts w:eastAsiaTheme="minorEastAsia"/>
        </w:rPr>
        <w:t xml:space="preserve"> [</w:t>
      </w:r>
      <w:r w:rsidR="002830AD">
        <w:rPr>
          <w:rFonts w:eastAsiaTheme="minorEastAsia"/>
        </w:rPr>
        <w:t>table 2</w:t>
      </w:r>
      <w:r w:rsidR="006E3C3B">
        <w:rPr>
          <w:rFonts w:eastAsiaTheme="minorEastAsia"/>
        </w:rPr>
        <w:t>]</w:t>
      </w:r>
      <w:r w:rsidRPr="76F922E7">
        <w:rPr>
          <w:rFonts w:eastAsiaTheme="minorEastAsia"/>
        </w:rPr>
        <w:t xml:space="preserve">. </w:t>
      </w:r>
      <w:r w:rsidR="00FB7B56">
        <w:rPr>
          <w:rFonts w:eastAsiaTheme="minorEastAsia" w:cstheme="minorHAnsi"/>
        </w:rPr>
        <w:t xml:space="preserve"> </w:t>
      </w:r>
      <w:r w:rsidR="003437E5">
        <w:rPr>
          <w:rFonts w:eastAsiaTheme="minorEastAsia" w:cstheme="minorHAnsi"/>
        </w:rPr>
        <w:t>T</w:t>
      </w:r>
      <w:r w:rsidR="00795D59" w:rsidRPr="005D4C69">
        <w:rPr>
          <w:rFonts w:eastAsiaTheme="minorEastAsia" w:cstheme="minorHAnsi"/>
        </w:rPr>
        <w:t xml:space="preserve">he </w:t>
      </w:r>
      <w:r w:rsidR="00CA6E17">
        <w:rPr>
          <w:rFonts w:eastAsiaTheme="minorEastAsia" w:cstheme="minorHAnsi"/>
        </w:rPr>
        <w:t xml:space="preserve">most common </w:t>
      </w:r>
      <w:r w:rsidR="00795D59" w:rsidRPr="005D4C69">
        <w:rPr>
          <w:rFonts w:eastAsiaTheme="minorEastAsia" w:cstheme="minorHAnsi"/>
        </w:rPr>
        <w:t>underlying aetiology was embolic</w:t>
      </w:r>
      <w:r w:rsidR="00CA6E17">
        <w:rPr>
          <w:rFonts w:eastAsiaTheme="minorEastAsia" w:cstheme="minorHAnsi"/>
        </w:rPr>
        <w:t>/cardiac origin</w:t>
      </w:r>
      <w:r w:rsidR="00795D59" w:rsidRPr="005D4C69">
        <w:rPr>
          <w:rFonts w:eastAsiaTheme="minorEastAsia" w:cstheme="minorHAnsi"/>
        </w:rPr>
        <w:t xml:space="preserve"> in </w:t>
      </w:r>
      <w:r w:rsidR="00CA6E17">
        <w:rPr>
          <w:rFonts w:eastAsiaTheme="minorEastAsia" w:cstheme="minorHAnsi"/>
        </w:rPr>
        <w:t>53.1%</w:t>
      </w:r>
      <w:r w:rsidR="006E3C3B">
        <w:rPr>
          <w:rFonts w:eastAsiaTheme="minorEastAsia" w:cstheme="minorHAnsi"/>
        </w:rPr>
        <w:t xml:space="preserve"> [</w:t>
      </w:r>
      <w:r w:rsidR="00481360">
        <w:rPr>
          <w:rFonts w:eastAsiaTheme="minorEastAsia" w:cstheme="minorHAnsi"/>
        </w:rPr>
        <w:t>t</w:t>
      </w:r>
      <w:r w:rsidR="00CA6E17">
        <w:rPr>
          <w:rFonts w:eastAsiaTheme="minorEastAsia" w:cstheme="minorHAnsi"/>
        </w:rPr>
        <w:t xml:space="preserve">able </w:t>
      </w:r>
      <w:r w:rsidR="006E3C3B">
        <w:rPr>
          <w:rFonts w:eastAsiaTheme="minorEastAsia" w:cstheme="minorHAnsi"/>
        </w:rPr>
        <w:t>2]</w:t>
      </w:r>
      <w:r w:rsidR="00795D59" w:rsidRPr="005D4C69">
        <w:rPr>
          <w:rFonts w:eastAsiaTheme="minorEastAsia" w:cstheme="minorHAnsi"/>
        </w:rPr>
        <w:t xml:space="preserve">. </w:t>
      </w:r>
    </w:p>
    <w:p w14:paraId="4AAC2BD8" w14:textId="4B97EFD6" w:rsidR="00795D59" w:rsidRPr="005D4C69" w:rsidRDefault="00FB7B56" w:rsidP="006E5B30">
      <w:pPr>
        <w:spacing w:line="480" w:lineRule="auto"/>
        <w:jc w:val="both"/>
        <w:rPr>
          <w:rFonts w:eastAsiaTheme="minorEastAsia"/>
        </w:rPr>
      </w:pPr>
      <w:r>
        <w:rPr>
          <w:rFonts w:eastAsiaTheme="minorEastAsia"/>
        </w:rPr>
        <w:t>85</w:t>
      </w:r>
      <w:r w:rsidRPr="0F3847CA">
        <w:rPr>
          <w:rFonts w:eastAsiaTheme="minorEastAsia"/>
        </w:rPr>
        <w:t xml:space="preserve"> </w:t>
      </w:r>
      <w:r w:rsidR="0F3847CA" w:rsidRPr="0F3847CA">
        <w:rPr>
          <w:rFonts w:eastAsiaTheme="minorEastAsia"/>
        </w:rPr>
        <w:t xml:space="preserve">patients underwent surgical embolectomy only, with only </w:t>
      </w:r>
      <w:r>
        <w:rPr>
          <w:rFonts w:eastAsiaTheme="minorEastAsia"/>
        </w:rPr>
        <w:t>3</w:t>
      </w:r>
      <w:r w:rsidRPr="0F3847CA">
        <w:rPr>
          <w:rFonts w:eastAsiaTheme="minorEastAsia"/>
        </w:rPr>
        <w:t xml:space="preserve"> </w:t>
      </w:r>
      <w:r w:rsidR="0F3847CA" w:rsidRPr="0F3847CA">
        <w:rPr>
          <w:rFonts w:eastAsiaTheme="minorEastAsia"/>
        </w:rPr>
        <w:t>having a hybrid approach with on table diagnostic angiogram</w:t>
      </w:r>
      <w:r w:rsidR="002F0FFF">
        <w:rPr>
          <w:rFonts w:eastAsiaTheme="minorEastAsia"/>
        </w:rPr>
        <w:t xml:space="preserve">. </w:t>
      </w:r>
      <w:r>
        <w:rPr>
          <w:rFonts w:eastAsiaTheme="minorEastAsia"/>
        </w:rPr>
        <w:t>11</w:t>
      </w:r>
      <w:r w:rsidRPr="0F3847CA">
        <w:rPr>
          <w:rFonts w:eastAsiaTheme="minorEastAsia"/>
        </w:rPr>
        <w:t xml:space="preserve"> </w:t>
      </w:r>
      <w:r w:rsidR="0F3847CA" w:rsidRPr="0F3847CA">
        <w:rPr>
          <w:rFonts w:eastAsiaTheme="minorEastAsia"/>
        </w:rPr>
        <w:t xml:space="preserve">patients had </w:t>
      </w:r>
      <w:r w:rsidR="002F0FFF">
        <w:rPr>
          <w:rFonts w:eastAsiaTheme="minorEastAsia"/>
        </w:rPr>
        <w:t>additional procedures</w:t>
      </w:r>
      <w:r w:rsidR="0F3847CA" w:rsidRPr="0F3847CA">
        <w:rPr>
          <w:rFonts w:eastAsiaTheme="minorEastAsia"/>
        </w:rPr>
        <w:t xml:space="preserve"> </w:t>
      </w:r>
      <w:r w:rsidR="002F0FFF">
        <w:rPr>
          <w:rFonts w:eastAsiaTheme="minorEastAsia"/>
        </w:rPr>
        <w:t>including</w:t>
      </w:r>
      <w:r w:rsidR="0F3847CA" w:rsidRPr="0F3847CA">
        <w:rPr>
          <w:rFonts w:eastAsiaTheme="minorEastAsia"/>
        </w:rPr>
        <w:t xml:space="preserve"> </w:t>
      </w:r>
      <w:r>
        <w:rPr>
          <w:rFonts w:eastAsiaTheme="minorEastAsia"/>
        </w:rPr>
        <w:t>vein patch and repair of radial artery</w:t>
      </w:r>
      <w:r w:rsidR="002F0FFF">
        <w:rPr>
          <w:rFonts w:eastAsiaTheme="minorEastAsia"/>
        </w:rPr>
        <w:t xml:space="preserve"> [</w:t>
      </w:r>
      <w:r w:rsidR="00481360">
        <w:rPr>
          <w:rFonts w:eastAsiaTheme="minorEastAsia" w:cstheme="minorHAnsi"/>
        </w:rPr>
        <w:t>t</w:t>
      </w:r>
      <w:r>
        <w:rPr>
          <w:rFonts w:eastAsiaTheme="minorEastAsia" w:cstheme="minorHAnsi"/>
        </w:rPr>
        <w:t>able 2</w:t>
      </w:r>
      <w:r w:rsidR="002F0FFF">
        <w:rPr>
          <w:rFonts w:eastAsiaTheme="minorEastAsia"/>
        </w:rPr>
        <w:t>]</w:t>
      </w:r>
      <w:r w:rsidR="0F3847CA" w:rsidRPr="0F3847CA">
        <w:rPr>
          <w:rFonts w:eastAsiaTheme="minorEastAsia"/>
        </w:rPr>
        <w:t xml:space="preserve">. </w:t>
      </w:r>
    </w:p>
    <w:p w14:paraId="08273A8D" w14:textId="1E96ECA0" w:rsidR="00795D59" w:rsidRDefault="0F3847CA" w:rsidP="006E5B30">
      <w:pPr>
        <w:spacing w:line="480" w:lineRule="auto"/>
        <w:jc w:val="both"/>
        <w:rPr>
          <w:rFonts w:eastAsiaTheme="minorEastAsia"/>
        </w:rPr>
      </w:pPr>
      <w:r w:rsidRPr="0F3847CA">
        <w:rPr>
          <w:rFonts w:eastAsiaTheme="minorEastAsia"/>
        </w:rPr>
        <w:t>The composite endpoint of</w:t>
      </w:r>
      <w:r w:rsidR="0013031B">
        <w:rPr>
          <w:rFonts w:eastAsiaTheme="minorEastAsia"/>
        </w:rPr>
        <w:t xml:space="preserve"> perioperative</w:t>
      </w:r>
      <w:r w:rsidRPr="0F3847CA">
        <w:rPr>
          <w:rFonts w:eastAsiaTheme="minorEastAsia"/>
        </w:rPr>
        <w:t xml:space="preserve"> stroke and death was </w:t>
      </w:r>
      <w:r w:rsidR="0013031B">
        <w:rPr>
          <w:rFonts w:eastAsiaTheme="minorEastAsia"/>
        </w:rPr>
        <w:t>1</w:t>
      </w:r>
      <w:r w:rsidR="00427063">
        <w:rPr>
          <w:rFonts w:eastAsiaTheme="minorEastAsia"/>
        </w:rPr>
        <w:t>5.6</w:t>
      </w:r>
      <w:r w:rsidRPr="0F3847CA">
        <w:rPr>
          <w:rFonts w:eastAsiaTheme="minorEastAsia"/>
        </w:rPr>
        <w:t xml:space="preserve">% </w:t>
      </w:r>
      <w:r w:rsidR="006A1D2D">
        <w:rPr>
          <w:rFonts w:eastAsiaTheme="minorEastAsia"/>
        </w:rPr>
        <w:t>[</w:t>
      </w:r>
      <w:r w:rsidR="003740AF">
        <w:rPr>
          <w:rFonts w:eastAsiaTheme="minorEastAsia"/>
        </w:rPr>
        <w:t>T</w:t>
      </w:r>
      <w:r w:rsidR="006A1D2D">
        <w:rPr>
          <w:rFonts w:eastAsiaTheme="minorEastAsia"/>
        </w:rPr>
        <w:t>able 2]</w:t>
      </w:r>
      <w:r w:rsidRPr="0F3847CA">
        <w:rPr>
          <w:rFonts w:eastAsiaTheme="minorEastAsia"/>
        </w:rPr>
        <w:t xml:space="preserve">. </w:t>
      </w:r>
      <w:r w:rsidR="00D31BF3">
        <w:rPr>
          <w:rFonts w:eastAsiaTheme="minorEastAsia"/>
        </w:rPr>
        <w:t>8</w:t>
      </w:r>
      <w:r w:rsidR="00652552" w:rsidRPr="0F3847CA">
        <w:rPr>
          <w:rFonts w:eastAsiaTheme="minorEastAsia"/>
        </w:rPr>
        <w:t xml:space="preserve"> </w:t>
      </w:r>
      <w:r w:rsidRPr="0F3847CA">
        <w:rPr>
          <w:rFonts w:eastAsiaTheme="minorEastAsia"/>
        </w:rPr>
        <w:t>patients had perioperative cerebrovascular stroke.</w:t>
      </w:r>
      <w:r w:rsidR="00966B19">
        <w:rPr>
          <w:rFonts w:eastAsiaTheme="minorEastAsia"/>
        </w:rPr>
        <w:t xml:space="preserve"> 6 of these patients were confirmed to have stroke post-operatively with CT head imaging and 2 had stroke confirmed just prior to surgery as they were admitted with symptoms of confusion/focal neurological deficit.</w:t>
      </w:r>
      <w:r w:rsidR="00AB6657">
        <w:rPr>
          <w:rFonts w:eastAsiaTheme="minorEastAsia"/>
        </w:rPr>
        <w:t xml:space="preserve"> </w:t>
      </w:r>
      <w:r w:rsidR="00D0222C">
        <w:rPr>
          <w:rFonts w:eastAsiaTheme="minorEastAsia"/>
        </w:rPr>
        <w:t>1</w:t>
      </w:r>
      <w:r w:rsidR="00AB6657">
        <w:rPr>
          <w:rFonts w:eastAsiaTheme="minorEastAsia"/>
        </w:rPr>
        <w:t xml:space="preserve"> of the post-operative strokes </w:t>
      </w:r>
      <w:r w:rsidR="00D0222C">
        <w:rPr>
          <w:rFonts w:eastAsiaTheme="minorEastAsia"/>
        </w:rPr>
        <w:t>was</w:t>
      </w:r>
      <w:r w:rsidR="00AB6657">
        <w:rPr>
          <w:rFonts w:eastAsiaTheme="minorEastAsia"/>
        </w:rPr>
        <w:t xml:space="preserve"> unrelated to the procedure </w:t>
      </w:r>
      <w:r w:rsidR="00D0222C">
        <w:rPr>
          <w:rFonts w:eastAsiaTheme="minorEastAsia"/>
        </w:rPr>
        <w:t xml:space="preserve">as the stroke occurred 4 days later and was attributed to the </w:t>
      </w:r>
      <w:r w:rsidR="00996FC5">
        <w:rPr>
          <w:rFonts w:eastAsiaTheme="minorEastAsia"/>
        </w:rPr>
        <w:t>patient’s</w:t>
      </w:r>
      <w:r w:rsidR="00D0222C">
        <w:rPr>
          <w:rFonts w:eastAsiaTheme="minorEastAsia"/>
        </w:rPr>
        <w:t xml:space="preserve"> active malignant melanoma</w:t>
      </w:r>
      <w:r w:rsidR="00966B19">
        <w:rPr>
          <w:rFonts w:eastAsiaTheme="minorEastAsia"/>
        </w:rPr>
        <w:t>.</w:t>
      </w:r>
      <w:r w:rsidRPr="0F3847CA">
        <w:rPr>
          <w:rFonts w:eastAsiaTheme="minorEastAsia"/>
        </w:rPr>
        <w:t xml:space="preserve"> </w:t>
      </w:r>
      <w:r w:rsidR="00D31BF3">
        <w:rPr>
          <w:rFonts w:eastAsiaTheme="minorEastAsia"/>
        </w:rPr>
        <w:t>4</w:t>
      </w:r>
      <w:r w:rsidR="00894277" w:rsidRPr="0F3847CA">
        <w:rPr>
          <w:rFonts w:eastAsiaTheme="minorEastAsia"/>
        </w:rPr>
        <w:t xml:space="preserve"> </w:t>
      </w:r>
      <w:r w:rsidRPr="0F3847CA">
        <w:rPr>
          <w:rFonts w:eastAsiaTheme="minorEastAsia"/>
        </w:rPr>
        <w:t xml:space="preserve">of those who suffered a perioperative stroke died shortly after the procedure. An additional </w:t>
      </w:r>
      <w:r w:rsidR="00894277">
        <w:rPr>
          <w:rFonts w:eastAsiaTheme="minorEastAsia"/>
        </w:rPr>
        <w:t>3</w:t>
      </w:r>
      <w:r w:rsidR="00894277" w:rsidRPr="0F3847CA">
        <w:rPr>
          <w:rFonts w:eastAsiaTheme="minorEastAsia"/>
        </w:rPr>
        <w:t xml:space="preserve"> </w:t>
      </w:r>
      <w:r w:rsidRPr="0F3847CA">
        <w:rPr>
          <w:rFonts w:eastAsiaTheme="minorEastAsia"/>
        </w:rPr>
        <w:t xml:space="preserve">patients died </w:t>
      </w:r>
      <w:proofErr w:type="spellStart"/>
      <w:r w:rsidRPr="0F3847CA">
        <w:rPr>
          <w:rFonts w:eastAsiaTheme="minorEastAsia"/>
        </w:rPr>
        <w:t>perioperatively</w:t>
      </w:r>
      <w:proofErr w:type="spellEnd"/>
      <w:r w:rsidRPr="0F3847CA">
        <w:rPr>
          <w:rFonts w:eastAsiaTheme="minorEastAsia"/>
        </w:rPr>
        <w:t xml:space="preserve">, related to cardiovascular </w:t>
      </w:r>
      <w:r w:rsidR="00223A1C">
        <w:rPr>
          <w:rFonts w:eastAsiaTheme="minorEastAsia"/>
        </w:rPr>
        <w:t>and respiratory complications</w:t>
      </w:r>
      <w:r w:rsidR="00223A1C" w:rsidRPr="0F3847CA">
        <w:rPr>
          <w:rFonts w:eastAsiaTheme="minorEastAsia"/>
        </w:rPr>
        <w:t xml:space="preserve"> </w:t>
      </w:r>
      <w:r w:rsidRPr="0F3847CA">
        <w:rPr>
          <w:rFonts w:eastAsiaTheme="minorEastAsia"/>
        </w:rPr>
        <w:t xml:space="preserve">(heart failure, myocardial infarction, heart block, </w:t>
      </w:r>
      <w:r w:rsidR="00632748">
        <w:rPr>
          <w:rFonts w:eastAsiaTheme="minorEastAsia"/>
        </w:rPr>
        <w:t xml:space="preserve">SARS-CoV-2 </w:t>
      </w:r>
      <w:r w:rsidRPr="0F3847CA">
        <w:rPr>
          <w:rFonts w:eastAsiaTheme="minorEastAsia"/>
        </w:rPr>
        <w:t xml:space="preserve">and type II respiratory failure). </w:t>
      </w:r>
      <w:r w:rsidR="0064081B">
        <w:rPr>
          <w:rFonts w:eastAsiaTheme="minorEastAsia"/>
        </w:rPr>
        <w:t xml:space="preserve"> Mean len</w:t>
      </w:r>
      <w:r w:rsidR="008360A3">
        <w:rPr>
          <w:rFonts w:eastAsiaTheme="minorEastAsia"/>
        </w:rPr>
        <w:t xml:space="preserve">gth of survival post-op was 6.1 </w:t>
      </w:r>
      <w:r w:rsidR="0064081B">
        <w:rPr>
          <w:rFonts w:eastAsiaTheme="minorEastAsia"/>
        </w:rPr>
        <w:t>days.</w:t>
      </w:r>
    </w:p>
    <w:p w14:paraId="02D45214" w14:textId="1BFB921F" w:rsidR="002E5F51" w:rsidRDefault="000C0616" w:rsidP="000C0616">
      <w:pPr>
        <w:spacing w:line="480" w:lineRule="auto"/>
        <w:jc w:val="both"/>
        <w:rPr>
          <w:rFonts w:eastAsiaTheme="minorEastAsia" w:cstheme="minorHAnsi"/>
        </w:rPr>
      </w:pPr>
      <w:r w:rsidRPr="005D4C69">
        <w:rPr>
          <w:rFonts w:eastAsiaTheme="minorEastAsia" w:cstheme="minorHAnsi"/>
        </w:rPr>
        <w:lastRenderedPageBreak/>
        <w:t xml:space="preserve">Initial technical success was achieved in </w:t>
      </w:r>
      <w:r>
        <w:rPr>
          <w:rFonts w:eastAsiaTheme="minorEastAsia" w:cstheme="minorHAnsi"/>
        </w:rPr>
        <w:t xml:space="preserve">76.4% </w:t>
      </w:r>
      <w:r w:rsidRPr="005D4C69">
        <w:rPr>
          <w:rFonts w:eastAsiaTheme="minorEastAsia" w:cstheme="minorHAnsi"/>
        </w:rPr>
        <w:t>(</w:t>
      </w:r>
      <w:r>
        <w:rPr>
          <w:rFonts w:eastAsiaTheme="minorEastAsia" w:cstheme="minorHAnsi"/>
        </w:rPr>
        <w:t>73</w:t>
      </w:r>
      <w:r w:rsidRPr="005D4C69">
        <w:rPr>
          <w:rFonts w:eastAsiaTheme="minorEastAsia" w:cstheme="minorHAnsi"/>
        </w:rPr>
        <w:t xml:space="preserve"> patients</w:t>
      </w:r>
      <w:r>
        <w:rPr>
          <w:rFonts w:eastAsiaTheme="minorEastAsia" w:cstheme="minorHAnsi"/>
        </w:rPr>
        <w:t xml:space="preserve">) </w:t>
      </w:r>
      <w:r w:rsidR="003F436D">
        <w:rPr>
          <w:rFonts w:eastAsiaTheme="minorEastAsia" w:cstheme="minorHAnsi"/>
        </w:rPr>
        <w:t xml:space="preserve">with further initial clinical success without technical success in 14.6% </w:t>
      </w:r>
      <w:r>
        <w:rPr>
          <w:rFonts w:eastAsiaTheme="minorEastAsia" w:cstheme="minorHAnsi"/>
        </w:rPr>
        <w:t>[table 2]</w:t>
      </w:r>
      <w:r w:rsidR="003F436D">
        <w:rPr>
          <w:rFonts w:eastAsiaTheme="minorEastAsia" w:cstheme="minorHAnsi"/>
        </w:rPr>
        <w:t xml:space="preserve">. </w:t>
      </w:r>
      <w:r w:rsidR="008F3841">
        <w:rPr>
          <w:rFonts w:eastAsiaTheme="minorEastAsia" w:cstheme="minorHAnsi"/>
        </w:rPr>
        <w:t xml:space="preserve"> 3 cases reported calcification of vessel/thrombus on diagnostic CTA and 1 reported aneurysmal dilatation of affected vessel. Only 1 of these cases (calcified thrombus) reported early thrombosis, which may be explained by difficulty advancing the Fogarty catheter. </w:t>
      </w:r>
    </w:p>
    <w:p w14:paraId="5A1C307A" w14:textId="5873432B" w:rsidR="006D5024" w:rsidRDefault="000C0616" w:rsidP="000C0616">
      <w:pPr>
        <w:spacing w:line="480" w:lineRule="auto"/>
        <w:jc w:val="both"/>
        <w:rPr>
          <w:rFonts w:eastAsiaTheme="minorEastAsia" w:cstheme="minorHAnsi"/>
        </w:rPr>
      </w:pPr>
      <w:r w:rsidRPr="005D4C69">
        <w:rPr>
          <w:rFonts w:eastAsiaTheme="minorEastAsia" w:cstheme="minorHAnsi"/>
        </w:rPr>
        <w:t xml:space="preserve">A total of </w:t>
      </w:r>
      <w:r>
        <w:rPr>
          <w:rFonts w:eastAsiaTheme="minorEastAsia" w:cstheme="minorHAnsi"/>
        </w:rPr>
        <w:t>11</w:t>
      </w:r>
      <w:r w:rsidRPr="005D4C69">
        <w:rPr>
          <w:rFonts w:eastAsiaTheme="minorEastAsia" w:cstheme="minorHAnsi"/>
        </w:rPr>
        <w:t xml:space="preserve"> patients had early thrombosis</w:t>
      </w:r>
      <w:r>
        <w:rPr>
          <w:rFonts w:eastAsiaTheme="minorEastAsia" w:cstheme="minorHAnsi"/>
        </w:rPr>
        <w:t>; 6 had a wrist pulse at the end of the procedure, whereas the remaining 5 achieved clinica</w:t>
      </w:r>
      <w:r w:rsidR="005C2871">
        <w:rPr>
          <w:rFonts w:eastAsiaTheme="minorEastAsia" w:cstheme="minorHAnsi"/>
        </w:rPr>
        <w:t>l success without a wrist pulse</w:t>
      </w:r>
      <w:r w:rsidRPr="005D4C69">
        <w:rPr>
          <w:rFonts w:eastAsiaTheme="minorEastAsia" w:cstheme="minorHAnsi"/>
        </w:rPr>
        <w:t xml:space="preserve">. </w:t>
      </w:r>
      <w:r>
        <w:rPr>
          <w:rFonts w:eastAsiaTheme="minorEastAsia" w:cstheme="minorHAnsi"/>
        </w:rPr>
        <w:t>7</w:t>
      </w:r>
      <w:r w:rsidRPr="005D4C69">
        <w:rPr>
          <w:rFonts w:eastAsiaTheme="minorEastAsia" w:cstheme="minorHAnsi"/>
        </w:rPr>
        <w:t xml:space="preserve"> out of the </w:t>
      </w:r>
      <w:r>
        <w:rPr>
          <w:rFonts w:eastAsiaTheme="minorEastAsia" w:cstheme="minorHAnsi"/>
        </w:rPr>
        <w:t>11</w:t>
      </w:r>
      <w:r w:rsidRPr="005D4C69">
        <w:rPr>
          <w:rFonts w:eastAsiaTheme="minorEastAsia" w:cstheme="minorHAnsi"/>
        </w:rPr>
        <w:t xml:space="preserve"> patients had to return to theatre for another attempt of revascularisation</w:t>
      </w:r>
      <w:r>
        <w:rPr>
          <w:rFonts w:eastAsiaTheme="minorEastAsia" w:cstheme="minorHAnsi"/>
        </w:rPr>
        <w:t xml:space="preserve">, with 2 requiring amputation and the other 5 achieving technical or clinical success on further attempt. The remaining 4 patients did not return to theatre as it was deemed there was not likely to be further benefit of surgical intervention. 2 </w:t>
      </w:r>
      <w:r w:rsidR="005C4C1F">
        <w:rPr>
          <w:rFonts w:eastAsiaTheme="minorEastAsia" w:cstheme="minorHAnsi"/>
        </w:rPr>
        <w:t xml:space="preserve">of these </w:t>
      </w:r>
      <w:r w:rsidR="00F154B7">
        <w:rPr>
          <w:rFonts w:eastAsiaTheme="minorEastAsia" w:cstheme="minorHAnsi"/>
        </w:rPr>
        <w:t>cases</w:t>
      </w:r>
      <w:r>
        <w:rPr>
          <w:rFonts w:eastAsiaTheme="minorEastAsia" w:cstheme="minorHAnsi"/>
        </w:rPr>
        <w:t xml:space="preserve"> symptoms gradually improved with time and reported no functional limb deficit at follow-up, 1 developed some dry gangrene on the index fing</w:t>
      </w:r>
      <w:r w:rsidR="005C2871">
        <w:rPr>
          <w:rFonts w:eastAsiaTheme="minorEastAsia" w:cstheme="minorHAnsi"/>
        </w:rPr>
        <w:t xml:space="preserve">er which remained at follow up </w:t>
      </w:r>
      <w:r>
        <w:rPr>
          <w:rFonts w:eastAsiaTheme="minorEastAsia" w:cstheme="minorHAnsi"/>
        </w:rPr>
        <w:t>and 1 patient was transferred to another hospital and lost in follow-up.  4 (4.2%) patients were readmitted for thrombosis within 30 days. 3 of the 4 were managed conservatively with anticoagulation whereas 1 needed a further brachial embolectomy. There was no functional limb deficit on follow-up for any of these 4 patients.</w:t>
      </w:r>
    </w:p>
    <w:p w14:paraId="1C044FAC" w14:textId="508C42D7" w:rsidR="00795D59" w:rsidRPr="005D4C69" w:rsidRDefault="008C336A" w:rsidP="006E5B30">
      <w:pPr>
        <w:spacing w:line="480" w:lineRule="auto"/>
        <w:jc w:val="both"/>
        <w:rPr>
          <w:rFonts w:eastAsiaTheme="minorEastAsia" w:cstheme="minorHAnsi"/>
        </w:rPr>
      </w:pPr>
      <w:r>
        <w:rPr>
          <w:rFonts w:cstheme="minorHAnsi"/>
        </w:rPr>
        <w:t>A t</w:t>
      </w:r>
      <w:r w:rsidR="00795D59" w:rsidRPr="005D4C69">
        <w:rPr>
          <w:rFonts w:eastAsiaTheme="minorEastAsia" w:cstheme="minorHAnsi"/>
        </w:rPr>
        <w:t>otal</w:t>
      </w:r>
      <w:r>
        <w:rPr>
          <w:rFonts w:eastAsiaTheme="minorEastAsia" w:cstheme="minorHAnsi"/>
        </w:rPr>
        <w:t xml:space="preserve"> of</w:t>
      </w:r>
      <w:r w:rsidR="00795D59" w:rsidRPr="005D4C69">
        <w:rPr>
          <w:rFonts w:eastAsiaTheme="minorEastAsia" w:cstheme="minorHAnsi"/>
        </w:rPr>
        <w:t xml:space="preserve"> </w:t>
      </w:r>
      <w:r w:rsidR="00632748">
        <w:rPr>
          <w:rFonts w:eastAsiaTheme="minorEastAsia" w:cstheme="minorHAnsi"/>
        </w:rPr>
        <w:t>2</w:t>
      </w:r>
      <w:r w:rsidR="00632748" w:rsidRPr="005D4C69">
        <w:rPr>
          <w:rFonts w:eastAsiaTheme="minorEastAsia" w:cstheme="minorHAnsi"/>
        </w:rPr>
        <w:t xml:space="preserve"> </w:t>
      </w:r>
      <w:r w:rsidR="00795D59" w:rsidRPr="005D4C69">
        <w:rPr>
          <w:rFonts w:eastAsiaTheme="minorEastAsia" w:cstheme="minorHAnsi"/>
        </w:rPr>
        <w:t xml:space="preserve">patients </w:t>
      </w:r>
      <w:r w:rsidR="00B74C12">
        <w:rPr>
          <w:rFonts w:eastAsiaTheme="minorEastAsia" w:cstheme="minorHAnsi"/>
        </w:rPr>
        <w:t>(</w:t>
      </w:r>
      <w:r w:rsidR="00632748">
        <w:rPr>
          <w:rFonts w:eastAsiaTheme="minorEastAsia" w:cstheme="minorHAnsi"/>
        </w:rPr>
        <w:t>2.1</w:t>
      </w:r>
      <w:r w:rsidR="00795D59" w:rsidRPr="005D4C69">
        <w:rPr>
          <w:rFonts w:eastAsiaTheme="minorEastAsia" w:cstheme="minorHAnsi"/>
        </w:rPr>
        <w:t>%</w:t>
      </w:r>
      <w:r w:rsidR="00B74C12">
        <w:rPr>
          <w:rFonts w:eastAsiaTheme="minorEastAsia" w:cstheme="minorHAnsi"/>
        </w:rPr>
        <w:t>)</w:t>
      </w:r>
      <w:r w:rsidR="00795D59" w:rsidRPr="005D4C69">
        <w:rPr>
          <w:rFonts w:eastAsiaTheme="minorEastAsia" w:cstheme="minorHAnsi"/>
        </w:rPr>
        <w:t xml:space="preserve"> had an amputation, </w:t>
      </w:r>
      <w:r w:rsidR="00632748">
        <w:rPr>
          <w:rFonts w:eastAsiaTheme="minorEastAsia" w:cstheme="minorHAnsi"/>
        </w:rPr>
        <w:t xml:space="preserve">1 </w:t>
      </w:r>
      <w:r w:rsidR="00795D59" w:rsidRPr="005D4C69">
        <w:rPr>
          <w:rFonts w:eastAsiaTheme="minorEastAsia" w:cstheme="minorHAnsi"/>
        </w:rPr>
        <w:t>above the elbow</w:t>
      </w:r>
      <w:r w:rsidR="00632748">
        <w:rPr>
          <w:rFonts w:eastAsiaTheme="minorEastAsia" w:cstheme="minorHAnsi"/>
        </w:rPr>
        <w:t xml:space="preserve"> </w:t>
      </w:r>
      <w:r w:rsidR="00795D59" w:rsidRPr="005D4C69">
        <w:rPr>
          <w:rFonts w:eastAsiaTheme="minorEastAsia" w:cstheme="minorHAnsi"/>
        </w:rPr>
        <w:t xml:space="preserve">and </w:t>
      </w:r>
      <w:r w:rsidR="00632748">
        <w:rPr>
          <w:rFonts w:eastAsiaTheme="minorEastAsia" w:cstheme="minorHAnsi"/>
        </w:rPr>
        <w:t>1</w:t>
      </w:r>
      <w:r w:rsidR="00632748" w:rsidRPr="005D4C69">
        <w:rPr>
          <w:rFonts w:eastAsiaTheme="minorEastAsia" w:cstheme="minorHAnsi"/>
        </w:rPr>
        <w:t xml:space="preserve"> </w:t>
      </w:r>
      <w:r>
        <w:rPr>
          <w:rFonts w:eastAsiaTheme="minorEastAsia" w:cstheme="minorHAnsi"/>
        </w:rPr>
        <w:t xml:space="preserve">had </w:t>
      </w:r>
      <w:r w:rsidR="00795D59" w:rsidRPr="005D4C69">
        <w:rPr>
          <w:rFonts w:eastAsiaTheme="minorEastAsia" w:cstheme="minorHAnsi"/>
        </w:rPr>
        <w:t>finger terminalisation</w:t>
      </w:r>
      <w:r>
        <w:rPr>
          <w:rFonts w:eastAsiaTheme="minorEastAsia" w:cstheme="minorHAnsi"/>
        </w:rPr>
        <w:t xml:space="preserve">. </w:t>
      </w:r>
      <w:r w:rsidR="002119E8">
        <w:rPr>
          <w:rFonts w:eastAsiaTheme="minorEastAsia" w:cstheme="minorHAnsi"/>
        </w:rPr>
        <w:t>9</w:t>
      </w:r>
      <w:r w:rsidR="00A21F1D" w:rsidRPr="005D4C69">
        <w:rPr>
          <w:rFonts w:eastAsiaTheme="minorEastAsia" w:cstheme="minorHAnsi"/>
        </w:rPr>
        <w:t xml:space="preserve">% of the </w:t>
      </w:r>
      <w:r w:rsidR="003964A9">
        <w:rPr>
          <w:rFonts w:eastAsiaTheme="minorEastAsia" w:cstheme="minorHAnsi"/>
        </w:rPr>
        <w:t>67</w:t>
      </w:r>
      <w:r w:rsidR="00CF0708">
        <w:rPr>
          <w:rFonts w:eastAsiaTheme="minorEastAsia" w:cstheme="minorHAnsi"/>
        </w:rPr>
        <w:t xml:space="preserve"> </w:t>
      </w:r>
      <w:r w:rsidR="00A21F1D" w:rsidRPr="005D4C69">
        <w:rPr>
          <w:rFonts w:eastAsiaTheme="minorEastAsia" w:cstheme="minorHAnsi"/>
        </w:rPr>
        <w:t>patients</w:t>
      </w:r>
      <w:r w:rsidR="00CF0708">
        <w:rPr>
          <w:rFonts w:eastAsiaTheme="minorEastAsia" w:cstheme="minorHAnsi"/>
        </w:rPr>
        <w:t xml:space="preserve"> successfully followed-up</w:t>
      </w:r>
      <w:r w:rsidR="00A21F1D" w:rsidRPr="005D4C69">
        <w:rPr>
          <w:rFonts w:eastAsiaTheme="minorEastAsia" w:cstheme="minorHAnsi"/>
        </w:rPr>
        <w:t xml:space="preserve"> ha</w:t>
      </w:r>
      <w:r w:rsidR="00CF0708">
        <w:rPr>
          <w:rFonts w:eastAsiaTheme="minorEastAsia" w:cstheme="minorHAnsi"/>
        </w:rPr>
        <w:t>d</w:t>
      </w:r>
      <w:r w:rsidR="00A21F1D" w:rsidRPr="005D4C69">
        <w:rPr>
          <w:rFonts w:eastAsiaTheme="minorEastAsia" w:cstheme="minorHAnsi"/>
        </w:rPr>
        <w:t xml:space="preserve"> residual functional </w:t>
      </w:r>
      <w:r w:rsidR="003B2C32">
        <w:rPr>
          <w:rFonts w:eastAsiaTheme="minorEastAsia" w:cstheme="minorHAnsi"/>
        </w:rPr>
        <w:t xml:space="preserve">limb </w:t>
      </w:r>
      <w:r w:rsidR="00A21F1D" w:rsidRPr="005D4C69">
        <w:rPr>
          <w:rFonts w:eastAsiaTheme="minorEastAsia" w:cstheme="minorHAnsi"/>
        </w:rPr>
        <w:t xml:space="preserve">impairment </w:t>
      </w:r>
      <w:r w:rsidR="00A21F1D">
        <w:rPr>
          <w:rFonts w:eastAsiaTheme="minorEastAsia" w:cstheme="minorHAnsi"/>
        </w:rPr>
        <w:t>[</w:t>
      </w:r>
      <w:r w:rsidR="00481360">
        <w:rPr>
          <w:rFonts w:eastAsiaTheme="minorEastAsia" w:cstheme="minorHAnsi"/>
        </w:rPr>
        <w:t>t</w:t>
      </w:r>
      <w:r w:rsidR="006F68AF">
        <w:rPr>
          <w:rFonts w:eastAsiaTheme="minorEastAsia" w:cstheme="minorHAnsi"/>
        </w:rPr>
        <w:t>able 2</w:t>
      </w:r>
      <w:r w:rsidR="00A21F1D">
        <w:rPr>
          <w:rFonts w:eastAsiaTheme="minorEastAsia" w:cstheme="minorHAnsi"/>
        </w:rPr>
        <w:t>].</w:t>
      </w:r>
      <w:r w:rsidR="00CF0708">
        <w:rPr>
          <w:rFonts w:eastAsiaTheme="minorEastAsia" w:cstheme="minorHAnsi"/>
        </w:rPr>
        <w:t xml:space="preserve"> </w:t>
      </w:r>
    </w:p>
    <w:p w14:paraId="6281B7DE" w14:textId="6C944406" w:rsidR="005C058E" w:rsidRDefault="005109CD" w:rsidP="006E5B30">
      <w:pPr>
        <w:spacing w:line="480" w:lineRule="auto"/>
        <w:jc w:val="both"/>
        <w:rPr>
          <w:rStyle w:val="CommentReference"/>
        </w:rPr>
      </w:pPr>
      <w:r>
        <w:rPr>
          <w:rFonts w:eastAsiaTheme="minorEastAsia"/>
        </w:rPr>
        <w:t xml:space="preserve">7 </w:t>
      </w:r>
      <w:r w:rsidR="0F3847CA" w:rsidRPr="0F3847CA">
        <w:rPr>
          <w:rFonts w:eastAsiaTheme="minorEastAsia"/>
        </w:rPr>
        <w:t xml:space="preserve">patients developed hematoma at the operation site necessitating return to theatre in </w:t>
      </w:r>
      <w:r w:rsidR="002E30EE">
        <w:rPr>
          <w:rFonts w:eastAsiaTheme="minorEastAsia"/>
        </w:rPr>
        <w:t>3</w:t>
      </w:r>
      <w:r w:rsidR="0F3847CA" w:rsidRPr="0F3847CA">
        <w:rPr>
          <w:rFonts w:eastAsiaTheme="minorEastAsia"/>
        </w:rPr>
        <w:t xml:space="preserve"> cases for exploration and control of bleeding</w:t>
      </w:r>
      <w:r w:rsidR="004642CB">
        <w:rPr>
          <w:rFonts w:eastAsiaTheme="minorEastAsia"/>
        </w:rPr>
        <w:t xml:space="preserve"> [</w:t>
      </w:r>
      <w:r w:rsidR="00481360">
        <w:rPr>
          <w:rFonts w:eastAsiaTheme="minorEastAsia"/>
        </w:rPr>
        <w:t>t</w:t>
      </w:r>
      <w:r w:rsidR="004642CB">
        <w:rPr>
          <w:rFonts w:eastAsiaTheme="minorEastAsia"/>
        </w:rPr>
        <w:t>able 2]</w:t>
      </w:r>
      <w:r w:rsidR="0F3847CA" w:rsidRPr="0F3847CA">
        <w:rPr>
          <w:rFonts w:eastAsiaTheme="minorEastAsia"/>
        </w:rPr>
        <w:t xml:space="preserve">. The procedure was abandoned in </w:t>
      </w:r>
      <w:r w:rsidR="000634DC">
        <w:rPr>
          <w:rFonts w:eastAsiaTheme="minorEastAsia"/>
        </w:rPr>
        <w:t>one</w:t>
      </w:r>
      <w:r w:rsidR="000634DC" w:rsidRPr="0F3847CA">
        <w:rPr>
          <w:rFonts w:eastAsiaTheme="minorEastAsia"/>
        </w:rPr>
        <w:t xml:space="preserve"> </w:t>
      </w:r>
      <w:r w:rsidR="0F3847CA" w:rsidRPr="0F3847CA">
        <w:rPr>
          <w:rFonts w:eastAsiaTheme="minorEastAsia"/>
        </w:rPr>
        <w:t>case</w:t>
      </w:r>
      <w:r w:rsidR="000634DC">
        <w:rPr>
          <w:rFonts w:eastAsiaTheme="minorEastAsia"/>
        </w:rPr>
        <w:t xml:space="preserve"> due</w:t>
      </w:r>
      <w:r w:rsidR="0F3847CA" w:rsidRPr="0F3847CA">
        <w:rPr>
          <w:rFonts w:eastAsiaTheme="minorEastAsia"/>
        </w:rPr>
        <w:t xml:space="preserve"> to </w:t>
      </w:r>
      <w:r w:rsidR="0091323E">
        <w:rPr>
          <w:rFonts w:eastAsiaTheme="minorEastAsia"/>
        </w:rPr>
        <w:t>variant anatomy with high bifurcation of radial artery</w:t>
      </w:r>
      <w:r w:rsidR="009752B4">
        <w:rPr>
          <w:rFonts w:eastAsiaTheme="minorEastAsia"/>
        </w:rPr>
        <w:t>, though the patient improved thereafter with medical management</w:t>
      </w:r>
      <w:r w:rsidR="0F3847CA" w:rsidRPr="0F3847CA">
        <w:rPr>
          <w:rFonts w:eastAsiaTheme="minorEastAsia"/>
        </w:rPr>
        <w:t xml:space="preserve">. </w:t>
      </w:r>
    </w:p>
    <w:p w14:paraId="26C786F7" w14:textId="48EE9AE4" w:rsidR="005109CD" w:rsidRDefault="005109CD" w:rsidP="006E5B30">
      <w:pPr>
        <w:spacing w:line="480" w:lineRule="auto"/>
        <w:jc w:val="both"/>
        <w:rPr>
          <w:rFonts w:eastAsiaTheme="minorEastAsia"/>
        </w:rPr>
      </w:pPr>
      <w:r>
        <w:rPr>
          <w:rFonts w:eastAsiaTheme="minorEastAsia"/>
        </w:rPr>
        <w:t xml:space="preserve">Logistic </w:t>
      </w:r>
      <w:r w:rsidR="009F2A5E">
        <w:rPr>
          <w:rFonts w:eastAsiaTheme="minorEastAsia"/>
        </w:rPr>
        <w:t xml:space="preserve">regression analysis </w:t>
      </w:r>
      <w:r w:rsidR="003B3A03">
        <w:rPr>
          <w:rFonts w:eastAsiaTheme="minorEastAsia"/>
        </w:rPr>
        <w:t>did not find any significant variables as predictors for determining local surgical complications</w:t>
      </w:r>
      <w:r w:rsidR="00D17DC2">
        <w:rPr>
          <w:rFonts w:eastAsiaTheme="minorEastAsia"/>
        </w:rPr>
        <w:t xml:space="preserve"> (table </w:t>
      </w:r>
      <w:r w:rsidR="00EE0A8A">
        <w:rPr>
          <w:rFonts w:eastAsiaTheme="minorEastAsia"/>
        </w:rPr>
        <w:t>4</w:t>
      </w:r>
      <w:r w:rsidR="00D17DC2">
        <w:rPr>
          <w:rFonts w:eastAsiaTheme="minorEastAsia"/>
        </w:rPr>
        <w:t>)</w:t>
      </w:r>
      <w:r w:rsidR="003B3A03">
        <w:rPr>
          <w:rFonts w:eastAsiaTheme="minorEastAsia"/>
        </w:rPr>
        <w:t xml:space="preserve">. </w:t>
      </w:r>
    </w:p>
    <w:p w14:paraId="4F918666" w14:textId="77777777" w:rsidR="005109CD" w:rsidRDefault="005109CD" w:rsidP="006E5B30">
      <w:pPr>
        <w:spacing w:line="480" w:lineRule="auto"/>
        <w:jc w:val="both"/>
        <w:rPr>
          <w:rFonts w:eastAsiaTheme="minorEastAsia"/>
        </w:rPr>
      </w:pPr>
    </w:p>
    <w:p w14:paraId="52FA0858" w14:textId="77777777" w:rsidR="000E2329" w:rsidRDefault="000E2329" w:rsidP="006E5B30">
      <w:pPr>
        <w:spacing w:line="480" w:lineRule="auto"/>
        <w:jc w:val="both"/>
        <w:rPr>
          <w:rFonts w:eastAsiaTheme="minorEastAsia"/>
        </w:rPr>
      </w:pPr>
    </w:p>
    <w:p w14:paraId="61C5939C" w14:textId="77777777" w:rsidR="000E2329" w:rsidRDefault="000E2329" w:rsidP="006E5B30">
      <w:pPr>
        <w:spacing w:line="480" w:lineRule="auto"/>
        <w:jc w:val="both"/>
        <w:rPr>
          <w:rFonts w:eastAsiaTheme="minorEastAsia"/>
        </w:rPr>
      </w:pPr>
    </w:p>
    <w:p w14:paraId="65781D27" w14:textId="762357D8" w:rsidR="00795D59" w:rsidRPr="005D4C69" w:rsidRDefault="00795D59" w:rsidP="00F2482A">
      <w:pPr>
        <w:spacing w:line="480" w:lineRule="auto"/>
        <w:jc w:val="both"/>
        <w:outlineLvl w:val="0"/>
        <w:rPr>
          <w:rFonts w:cstheme="minorHAnsi"/>
          <w:b/>
        </w:rPr>
      </w:pPr>
      <w:r w:rsidRPr="005D4C69">
        <w:rPr>
          <w:rFonts w:cstheme="minorHAnsi"/>
          <w:b/>
        </w:rPr>
        <w:t xml:space="preserve">Discussion </w:t>
      </w:r>
    </w:p>
    <w:p w14:paraId="32CA8607" w14:textId="7114ECE2" w:rsidR="003740AF" w:rsidRDefault="003740AF" w:rsidP="006E5B30">
      <w:pPr>
        <w:spacing w:line="480" w:lineRule="auto"/>
        <w:jc w:val="both"/>
        <w:rPr>
          <w:rFonts w:eastAsiaTheme="minorEastAsia"/>
        </w:rPr>
      </w:pPr>
      <w:r>
        <w:rPr>
          <w:rFonts w:eastAsiaTheme="minorEastAsia"/>
        </w:rPr>
        <w:t>This study has highlighted the risks of brachial embolectomy for acute upper limb ischaemia, alongside technical and functional outcomes. Despite brachial embolectomy being a relatively uncomplicated surgical procedure, this highlights the risks involved in this cohort of patients, which can inform decision making in patients with AULI, many of whom may have the option of conservative management.</w:t>
      </w:r>
    </w:p>
    <w:p w14:paraId="2A108603" w14:textId="068E1915" w:rsidR="00795D59" w:rsidRPr="0042534A" w:rsidRDefault="00795D59" w:rsidP="006E5B30">
      <w:pPr>
        <w:spacing w:line="480" w:lineRule="auto"/>
        <w:jc w:val="both"/>
      </w:pPr>
      <w:r w:rsidRPr="005D4C69">
        <w:rPr>
          <w:rFonts w:eastAsiaTheme="minorEastAsia" w:cstheme="minorHAnsi"/>
        </w:rPr>
        <w:t>Given the lack of evidence-based guidelines, the evaluation and management of AULI remain largely based on expert opinion, surgeon training, and institutional resources.</w:t>
      </w:r>
      <w:r w:rsidR="00223413">
        <w:rPr>
          <w:rStyle w:val="EndnoteReference"/>
        </w:rPr>
        <w:t>4</w:t>
      </w:r>
      <w:r w:rsidRPr="005D4C69">
        <w:rPr>
          <w:rFonts w:cstheme="minorHAnsi"/>
          <w:color w:val="002060"/>
        </w:rPr>
        <w:t xml:space="preserve"> </w:t>
      </w:r>
      <w:r w:rsidR="00F76A8A" w:rsidRPr="005D4C69">
        <w:rPr>
          <w:rFonts w:eastAsiaTheme="minorEastAsia" w:cstheme="minorHAnsi"/>
        </w:rPr>
        <w:t xml:space="preserve">The majority of AULI cases are due to thromboembolic disease that often localizes to proximal arm vessels and are amenable to embolectomy techniques. </w:t>
      </w:r>
    </w:p>
    <w:p w14:paraId="2B1FE21F" w14:textId="77777777" w:rsidR="00F76A8A" w:rsidRPr="00473960" w:rsidRDefault="00F76A8A" w:rsidP="006E5B30">
      <w:pPr>
        <w:spacing w:line="480" w:lineRule="auto"/>
        <w:jc w:val="both"/>
        <w:rPr>
          <w:rFonts w:cstheme="minorHAnsi"/>
          <w:sz w:val="2"/>
          <w:szCs w:val="2"/>
        </w:rPr>
      </w:pPr>
    </w:p>
    <w:p w14:paraId="0DA63206" w14:textId="6C481E44" w:rsidR="00F76A8A" w:rsidRDefault="00795D59" w:rsidP="001E7ABE">
      <w:pPr>
        <w:spacing w:line="480" w:lineRule="auto"/>
        <w:rPr>
          <w:rFonts w:ascii="Calibri" w:hAnsi="Calibri" w:cs="Calibri"/>
        </w:rPr>
      </w:pPr>
      <w:r w:rsidRPr="005D4C69">
        <w:rPr>
          <w:rFonts w:cstheme="minorHAnsi"/>
        </w:rPr>
        <w:t xml:space="preserve"> </w:t>
      </w:r>
      <w:r w:rsidRPr="005D4C69">
        <w:rPr>
          <w:rFonts w:eastAsiaTheme="minorEastAsia" w:cstheme="minorHAnsi"/>
        </w:rPr>
        <w:t xml:space="preserve">In our </w:t>
      </w:r>
      <w:r w:rsidR="005C058E">
        <w:rPr>
          <w:rFonts w:eastAsiaTheme="minorEastAsia" w:cstheme="minorHAnsi"/>
        </w:rPr>
        <w:t>series</w:t>
      </w:r>
      <w:r w:rsidRPr="005D4C69">
        <w:rPr>
          <w:rFonts w:eastAsiaTheme="minorEastAsia" w:cstheme="minorHAnsi"/>
        </w:rPr>
        <w:t xml:space="preserve">, surgical </w:t>
      </w:r>
      <w:proofErr w:type="spellStart"/>
      <w:r w:rsidRPr="005D4C69">
        <w:rPr>
          <w:rFonts w:eastAsiaTheme="minorEastAsia" w:cstheme="minorHAnsi"/>
        </w:rPr>
        <w:t>thrombo</w:t>
      </w:r>
      <w:proofErr w:type="spellEnd"/>
      <w:r w:rsidRPr="005D4C69">
        <w:rPr>
          <w:rFonts w:eastAsiaTheme="minorEastAsia" w:cstheme="minorHAnsi"/>
        </w:rPr>
        <w:t xml:space="preserve">-embolectomy was performed on </w:t>
      </w:r>
      <w:r w:rsidR="003740AF">
        <w:rPr>
          <w:rFonts w:eastAsiaTheme="minorEastAsia" w:cstheme="minorHAnsi"/>
        </w:rPr>
        <w:t>approximately 1 patient per month</w:t>
      </w:r>
      <w:r w:rsidRPr="005D4C69">
        <w:rPr>
          <w:rFonts w:eastAsiaTheme="minorEastAsia" w:cstheme="minorHAnsi"/>
        </w:rPr>
        <w:t>.</w:t>
      </w:r>
      <w:r w:rsidR="00F76A8A" w:rsidRPr="005D4C69">
        <w:rPr>
          <w:rFonts w:eastAsiaTheme="minorEastAsia" w:cstheme="minorHAnsi"/>
          <w:color w:val="002060"/>
        </w:rPr>
        <w:t xml:space="preserve"> </w:t>
      </w:r>
      <w:r w:rsidR="00C87F9A">
        <w:rPr>
          <w:rFonts w:eastAsiaTheme="minorEastAsia" w:cstheme="minorHAnsi"/>
        </w:rPr>
        <w:t>Though</w:t>
      </w:r>
      <w:r w:rsidR="00F76A8A" w:rsidRPr="005D4C69">
        <w:rPr>
          <w:rFonts w:eastAsiaTheme="minorEastAsia" w:cstheme="minorHAnsi"/>
        </w:rPr>
        <w:t xml:space="preserve"> limb salvage rate was </w:t>
      </w:r>
      <w:r w:rsidR="0042534A">
        <w:rPr>
          <w:rFonts w:eastAsiaTheme="minorEastAsia" w:cstheme="minorHAnsi"/>
        </w:rPr>
        <w:t>high</w:t>
      </w:r>
      <w:r w:rsidR="00F76A8A" w:rsidRPr="005D4C69">
        <w:rPr>
          <w:rFonts w:eastAsiaTheme="minorEastAsia" w:cstheme="minorHAnsi"/>
        </w:rPr>
        <w:t xml:space="preserve">, the perioperative adverse events and the long-term functional outcome remains a concern. The Danish national vascular registry published their results in 2010 for 1327 embolectomy patients, they concluded that </w:t>
      </w:r>
      <w:r w:rsidR="00DD5AF6">
        <w:rPr>
          <w:rFonts w:eastAsiaTheme="minorEastAsia" w:cstheme="minorHAnsi"/>
        </w:rPr>
        <w:t xml:space="preserve">upper limb </w:t>
      </w:r>
      <w:proofErr w:type="spellStart"/>
      <w:r w:rsidR="00DD5AF6">
        <w:rPr>
          <w:rFonts w:eastAsiaTheme="minorEastAsia" w:cstheme="minorHAnsi"/>
        </w:rPr>
        <w:t>thrombo</w:t>
      </w:r>
      <w:proofErr w:type="spellEnd"/>
      <w:r w:rsidR="00DD5AF6">
        <w:rPr>
          <w:rFonts w:eastAsiaTheme="minorEastAsia" w:cstheme="minorHAnsi"/>
        </w:rPr>
        <w:t>-embolectomy</w:t>
      </w:r>
      <w:r w:rsidR="00F76A8A" w:rsidRPr="005D4C69">
        <w:rPr>
          <w:rFonts w:eastAsiaTheme="minorEastAsia" w:cstheme="minorHAnsi"/>
        </w:rPr>
        <w:t xml:space="preserve"> is associated with increased risk of amputation, </w:t>
      </w:r>
      <w:r w:rsidR="00F76A8A" w:rsidRPr="004614AC">
        <w:rPr>
          <w:rFonts w:eastAsiaTheme="minorEastAsia" w:cstheme="minorHAnsi"/>
        </w:rPr>
        <w:t>stroke, and death</w:t>
      </w:r>
      <w:r w:rsidR="003740AF" w:rsidRPr="001E7ABE">
        <w:rPr>
          <w:rFonts w:ascii="Calibri" w:hAnsi="Calibri" w:cs="Calibri"/>
        </w:rPr>
        <w:t>.</w:t>
      </w:r>
      <w:r w:rsidR="00F44198">
        <w:rPr>
          <w:rStyle w:val="EndnoteReference"/>
          <w:rFonts w:ascii="Calibri" w:hAnsi="Calibri" w:cs="Calibri"/>
        </w:rPr>
        <w:endnoteReference w:customMarkFollows="1" w:id="6"/>
        <w:t>6</w:t>
      </w:r>
      <w:r w:rsidR="003740AF" w:rsidRPr="003C7C34">
        <w:rPr>
          <w:rFonts w:ascii="Calibri" w:hAnsi="Calibri" w:cs="Calibri"/>
        </w:rPr>
        <w:t xml:space="preserve"> </w:t>
      </w:r>
      <w:r w:rsidR="00B54468">
        <w:rPr>
          <w:rFonts w:ascii="Calibri" w:hAnsi="Calibri" w:cs="Calibri"/>
        </w:rPr>
        <w:t xml:space="preserve">Amputation rates in this study was similar to those reported at our </w:t>
      </w:r>
      <w:proofErr w:type="spellStart"/>
      <w:r w:rsidR="0025150E">
        <w:rPr>
          <w:rFonts w:ascii="Calibri" w:hAnsi="Calibri" w:cs="Calibri"/>
        </w:rPr>
        <w:t>center</w:t>
      </w:r>
      <w:proofErr w:type="spellEnd"/>
      <w:r w:rsidR="0025150E">
        <w:rPr>
          <w:rFonts w:ascii="Calibri" w:hAnsi="Calibri" w:cs="Calibri"/>
        </w:rPr>
        <w:t>, highlighting</w:t>
      </w:r>
      <w:r w:rsidR="00DC6142">
        <w:rPr>
          <w:rFonts w:ascii="Calibri" w:hAnsi="Calibri" w:cs="Calibri"/>
        </w:rPr>
        <w:t xml:space="preserve"> a lack of advancement in these techniques over the past decade.</w:t>
      </w:r>
    </w:p>
    <w:p w14:paraId="1F4C62FE" w14:textId="40C4CF32" w:rsidR="00444DE7" w:rsidRDefault="00444DE7" w:rsidP="001E7ABE">
      <w:pPr>
        <w:spacing w:line="480" w:lineRule="auto"/>
        <w:rPr>
          <w:rFonts w:ascii="Calibri" w:hAnsi="Calibri" w:cs="Calibri"/>
        </w:rPr>
      </w:pPr>
      <w:r>
        <w:rPr>
          <w:rFonts w:ascii="Calibri" w:hAnsi="Calibri" w:cs="Calibri"/>
        </w:rPr>
        <w:t xml:space="preserve">Perioperative stroke was a challenging factor in this cohort, given its association with mortality as well as difficulty </w:t>
      </w:r>
      <w:r w:rsidR="00F96FDF">
        <w:rPr>
          <w:rFonts w:ascii="Calibri" w:hAnsi="Calibri" w:cs="Calibri"/>
        </w:rPr>
        <w:t>determining</w:t>
      </w:r>
      <w:r>
        <w:rPr>
          <w:rFonts w:ascii="Calibri" w:hAnsi="Calibri" w:cs="Calibri"/>
        </w:rPr>
        <w:t xml:space="preserve"> if the stroke is related to a cardio-embolic event or a </w:t>
      </w:r>
      <w:r w:rsidR="00D96A60">
        <w:rPr>
          <w:rFonts w:ascii="Calibri" w:hAnsi="Calibri" w:cs="Calibri"/>
        </w:rPr>
        <w:t xml:space="preserve">direct </w:t>
      </w:r>
      <w:r>
        <w:rPr>
          <w:rFonts w:ascii="Calibri" w:hAnsi="Calibri" w:cs="Calibri"/>
        </w:rPr>
        <w:t xml:space="preserve">consequence of the revascularisation procedure itself.  Risk of stroke in this cohort is multiplied by atrial fibrillation and malignancy, though it is difficult to ascertain the risk of stroke for each of these factors in our small cohort.  Generally, those with active malignancy are less likely to be operated on </w:t>
      </w:r>
      <w:r>
        <w:rPr>
          <w:rFonts w:ascii="Calibri" w:hAnsi="Calibri" w:cs="Calibri"/>
        </w:rPr>
        <w:lastRenderedPageBreak/>
        <w:t xml:space="preserve">and are more likely to </w:t>
      </w:r>
      <w:proofErr w:type="spellStart"/>
      <w:r>
        <w:rPr>
          <w:rFonts w:ascii="Calibri" w:hAnsi="Calibri" w:cs="Calibri"/>
        </w:rPr>
        <w:t>rethrombose</w:t>
      </w:r>
      <w:proofErr w:type="spellEnd"/>
      <w:r>
        <w:rPr>
          <w:rFonts w:ascii="Calibri" w:hAnsi="Calibri" w:cs="Calibri"/>
        </w:rPr>
        <w:t xml:space="preserve">, though it is difficult to quantify this without </w:t>
      </w:r>
      <w:r w:rsidR="000E3054">
        <w:rPr>
          <w:rFonts w:ascii="Calibri" w:hAnsi="Calibri" w:cs="Calibri"/>
        </w:rPr>
        <w:t xml:space="preserve">a </w:t>
      </w:r>
      <w:r>
        <w:rPr>
          <w:rFonts w:ascii="Calibri" w:hAnsi="Calibri" w:cs="Calibri"/>
        </w:rPr>
        <w:t xml:space="preserve">larger </w:t>
      </w:r>
      <w:r w:rsidR="000E3054">
        <w:rPr>
          <w:rFonts w:ascii="Calibri" w:hAnsi="Calibri" w:cs="Calibri"/>
        </w:rPr>
        <w:t>sample size</w:t>
      </w:r>
      <w:r>
        <w:rPr>
          <w:rFonts w:ascii="Calibri" w:hAnsi="Calibri" w:cs="Calibri"/>
        </w:rPr>
        <w:t xml:space="preserve">.  </w:t>
      </w:r>
    </w:p>
    <w:p w14:paraId="189102BC" w14:textId="434F5515" w:rsidR="00115A6A" w:rsidRDefault="00115A6A" w:rsidP="001E7ABE">
      <w:pPr>
        <w:spacing w:line="480" w:lineRule="auto"/>
        <w:rPr>
          <w:rFonts w:ascii="Calibri" w:hAnsi="Calibri" w:cs="Calibri"/>
        </w:rPr>
      </w:pPr>
      <w:r>
        <w:rPr>
          <w:rFonts w:ascii="Calibri" w:hAnsi="Calibri" w:cs="Calibri"/>
        </w:rPr>
        <w:t xml:space="preserve">Our study also highlights the importance of using clinical success, as well as technical success, as measures of </w:t>
      </w:r>
      <w:r w:rsidR="00444DE7">
        <w:rPr>
          <w:rFonts w:ascii="Calibri" w:hAnsi="Calibri" w:cs="Calibri"/>
        </w:rPr>
        <w:t>operative</w:t>
      </w:r>
      <w:r>
        <w:rPr>
          <w:rFonts w:ascii="Calibri" w:hAnsi="Calibri" w:cs="Calibri"/>
        </w:rPr>
        <w:t xml:space="preserve"> success. Many patients in this cohort may have had chronic, asymptomatic occluded wrist pulses, thus an absence of a pulse post-operatively may not correlate to ineffective revascularisation. This is highlighted in our results, with over half of the patients who reported early clinical deterioration and one of the two patients requiring amputation ha</w:t>
      </w:r>
      <w:r w:rsidR="00726AB0">
        <w:rPr>
          <w:rFonts w:ascii="Calibri" w:hAnsi="Calibri" w:cs="Calibri"/>
        </w:rPr>
        <w:t>ving</w:t>
      </w:r>
      <w:r>
        <w:rPr>
          <w:rFonts w:ascii="Calibri" w:hAnsi="Calibri" w:cs="Calibri"/>
        </w:rPr>
        <w:t xml:space="preserve"> initial technical success. </w:t>
      </w:r>
      <w:r w:rsidR="00374048">
        <w:rPr>
          <w:rFonts w:ascii="Calibri" w:hAnsi="Calibri" w:cs="Calibri"/>
        </w:rPr>
        <w:t xml:space="preserve"> This reinforces not to rely on technical success alone as marker of successful revascularisation.  </w:t>
      </w:r>
    </w:p>
    <w:p w14:paraId="3449092E" w14:textId="77777777" w:rsidR="00115A6A" w:rsidRPr="00424480" w:rsidRDefault="00115A6A" w:rsidP="001E7ABE">
      <w:pPr>
        <w:spacing w:line="480" w:lineRule="auto"/>
        <w:rPr>
          <w:rFonts w:eastAsiaTheme="minorEastAsia" w:cstheme="minorHAnsi"/>
          <w:color w:val="002060"/>
          <w:sz w:val="2"/>
          <w:szCs w:val="2"/>
        </w:rPr>
      </w:pPr>
    </w:p>
    <w:p w14:paraId="6AB86253" w14:textId="51B6D0E6" w:rsidR="007D5849" w:rsidRDefault="007D5849" w:rsidP="006E5B30">
      <w:pPr>
        <w:spacing w:line="480" w:lineRule="auto"/>
        <w:jc w:val="both"/>
        <w:rPr>
          <w:rFonts w:eastAsiaTheme="minorEastAsia" w:cstheme="minorHAnsi"/>
        </w:rPr>
      </w:pPr>
      <w:r w:rsidRPr="005A6758">
        <w:rPr>
          <w:rFonts w:eastAsiaTheme="minorEastAsia" w:cstheme="minorHAnsi"/>
        </w:rPr>
        <w:t xml:space="preserve">We didn’t add </w:t>
      </w:r>
      <w:r w:rsidR="00750644" w:rsidRPr="005A6758">
        <w:rPr>
          <w:rFonts w:eastAsiaTheme="minorEastAsia" w:cstheme="minorHAnsi"/>
        </w:rPr>
        <w:t>the time since the presentation</w:t>
      </w:r>
      <w:r w:rsidR="003B3673" w:rsidRPr="005A6758">
        <w:rPr>
          <w:rFonts w:eastAsiaTheme="minorEastAsia" w:cstheme="minorHAnsi"/>
        </w:rPr>
        <w:t xml:space="preserve"> </w:t>
      </w:r>
      <w:r w:rsidRPr="005A6758">
        <w:rPr>
          <w:rFonts w:eastAsiaTheme="minorEastAsia" w:cstheme="minorHAnsi"/>
        </w:rPr>
        <w:t xml:space="preserve">to the intervention as variance for outcome, as </w:t>
      </w:r>
      <w:r w:rsidR="005A6758">
        <w:rPr>
          <w:rFonts w:eastAsiaTheme="minorEastAsia" w:cstheme="minorHAnsi"/>
        </w:rPr>
        <w:t>this was dependent on grade of ischaemia and transfer from other hospitals</w:t>
      </w:r>
      <w:r w:rsidRPr="005A6758">
        <w:rPr>
          <w:rFonts w:eastAsiaTheme="minorEastAsia" w:cstheme="minorHAnsi"/>
        </w:rPr>
        <w:t>.</w:t>
      </w:r>
      <w:r w:rsidR="005A6758">
        <w:rPr>
          <w:rFonts w:eastAsiaTheme="minorEastAsia" w:cstheme="minorHAnsi"/>
        </w:rPr>
        <w:t xml:space="preserve"> </w:t>
      </w:r>
      <w:r w:rsidR="00C5376B">
        <w:rPr>
          <w:rFonts w:eastAsiaTheme="minorEastAsia" w:cstheme="minorHAnsi"/>
        </w:rPr>
        <w:t xml:space="preserve"> The m</w:t>
      </w:r>
      <w:r w:rsidR="005A6758">
        <w:rPr>
          <w:rFonts w:eastAsiaTheme="minorEastAsia" w:cstheme="minorHAnsi"/>
        </w:rPr>
        <w:t xml:space="preserve">ajority of Rutherford I and </w:t>
      </w:r>
      <w:proofErr w:type="spellStart"/>
      <w:r w:rsidR="005A6758">
        <w:rPr>
          <w:rFonts w:eastAsiaTheme="minorEastAsia" w:cstheme="minorHAnsi"/>
        </w:rPr>
        <w:t>IIa</w:t>
      </w:r>
      <w:proofErr w:type="spellEnd"/>
      <w:r w:rsidR="005A6758">
        <w:rPr>
          <w:rFonts w:eastAsiaTheme="minorEastAsia" w:cstheme="minorHAnsi"/>
        </w:rPr>
        <w:t xml:space="preserve"> </w:t>
      </w:r>
      <w:r w:rsidR="00C5376B">
        <w:rPr>
          <w:rFonts w:eastAsiaTheme="minorEastAsia" w:cstheme="minorHAnsi"/>
        </w:rPr>
        <w:t xml:space="preserve">cases </w:t>
      </w:r>
      <w:r w:rsidR="005A6758">
        <w:rPr>
          <w:rFonts w:eastAsiaTheme="minorEastAsia" w:cstheme="minorHAnsi"/>
        </w:rPr>
        <w:t xml:space="preserve">were </w:t>
      </w:r>
      <w:r w:rsidR="00D96451">
        <w:rPr>
          <w:rFonts w:eastAsiaTheme="minorEastAsia" w:cstheme="minorHAnsi"/>
        </w:rPr>
        <w:t>trialled</w:t>
      </w:r>
      <w:r w:rsidR="005A6758">
        <w:rPr>
          <w:rFonts w:eastAsiaTheme="minorEastAsia" w:cstheme="minorHAnsi"/>
        </w:rPr>
        <w:t xml:space="preserve"> conservatively initially with IV heparin and response was monitored for 12-24 hours typically before deciding for surgery. </w:t>
      </w:r>
      <w:r w:rsidR="00020A16">
        <w:rPr>
          <w:rFonts w:eastAsiaTheme="minorEastAsia" w:cstheme="minorHAnsi"/>
        </w:rPr>
        <w:t xml:space="preserve">Rutherford </w:t>
      </w:r>
      <w:proofErr w:type="spellStart"/>
      <w:r w:rsidR="00020A16">
        <w:rPr>
          <w:rFonts w:eastAsiaTheme="minorEastAsia" w:cstheme="minorHAnsi"/>
        </w:rPr>
        <w:t>IIb</w:t>
      </w:r>
      <w:proofErr w:type="spellEnd"/>
      <w:r w:rsidR="00020A16">
        <w:rPr>
          <w:rFonts w:eastAsiaTheme="minorEastAsia" w:cstheme="minorHAnsi"/>
        </w:rPr>
        <w:t xml:space="preserve"> were typically taken </w:t>
      </w:r>
      <w:r w:rsidR="00820C85">
        <w:rPr>
          <w:rFonts w:eastAsiaTheme="minorEastAsia" w:cstheme="minorHAnsi"/>
        </w:rPr>
        <w:t xml:space="preserve">straight </w:t>
      </w:r>
      <w:r w:rsidR="00020A16">
        <w:rPr>
          <w:rFonts w:eastAsiaTheme="minorEastAsia" w:cstheme="minorHAnsi"/>
        </w:rPr>
        <w:t xml:space="preserve">to theatre. Since our </w:t>
      </w:r>
      <w:proofErr w:type="spellStart"/>
      <w:r w:rsidR="00020A16">
        <w:rPr>
          <w:rFonts w:eastAsiaTheme="minorEastAsia" w:cstheme="minorHAnsi"/>
        </w:rPr>
        <w:t>center</w:t>
      </w:r>
      <w:proofErr w:type="spellEnd"/>
      <w:r w:rsidR="00020A16">
        <w:rPr>
          <w:rFonts w:eastAsiaTheme="minorEastAsia" w:cstheme="minorHAnsi"/>
        </w:rPr>
        <w:t xml:space="preserve"> is a major tertiary </w:t>
      </w:r>
      <w:proofErr w:type="spellStart"/>
      <w:r w:rsidR="00020A16">
        <w:rPr>
          <w:rFonts w:eastAsiaTheme="minorEastAsia" w:cstheme="minorHAnsi"/>
        </w:rPr>
        <w:t>center</w:t>
      </w:r>
      <w:proofErr w:type="spellEnd"/>
      <w:r w:rsidR="00020A16">
        <w:rPr>
          <w:rFonts w:eastAsiaTheme="minorEastAsia" w:cstheme="minorHAnsi"/>
        </w:rPr>
        <w:t xml:space="preserve">, a proportion of our cases were </w:t>
      </w:r>
      <w:r w:rsidR="00B47314">
        <w:rPr>
          <w:rFonts w:eastAsiaTheme="minorEastAsia" w:cstheme="minorHAnsi"/>
        </w:rPr>
        <w:t xml:space="preserve">also </w:t>
      </w:r>
      <w:r w:rsidR="00020A16">
        <w:rPr>
          <w:rFonts w:eastAsiaTheme="minorEastAsia" w:cstheme="minorHAnsi"/>
        </w:rPr>
        <w:t>transferred f</w:t>
      </w:r>
      <w:r w:rsidR="00B47314">
        <w:rPr>
          <w:rFonts w:eastAsiaTheme="minorEastAsia" w:cstheme="minorHAnsi"/>
        </w:rPr>
        <w:t xml:space="preserve">rom smaller surrounding </w:t>
      </w:r>
      <w:proofErr w:type="spellStart"/>
      <w:r w:rsidR="00B47314">
        <w:rPr>
          <w:rFonts w:eastAsiaTheme="minorEastAsia" w:cstheme="minorHAnsi"/>
        </w:rPr>
        <w:t>centers</w:t>
      </w:r>
      <w:proofErr w:type="spellEnd"/>
      <w:r w:rsidR="00B47314">
        <w:rPr>
          <w:rFonts w:eastAsiaTheme="minorEastAsia" w:cstheme="minorHAnsi"/>
        </w:rPr>
        <w:t>. T</w:t>
      </w:r>
      <w:r w:rsidR="00020A16">
        <w:rPr>
          <w:rFonts w:eastAsiaTheme="minorEastAsia" w:cstheme="minorHAnsi"/>
        </w:rPr>
        <w:t xml:space="preserve">ime from onset of symptoms at the small </w:t>
      </w:r>
      <w:proofErr w:type="spellStart"/>
      <w:r w:rsidR="00020A16">
        <w:rPr>
          <w:rFonts w:eastAsiaTheme="minorEastAsia" w:cstheme="minorHAnsi"/>
        </w:rPr>
        <w:t>centers</w:t>
      </w:r>
      <w:proofErr w:type="spellEnd"/>
      <w:r w:rsidR="00B47314">
        <w:rPr>
          <w:rFonts w:eastAsiaTheme="minorEastAsia" w:cstheme="minorHAnsi"/>
        </w:rPr>
        <w:t xml:space="preserve"> </w:t>
      </w:r>
      <w:r w:rsidR="00020A16">
        <w:rPr>
          <w:rFonts w:eastAsiaTheme="minorEastAsia" w:cstheme="minorHAnsi"/>
        </w:rPr>
        <w:t xml:space="preserve">to transfer and operation at our </w:t>
      </w:r>
      <w:proofErr w:type="spellStart"/>
      <w:r w:rsidR="00020A16">
        <w:rPr>
          <w:rFonts w:eastAsiaTheme="minorEastAsia" w:cstheme="minorHAnsi"/>
        </w:rPr>
        <w:t>center</w:t>
      </w:r>
      <w:proofErr w:type="spellEnd"/>
      <w:r w:rsidR="00020A16">
        <w:rPr>
          <w:rFonts w:eastAsiaTheme="minorEastAsia" w:cstheme="minorHAnsi"/>
        </w:rPr>
        <w:t xml:space="preserve"> was difficult to establish.</w:t>
      </w:r>
      <w:r w:rsidRPr="005D4C69">
        <w:rPr>
          <w:rFonts w:eastAsiaTheme="minorEastAsia" w:cstheme="minorHAnsi"/>
        </w:rPr>
        <w:t xml:space="preserve"> </w:t>
      </w:r>
      <w:r w:rsidRPr="00AA44D1">
        <w:rPr>
          <w:rFonts w:eastAsiaTheme="minorEastAsia" w:cstheme="minorHAnsi"/>
        </w:rPr>
        <w:t xml:space="preserve">Ender </w:t>
      </w:r>
      <w:proofErr w:type="spellStart"/>
      <w:r w:rsidRPr="00AA44D1">
        <w:rPr>
          <w:rFonts w:eastAsiaTheme="minorEastAsia" w:cstheme="minorHAnsi"/>
        </w:rPr>
        <w:t>Topal</w:t>
      </w:r>
      <w:proofErr w:type="spellEnd"/>
      <w:r w:rsidRPr="00AA44D1">
        <w:rPr>
          <w:rFonts w:eastAsiaTheme="minorEastAsia" w:cstheme="minorHAnsi"/>
        </w:rPr>
        <w:t xml:space="preserve"> A et al.</w:t>
      </w:r>
      <w:r w:rsidRPr="005D4C69">
        <w:rPr>
          <w:rFonts w:eastAsiaTheme="minorEastAsia" w:cstheme="minorHAnsi"/>
        </w:rPr>
        <w:t xml:space="preserve"> concluded that embolectomy is beneficial in </w:t>
      </w:r>
      <w:r w:rsidR="004F6044">
        <w:rPr>
          <w:rFonts w:eastAsiaTheme="minorEastAsia" w:cstheme="minorHAnsi"/>
        </w:rPr>
        <w:t>non-traumatic acute limb ischaemia</w:t>
      </w:r>
      <w:r w:rsidRPr="005D4C69">
        <w:rPr>
          <w:rFonts w:eastAsiaTheme="minorEastAsia" w:cstheme="minorHAnsi"/>
        </w:rPr>
        <w:t xml:space="preserve"> even after 1 week in the absence of clinical tissue necrosis, as it provides partial limb salvage.</w:t>
      </w:r>
      <w:r w:rsidR="00AA44D1">
        <w:rPr>
          <w:rStyle w:val="EndnoteReference"/>
          <w:rFonts w:eastAsiaTheme="minorEastAsia" w:cstheme="minorHAnsi"/>
        </w:rPr>
        <w:endnoteReference w:customMarkFollows="1" w:id="7"/>
        <w:t>7</w:t>
      </w:r>
      <w:r w:rsidR="00DC6142">
        <w:rPr>
          <w:rFonts w:eastAsiaTheme="minorEastAsia" w:cstheme="minorHAnsi"/>
        </w:rPr>
        <w:t xml:space="preserve"> </w:t>
      </w:r>
      <w:r w:rsidR="00904C73">
        <w:rPr>
          <w:rFonts w:eastAsiaTheme="minorEastAsia" w:cstheme="minorHAnsi"/>
        </w:rPr>
        <w:t xml:space="preserve">This reinforces the general management of trialling with </w:t>
      </w:r>
      <w:r w:rsidR="00DC6142">
        <w:rPr>
          <w:rFonts w:eastAsiaTheme="minorEastAsia" w:cstheme="minorHAnsi"/>
        </w:rPr>
        <w:t>initial medical manageme</w:t>
      </w:r>
      <w:r w:rsidR="004F6044">
        <w:rPr>
          <w:rFonts w:eastAsiaTheme="minorEastAsia" w:cstheme="minorHAnsi"/>
        </w:rPr>
        <w:t xml:space="preserve">nt in patients with Rutherford </w:t>
      </w:r>
      <w:proofErr w:type="spellStart"/>
      <w:r w:rsidR="004F6044">
        <w:rPr>
          <w:rFonts w:eastAsiaTheme="minorEastAsia" w:cstheme="minorHAnsi"/>
        </w:rPr>
        <w:t>II</w:t>
      </w:r>
      <w:r w:rsidR="00904C73">
        <w:rPr>
          <w:rFonts w:eastAsiaTheme="minorEastAsia" w:cstheme="minorHAnsi"/>
        </w:rPr>
        <w:t>a</w:t>
      </w:r>
      <w:proofErr w:type="spellEnd"/>
      <w:r w:rsidR="00DC6142">
        <w:rPr>
          <w:rFonts w:eastAsiaTheme="minorEastAsia" w:cstheme="minorHAnsi"/>
        </w:rPr>
        <w:t xml:space="preserve"> AULI</w:t>
      </w:r>
      <w:r w:rsidR="00904C73">
        <w:rPr>
          <w:rFonts w:eastAsiaTheme="minorEastAsia" w:cstheme="minorHAnsi"/>
        </w:rPr>
        <w:t>,</w:t>
      </w:r>
      <w:r w:rsidR="00DC6142">
        <w:rPr>
          <w:rFonts w:eastAsiaTheme="minorEastAsia" w:cstheme="minorHAnsi"/>
        </w:rPr>
        <w:t xml:space="preserve"> with conversion to surgical intervention in those that fail to improve.</w:t>
      </w:r>
    </w:p>
    <w:p w14:paraId="7CCE7DC1" w14:textId="34BE9762" w:rsidR="00795D59" w:rsidRPr="005D4C69" w:rsidRDefault="00BE16D5" w:rsidP="006E5B30">
      <w:pPr>
        <w:spacing w:line="480" w:lineRule="auto"/>
        <w:jc w:val="both"/>
        <w:rPr>
          <w:rFonts w:eastAsiaTheme="minorEastAsia" w:cstheme="minorHAnsi"/>
        </w:rPr>
      </w:pPr>
      <w:r>
        <w:rPr>
          <w:rFonts w:eastAsiaTheme="minorEastAsia" w:cstheme="minorHAnsi"/>
        </w:rPr>
        <w:t>Multi-</w:t>
      </w:r>
      <w:proofErr w:type="spellStart"/>
      <w:r>
        <w:rPr>
          <w:rFonts w:eastAsiaTheme="minorEastAsia" w:cstheme="minorHAnsi"/>
        </w:rPr>
        <w:t>center</w:t>
      </w:r>
      <w:proofErr w:type="spellEnd"/>
      <w:r>
        <w:rPr>
          <w:rFonts w:eastAsiaTheme="minorEastAsia" w:cstheme="minorHAnsi"/>
        </w:rPr>
        <w:t xml:space="preserve"> studies with a larger sample size may well aid in identifying</w:t>
      </w:r>
      <w:r w:rsidR="007B6DF8">
        <w:rPr>
          <w:rFonts w:eastAsiaTheme="minorEastAsia" w:cstheme="minorHAnsi"/>
        </w:rPr>
        <w:t xml:space="preserve"> significant factors that may be associated with worse outcomes.</w:t>
      </w:r>
      <w:r>
        <w:rPr>
          <w:rFonts w:eastAsiaTheme="minorEastAsia" w:cstheme="minorHAnsi"/>
        </w:rPr>
        <w:t xml:space="preserve"> </w:t>
      </w:r>
      <w:r w:rsidR="0085335D">
        <w:rPr>
          <w:rFonts w:eastAsiaTheme="minorEastAsia" w:cstheme="minorHAnsi"/>
        </w:rPr>
        <w:t>This may reinforce</w:t>
      </w:r>
      <w:r w:rsidR="008D7C14">
        <w:rPr>
          <w:rFonts w:eastAsiaTheme="minorEastAsia" w:cstheme="minorHAnsi"/>
        </w:rPr>
        <w:t xml:space="preserve"> </w:t>
      </w:r>
      <w:r w:rsidR="00795D59" w:rsidRPr="005D4C69">
        <w:rPr>
          <w:rFonts w:eastAsiaTheme="minorEastAsia" w:cstheme="minorHAnsi"/>
        </w:rPr>
        <w:t xml:space="preserve">the </w:t>
      </w:r>
      <w:r w:rsidR="008D7C14">
        <w:rPr>
          <w:rFonts w:eastAsiaTheme="minorEastAsia" w:cstheme="minorHAnsi"/>
        </w:rPr>
        <w:t xml:space="preserve">option of </w:t>
      </w:r>
      <w:r w:rsidR="00795D59" w:rsidRPr="005D4C69">
        <w:rPr>
          <w:rFonts w:eastAsiaTheme="minorEastAsia" w:cstheme="minorHAnsi"/>
        </w:rPr>
        <w:t xml:space="preserve">non-operative management for </w:t>
      </w:r>
      <w:r w:rsidR="00DC6142">
        <w:rPr>
          <w:rFonts w:eastAsiaTheme="minorEastAsia" w:cstheme="minorHAnsi"/>
        </w:rPr>
        <w:t xml:space="preserve">a </w:t>
      </w:r>
      <w:r w:rsidR="00795D59" w:rsidRPr="005D4C69">
        <w:rPr>
          <w:rFonts w:eastAsiaTheme="minorEastAsia" w:cstheme="minorHAnsi"/>
        </w:rPr>
        <w:t>highly selected group of patients</w:t>
      </w:r>
      <w:r w:rsidR="003177E6">
        <w:rPr>
          <w:rFonts w:eastAsiaTheme="minorEastAsia" w:cstheme="minorHAnsi"/>
        </w:rPr>
        <w:t xml:space="preserve">. </w:t>
      </w:r>
      <w:r w:rsidR="00795D59" w:rsidRPr="005D4C69">
        <w:rPr>
          <w:rFonts w:eastAsiaTheme="minorEastAsia" w:cstheme="minorHAnsi"/>
        </w:rPr>
        <w:t>The liter</w:t>
      </w:r>
      <w:r w:rsidR="005D5185">
        <w:rPr>
          <w:rFonts w:eastAsiaTheme="minorEastAsia" w:cstheme="minorHAnsi"/>
        </w:rPr>
        <w:t>ature is limited in this regard;</w:t>
      </w:r>
      <w:r w:rsidR="00795D59" w:rsidRPr="005D4C69">
        <w:rPr>
          <w:rFonts w:eastAsiaTheme="minorEastAsia" w:cstheme="minorHAnsi"/>
        </w:rPr>
        <w:t xml:space="preserve"> we found only two reports highlighting the role of conservative management for acute upper limb ischemia. </w:t>
      </w:r>
      <w:proofErr w:type="spellStart"/>
      <w:r w:rsidR="00795D59" w:rsidRPr="005D4C69">
        <w:rPr>
          <w:rFonts w:eastAsiaTheme="minorEastAsia" w:cstheme="minorHAnsi"/>
        </w:rPr>
        <w:t>Woong</w:t>
      </w:r>
      <w:proofErr w:type="spellEnd"/>
      <w:r w:rsidR="00795D59" w:rsidRPr="005D4C69">
        <w:rPr>
          <w:rFonts w:eastAsiaTheme="minorEastAsia" w:cstheme="minorHAnsi"/>
        </w:rPr>
        <w:t xml:space="preserve"> et al. concluded that conservative management can be applied for selective elderly patients unfit for </w:t>
      </w:r>
      <w:r w:rsidR="00795D59" w:rsidRPr="005D4C69">
        <w:rPr>
          <w:rFonts w:eastAsiaTheme="minorEastAsia" w:cstheme="minorHAnsi"/>
        </w:rPr>
        <w:lastRenderedPageBreak/>
        <w:t xml:space="preserve">surgery, despite </w:t>
      </w:r>
      <w:r w:rsidR="003D2453">
        <w:rPr>
          <w:rFonts w:eastAsiaTheme="minorEastAsia" w:cstheme="minorHAnsi"/>
        </w:rPr>
        <w:t>uncertain</w:t>
      </w:r>
      <w:r w:rsidR="003D2453" w:rsidRPr="005D4C69">
        <w:rPr>
          <w:rFonts w:eastAsiaTheme="minorEastAsia" w:cstheme="minorHAnsi"/>
        </w:rPr>
        <w:t xml:space="preserve"> </w:t>
      </w:r>
      <w:r w:rsidR="00795D59" w:rsidRPr="005D4C69">
        <w:rPr>
          <w:rFonts w:eastAsiaTheme="minorEastAsia" w:cstheme="minorHAnsi"/>
        </w:rPr>
        <w:t>long-</w:t>
      </w:r>
      <w:r w:rsidR="00795D59" w:rsidRPr="004614AC">
        <w:rPr>
          <w:rFonts w:eastAsiaTheme="minorEastAsia" w:cstheme="minorHAnsi"/>
        </w:rPr>
        <w:t xml:space="preserve">term functional </w:t>
      </w:r>
      <w:r w:rsidR="00795D59" w:rsidRPr="00AA44D1">
        <w:rPr>
          <w:rFonts w:eastAsiaTheme="minorEastAsia" w:cstheme="minorHAnsi"/>
        </w:rPr>
        <w:t>outcome</w:t>
      </w:r>
      <w:r w:rsidR="00795D59" w:rsidRPr="001E7ABE">
        <w:rPr>
          <w:rFonts w:eastAsiaTheme="minorEastAsia" w:cstheme="minorHAnsi"/>
        </w:rPr>
        <w:t>.</w:t>
      </w:r>
      <w:r w:rsidR="00AA44D1">
        <w:rPr>
          <w:rStyle w:val="EndnoteReference"/>
          <w:rFonts w:eastAsiaTheme="minorEastAsia" w:cstheme="minorHAnsi"/>
        </w:rPr>
        <w:endnoteReference w:customMarkFollows="1" w:id="8"/>
        <w:t>8</w:t>
      </w:r>
      <w:r w:rsidR="00795D59" w:rsidRPr="005D4C69">
        <w:rPr>
          <w:rFonts w:eastAsiaTheme="minorEastAsia" w:cstheme="minorHAnsi"/>
        </w:rPr>
        <w:t xml:space="preserve"> However, only 9 small case series on medical management were included in this systemic review with only one study since the turn of the century. </w:t>
      </w:r>
      <w:r w:rsidR="005349BC" w:rsidRPr="00AA44D1">
        <w:rPr>
          <w:rFonts w:eastAsiaTheme="minorEastAsia" w:cstheme="minorHAnsi"/>
        </w:rPr>
        <w:t>Turner et al.</w:t>
      </w:r>
      <w:r w:rsidR="005349BC" w:rsidRPr="005D4C69">
        <w:rPr>
          <w:rFonts w:eastAsiaTheme="minorEastAsia" w:cstheme="minorHAnsi"/>
        </w:rPr>
        <w:t xml:space="preserve"> concluded that conservative management </w:t>
      </w:r>
      <w:r w:rsidR="000F5ADA">
        <w:rPr>
          <w:rFonts w:eastAsiaTheme="minorEastAsia" w:cstheme="minorHAnsi"/>
        </w:rPr>
        <w:t xml:space="preserve">in AULI </w:t>
      </w:r>
      <w:r w:rsidR="005349BC" w:rsidRPr="005D4C69">
        <w:rPr>
          <w:rFonts w:eastAsiaTheme="minorEastAsia" w:cstheme="minorHAnsi"/>
        </w:rPr>
        <w:t>is underreported, owing to reserving medical management to the terminally ill</w:t>
      </w:r>
      <w:r w:rsidR="005349BC">
        <w:rPr>
          <w:rFonts w:eastAsiaTheme="minorEastAsia" w:cstheme="minorHAnsi"/>
        </w:rPr>
        <w:t xml:space="preserve"> and </w:t>
      </w:r>
      <w:r w:rsidR="005349BC" w:rsidRPr="005D4C69">
        <w:rPr>
          <w:rFonts w:eastAsiaTheme="minorEastAsia" w:cstheme="minorHAnsi"/>
        </w:rPr>
        <w:t>frail patient deemed surgically unfit.</w:t>
      </w:r>
      <w:r w:rsidR="00AA44D1">
        <w:rPr>
          <w:rStyle w:val="EndnoteReference"/>
          <w:rFonts w:eastAsiaTheme="minorEastAsia" w:cstheme="minorHAnsi"/>
        </w:rPr>
        <w:endnoteReference w:customMarkFollows="1" w:id="9"/>
        <w:t>9</w:t>
      </w:r>
      <w:r w:rsidR="005349BC" w:rsidRPr="005D4C69">
        <w:rPr>
          <w:rFonts w:eastAsiaTheme="minorEastAsia" w:cstheme="minorHAnsi"/>
        </w:rPr>
        <w:t xml:space="preserve"> </w:t>
      </w:r>
      <w:r w:rsidR="00795D59" w:rsidRPr="005D4C69">
        <w:rPr>
          <w:rFonts w:eastAsiaTheme="minorEastAsia" w:cstheme="minorHAnsi"/>
        </w:rPr>
        <w:t xml:space="preserve">With the current advances of the antithrombotic </w:t>
      </w:r>
      <w:r w:rsidR="00DE28DC">
        <w:rPr>
          <w:rFonts w:eastAsiaTheme="minorEastAsia" w:cstheme="minorHAnsi"/>
        </w:rPr>
        <w:t>therapy</w:t>
      </w:r>
      <w:r w:rsidR="00795D59" w:rsidRPr="005D4C69">
        <w:rPr>
          <w:rFonts w:eastAsiaTheme="minorEastAsia" w:cstheme="minorHAnsi"/>
        </w:rPr>
        <w:t>, medical care</w:t>
      </w:r>
      <w:r w:rsidR="006F7AD3">
        <w:rPr>
          <w:rFonts w:eastAsiaTheme="minorEastAsia" w:cstheme="minorHAnsi"/>
        </w:rPr>
        <w:t xml:space="preserve"> and</w:t>
      </w:r>
      <w:r w:rsidR="00795D59" w:rsidRPr="005D4C69">
        <w:rPr>
          <w:rFonts w:eastAsiaTheme="minorEastAsia" w:cstheme="minorHAnsi"/>
        </w:rPr>
        <w:t xml:space="preserve"> multidisciplinary approach, we believe that conservative management might have the potential to improve outcomes for AULI while minimizing surgical morbidity in </w:t>
      </w:r>
      <w:r w:rsidR="00E94968">
        <w:rPr>
          <w:rFonts w:eastAsiaTheme="minorEastAsia" w:cstheme="minorHAnsi"/>
        </w:rPr>
        <w:t>a selected group of patients</w:t>
      </w:r>
      <w:r w:rsidR="00795D59" w:rsidRPr="005D4C69">
        <w:rPr>
          <w:rFonts w:eastAsiaTheme="minorEastAsia" w:cstheme="minorHAnsi"/>
        </w:rPr>
        <w:t>. That could only be confirmed with RCTs comparing the outcome of the different management modalities focusing on the long-term outcome of each approach.</w:t>
      </w:r>
      <w:r w:rsidR="005349BC">
        <w:rPr>
          <w:rFonts w:eastAsiaTheme="minorEastAsia" w:cstheme="minorHAnsi"/>
        </w:rPr>
        <w:t xml:space="preserve"> </w:t>
      </w:r>
    </w:p>
    <w:p w14:paraId="35B2BB00" w14:textId="77777777" w:rsidR="00795D59" w:rsidRPr="00424480" w:rsidRDefault="00795D59" w:rsidP="006E5B30">
      <w:pPr>
        <w:spacing w:line="480" w:lineRule="auto"/>
        <w:jc w:val="both"/>
        <w:rPr>
          <w:rFonts w:cstheme="minorHAnsi"/>
          <w:sz w:val="2"/>
          <w:szCs w:val="2"/>
        </w:rPr>
      </w:pPr>
    </w:p>
    <w:p w14:paraId="24BCB6DC" w14:textId="6AA42E66" w:rsidR="00795D59" w:rsidRDefault="00795D59" w:rsidP="006E5B30">
      <w:pPr>
        <w:spacing w:line="480" w:lineRule="auto"/>
        <w:jc w:val="both"/>
        <w:rPr>
          <w:rFonts w:eastAsiaTheme="minorEastAsia" w:cstheme="minorHAnsi"/>
        </w:rPr>
      </w:pPr>
      <w:r w:rsidRPr="005D4C69">
        <w:rPr>
          <w:rFonts w:eastAsiaTheme="minorEastAsia" w:cstheme="minorHAnsi"/>
        </w:rPr>
        <w:t xml:space="preserve">Selective intra-arterial thrombolysis and mechanical </w:t>
      </w:r>
      <w:proofErr w:type="spellStart"/>
      <w:r w:rsidRPr="005D4C69">
        <w:rPr>
          <w:rFonts w:eastAsiaTheme="minorEastAsia" w:cstheme="minorHAnsi"/>
        </w:rPr>
        <w:t>thrombectomy</w:t>
      </w:r>
      <w:proofErr w:type="spellEnd"/>
      <w:r w:rsidRPr="005D4C69">
        <w:rPr>
          <w:rFonts w:eastAsiaTheme="minorEastAsia" w:cstheme="minorHAnsi"/>
        </w:rPr>
        <w:t xml:space="preserve"> have gained increasingly widespread acceptance as first-line therapies for acute lower limb ischemia. However, reports on its use in treatment of acute upper limb arterial occlusion have been limited. </w:t>
      </w:r>
      <w:proofErr w:type="spellStart"/>
      <w:r w:rsidRPr="005D4C69">
        <w:rPr>
          <w:rFonts w:eastAsiaTheme="minorEastAsia" w:cstheme="minorHAnsi"/>
        </w:rPr>
        <w:t>Baguneid</w:t>
      </w:r>
      <w:proofErr w:type="spellEnd"/>
      <w:r w:rsidRPr="005D4C69">
        <w:rPr>
          <w:rFonts w:eastAsiaTheme="minorEastAsia" w:cstheme="minorHAnsi"/>
        </w:rPr>
        <w:t xml:space="preserve"> et al. reported complete lysis of</w:t>
      </w:r>
      <w:r w:rsidR="000F5ADA">
        <w:rPr>
          <w:rFonts w:eastAsiaTheme="minorEastAsia" w:cstheme="minorHAnsi"/>
        </w:rPr>
        <w:t xml:space="preserve"> in half of </w:t>
      </w:r>
      <w:r w:rsidRPr="005D4C69">
        <w:rPr>
          <w:rFonts w:eastAsiaTheme="minorEastAsia" w:cstheme="minorHAnsi"/>
        </w:rPr>
        <w:t>patients with acute upper limb ischemia by streptokinase</w:t>
      </w:r>
      <w:r w:rsidR="00DC6142">
        <w:rPr>
          <w:rFonts w:eastAsiaTheme="minorEastAsia" w:cstheme="minorHAnsi"/>
        </w:rPr>
        <w:t xml:space="preserve">, however this is a </w:t>
      </w:r>
      <w:r w:rsidR="00DC6142" w:rsidRPr="004614AC">
        <w:rPr>
          <w:rFonts w:eastAsiaTheme="minorEastAsia" w:cstheme="minorHAnsi"/>
        </w:rPr>
        <w:t xml:space="preserve">small single centre </w:t>
      </w:r>
      <w:r w:rsidR="00DC6142" w:rsidRPr="00AA44D1">
        <w:rPr>
          <w:rFonts w:eastAsiaTheme="minorEastAsia" w:cstheme="minorHAnsi"/>
        </w:rPr>
        <w:t>experience</w:t>
      </w:r>
      <w:r w:rsidRPr="00AA44D1">
        <w:rPr>
          <w:rFonts w:eastAsiaTheme="minorEastAsia" w:cstheme="minorHAnsi"/>
        </w:rPr>
        <w:t>.</w:t>
      </w:r>
      <w:r w:rsidR="00AA44D1">
        <w:rPr>
          <w:rStyle w:val="EndnoteReference"/>
          <w:rFonts w:eastAsiaTheme="minorEastAsia" w:cstheme="minorHAnsi"/>
        </w:rPr>
        <w:endnoteReference w:customMarkFollows="1" w:id="10"/>
        <w:t>10</w:t>
      </w:r>
    </w:p>
    <w:p w14:paraId="0B507D99" w14:textId="3066777A" w:rsidR="0095058C" w:rsidRPr="005D4C69" w:rsidRDefault="0095058C" w:rsidP="006E5B30">
      <w:pPr>
        <w:spacing w:line="480" w:lineRule="auto"/>
        <w:jc w:val="both"/>
        <w:rPr>
          <w:rFonts w:cstheme="minorHAnsi"/>
          <w:color w:val="002060"/>
        </w:rPr>
      </w:pPr>
      <w:r w:rsidRPr="005D4C69">
        <w:rPr>
          <w:rFonts w:eastAsiaTheme="minorEastAsia" w:cstheme="minorHAnsi"/>
        </w:rPr>
        <w:t xml:space="preserve">The main message from our series is to highlight the importance of creating </w:t>
      </w:r>
      <w:r>
        <w:rPr>
          <w:rFonts w:eastAsiaTheme="minorEastAsia" w:cstheme="minorHAnsi"/>
        </w:rPr>
        <w:t xml:space="preserve">an </w:t>
      </w:r>
      <w:r w:rsidRPr="005D4C69">
        <w:rPr>
          <w:rFonts w:eastAsiaTheme="minorEastAsia" w:cstheme="minorHAnsi"/>
        </w:rPr>
        <w:t xml:space="preserve">evidence-based management algorithm, and to draw an outcome predictor for surgical intervention in </w:t>
      </w:r>
      <w:r>
        <w:rPr>
          <w:rFonts w:eastAsiaTheme="minorEastAsia" w:cstheme="minorHAnsi"/>
        </w:rPr>
        <w:t>AULI</w:t>
      </w:r>
      <w:r w:rsidRPr="005D4C69">
        <w:rPr>
          <w:rFonts w:eastAsiaTheme="minorEastAsia" w:cstheme="minorHAnsi"/>
        </w:rPr>
        <w:t xml:space="preserve">. Which patient is going to benefit from early revascularisation, and which cohort would do better </w:t>
      </w:r>
      <w:r>
        <w:rPr>
          <w:rFonts w:eastAsiaTheme="minorEastAsia" w:cstheme="minorHAnsi"/>
        </w:rPr>
        <w:t>with a</w:t>
      </w:r>
      <w:r w:rsidRPr="005D4C69">
        <w:rPr>
          <w:rFonts w:eastAsiaTheme="minorEastAsia" w:cstheme="minorHAnsi"/>
        </w:rPr>
        <w:t xml:space="preserve"> non-operative approach remain inconclusive with limited evidence in the literature.</w:t>
      </w:r>
      <w:r>
        <w:rPr>
          <w:rFonts w:eastAsiaTheme="minorEastAsia" w:cstheme="minorHAnsi"/>
        </w:rPr>
        <w:t xml:space="preserve"> Regression analyses in our study also remains inconclusive in determining predictive factors and this is likely largely contributed by a small sample size. </w:t>
      </w:r>
    </w:p>
    <w:p w14:paraId="21D5B9DE" w14:textId="0FF70B8A" w:rsidR="00795D59" w:rsidRDefault="00795D59" w:rsidP="006E5B30">
      <w:pPr>
        <w:spacing w:line="480" w:lineRule="auto"/>
        <w:jc w:val="both"/>
        <w:rPr>
          <w:rFonts w:eastAsiaTheme="minorEastAsia" w:cstheme="minorHAnsi"/>
        </w:rPr>
      </w:pPr>
      <w:r w:rsidRPr="005D4C69">
        <w:rPr>
          <w:rFonts w:eastAsiaTheme="minorEastAsia" w:cstheme="minorHAnsi"/>
        </w:rPr>
        <w:t>The limitations of this study should be acknowledged.</w:t>
      </w:r>
      <w:r w:rsidR="00FC1AF6">
        <w:rPr>
          <w:rFonts w:eastAsiaTheme="minorEastAsia" w:cstheme="minorHAnsi"/>
        </w:rPr>
        <w:t xml:space="preserve"> A relatively small sample size was the main limitation of this study, though given the rarity of AULI, this was expected for a single-</w:t>
      </w:r>
      <w:proofErr w:type="spellStart"/>
      <w:r w:rsidR="00FC1AF6">
        <w:rPr>
          <w:rFonts w:eastAsiaTheme="minorEastAsia" w:cstheme="minorHAnsi"/>
        </w:rPr>
        <w:t>center</w:t>
      </w:r>
      <w:proofErr w:type="spellEnd"/>
      <w:r w:rsidR="00FC1AF6">
        <w:rPr>
          <w:rFonts w:eastAsiaTheme="minorEastAsia" w:cstheme="minorHAnsi"/>
        </w:rPr>
        <w:t xml:space="preserve"> study</w:t>
      </w:r>
      <w:r w:rsidR="00DC6142">
        <w:rPr>
          <w:rFonts w:eastAsiaTheme="minorEastAsia" w:cstheme="minorHAnsi"/>
        </w:rPr>
        <w:t>, and remains one of the largest cohorts published</w:t>
      </w:r>
      <w:r w:rsidR="00FC1AF6">
        <w:rPr>
          <w:rFonts w:eastAsiaTheme="minorEastAsia" w:cstheme="minorHAnsi"/>
        </w:rPr>
        <w:t xml:space="preserve">. </w:t>
      </w:r>
      <w:r w:rsidRPr="005D4C69">
        <w:rPr>
          <w:rFonts w:eastAsiaTheme="minorEastAsia" w:cstheme="minorHAnsi"/>
        </w:rPr>
        <w:t>Second</w:t>
      </w:r>
      <w:r w:rsidR="0095058C">
        <w:rPr>
          <w:rFonts w:eastAsiaTheme="minorEastAsia" w:cstheme="minorHAnsi"/>
        </w:rPr>
        <w:t>ly</w:t>
      </w:r>
      <w:r w:rsidRPr="005D4C69">
        <w:rPr>
          <w:rFonts w:eastAsiaTheme="minorEastAsia" w:cstheme="minorHAnsi"/>
        </w:rPr>
        <w:t xml:space="preserve">, it is not always possible to quantify the degree of ischemia at presentation </w:t>
      </w:r>
      <w:r w:rsidR="003A65CE">
        <w:rPr>
          <w:rFonts w:eastAsiaTheme="minorEastAsia" w:cstheme="minorHAnsi"/>
        </w:rPr>
        <w:t>due</w:t>
      </w:r>
      <w:r w:rsidR="003A65CE" w:rsidRPr="005D4C69">
        <w:rPr>
          <w:rFonts w:eastAsiaTheme="minorEastAsia" w:cstheme="minorHAnsi"/>
        </w:rPr>
        <w:t xml:space="preserve"> </w:t>
      </w:r>
      <w:r w:rsidRPr="005D4C69">
        <w:rPr>
          <w:rFonts w:eastAsiaTheme="minorEastAsia" w:cstheme="minorHAnsi"/>
        </w:rPr>
        <w:t xml:space="preserve">to </w:t>
      </w:r>
      <w:r w:rsidR="003A65CE">
        <w:rPr>
          <w:rFonts w:eastAsiaTheme="minorEastAsia" w:cstheme="minorHAnsi"/>
        </w:rPr>
        <w:t>incomplete</w:t>
      </w:r>
      <w:r w:rsidR="003A65CE" w:rsidRPr="005D4C69">
        <w:rPr>
          <w:rFonts w:eastAsiaTheme="minorEastAsia" w:cstheme="minorHAnsi"/>
        </w:rPr>
        <w:t xml:space="preserve"> </w:t>
      </w:r>
      <w:r w:rsidRPr="005D4C69">
        <w:rPr>
          <w:rFonts w:eastAsiaTheme="minorEastAsia" w:cstheme="minorHAnsi"/>
        </w:rPr>
        <w:t xml:space="preserve">documentation of ischemia severity. </w:t>
      </w:r>
      <w:r w:rsidR="00DC6142">
        <w:rPr>
          <w:rFonts w:eastAsiaTheme="minorEastAsia" w:cstheme="minorHAnsi"/>
        </w:rPr>
        <w:t>The m</w:t>
      </w:r>
      <w:r w:rsidRPr="005D4C69">
        <w:rPr>
          <w:rFonts w:eastAsiaTheme="minorEastAsia" w:cstheme="minorHAnsi"/>
        </w:rPr>
        <w:t xml:space="preserve">ajority of our patients have been operated on </w:t>
      </w:r>
      <w:r w:rsidR="0095058C">
        <w:rPr>
          <w:rFonts w:eastAsiaTheme="minorEastAsia" w:cstheme="minorHAnsi"/>
        </w:rPr>
        <w:t xml:space="preserve">the </w:t>
      </w:r>
      <w:r w:rsidRPr="005D4C69">
        <w:rPr>
          <w:rFonts w:eastAsiaTheme="minorEastAsia" w:cstheme="minorHAnsi"/>
        </w:rPr>
        <w:t>same</w:t>
      </w:r>
      <w:r w:rsidR="0095058C">
        <w:rPr>
          <w:rFonts w:eastAsiaTheme="minorEastAsia" w:cstheme="minorHAnsi"/>
        </w:rPr>
        <w:t xml:space="preserve"> or next</w:t>
      </w:r>
      <w:r w:rsidRPr="005D4C69">
        <w:rPr>
          <w:rFonts w:eastAsiaTheme="minorEastAsia" w:cstheme="minorHAnsi"/>
        </w:rPr>
        <w:t xml:space="preserve"> day, </w:t>
      </w:r>
      <w:r w:rsidR="00A13075">
        <w:rPr>
          <w:rFonts w:eastAsiaTheme="minorEastAsia" w:cstheme="minorHAnsi"/>
        </w:rPr>
        <w:t>implying</w:t>
      </w:r>
      <w:r w:rsidRPr="005D4C69">
        <w:rPr>
          <w:rFonts w:eastAsiaTheme="minorEastAsia" w:cstheme="minorHAnsi"/>
        </w:rPr>
        <w:t xml:space="preserve"> that most cases were </w:t>
      </w:r>
      <w:r w:rsidR="00DC6142">
        <w:rPr>
          <w:rFonts w:eastAsiaTheme="minorEastAsia" w:cstheme="minorHAnsi"/>
        </w:rPr>
        <w:lastRenderedPageBreak/>
        <w:t xml:space="preserve">Rutherford </w:t>
      </w:r>
      <w:r w:rsidRPr="005D4C69">
        <w:rPr>
          <w:rFonts w:eastAsiaTheme="minorEastAsia" w:cstheme="minorHAnsi"/>
        </w:rPr>
        <w:t>grade II.</w:t>
      </w:r>
      <w:r w:rsidRPr="005D4C69">
        <w:rPr>
          <w:rFonts w:cstheme="minorHAnsi"/>
          <w:color w:val="002060"/>
        </w:rPr>
        <w:t xml:space="preserve"> </w:t>
      </w:r>
      <w:r w:rsidRPr="005D4C69">
        <w:rPr>
          <w:rFonts w:eastAsiaTheme="minorEastAsia" w:cstheme="minorHAnsi"/>
        </w:rPr>
        <w:t xml:space="preserve">Nevertheless, it </w:t>
      </w:r>
      <w:r w:rsidR="006B22C6">
        <w:rPr>
          <w:rFonts w:eastAsiaTheme="minorEastAsia" w:cstheme="minorHAnsi"/>
        </w:rPr>
        <w:t xml:space="preserve">is only </w:t>
      </w:r>
      <w:r w:rsidRPr="005D4C69">
        <w:rPr>
          <w:rFonts w:eastAsiaTheme="minorEastAsia" w:cstheme="minorHAnsi"/>
        </w:rPr>
        <w:t xml:space="preserve">an assumption, raising concern about the </w:t>
      </w:r>
      <w:r w:rsidR="008A6214">
        <w:rPr>
          <w:rFonts w:eastAsiaTheme="minorEastAsia" w:cstheme="minorHAnsi"/>
        </w:rPr>
        <w:t>quality of</w:t>
      </w:r>
      <w:r w:rsidR="00E528FC" w:rsidRPr="005D4C69">
        <w:rPr>
          <w:rFonts w:eastAsiaTheme="minorEastAsia" w:cstheme="minorHAnsi"/>
        </w:rPr>
        <w:t xml:space="preserve"> </w:t>
      </w:r>
      <w:r w:rsidRPr="005D4C69">
        <w:rPr>
          <w:rFonts w:eastAsiaTheme="minorEastAsia" w:cstheme="minorHAnsi"/>
        </w:rPr>
        <w:t xml:space="preserve">documentation and reporting standards in vascular surgery as </w:t>
      </w:r>
      <w:r w:rsidR="008A6214">
        <w:rPr>
          <w:rFonts w:eastAsiaTheme="minorEastAsia" w:cstheme="minorHAnsi"/>
        </w:rPr>
        <w:t>recommended</w:t>
      </w:r>
      <w:r w:rsidR="008A6214" w:rsidRPr="005D4C69">
        <w:rPr>
          <w:rFonts w:eastAsiaTheme="minorEastAsia" w:cstheme="minorHAnsi"/>
        </w:rPr>
        <w:t xml:space="preserve"> </w:t>
      </w:r>
      <w:r w:rsidRPr="005D4C69">
        <w:rPr>
          <w:rFonts w:eastAsiaTheme="minorEastAsia" w:cstheme="minorHAnsi"/>
        </w:rPr>
        <w:t>by the S</w:t>
      </w:r>
      <w:r w:rsidR="00DC6142">
        <w:rPr>
          <w:rFonts w:eastAsiaTheme="minorEastAsia" w:cstheme="minorHAnsi"/>
        </w:rPr>
        <w:t xml:space="preserve">ociety of </w:t>
      </w:r>
      <w:r w:rsidRPr="005D4C69">
        <w:rPr>
          <w:rFonts w:eastAsiaTheme="minorEastAsia" w:cstheme="minorHAnsi"/>
        </w:rPr>
        <w:t>V</w:t>
      </w:r>
      <w:r w:rsidR="00DC6142">
        <w:rPr>
          <w:rFonts w:eastAsiaTheme="minorEastAsia" w:cstheme="minorHAnsi"/>
        </w:rPr>
        <w:t xml:space="preserve">ascular </w:t>
      </w:r>
      <w:r w:rsidRPr="005D4C69">
        <w:rPr>
          <w:rFonts w:eastAsiaTheme="minorEastAsia" w:cstheme="minorHAnsi"/>
        </w:rPr>
        <w:t>S</w:t>
      </w:r>
      <w:r w:rsidR="00DC6142">
        <w:rPr>
          <w:rFonts w:eastAsiaTheme="minorEastAsia" w:cstheme="minorHAnsi"/>
        </w:rPr>
        <w:t>urgery</w:t>
      </w:r>
      <w:r w:rsidRPr="005D4C69">
        <w:rPr>
          <w:rFonts w:eastAsiaTheme="minorEastAsia" w:cstheme="minorHAnsi"/>
        </w:rPr>
        <w:t xml:space="preserve">. </w:t>
      </w:r>
    </w:p>
    <w:p w14:paraId="1F484F25" w14:textId="40A32FA0" w:rsidR="00795D59" w:rsidRPr="005D4C69" w:rsidRDefault="00781107" w:rsidP="006E5B30">
      <w:pPr>
        <w:spacing w:line="480" w:lineRule="auto"/>
        <w:jc w:val="both"/>
        <w:rPr>
          <w:rFonts w:eastAsiaTheme="minorEastAsia" w:cstheme="minorHAnsi"/>
        </w:rPr>
      </w:pPr>
      <w:r>
        <w:rPr>
          <w:rFonts w:eastAsiaTheme="minorEastAsia" w:cstheme="minorHAnsi"/>
        </w:rPr>
        <w:t xml:space="preserve">Additionally, decision to operate was solely based on clinical preference, after discussion with the patient. </w:t>
      </w:r>
      <w:r w:rsidR="00BC6970">
        <w:rPr>
          <w:rFonts w:eastAsiaTheme="minorEastAsia" w:cstheme="minorHAnsi"/>
        </w:rPr>
        <w:t xml:space="preserve">Though this introduces selection bias, it reinforces the purpose of this study to help form a foundation and need for guidelines surrounding surgical management of AULI. </w:t>
      </w:r>
      <w:r w:rsidR="006B2D25">
        <w:rPr>
          <w:rFonts w:eastAsiaTheme="minorEastAsia" w:cstheme="minorHAnsi"/>
        </w:rPr>
        <w:t>Also, m</w:t>
      </w:r>
      <w:r w:rsidR="00CD1FDC">
        <w:rPr>
          <w:rFonts w:eastAsiaTheme="minorEastAsia" w:cstheme="minorHAnsi"/>
        </w:rPr>
        <w:t>ost of</w:t>
      </w:r>
      <w:r w:rsidR="00795D59" w:rsidRPr="005D4C69">
        <w:rPr>
          <w:rFonts w:eastAsiaTheme="minorEastAsia" w:cstheme="minorHAnsi"/>
        </w:rPr>
        <w:t xml:space="preserve"> our patients </w:t>
      </w:r>
      <w:r w:rsidR="00CD1FDC">
        <w:rPr>
          <w:rFonts w:eastAsiaTheme="minorEastAsia" w:cstheme="minorHAnsi"/>
        </w:rPr>
        <w:t>undergo surgical intervention for AULI under general anaesthetic.</w:t>
      </w:r>
      <w:r w:rsidR="00C74FF2">
        <w:rPr>
          <w:rFonts w:eastAsiaTheme="minorEastAsia" w:cstheme="minorHAnsi"/>
        </w:rPr>
        <w:t xml:space="preserve"> </w:t>
      </w:r>
      <w:r w:rsidR="00FC1AF6">
        <w:rPr>
          <w:rFonts w:eastAsiaTheme="minorEastAsia" w:cstheme="minorHAnsi"/>
        </w:rPr>
        <w:t xml:space="preserve">This </w:t>
      </w:r>
      <w:r w:rsidR="00FC1AF6" w:rsidRPr="005D4C69">
        <w:rPr>
          <w:rFonts w:eastAsiaTheme="minorEastAsia" w:cstheme="minorHAnsi"/>
        </w:rPr>
        <w:t>could</w:t>
      </w:r>
      <w:r w:rsidR="00795D59" w:rsidRPr="005D4C69">
        <w:rPr>
          <w:rFonts w:eastAsiaTheme="minorEastAsia" w:cstheme="minorHAnsi"/>
        </w:rPr>
        <w:t xml:space="preserve"> not be </w:t>
      </w:r>
      <w:r w:rsidR="00E54189">
        <w:rPr>
          <w:rFonts w:eastAsiaTheme="minorEastAsia" w:cstheme="minorHAnsi"/>
        </w:rPr>
        <w:t xml:space="preserve">always </w:t>
      </w:r>
      <w:r w:rsidR="00795D59" w:rsidRPr="005D4C69">
        <w:rPr>
          <w:rFonts w:eastAsiaTheme="minorEastAsia" w:cstheme="minorHAnsi"/>
        </w:rPr>
        <w:t xml:space="preserve">explained by </w:t>
      </w:r>
      <w:r w:rsidR="00E54189">
        <w:rPr>
          <w:rFonts w:eastAsiaTheme="minorEastAsia" w:cstheme="minorHAnsi"/>
        </w:rPr>
        <w:t xml:space="preserve">for example, need for </w:t>
      </w:r>
      <w:r w:rsidR="00795D59" w:rsidRPr="005D4C69">
        <w:rPr>
          <w:rFonts w:eastAsiaTheme="minorEastAsia" w:cstheme="minorHAnsi"/>
        </w:rPr>
        <w:t>additional adjunctive procedures. It reflects the surgeon</w:t>
      </w:r>
      <w:r w:rsidR="00FC1AF6">
        <w:rPr>
          <w:rFonts w:eastAsiaTheme="minorEastAsia" w:cstheme="minorHAnsi"/>
        </w:rPr>
        <w:t xml:space="preserve">, </w:t>
      </w:r>
      <w:r w:rsidR="00795D59" w:rsidRPr="005D4C69">
        <w:rPr>
          <w:rFonts w:eastAsiaTheme="minorEastAsia" w:cstheme="minorHAnsi"/>
        </w:rPr>
        <w:t>anaestheti</w:t>
      </w:r>
      <w:r w:rsidR="00FC23AD">
        <w:rPr>
          <w:rFonts w:eastAsiaTheme="minorEastAsia" w:cstheme="minorHAnsi"/>
        </w:rPr>
        <w:t>st’</w:t>
      </w:r>
      <w:r w:rsidR="00FC1AF6">
        <w:rPr>
          <w:rFonts w:eastAsiaTheme="minorEastAsia" w:cstheme="minorHAnsi"/>
        </w:rPr>
        <w:t>s</w:t>
      </w:r>
      <w:r w:rsidR="00FC23AD">
        <w:rPr>
          <w:rFonts w:eastAsiaTheme="minorEastAsia" w:cstheme="minorHAnsi"/>
        </w:rPr>
        <w:t xml:space="preserve"> </w:t>
      </w:r>
      <w:r w:rsidR="00795D59" w:rsidRPr="005D4C69">
        <w:rPr>
          <w:rFonts w:eastAsiaTheme="minorEastAsia" w:cstheme="minorHAnsi"/>
        </w:rPr>
        <w:t>and patient</w:t>
      </w:r>
      <w:r w:rsidR="00FC1AF6">
        <w:rPr>
          <w:rFonts w:eastAsiaTheme="minorEastAsia" w:cstheme="minorHAnsi"/>
        </w:rPr>
        <w:t>’s</w:t>
      </w:r>
      <w:r w:rsidR="00795D59" w:rsidRPr="005D4C69">
        <w:rPr>
          <w:rFonts w:eastAsiaTheme="minorEastAsia" w:cstheme="minorHAnsi"/>
        </w:rPr>
        <w:t xml:space="preserve"> preference rather than a pure clinical indication. </w:t>
      </w:r>
      <w:r w:rsidR="000F426B">
        <w:rPr>
          <w:rFonts w:eastAsiaTheme="minorEastAsia" w:cstheme="minorHAnsi"/>
        </w:rPr>
        <w:t>Ra</w:t>
      </w:r>
      <w:r w:rsidR="00BD7396">
        <w:rPr>
          <w:rFonts w:eastAsiaTheme="minorEastAsia" w:cstheme="minorHAnsi"/>
        </w:rPr>
        <w:t>tionalising the choice of anaesthesia could offer</w:t>
      </w:r>
      <w:r w:rsidR="00AA03E7">
        <w:rPr>
          <w:rFonts w:eastAsiaTheme="minorEastAsia" w:cstheme="minorHAnsi"/>
        </w:rPr>
        <w:t xml:space="preserve"> intervention </w:t>
      </w:r>
      <w:r w:rsidR="00FC1AF6">
        <w:rPr>
          <w:rFonts w:eastAsiaTheme="minorEastAsia" w:cstheme="minorHAnsi"/>
        </w:rPr>
        <w:t>to more</w:t>
      </w:r>
      <w:r w:rsidR="004A0639">
        <w:rPr>
          <w:rFonts w:eastAsiaTheme="minorEastAsia" w:cstheme="minorHAnsi"/>
        </w:rPr>
        <w:t xml:space="preserve"> patients </w:t>
      </w:r>
      <w:r w:rsidR="00795D59" w:rsidRPr="005D4C69">
        <w:rPr>
          <w:rFonts w:eastAsiaTheme="minorEastAsia" w:cstheme="minorHAnsi"/>
        </w:rPr>
        <w:t>under local anaesthetic</w:t>
      </w:r>
      <w:r w:rsidR="00FC1AF6">
        <w:rPr>
          <w:rFonts w:eastAsiaTheme="minorEastAsia" w:cstheme="minorHAnsi"/>
        </w:rPr>
        <w:t xml:space="preserve">, </w:t>
      </w:r>
      <w:r w:rsidR="00AA03E7">
        <w:rPr>
          <w:rFonts w:eastAsiaTheme="minorEastAsia" w:cstheme="minorHAnsi"/>
        </w:rPr>
        <w:t>especially</w:t>
      </w:r>
      <w:r w:rsidR="00FC1AF6">
        <w:rPr>
          <w:rFonts w:eastAsiaTheme="minorEastAsia" w:cstheme="minorHAnsi"/>
        </w:rPr>
        <w:t xml:space="preserve"> for</w:t>
      </w:r>
      <w:r w:rsidR="00795D59" w:rsidRPr="005D4C69">
        <w:rPr>
          <w:rFonts w:eastAsiaTheme="minorEastAsia" w:cstheme="minorHAnsi"/>
        </w:rPr>
        <w:t xml:space="preserve"> frail patients </w:t>
      </w:r>
      <w:r w:rsidR="00AA03E7">
        <w:rPr>
          <w:rFonts w:eastAsiaTheme="minorEastAsia" w:cstheme="minorHAnsi"/>
        </w:rPr>
        <w:t>or those with multiple</w:t>
      </w:r>
      <w:r w:rsidR="00795D59" w:rsidRPr="005D4C69">
        <w:rPr>
          <w:rFonts w:eastAsiaTheme="minorEastAsia" w:cstheme="minorHAnsi"/>
        </w:rPr>
        <w:t xml:space="preserve"> co-morbidities</w:t>
      </w:r>
      <w:r w:rsidR="00FC1AF6">
        <w:rPr>
          <w:rFonts w:eastAsiaTheme="minorEastAsia" w:cstheme="minorHAnsi"/>
        </w:rPr>
        <w:t xml:space="preserve">. </w:t>
      </w:r>
    </w:p>
    <w:p w14:paraId="3410FB95" w14:textId="29E9DD09" w:rsidR="00795D59" w:rsidRPr="005D4C69" w:rsidRDefault="00F76A8A" w:rsidP="006E5B30">
      <w:pPr>
        <w:spacing w:line="480" w:lineRule="auto"/>
        <w:jc w:val="both"/>
        <w:rPr>
          <w:rFonts w:eastAsiaTheme="minorEastAsia" w:cstheme="minorHAnsi"/>
        </w:rPr>
      </w:pPr>
      <w:r w:rsidRPr="005D4C69">
        <w:rPr>
          <w:rFonts w:eastAsiaTheme="minorEastAsia" w:cstheme="minorHAnsi"/>
        </w:rPr>
        <w:t>Finally, a</w:t>
      </w:r>
      <w:r w:rsidR="00795D59" w:rsidRPr="005D4C69">
        <w:rPr>
          <w:rFonts w:eastAsiaTheme="minorEastAsia" w:cstheme="minorHAnsi"/>
        </w:rPr>
        <w:t xml:space="preserve"> total </w:t>
      </w:r>
      <w:r w:rsidR="00DC6142">
        <w:rPr>
          <w:rFonts w:eastAsiaTheme="minorEastAsia" w:cstheme="minorHAnsi"/>
        </w:rPr>
        <w:t xml:space="preserve">of </w:t>
      </w:r>
      <w:r w:rsidR="00795D59" w:rsidRPr="005D4C69">
        <w:rPr>
          <w:rFonts w:eastAsiaTheme="minorEastAsia" w:cstheme="minorHAnsi"/>
        </w:rPr>
        <w:t>twenty-</w:t>
      </w:r>
      <w:r w:rsidR="003C74C7">
        <w:rPr>
          <w:rFonts w:eastAsiaTheme="minorEastAsia" w:cstheme="minorHAnsi"/>
        </w:rPr>
        <w:t>one</w:t>
      </w:r>
      <w:r w:rsidR="003C74C7" w:rsidRPr="005D4C69">
        <w:rPr>
          <w:rFonts w:eastAsiaTheme="minorEastAsia" w:cstheme="minorHAnsi"/>
        </w:rPr>
        <w:t xml:space="preserve"> </w:t>
      </w:r>
      <w:r w:rsidR="00795D59" w:rsidRPr="005D4C69">
        <w:rPr>
          <w:rFonts w:eastAsiaTheme="minorEastAsia" w:cstheme="minorHAnsi"/>
        </w:rPr>
        <w:t>patient</w:t>
      </w:r>
      <w:r w:rsidR="00382859">
        <w:rPr>
          <w:rFonts w:eastAsiaTheme="minorEastAsia" w:cstheme="minorHAnsi"/>
        </w:rPr>
        <w:t>s</w:t>
      </w:r>
      <w:r w:rsidR="00795D59" w:rsidRPr="005D4C69">
        <w:rPr>
          <w:rFonts w:eastAsiaTheme="minorEastAsia" w:cstheme="minorHAnsi"/>
        </w:rPr>
        <w:t xml:space="preserve"> have been lost during the follow up</w:t>
      </w:r>
      <w:r w:rsidR="00DC6142">
        <w:rPr>
          <w:rFonts w:eastAsiaTheme="minorEastAsia" w:cstheme="minorHAnsi"/>
        </w:rPr>
        <w:t>.</w:t>
      </w:r>
      <w:r w:rsidR="00795D59" w:rsidRPr="005D4C69">
        <w:rPr>
          <w:rFonts w:eastAsiaTheme="minorEastAsia" w:cstheme="minorHAnsi"/>
        </w:rPr>
        <w:t xml:space="preserve"> </w:t>
      </w:r>
      <w:r w:rsidR="00DC6142">
        <w:rPr>
          <w:rFonts w:eastAsiaTheme="minorEastAsia" w:cstheme="minorHAnsi"/>
        </w:rPr>
        <w:t>W</w:t>
      </w:r>
      <w:r w:rsidR="00795D59" w:rsidRPr="005D4C69">
        <w:rPr>
          <w:rFonts w:eastAsiaTheme="minorEastAsia" w:cstheme="minorHAnsi"/>
        </w:rPr>
        <w:t xml:space="preserve">e believe that </w:t>
      </w:r>
      <w:r w:rsidR="00711B52">
        <w:rPr>
          <w:rFonts w:eastAsiaTheme="minorEastAsia" w:cstheme="minorHAnsi"/>
        </w:rPr>
        <w:t>effect</w:t>
      </w:r>
      <w:r w:rsidR="00795D59" w:rsidRPr="005D4C69">
        <w:rPr>
          <w:rFonts w:eastAsiaTheme="minorEastAsia" w:cstheme="minorHAnsi"/>
        </w:rPr>
        <w:t xml:space="preserve"> </w:t>
      </w:r>
      <w:r w:rsidR="00757B1A">
        <w:rPr>
          <w:rFonts w:eastAsiaTheme="minorEastAsia" w:cstheme="minorHAnsi"/>
        </w:rPr>
        <w:t>on</w:t>
      </w:r>
      <w:r w:rsidR="00757B1A" w:rsidRPr="005D4C69">
        <w:rPr>
          <w:rFonts w:eastAsiaTheme="minorEastAsia" w:cstheme="minorHAnsi"/>
        </w:rPr>
        <w:t xml:space="preserve"> </w:t>
      </w:r>
      <w:r w:rsidR="00795D59" w:rsidRPr="005D4C69">
        <w:rPr>
          <w:rFonts w:eastAsiaTheme="minorEastAsia" w:cstheme="minorHAnsi"/>
        </w:rPr>
        <w:t xml:space="preserve">outcome </w:t>
      </w:r>
      <w:r w:rsidR="00757B1A">
        <w:rPr>
          <w:rFonts w:eastAsiaTheme="minorEastAsia" w:cstheme="minorHAnsi"/>
        </w:rPr>
        <w:t>is likely minimal</w:t>
      </w:r>
      <w:r w:rsidR="00436543">
        <w:rPr>
          <w:rFonts w:eastAsiaTheme="minorEastAsia" w:cstheme="minorHAnsi"/>
        </w:rPr>
        <w:t xml:space="preserve"> given all patients had technical or clinical success on discharge and only 1 (stroke)</w:t>
      </w:r>
      <w:r w:rsidR="00795D59" w:rsidRPr="005D4C69">
        <w:rPr>
          <w:rFonts w:eastAsiaTheme="minorEastAsia" w:cstheme="minorHAnsi"/>
        </w:rPr>
        <w:t xml:space="preserve"> </w:t>
      </w:r>
      <w:r w:rsidR="00436543">
        <w:rPr>
          <w:rFonts w:eastAsiaTheme="minorEastAsia" w:cstheme="minorHAnsi"/>
        </w:rPr>
        <w:t>had a major</w:t>
      </w:r>
      <w:r w:rsidR="00795D59" w:rsidRPr="005D4C69">
        <w:rPr>
          <w:rFonts w:eastAsiaTheme="minorEastAsia" w:cstheme="minorHAnsi"/>
        </w:rPr>
        <w:t xml:space="preserve"> adverse </w:t>
      </w:r>
      <w:r w:rsidR="00436543">
        <w:rPr>
          <w:rFonts w:eastAsiaTheme="minorEastAsia" w:cstheme="minorHAnsi"/>
        </w:rPr>
        <w:t>outcome</w:t>
      </w:r>
      <w:r w:rsidR="00795D59" w:rsidRPr="005D4C69">
        <w:rPr>
          <w:rFonts w:eastAsiaTheme="minorEastAsia" w:cstheme="minorHAnsi"/>
        </w:rPr>
        <w:t xml:space="preserve">. </w:t>
      </w:r>
      <w:r w:rsidR="00655094">
        <w:rPr>
          <w:rFonts w:eastAsiaTheme="minorEastAsia" w:cstheme="minorHAnsi"/>
        </w:rPr>
        <w:t>Due to the size of our vascular network, any readmission at the 3 sites for further surgical intervention would have returned to our department, and we were able to obtain CT scan reports from the network hospitals to ensure no additional strokes or upper limb ischaemia events in those sites had been missed.</w:t>
      </w:r>
      <w:r w:rsidR="00795D59" w:rsidRPr="005D4C69">
        <w:rPr>
          <w:rFonts w:eastAsiaTheme="minorEastAsia" w:cstheme="minorHAnsi"/>
        </w:rPr>
        <w:t xml:space="preserve"> </w:t>
      </w:r>
    </w:p>
    <w:p w14:paraId="0A90655D" w14:textId="77777777" w:rsidR="00795D59" w:rsidRPr="005D4C69" w:rsidRDefault="00795D59" w:rsidP="00F2482A">
      <w:pPr>
        <w:spacing w:line="480" w:lineRule="auto"/>
        <w:jc w:val="both"/>
        <w:outlineLvl w:val="0"/>
        <w:rPr>
          <w:rFonts w:cstheme="minorHAnsi"/>
          <w:b/>
        </w:rPr>
      </w:pPr>
      <w:r w:rsidRPr="005D4C69">
        <w:rPr>
          <w:rFonts w:cstheme="minorHAnsi"/>
          <w:b/>
        </w:rPr>
        <w:t xml:space="preserve">Conclusion: </w:t>
      </w:r>
    </w:p>
    <w:p w14:paraId="6355EA1D" w14:textId="7C8C5C03" w:rsidR="00306B5D" w:rsidRPr="00DD4754" w:rsidRDefault="00795D59" w:rsidP="006E5B30">
      <w:pPr>
        <w:spacing w:line="480" w:lineRule="auto"/>
        <w:jc w:val="both"/>
        <w:rPr>
          <w:rFonts w:eastAsiaTheme="minorEastAsia" w:cstheme="minorHAnsi"/>
        </w:rPr>
      </w:pPr>
      <w:r w:rsidRPr="005D4C69">
        <w:rPr>
          <w:rFonts w:eastAsiaTheme="minorEastAsia" w:cstheme="minorHAnsi"/>
        </w:rPr>
        <w:t xml:space="preserve">Acute upper limb ischemia is </w:t>
      </w:r>
      <w:r w:rsidR="002F1540">
        <w:rPr>
          <w:rFonts w:eastAsiaTheme="minorEastAsia" w:cstheme="minorHAnsi"/>
        </w:rPr>
        <w:t>a</w:t>
      </w:r>
      <w:r w:rsidR="002F1540" w:rsidRPr="005D4C69">
        <w:rPr>
          <w:rFonts w:eastAsiaTheme="minorEastAsia" w:cstheme="minorHAnsi"/>
        </w:rPr>
        <w:t xml:space="preserve"> </w:t>
      </w:r>
      <w:r w:rsidRPr="005D4C69">
        <w:rPr>
          <w:rFonts w:eastAsiaTheme="minorEastAsia" w:cstheme="minorHAnsi"/>
        </w:rPr>
        <w:t xml:space="preserve">vascular surgical emergency, with serious drawbacks related </w:t>
      </w:r>
      <w:r w:rsidR="00A85C5F">
        <w:rPr>
          <w:rFonts w:eastAsiaTheme="minorEastAsia" w:cstheme="minorHAnsi"/>
        </w:rPr>
        <w:t>to</w:t>
      </w:r>
      <w:r w:rsidRPr="005D4C69">
        <w:rPr>
          <w:rFonts w:eastAsiaTheme="minorEastAsia" w:cstheme="minorHAnsi"/>
        </w:rPr>
        <w:t xml:space="preserve"> the underlying co-morbid</w:t>
      </w:r>
      <w:r w:rsidR="00A85C5F">
        <w:rPr>
          <w:rFonts w:eastAsiaTheme="minorEastAsia" w:cstheme="minorHAnsi"/>
        </w:rPr>
        <w:t>ity</w:t>
      </w:r>
      <w:r w:rsidRPr="005D4C69">
        <w:rPr>
          <w:rFonts w:eastAsiaTheme="minorEastAsia" w:cstheme="minorHAnsi"/>
        </w:rPr>
        <w:t xml:space="preserve"> status which might reflect</w:t>
      </w:r>
      <w:r w:rsidR="00DC6142">
        <w:rPr>
          <w:rFonts w:eastAsiaTheme="minorEastAsia" w:cstheme="minorHAnsi"/>
        </w:rPr>
        <w:t xml:space="preserve"> a</w:t>
      </w:r>
      <w:r w:rsidRPr="005D4C69">
        <w:rPr>
          <w:rFonts w:eastAsiaTheme="minorEastAsia" w:cstheme="minorHAnsi"/>
        </w:rPr>
        <w:t xml:space="preserve"> terminal life event in some patients. The evidence </w:t>
      </w:r>
      <w:r w:rsidR="00DC6142">
        <w:rPr>
          <w:rFonts w:eastAsiaTheme="minorEastAsia" w:cstheme="minorHAnsi"/>
        </w:rPr>
        <w:t xml:space="preserve">regarding treatment outcomes </w:t>
      </w:r>
      <w:r w:rsidRPr="005D4C69">
        <w:rPr>
          <w:rFonts w:eastAsiaTheme="minorEastAsia" w:cstheme="minorHAnsi"/>
        </w:rPr>
        <w:t xml:space="preserve">is limited with little published, and no level I evidence for management even for traditional surgical embolectomy. </w:t>
      </w:r>
      <w:r w:rsidR="00DC6142">
        <w:rPr>
          <w:rFonts w:eastAsiaTheme="minorEastAsia" w:cstheme="minorHAnsi"/>
        </w:rPr>
        <w:t>Thus</w:t>
      </w:r>
      <w:r w:rsidRPr="005D4C69">
        <w:rPr>
          <w:rFonts w:eastAsiaTheme="minorEastAsia" w:cstheme="minorHAnsi"/>
        </w:rPr>
        <w:t xml:space="preserve"> far we have no outcome predictors to guide which patient</w:t>
      </w:r>
      <w:r w:rsidR="00DC6142">
        <w:rPr>
          <w:rFonts w:eastAsiaTheme="minorEastAsia" w:cstheme="minorHAnsi"/>
        </w:rPr>
        <w:t>s</w:t>
      </w:r>
      <w:r w:rsidRPr="005D4C69">
        <w:rPr>
          <w:rFonts w:eastAsiaTheme="minorEastAsia" w:cstheme="minorHAnsi"/>
        </w:rPr>
        <w:t xml:space="preserve"> would benefit from early revascularisation.</w:t>
      </w:r>
      <w:r w:rsidR="004B5B9F">
        <w:rPr>
          <w:rFonts w:eastAsiaTheme="minorEastAsia" w:cstheme="minorHAnsi"/>
        </w:rPr>
        <w:t xml:space="preserve"> </w:t>
      </w:r>
      <w:r w:rsidRPr="005D4C69">
        <w:rPr>
          <w:rFonts w:eastAsiaTheme="minorEastAsia" w:cstheme="minorHAnsi"/>
        </w:rPr>
        <w:t xml:space="preserve">Prospective and, preferably, multicentre studies are needed in order to further </w:t>
      </w:r>
      <w:r w:rsidR="00DC6142">
        <w:rPr>
          <w:rFonts w:eastAsiaTheme="minorEastAsia" w:cstheme="minorHAnsi"/>
        </w:rPr>
        <w:t xml:space="preserve">evaluate </w:t>
      </w:r>
      <w:r w:rsidR="004B5B9F">
        <w:rPr>
          <w:rFonts w:eastAsiaTheme="minorEastAsia" w:cstheme="minorHAnsi"/>
        </w:rPr>
        <w:t xml:space="preserve">outcomes and </w:t>
      </w:r>
      <w:r w:rsidRPr="005D4C69">
        <w:rPr>
          <w:rFonts w:eastAsiaTheme="minorEastAsia" w:cstheme="minorHAnsi"/>
        </w:rPr>
        <w:t xml:space="preserve">the clinical usefulness of </w:t>
      </w:r>
      <w:r w:rsidR="00DC6142">
        <w:rPr>
          <w:rFonts w:eastAsiaTheme="minorEastAsia" w:cstheme="minorHAnsi"/>
        </w:rPr>
        <w:t>different treatment options of AULI</w:t>
      </w:r>
    </w:p>
    <w:p w14:paraId="75A65EC8" w14:textId="2DE49F4B" w:rsidR="00EF2E84" w:rsidRPr="005D4C69" w:rsidRDefault="00CC2B6C" w:rsidP="00F2482A">
      <w:pPr>
        <w:spacing w:line="480" w:lineRule="auto"/>
        <w:jc w:val="both"/>
        <w:outlineLvl w:val="0"/>
        <w:rPr>
          <w:rFonts w:cstheme="minorHAnsi"/>
        </w:rPr>
      </w:pPr>
      <w:r>
        <w:rPr>
          <w:rFonts w:cstheme="minorHAnsi"/>
          <w:b/>
        </w:rPr>
        <w:lastRenderedPageBreak/>
        <w:t>References:</w:t>
      </w:r>
    </w:p>
    <w:sectPr w:rsidR="00EF2E84" w:rsidRPr="005D4C69" w:rsidSect="003544D1">
      <w:headerReference w:type="default" r:id="rId9"/>
      <w:footerReference w:type="default" r:id="rId10"/>
      <w:endnotePr>
        <w:numFmt w:val="decimal"/>
      </w:endnotePr>
      <w:pgSz w:w="11906" w:h="16838"/>
      <w:pgMar w:top="1440" w:right="1440" w:bottom="1440" w:left="1440" w:header="708" w:footer="708" w:gutter="0"/>
      <w:lnNumType w:countBy="1" w:restart="continuous"/>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CB4AF75" w16cex:dateUtc="2024-08-13T12: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90BDDE0" w16cid:durableId="7CB4AF75"/>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D87429" w14:textId="77777777" w:rsidR="009D2F33" w:rsidRDefault="009D2F33" w:rsidP="00584E8F">
      <w:pPr>
        <w:spacing w:after="0" w:line="240" w:lineRule="auto"/>
      </w:pPr>
      <w:r>
        <w:separator/>
      </w:r>
    </w:p>
  </w:endnote>
  <w:endnote w:type="continuationSeparator" w:id="0">
    <w:p w14:paraId="3D142AA7" w14:textId="77777777" w:rsidR="009D2F33" w:rsidRDefault="009D2F33" w:rsidP="00584E8F">
      <w:pPr>
        <w:spacing w:after="0" w:line="240" w:lineRule="auto"/>
      </w:pPr>
      <w:r>
        <w:continuationSeparator/>
      </w:r>
    </w:p>
  </w:endnote>
  <w:endnote w:id="1">
    <w:p w14:paraId="39BADF03" w14:textId="77777777" w:rsidR="0017201E" w:rsidRPr="00306B5D" w:rsidRDefault="0017201E" w:rsidP="0017201E">
      <w:pPr>
        <w:pStyle w:val="EndnoteText"/>
        <w:rPr>
          <w:rFonts w:ascii="Calibri" w:hAnsi="Calibri" w:cstheme="minorHAnsi"/>
          <w:sz w:val="22"/>
          <w:szCs w:val="22"/>
        </w:rPr>
      </w:pPr>
      <w:r w:rsidRPr="00A11A70">
        <w:rPr>
          <w:rStyle w:val="EndnoteReference"/>
          <w:rFonts w:cstheme="minorHAnsi"/>
          <w:sz w:val="22"/>
          <w:szCs w:val="22"/>
        </w:rPr>
        <w:endnoteRef/>
      </w:r>
      <w:r w:rsidRPr="00A11A70">
        <w:rPr>
          <w:rFonts w:cstheme="minorHAnsi"/>
          <w:sz w:val="22"/>
          <w:szCs w:val="22"/>
        </w:rPr>
        <w:t xml:space="preserve"> </w:t>
      </w:r>
      <w:proofErr w:type="spellStart"/>
      <w:r w:rsidRPr="00306B5D">
        <w:rPr>
          <w:rFonts w:ascii="Calibri" w:hAnsi="Calibri" w:cstheme="minorHAnsi"/>
          <w:sz w:val="22"/>
          <w:szCs w:val="22"/>
        </w:rPr>
        <w:t>Deguara</w:t>
      </w:r>
      <w:proofErr w:type="spellEnd"/>
      <w:r w:rsidRPr="00306B5D">
        <w:rPr>
          <w:rFonts w:ascii="Calibri" w:hAnsi="Calibri" w:cstheme="minorHAnsi"/>
          <w:sz w:val="22"/>
          <w:szCs w:val="22"/>
        </w:rPr>
        <w:t xml:space="preserve"> J, Ali T, </w:t>
      </w:r>
      <w:proofErr w:type="spellStart"/>
      <w:r w:rsidRPr="00306B5D">
        <w:rPr>
          <w:rFonts w:ascii="Calibri" w:hAnsi="Calibri" w:cstheme="minorHAnsi"/>
          <w:sz w:val="22"/>
          <w:szCs w:val="22"/>
        </w:rPr>
        <w:t>Modarai</w:t>
      </w:r>
      <w:proofErr w:type="spellEnd"/>
      <w:r w:rsidRPr="00306B5D">
        <w:rPr>
          <w:rFonts w:ascii="Calibri" w:hAnsi="Calibri" w:cstheme="minorHAnsi"/>
          <w:sz w:val="22"/>
          <w:szCs w:val="22"/>
        </w:rPr>
        <w:t xml:space="preserve"> B, </w:t>
      </w:r>
      <w:proofErr w:type="spellStart"/>
      <w:r w:rsidRPr="00306B5D">
        <w:rPr>
          <w:rFonts w:ascii="Calibri" w:hAnsi="Calibri" w:cstheme="minorHAnsi"/>
          <w:sz w:val="22"/>
          <w:szCs w:val="22"/>
        </w:rPr>
        <w:t>Burnand</w:t>
      </w:r>
      <w:proofErr w:type="spellEnd"/>
      <w:r w:rsidRPr="00306B5D">
        <w:rPr>
          <w:rFonts w:ascii="Calibri" w:hAnsi="Calibri" w:cstheme="minorHAnsi"/>
          <w:sz w:val="22"/>
          <w:szCs w:val="22"/>
        </w:rPr>
        <w:t xml:space="preserve"> KG. Upper Limb Ischemia: 20 </w:t>
      </w:r>
      <w:proofErr w:type="spellStart"/>
      <w:r w:rsidRPr="00306B5D">
        <w:rPr>
          <w:rFonts w:ascii="Calibri" w:hAnsi="Calibri" w:cstheme="minorHAnsi"/>
          <w:sz w:val="22"/>
          <w:szCs w:val="22"/>
        </w:rPr>
        <w:t>Years Experience</w:t>
      </w:r>
      <w:proofErr w:type="spellEnd"/>
      <w:r w:rsidRPr="00306B5D">
        <w:rPr>
          <w:rFonts w:ascii="Calibri" w:hAnsi="Calibri" w:cstheme="minorHAnsi"/>
          <w:sz w:val="22"/>
          <w:szCs w:val="22"/>
        </w:rPr>
        <w:t xml:space="preserve"> from a Single </w:t>
      </w:r>
      <w:proofErr w:type="spellStart"/>
      <w:r w:rsidRPr="00306B5D">
        <w:rPr>
          <w:rFonts w:ascii="Calibri" w:hAnsi="Calibri" w:cstheme="minorHAnsi"/>
          <w:sz w:val="22"/>
          <w:szCs w:val="22"/>
        </w:rPr>
        <w:t>Center</w:t>
      </w:r>
      <w:proofErr w:type="spellEnd"/>
      <w:r w:rsidRPr="00306B5D">
        <w:rPr>
          <w:rFonts w:ascii="Calibri" w:hAnsi="Calibri" w:cstheme="minorHAnsi"/>
          <w:sz w:val="22"/>
          <w:szCs w:val="22"/>
        </w:rPr>
        <w:t>. Vascular. 2005;13(2):84-91. doi:10.1258/rsmvasc.13.2.84</w:t>
      </w:r>
    </w:p>
    <w:p w14:paraId="683BABE8" w14:textId="77777777" w:rsidR="00AC7FE5" w:rsidRPr="00306B5D" w:rsidRDefault="00AC7FE5" w:rsidP="0017201E">
      <w:pPr>
        <w:pStyle w:val="EndnoteText"/>
        <w:rPr>
          <w:rFonts w:ascii="Calibri" w:hAnsi="Calibri" w:cstheme="minorHAnsi"/>
          <w:sz w:val="22"/>
          <w:szCs w:val="22"/>
        </w:rPr>
      </w:pPr>
    </w:p>
  </w:endnote>
  <w:endnote w:id="2">
    <w:p w14:paraId="0D9F599A" w14:textId="6A53A84B" w:rsidR="00432683" w:rsidRPr="00306B5D" w:rsidRDefault="0017201E" w:rsidP="0017201E">
      <w:pPr>
        <w:autoSpaceDE w:val="0"/>
        <w:autoSpaceDN w:val="0"/>
        <w:adjustRightInd w:val="0"/>
        <w:spacing w:after="0" w:line="240" w:lineRule="auto"/>
        <w:rPr>
          <w:rFonts w:ascii="Calibri" w:hAnsi="Calibri" w:cstheme="minorHAnsi"/>
        </w:rPr>
      </w:pPr>
      <w:r w:rsidRPr="00306B5D">
        <w:rPr>
          <w:rStyle w:val="EndnoteReference"/>
          <w:rFonts w:ascii="Calibri" w:hAnsi="Calibri" w:cstheme="minorHAnsi"/>
        </w:rPr>
        <w:endnoteRef/>
      </w:r>
      <w:r w:rsidRPr="00306B5D">
        <w:rPr>
          <w:rFonts w:ascii="Calibri" w:hAnsi="Calibri" w:cstheme="minorHAnsi"/>
        </w:rPr>
        <w:t xml:space="preserve"> </w:t>
      </w:r>
      <w:r w:rsidR="00D95F97" w:rsidRPr="00306B5D">
        <w:rPr>
          <w:rFonts w:ascii="Calibri" w:hAnsi="Calibri" w:cstheme="minorHAnsi"/>
        </w:rPr>
        <w:t xml:space="preserve">Licht PB, </w:t>
      </w:r>
      <w:proofErr w:type="spellStart"/>
      <w:r w:rsidR="00D95F97" w:rsidRPr="00306B5D">
        <w:rPr>
          <w:rFonts w:ascii="Calibri" w:hAnsi="Calibri" w:cstheme="minorHAnsi"/>
        </w:rPr>
        <w:t>Balezantis</w:t>
      </w:r>
      <w:proofErr w:type="spellEnd"/>
      <w:r w:rsidR="00D95F97" w:rsidRPr="00306B5D">
        <w:rPr>
          <w:rFonts w:ascii="Calibri" w:hAnsi="Calibri" w:cstheme="minorHAnsi"/>
        </w:rPr>
        <w:t xml:space="preserve"> T, Wolff B</w:t>
      </w:r>
      <w:r w:rsidR="002F5541" w:rsidRPr="00306B5D">
        <w:rPr>
          <w:rFonts w:ascii="Calibri" w:hAnsi="Calibri" w:cstheme="minorHAnsi"/>
        </w:rPr>
        <w:t xml:space="preserve"> </w:t>
      </w:r>
      <w:proofErr w:type="gramStart"/>
      <w:r w:rsidR="00D95F97" w:rsidRPr="00306B5D">
        <w:rPr>
          <w:rFonts w:ascii="Calibri" w:hAnsi="Calibri" w:cstheme="minorHAnsi"/>
        </w:rPr>
        <w:t>et al.</w:t>
      </w:r>
      <w:proofErr w:type="gramEnd"/>
      <w:r w:rsidR="00D95F97" w:rsidRPr="00306B5D">
        <w:rPr>
          <w:rFonts w:ascii="Calibri" w:hAnsi="Calibri" w:cstheme="minorHAnsi"/>
        </w:rPr>
        <w:t xml:space="preserve"> Long-term outcome following </w:t>
      </w:r>
      <w:proofErr w:type="spellStart"/>
      <w:r w:rsidR="00D95F97" w:rsidRPr="00306B5D">
        <w:rPr>
          <w:rFonts w:ascii="Calibri" w:hAnsi="Calibri" w:cstheme="minorHAnsi"/>
        </w:rPr>
        <w:t>thrombembolectomy</w:t>
      </w:r>
      <w:proofErr w:type="spellEnd"/>
      <w:r w:rsidR="00D95F97" w:rsidRPr="00306B5D">
        <w:rPr>
          <w:rFonts w:ascii="Calibri" w:hAnsi="Calibri" w:cstheme="minorHAnsi"/>
        </w:rPr>
        <w:t xml:space="preserve"> in the upper extremity. </w:t>
      </w:r>
      <w:proofErr w:type="spellStart"/>
      <w:r w:rsidR="00D95F97" w:rsidRPr="00306B5D">
        <w:rPr>
          <w:rFonts w:ascii="Calibri" w:hAnsi="Calibri" w:cstheme="minorHAnsi"/>
        </w:rPr>
        <w:t>Eur</w:t>
      </w:r>
      <w:proofErr w:type="spellEnd"/>
      <w:r w:rsidR="00D95F97" w:rsidRPr="00306B5D">
        <w:rPr>
          <w:rFonts w:ascii="Calibri" w:hAnsi="Calibri" w:cstheme="minorHAnsi"/>
        </w:rPr>
        <w:t xml:space="preserve"> J </w:t>
      </w:r>
      <w:proofErr w:type="spellStart"/>
      <w:r w:rsidR="00D95F97" w:rsidRPr="00306B5D">
        <w:rPr>
          <w:rFonts w:ascii="Calibri" w:hAnsi="Calibri" w:cstheme="minorHAnsi"/>
        </w:rPr>
        <w:t>Vasc</w:t>
      </w:r>
      <w:proofErr w:type="spellEnd"/>
      <w:r w:rsidR="00D95F97" w:rsidRPr="00306B5D">
        <w:rPr>
          <w:rFonts w:ascii="Calibri" w:hAnsi="Calibri" w:cstheme="minorHAnsi"/>
        </w:rPr>
        <w:t xml:space="preserve"> </w:t>
      </w:r>
      <w:proofErr w:type="spellStart"/>
      <w:r w:rsidR="00D95F97" w:rsidRPr="00306B5D">
        <w:rPr>
          <w:rFonts w:ascii="Calibri" w:hAnsi="Calibri" w:cstheme="minorHAnsi"/>
        </w:rPr>
        <w:t>Endovasc</w:t>
      </w:r>
      <w:proofErr w:type="spellEnd"/>
      <w:r w:rsidR="00D95F97" w:rsidRPr="00306B5D">
        <w:rPr>
          <w:rFonts w:ascii="Calibri" w:hAnsi="Calibri" w:cstheme="minorHAnsi"/>
        </w:rPr>
        <w:t xml:space="preserve"> Surg. 2004 Nov;28(5):508-12. </w:t>
      </w:r>
      <w:proofErr w:type="spellStart"/>
      <w:r w:rsidR="00D95F97" w:rsidRPr="00306B5D">
        <w:rPr>
          <w:rFonts w:ascii="Calibri" w:hAnsi="Calibri" w:cstheme="minorHAnsi"/>
        </w:rPr>
        <w:t>doi</w:t>
      </w:r>
      <w:proofErr w:type="spellEnd"/>
      <w:r w:rsidR="00D95F97" w:rsidRPr="00306B5D">
        <w:rPr>
          <w:rFonts w:ascii="Calibri" w:hAnsi="Calibri" w:cstheme="minorHAnsi"/>
        </w:rPr>
        <w:t xml:space="preserve">: 10.1016/j.ejvs.2004.08.007. </w:t>
      </w:r>
    </w:p>
    <w:p w14:paraId="09D4E965" w14:textId="77777777" w:rsidR="00D95F97" w:rsidRPr="00306B5D" w:rsidRDefault="00D95F97" w:rsidP="0017201E">
      <w:pPr>
        <w:autoSpaceDE w:val="0"/>
        <w:autoSpaceDN w:val="0"/>
        <w:adjustRightInd w:val="0"/>
        <w:spacing w:after="0" w:line="240" w:lineRule="auto"/>
        <w:rPr>
          <w:rFonts w:ascii="Calibri" w:hAnsi="Calibri" w:cstheme="minorHAnsi"/>
        </w:rPr>
      </w:pPr>
    </w:p>
  </w:endnote>
  <w:endnote w:id="3">
    <w:p w14:paraId="53ECEEE8" w14:textId="31FAE087" w:rsidR="002F5541" w:rsidRPr="00306B5D" w:rsidRDefault="001B6F09" w:rsidP="00DF5351">
      <w:pPr>
        <w:rPr>
          <w:rFonts w:ascii="Calibri" w:hAnsi="Calibri"/>
        </w:rPr>
      </w:pPr>
      <w:r w:rsidRPr="00306B5D">
        <w:rPr>
          <w:rStyle w:val="EndnoteReference"/>
          <w:rFonts w:ascii="Calibri" w:hAnsi="Calibri" w:cstheme="minorHAnsi"/>
        </w:rPr>
        <w:endnoteRef/>
      </w:r>
      <w:r w:rsidRPr="00306B5D">
        <w:rPr>
          <w:rFonts w:ascii="Calibri" w:hAnsi="Calibri" w:cstheme="minorHAnsi"/>
        </w:rPr>
        <w:t xml:space="preserve"> </w:t>
      </w:r>
      <w:r w:rsidR="00550D28" w:rsidRPr="00306B5D">
        <w:rPr>
          <w:rFonts w:ascii="Calibri" w:eastAsia="Times New Roman" w:hAnsi="Calibri" w:cs="Times New Roman"/>
          <w:color w:val="212121"/>
          <w:shd w:val="clear" w:color="auto" w:fill="FFFFFF"/>
          <w:lang w:eastAsia="en-GB"/>
        </w:rPr>
        <w:t xml:space="preserve">Stonebridge PA, </w:t>
      </w:r>
      <w:proofErr w:type="spellStart"/>
      <w:r w:rsidR="00550D28" w:rsidRPr="00306B5D">
        <w:rPr>
          <w:rFonts w:ascii="Calibri" w:eastAsia="Times New Roman" w:hAnsi="Calibri" w:cs="Times New Roman"/>
          <w:color w:val="212121"/>
          <w:shd w:val="clear" w:color="auto" w:fill="FFFFFF"/>
          <w:lang w:eastAsia="en-GB"/>
        </w:rPr>
        <w:t>Clason</w:t>
      </w:r>
      <w:proofErr w:type="spellEnd"/>
      <w:r w:rsidR="00550D28" w:rsidRPr="00306B5D">
        <w:rPr>
          <w:rFonts w:ascii="Calibri" w:eastAsia="Times New Roman" w:hAnsi="Calibri" w:cs="Times New Roman"/>
          <w:color w:val="212121"/>
          <w:shd w:val="clear" w:color="auto" w:fill="FFFFFF"/>
          <w:lang w:eastAsia="en-GB"/>
        </w:rPr>
        <w:t xml:space="preserve"> AE, Duncan AJ, Nolan B, Jenkins AM, </w:t>
      </w:r>
      <w:proofErr w:type="spellStart"/>
      <w:r w:rsidR="00550D28" w:rsidRPr="00306B5D">
        <w:rPr>
          <w:rFonts w:ascii="Calibri" w:eastAsia="Times New Roman" w:hAnsi="Calibri" w:cs="Times New Roman"/>
          <w:color w:val="212121"/>
          <w:shd w:val="clear" w:color="auto" w:fill="FFFFFF"/>
          <w:lang w:eastAsia="en-GB"/>
        </w:rPr>
        <w:t>Ruckley</w:t>
      </w:r>
      <w:proofErr w:type="spellEnd"/>
      <w:r w:rsidR="00550D28" w:rsidRPr="00306B5D">
        <w:rPr>
          <w:rFonts w:ascii="Calibri" w:eastAsia="Times New Roman" w:hAnsi="Calibri" w:cs="Times New Roman"/>
          <w:color w:val="212121"/>
          <w:shd w:val="clear" w:color="auto" w:fill="FFFFFF"/>
          <w:lang w:eastAsia="en-GB"/>
        </w:rPr>
        <w:t xml:space="preserve"> CV. Acute ischaemia of the upper limb compared with acute lower limb ischaemia; a 5-year review. Br J Surg. 1989 May;76(5):515-6. </w:t>
      </w:r>
      <w:proofErr w:type="spellStart"/>
      <w:r w:rsidR="00550D28" w:rsidRPr="00306B5D">
        <w:rPr>
          <w:rFonts w:ascii="Calibri" w:eastAsia="Times New Roman" w:hAnsi="Calibri" w:cs="Times New Roman"/>
          <w:color w:val="212121"/>
          <w:shd w:val="clear" w:color="auto" w:fill="FFFFFF"/>
          <w:lang w:eastAsia="en-GB"/>
        </w:rPr>
        <w:t>doi</w:t>
      </w:r>
      <w:proofErr w:type="spellEnd"/>
      <w:r w:rsidR="00550D28" w:rsidRPr="00306B5D">
        <w:rPr>
          <w:rFonts w:ascii="Calibri" w:eastAsia="Times New Roman" w:hAnsi="Calibri" w:cs="Times New Roman"/>
          <w:color w:val="212121"/>
          <w:shd w:val="clear" w:color="auto" w:fill="FFFFFF"/>
          <w:lang w:eastAsia="en-GB"/>
        </w:rPr>
        <w:t xml:space="preserve">: 10.1002/bjs.1800760527. </w:t>
      </w:r>
    </w:p>
  </w:endnote>
  <w:endnote w:id="4">
    <w:p w14:paraId="317D44B3" w14:textId="77777777" w:rsidR="00F44198" w:rsidRPr="00306B5D" w:rsidRDefault="00F44198" w:rsidP="00F44198">
      <w:pPr>
        <w:autoSpaceDE w:val="0"/>
        <w:autoSpaceDN w:val="0"/>
        <w:adjustRightInd w:val="0"/>
        <w:spacing w:after="0" w:line="240" w:lineRule="auto"/>
        <w:rPr>
          <w:rFonts w:ascii="Calibri" w:hAnsi="Calibri" w:cstheme="minorHAnsi"/>
        </w:rPr>
      </w:pPr>
      <w:r w:rsidRPr="00306B5D">
        <w:rPr>
          <w:rStyle w:val="EndnoteReference"/>
          <w:rFonts w:ascii="Calibri" w:hAnsi="Calibri"/>
        </w:rPr>
        <w:t>4</w:t>
      </w:r>
      <w:r w:rsidRPr="00306B5D">
        <w:rPr>
          <w:rFonts w:ascii="Calibri" w:hAnsi="Calibri"/>
        </w:rPr>
        <w:t xml:space="preserve"> </w:t>
      </w:r>
      <w:proofErr w:type="spellStart"/>
      <w:r w:rsidRPr="00306B5D">
        <w:rPr>
          <w:rFonts w:ascii="Calibri" w:hAnsi="Calibri" w:cstheme="minorHAnsi"/>
        </w:rPr>
        <w:t>Björck</w:t>
      </w:r>
      <w:proofErr w:type="spellEnd"/>
      <w:r w:rsidRPr="00306B5D">
        <w:rPr>
          <w:rFonts w:ascii="Calibri" w:hAnsi="Calibri" w:cstheme="minorHAnsi"/>
        </w:rPr>
        <w:t xml:space="preserve"> M, Earnshaw JJ, Acosta S </w:t>
      </w:r>
      <w:proofErr w:type="gramStart"/>
      <w:r w:rsidRPr="00306B5D">
        <w:rPr>
          <w:rFonts w:ascii="Calibri" w:hAnsi="Calibri" w:cstheme="minorHAnsi"/>
        </w:rPr>
        <w:t>et al.</w:t>
      </w:r>
      <w:proofErr w:type="gramEnd"/>
      <w:r w:rsidRPr="00306B5D">
        <w:rPr>
          <w:rFonts w:ascii="Calibri" w:hAnsi="Calibri" w:cstheme="minorHAnsi"/>
        </w:rPr>
        <w:t xml:space="preserve"> Editor's Choice - European Society for Vascular Surgery (ESVS) 2020 Clinical Practice Guidelines on the Management of Acute Limb Ischaemia. </w:t>
      </w:r>
      <w:proofErr w:type="spellStart"/>
      <w:r w:rsidRPr="00306B5D">
        <w:rPr>
          <w:rFonts w:ascii="Calibri" w:hAnsi="Calibri" w:cstheme="minorHAnsi"/>
        </w:rPr>
        <w:t>Eur</w:t>
      </w:r>
      <w:proofErr w:type="spellEnd"/>
      <w:r w:rsidRPr="00306B5D">
        <w:rPr>
          <w:rFonts w:ascii="Calibri" w:hAnsi="Calibri" w:cstheme="minorHAnsi"/>
        </w:rPr>
        <w:t xml:space="preserve"> J </w:t>
      </w:r>
      <w:proofErr w:type="spellStart"/>
      <w:r w:rsidRPr="00306B5D">
        <w:rPr>
          <w:rFonts w:ascii="Calibri" w:hAnsi="Calibri" w:cstheme="minorHAnsi"/>
        </w:rPr>
        <w:t>Vasc</w:t>
      </w:r>
      <w:proofErr w:type="spellEnd"/>
      <w:r w:rsidRPr="00306B5D">
        <w:rPr>
          <w:rFonts w:ascii="Calibri" w:hAnsi="Calibri" w:cstheme="minorHAnsi"/>
        </w:rPr>
        <w:t xml:space="preserve"> </w:t>
      </w:r>
      <w:proofErr w:type="spellStart"/>
      <w:r w:rsidRPr="00306B5D">
        <w:rPr>
          <w:rFonts w:ascii="Calibri" w:hAnsi="Calibri" w:cstheme="minorHAnsi"/>
        </w:rPr>
        <w:t>Endovasc</w:t>
      </w:r>
      <w:proofErr w:type="spellEnd"/>
      <w:r w:rsidRPr="00306B5D">
        <w:rPr>
          <w:rFonts w:ascii="Calibri" w:hAnsi="Calibri" w:cstheme="minorHAnsi"/>
        </w:rPr>
        <w:t xml:space="preserve"> Surg. 2020 Feb;59(2):173-218. </w:t>
      </w:r>
      <w:proofErr w:type="spellStart"/>
      <w:r w:rsidRPr="00306B5D">
        <w:rPr>
          <w:rFonts w:ascii="Calibri" w:hAnsi="Calibri" w:cstheme="minorHAnsi"/>
        </w:rPr>
        <w:t>doi</w:t>
      </w:r>
      <w:proofErr w:type="spellEnd"/>
      <w:r w:rsidRPr="00306B5D">
        <w:rPr>
          <w:rFonts w:ascii="Calibri" w:hAnsi="Calibri" w:cstheme="minorHAnsi"/>
        </w:rPr>
        <w:t xml:space="preserve">: 10.1016/j.ejvs.2019.09.006. </w:t>
      </w:r>
    </w:p>
    <w:p w14:paraId="6BDD69CE" w14:textId="7AA00EF2" w:rsidR="00F44198" w:rsidRPr="00306B5D" w:rsidRDefault="00F44198">
      <w:pPr>
        <w:pStyle w:val="EndnoteText"/>
        <w:rPr>
          <w:rFonts w:ascii="Calibri" w:hAnsi="Calibri"/>
          <w:sz w:val="22"/>
          <w:szCs w:val="22"/>
        </w:rPr>
      </w:pPr>
    </w:p>
  </w:endnote>
  <w:endnote w:id="5">
    <w:p w14:paraId="0D0539C8" w14:textId="77777777" w:rsidR="00F44198" w:rsidRPr="00306B5D" w:rsidRDefault="00F44198" w:rsidP="00F44198">
      <w:pPr>
        <w:pStyle w:val="EndnoteText"/>
        <w:rPr>
          <w:rFonts w:ascii="Calibri" w:hAnsi="Calibri"/>
          <w:sz w:val="22"/>
          <w:szCs w:val="22"/>
        </w:rPr>
      </w:pPr>
      <w:r w:rsidRPr="00306B5D">
        <w:rPr>
          <w:rStyle w:val="EndnoteReference"/>
          <w:rFonts w:ascii="Calibri" w:hAnsi="Calibri"/>
          <w:sz w:val="22"/>
          <w:szCs w:val="22"/>
        </w:rPr>
        <w:t>5</w:t>
      </w:r>
      <w:r w:rsidRPr="00306B5D">
        <w:rPr>
          <w:rFonts w:ascii="Calibri" w:hAnsi="Calibri"/>
          <w:sz w:val="22"/>
          <w:szCs w:val="22"/>
        </w:rPr>
        <w:t xml:space="preserve"> STROBE. https://www.strobe-statement.org/ (Accessed: 01 May 2024).</w:t>
      </w:r>
    </w:p>
    <w:p w14:paraId="7BBABE31" w14:textId="3BDC2451" w:rsidR="00F44198" w:rsidRPr="00306B5D" w:rsidRDefault="00F44198">
      <w:pPr>
        <w:pStyle w:val="EndnoteText"/>
        <w:rPr>
          <w:rFonts w:ascii="Calibri" w:hAnsi="Calibri"/>
          <w:sz w:val="22"/>
          <w:szCs w:val="22"/>
        </w:rPr>
      </w:pPr>
    </w:p>
  </w:endnote>
  <w:endnote w:id="6">
    <w:p w14:paraId="41DB3937" w14:textId="4235AD1A" w:rsidR="00AA44D1" w:rsidRPr="00306B5D" w:rsidRDefault="00F44198" w:rsidP="00F44198">
      <w:pPr>
        <w:autoSpaceDE w:val="0"/>
        <w:autoSpaceDN w:val="0"/>
        <w:adjustRightInd w:val="0"/>
        <w:spacing w:after="0" w:line="240" w:lineRule="auto"/>
        <w:rPr>
          <w:rFonts w:ascii="Calibri" w:hAnsi="Calibri" w:cstheme="minorHAnsi"/>
        </w:rPr>
      </w:pPr>
      <w:r w:rsidRPr="00306B5D">
        <w:rPr>
          <w:rStyle w:val="EndnoteReference"/>
          <w:rFonts w:ascii="Calibri" w:hAnsi="Calibri"/>
        </w:rPr>
        <w:t>6</w:t>
      </w:r>
      <w:r w:rsidRPr="00306B5D">
        <w:rPr>
          <w:rFonts w:ascii="Calibri" w:hAnsi="Calibri"/>
        </w:rPr>
        <w:t xml:space="preserve"> </w:t>
      </w:r>
      <w:r w:rsidRPr="00306B5D">
        <w:rPr>
          <w:rFonts w:ascii="Calibri" w:hAnsi="Calibri" w:cstheme="minorHAnsi"/>
        </w:rPr>
        <w:t xml:space="preserve">Andersen LV, Mortensen LS, </w:t>
      </w:r>
      <w:proofErr w:type="spellStart"/>
      <w:r w:rsidRPr="00306B5D">
        <w:rPr>
          <w:rFonts w:ascii="Calibri" w:hAnsi="Calibri" w:cstheme="minorHAnsi"/>
        </w:rPr>
        <w:t>Lindholt</w:t>
      </w:r>
      <w:proofErr w:type="spellEnd"/>
      <w:r w:rsidRPr="00306B5D">
        <w:rPr>
          <w:rFonts w:ascii="Calibri" w:hAnsi="Calibri" w:cstheme="minorHAnsi"/>
        </w:rPr>
        <w:t xml:space="preserve"> JS, </w:t>
      </w:r>
      <w:proofErr w:type="spellStart"/>
      <w:r w:rsidRPr="00306B5D">
        <w:rPr>
          <w:rFonts w:ascii="Calibri" w:hAnsi="Calibri" w:cstheme="minorHAnsi"/>
        </w:rPr>
        <w:t>Faergeman</w:t>
      </w:r>
      <w:proofErr w:type="spellEnd"/>
      <w:r w:rsidRPr="00306B5D">
        <w:rPr>
          <w:rFonts w:ascii="Calibri" w:hAnsi="Calibri" w:cstheme="minorHAnsi"/>
        </w:rPr>
        <w:t xml:space="preserve"> O </w:t>
      </w:r>
      <w:proofErr w:type="gramStart"/>
      <w:r w:rsidRPr="00306B5D">
        <w:rPr>
          <w:rFonts w:ascii="Calibri" w:hAnsi="Calibri" w:cstheme="minorHAnsi"/>
        </w:rPr>
        <w:t>et al.</w:t>
      </w:r>
      <w:proofErr w:type="gramEnd"/>
      <w:r w:rsidRPr="00306B5D">
        <w:rPr>
          <w:rFonts w:ascii="Calibri" w:hAnsi="Calibri" w:cstheme="minorHAnsi"/>
        </w:rPr>
        <w:t xml:space="preserve"> Upper-limb </w:t>
      </w:r>
      <w:proofErr w:type="spellStart"/>
      <w:r w:rsidRPr="00306B5D">
        <w:rPr>
          <w:rFonts w:ascii="Calibri" w:hAnsi="Calibri" w:cstheme="minorHAnsi"/>
        </w:rPr>
        <w:t>thrombo</w:t>
      </w:r>
      <w:proofErr w:type="spellEnd"/>
      <w:r w:rsidRPr="00306B5D">
        <w:rPr>
          <w:rFonts w:ascii="Calibri" w:hAnsi="Calibri" w:cstheme="minorHAnsi"/>
        </w:rPr>
        <w:t xml:space="preserve">-embolectomy: national cohort study in Denmark. </w:t>
      </w:r>
      <w:proofErr w:type="spellStart"/>
      <w:r w:rsidRPr="00306B5D">
        <w:rPr>
          <w:rFonts w:ascii="Calibri" w:hAnsi="Calibri" w:cstheme="minorHAnsi"/>
        </w:rPr>
        <w:t>Eur</w:t>
      </w:r>
      <w:proofErr w:type="spellEnd"/>
      <w:r w:rsidRPr="00306B5D">
        <w:rPr>
          <w:rFonts w:ascii="Calibri" w:hAnsi="Calibri" w:cstheme="minorHAnsi"/>
        </w:rPr>
        <w:t xml:space="preserve"> J </w:t>
      </w:r>
      <w:proofErr w:type="spellStart"/>
      <w:r w:rsidRPr="00306B5D">
        <w:rPr>
          <w:rFonts w:ascii="Calibri" w:hAnsi="Calibri" w:cstheme="minorHAnsi"/>
        </w:rPr>
        <w:t>Vasc</w:t>
      </w:r>
      <w:proofErr w:type="spellEnd"/>
      <w:r w:rsidRPr="00306B5D">
        <w:rPr>
          <w:rFonts w:ascii="Calibri" w:hAnsi="Calibri" w:cstheme="minorHAnsi"/>
        </w:rPr>
        <w:t xml:space="preserve"> </w:t>
      </w:r>
      <w:proofErr w:type="spellStart"/>
      <w:r w:rsidRPr="00306B5D">
        <w:rPr>
          <w:rFonts w:ascii="Calibri" w:hAnsi="Calibri" w:cstheme="minorHAnsi"/>
        </w:rPr>
        <w:t>Endovasc</w:t>
      </w:r>
      <w:proofErr w:type="spellEnd"/>
      <w:r w:rsidRPr="00306B5D">
        <w:rPr>
          <w:rFonts w:ascii="Calibri" w:hAnsi="Calibri" w:cstheme="minorHAnsi"/>
        </w:rPr>
        <w:t xml:space="preserve"> Surg. 2010 Nov;40(5):628-34. </w:t>
      </w:r>
      <w:proofErr w:type="spellStart"/>
      <w:r w:rsidRPr="00306B5D">
        <w:rPr>
          <w:rFonts w:ascii="Calibri" w:hAnsi="Calibri" w:cstheme="minorHAnsi"/>
        </w:rPr>
        <w:t>doi</w:t>
      </w:r>
      <w:proofErr w:type="spellEnd"/>
      <w:r w:rsidRPr="00306B5D">
        <w:rPr>
          <w:rFonts w:ascii="Calibri" w:hAnsi="Calibri" w:cstheme="minorHAnsi"/>
        </w:rPr>
        <w:t xml:space="preserve">: 10.1016/j.ejvs.2010.06.009. </w:t>
      </w:r>
      <w:proofErr w:type="spellStart"/>
      <w:r w:rsidRPr="00306B5D">
        <w:rPr>
          <w:rFonts w:ascii="Calibri" w:hAnsi="Calibri" w:cstheme="minorHAnsi"/>
        </w:rPr>
        <w:t>Epub</w:t>
      </w:r>
      <w:proofErr w:type="spellEnd"/>
      <w:r w:rsidRPr="00306B5D">
        <w:rPr>
          <w:rFonts w:ascii="Calibri" w:hAnsi="Calibri" w:cstheme="minorHAnsi"/>
        </w:rPr>
        <w:t xml:space="preserve"> 2010 Jul 8.</w:t>
      </w:r>
    </w:p>
    <w:p w14:paraId="061351AF" w14:textId="378EE86E" w:rsidR="00F44198" w:rsidRPr="00306B5D" w:rsidRDefault="00F44198">
      <w:pPr>
        <w:pStyle w:val="EndnoteText"/>
        <w:rPr>
          <w:rFonts w:ascii="Calibri" w:hAnsi="Calibri"/>
          <w:sz w:val="22"/>
          <w:szCs w:val="22"/>
        </w:rPr>
      </w:pPr>
    </w:p>
  </w:endnote>
  <w:endnote w:id="7">
    <w:p w14:paraId="5D7DE534" w14:textId="172BAB46" w:rsidR="00AA44D1" w:rsidRPr="00306B5D" w:rsidRDefault="00AA44D1" w:rsidP="00AA44D1">
      <w:pPr>
        <w:rPr>
          <w:rFonts w:ascii="Calibri" w:eastAsia="Times New Roman" w:hAnsi="Calibri" w:cs="Times New Roman"/>
          <w:lang w:eastAsia="en-GB"/>
        </w:rPr>
      </w:pPr>
      <w:r w:rsidRPr="00306B5D">
        <w:rPr>
          <w:rStyle w:val="EndnoteReference"/>
          <w:rFonts w:ascii="Calibri" w:hAnsi="Calibri"/>
        </w:rPr>
        <w:t>7</w:t>
      </w:r>
      <w:r w:rsidRPr="00306B5D">
        <w:rPr>
          <w:rFonts w:ascii="Calibri" w:hAnsi="Calibri"/>
        </w:rPr>
        <w:t xml:space="preserve"> </w:t>
      </w:r>
      <w:r w:rsidRPr="00306B5D">
        <w:rPr>
          <w:rFonts w:ascii="Calibri" w:eastAsia="Times New Roman" w:hAnsi="Calibri" w:cs="Times New Roman"/>
          <w:color w:val="212121"/>
          <w:shd w:val="clear" w:color="auto" w:fill="FFFFFF"/>
          <w:lang w:eastAsia="en-GB"/>
        </w:rPr>
        <w:t xml:space="preserve">Ender </w:t>
      </w:r>
      <w:proofErr w:type="spellStart"/>
      <w:r w:rsidRPr="00306B5D">
        <w:rPr>
          <w:rFonts w:ascii="Calibri" w:eastAsia="Times New Roman" w:hAnsi="Calibri" w:cs="Times New Roman"/>
          <w:color w:val="212121"/>
          <w:shd w:val="clear" w:color="auto" w:fill="FFFFFF"/>
          <w:lang w:eastAsia="en-GB"/>
        </w:rPr>
        <w:t>Topal</w:t>
      </w:r>
      <w:proofErr w:type="spellEnd"/>
      <w:r w:rsidRPr="00306B5D">
        <w:rPr>
          <w:rFonts w:ascii="Calibri" w:eastAsia="Times New Roman" w:hAnsi="Calibri" w:cs="Times New Roman"/>
          <w:color w:val="212121"/>
          <w:shd w:val="clear" w:color="auto" w:fill="FFFFFF"/>
          <w:lang w:eastAsia="en-GB"/>
        </w:rPr>
        <w:t xml:space="preserve"> A, </w:t>
      </w:r>
      <w:proofErr w:type="spellStart"/>
      <w:r w:rsidRPr="00306B5D">
        <w:rPr>
          <w:rFonts w:ascii="Calibri" w:eastAsia="Times New Roman" w:hAnsi="Calibri" w:cs="Times New Roman"/>
          <w:color w:val="212121"/>
          <w:shd w:val="clear" w:color="auto" w:fill="FFFFFF"/>
          <w:lang w:eastAsia="en-GB"/>
        </w:rPr>
        <w:t>Nesimi</w:t>
      </w:r>
      <w:proofErr w:type="spellEnd"/>
      <w:r w:rsidRPr="00306B5D">
        <w:rPr>
          <w:rFonts w:ascii="Calibri" w:eastAsia="Times New Roman" w:hAnsi="Calibri" w:cs="Times New Roman"/>
          <w:color w:val="212121"/>
          <w:shd w:val="clear" w:color="auto" w:fill="FFFFFF"/>
          <w:lang w:eastAsia="en-GB"/>
        </w:rPr>
        <w:t xml:space="preserve"> </w:t>
      </w:r>
      <w:proofErr w:type="spellStart"/>
      <w:r w:rsidRPr="00306B5D">
        <w:rPr>
          <w:rFonts w:ascii="Calibri" w:eastAsia="Times New Roman" w:hAnsi="Calibri" w:cs="Times New Roman"/>
          <w:color w:val="212121"/>
          <w:shd w:val="clear" w:color="auto" w:fill="FFFFFF"/>
          <w:lang w:eastAsia="en-GB"/>
        </w:rPr>
        <w:t>Eren</w:t>
      </w:r>
      <w:proofErr w:type="spellEnd"/>
      <w:r w:rsidRPr="00306B5D">
        <w:rPr>
          <w:rFonts w:ascii="Calibri" w:eastAsia="Times New Roman" w:hAnsi="Calibri" w:cs="Times New Roman"/>
          <w:color w:val="212121"/>
          <w:shd w:val="clear" w:color="auto" w:fill="FFFFFF"/>
          <w:lang w:eastAsia="en-GB"/>
        </w:rPr>
        <w:t xml:space="preserve"> M, </w:t>
      </w:r>
      <w:proofErr w:type="spellStart"/>
      <w:r w:rsidRPr="00306B5D">
        <w:rPr>
          <w:rFonts w:ascii="Calibri" w:eastAsia="Times New Roman" w:hAnsi="Calibri" w:cs="Times New Roman"/>
          <w:color w:val="212121"/>
          <w:shd w:val="clear" w:color="auto" w:fill="FFFFFF"/>
          <w:lang w:eastAsia="en-GB"/>
        </w:rPr>
        <w:t>Celik</w:t>
      </w:r>
      <w:proofErr w:type="spellEnd"/>
      <w:r w:rsidRPr="00306B5D">
        <w:rPr>
          <w:rFonts w:ascii="Calibri" w:eastAsia="Times New Roman" w:hAnsi="Calibri" w:cs="Times New Roman"/>
          <w:color w:val="212121"/>
          <w:shd w:val="clear" w:color="auto" w:fill="FFFFFF"/>
          <w:lang w:eastAsia="en-GB"/>
        </w:rPr>
        <w:t xml:space="preserve"> Y. Management of non-traumatic acute limb ischemia and predictors of outcome in 270 </w:t>
      </w:r>
      <w:proofErr w:type="spellStart"/>
      <w:r w:rsidRPr="00306B5D">
        <w:rPr>
          <w:rFonts w:ascii="Calibri" w:eastAsia="Times New Roman" w:hAnsi="Calibri" w:cs="Times New Roman"/>
          <w:color w:val="212121"/>
          <w:shd w:val="clear" w:color="auto" w:fill="FFFFFF"/>
          <w:lang w:eastAsia="en-GB"/>
        </w:rPr>
        <w:t>thrombembolectomy</w:t>
      </w:r>
      <w:proofErr w:type="spellEnd"/>
      <w:r w:rsidRPr="00306B5D">
        <w:rPr>
          <w:rFonts w:ascii="Calibri" w:eastAsia="Times New Roman" w:hAnsi="Calibri" w:cs="Times New Roman"/>
          <w:color w:val="212121"/>
          <w:shd w:val="clear" w:color="auto" w:fill="FFFFFF"/>
          <w:lang w:eastAsia="en-GB"/>
        </w:rPr>
        <w:t xml:space="preserve"> cases. </w:t>
      </w:r>
      <w:proofErr w:type="spellStart"/>
      <w:r w:rsidRPr="00306B5D">
        <w:rPr>
          <w:rFonts w:ascii="Calibri" w:eastAsia="Times New Roman" w:hAnsi="Calibri" w:cs="Times New Roman"/>
          <w:color w:val="212121"/>
          <w:shd w:val="clear" w:color="auto" w:fill="FFFFFF"/>
          <w:lang w:eastAsia="en-GB"/>
        </w:rPr>
        <w:t>Int</w:t>
      </w:r>
      <w:proofErr w:type="spellEnd"/>
      <w:r w:rsidRPr="00306B5D">
        <w:rPr>
          <w:rFonts w:ascii="Calibri" w:eastAsia="Times New Roman" w:hAnsi="Calibri" w:cs="Times New Roman"/>
          <w:color w:val="212121"/>
          <w:shd w:val="clear" w:color="auto" w:fill="FFFFFF"/>
          <w:lang w:eastAsia="en-GB"/>
        </w:rPr>
        <w:t xml:space="preserve"> </w:t>
      </w:r>
      <w:proofErr w:type="spellStart"/>
      <w:r w:rsidRPr="00306B5D">
        <w:rPr>
          <w:rFonts w:ascii="Calibri" w:eastAsia="Times New Roman" w:hAnsi="Calibri" w:cs="Times New Roman"/>
          <w:color w:val="212121"/>
          <w:shd w:val="clear" w:color="auto" w:fill="FFFFFF"/>
          <w:lang w:eastAsia="en-GB"/>
        </w:rPr>
        <w:t>Angiol</w:t>
      </w:r>
      <w:proofErr w:type="spellEnd"/>
      <w:r w:rsidRPr="00306B5D">
        <w:rPr>
          <w:rFonts w:ascii="Calibri" w:eastAsia="Times New Roman" w:hAnsi="Calibri" w:cs="Times New Roman"/>
          <w:color w:val="212121"/>
          <w:shd w:val="clear" w:color="auto" w:fill="FFFFFF"/>
          <w:lang w:eastAsia="en-GB"/>
        </w:rPr>
        <w:t xml:space="preserve">. 2011 Apr;30(2):172-80. </w:t>
      </w:r>
    </w:p>
    <w:p w14:paraId="14AE2F64" w14:textId="78FD2FBC" w:rsidR="00AA44D1" w:rsidRPr="00306B5D" w:rsidRDefault="00AA44D1">
      <w:pPr>
        <w:pStyle w:val="EndnoteText"/>
        <w:rPr>
          <w:rFonts w:ascii="Calibri" w:hAnsi="Calibri"/>
          <w:sz w:val="22"/>
          <w:szCs w:val="22"/>
        </w:rPr>
      </w:pPr>
    </w:p>
  </w:endnote>
  <w:endnote w:id="8">
    <w:p w14:paraId="790CD154" w14:textId="197D2CCD" w:rsidR="00AA44D1" w:rsidRPr="00306B5D" w:rsidRDefault="00AA44D1">
      <w:pPr>
        <w:pStyle w:val="EndnoteText"/>
        <w:rPr>
          <w:rFonts w:ascii="Calibri" w:hAnsi="Calibri"/>
          <w:sz w:val="22"/>
          <w:szCs w:val="22"/>
        </w:rPr>
      </w:pPr>
      <w:r w:rsidRPr="00306B5D">
        <w:rPr>
          <w:rStyle w:val="EndnoteReference"/>
          <w:rFonts w:ascii="Calibri" w:hAnsi="Calibri"/>
          <w:sz w:val="22"/>
          <w:szCs w:val="22"/>
        </w:rPr>
        <w:t>8</w:t>
      </w:r>
      <w:r w:rsidRPr="00306B5D">
        <w:rPr>
          <w:rFonts w:ascii="Calibri" w:hAnsi="Calibri"/>
          <w:sz w:val="22"/>
          <w:szCs w:val="22"/>
        </w:rPr>
        <w:t xml:space="preserve"> Wong VW, Major MR, Higgins JP. </w:t>
      </w:r>
      <w:proofErr w:type="spellStart"/>
      <w:r w:rsidRPr="00306B5D">
        <w:rPr>
          <w:rFonts w:ascii="Calibri" w:hAnsi="Calibri"/>
          <w:sz w:val="22"/>
          <w:szCs w:val="22"/>
        </w:rPr>
        <w:t>Nonoperative</w:t>
      </w:r>
      <w:proofErr w:type="spellEnd"/>
      <w:r w:rsidRPr="00306B5D">
        <w:rPr>
          <w:rFonts w:ascii="Calibri" w:hAnsi="Calibri"/>
          <w:sz w:val="22"/>
          <w:szCs w:val="22"/>
        </w:rPr>
        <w:t xml:space="preserve"> Management of Acute Upper Limb Ischemia. Hand (N Y). 2016 Jun;11(2):131-43. </w:t>
      </w:r>
      <w:proofErr w:type="spellStart"/>
      <w:r w:rsidRPr="00306B5D">
        <w:rPr>
          <w:rFonts w:ascii="Calibri" w:hAnsi="Calibri"/>
          <w:sz w:val="22"/>
          <w:szCs w:val="22"/>
        </w:rPr>
        <w:t>doi</w:t>
      </w:r>
      <w:proofErr w:type="spellEnd"/>
      <w:r w:rsidRPr="00306B5D">
        <w:rPr>
          <w:rFonts w:ascii="Calibri" w:hAnsi="Calibri"/>
          <w:sz w:val="22"/>
          <w:szCs w:val="22"/>
        </w:rPr>
        <w:t xml:space="preserve">: 10.1177/1558944716628499. </w:t>
      </w:r>
      <w:proofErr w:type="spellStart"/>
      <w:r w:rsidRPr="00306B5D">
        <w:rPr>
          <w:rFonts w:ascii="Calibri" w:hAnsi="Calibri"/>
          <w:sz w:val="22"/>
          <w:szCs w:val="22"/>
        </w:rPr>
        <w:t>Epub</w:t>
      </w:r>
      <w:proofErr w:type="spellEnd"/>
      <w:r w:rsidRPr="00306B5D">
        <w:rPr>
          <w:rFonts w:ascii="Calibri" w:hAnsi="Calibri"/>
          <w:sz w:val="22"/>
          <w:szCs w:val="22"/>
        </w:rPr>
        <w:t xml:space="preserve"> 2016 Mar 8.</w:t>
      </w:r>
    </w:p>
    <w:p w14:paraId="722C7343" w14:textId="77777777" w:rsidR="00AA44D1" w:rsidRPr="00306B5D" w:rsidRDefault="00AA44D1">
      <w:pPr>
        <w:pStyle w:val="EndnoteText"/>
        <w:rPr>
          <w:rFonts w:ascii="Calibri" w:hAnsi="Calibri"/>
          <w:sz w:val="22"/>
          <w:szCs w:val="22"/>
        </w:rPr>
      </w:pPr>
    </w:p>
    <w:p w14:paraId="2E4EB36C" w14:textId="77777777" w:rsidR="00AA44D1" w:rsidRPr="00306B5D" w:rsidRDefault="00AA44D1">
      <w:pPr>
        <w:pStyle w:val="EndnoteText"/>
        <w:rPr>
          <w:rFonts w:ascii="Calibri" w:hAnsi="Calibri"/>
          <w:sz w:val="22"/>
          <w:szCs w:val="22"/>
        </w:rPr>
      </w:pPr>
    </w:p>
  </w:endnote>
  <w:endnote w:id="9">
    <w:p w14:paraId="13C63BF4" w14:textId="5EE1CABD" w:rsidR="00AA44D1" w:rsidRPr="00306B5D" w:rsidRDefault="00AA44D1" w:rsidP="00306B5D">
      <w:pPr>
        <w:rPr>
          <w:rFonts w:ascii="Calibri" w:eastAsia="Times New Roman" w:hAnsi="Calibri" w:cs="Times New Roman"/>
          <w:lang w:eastAsia="en-GB"/>
        </w:rPr>
      </w:pPr>
      <w:r w:rsidRPr="00306B5D">
        <w:rPr>
          <w:rStyle w:val="EndnoteReference"/>
          <w:rFonts w:ascii="Calibri" w:hAnsi="Calibri"/>
        </w:rPr>
        <w:t>9</w:t>
      </w:r>
      <w:r w:rsidRPr="00306B5D">
        <w:rPr>
          <w:rFonts w:ascii="Calibri" w:hAnsi="Calibri"/>
        </w:rPr>
        <w:t xml:space="preserve"> </w:t>
      </w:r>
      <w:r w:rsidR="00306B5D" w:rsidRPr="00306B5D">
        <w:rPr>
          <w:rFonts w:ascii="Calibri" w:eastAsia="Times New Roman" w:hAnsi="Calibri" w:cs="Times New Roman"/>
          <w:color w:val="212121"/>
          <w:shd w:val="clear" w:color="auto" w:fill="FFFFFF"/>
          <w:lang w:eastAsia="en-GB"/>
        </w:rPr>
        <w:t xml:space="preserve">Turner EJ, </w:t>
      </w:r>
      <w:proofErr w:type="spellStart"/>
      <w:r w:rsidR="00306B5D" w:rsidRPr="00306B5D">
        <w:rPr>
          <w:rFonts w:ascii="Calibri" w:eastAsia="Times New Roman" w:hAnsi="Calibri" w:cs="Times New Roman"/>
          <w:color w:val="212121"/>
          <w:shd w:val="clear" w:color="auto" w:fill="FFFFFF"/>
          <w:lang w:eastAsia="en-GB"/>
        </w:rPr>
        <w:t>Loh</w:t>
      </w:r>
      <w:proofErr w:type="spellEnd"/>
      <w:r w:rsidR="00306B5D" w:rsidRPr="00306B5D">
        <w:rPr>
          <w:rFonts w:ascii="Calibri" w:eastAsia="Times New Roman" w:hAnsi="Calibri" w:cs="Times New Roman"/>
          <w:color w:val="212121"/>
          <w:shd w:val="clear" w:color="auto" w:fill="FFFFFF"/>
          <w:lang w:eastAsia="en-GB"/>
        </w:rPr>
        <w:t xml:space="preserve"> A, Howard A. Systematic review of the operative and non-operative management of acute upper limb ischemia. J </w:t>
      </w:r>
      <w:proofErr w:type="spellStart"/>
      <w:r w:rsidR="00306B5D" w:rsidRPr="00306B5D">
        <w:rPr>
          <w:rFonts w:ascii="Calibri" w:eastAsia="Times New Roman" w:hAnsi="Calibri" w:cs="Times New Roman"/>
          <w:color w:val="212121"/>
          <w:shd w:val="clear" w:color="auto" w:fill="FFFFFF"/>
          <w:lang w:eastAsia="en-GB"/>
        </w:rPr>
        <w:t>Vasc</w:t>
      </w:r>
      <w:proofErr w:type="spellEnd"/>
      <w:r w:rsidR="00306B5D" w:rsidRPr="00306B5D">
        <w:rPr>
          <w:rFonts w:ascii="Calibri" w:eastAsia="Times New Roman" w:hAnsi="Calibri" w:cs="Times New Roman"/>
          <w:color w:val="212121"/>
          <w:shd w:val="clear" w:color="auto" w:fill="FFFFFF"/>
          <w:lang w:eastAsia="en-GB"/>
        </w:rPr>
        <w:t xml:space="preserve"> </w:t>
      </w:r>
      <w:proofErr w:type="spellStart"/>
      <w:r w:rsidR="00306B5D" w:rsidRPr="00306B5D">
        <w:rPr>
          <w:rFonts w:ascii="Calibri" w:eastAsia="Times New Roman" w:hAnsi="Calibri" w:cs="Times New Roman"/>
          <w:color w:val="212121"/>
          <w:shd w:val="clear" w:color="auto" w:fill="FFFFFF"/>
          <w:lang w:eastAsia="en-GB"/>
        </w:rPr>
        <w:t>Nurs</w:t>
      </w:r>
      <w:proofErr w:type="spellEnd"/>
      <w:r w:rsidR="00306B5D" w:rsidRPr="00306B5D">
        <w:rPr>
          <w:rFonts w:ascii="Calibri" w:eastAsia="Times New Roman" w:hAnsi="Calibri" w:cs="Times New Roman"/>
          <w:color w:val="212121"/>
          <w:shd w:val="clear" w:color="auto" w:fill="FFFFFF"/>
          <w:lang w:eastAsia="en-GB"/>
        </w:rPr>
        <w:t xml:space="preserve">. 2012 Sep;30(3):71-6. </w:t>
      </w:r>
      <w:proofErr w:type="spellStart"/>
      <w:r w:rsidR="00306B5D" w:rsidRPr="00306B5D">
        <w:rPr>
          <w:rFonts w:ascii="Calibri" w:eastAsia="Times New Roman" w:hAnsi="Calibri" w:cs="Times New Roman"/>
          <w:color w:val="212121"/>
          <w:shd w:val="clear" w:color="auto" w:fill="FFFFFF"/>
          <w:lang w:eastAsia="en-GB"/>
        </w:rPr>
        <w:t>doi</w:t>
      </w:r>
      <w:proofErr w:type="spellEnd"/>
      <w:r w:rsidR="00306B5D" w:rsidRPr="00306B5D">
        <w:rPr>
          <w:rFonts w:ascii="Calibri" w:eastAsia="Times New Roman" w:hAnsi="Calibri" w:cs="Times New Roman"/>
          <w:color w:val="212121"/>
          <w:shd w:val="clear" w:color="auto" w:fill="FFFFFF"/>
          <w:lang w:eastAsia="en-GB"/>
        </w:rPr>
        <w:t xml:space="preserve">: 10.1016/j.jvn.2012.03.002. </w:t>
      </w:r>
    </w:p>
    <w:p w14:paraId="64C0C510" w14:textId="77777777" w:rsidR="00AA44D1" w:rsidRPr="00306B5D" w:rsidRDefault="00AA44D1">
      <w:pPr>
        <w:pStyle w:val="EndnoteText"/>
        <w:rPr>
          <w:rFonts w:ascii="Calibri" w:hAnsi="Calibri"/>
          <w:sz w:val="22"/>
          <w:szCs w:val="22"/>
        </w:rPr>
      </w:pPr>
    </w:p>
  </w:endnote>
  <w:endnote w:id="10">
    <w:p w14:paraId="3794E3AF" w14:textId="7E96BDD6" w:rsidR="00AA44D1" w:rsidRDefault="00AA44D1">
      <w:pPr>
        <w:pStyle w:val="EndnoteText"/>
      </w:pPr>
      <w:r w:rsidRPr="00306B5D">
        <w:rPr>
          <w:rStyle w:val="EndnoteReference"/>
          <w:rFonts w:ascii="Calibri" w:hAnsi="Calibri"/>
          <w:sz w:val="22"/>
          <w:szCs w:val="22"/>
        </w:rPr>
        <w:t>10</w:t>
      </w:r>
      <w:r w:rsidRPr="00306B5D">
        <w:rPr>
          <w:rFonts w:ascii="Calibri" w:hAnsi="Calibri"/>
          <w:sz w:val="22"/>
          <w:szCs w:val="22"/>
        </w:rPr>
        <w:t xml:space="preserve"> </w:t>
      </w:r>
      <w:proofErr w:type="spellStart"/>
      <w:r w:rsidRPr="00306B5D">
        <w:rPr>
          <w:rFonts w:ascii="Calibri" w:hAnsi="Calibri"/>
          <w:sz w:val="22"/>
          <w:szCs w:val="22"/>
        </w:rPr>
        <w:t>Baguneid</w:t>
      </w:r>
      <w:proofErr w:type="spellEnd"/>
      <w:r w:rsidRPr="00306B5D">
        <w:rPr>
          <w:rFonts w:ascii="Calibri" w:hAnsi="Calibri"/>
          <w:sz w:val="22"/>
          <w:szCs w:val="22"/>
        </w:rPr>
        <w:t xml:space="preserve"> M, Dodd D, </w:t>
      </w:r>
      <w:proofErr w:type="spellStart"/>
      <w:r w:rsidRPr="00306B5D">
        <w:rPr>
          <w:rFonts w:ascii="Calibri" w:hAnsi="Calibri"/>
          <w:sz w:val="22"/>
          <w:szCs w:val="22"/>
        </w:rPr>
        <w:t>Fulford</w:t>
      </w:r>
      <w:proofErr w:type="spellEnd"/>
      <w:r w:rsidRPr="00306B5D">
        <w:rPr>
          <w:rFonts w:ascii="Calibri" w:hAnsi="Calibri"/>
          <w:sz w:val="22"/>
          <w:szCs w:val="22"/>
        </w:rPr>
        <w:t xml:space="preserve"> P, </w:t>
      </w:r>
      <w:proofErr w:type="spellStart"/>
      <w:r w:rsidRPr="00306B5D">
        <w:rPr>
          <w:rFonts w:ascii="Calibri" w:hAnsi="Calibri"/>
          <w:sz w:val="22"/>
          <w:szCs w:val="22"/>
        </w:rPr>
        <w:t>Hadjilucas</w:t>
      </w:r>
      <w:proofErr w:type="spellEnd"/>
      <w:r w:rsidRPr="00306B5D">
        <w:rPr>
          <w:rFonts w:ascii="Calibri" w:hAnsi="Calibri"/>
          <w:sz w:val="22"/>
          <w:szCs w:val="22"/>
        </w:rPr>
        <w:t xml:space="preserve"> Y, Bukhari M, Griffiths G, Chalmers N, Walker M. Management of acute </w:t>
      </w:r>
      <w:proofErr w:type="spellStart"/>
      <w:r w:rsidRPr="00306B5D">
        <w:rPr>
          <w:rFonts w:ascii="Calibri" w:hAnsi="Calibri"/>
          <w:sz w:val="22"/>
          <w:szCs w:val="22"/>
        </w:rPr>
        <w:t>nontraumatic</w:t>
      </w:r>
      <w:proofErr w:type="spellEnd"/>
      <w:r w:rsidRPr="00306B5D">
        <w:rPr>
          <w:rFonts w:ascii="Calibri" w:hAnsi="Calibri"/>
          <w:sz w:val="22"/>
          <w:szCs w:val="22"/>
        </w:rPr>
        <w:t xml:space="preserve"> upper limb ischemia. Angiology. 1999 Sep;50(9):715-20. </w:t>
      </w:r>
      <w:proofErr w:type="spellStart"/>
      <w:r w:rsidRPr="00306B5D">
        <w:rPr>
          <w:rFonts w:ascii="Calibri" w:hAnsi="Calibri"/>
          <w:sz w:val="22"/>
          <w:szCs w:val="22"/>
        </w:rPr>
        <w:t>doi</w:t>
      </w:r>
      <w:proofErr w:type="spellEnd"/>
      <w:r w:rsidRPr="00306B5D">
        <w:rPr>
          <w:rFonts w:ascii="Calibri" w:hAnsi="Calibri"/>
          <w:sz w:val="22"/>
          <w:szCs w:val="22"/>
        </w:rPr>
        <w:t>: 10.1177/000331979905000904.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00"/>
    <w:family w:val="swiss"/>
    <w:pitch w:val="variable"/>
    <w:sig w:usb0="F7FFAFFF" w:usb1="E9DFFFFF" w:usb2="0000003F" w:usb3="00000000" w:csb0="003F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908918"/>
      <w:docPartObj>
        <w:docPartGallery w:val="Page Numbers (Bottom of Page)"/>
        <w:docPartUnique/>
      </w:docPartObj>
    </w:sdtPr>
    <w:sdtEndPr>
      <w:rPr>
        <w:noProof/>
      </w:rPr>
    </w:sdtEndPr>
    <w:sdtContent>
      <w:p w14:paraId="7FC4766A" w14:textId="727427D5" w:rsidR="006E5B30" w:rsidRDefault="006E5B30">
        <w:pPr>
          <w:pStyle w:val="Footer"/>
          <w:jc w:val="right"/>
        </w:pPr>
        <w:r>
          <w:fldChar w:fldCharType="begin"/>
        </w:r>
        <w:r>
          <w:instrText xml:space="preserve"> PAGE   \* MERGEFORMAT </w:instrText>
        </w:r>
        <w:r>
          <w:fldChar w:fldCharType="separate"/>
        </w:r>
        <w:r w:rsidR="00722E3F">
          <w:rPr>
            <w:noProof/>
          </w:rPr>
          <w:t>1</w:t>
        </w:r>
        <w:r>
          <w:rPr>
            <w:noProof/>
          </w:rPr>
          <w:fldChar w:fldCharType="end"/>
        </w:r>
      </w:p>
    </w:sdtContent>
  </w:sdt>
  <w:p w14:paraId="667D837E" w14:textId="77777777" w:rsidR="006E5B30" w:rsidRDefault="006E5B3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1495E8" w14:textId="77777777" w:rsidR="009D2F33" w:rsidRDefault="009D2F33" w:rsidP="00584E8F">
      <w:pPr>
        <w:spacing w:after="0" w:line="240" w:lineRule="auto"/>
      </w:pPr>
      <w:r>
        <w:separator/>
      </w:r>
    </w:p>
  </w:footnote>
  <w:footnote w:type="continuationSeparator" w:id="0">
    <w:p w14:paraId="6FB043BE" w14:textId="77777777" w:rsidR="009D2F33" w:rsidRDefault="009D2F33" w:rsidP="00584E8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63453" w14:textId="77777777" w:rsidR="00722E3F" w:rsidRDefault="00722E3F" w:rsidP="00722E3F">
    <w:pPr>
      <w:pStyle w:val="Header"/>
    </w:pPr>
    <w:r>
      <w:t>Outcomes of surgical revascularisation of acute upper limb ischaemia</w:t>
    </w:r>
  </w:p>
  <w:p w14:paraId="49A41B04" w14:textId="77777777" w:rsidR="00722E3F" w:rsidRDefault="00722E3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0C558F"/>
    <w:multiLevelType w:val="hybridMultilevel"/>
    <w:tmpl w:val="E516FA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CDC"/>
    <w:rsid w:val="00002B63"/>
    <w:rsid w:val="00007EFA"/>
    <w:rsid w:val="0001110F"/>
    <w:rsid w:val="000119A0"/>
    <w:rsid w:val="00020A16"/>
    <w:rsid w:val="00025E51"/>
    <w:rsid w:val="00044852"/>
    <w:rsid w:val="00051273"/>
    <w:rsid w:val="0005315C"/>
    <w:rsid w:val="000544CB"/>
    <w:rsid w:val="000621A0"/>
    <w:rsid w:val="000634DC"/>
    <w:rsid w:val="00065257"/>
    <w:rsid w:val="000711C9"/>
    <w:rsid w:val="00076683"/>
    <w:rsid w:val="00091682"/>
    <w:rsid w:val="000946C4"/>
    <w:rsid w:val="0009733E"/>
    <w:rsid w:val="000979DE"/>
    <w:rsid w:val="000A044C"/>
    <w:rsid w:val="000B0360"/>
    <w:rsid w:val="000B0E3F"/>
    <w:rsid w:val="000B3821"/>
    <w:rsid w:val="000B4E0B"/>
    <w:rsid w:val="000C0616"/>
    <w:rsid w:val="000D44FC"/>
    <w:rsid w:val="000D77A2"/>
    <w:rsid w:val="000E2329"/>
    <w:rsid w:val="000E3054"/>
    <w:rsid w:val="000F166E"/>
    <w:rsid w:val="000F426B"/>
    <w:rsid w:val="000F5ADA"/>
    <w:rsid w:val="00101CB0"/>
    <w:rsid w:val="0010705C"/>
    <w:rsid w:val="00107B92"/>
    <w:rsid w:val="0011165A"/>
    <w:rsid w:val="00112F30"/>
    <w:rsid w:val="00115A6A"/>
    <w:rsid w:val="00117453"/>
    <w:rsid w:val="0012073E"/>
    <w:rsid w:val="00121AB3"/>
    <w:rsid w:val="0013031B"/>
    <w:rsid w:val="00132CB8"/>
    <w:rsid w:val="00162B83"/>
    <w:rsid w:val="00164154"/>
    <w:rsid w:val="0017201E"/>
    <w:rsid w:val="001739EB"/>
    <w:rsid w:val="001878C4"/>
    <w:rsid w:val="00196248"/>
    <w:rsid w:val="001A1D7A"/>
    <w:rsid w:val="001B0A90"/>
    <w:rsid w:val="001B6F09"/>
    <w:rsid w:val="001C261B"/>
    <w:rsid w:val="001C496A"/>
    <w:rsid w:val="001E7ABE"/>
    <w:rsid w:val="0020617F"/>
    <w:rsid w:val="002119E8"/>
    <w:rsid w:val="00211F01"/>
    <w:rsid w:val="00222547"/>
    <w:rsid w:val="00223413"/>
    <w:rsid w:val="00223A1C"/>
    <w:rsid w:val="00232C59"/>
    <w:rsid w:val="002417C8"/>
    <w:rsid w:val="00247087"/>
    <w:rsid w:val="0025150E"/>
    <w:rsid w:val="00266E39"/>
    <w:rsid w:val="002673A0"/>
    <w:rsid w:val="002830AD"/>
    <w:rsid w:val="002854BC"/>
    <w:rsid w:val="00292C95"/>
    <w:rsid w:val="00293959"/>
    <w:rsid w:val="00295230"/>
    <w:rsid w:val="002A2AF6"/>
    <w:rsid w:val="002A2D8A"/>
    <w:rsid w:val="002A39E6"/>
    <w:rsid w:val="002A64D7"/>
    <w:rsid w:val="002B1567"/>
    <w:rsid w:val="002B52D9"/>
    <w:rsid w:val="002B71A1"/>
    <w:rsid w:val="002C0F5F"/>
    <w:rsid w:val="002C5CF7"/>
    <w:rsid w:val="002D07A2"/>
    <w:rsid w:val="002D0C32"/>
    <w:rsid w:val="002D4B66"/>
    <w:rsid w:val="002E30EE"/>
    <w:rsid w:val="002E4FFE"/>
    <w:rsid w:val="002E5B90"/>
    <w:rsid w:val="002E5F51"/>
    <w:rsid w:val="002F0FFF"/>
    <w:rsid w:val="002F1540"/>
    <w:rsid w:val="002F5541"/>
    <w:rsid w:val="002F582F"/>
    <w:rsid w:val="00301429"/>
    <w:rsid w:val="00301713"/>
    <w:rsid w:val="00306B5D"/>
    <w:rsid w:val="003177E6"/>
    <w:rsid w:val="003201C4"/>
    <w:rsid w:val="003437E5"/>
    <w:rsid w:val="003445F3"/>
    <w:rsid w:val="00347AC7"/>
    <w:rsid w:val="003511EF"/>
    <w:rsid w:val="003525D9"/>
    <w:rsid w:val="00353A6C"/>
    <w:rsid w:val="003544D1"/>
    <w:rsid w:val="0036225B"/>
    <w:rsid w:val="00367BA9"/>
    <w:rsid w:val="00374048"/>
    <w:rsid w:val="003740AF"/>
    <w:rsid w:val="0037663F"/>
    <w:rsid w:val="00382859"/>
    <w:rsid w:val="003832A4"/>
    <w:rsid w:val="0038547C"/>
    <w:rsid w:val="00392F7B"/>
    <w:rsid w:val="003964A9"/>
    <w:rsid w:val="00397323"/>
    <w:rsid w:val="003A65CE"/>
    <w:rsid w:val="003B00AA"/>
    <w:rsid w:val="003B0481"/>
    <w:rsid w:val="003B2C32"/>
    <w:rsid w:val="003B3673"/>
    <w:rsid w:val="003B3A03"/>
    <w:rsid w:val="003C2E16"/>
    <w:rsid w:val="003C74C7"/>
    <w:rsid w:val="003C7C34"/>
    <w:rsid w:val="003D1898"/>
    <w:rsid w:val="003D2453"/>
    <w:rsid w:val="003E308E"/>
    <w:rsid w:val="003F436D"/>
    <w:rsid w:val="003F7223"/>
    <w:rsid w:val="00401957"/>
    <w:rsid w:val="00402266"/>
    <w:rsid w:val="0041081F"/>
    <w:rsid w:val="00413065"/>
    <w:rsid w:val="00415A6C"/>
    <w:rsid w:val="00421C1A"/>
    <w:rsid w:val="00424480"/>
    <w:rsid w:val="0042534A"/>
    <w:rsid w:val="00426BF3"/>
    <w:rsid w:val="00427063"/>
    <w:rsid w:val="004308EC"/>
    <w:rsid w:val="00430C33"/>
    <w:rsid w:val="004312DB"/>
    <w:rsid w:val="00432683"/>
    <w:rsid w:val="00434DEB"/>
    <w:rsid w:val="00436543"/>
    <w:rsid w:val="00437A1E"/>
    <w:rsid w:val="00440510"/>
    <w:rsid w:val="0044207F"/>
    <w:rsid w:val="00444DE7"/>
    <w:rsid w:val="00446ABE"/>
    <w:rsid w:val="00450411"/>
    <w:rsid w:val="00451488"/>
    <w:rsid w:val="00453505"/>
    <w:rsid w:val="00457A3B"/>
    <w:rsid w:val="004601DE"/>
    <w:rsid w:val="004614AC"/>
    <w:rsid w:val="004642CB"/>
    <w:rsid w:val="00473960"/>
    <w:rsid w:val="00481360"/>
    <w:rsid w:val="00483E95"/>
    <w:rsid w:val="004856D6"/>
    <w:rsid w:val="00490084"/>
    <w:rsid w:val="00496803"/>
    <w:rsid w:val="0049698A"/>
    <w:rsid w:val="004969BA"/>
    <w:rsid w:val="004A0639"/>
    <w:rsid w:val="004A2AB7"/>
    <w:rsid w:val="004A3FC6"/>
    <w:rsid w:val="004A768F"/>
    <w:rsid w:val="004B046D"/>
    <w:rsid w:val="004B5B9F"/>
    <w:rsid w:val="004D2125"/>
    <w:rsid w:val="004D4FF8"/>
    <w:rsid w:val="004D508D"/>
    <w:rsid w:val="004E3FE6"/>
    <w:rsid w:val="004E7DCD"/>
    <w:rsid w:val="004F20C0"/>
    <w:rsid w:val="004F2877"/>
    <w:rsid w:val="004F6044"/>
    <w:rsid w:val="004F6A59"/>
    <w:rsid w:val="005109CD"/>
    <w:rsid w:val="00515A17"/>
    <w:rsid w:val="005175FC"/>
    <w:rsid w:val="00531DBF"/>
    <w:rsid w:val="005349BC"/>
    <w:rsid w:val="005403CA"/>
    <w:rsid w:val="00550D28"/>
    <w:rsid w:val="0055684C"/>
    <w:rsid w:val="005646B2"/>
    <w:rsid w:val="00566ED2"/>
    <w:rsid w:val="00571401"/>
    <w:rsid w:val="00571FC9"/>
    <w:rsid w:val="00584E8F"/>
    <w:rsid w:val="0058536B"/>
    <w:rsid w:val="00593785"/>
    <w:rsid w:val="005A6758"/>
    <w:rsid w:val="005B0468"/>
    <w:rsid w:val="005B0F89"/>
    <w:rsid w:val="005B1435"/>
    <w:rsid w:val="005B2075"/>
    <w:rsid w:val="005C058E"/>
    <w:rsid w:val="005C2871"/>
    <w:rsid w:val="005C29D3"/>
    <w:rsid w:val="005C4C1F"/>
    <w:rsid w:val="005C7CAE"/>
    <w:rsid w:val="005D1641"/>
    <w:rsid w:val="005D4C69"/>
    <w:rsid w:val="005D5185"/>
    <w:rsid w:val="005D63FC"/>
    <w:rsid w:val="005D6C6A"/>
    <w:rsid w:val="005E1E60"/>
    <w:rsid w:val="005F442D"/>
    <w:rsid w:val="005F6BD6"/>
    <w:rsid w:val="00600FED"/>
    <w:rsid w:val="00603F01"/>
    <w:rsid w:val="006063B1"/>
    <w:rsid w:val="006074E8"/>
    <w:rsid w:val="0061426B"/>
    <w:rsid w:val="006203F9"/>
    <w:rsid w:val="0062359F"/>
    <w:rsid w:val="00632748"/>
    <w:rsid w:val="0063320C"/>
    <w:rsid w:val="0064081B"/>
    <w:rsid w:val="00652552"/>
    <w:rsid w:val="00655094"/>
    <w:rsid w:val="00655BDF"/>
    <w:rsid w:val="0065719E"/>
    <w:rsid w:val="00666683"/>
    <w:rsid w:val="00673E37"/>
    <w:rsid w:val="00675D0D"/>
    <w:rsid w:val="00676847"/>
    <w:rsid w:val="00676FBA"/>
    <w:rsid w:val="0069187A"/>
    <w:rsid w:val="006A1D2D"/>
    <w:rsid w:val="006A56AF"/>
    <w:rsid w:val="006B2037"/>
    <w:rsid w:val="006B22C6"/>
    <w:rsid w:val="006B2D25"/>
    <w:rsid w:val="006B2E98"/>
    <w:rsid w:val="006B51D9"/>
    <w:rsid w:val="006B75CA"/>
    <w:rsid w:val="006D1906"/>
    <w:rsid w:val="006D5024"/>
    <w:rsid w:val="006E3C3B"/>
    <w:rsid w:val="006E5B30"/>
    <w:rsid w:val="006F191F"/>
    <w:rsid w:val="006F68AF"/>
    <w:rsid w:val="006F69F0"/>
    <w:rsid w:val="006F7AD3"/>
    <w:rsid w:val="00711B52"/>
    <w:rsid w:val="00717534"/>
    <w:rsid w:val="00720467"/>
    <w:rsid w:val="00720800"/>
    <w:rsid w:val="00722785"/>
    <w:rsid w:val="00722E3F"/>
    <w:rsid w:val="00726AB0"/>
    <w:rsid w:val="00732422"/>
    <w:rsid w:val="00740904"/>
    <w:rsid w:val="00747F5E"/>
    <w:rsid w:val="007500DA"/>
    <w:rsid w:val="00750644"/>
    <w:rsid w:val="00757B1A"/>
    <w:rsid w:val="00757D0C"/>
    <w:rsid w:val="00762757"/>
    <w:rsid w:val="00773F7C"/>
    <w:rsid w:val="00781107"/>
    <w:rsid w:val="00782F3F"/>
    <w:rsid w:val="00795D59"/>
    <w:rsid w:val="00797EF4"/>
    <w:rsid w:val="007A32E6"/>
    <w:rsid w:val="007A3910"/>
    <w:rsid w:val="007B0573"/>
    <w:rsid w:val="007B5694"/>
    <w:rsid w:val="007B6DF8"/>
    <w:rsid w:val="007C1C6E"/>
    <w:rsid w:val="007C20CA"/>
    <w:rsid w:val="007D5849"/>
    <w:rsid w:val="007D5FB8"/>
    <w:rsid w:val="007D7BE4"/>
    <w:rsid w:val="007E2228"/>
    <w:rsid w:val="007F7C21"/>
    <w:rsid w:val="0080594E"/>
    <w:rsid w:val="00820C85"/>
    <w:rsid w:val="00820EF0"/>
    <w:rsid w:val="00822D5E"/>
    <w:rsid w:val="008241CB"/>
    <w:rsid w:val="00825422"/>
    <w:rsid w:val="0083305B"/>
    <w:rsid w:val="008360A3"/>
    <w:rsid w:val="00836C45"/>
    <w:rsid w:val="00852AB8"/>
    <w:rsid w:val="0085335D"/>
    <w:rsid w:val="008711EE"/>
    <w:rsid w:val="00872C5E"/>
    <w:rsid w:val="00874A17"/>
    <w:rsid w:val="00874F79"/>
    <w:rsid w:val="008831D9"/>
    <w:rsid w:val="00885C91"/>
    <w:rsid w:val="0089211F"/>
    <w:rsid w:val="00893C18"/>
    <w:rsid w:val="00894277"/>
    <w:rsid w:val="008948A7"/>
    <w:rsid w:val="00896950"/>
    <w:rsid w:val="008A192C"/>
    <w:rsid w:val="008A2B34"/>
    <w:rsid w:val="008A443B"/>
    <w:rsid w:val="008A580B"/>
    <w:rsid w:val="008A6214"/>
    <w:rsid w:val="008A6F57"/>
    <w:rsid w:val="008C336A"/>
    <w:rsid w:val="008C6AA1"/>
    <w:rsid w:val="008D3105"/>
    <w:rsid w:val="008D5C5A"/>
    <w:rsid w:val="008D66FD"/>
    <w:rsid w:val="008D7C14"/>
    <w:rsid w:val="008E2CDC"/>
    <w:rsid w:val="008E43C1"/>
    <w:rsid w:val="008F2220"/>
    <w:rsid w:val="008F3841"/>
    <w:rsid w:val="00904C73"/>
    <w:rsid w:val="0091323E"/>
    <w:rsid w:val="00931998"/>
    <w:rsid w:val="00932235"/>
    <w:rsid w:val="00935791"/>
    <w:rsid w:val="00940F1A"/>
    <w:rsid w:val="00943DD3"/>
    <w:rsid w:val="00945FC6"/>
    <w:rsid w:val="0095058C"/>
    <w:rsid w:val="00951D2F"/>
    <w:rsid w:val="00953FD8"/>
    <w:rsid w:val="00957C71"/>
    <w:rsid w:val="00966B19"/>
    <w:rsid w:val="0097146C"/>
    <w:rsid w:val="009752B4"/>
    <w:rsid w:val="00985F8A"/>
    <w:rsid w:val="00986168"/>
    <w:rsid w:val="00990446"/>
    <w:rsid w:val="00993B53"/>
    <w:rsid w:val="00994839"/>
    <w:rsid w:val="00994F22"/>
    <w:rsid w:val="00996FC5"/>
    <w:rsid w:val="009A3D87"/>
    <w:rsid w:val="009A7922"/>
    <w:rsid w:val="009B110B"/>
    <w:rsid w:val="009B1EA2"/>
    <w:rsid w:val="009B6482"/>
    <w:rsid w:val="009D2F33"/>
    <w:rsid w:val="009D300C"/>
    <w:rsid w:val="009D5357"/>
    <w:rsid w:val="009E3A58"/>
    <w:rsid w:val="009F2A5E"/>
    <w:rsid w:val="009F2BEB"/>
    <w:rsid w:val="00A02EC6"/>
    <w:rsid w:val="00A11A70"/>
    <w:rsid w:val="00A12B88"/>
    <w:rsid w:val="00A13075"/>
    <w:rsid w:val="00A21F1D"/>
    <w:rsid w:val="00A54BB7"/>
    <w:rsid w:val="00A56371"/>
    <w:rsid w:val="00A603C7"/>
    <w:rsid w:val="00A62024"/>
    <w:rsid w:val="00A72921"/>
    <w:rsid w:val="00A74E24"/>
    <w:rsid w:val="00A7506E"/>
    <w:rsid w:val="00A75D67"/>
    <w:rsid w:val="00A8517C"/>
    <w:rsid w:val="00A85C5F"/>
    <w:rsid w:val="00A94FE4"/>
    <w:rsid w:val="00A96AB0"/>
    <w:rsid w:val="00AA03E7"/>
    <w:rsid w:val="00AA44D1"/>
    <w:rsid w:val="00AA67EA"/>
    <w:rsid w:val="00AA6B48"/>
    <w:rsid w:val="00AB40C4"/>
    <w:rsid w:val="00AB443A"/>
    <w:rsid w:val="00AB4616"/>
    <w:rsid w:val="00AB6657"/>
    <w:rsid w:val="00AC7FE5"/>
    <w:rsid w:val="00AD0D3C"/>
    <w:rsid w:val="00AD3FE7"/>
    <w:rsid w:val="00AD5B63"/>
    <w:rsid w:val="00AD65B1"/>
    <w:rsid w:val="00AD6E1E"/>
    <w:rsid w:val="00AE686A"/>
    <w:rsid w:val="00AF241F"/>
    <w:rsid w:val="00B00918"/>
    <w:rsid w:val="00B01C7F"/>
    <w:rsid w:val="00B02568"/>
    <w:rsid w:val="00B03939"/>
    <w:rsid w:val="00B17C07"/>
    <w:rsid w:val="00B374F5"/>
    <w:rsid w:val="00B47314"/>
    <w:rsid w:val="00B53B0E"/>
    <w:rsid w:val="00B54468"/>
    <w:rsid w:val="00B7169D"/>
    <w:rsid w:val="00B730C3"/>
    <w:rsid w:val="00B74C12"/>
    <w:rsid w:val="00B8138F"/>
    <w:rsid w:val="00BB1DE2"/>
    <w:rsid w:val="00BB4670"/>
    <w:rsid w:val="00BB7404"/>
    <w:rsid w:val="00BC6970"/>
    <w:rsid w:val="00BD7396"/>
    <w:rsid w:val="00BE1583"/>
    <w:rsid w:val="00BE16D5"/>
    <w:rsid w:val="00BF6E43"/>
    <w:rsid w:val="00C0371A"/>
    <w:rsid w:val="00C106CF"/>
    <w:rsid w:val="00C156A8"/>
    <w:rsid w:val="00C17C5B"/>
    <w:rsid w:val="00C27BA2"/>
    <w:rsid w:val="00C3306D"/>
    <w:rsid w:val="00C43CAE"/>
    <w:rsid w:val="00C5013C"/>
    <w:rsid w:val="00C5376B"/>
    <w:rsid w:val="00C552A0"/>
    <w:rsid w:val="00C55CCD"/>
    <w:rsid w:val="00C609C8"/>
    <w:rsid w:val="00C71882"/>
    <w:rsid w:val="00C73BBE"/>
    <w:rsid w:val="00C74FF2"/>
    <w:rsid w:val="00C87F9A"/>
    <w:rsid w:val="00C90898"/>
    <w:rsid w:val="00CA6E17"/>
    <w:rsid w:val="00CA7287"/>
    <w:rsid w:val="00CB08C3"/>
    <w:rsid w:val="00CB5952"/>
    <w:rsid w:val="00CC2B6C"/>
    <w:rsid w:val="00CC5EC5"/>
    <w:rsid w:val="00CC7822"/>
    <w:rsid w:val="00CC7C07"/>
    <w:rsid w:val="00CD1FDC"/>
    <w:rsid w:val="00CD4C9B"/>
    <w:rsid w:val="00CD4F7F"/>
    <w:rsid w:val="00CE58AC"/>
    <w:rsid w:val="00CE6592"/>
    <w:rsid w:val="00CF0708"/>
    <w:rsid w:val="00CF0F3C"/>
    <w:rsid w:val="00CF2147"/>
    <w:rsid w:val="00D0222C"/>
    <w:rsid w:val="00D036E4"/>
    <w:rsid w:val="00D079E7"/>
    <w:rsid w:val="00D13A89"/>
    <w:rsid w:val="00D16C36"/>
    <w:rsid w:val="00D17DC2"/>
    <w:rsid w:val="00D221FB"/>
    <w:rsid w:val="00D26B8D"/>
    <w:rsid w:val="00D31BF3"/>
    <w:rsid w:val="00D32FA5"/>
    <w:rsid w:val="00D354B0"/>
    <w:rsid w:val="00D37AD0"/>
    <w:rsid w:val="00D519A6"/>
    <w:rsid w:val="00D720C5"/>
    <w:rsid w:val="00D7247B"/>
    <w:rsid w:val="00D724C7"/>
    <w:rsid w:val="00D806CB"/>
    <w:rsid w:val="00D8251C"/>
    <w:rsid w:val="00D94F97"/>
    <w:rsid w:val="00D95F97"/>
    <w:rsid w:val="00D96451"/>
    <w:rsid w:val="00D96A60"/>
    <w:rsid w:val="00DA061E"/>
    <w:rsid w:val="00DA72D5"/>
    <w:rsid w:val="00DB7002"/>
    <w:rsid w:val="00DC0465"/>
    <w:rsid w:val="00DC6142"/>
    <w:rsid w:val="00DC64D3"/>
    <w:rsid w:val="00DD4754"/>
    <w:rsid w:val="00DD5AF6"/>
    <w:rsid w:val="00DE28DC"/>
    <w:rsid w:val="00DF4844"/>
    <w:rsid w:val="00DF5351"/>
    <w:rsid w:val="00DF5B92"/>
    <w:rsid w:val="00DF7908"/>
    <w:rsid w:val="00E13F5E"/>
    <w:rsid w:val="00E209E5"/>
    <w:rsid w:val="00E31A27"/>
    <w:rsid w:val="00E420D8"/>
    <w:rsid w:val="00E528FC"/>
    <w:rsid w:val="00E54189"/>
    <w:rsid w:val="00E57A19"/>
    <w:rsid w:val="00E6131C"/>
    <w:rsid w:val="00E74239"/>
    <w:rsid w:val="00E8164E"/>
    <w:rsid w:val="00E93B60"/>
    <w:rsid w:val="00E94968"/>
    <w:rsid w:val="00EA1E4E"/>
    <w:rsid w:val="00EA23F9"/>
    <w:rsid w:val="00EB0FA9"/>
    <w:rsid w:val="00EB6C37"/>
    <w:rsid w:val="00ED0581"/>
    <w:rsid w:val="00ED5D7E"/>
    <w:rsid w:val="00EE036D"/>
    <w:rsid w:val="00EE0A8A"/>
    <w:rsid w:val="00EE1D1E"/>
    <w:rsid w:val="00EE2E75"/>
    <w:rsid w:val="00EF11C0"/>
    <w:rsid w:val="00EF22F1"/>
    <w:rsid w:val="00EF2E84"/>
    <w:rsid w:val="00EF6245"/>
    <w:rsid w:val="00F112AE"/>
    <w:rsid w:val="00F154B7"/>
    <w:rsid w:val="00F2441B"/>
    <w:rsid w:val="00F2482A"/>
    <w:rsid w:val="00F44198"/>
    <w:rsid w:val="00F470D0"/>
    <w:rsid w:val="00F47996"/>
    <w:rsid w:val="00F55325"/>
    <w:rsid w:val="00F67068"/>
    <w:rsid w:val="00F76A8A"/>
    <w:rsid w:val="00F80904"/>
    <w:rsid w:val="00F91ECE"/>
    <w:rsid w:val="00F9444E"/>
    <w:rsid w:val="00F96FDF"/>
    <w:rsid w:val="00FA63C3"/>
    <w:rsid w:val="00FB7A76"/>
    <w:rsid w:val="00FB7B56"/>
    <w:rsid w:val="00FC1AF6"/>
    <w:rsid w:val="00FC23AD"/>
    <w:rsid w:val="00FE0028"/>
    <w:rsid w:val="00FE0651"/>
    <w:rsid w:val="00FF1B46"/>
    <w:rsid w:val="00FF666D"/>
    <w:rsid w:val="0F3847CA"/>
    <w:rsid w:val="24009279"/>
    <w:rsid w:val="76F922E7"/>
  </w:rsids>
  <m:mathPr>
    <m:mathFont m:val="Cambria Math"/>
    <m:brkBin m:val="before"/>
    <m:brkBinSub m:val="--"/>
    <m:smallFrac m:val="0"/>
    <m:dispDef/>
    <m:lMargin m:val="0"/>
    <m:rMargin m:val="0"/>
    <m:defJc m:val="centerGroup"/>
    <m:wrapIndent m:val="1440"/>
    <m:intLim m:val="subSup"/>
    <m:naryLim m:val="undOvr"/>
  </m:mathPr>
  <w:themeFontLang w:val="en-GB"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0CAD8"/>
  <w15:chartTrackingRefBased/>
  <w15:docId w15:val="{9D5BB7CE-D22C-4A82-8A20-006F867EF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95D59"/>
  </w:style>
  <w:style w:type="paragraph" w:styleId="Heading1">
    <w:name w:val="heading 1"/>
    <w:basedOn w:val="Normal"/>
    <w:next w:val="Normal"/>
    <w:link w:val="Heading1Char"/>
    <w:uiPriority w:val="9"/>
    <w:qFormat/>
    <w:rsid w:val="00676FB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5D59"/>
    <w:pPr>
      <w:ind w:left="720"/>
      <w:contextualSpacing/>
    </w:pPr>
  </w:style>
  <w:style w:type="character" w:styleId="CommentReference">
    <w:name w:val="annotation reference"/>
    <w:basedOn w:val="DefaultParagraphFont"/>
    <w:uiPriority w:val="99"/>
    <w:semiHidden/>
    <w:unhideWhenUsed/>
    <w:rsid w:val="00896950"/>
    <w:rPr>
      <w:sz w:val="16"/>
      <w:szCs w:val="16"/>
    </w:rPr>
  </w:style>
  <w:style w:type="paragraph" w:styleId="CommentText">
    <w:name w:val="annotation text"/>
    <w:basedOn w:val="Normal"/>
    <w:link w:val="CommentTextChar"/>
    <w:uiPriority w:val="99"/>
    <w:unhideWhenUsed/>
    <w:rsid w:val="00896950"/>
    <w:pPr>
      <w:spacing w:line="240" w:lineRule="auto"/>
    </w:pPr>
    <w:rPr>
      <w:sz w:val="20"/>
      <w:szCs w:val="20"/>
    </w:rPr>
  </w:style>
  <w:style w:type="character" w:customStyle="1" w:styleId="CommentTextChar">
    <w:name w:val="Comment Text Char"/>
    <w:basedOn w:val="DefaultParagraphFont"/>
    <w:link w:val="CommentText"/>
    <w:uiPriority w:val="99"/>
    <w:rsid w:val="00896950"/>
    <w:rPr>
      <w:sz w:val="20"/>
      <w:szCs w:val="20"/>
    </w:rPr>
  </w:style>
  <w:style w:type="paragraph" w:styleId="CommentSubject">
    <w:name w:val="annotation subject"/>
    <w:basedOn w:val="CommentText"/>
    <w:next w:val="CommentText"/>
    <w:link w:val="CommentSubjectChar"/>
    <w:uiPriority w:val="99"/>
    <w:semiHidden/>
    <w:unhideWhenUsed/>
    <w:rsid w:val="00896950"/>
    <w:rPr>
      <w:b/>
      <w:bCs/>
    </w:rPr>
  </w:style>
  <w:style w:type="character" w:customStyle="1" w:styleId="CommentSubjectChar">
    <w:name w:val="Comment Subject Char"/>
    <w:basedOn w:val="CommentTextChar"/>
    <w:link w:val="CommentSubject"/>
    <w:uiPriority w:val="99"/>
    <w:semiHidden/>
    <w:rsid w:val="00896950"/>
    <w:rPr>
      <w:b/>
      <w:bCs/>
      <w:sz w:val="20"/>
      <w:szCs w:val="20"/>
    </w:rPr>
  </w:style>
  <w:style w:type="table" w:styleId="TableGrid">
    <w:name w:val="Table Grid"/>
    <w:basedOn w:val="TableNormal"/>
    <w:uiPriority w:val="39"/>
    <w:rsid w:val="00836C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unhideWhenUsed/>
    <w:rsid w:val="00584E8F"/>
    <w:pPr>
      <w:spacing w:after="0" w:line="240" w:lineRule="auto"/>
    </w:pPr>
    <w:rPr>
      <w:sz w:val="20"/>
      <w:szCs w:val="20"/>
    </w:rPr>
  </w:style>
  <w:style w:type="character" w:customStyle="1" w:styleId="EndnoteTextChar">
    <w:name w:val="Endnote Text Char"/>
    <w:basedOn w:val="DefaultParagraphFont"/>
    <w:link w:val="EndnoteText"/>
    <w:uiPriority w:val="99"/>
    <w:rsid w:val="00584E8F"/>
    <w:rPr>
      <w:sz w:val="20"/>
      <w:szCs w:val="20"/>
    </w:rPr>
  </w:style>
  <w:style w:type="character" w:styleId="EndnoteReference">
    <w:name w:val="endnote reference"/>
    <w:basedOn w:val="DefaultParagraphFont"/>
    <w:uiPriority w:val="99"/>
    <w:unhideWhenUsed/>
    <w:rsid w:val="00584E8F"/>
    <w:rPr>
      <w:vertAlign w:val="superscript"/>
    </w:rPr>
  </w:style>
  <w:style w:type="character" w:customStyle="1" w:styleId="Heading1Char">
    <w:name w:val="Heading 1 Char"/>
    <w:basedOn w:val="DefaultParagraphFont"/>
    <w:link w:val="Heading1"/>
    <w:uiPriority w:val="9"/>
    <w:rsid w:val="00676FBA"/>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676FBA"/>
    <w:rPr>
      <w:color w:val="0563C1" w:themeColor="hyperlink"/>
      <w:u w:val="single"/>
    </w:rPr>
  </w:style>
  <w:style w:type="character" w:customStyle="1" w:styleId="UnresolvedMention1">
    <w:name w:val="Unresolved Mention1"/>
    <w:basedOn w:val="DefaultParagraphFont"/>
    <w:uiPriority w:val="99"/>
    <w:semiHidden/>
    <w:unhideWhenUsed/>
    <w:rsid w:val="00676FBA"/>
    <w:rPr>
      <w:color w:val="605E5C"/>
      <w:shd w:val="clear" w:color="auto" w:fill="E1DFDD"/>
    </w:rPr>
  </w:style>
  <w:style w:type="paragraph" w:styleId="Revision">
    <w:name w:val="Revision"/>
    <w:hidden/>
    <w:uiPriority w:val="99"/>
    <w:semiHidden/>
    <w:rsid w:val="00A75D67"/>
    <w:pPr>
      <w:spacing w:after="0" w:line="240" w:lineRule="auto"/>
    </w:pPr>
  </w:style>
  <w:style w:type="paragraph" w:customStyle="1" w:styleId="paragraph">
    <w:name w:val="paragraph"/>
    <w:basedOn w:val="Normal"/>
    <w:rsid w:val="000711C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711C9"/>
  </w:style>
  <w:style w:type="character" w:customStyle="1" w:styleId="eop">
    <w:name w:val="eop"/>
    <w:basedOn w:val="DefaultParagraphFont"/>
    <w:rsid w:val="000711C9"/>
  </w:style>
  <w:style w:type="paragraph" w:styleId="BalloonText">
    <w:name w:val="Balloon Text"/>
    <w:basedOn w:val="Normal"/>
    <w:link w:val="BalloonTextChar"/>
    <w:uiPriority w:val="99"/>
    <w:semiHidden/>
    <w:unhideWhenUsed/>
    <w:rsid w:val="00FA63C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A63C3"/>
    <w:rPr>
      <w:rFonts w:ascii="Times New Roman" w:hAnsi="Times New Roman" w:cs="Times New Roman"/>
      <w:sz w:val="18"/>
      <w:szCs w:val="18"/>
    </w:rPr>
  </w:style>
  <w:style w:type="paragraph" w:styleId="Header">
    <w:name w:val="header"/>
    <w:basedOn w:val="Normal"/>
    <w:link w:val="HeaderChar"/>
    <w:uiPriority w:val="99"/>
    <w:unhideWhenUsed/>
    <w:rsid w:val="006E5B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5B30"/>
  </w:style>
  <w:style w:type="paragraph" w:styleId="Footer">
    <w:name w:val="footer"/>
    <w:basedOn w:val="Normal"/>
    <w:link w:val="FooterChar"/>
    <w:uiPriority w:val="99"/>
    <w:unhideWhenUsed/>
    <w:rsid w:val="006E5B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5B30"/>
  </w:style>
  <w:style w:type="character" w:customStyle="1" w:styleId="UnresolvedMention2">
    <w:name w:val="Unresolved Mention2"/>
    <w:basedOn w:val="DefaultParagraphFont"/>
    <w:uiPriority w:val="99"/>
    <w:rsid w:val="002E5B90"/>
    <w:rPr>
      <w:color w:val="605E5C"/>
      <w:shd w:val="clear" w:color="auto" w:fill="E1DFDD"/>
    </w:rPr>
  </w:style>
  <w:style w:type="paragraph" w:styleId="FootnoteText">
    <w:name w:val="footnote text"/>
    <w:basedOn w:val="Normal"/>
    <w:link w:val="FootnoteTextChar"/>
    <w:uiPriority w:val="99"/>
    <w:unhideWhenUsed/>
    <w:rsid w:val="00AC7FE5"/>
    <w:pPr>
      <w:spacing w:after="0" w:line="240" w:lineRule="auto"/>
    </w:pPr>
    <w:rPr>
      <w:sz w:val="20"/>
      <w:szCs w:val="20"/>
    </w:rPr>
  </w:style>
  <w:style w:type="character" w:customStyle="1" w:styleId="FootnoteTextChar">
    <w:name w:val="Footnote Text Char"/>
    <w:basedOn w:val="DefaultParagraphFont"/>
    <w:link w:val="FootnoteText"/>
    <w:uiPriority w:val="99"/>
    <w:rsid w:val="00AC7FE5"/>
    <w:rPr>
      <w:sz w:val="20"/>
      <w:szCs w:val="20"/>
    </w:rPr>
  </w:style>
  <w:style w:type="character" w:styleId="FootnoteReference">
    <w:name w:val="footnote reference"/>
    <w:basedOn w:val="DefaultParagraphFont"/>
    <w:uiPriority w:val="99"/>
    <w:unhideWhenUsed/>
    <w:rsid w:val="00AC7FE5"/>
    <w:rPr>
      <w:vertAlign w:val="superscript"/>
    </w:rPr>
  </w:style>
  <w:style w:type="character" w:styleId="LineNumber">
    <w:name w:val="line number"/>
    <w:basedOn w:val="DefaultParagraphFont"/>
    <w:uiPriority w:val="99"/>
    <w:semiHidden/>
    <w:unhideWhenUsed/>
    <w:rsid w:val="00354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02172">
      <w:bodyDiv w:val="1"/>
      <w:marLeft w:val="0"/>
      <w:marRight w:val="0"/>
      <w:marTop w:val="0"/>
      <w:marBottom w:val="0"/>
      <w:divBdr>
        <w:top w:val="none" w:sz="0" w:space="0" w:color="auto"/>
        <w:left w:val="none" w:sz="0" w:space="0" w:color="auto"/>
        <w:bottom w:val="none" w:sz="0" w:space="0" w:color="auto"/>
        <w:right w:val="none" w:sz="0" w:space="0" w:color="auto"/>
      </w:divBdr>
    </w:div>
    <w:div w:id="311179574">
      <w:bodyDiv w:val="1"/>
      <w:marLeft w:val="0"/>
      <w:marRight w:val="0"/>
      <w:marTop w:val="0"/>
      <w:marBottom w:val="0"/>
      <w:divBdr>
        <w:top w:val="none" w:sz="0" w:space="0" w:color="auto"/>
        <w:left w:val="none" w:sz="0" w:space="0" w:color="auto"/>
        <w:bottom w:val="none" w:sz="0" w:space="0" w:color="auto"/>
        <w:right w:val="none" w:sz="0" w:space="0" w:color="auto"/>
      </w:divBdr>
      <w:divsChild>
        <w:div w:id="847063038">
          <w:marLeft w:val="0"/>
          <w:marRight w:val="0"/>
          <w:marTop w:val="0"/>
          <w:marBottom w:val="0"/>
          <w:divBdr>
            <w:top w:val="none" w:sz="0" w:space="0" w:color="auto"/>
            <w:left w:val="none" w:sz="0" w:space="0" w:color="auto"/>
            <w:bottom w:val="none" w:sz="0" w:space="0" w:color="auto"/>
            <w:right w:val="none" w:sz="0" w:space="0" w:color="auto"/>
          </w:divBdr>
          <w:divsChild>
            <w:div w:id="2058776308">
              <w:marLeft w:val="0"/>
              <w:marRight w:val="0"/>
              <w:marTop w:val="0"/>
              <w:marBottom w:val="0"/>
              <w:divBdr>
                <w:top w:val="none" w:sz="0" w:space="0" w:color="auto"/>
                <w:left w:val="none" w:sz="0" w:space="0" w:color="auto"/>
                <w:bottom w:val="none" w:sz="0" w:space="0" w:color="auto"/>
                <w:right w:val="none" w:sz="0" w:space="0" w:color="auto"/>
              </w:divBdr>
              <w:divsChild>
                <w:div w:id="1990593153">
                  <w:marLeft w:val="0"/>
                  <w:marRight w:val="0"/>
                  <w:marTop w:val="0"/>
                  <w:marBottom w:val="0"/>
                  <w:divBdr>
                    <w:top w:val="none" w:sz="0" w:space="0" w:color="auto"/>
                    <w:left w:val="none" w:sz="0" w:space="0" w:color="auto"/>
                    <w:bottom w:val="none" w:sz="0" w:space="0" w:color="auto"/>
                    <w:right w:val="none" w:sz="0" w:space="0" w:color="auto"/>
                  </w:divBdr>
                  <w:divsChild>
                    <w:div w:id="1478574707">
                      <w:marLeft w:val="0"/>
                      <w:marRight w:val="0"/>
                      <w:marTop w:val="0"/>
                      <w:marBottom w:val="0"/>
                      <w:divBdr>
                        <w:top w:val="none" w:sz="0" w:space="0" w:color="auto"/>
                        <w:left w:val="none" w:sz="0" w:space="0" w:color="auto"/>
                        <w:bottom w:val="none" w:sz="0" w:space="0" w:color="auto"/>
                        <w:right w:val="none" w:sz="0" w:space="0" w:color="auto"/>
                      </w:divBdr>
                    </w:div>
                    <w:div w:id="120934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70084">
              <w:marLeft w:val="240"/>
              <w:marRight w:val="0"/>
              <w:marTop w:val="0"/>
              <w:marBottom w:val="0"/>
              <w:divBdr>
                <w:top w:val="none" w:sz="0" w:space="0" w:color="auto"/>
                <w:left w:val="none" w:sz="0" w:space="0" w:color="auto"/>
                <w:bottom w:val="none" w:sz="0" w:space="0" w:color="auto"/>
                <w:right w:val="none" w:sz="0" w:space="0" w:color="auto"/>
              </w:divBdr>
              <w:divsChild>
                <w:div w:id="1102724002">
                  <w:marLeft w:val="0"/>
                  <w:marRight w:val="0"/>
                  <w:marTop w:val="0"/>
                  <w:marBottom w:val="0"/>
                  <w:divBdr>
                    <w:top w:val="none" w:sz="0" w:space="0" w:color="auto"/>
                    <w:left w:val="none" w:sz="0" w:space="0" w:color="auto"/>
                    <w:bottom w:val="none" w:sz="0" w:space="0" w:color="auto"/>
                    <w:right w:val="none" w:sz="0" w:space="0" w:color="auto"/>
                  </w:divBdr>
                </w:div>
                <w:div w:id="142510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85934">
          <w:marLeft w:val="0"/>
          <w:marRight w:val="0"/>
          <w:marTop w:val="200"/>
          <w:marBottom w:val="200"/>
          <w:divBdr>
            <w:top w:val="none" w:sz="0" w:space="0" w:color="auto"/>
            <w:left w:val="none" w:sz="0" w:space="0" w:color="auto"/>
            <w:bottom w:val="none" w:sz="0" w:space="0" w:color="auto"/>
            <w:right w:val="none" w:sz="0" w:space="0" w:color="auto"/>
          </w:divBdr>
          <w:divsChild>
            <w:div w:id="116208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56214">
      <w:bodyDiv w:val="1"/>
      <w:marLeft w:val="0"/>
      <w:marRight w:val="0"/>
      <w:marTop w:val="0"/>
      <w:marBottom w:val="0"/>
      <w:divBdr>
        <w:top w:val="none" w:sz="0" w:space="0" w:color="auto"/>
        <w:left w:val="none" w:sz="0" w:space="0" w:color="auto"/>
        <w:bottom w:val="none" w:sz="0" w:space="0" w:color="auto"/>
        <w:right w:val="none" w:sz="0" w:space="0" w:color="auto"/>
      </w:divBdr>
    </w:div>
    <w:div w:id="523128221">
      <w:bodyDiv w:val="1"/>
      <w:marLeft w:val="0"/>
      <w:marRight w:val="0"/>
      <w:marTop w:val="0"/>
      <w:marBottom w:val="0"/>
      <w:divBdr>
        <w:top w:val="none" w:sz="0" w:space="0" w:color="auto"/>
        <w:left w:val="none" w:sz="0" w:space="0" w:color="auto"/>
        <w:bottom w:val="none" w:sz="0" w:space="0" w:color="auto"/>
        <w:right w:val="none" w:sz="0" w:space="0" w:color="auto"/>
      </w:divBdr>
    </w:div>
    <w:div w:id="1317419322">
      <w:bodyDiv w:val="1"/>
      <w:marLeft w:val="0"/>
      <w:marRight w:val="0"/>
      <w:marTop w:val="0"/>
      <w:marBottom w:val="0"/>
      <w:divBdr>
        <w:top w:val="none" w:sz="0" w:space="0" w:color="auto"/>
        <w:left w:val="none" w:sz="0" w:space="0" w:color="auto"/>
        <w:bottom w:val="none" w:sz="0" w:space="0" w:color="auto"/>
        <w:right w:val="none" w:sz="0" w:space="0" w:color="auto"/>
      </w:divBdr>
    </w:div>
    <w:div w:id="1606304628">
      <w:bodyDiv w:val="1"/>
      <w:marLeft w:val="0"/>
      <w:marRight w:val="0"/>
      <w:marTop w:val="0"/>
      <w:marBottom w:val="0"/>
      <w:divBdr>
        <w:top w:val="none" w:sz="0" w:space="0" w:color="auto"/>
        <w:left w:val="none" w:sz="0" w:space="0" w:color="auto"/>
        <w:bottom w:val="none" w:sz="0" w:space="0" w:color="auto"/>
        <w:right w:val="none" w:sz="0" w:space="0" w:color="auto"/>
      </w:divBdr>
    </w:div>
    <w:div w:id="1658806983">
      <w:bodyDiv w:val="1"/>
      <w:marLeft w:val="0"/>
      <w:marRight w:val="0"/>
      <w:marTop w:val="0"/>
      <w:marBottom w:val="0"/>
      <w:divBdr>
        <w:top w:val="none" w:sz="0" w:space="0" w:color="auto"/>
        <w:left w:val="none" w:sz="0" w:space="0" w:color="auto"/>
        <w:bottom w:val="none" w:sz="0" w:space="0" w:color="auto"/>
        <w:right w:val="none" w:sz="0" w:space="0" w:color="auto"/>
      </w:divBdr>
    </w:div>
    <w:div w:id="1699967190">
      <w:bodyDiv w:val="1"/>
      <w:marLeft w:val="0"/>
      <w:marRight w:val="0"/>
      <w:marTop w:val="0"/>
      <w:marBottom w:val="0"/>
      <w:divBdr>
        <w:top w:val="none" w:sz="0" w:space="0" w:color="auto"/>
        <w:left w:val="none" w:sz="0" w:space="0" w:color="auto"/>
        <w:bottom w:val="none" w:sz="0" w:space="0" w:color="auto"/>
        <w:right w:val="none" w:sz="0" w:space="0" w:color="auto"/>
      </w:divBdr>
      <w:divsChild>
        <w:div w:id="664359461">
          <w:marLeft w:val="0"/>
          <w:marRight w:val="0"/>
          <w:marTop w:val="0"/>
          <w:marBottom w:val="0"/>
          <w:divBdr>
            <w:top w:val="none" w:sz="0" w:space="0" w:color="auto"/>
            <w:left w:val="none" w:sz="0" w:space="0" w:color="auto"/>
            <w:bottom w:val="none" w:sz="0" w:space="0" w:color="auto"/>
            <w:right w:val="none" w:sz="0" w:space="0" w:color="auto"/>
          </w:divBdr>
          <w:divsChild>
            <w:div w:id="1876653555">
              <w:marLeft w:val="0"/>
              <w:marRight w:val="0"/>
              <w:marTop w:val="30"/>
              <w:marBottom w:val="30"/>
              <w:divBdr>
                <w:top w:val="none" w:sz="0" w:space="0" w:color="auto"/>
                <w:left w:val="none" w:sz="0" w:space="0" w:color="auto"/>
                <w:bottom w:val="none" w:sz="0" w:space="0" w:color="auto"/>
                <w:right w:val="none" w:sz="0" w:space="0" w:color="auto"/>
              </w:divBdr>
              <w:divsChild>
                <w:div w:id="950937597">
                  <w:marLeft w:val="0"/>
                  <w:marRight w:val="0"/>
                  <w:marTop w:val="0"/>
                  <w:marBottom w:val="0"/>
                  <w:divBdr>
                    <w:top w:val="none" w:sz="0" w:space="0" w:color="auto"/>
                    <w:left w:val="none" w:sz="0" w:space="0" w:color="auto"/>
                    <w:bottom w:val="none" w:sz="0" w:space="0" w:color="auto"/>
                    <w:right w:val="none" w:sz="0" w:space="0" w:color="auto"/>
                  </w:divBdr>
                  <w:divsChild>
                    <w:div w:id="1156805658">
                      <w:marLeft w:val="0"/>
                      <w:marRight w:val="0"/>
                      <w:marTop w:val="0"/>
                      <w:marBottom w:val="0"/>
                      <w:divBdr>
                        <w:top w:val="none" w:sz="0" w:space="0" w:color="auto"/>
                        <w:left w:val="none" w:sz="0" w:space="0" w:color="auto"/>
                        <w:bottom w:val="none" w:sz="0" w:space="0" w:color="auto"/>
                        <w:right w:val="none" w:sz="0" w:space="0" w:color="auto"/>
                      </w:divBdr>
                    </w:div>
                  </w:divsChild>
                </w:div>
                <w:div w:id="586966044">
                  <w:marLeft w:val="0"/>
                  <w:marRight w:val="0"/>
                  <w:marTop w:val="0"/>
                  <w:marBottom w:val="0"/>
                  <w:divBdr>
                    <w:top w:val="none" w:sz="0" w:space="0" w:color="auto"/>
                    <w:left w:val="none" w:sz="0" w:space="0" w:color="auto"/>
                    <w:bottom w:val="none" w:sz="0" w:space="0" w:color="auto"/>
                    <w:right w:val="none" w:sz="0" w:space="0" w:color="auto"/>
                  </w:divBdr>
                  <w:divsChild>
                    <w:div w:id="806708478">
                      <w:marLeft w:val="0"/>
                      <w:marRight w:val="0"/>
                      <w:marTop w:val="0"/>
                      <w:marBottom w:val="0"/>
                      <w:divBdr>
                        <w:top w:val="none" w:sz="0" w:space="0" w:color="auto"/>
                        <w:left w:val="none" w:sz="0" w:space="0" w:color="auto"/>
                        <w:bottom w:val="none" w:sz="0" w:space="0" w:color="auto"/>
                        <w:right w:val="none" w:sz="0" w:space="0" w:color="auto"/>
                      </w:divBdr>
                    </w:div>
                    <w:div w:id="232198933">
                      <w:marLeft w:val="0"/>
                      <w:marRight w:val="0"/>
                      <w:marTop w:val="0"/>
                      <w:marBottom w:val="0"/>
                      <w:divBdr>
                        <w:top w:val="none" w:sz="0" w:space="0" w:color="auto"/>
                        <w:left w:val="none" w:sz="0" w:space="0" w:color="auto"/>
                        <w:bottom w:val="none" w:sz="0" w:space="0" w:color="auto"/>
                        <w:right w:val="none" w:sz="0" w:space="0" w:color="auto"/>
                      </w:divBdr>
                    </w:div>
                  </w:divsChild>
                </w:div>
                <w:div w:id="1244290717">
                  <w:marLeft w:val="0"/>
                  <w:marRight w:val="0"/>
                  <w:marTop w:val="0"/>
                  <w:marBottom w:val="0"/>
                  <w:divBdr>
                    <w:top w:val="none" w:sz="0" w:space="0" w:color="auto"/>
                    <w:left w:val="none" w:sz="0" w:space="0" w:color="auto"/>
                    <w:bottom w:val="none" w:sz="0" w:space="0" w:color="auto"/>
                    <w:right w:val="none" w:sz="0" w:space="0" w:color="auto"/>
                  </w:divBdr>
                  <w:divsChild>
                    <w:div w:id="831876275">
                      <w:marLeft w:val="0"/>
                      <w:marRight w:val="0"/>
                      <w:marTop w:val="0"/>
                      <w:marBottom w:val="0"/>
                      <w:divBdr>
                        <w:top w:val="none" w:sz="0" w:space="0" w:color="auto"/>
                        <w:left w:val="none" w:sz="0" w:space="0" w:color="auto"/>
                        <w:bottom w:val="none" w:sz="0" w:space="0" w:color="auto"/>
                        <w:right w:val="none" w:sz="0" w:space="0" w:color="auto"/>
                      </w:divBdr>
                    </w:div>
                  </w:divsChild>
                </w:div>
                <w:div w:id="603416071">
                  <w:marLeft w:val="0"/>
                  <w:marRight w:val="0"/>
                  <w:marTop w:val="0"/>
                  <w:marBottom w:val="0"/>
                  <w:divBdr>
                    <w:top w:val="none" w:sz="0" w:space="0" w:color="auto"/>
                    <w:left w:val="none" w:sz="0" w:space="0" w:color="auto"/>
                    <w:bottom w:val="none" w:sz="0" w:space="0" w:color="auto"/>
                    <w:right w:val="none" w:sz="0" w:space="0" w:color="auto"/>
                  </w:divBdr>
                  <w:divsChild>
                    <w:div w:id="1151094730">
                      <w:marLeft w:val="0"/>
                      <w:marRight w:val="0"/>
                      <w:marTop w:val="0"/>
                      <w:marBottom w:val="0"/>
                      <w:divBdr>
                        <w:top w:val="none" w:sz="0" w:space="0" w:color="auto"/>
                        <w:left w:val="none" w:sz="0" w:space="0" w:color="auto"/>
                        <w:bottom w:val="none" w:sz="0" w:space="0" w:color="auto"/>
                        <w:right w:val="none" w:sz="0" w:space="0" w:color="auto"/>
                      </w:divBdr>
                    </w:div>
                  </w:divsChild>
                </w:div>
                <w:div w:id="557936069">
                  <w:marLeft w:val="0"/>
                  <w:marRight w:val="0"/>
                  <w:marTop w:val="0"/>
                  <w:marBottom w:val="0"/>
                  <w:divBdr>
                    <w:top w:val="none" w:sz="0" w:space="0" w:color="auto"/>
                    <w:left w:val="none" w:sz="0" w:space="0" w:color="auto"/>
                    <w:bottom w:val="none" w:sz="0" w:space="0" w:color="auto"/>
                    <w:right w:val="none" w:sz="0" w:space="0" w:color="auto"/>
                  </w:divBdr>
                  <w:divsChild>
                    <w:div w:id="1121025567">
                      <w:marLeft w:val="0"/>
                      <w:marRight w:val="0"/>
                      <w:marTop w:val="0"/>
                      <w:marBottom w:val="0"/>
                      <w:divBdr>
                        <w:top w:val="none" w:sz="0" w:space="0" w:color="auto"/>
                        <w:left w:val="none" w:sz="0" w:space="0" w:color="auto"/>
                        <w:bottom w:val="none" w:sz="0" w:space="0" w:color="auto"/>
                        <w:right w:val="none" w:sz="0" w:space="0" w:color="auto"/>
                      </w:divBdr>
                    </w:div>
                  </w:divsChild>
                </w:div>
                <w:div w:id="453788915">
                  <w:marLeft w:val="0"/>
                  <w:marRight w:val="0"/>
                  <w:marTop w:val="0"/>
                  <w:marBottom w:val="0"/>
                  <w:divBdr>
                    <w:top w:val="none" w:sz="0" w:space="0" w:color="auto"/>
                    <w:left w:val="none" w:sz="0" w:space="0" w:color="auto"/>
                    <w:bottom w:val="none" w:sz="0" w:space="0" w:color="auto"/>
                    <w:right w:val="none" w:sz="0" w:space="0" w:color="auto"/>
                  </w:divBdr>
                  <w:divsChild>
                    <w:div w:id="1425876552">
                      <w:marLeft w:val="0"/>
                      <w:marRight w:val="0"/>
                      <w:marTop w:val="0"/>
                      <w:marBottom w:val="0"/>
                      <w:divBdr>
                        <w:top w:val="none" w:sz="0" w:space="0" w:color="auto"/>
                        <w:left w:val="none" w:sz="0" w:space="0" w:color="auto"/>
                        <w:bottom w:val="none" w:sz="0" w:space="0" w:color="auto"/>
                        <w:right w:val="none" w:sz="0" w:space="0" w:color="auto"/>
                      </w:divBdr>
                    </w:div>
                  </w:divsChild>
                </w:div>
                <w:div w:id="1542085759">
                  <w:marLeft w:val="0"/>
                  <w:marRight w:val="0"/>
                  <w:marTop w:val="0"/>
                  <w:marBottom w:val="0"/>
                  <w:divBdr>
                    <w:top w:val="none" w:sz="0" w:space="0" w:color="auto"/>
                    <w:left w:val="none" w:sz="0" w:space="0" w:color="auto"/>
                    <w:bottom w:val="none" w:sz="0" w:space="0" w:color="auto"/>
                    <w:right w:val="none" w:sz="0" w:space="0" w:color="auto"/>
                  </w:divBdr>
                  <w:divsChild>
                    <w:div w:id="874804498">
                      <w:marLeft w:val="0"/>
                      <w:marRight w:val="0"/>
                      <w:marTop w:val="0"/>
                      <w:marBottom w:val="0"/>
                      <w:divBdr>
                        <w:top w:val="none" w:sz="0" w:space="0" w:color="auto"/>
                        <w:left w:val="none" w:sz="0" w:space="0" w:color="auto"/>
                        <w:bottom w:val="none" w:sz="0" w:space="0" w:color="auto"/>
                        <w:right w:val="none" w:sz="0" w:space="0" w:color="auto"/>
                      </w:divBdr>
                    </w:div>
                  </w:divsChild>
                </w:div>
                <w:div w:id="406079028">
                  <w:marLeft w:val="0"/>
                  <w:marRight w:val="0"/>
                  <w:marTop w:val="0"/>
                  <w:marBottom w:val="0"/>
                  <w:divBdr>
                    <w:top w:val="none" w:sz="0" w:space="0" w:color="auto"/>
                    <w:left w:val="none" w:sz="0" w:space="0" w:color="auto"/>
                    <w:bottom w:val="none" w:sz="0" w:space="0" w:color="auto"/>
                    <w:right w:val="none" w:sz="0" w:space="0" w:color="auto"/>
                  </w:divBdr>
                  <w:divsChild>
                    <w:div w:id="167329043">
                      <w:marLeft w:val="0"/>
                      <w:marRight w:val="0"/>
                      <w:marTop w:val="0"/>
                      <w:marBottom w:val="0"/>
                      <w:divBdr>
                        <w:top w:val="none" w:sz="0" w:space="0" w:color="auto"/>
                        <w:left w:val="none" w:sz="0" w:space="0" w:color="auto"/>
                        <w:bottom w:val="none" w:sz="0" w:space="0" w:color="auto"/>
                        <w:right w:val="none" w:sz="0" w:space="0" w:color="auto"/>
                      </w:divBdr>
                    </w:div>
                  </w:divsChild>
                </w:div>
                <w:div w:id="1005285806">
                  <w:marLeft w:val="0"/>
                  <w:marRight w:val="0"/>
                  <w:marTop w:val="0"/>
                  <w:marBottom w:val="0"/>
                  <w:divBdr>
                    <w:top w:val="none" w:sz="0" w:space="0" w:color="auto"/>
                    <w:left w:val="none" w:sz="0" w:space="0" w:color="auto"/>
                    <w:bottom w:val="none" w:sz="0" w:space="0" w:color="auto"/>
                    <w:right w:val="none" w:sz="0" w:space="0" w:color="auto"/>
                  </w:divBdr>
                  <w:divsChild>
                    <w:div w:id="1399746549">
                      <w:marLeft w:val="0"/>
                      <w:marRight w:val="0"/>
                      <w:marTop w:val="0"/>
                      <w:marBottom w:val="0"/>
                      <w:divBdr>
                        <w:top w:val="none" w:sz="0" w:space="0" w:color="auto"/>
                        <w:left w:val="none" w:sz="0" w:space="0" w:color="auto"/>
                        <w:bottom w:val="none" w:sz="0" w:space="0" w:color="auto"/>
                        <w:right w:val="none" w:sz="0" w:space="0" w:color="auto"/>
                      </w:divBdr>
                    </w:div>
                  </w:divsChild>
                </w:div>
                <w:div w:id="1205171581">
                  <w:marLeft w:val="0"/>
                  <w:marRight w:val="0"/>
                  <w:marTop w:val="0"/>
                  <w:marBottom w:val="0"/>
                  <w:divBdr>
                    <w:top w:val="none" w:sz="0" w:space="0" w:color="auto"/>
                    <w:left w:val="none" w:sz="0" w:space="0" w:color="auto"/>
                    <w:bottom w:val="none" w:sz="0" w:space="0" w:color="auto"/>
                    <w:right w:val="none" w:sz="0" w:space="0" w:color="auto"/>
                  </w:divBdr>
                  <w:divsChild>
                    <w:div w:id="1036807004">
                      <w:marLeft w:val="0"/>
                      <w:marRight w:val="0"/>
                      <w:marTop w:val="0"/>
                      <w:marBottom w:val="0"/>
                      <w:divBdr>
                        <w:top w:val="none" w:sz="0" w:space="0" w:color="auto"/>
                        <w:left w:val="none" w:sz="0" w:space="0" w:color="auto"/>
                        <w:bottom w:val="none" w:sz="0" w:space="0" w:color="auto"/>
                        <w:right w:val="none" w:sz="0" w:space="0" w:color="auto"/>
                      </w:divBdr>
                    </w:div>
                  </w:divsChild>
                </w:div>
                <w:div w:id="1334381803">
                  <w:marLeft w:val="0"/>
                  <w:marRight w:val="0"/>
                  <w:marTop w:val="0"/>
                  <w:marBottom w:val="0"/>
                  <w:divBdr>
                    <w:top w:val="none" w:sz="0" w:space="0" w:color="auto"/>
                    <w:left w:val="none" w:sz="0" w:space="0" w:color="auto"/>
                    <w:bottom w:val="none" w:sz="0" w:space="0" w:color="auto"/>
                    <w:right w:val="none" w:sz="0" w:space="0" w:color="auto"/>
                  </w:divBdr>
                  <w:divsChild>
                    <w:div w:id="2049912157">
                      <w:marLeft w:val="0"/>
                      <w:marRight w:val="0"/>
                      <w:marTop w:val="0"/>
                      <w:marBottom w:val="0"/>
                      <w:divBdr>
                        <w:top w:val="none" w:sz="0" w:space="0" w:color="auto"/>
                        <w:left w:val="none" w:sz="0" w:space="0" w:color="auto"/>
                        <w:bottom w:val="none" w:sz="0" w:space="0" w:color="auto"/>
                        <w:right w:val="none" w:sz="0" w:space="0" w:color="auto"/>
                      </w:divBdr>
                    </w:div>
                  </w:divsChild>
                </w:div>
                <w:div w:id="226305178">
                  <w:marLeft w:val="0"/>
                  <w:marRight w:val="0"/>
                  <w:marTop w:val="0"/>
                  <w:marBottom w:val="0"/>
                  <w:divBdr>
                    <w:top w:val="none" w:sz="0" w:space="0" w:color="auto"/>
                    <w:left w:val="none" w:sz="0" w:space="0" w:color="auto"/>
                    <w:bottom w:val="none" w:sz="0" w:space="0" w:color="auto"/>
                    <w:right w:val="none" w:sz="0" w:space="0" w:color="auto"/>
                  </w:divBdr>
                  <w:divsChild>
                    <w:div w:id="220021388">
                      <w:marLeft w:val="0"/>
                      <w:marRight w:val="0"/>
                      <w:marTop w:val="0"/>
                      <w:marBottom w:val="0"/>
                      <w:divBdr>
                        <w:top w:val="none" w:sz="0" w:space="0" w:color="auto"/>
                        <w:left w:val="none" w:sz="0" w:space="0" w:color="auto"/>
                        <w:bottom w:val="none" w:sz="0" w:space="0" w:color="auto"/>
                        <w:right w:val="none" w:sz="0" w:space="0" w:color="auto"/>
                      </w:divBdr>
                    </w:div>
                  </w:divsChild>
                </w:div>
                <w:div w:id="1149714684">
                  <w:marLeft w:val="0"/>
                  <w:marRight w:val="0"/>
                  <w:marTop w:val="0"/>
                  <w:marBottom w:val="0"/>
                  <w:divBdr>
                    <w:top w:val="none" w:sz="0" w:space="0" w:color="auto"/>
                    <w:left w:val="none" w:sz="0" w:space="0" w:color="auto"/>
                    <w:bottom w:val="none" w:sz="0" w:space="0" w:color="auto"/>
                    <w:right w:val="none" w:sz="0" w:space="0" w:color="auto"/>
                  </w:divBdr>
                  <w:divsChild>
                    <w:div w:id="1303388384">
                      <w:marLeft w:val="0"/>
                      <w:marRight w:val="0"/>
                      <w:marTop w:val="0"/>
                      <w:marBottom w:val="0"/>
                      <w:divBdr>
                        <w:top w:val="none" w:sz="0" w:space="0" w:color="auto"/>
                        <w:left w:val="none" w:sz="0" w:space="0" w:color="auto"/>
                        <w:bottom w:val="none" w:sz="0" w:space="0" w:color="auto"/>
                        <w:right w:val="none" w:sz="0" w:space="0" w:color="auto"/>
                      </w:divBdr>
                    </w:div>
                  </w:divsChild>
                </w:div>
                <w:div w:id="1060252828">
                  <w:marLeft w:val="0"/>
                  <w:marRight w:val="0"/>
                  <w:marTop w:val="0"/>
                  <w:marBottom w:val="0"/>
                  <w:divBdr>
                    <w:top w:val="none" w:sz="0" w:space="0" w:color="auto"/>
                    <w:left w:val="none" w:sz="0" w:space="0" w:color="auto"/>
                    <w:bottom w:val="none" w:sz="0" w:space="0" w:color="auto"/>
                    <w:right w:val="none" w:sz="0" w:space="0" w:color="auto"/>
                  </w:divBdr>
                  <w:divsChild>
                    <w:div w:id="581447742">
                      <w:marLeft w:val="0"/>
                      <w:marRight w:val="0"/>
                      <w:marTop w:val="0"/>
                      <w:marBottom w:val="0"/>
                      <w:divBdr>
                        <w:top w:val="none" w:sz="0" w:space="0" w:color="auto"/>
                        <w:left w:val="none" w:sz="0" w:space="0" w:color="auto"/>
                        <w:bottom w:val="none" w:sz="0" w:space="0" w:color="auto"/>
                        <w:right w:val="none" w:sz="0" w:space="0" w:color="auto"/>
                      </w:divBdr>
                    </w:div>
                  </w:divsChild>
                </w:div>
                <w:div w:id="1545173531">
                  <w:marLeft w:val="0"/>
                  <w:marRight w:val="0"/>
                  <w:marTop w:val="0"/>
                  <w:marBottom w:val="0"/>
                  <w:divBdr>
                    <w:top w:val="none" w:sz="0" w:space="0" w:color="auto"/>
                    <w:left w:val="none" w:sz="0" w:space="0" w:color="auto"/>
                    <w:bottom w:val="none" w:sz="0" w:space="0" w:color="auto"/>
                    <w:right w:val="none" w:sz="0" w:space="0" w:color="auto"/>
                  </w:divBdr>
                  <w:divsChild>
                    <w:div w:id="2113276841">
                      <w:marLeft w:val="0"/>
                      <w:marRight w:val="0"/>
                      <w:marTop w:val="0"/>
                      <w:marBottom w:val="0"/>
                      <w:divBdr>
                        <w:top w:val="none" w:sz="0" w:space="0" w:color="auto"/>
                        <w:left w:val="none" w:sz="0" w:space="0" w:color="auto"/>
                        <w:bottom w:val="none" w:sz="0" w:space="0" w:color="auto"/>
                        <w:right w:val="none" w:sz="0" w:space="0" w:color="auto"/>
                      </w:divBdr>
                    </w:div>
                  </w:divsChild>
                </w:div>
                <w:div w:id="188186202">
                  <w:marLeft w:val="0"/>
                  <w:marRight w:val="0"/>
                  <w:marTop w:val="0"/>
                  <w:marBottom w:val="0"/>
                  <w:divBdr>
                    <w:top w:val="none" w:sz="0" w:space="0" w:color="auto"/>
                    <w:left w:val="none" w:sz="0" w:space="0" w:color="auto"/>
                    <w:bottom w:val="none" w:sz="0" w:space="0" w:color="auto"/>
                    <w:right w:val="none" w:sz="0" w:space="0" w:color="auto"/>
                  </w:divBdr>
                  <w:divsChild>
                    <w:div w:id="150365698">
                      <w:marLeft w:val="0"/>
                      <w:marRight w:val="0"/>
                      <w:marTop w:val="0"/>
                      <w:marBottom w:val="0"/>
                      <w:divBdr>
                        <w:top w:val="none" w:sz="0" w:space="0" w:color="auto"/>
                        <w:left w:val="none" w:sz="0" w:space="0" w:color="auto"/>
                        <w:bottom w:val="none" w:sz="0" w:space="0" w:color="auto"/>
                        <w:right w:val="none" w:sz="0" w:space="0" w:color="auto"/>
                      </w:divBdr>
                    </w:div>
                  </w:divsChild>
                </w:div>
                <w:div w:id="734594828">
                  <w:marLeft w:val="0"/>
                  <w:marRight w:val="0"/>
                  <w:marTop w:val="0"/>
                  <w:marBottom w:val="0"/>
                  <w:divBdr>
                    <w:top w:val="none" w:sz="0" w:space="0" w:color="auto"/>
                    <w:left w:val="none" w:sz="0" w:space="0" w:color="auto"/>
                    <w:bottom w:val="none" w:sz="0" w:space="0" w:color="auto"/>
                    <w:right w:val="none" w:sz="0" w:space="0" w:color="auto"/>
                  </w:divBdr>
                  <w:divsChild>
                    <w:div w:id="1895433311">
                      <w:marLeft w:val="0"/>
                      <w:marRight w:val="0"/>
                      <w:marTop w:val="0"/>
                      <w:marBottom w:val="0"/>
                      <w:divBdr>
                        <w:top w:val="none" w:sz="0" w:space="0" w:color="auto"/>
                        <w:left w:val="none" w:sz="0" w:space="0" w:color="auto"/>
                        <w:bottom w:val="none" w:sz="0" w:space="0" w:color="auto"/>
                        <w:right w:val="none" w:sz="0" w:space="0" w:color="auto"/>
                      </w:divBdr>
                    </w:div>
                  </w:divsChild>
                </w:div>
                <w:div w:id="1949198103">
                  <w:marLeft w:val="0"/>
                  <w:marRight w:val="0"/>
                  <w:marTop w:val="0"/>
                  <w:marBottom w:val="0"/>
                  <w:divBdr>
                    <w:top w:val="none" w:sz="0" w:space="0" w:color="auto"/>
                    <w:left w:val="none" w:sz="0" w:space="0" w:color="auto"/>
                    <w:bottom w:val="none" w:sz="0" w:space="0" w:color="auto"/>
                    <w:right w:val="none" w:sz="0" w:space="0" w:color="auto"/>
                  </w:divBdr>
                  <w:divsChild>
                    <w:div w:id="1608151998">
                      <w:marLeft w:val="0"/>
                      <w:marRight w:val="0"/>
                      <w:marTop w:val="0"/>
                      <w:marBottom w:val="0"/>
                      <w:divBdr>
                        <w:top w:val="none" w:sz="0" w:space="0" w:color="auto"/>
                        <w:left w:val="none" w:sz="0" w:space="0" w:color="auto"/>
                        <w:bottom w:val="none" w:sz="0" w:space="0" w:color="auto"/>
                        <w:right w:val="none" w:sz="0" w:space="0" w:color="auto"/>
                      </w:divBdr>
                    </w:div>
                  </w:divsChild>
                </w:div>
                <w:div w:id="1505242438">
                  <w:marLeft w:val="0"/>
                  <w:marRight w:val="0"/>
                  <w:marTop w:val="0"/>
                  <w:marBottom w:val="0"/>
                  <w:divBdr>
                    <w:top w:val="none" w:sz="0" w:space="0" w:color="auto"/>
                    <w:left w:val="none" w:sz="0" w:space="0" w:color="auto"/>
                    <w:bottom w:val="none" w:sz="0" w:space="0" w:color="auto"/>
                    <w:right w:val="none" w:sz="0" w:space="0" w:color="auto"/>
                  </w:divBdr>
                  <w:divsChild>
                    <w:div w:id="2092191004">
                      <w:marLeft w:val="0"/>
                      <w:marRight w:val="0"/>
                      <w:marTop w:val="0"/>
                      <w:marBottom w:val="0"/>
                      <w:divBdr>
                        <w:top w:val="none" w:sz="0" w:space="0" w:color="auto"/>
                        <w:left w:val="none" w:sz="0" w:space="0" w:color="auto"/>
                        <w:bottom w:val="none" w:sz="0" w:space="0" w:color="auto"/>
                        <w:right w:val="none" w:sz="0" w:space="0" w:color="auto"/>
                      </w:divBdr>
                    </w:div>
                  </w:divsChild>
                </w:div>
                <w:div w:id="371541983">
                  <w:marLeft w:val="0"/>
                  <w:marRight w:val="0"/>
                  <w:marTop w:val="0"/>
                  <w:marBottom w:val="0"/>
                  <w:divBdr>
                    <w:top w:val="none" w:sz="0" w:space="0" w:color="auto"/>
                    <w:left w:val="none" w:sz="0" w:space="0" w:color="auto"/>
                    <w:bottom w:val="none" w:sz="0" w:space="0" w:color="auto"/>
                    <w:right w:val="none" w:sz="0" w:space="0" w:color="auto"/>
                  </w:divBdr>
                  <w:divsChild>
                    <w:div w:id="2073459851">
                      <w:marLeft w:val="0"/>
                      <w:marRight w:val="0"/>
                      <w:marTop w:val="0"/>
                      <w:marBottom w:val="0"/>
                      <w:divBdr>
                        <w:top w:val="none" w:sz="0" w:space="0" w:color="auto"/>
                        <w:left w:val="none" w:sz="0" w:space="0" w:color="auto"/>
                        <w:bottom w:val="none" w:sz="0" w:space="0" w:color="auto"/>
                        <w:right w:val="none" w:sz="0" w:space="0" w:color="auto"/>
                      </w:divBdr>
                    </w:div>
                  </w:divsChild>
                </w:div>
                <w:div w:id="1408068368">
                  <w:marLeft w:val="0"/>
                  <w:marRight w:val="0"/>
                  <w:marTop w:val="0"/>
                  <w:marBottom w:val="0"/>
                  <w:divBdr>
                    <w:top w:val="none" w:sz="0" w:space="0" w:color="auto"/>
                    <w:left w:val="none" w:sz="0" w:space="0" w:color="auto"/>
                    <w:bottom w:val="none" w:sz="0" w:space="0" w:color="auto"/>
                    <w:right w:val="none" w:sz="0" w:space="0" w:color="auto"/>
                  </w:divBdr>
                  <w:divsChild>
                    <w:div w:id="1501115478">
                      <w:marLeft w:val="0"/>
                      <w:marRight w:val="0"/>
                      <w:marTop w:val="0"/>
                      <w:marBottom w:val="0"/>
                      <w:divBdr>
                        <w:top w:val="none" w:sz="0" w:space="0" w:color="auto"/>
                        <w:left w:val="none" w:sz="0" w:space="0" w:color="auto"/>
                        <w:bottom w:val="none" w:sz="0" w:space="0" w:color="auto"/>
                        <w:right w:val="none" w:sz="0" w:space="0" w:color="auto"/>
                      </w:divBdr>
                    </w:div>
                  </w:divsChild>
                </w:div>
                <w:div w:id="1425570921">
                  <w:marLeft w:val="0"/>
                  <w:marRight w:val="0"/>
                  <w:marTop w:val="0"/>
                  <w:marBottom w:val="0"/>
                  <w:divBdr>
                    <w:top w:val="none" w:sz="0" w:space="0" w:color="auto"/>
                    <w:left w:val="none" w:sz="0" w:space="0" w:color="auto"/>
                    <w:bottom w:val="none" w:sz="0" w:space="0" w:color="auto"/>
                    <w:right w:val="none" w:sz="0" w:space="0" w:color="auto"/>
                  </w:divBdr>
                  <w:divsChild>
                    <w:div w:id="1954362654">
                      <w:marLeft w:val="0"/>
                      <w:marRight w:val="0"/>
                      <w:marTop w:val="0"/>
                      <w:marBottom w:val="0"/>
                      <w:divBdr>
                        <w:top w:val="none" w:sz="0" w:space="0" w:color="auto"/>
                        <w:left w:val="none" w:sz="0" w:space="0" w:color="auto"/>
                        <w:bottom w:val="none" w:sz="0" w:space="0" w:color="auto"/>
                        <w:right w:val="none" w:sz="0" w:space="0" w:color="auto"/>
                      </w:divBdr>
                    </w:div>
                  </w:divsChild>
                </w:div>
                <w:div w:id="1609462728">
                  <w:marLeft w:val="0"/>
                  <w:marRight w:val="0"/>
                  <w:marTop w:val="0"/>
                  <w:marBottom w:val="0"/>
                  <w:divBdr>
                    <w:top w:val="none" w:sz="0" w:space="0" w:color="auto"/>
                    <w:left w:val="none" w:sz="0" w:space="0" w:color="auto"/>
                    <w:bottom w:val="none" w:sz="0" w:space="0" w:color="auto"/>
                    <w:right w:val="none" w:sz="0" w:space="0" w:color="auto"/>
                  </w:divBdr>
                  <w:divsChild>
                    <w:div w:id="1860581506">
                      <w:marLeft w:val="0"/>
                      <w:marRight w:val="0"/>
                      <w:marTop w:val="0"/>
                      <w:marBottom w:val="0"/>
                      <w:divBdr>
                        <w:top w:val="none" w:sz="0" w:space="0" w:color="auto"/>
                        <w:left w:val="none" w:sz="0" w:space="0" w:color="auto"/>
                        <w:bottom w:val="none" w:sz="0" w:space="0" w:color="auto"/>
                        <w:right w:val="none" w:sz="0" w:space="0" w:color="auto"/>
                      </w:divBdr>
                    </w:div>
                  </w:divsChild>
                </w:div>
                <w:div w:id="2018576506">
                  <w:marLeft w:val="0"/>
                  <w:marRight w:val="0"/>
                  <w:marTop w:val="0"/>
                  <w:marBottom w:val="0"/>
                  <w:divBdr>
                    <w:top w:val="none" w:sz="0" w:space="0" w:color="auto"/>
                    <w:left w:val="none" w:sz="0" w:space="0" w:color="auto"/>
                    <w:bottom w:val="none" w:sz="0" w:space="0" w:color="auto"/>
                    <w:right w:val="none" w:sz="0" w:space="0" w:color="auto"/>
                  </w:divBdr>
                  <w:divsChild>
                    <w:div w:id="18415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00415">
          <w:marLeft w:val="0"/>
          <w:marRight w:val="0"/>
          <w:marTop w:val="0"/>
          <w:marBottom w:val="0"/>
          <w:divBdr>
            <w:top w:val="none" w:sz="0" w:space="0" w:color="auto"/>
            <w:left w:val="none" w:sz="0" w:space="0" w:color="auto"/>
            <w:bottom w:val="none" w:sz="0" w:space="0" w:color="auto"/>
            <w:right w:val="none" w:sz="0" w:space="0" w:color="auto"/>
          </w:divBdr>
        </w:div>
        <w:div w:id="1172638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16/09/relationships/commentsIds" Target="commentsIds.xml"/><Relationship Id="rId14" Type="http://schemas.microsoft.com/office/2018/08/relationships/commentsExtensible" Target="commentsExtensi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Navanith.murali@nnuh.nhs.uk" TargetMode="Externa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DAA32-0701-F64D-8120-603E7CA8E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3621</Words>
  <Characters>20643</Characters>
  <Application>Microsoft Macintosh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Ayman Hamdy</dc:creator>
  <cp:keywords/>
  <dc:description/>
  <cp:lastModifiedBy>Navanith Murali (MED - Student)</cp:lastModifiedBy>
  <cp:revision>7</cp:revision>
  <dcterms:created xsi:type="dcterms:W3CDTF">2024-08-18T15:23:00Z</dcterms:created>
  <dcterms:modified xsi:type="dcterms:W3CDTF">2024-08-31T20:34:00Z</dcterms:modified>
</cp:coreProperties>
</file>