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446D4" w14:textId="056126C2" w:rsidR="00A67CCE" w:rsidRPr="00164D60" w:rsidRDefault="00A67CCE" w:rsidP="00A67CCE">
      <w:pPr>
        <w:ind w:firstLine="0"/>
        <w:jc w:val="center"/>
        <w:rPr>
          <w:rFonts w:ascii="Arial" w:hAnsi="Arial" w:cs="Arial"/>
          <w:b/>
          <w:bCs/>
          <w:sz w:val="22"/>
          <w:szCs w:val="22"/>
        </w:rPr>
      </w:pPr>
      <w:r w:rsidRPr="185FE184">
        <w:rPr>
          <w:rFonts w:ascii="Arial" w:hAnsi="Arial" w:cs="Arial"/>
          <w:b/>
          <w:bCs/>
          <w:sz w:val="22"/>
          <w:szCs w:val="22"/>
        </w:rPr>
        <w:t>Children’s attention to object inconsistencies during scene viewing</w:t>
      </w:r>
    </w:p>
    <w:p w14:paraId="389E1027" w14:textId="77777777" w:rsidR="00A67CCE" w:rsidRPr="00164D60" w:rsidRDefault="00A67CCE" w:rsidP="00A67CCE">
      <w:pPr>
        <w:ind w:firstLine="0"/>
        <w:jc w:val="center"/>
        <w:rPr>
          <w:rFonts w:ascii="Arial" w:hAnsi="Arial" w:cs="Arial"/>
          <w:sz w:val="22"/>
          <w:szCs w:val="22"/>
        </w:rPr>
      </w:pPr>
      <w:r w:rsidRPr="00164D60">
        <w:rPr>
          <w:rFonts w:ascii="Arial" w:hAnsi="Arial" w:cs="Arial"/>
          <w:sz w:val="22"/>
          <w:szCs w:val="22"/>
        </w:rPr>
        <w:t>Elizabeth A. G. Watson, Louise Ewing and George L. Malcolm</w:t>
      </w:r>
    </w:p>
    <w:p w14:paraId="22DE798B" w14:textId="77777777" w:rsidR="00A67CCE" w:rsidRPr="00164D60" w:rsidRDefault="00A67CCE" w:rsidP="00A67CCE">
      <w:pPr>
        <w:ind w:firstLine="0"/>
        <w:jc w:val="center"/>
        <w:rPr>
          <w:rFonts w:ascii="Arial" w:hAnsi="Arial" w:cs="Arial"/>
          <w:sz w:val="22"/>
          <w:szCs w:val="22"/>
        </w:rPr>
      </w:pPr>
      <w:r w:rsidRPr="00164D60">
        <w:rPr>
          <w:rFonts w:ascii="Arial" w:hAnsi="Arial" w:cs="Arial"/>
          <w:sz w:val="22"/>
          <w:szCs w:val="22"/>
        </w:rPr>
        <w:t>School of Psychology, University of East Anglia, Norwich, UK</w:t>
      </w:r>
    </w:p>
    <w:p w14:paraId="19D566DB" w14:textId="4BE98703" w:rsidR="0064491F" w:rsidRDefault="0064491F">
      <w:pPr>
        <w:rPr>
          <w:rFonts w:ascii="Arial" w:hAnsi="Arial" w:cs="Arial"/>
          <w:b/>
          <w:bCs/>
          <w:sz w:val="22"/>
          <w:szCs w:val="22"/>
        </w:rPr>
      </w:pPr>
    </w:p>
    <w:p w14:paraId="76DFE11B" w14:textId="77777777" w:rsidR="00A67CCE" w:rsidRDefault="00A67CCE">
      <w:pPr>
        <w:rPr>
          <w:rFonts w:ascii="Arial" w:hAnsi="Arial" w:cs="Arial"/>
          <w:b/>
          <w:bCs/>
          <w:sz w:val="22"/>
          <w:szCs w:val="22"/>
        </w:rPr>
      </w:pPr>
      <w:r>
        <w:rPr>
          <w:rFonts w:ascii="Arial" w:hAnsi="Arial" w:cs="Arial"/>
          <w:b/>
          <w:bCs/>
          <w:sz w:val="22"/>
          <w:szCs w:val="22"/>
        </w:rPr>
        <w:br w:type="page"/>
      </w:r>
    </w:p>
    <w:p w14:paraId="04ED6C53" w14:textId="7B18862A" w:rsidR="00745CF1" w:rsidRPr="00164D60" w:rsidRDefault="00745CF1" w:rsidP="00745CF1">
      <w:pPr>
        <w:ind w:firstLine="0"/>
        <w:jc w:val="center"/>
        <w:rPr>
          <w:rFonts w:ascii="Arial" w:hAnsi="Arial" w:cs="Arial"/>
          <w:b/>
          <w:bCs/>
          <w:sz w:val="22"/>
          <w:szCs w:val="22"/>
        </w:rPr>
      </w:pPr>
      <w:r w:rsidRPr="00164D60">
        <w:rPr>
          <w:rFonts w:ascii="Arial" w:hAnsi="Arial" w:cs="Arial"/>
          <w:b/>
          <w:bCs/>
          <w:sz w:val="22"/>
          <w:szCs w:val="22"/>
        </w:rPr>
        <w:lastRenderedPageBreak/>
        <w:t>Abstract</w:t>
      </w:r>
    </w:p>
    <w:p w14:paraId="312422E8" w14:textId="40B4D6EB" w:rsidR="00745CF1" w:rsidRPr="00164D60" w:rsidRDefault="52565AED">
      <w:pPr>
        <w:rPr>
          <w:rFonts w:ascii="Arial" w:hAnsi="Arial" w:cs="Arial"/>
          <w:sz w:val="22"/>
          <w:szCs w:val="22"/>
        </w:rPr>
      </w:pPr>
      <w:r w:rsidRPr="185FE184">
        <w:rPr>
          <w:rFonts w:ascii="Arial" w:hAnsi="Arial" w:cs="Arial"/>
          <w:sz w:val="22"/>
          <w:szCs w:val="22"/>
        </w:rPr>
        <w:t>The effect</w:t>
      </w:r>
      <w:r w:rsidR="00E62485">
        <w:rPr>
          <w:rFonts w:ascii="Arial" w:hAnsi="Arial" w:cs="Arial"/>
          <w:sz w:val="22"/>
          <w:szCs w:val="22"/>
        </w:rPr>
        <w:t>s</w:t>
      </w:r>
      <w:r w:rsidRPr="185FE184">
        <w:rPr>
          <w:rFonts w:ascii="Arial" w:hAnsi="Arial" w:cs="Arial"/>
          <w:sz w:val="22"/>
          <w:szCs w:val="22"/>
        </w:rPr>
        <w:t xml:space="preserve"> of </w:t>
      </w:r>
      <w:r w:rsidR="00096E3E" w:rsidRPr="185FE184">
        <w:rPr>
          <w:rFonts w:ascii="Arial" w:hAnsi="Arial" w:cs="Arial"/>
          <w:sz w:val="22"/>
          <w:szCs w:val="22"/>
        </w:rPr>
        <w:t>object inconsistenc</w:t>
      </w:r>
      <w:r w:rsidR="71BCF964" w:rsidRPr="185FE184">
        <w:rPr>
          <w:rFonts w:ascii="Arial" w:hAnsi="Arial" w:cs="Arial"/>
          <w:sz w:val="22"/>
          <w:szCs w:val="22"/>
        </w:rPr>
        <w:t>ies</w:t>
      </w:r>
      <w:r w:rsidR="00096E3E" w:rsidRPr="185FE184">
        <w:rPr>
          <w:rFonts w:ascii="Arial" w:hAnsi="Arial" w:cs="Arial"/>
          <w:sz w:val="22"/>
          <w:szCs w:val="22"/>
        </w:rPr>
        <w:t xml:space="preserve"> </w:t>
      </w:r>
      <w:r w:rsidR="00D411FC">
        <w:rPr>
          <w:rFonts w:ascii="Arial" w:hAnsi="Arial" w:cs="Arial"/>
          <w:sz w:val="22"/>
          <w:szCs w:val="22"/>
        </w:rPr>
        <w:t xml:space="preserve">on attention during scene viewing </w:t>
      </w:r>
      <w:r w:rsidR="34FD083E" w:rsidRPr="185FE184">
        <w:rPr>
          <w:rFonts w:ascii="Arial" w:hAnsi="Arial" w:cs="Arial"/>
          <w:sz w:val="22"/>
          <w:szCs w:val="22"/>
        </w:rPr>
        <w:t>have been extensively documented</w:t>
      </w:r>
      <w:r w:rsidR="00096E3E" w:rsidRPr="185FE184">
        <w:rPr>
          <w:rFonts w:ascii="Arial" w:hAnsi="Arial" w:cs="Arial"/>
          <w:sz w:val="22"/>
          <w:szCs w:val="22"/>
        </w:rPr>
        <w:t xml:space="preserve"> in adults</w:t>
      </w:r>
      <w:r w:rsidR="5BFB8340" w:rsidRPr="185FE184">
        <w:rPr>
          <w:rFonts w:ascii="Arial" w:hAnsi="Arial" w:cs="Arial"/>
          <w:sz w:val="22"/>
          <w:szCs w:val="22"/>
        </w:rPr>
        <w:t>.</w:t>
      </w:r>
      <w:r w:rsidR="00096E3E" w:rsidRPr="185FE184">
        <w:rPr>
          <w:rFonts w:ascii="Arial" w:hAnsi="Arial" w:cs="Arial"/>
          <w:sz w:val="22"/>
          <w:szCs w:val="22"/>
        </w:rPr>
        <w:t xml:space="preserve"> </w:t>
      </w:r>
      <w:r w:rsidR="6FBA7D6E" w:rsidRPr="185FE184">
        <w:rPr>
          <w:rFonts w:ascii="Arial" w:hAnsi="Arial" w:cs="Arial"/>
          <w:sz w:val="22"/>
          <w:szCs w:val="22"/>
        </w:rPr>
        <w:t>H</w:t>
      </w:r>
      <w:r w:rsidR="11E1FB4E" w:rsidRPr="185FE184">
        <w:rPr>
          <w:rFonts w:ascii="Arial" w:hAnsi="Arial" w:cs="Arial"/>
          <w:sz w:val="22"/>
          <w:szCs w:val="22"/>
        </w:rPr>
        <w:t>owever,</w:t>
      </w:r>
      <w:r w:rsidR="00096E3E" w:rsidRPr="185FE184">
        <w:rPr>
          <w:rFonts w:ascii="Arial" w:hAnsi="Arial" w:cs="Arial"/>
          <w:sz w:val="22"/>
          <w:szCs w:val="22"/>
        </w:rPr>
        <w:t xml:space="preserve"> </w:t>
      </w:r>
      <w:r w:rsidR="420C89A4" w:rsidRPr="185FE184">
        <w:rPr>
          <w:rFonts w:ascii="Arial" w:hAnsi="Arial" w:cs="Arial"/>
          <w:sz w:val="22"/>
          <w:szCs w:val="22"/>
        </w:rPr>
        <w:t xml:space="preserve">comparatively </w:t>
      </w:r>
      <w:r w:rsidR="00096E3E" w:rsidRPr="185FE184">
        <w:rPr>
          <w:rFonts w:ascii="Arial" w:hAnsi="Arial" w:cs="Arial"/>
          <w:sz w:val="22"/>
          <w:szCs w:val="22"/>
        </w:rPr>
        <w:t xml:space="preserve">little is known </w:t>
      </w:r>
      <w:r w:rsidR="76353D47" w:rsidRPr="185FE184">
        <w:rPr>
          <w:rFonts w:ascii="Arial" w:hAnsi="Arial" w:cs="Arial"/>
          <w:sz w:val="22"/>
          <w:szCs w:val="22"/>
        </w:rPr>
        <w:t>about</w:t>
      </w:r>
      <w:r w:rsidR="00096E3E" w:rsidRPr="185FE184">
        <w:rPr>
          <w:rFonts w:ascii="Arial" w:hAnsi="Arial" w:cs="Arial"/>
          <w:sz w:val="22"/>
          <w:szCs w:val="22"/>
        </w:rPr>
        <w:t xml:space="preserve"> </w:t>
      </w:r>
      <w:r w:rsidR="214D90B0" w:rsidRPr="185FE184">
        <w:rPr>
          <w:rFonts w:ascii="Arial" w:hAnsi="Arial" w:cs="Arial"/>
          <w:sz w:val="22"/>
          <w:szCs w:val="22"/>
        </w:rPr>
        <w:t xml:space="preserve">how </w:t>
      </w:r>
      <w:r w:rsidR="7B05F5FE" w:rsidRPr="185FE184">
        <w:rPr>
          <w:rFonts w:ascii="Arial" w:hAnsi="Arial" w:cs="Arial"/>
          <w:sz w:val="22"/>
          <w:szCs w:val="22"/>
        </w:rPr>
        <w:t xml:space="preserve">these </w:t>
      </w:r>
      <w:r w:rsidR="0568F5B1" w:rsidRPr="185FE184">
        <w:rPr>
          <w:rFonts w:ascii="Arial" w:hAnsi="Arial" w:cs="Arial"/>
          <w:sz w:val="22"/>
          <w:szCs w:val="22"/>
        </w:rPr>
        <w:t xml:space="preserve">inconsistencies </w:t>
      </w:r>
      <w:r w:rsidR="4EAC32B1" w:rsidRPr="185FE184">
        <w:rPr>
          <w:rFonts w:ascii="Arial" w:hAnsi="Arial" w:cs="Arial"/>
          <w:sz w:val="22"/>
          <w:szCs w:val="22"/>
        </w:rPr>
        <w:t>a</w:t>
      </w:r>
      <w:r w:rsidR="789892B5" w:rsidRPr="185FE184">
        <w:rPr>
          <w:rFonts w:ascii="Arial" w:hAnsi="Arial" w:cs="Arial"/>
          <w:sz w:val="22"/>
          <w:szCs w:val="22"/>
        </w:rPr>
        <w:t xml:space="preserve">ffect </w:t>
      </w:r>
      <w:r w:rsidR="00422E21">
        <w:rPr>
          <w:rFonts w:ascii="Arial" w:hAnsi="Arial" w:cs="Arial"/>
          <w:sz w:val="22"/>
          <w:szCs w:val="22"/>
        </w:rPr>
        <w:t>scene viewing behaviour</w:t>
      </w:r>
      <w:r w:rsidR="00422E21" w:rsidRPr="185FE184">
        <w:rPr>
          <w:rFonts w:ascii="Arial" w:hAnsi="Arial" w:cs="Arial"/>
          <w:sz w:val="22"/>
          <w:szCs w:val="22"/>
        </w:rPr>
        <w:t xml:space="preserve"> </w:t>
      </w:r>
      <w:r w:rsidR="00F13740">
        <w:rPr>
          <w:rFonts w:ascii="Arial" w:hAnsi="Arial" w:cs="Arial"/>
          <w:sz w:val="22"/>
          <w:szCs w:val="22"/>
        </w:rPr>
        <w:t>during development</w:t>
      </w:r>
      <w:r w:rsidR="00096E3E" w:rsidRPr="185FE184">
        <w:rPr>
          <w:rFonts w:ascii="Arial" w:hAnsi="Arial" w:cs="Arial"/>
          <w:sz w:val="22"/>
          <w:szCs w:val="22"/>
        </w:rPr>
        <w:t xml:space="preserve">, </w:t>
      </w:r>
      <w:r w:rsidR="00852A08">
        <w:rPr>
          <w:rFonts w:ascii="Arial" w:hAnsi="Arial" w:cs="Arial"/>
          <w:sz w:val="22"/>
          <w:szCs w:val="22"/>
        </w:rPr>
        <w:t xml:space="preserve">particularly </w:t>
      </w:r>
      <w:r w:rsidR="00112A03">
        <w:rPr>
          <w:rFonts w:ascii="Arial" w:hAnsi="Arial" w:cs="Arial"/>
          <w:sz w:val="22"/>
          <w:szCs w:val="22"/>
        </w:rPr>
        <w:t>across</w:t>
      </w:r>
      <w:r w:rsidR="00852A08">
        <w:rPr>
          <w:rFonts w:ascii="Arial" w:hAnsi="Arial" w:cs="Arial"/>
          <w:sz w:val="22"/>
          <w:szCs w:val="22"/>
        </w:rPr>
        <w:t xml:space="preserve"> middle childhood </w:t>
      </w:r>
      <w:r w:rsidR="00112A03">
        <w:rPr>
          <w:rFonts w:ascii="Arial" w:hAnsi="Arial" w:cs="Arial"/>
          <w:sz w:val="22"/>
          <w:szCs w:val="22"/>
        </w:rPr>
        <w:t xml:space="preserve">following changes to the processing of local elements </w:t>
      </w:r>
      <w:r w:rsidR="00AA16FA">
        <w:rPr>
          <w:rFonts w:ascii="Arial" w:hAnsi="Arial" w:cs="Arial"/>
          <w:sz w:val="22"/>
          <w:szCs w:val="22"/>
        </w:rPr>
        <w:t xml:space="preserve">(i.e. objects) </w:t>
      </w:r>
      <w:r w:rsidR="00112A03">
        <w:rPr>
          <w:rFonts w:ascii="Arial" w:hAnsi="Arial" w:cs="Arial"/>
          <w:sz w:val="22"/>
          <w:szCs w:val="22"/>
        </w:rPr>
        <w:t>within scenes</w:t>
      </w:r>
      <w:r w:rsidR="00096E3E" w:rsidRPr="185FE184">
        <w:rPr>
          <w:rFonts w:ascii="Arial" w:hAnsi="Arial" w:cs="Arial"/>
          <w:sz w:val="22"/>
          <w:szCs w:val="22"/>
        </w:rPr>
        <w:t>. The current study tasked children aged 5-6 years, 9-10 years</w:t>
      </w:r>
      <w:r w:rsidR="03992A9E" w:rsidRPr="185FE184">
        <w:rPr>
          <w:rFonts w:ascii="Arial" w:hAnsi="Arial" w:cs="Arial"/>
          <w:sz w:val="22"/>
          <w:szCs w:val="22"/>
        </w:rPr>
        <w:t>,</w:t>
      </w:r>
      <w:r w:rsidR="00096E3E" w:rsidRPr="185FE184">
        <w:rPr>
          <w:rFonts w:ascii="Arial" w:hAnsi="Arial" w:cs="Arial"/>
          <w:sz w:val="22"/>
          <w:szCs w:val="22"/>
        </w:rPr>
        <w:t xml:space="preserve"> and adults with exploring natural scenes</w:t>
      </w:r>
      <w:r w:rsidR="001F4884" w:rsidRPr="185FE184">
        <w:rPr>
          <w:rFonts w:ascii="Arial" w:hAnsi="Arial" w:cs="Arial"/>
          <w:sz w:val="22"/>
          <w:szCs w:val="22"/>
        </w:rPr>
        <w:t xml:space="preserve"> while their eye movements were recorded</w:t>
      </w:r>
      <w:r w:rsidR="00096E3E" w:rsidRPr="185FE184">
        <w:rPr>
          <w:rFonts w:ascii="Arial" w:hAnsi="Arial" w:cs="Arial"/>
          <w:sz w:val="22"/>
          <w:szCs w:val="22"/>
        </w:rPr>
        <w:t xml:space="preserve">. </w:t>
      </w:r>
      <w:r w:rsidR="0075C49A" w:rsidRPr="185FE184">
        <w:rPr>
          <w:rFonts w:ascii="Arial" w:hAnsi="Arial" w:cs="Arial"/>
          <w:sz w:val="22"/>
          <w:szCs w:val="22"/>
        </w:rPr>
        <w:t xml:space="preserve">To create object inconsistencies while controlling for potential </w:t>
      </w:r>
      <w:r w:rsidR="0075C49A" w:rsidRPr="185FE184">
        <w:rPr>
          <w:rFonts w:ascii="Arial" w:eastAsia="Arial" w:hAnsi="Arial" w:cs="Arial"/>
          <w:sz w:val="22"/>
          <w:szCs w:val="22"/>
        </w:rPr>
        <w:t>developmental differences in contextual world knowledge</w:t>
      </w:r>
      <w:r w:rsidR="7DD49DA0" w:rsidRPr="185FE184">
        <w:rPr>
          <w:rFonts w:ascii="Arial" w:hAnsi="Arial" w:cs="Arial"/>
          <w:sz w:val="22"/>
          <w:szCs w:val="22"/>
        </w:rPr>
        <w:t xml:space="preserve">, </w:t>
      </w:r>
      <w:r w:rsidR="00AC0FC1">
        <w:rPr>
          <w:rFonts w:ascii="Arial" w:hAnsi="Arial" w:cs="Arial"/>
          <w:sz w:val="22"/>
          <w:szCs w:val="22"/>
        </w:rPr>
        <w:t xml:space="preserve">we manipulated </w:t>
      </w:r>
      <w:r w:rsidR="004B161A">
        <w:rPr>
          <w:rFonts w:ascii="Arial" w:hAnsi="Arial" w:cs="Arial"/>
          <w:sz w:val="22"/>
          <w:szCs w:val="22"/>
        </w:rPr>
        <w:t>object orientation</w:t>
      </w:r>
      <w:r w:rsidR="00AC0FC1">
        <w:rPr>
          <w:rFonts w:ascii="Arial" w:hAnsi="Arial" w:cs="Arial"/>
          <w:sz w:val="22"/>
          <w:szCs w:val="22"/>
        </w:rPr>
        <w:t>, adding an</w:t>
      </w:r>
      <w:r w:rsidR="004B161A">
        <w:rPr>
          <w:rFonts w:ascii="Arial" w:hAnsi="Arial" w:cs="Arial"/>
          <w:sz w:val="22"/>
          <w:szCs w:val="22"/>
        </w:rPr>
        <w:t xml:space="preserve"> </w:t>
      </w:r>
      <w:r w:rsidR="00096E3E" w:rsidRPr="185FE184">
        <w:rPr>
          <w:rFonts w:ascii="Arial" w:hAnsi="Arial" w:cs="Arial"/>
          <w:sz w:val="22"/>
          <w:szCs w:val="22"/>
        </w:rPr>
        <w:t>inverted and upright</w:t>
      </w:r>
      <w:r w:rsidR="0A9DE596" w:rsidRPr="185FE184">
        <w:rPr>
          <w:rFonts w:ascii="Arial" w:hAnsi="Arial" w:cs="Arial"/>
          <w:sz w:val="22"/>
          <w:szCs w:val="22"/>
        </w:rPr>
        <w:t xml:space="preserve"> object</w:t>
      </w:r>
      <w:r w:rsidR="00096E3E" w:rsidRPr="185FE184">
        <w:rPr>
          <w:rFonts w:ascii="Arial" w:hAnsi="Arial" w:cs="Arial"/>
          <w:sz w:val="22"/>
          <w:szCs w:val="22"/>
        </w:rPr>
        <w:t xml:space="preserve"> </w:t>
      </w:r>
      <w:r w:rsidR="00AC0FC1">
        <w:rPr>
          <w:rFonts w:ascii="Arial" w:hAnsi="Arial" w:cs="Arial"/>
          <w:sz w:val="22"/>
          <w:szCs w:val="22"/>
        </w:rPr>
        <w:t>to each scene</w:t>
      </w:r>
      <w:r w:rsidR="00096E3E" w:rsidRPr="185FE184">
        <w:rPr>
          <w:rFonts w:ascii="Arial" w:hAnsi="Arial" w:cs="Arial"/>
          <w:sz w:val="22"/>
          <w:szCs w:val="22"/>
        </w:rPr>
        <w:t>. Effects of th</w:t>
      </w:r>
      <w:r w:rsidR="00BF155F">
        <w:rPr>
          <w:rFonts w:ascii="Arial" w:hAnsi="Arial" w:cs="Arial"/>
          <w:sz w:val="22"/>
          <w:szCs w:val="22"/>
        </w:rPr>
        <w:t xml:space="preserve">ese local-level changes </w:t>
      </w:r>
      <w:r w:rsidR="00096E3E" w:rsidRPr="185FE184">
        <w:rPr>
          <w:rFonts w:ascii="Arial" w:hAnsi="Arial" w:cs="Arial"/>
          <w:sz w:val="22"/>
          <w:szCs w:val="22"/>
        </w:rPr>
        <w:t xml:space="preserve">were characterised by the time taken to </w:t>
      </w:r>
      <w:r w:rsidR="7F86BE64" w:rsidRPr="185FE184">
        <w:rPr>
          <w:rFonts w:ascii="Arial" w:hAnsi="Arial" w:cs="Arial"/>
          <w:sz w:val="22"/>
          <w:szCs w:val="22"/>
        </w:rPr>
        <w:t xml:space="preserve">first fixate </w:t>
      </w:r>
      <w:r w:rsidR="00096E3E" w:rsidRPr="185FE184">
        <w:rPr>
          <w:rFonts w:ascii="Arial" w:hAnsi="Arial" w:cs="Arial"/>
          <w:sz w:val="22"/>
          <w:szCs w:val="22"/>
        </w:rPr>
        <w:t xml:space="preserve">the relative objects, the time spent </w:t>
      </w:r>
      <w:r w:rsidR="2FA198E1" w:rsidRPr="185FE184">
        <w:rPr>
          <w:rFonts w:ascii="Arial" w:hAnsi="Arial" w:cs="Arial"/>
          <w:sz w:val="22"/>
          <w:szCs w:val="22"/>
        </w:rPr>
        <w:t xml:space="preserve">on </w:t>
      </w:r>
      <w:r w:rsidR="00096E3E" w:rsidRPr="185FE184">
        <w:rPr>
          <w:rFonts w:ascii="Arial" w:hAnsi="Arial" w:cs="Arial"/>
          <w:sz w:val="22"/>
          <w:szCs w:val="22"/>
        </w:rPr>
        <w:t xml:space="preserve">each object, </w:t>
      </w:r>
      <w:r w:rsidR="54CAFDA1" w:rsidRPr="185FE184">
        <w:rPr>
          <w:rFonts w:ascii="Arial" w:hAnsi="Arial" w:cs="Arial"/>
          <w:sz w:val="22"/>
          <w:szCs w:val="22"/>
        </w:rPr>
        <w:t>and</w:t>
      </w:r>
      <w:r w:rsidR="56C771CC" w:rsidRPr="185FE184">
        <w:rPr>
          <w:rFonts w:ascii="Arial" w:hAnsi="Arial" w:cs="Arial"/>
          <w:sz w:val="22"/>
          <w:szCs w:val="22"/>
        </w:rPr>
        <w:t xml:space="preserve"> </w:t>
      </w:r>
      <w:r w:rsidR="13F79491" w:rsidRPr="185FE184">
        <w:rPr>
          <w:rFonts w:ascii="Arial" w:hAnsi="Arial" w:cs="Arial"/>
          <w:sz w:val="22"/>
          <w:szCs w:val="22"/>
        </w:rPr>
        <w:t xml:space="preserve">the </w:t>
      </w:r>
      <w:r w:rsidR="00096E3E" w:rsidRPr="185FE184">
        <w:rPr>
          <w:rFonts w:ascii="Arial" w:hAnsi="Arial" w:cs="Arial"/>
          <w:sz w:val="22"/>
          <w:szCs w:val="22"/>
        </w:rPr>
        <w:t>exploration of the overall</w:t>
      </w:r>
      <w:r w:rsidR="292910B7" w:rsidRPr="185FE184">
        <w:rPr>
          <w:rFonts w:ascii="Arial" w:hAnsi="Arial" w:cs="Arial"/>
          <w:sz w:val="22"/>
          <w:szCs w:val="22"/>
        </w:rPr>
        <w:t xml:space="preserve"> scene</w:t>
      </w:r>
      <w:r w:rsidR="00096E3E" w:rsidRPr="185FE184">
        <w:rPr>
          <w:rFonts w:ascii="Arial" w:hAnsi="Arial" w:cs="Arial"/>
          <w:sz w:val="22"/>
          <w:szCs w:val="22"/>
        </w:rPr>
        <w:t xml:space="preserve">. Our findings suggest that by 5-6 years children are </w:t>
      </w:r>
      <w:r w:rsidR="6D3CDE02" w:rsidRPr="185FE184">
        <w:rPr>
          <w:rFonts w:ascii="Arial" w:hAnsi="Arial" w:cs="Arial"/>
          <w:sz w:val="22"/>
          <w:szCs w:val="22"/>
        </w:rPr>
        <w:t xml:space="preserve">already </w:t>
      </w:r>
      <w:r w:rsidR="00F13740">
        <w:rPr>
          <w:rFonts w:ascii="Arial" w:hAnsi="Arial" w:cs="Arial"/>
          <w:sz w:val="22"/>
          <w:szCs w:val="22"/>
        </w:rPr>
        <w:t xml:space="preserve">very good at </w:t>
      </w:r>
      <w:r w:rsidR="00096E3E" w:rsidRPr="185FE184">
        <w:rPr>
          <w:rFonts w:ascii="Arial" w:hAnsi="Arial" w:cs="Arial"/>
          <w:sz w:val="22"/>
          <w:szCs w:val="22"/>
        </w:rPr>
        <w:t>detect</w:t>
      </w:r>
      <w:r w:rsidR="00F13740">
        <w:rPr>
          <w:rFonts w:ascii="Arial" w:hAnsi="Arial" w:cs="Arial"/>
          <w:sz w:val="22"/>
          <w:szCs w:val="22"/>
        </w:rPr>
        <w:t>ing</w:t>
      </w:r>
      <w:r w:rsidR="00096E3E" w:rsidRPr="185FE184">
        <w:rPr>
          <w:rFonts w:ascii="Arial" w:hAnsi="Arial" w:cs="Arial"/>
          <w:sz w:val="22"/>
          <w:szCs w:val="22"/>
        </w:rPr>
        <w:t xml:space="preserve"> </w:t>
      </w:r>
      <w:r w:rsidR="001F4884" w:rsidRPr="185FE184">
        <w:rPr>
          <w:rFonts w:ascii="Arial" w:hAnsi="Arial" w:cs="Arial"/>
          <w:sz w:val="22"/>
          <w:szCs w:val="22"/>
        </w:rPr>
        <w:t xml:space="preserve">inverted </w:t>
      </w:r>
      <w:r w:rsidR="00BF155F">
        <w:rPr>
          <w:rFonts w:ascii="Arial" w:hAnsi="Arial" w:cs="Arial"/>
          <w:sz w:val="22"/>
          <w:szCs w:val="22"/>
        </w:rPr>
        <w:t>(relative to upright)</w:t>
      </w:r>
      <w:r w:rsidR="00BF155F" w:rsidRPr="185FE184">
        <w:rPr>
          <w:rFonts w:ascii="Arial" w:hAnsi="Arial" w:cs="Arial"/>
          <w:sz w:val="22"/>
          <w:szCs w:val="22"/>
        </w:rPr>
        <w:t xml:space="preserve"> objects</w:t>
      </w:r>
      <w:r w:rsidR="00BF155F">
        <w:rPr>
          <w:rFonts w:ascii="Arial" w:hAnsi="Arial" w:cs="Arial"/>
          <w:sz w:val="22"/>
          <w:szCs w:val="22"/>
        </w:rPr>
        <w:t xml:space="preserve"> </w:t>
      </w:r>
      <w:r w:rsidR="001F4884" w:rsidRPr="185FE184">
        <w:rPr>
          <w:rFonts w:ascii="Arial" w:hAnsi="Arial" w:cs="Arial"/>
          <w:sz w:val="22"/>
          <w:szCs w:val="22"/>
        </w:rPr>
        <w:t xml:space="preserve">within natural scenes. However, younger children </w:t>
      </w:r>
      <w:r w:rsidR="4348EADD" w:rsidRPr="185FE184">
        <w:rPr>
          <w:rFonts w:ascii="Arial" w:hAnsi="Arial" w:cs="Arial"/>
          <w:sz w:val="22"/>
          <w:szCs w:val="22"/>
        </w:rPr>
        <w:t>spend</w:t>
      </w:r>
      <w:r w:rsidR="001F4884" w:rsidRPr="185FE184">
        <w:rPr>
          <w:rFonts w:ascii="Arial" w:hAnsi="Arial" w:cs="Arial"/>
          <w:sz w:val="22"/>
          <w:szCs w:val="22"/>
        </w:rPr>
        <w:t xml:space="preserve"> more time viewing inverted</w:t>
      </w:r>
      <w:r w:rsidR="00BF155F">
        <w:rPr>
          <w:rFonts w:ascii="Arial" w:hAnsi="Arial" w:cs="Arial"/>
          <w:sz w:val="22"/>
          <w:szCs w:val="22"/>
        </w:rPr>
        <w:t xml:space="preserve"> </w:t>
      </w:r>
      <w:r w:rsidR="001F4884" w:rsidRPr="185FE184">
        <w:rPr>
          <w:rFonts w:ascii="Arial" w:hAnsi="Arial" w:cs="Arial"/>
          <w:sz w:val="22"/>
          <w:szCs w:val="22"/>
        </w:rPr>
        <w:t>objects</w:t>
      </w:r>
      <w:r w:rsidR="00C9572B">
        <w:rPr>
          <w:rFonts w:ascii="Arial" w:hAnsi="Arial" w:cs="Arial"/>
          <w:sz w:val="22"/>
          <w:szCs w:val="22"/>
        </w:rPr>
        <w:t xml:space="preserve"> </w:t>
      </w:r>
      <w:r w:rsidR="001F4884" w:rsidRPr="185FE184">
        <w:rPr>
          <w:rFonts w:ascii="Arial" w:hAnsi="Arial" w:cs="Arial"/>
          <w:sz w:val="22"/>
          <w:szCs w:val="22"/>
        </w:rPr>
        <w:t xml:space="preserve">at the cost of overall scene exploration. While this behaviour towards </w:t>
      </w:r>
      <w:r w:rsidR="3DD5D3F6" w:rsidRPr="185FE184">
        <w:rPr>
          <w:rFonts w:ascii="Arial" w:hAnsi="Arial" w:cs="Arial"/>
          <w:sz w:val="22"/>
          <w:szCs w:val="22"/>
        </w:rPr>
        <w:t xml:space="preserve">inconsistent </w:t>
      </w:r>
      <w:r w:rsidR="001F4884" w:rsidRPr="185FE184">
        <w:rPr>
          <w:rFonts w:ascii="Arial" w:hAnsi="Arial" w:cs="Arial"/>
          <w:sz w:val="22"/>
          <w:szCs w:val="22"/>
        </w:rPr>
        <w:t>object</w:t>
      </w:r>
      <w:r w:rsidR="3C4F1C9B" w:rsidRPr="185FE184">
        <w:rPr>
          <w:rFonts w:ascii="Arial" w:hAnsi="Arial" w:cs="Arial"/>
          <w:sz w:val="22"/>
          <w:szCs w:val="22"/>
        </w:rPr>
        <w:t>s</w:t>
      </w:r>
      <w:r w:rsidR="001F4884" w:rsidRPr="185FE184">
        <w:rPr>
          <w:rFonts w:ascii="Arial" w:hAnsi="Arial" w:cs="Arial"/>
          <w:sz w:val="22"/>
          <w:szCs w:val="22"/>
        </w:rPr>
        <w:t xml:space="preserve"> became more adultlike with age, </w:t>
      </w:r>
      <w:r w:rsidR="00391686" w:rsidRPr="003906F4">
        <w:rPr>
          <w:rFonts w:ascii="Arial" w:hAnsi="Arial" w:cs="Arial"/>
          <w:sz w:val="22"/>
          <w:szCs w:val="22"/>
        </w:rPr>
        <w:t xml:space="preserve">differences in broader scene exploration between 9-10-year-old children and adults were also evident, suggesting that </w:t>
      </w:r>
      <w:r w:rsidR="0088780C">
        <w:rPr>
          <w:rFonts w:ascii="Arial" w:hAnsi="Arial" w:cs="Arial"/>
          <w:sz w:val="22"/>
          <w:szCs w:val="22"/>
        </w:rPr>
        <w:t xml:space="preserve">the mechanisms driving </w:t>
      </w:r>
      <w:r w:rsidR="00391686" w:rsidRPr="00692743">
        <w:rPr>
          <w:rFonts w:ascii="Arial" w:hAnsi="Arial" w:cs="Arial"/>
          <w:sz w:val="22"/>
          <w:szCs w:val="22"/>
        </w:rPr>
        <w:t>scene viewing behaviour continue to develop beyond the ages tested here.</w:t>
      </w:r>
    </w:p>
    <w:p w14:paraId="2BB5412C" w14:textId="2A5F635A" w:rsidR="00745CF1" w:rsidRPr="00164D60" w:rsidRDefault="00745CF1" w:rsidP="00745CF1">
      <w:pPr>
        <w:ind w:firstLine="0"/>
        <w:rPr>
          <w:rFonts w:ascii="Arial" w:hAnsi="Arial" w:cs="Arial"/>
          <w:b/>
          <w:bCs/>
          <w:sz w:val="22"/>
          <w:szCs w:val="22"/>
        </w:rPr>
      </w:pPr>
      <w:r w:rsidRPr="00164D60">
        <w:rPr>
          <w:rFonts w:ascii="Arial" w:hAnsi="Arial" w:cs="Arial"/>
          <w:b/>
          <w:bCs/>
          <w:sz w:val="22"/>
          <w:szCs w:val="22"/>
        </w:rPr>
        <w:t>Key Words:</w:t>
      </w:r>
    </w:p>
    <w:p w14:paraId="695B7EFC" w14:textId="7BCD342F" w:rsidR="00745CF1" w:rsidRPr="00D12F1C" w:rsidRDefault="00D12F1C" w:rsidP="00745CF1">
      <w:pPr>
        <w:ind w:firstLine="0"/>
        <w:rPr>
          <w:rFonts w:ascii="Arial" w:hAnsi="Arial" w:cs="Arial"/>
          <w:sz w:val="22"/>
          <w:szCs w:val="22"/>
        </w:rPr>
      </w:pPr>
      <w:r w:rsidRPr="2A09B290">
        <w:rPr>
          <w:rFonts w:ascii="Arial" w:hAnsi="Arial" w:cs="Arial"/>
          <w:sz w:val="22"/>
          <w:szCs w:val="22"/>
        </w:rPr>
        <w:t xml:space="preserve">Object Recognition, Cognitive Development, Eye </w:t>
      </w:r>
      <w:r w:rsidR="00BB26C9">
        <w:rPr>
          <w:rFonts w:ascii="Arial" w:hAnsi="Arial" w:cs="Arial"/>
          <w:sz w:val="22"/>
          <w:szCs w:val="22"/>
        </w:rPr>
        <w:t>T</w:t>
      </w:r>
      <w:r w:rsidRPr="2A09B290">
        <w:rPr>
          <w:rFonts w:ascii="Arial" w:hAnsi="Arial" w:cs="Arial"/>
          <w:sz w:val="22"/>
          <w:szCs w:val="22"/>
        </w:rPr>
        <w:t>racking</w:t>
      </w:r>
      <w:r w:rsidRPr="2A09B290">
        <w:rPr>
          <w:rFonts w:ascii="Arial" w:hAnsi="Arial" w:cs="Arial"/>
          <w:sz w:val="22"/>
          <w:szCs w:val="22"/>
        </w:rPr>
        <w:br w:type="page"/>
      </w:r>
    </w:p>
    <w:p w14:paraId="3AE3303E" w14:textId="48F5A3DC" w:rsidR="001A02C7" w:rsidRPr="003740BC" w:rsidRDefault="00745CF1" w:rsidP="00E47180">
      <w:pPr>
        <w:ind w:firstLine="0"/>
        <w:jc w:val="center"/>
        <w:rPr>
          <w:rFonts w:ascii="Arial" w:hAnsi="Arial" w:cs="Arial"/>
          <w:sz w:val="22"/>
          <w:szCs w:val="22"/>
        </w:rPr>
      </w:pPr>
      <w:r w:rsidRPr="2A09B290">
        <w:rPr>
          <w:rFonts w:ascii="Arial" w:hAnsi="Arial" w:cs="Arial"/>
          <w:b/>
          <w:bCs/>
          <w:sz w:val="22"/>
          <w:szCs w:val="22"/>
        </w:rPr>
        <w:lastRenderedPageBreak/>
        <w:t>Introduction</w:t>
      </w:r>
    </w:p>
    <w:p w14:paraId="4B78EAFA" w14:textId="4284041F" w:rsidR="00D66FD0" w:rsidRPr="00961236" w:rsidRDefault="008142EB" w:rsidP="00E47180">
      <w:pPr>
        <w:spacing w:afterLines="160" w:after="384"/>
        <w:ind w:right="-46"/>
        <w:rPr>
          <w:rFonts w:ascii="Arial" w:hAnsi="Arial" w:cs="Arial"/>
          <w:sz w:val="22"/>
          <w:szCs w:val="22"/>
        </w:rPr>
      </w:pPr>
      <w:r w:rsidRPr="00FA18F6">
        <w:rPr>
          <w:rFonts w:ascii="Arial" w:hAnsi="Arial" w:cs="Arial"/>
          <w:sz w:val="22"/>
          <w:szCs w:val="22"/>
        </w:rPr>
        <w:t xml:space="preserve">Scenes generally contain </w:t>
      </w:r>
      <w:r>
        <w:rPr>
          <w:rFonts w:ascii="Arial" w:hAnsi="Arial" w:cs="Arial"/>
          <w:sz w:val="22"/>
          <w:szCs w:val="22"/>
        </w:rPr>
        <w:t>objects</w:t>
      </w:r>
      <w:r w:rsidRPr="00FA18F6">
        <w:rPr>
          <w:rFonts w:ascii="Arial" w:hAnsi="Arial" w:cs="Arial"/>
          <w:sz w:val="22"/>
          <w:szCs w:val="22"/>
        </w:rPr>
        <w:t xml:space="preserve"> </w:t>
      </w:r>
      <w:r>
        <w:rPr>
          <w:rFonts w:ascii="Arial" w:hAnsi="Arial" w:cs="Arial"/>
          <w:sz w:val="22"/>
          <w:szCs w:val="22"/>
        </w:rPr>
        <w:t>that are both consistent with the environment (e.g., a car</w:t>
      </w:r>
      <w:r w:rsidRPr="06965820">
        <w:rPr>
          <w:rFonts w:ascii="Arial" w:hAnsi="Arial" w:cs="Arial"/>
          <w:sz w:val="22"/>
          <w:szCs w:val="22"/>
        </w:rPr>
        <w:t xml:space="preserve"> belongs</w:t>
      </w:r>
      <w:r>
        <w:rPr>
          <w:rFonts w:ascii="Arial" w:hAnsi="Arial" w:cs="Arial"/>
          <w:sz w:val="22"/>
          <w:szCs w:val="22"/>
        </w:rPr>
        <w:t xml:space="preserve"> in a driveway and not in a bathroom) and </w:t>
      </w:r>
      <w:r w:rsidRPr="00FA18F6">
        <w:rPr>
          <w:rFonts w:ascii="Arial" w:hAnsi="Arial" w:cs="Arial"/>
          <w:sz w:val="22"/>
          <w:szCs w:val="22"/>
        </w:rPr>
        <w:t xml:space="preserve">arranged in a </w:t>
      </w:r>
      <w:r>
        <w:rPr>
          <w:rFonts w:ascii="Arial" w:hAnsi="Arial" w:cs="Arial"/>
          <w:sz w:val="22"/>
          <w:szCs w:val="22"/>
        </w:rPr>
        <w:t>spatially licensed</w:t>
      </w:r>
      <w:r w:rsidRPr="00FA18F6">
        <w:rPr>
          <w:rFonts w:ascii="Arial" w:hAnsi="Arial" w:cs="Arial"/>
          <w:sz w:val="22"/>
          <w:szCs w:val="22"/>
        </w:rPr>
        <w:t xml:space="preserve"> manner</w:t>
      </w:r>
      <w:r>
        <w:rPr>
          <w:rFonts w:ascii="Arial" w:hAnsi="Arial" w:cs="Arial"/>
          <w:sz w:val="22"/>
          <w:szCs w:val="22"/>
        </w:rPr>
        <w:t xml:space="preserve"> (e.g., a car </w:t>
      </w:r>
      <w:r w:rsidRPr="06965820">
        <w:rPr>
          <w:rFonts w:ascii="Arial" w:hAnsi="Arial" w:cs="Arial"/>
          <w:sz w:val="22"/>
          <w:szCs w:val="22"/>
        </w:rPr>
        <w:t xml:space="preserve">belongs </w:t>
      </w:r>
      <w:r>
        <w:rPr>
          <w:rFonts w:ascii="Arial" w:hAnsi="Arial" w:cs="Arial"/>
          <w:sz w:val="22"/>
          <w:szCs w:val="22"/>
        </w:rPr>
        <w:t xml:space="preserve">on a driveway and not floating or on the roof of the house; </w:t>
      </w:r>
      <w:r w:rsidRPr="185FE184">
        <w:rPr>
          <w:rFonts w:ascii="Arial" w:hAnsi="Arial" w:cs="Arial"/>
          <w:sz w:val="22"/>
          <w:szCs w:val="22"/>
        </w:rPr>
        <w:t>Henderson &amp; Hollingworth, 1999</w:t>
      </w:r>
      <w:r w:rsidR="008A6F4A">
        <w:rPr>
          <w:rFonts w:ascii="Arial" w:hAnsi="Arial" w:cs="Arial"/>
          <w:sz w:val="22"/>
          <w:szCs w:val="22"/>
        </w:rPr>
        <w:t>;</w:t>
      </w:r>
      <w:r w:rsidR="00E55A32">
        <w:rPr>
          <w:rFonts w:ascii="Arial" w:hAnsi="Arial" w:cs="Arial"/>
          <w:sz w:val="22"/>
          <w:szCs w:val="22"/>
        </w:rPr>
        <w:t xml:space="preserve"> Malcolm, </w:t>
      </w:r>
      <w:r w:rsidR="00122061">
        <w:rPr>
          <w:rFonts w:ascii="Arial" w:hAnsi="Arial" w:cs="Arial"/>
          <w:sz w:val="22"/>
          <w:szCs w:val="22"/>
        </w:rPr>
        <w:t xml:space="preserve">Groen &amp; Baker, </w:t>
      </w:r>
      <w:r w:rsidR="00F358EA">
        <w:rPr>
          <w:rFonts w:ascii="Arial" w:hAnsi="Arial" w:cs="Arial"/>
          <w:sz w:val="22"/>
          <w:szCs w:val="22"/>
        </w:rPr>
        <w:t>2016</w:t>
      </w:r>
      <w:r w:rsidRPr="185FE184">
        <w:rPr>
          <w:rFonts w:ascii="Arial" w:hAnsi="Arial" w:cs="Arial"/>
          <w:sz w:val="22"/>
          <w:szCs w:val="22"/>
        </w:rPr>
        <w:t>)</w:t>
      </w:r>
      <w:r w:rsidRPr="2A09B290">
        <w:rPr>
          <w:rFonts w:ascii="Arial" w:hAnsi="Arial" w:cs="Arial"/>
          <w:sz w:val="22"/>
          <w:szCs w:val="22"/>
        </w:rPr>
        <w:t>.</w:t>
      </w:r>
      <w:r>
        <w:rPr>
          <w:rFonts w:ascii="Arial" w:hAnsi="Arial" w:cs="Arial"/>
          <w:sz w:val="22"/>
          <w:szCs w:val="22"/>
        </w:rPr>
        <w:t xml:space="preserve"> </w:t>
      </w:r>
      <w:r w:rsidR="001E005B">
        <w:rPr>
          <w:rFonts w:ascii="Arial" w:hAnsi="Arial" w:cs="Arial"/>
          <w:sz w:val="22"/>
          <w:szCs w:val="22"/>
        </w:rPr>
        <w:t>Object</w:t>
      </w:r>
      <w:r w:rsidR="00A1581F">
        <w:rPr>
          <w:rFonts w:ascii="Arial" w:hAnsi="Arial" w:cs="Arial"/>
          <w:sz w:val="22"/>
          <w:szCs w:val="22"/>
        </w:rPr>
        <w:t xml:space="preserve"> regularities</w:t>
      </w:r>
      <w:r w:rsidR="001E005B">
        <w:rPr>
          <w:rFonts w:ascii="Arial" w:hAnsi="Arial" w:cs="Arial"/>
          <w:sz w:val="22"/>
          <w:szCs w:val="22"/>
        </w:rPr>
        <w:t xml:space="preserve"> </w:t>
      </w:r>
      <w:r w:rsidR="00AC6834">
        <w:rPr>
          <w:rFonts w:ascii="Arial" w:hAnsi="Arial" w:cs="Arial"/>
          <w:sz w:val="22"/>
          <w:szCs w:val="22"/>
        </w:rPr>
        <w:t xml:space="preserve">therefore </w:t>
      </w:r>
      <w:r w:rsidR="001C494F">
        <w:rPr>
          <w:rFonts w:ascii="Arial" w:hAnsi="Arial" w:cs="Arial"/>
          <w:sz w:val="22"/>
          <w:szCs w:val="22"/>
        </w:rPr>
        <w:t xml:space="preserve">play </w:t>
      </w:r>
      <w:r w:rsidR="00B05F06" w:rsidRPr="009B06AA">
        <w:rPr>
          <w:rFonts w:ascii="Arial" w:hAnsi="Arial" w:cs="Arial"/>
          <w:sz w:val="22"/>
          <w:szCs w:val="22"/>
        </w:rPr>
        <w:t xml:space="preserve">an </w:t>
      </w:r>
      <w:r w:rsidR="0003118F">
        <w:rPr>
          <w:rFonts w:ascii="Arial" w:hAnsi="Arial" w:cs="Arial"/>
          <w:sz w:val="22"/>
          <w:szCs w:val="22"/>
        </w:rPr>
        <w:t>integral</w:t>
      </w:r>
      <w:r w:rsidR="00B05F06" w:rsidRPr="009B06AA">
        <w:rPr>
          <w:rFonts w:ascii="Arial" w:hAnsi="Arial" w:cs="Arial"/>
          <w:sz w:val="22"/>
          <w:szCs w:val="22"/>
        </w:rPr>
        <w:t xml:space="preserve"> role </w:t>
      </w:r>
      <w:r w:rsidR="009E279B">
        <w:rPr>
          <w:rFonts w:ascii="Arial" w:hAnsi="Arial" w:cs="Arial"/>
          <w:sz w:val="22"/>
          <w:szCs w:val="22"/>
        </w:rPr>
        <w:t xml:space="preserve">in </w:t>
      </w:r>
      <w:r w:rsidR="00752C69">
        <w:rPr>
          <w:rFonts w:ascii="Arial" w:hAnsi="Arial" w:cs="Arial"/>
          <w:sz w:val="22"/>
          <w:szCs w:val="22"/>
        </w:rPr>
        <w:t xml:space="preserve">helping us to </w:t>
      </w:r>
      <w:r w:rsidR="00544E5D">
        <w:rPr>
          <w:rFonts w:ascii="Arial" w:hAnsi="Arial" w:cs="Arial"/>
          <w:sz w:val="22"/>
          <w:szCs w:val="22"/>
        </w:rPr>
        <w:t xml:space="preserve">efficiently </w:t>
      </w:r>
      <w:r w:rsidR="000B02EA">
        <w:rPr>
          <w:rFonts w:ascii="Arial" w:hAnsi="Arial" w:cs="Arial"/>
          <w:sz w:val="22"/>
          <w:szCs w:val="22"/>
        </w:rPr>
        <w:t xml:space="preserve">understand </w:t>
      </w:r>
      <w:r w:rsidR="00544E5D">
        <w:rPr>
          <w:rFonts w:ascii="Arial" w:hAnsi="Arial" w:cs="Arial"/>
          <w:sz w:val="22"/>
          <w:szCs w:val="22"/>
        </w:rPr>
        <w:t xml:space="preserve">and </w:t>
      </w:r>
      <w:r w:rsidR="0085119F">
        <w:rPr>
          <w:rFonts w:ascii="Arial" w:hAnsi="Arial" w:cs="Arial"/>
          <w:sz w:val="22"/>
          <w:szCs w:val="22"/>
        </w:rPr>
        <w:t>direct attention</w:t>
      </w:r>
      <w:r w:rsidR="00544E5D">
        <w:rPr>
          <w:rFonts w:ascii="Arial" w:hAnsi="Arial" w:cs="Arial"/>
          <w:sz w:val="22"/>
          <w:szCs w:val="22"/>
        </w:rPr>
        <w:t xml:space="preserve"> </w:t>
      </w:r>
      <w:r w:rsidR="0085119F">
        <w:rPr>
          <w:rFonts w:ascii="Arial" w:hAnsi="Arial" w:cs="Arial"/>
          <w:sz w:val="22"/>
          <w:szCs w:val="22"/>
        </w:rPr>
        <w:t>around</w:t>
      </w:r>
      <w:r w:rsidR="00544E5D">
        <w:rPr>
          <w:rFonts w:ascii="Arial" w:hAnsi="Arial" w:cs="Arial"/>
          <w:sz w:val="22"/>
          <w:szCs w:val="22"/>
        </w:rPr>
        <w:t xml:space="preserve"> </w:t>
      </w:r>
      <w:r w:rsidR="00AC6834">
        <w:rPr>
          <w:rFonts w:ascii="Arial" w:hAnsi="Arial" w:cs="Arial"/>
          <w:sz w:val="22"/>
          <w:szCs w:val="22"/>
        </w:rPr>
        <w:t>the current scene</w:t>
      </w:r>
      <w:r w:rsidR="00B05F06" w:rsidRPr="009B06AA">
        <w:rPr>
          <w:rFonts w:ascii="Arial" w:hAnsi="Arial" w:cs="Arial"/>
          <w:sz w:val="22"/>
          <w:szCs w:val="22"/>
        </w:rPr>
        <w:t xml:space="preserve">. </w:t>
      </w:r>
      <w:r w:rsidR="00593488">
        <w:rPr>
          <w:rFonts w:ascii="Arial" w:hAnsi="Arial" w:cs="Arial"/>
          <w:sz w:val="22"/>
          <w:szCs w:val="22"/>
        </w:rPr>
        <w:t xml:space="preserve">Recognition of </w:t>
      </w:r>
      <w:r w:rsidR="005D7FA8">
        <w:rPr>
          <w:rFonts w:ascii="Arial" w:hAnsi="Arial" w:cs="Arial"/>
          <w:sz w:val="22"/>
          <w:szCs w:val="22"/>
        </w:rPr>
        <w:t xml:space="preserve">object-scene </w:t>
      </w:r>
      <w:r w:rsidR="00593488">
        <w:rPr>
          <w:rFonts w:ascii="Arial" w:hAnsi="Arial" w:cs="Arial"/>
          <w:sz w:val="22"/>
          <w:szCs w:val="22"/>
        </w:rPr>
        <w:t>regularities</w:t>
      </w:r>
      <w:r w:rsidR="00E07B28">
        <w:rPr>
          <w:rFonts w:ascii="Arial" w:hAnsi="Arial" w:cs="Arial"/>
          <w:sz w:val="22"/>
          <w:szCs w:val="22"/>
        </w:rPr>
        <w:t xml:space="preserve"> </w:t>
      </w:r>
      <w:r w:rsidR="00712705">
        <w:rPr>
          <w:rFonts w:ascii="Arial" w:hAnsi="Arial" w:cs="Arial"/>
          <w:sz w:val="22"/>
          <w:szCs w:val="22"/>
        </w:rPr>
        <w:t>develop</w:t>
      </w:r>
      <w:r w:rsidR="00593488">
        <w:rPr>
          <w:rFonts w:ascii="Arial" w:hAnsi="Arial" w:cs="Arial"/>
          <w:sz w:val="22"/>
          <w:szCs w:val="22"/>
        </w:rPr>
        <w:t xml:space="preserve">s from </w:t>
      </w:r>
      <w:r w:rsidR="00712705">
        <w:rPr>
          <w:rFonts w:ascii="Arial" w:hAnsi="Arial" w:cs="Arial"/>
          <w:sz w:val="22"/>
          <w:szCs w:val="22"/>
        </w:rPr>
        <w:t xml:space="preserve">lived experience and </w:t>
      </w:r>
      <w:r w:rsidR="00E07B28">
        <w:rPr>
          <w:rFonts w:ascii="Arial" w:hAnsi="Arial" w:cs="Arial"/>
          <w:sz w:val="22"/>
          <w:szCs w:val="22"/>
        </w:rPr>
        <w:t xml:space="preserve">can </w:t>
      </w:r>
      <w:r w:rsidR="005625C6">
        <w:rPr>
          <w:rFonts w:ascii="Arial" w:hAnsi="Arial" w:cs="Arial"/>
          <w:sz w:val="22"/>
          <w:szCs w:val="22"/>
        </w:rPr>
        <w:t xml:space="preserve">be utilised to </w:t>
      </w:r>
      <w:r w:rsidR="0036271A">
        <w:rPr>
          <w:rFonts w:ascii="Arial" w:hAnsi="Arial" w:cs="Arial"/>
          <w:sz w:val="22"/>
          <w:szCs w:val="22"/>
        </w:rPr>
        <w:t>facilitate</w:t>
      </w:r>
      <w:r w:rsidR="3DCCB527" w:rsidRPr="2A09B290" w:rsidDel="0036271A">
        <w:rPr>
          <w:rFonts w:ascii="Arial" w:hAnsi="Arial" w:cs="Arial"/>
          <w:sz w:val="22"/>
          <w:szCs w:val="22"/>
        </w:rPr>
        <w:t xml:space="preserve"> </w:t>
      </w:r>
      <w:r w:rsidR="001A02C7" w:rsidRPr="00164D60">
        <w:rPr>
          <w:rFonts w:ascii="Arial" w:hAnsi="Arial" w:cs="Arial"/>
          <w:sz w:val="22"/>
          <w:szCs w:val="22"/>
        </w:rPr>
        <w:t xml:space="preserve">scene and object </w:t>
      </w:r>
      <w:r w:rsidR="001A02C7" w:rsidRPr="00961236">
        <w:rPr>
          <w:rFonts w:ascii="Arial" w:hAnsi="Arial" w:cs="Arial"/>
          <w:sz w:val="22"/>
          <w:szCs w:val="22"/>
        </w:rPr>
        <w:t xml:space="preserve">categorisation </w:t>
      </w:r>
      <w:r w:rsidR="001A02C7" w:rsidRPr="00961236">
        <w:rPr>
          <w:rFonts w:ascii="Arial" w:hAnsi="Arial" w:cs="Arial"/>
          <w:kern w:val="0"/>
          <w:sz w:val="22"/>
          <w:szCs w:val="22"/>
        </w:rPr>
        <w:t>(</w:t>
      </w:r>
      <w:r w:rsidR="00F358EA">
        <w:rPr>
          <w:rFonts w:ascii="Arial" w:hAnsi="Arial" w:cs="Arial"/>
          <w:kern w:val="0"/>
          <w:sz w:val="22"/>
          <w:szCs w:val="22"/>
        </w:rPr>
        <w:t>Davenport</w:t>
      </w:r>
      <w:r w:rsidR="00881EF2">
        <w:rPr>
          <w:rFonts w:ascii="Arial" w:hAnsi="Arial" w:cs="Arial"/>
          <w:kern w:val="0"/>
          <w:sz w:val="22"/>
          <w:szCs w:val="22"/>
        </w:rPr>
        <w:t xml:space="preserve"> &amp; Potter, 2004; </w:t>
      </w:r>
      <w:r w:rsidR="001A02C7" w:rsidRPr="00961236">
        <w:rPr>
          <w:rFonts w:ascii="Arial" w:hAnsi="Arial" w:cs="Arial"/>
          <w:kern w:val="0"/>
          <w:sz w:val="22"/>
          <w:szCs w:val="22"/>
        </w:rPr>
        <w:t>Gronau &amp; Shachar, 2015)</w:t>
      </w:r>
      <w:r w:rsidR="005625C6" w:rsidRPr="00961236">
        <w:rPr>
          <w:rFonts w:ascii="Arial" w:hAnsi="Arial" w:cs="Arial"/>
          <w:sz w:val="22"/>
          <w:szCs w:val="22"/>
        </w:rPr>
        <w:t xml:space="preserve">, </w:t>
      </w:r>
      <w:r w:rsidR="00885CF9" w:rsidRPr="00961236">
        <w:rPr>
          <w:rFonts w:ascii="Arial" w:hAnsi="Arial" w:cs="Arial"/>
          <w:sz w:val="22"/>
          <w:szCs w:val="22"/>
        </w:rPr>
        <w:t>free</w:t>
      </w:r>
      <w:r w:rsidR="00B407D8" w:rsidRPr="00961236">
        <w:rPr>
          <w:rFonts w:ascii="Arial" w:hAnsi="Arial" w:cs="Arial"/>
          <w:sz w:val="22"/>
          <w:szCs w:val="22"/>
        </w:rPr>
        <w:t>-</w:t>
      </w:r>
      <w:r w:rsidR="00AF63BB" w:rsidRPr="00961236">
        <w:rPr>
          <w:rFonts w:ascii="Arial" w:hAnsi="Arial" w:cs="Arial"/>
          <w:sz w:val="22"/>
          <w:szCs w:val="22"/>
        </w:rPr>
        <w:t xml:space="preserve">viewing </w:t>
      </w:r>
      <w:r w:rsidR="00B407D8" w:rsidRPr="00961236">
        <w:rPr>
          <w:rFonts w:ascii="Arial" w:hAnsi="Arial" w:cs="Arial"/>
          <w:sz w:val="22"/>
          <w:szCs w:val="22"/>
        </w:rPr>
        <w:t xml:space="preserve">gaze </w:t>
      </w:r>
      <w:r w:rsidR="00885CF9" w:rsidRPr="00961236">
        <w:rPr>
          <w:rFonts w:ascii="Arial" w:hAnsi="Arial" w:cs="Arial"/>
          <w:sz w:val="22"/>
          <w:szCs w:val="22"/>
        </w:rPr>
        <w:t>(</w:t>
      </w:r>
      <w:r w:rsidR="003D7778">
        <w:rPr>
          <w:rFonts w:ascii="Arial" w:hAnsi="Arial" w:cs="Arial"/>
          <w:sz w:val="22"/>
          <w:szCs w:val="22"/>
        </w:rPr>
        <w:t>Hwang</w:t>
      </w:r>
      <w:r w:rsidR="00972A5E">
        <w:rPr>
          <w:rFonts w:ascii="Arial" w:hAnsi="Arial" w:cs="Arial"/>
          <w:sz w:val="22"/>
          <w:szCs w:val="22"/>
        </w:rPr>
        <w:t>, Wang &amp; Pomplun, 2011</w:t>
      </w:r>
      <w:r w:rsidR="00885CF9" w:rsidRPr="00961236">
        <w:rPr>
          <w:rFonts w:ascii="Arial" w:hAnsi="Arial" w:cs="Arial"/>
          <w:sz w:val="22"/>
          <w:szCs w:val="22"/>
        </w:rPr>
        <w:t xml:space="preserve">), </w:t>
      </w:r>
      <w:r w:rsidR="0ABD1D5B" w:rsidRPr="00961236">
        <w:rPr>
          <w:rFonts w:ascii="Arial" w:hAnsi="Arial" w:cs="Arial"/>
          <w:sz w:val="22"/>
          <w:szCs w:val="22"/>
        </w:rPr>
        <w:t xml:space="preserve">visual </w:t>
      </w:r>
      <w:r w:rsidR="001A02C7" w:rsidRPr="00961236">
        <w:rPr>
          <w:rFonts w:ascii="Arial" w:hAnsi="Arial" w:cs="Arial"/>
          <w:sz w:val="22"/>
          <w:szCs w:val="22"/>
        </w:rPr>
        <w:t xml:space="preserve">search </w:t>
      </w:r>
      <w:r w:rsidR="00670EDC" w:rsidRPr="00961236">
        <w:rPr>
          <w:rFonts w:ascii="Arial" w:hAnsi="Arial" w:cs="Arial"/>
          <w:sz w:val="22"/>
          <w:szCs w:val="22"/>
        </w:rPr>
        <w:t xml:space="preserve">(Mack &amp; Eckstein, 2011; Malcolm &amp; Henderson, 2010; </w:t>
      </w:r>
      <w:r w:rsidR="00AA4381" w:rsidRPr="00961236">
        <w:rPr>
          <w:rFonts w:ascii="Arial" w:hAnsi="Arial" w:cs="Arial"/>
          <w:sz w:val="22"/>
          <w:szCs w:val="22"/>
        </w:rPr>
        <w:t>Spotorno, Malcolm &amp; Tatler</w:t>
      </w:r>
      <w:r w:rsidR="00670EDC" w:rsidRPr="00961236">
        <w:rPr>
          <w:rFonts w:ascii="Arial" w:hAnsi="Arial" w:cs="Arial"/>
          <w:sz w:val="22"/>
          <w:szCs w:val="22"/>
        </w:rPr>
        <w:t>, 2014, 2015)</w:t>
      </w:r>
      <w:r w:rsidR="001A02C7" w:rsidRPr="00961236">
        <w:rPr>
          <w:rFonts w:ascii="Arial" w:hAnsi="Arial" w:cs="Arial"/>
          <w:sz w:val="22"/>
          <w:szCs w:val="22"/>
        </w:rPr>
        <w:t>.</w:t>
      </w:r>
    </w:p>
    <w:p w14:paraId="5C35FF98" w14:textId="780367CB" w:rsidR="00F50860" w:rsidRPr="00E47180" w:rsidRDefault="007E6D1C" w:rsidP="00E47180">
      <w:pPr>
        <w:autoSpaceDE w:val="0"/>
        <w:autoSpaceDN w:val="0"/>
        <w:adjustRightInd w:val="0"/>
        <w:spacing w:afterLines="160" w:after="384"/>
        <w:rPr>
          <w:rFonts w:ascii="Arial" w:eastAsia="Times New Roman" w:hAnsi="Arial" w:cs="Arial"/>
          <w:color w:val="auto"/>
          <w:kern w:val="0"/>
          <w:sz w:val="22"/>
          <w:szCs w:val="22"/>
          <w:lang w:eastAsia="en-GB"/>
          <w14:ligatures w14:val="none"/>
        </w:rPr>
      </w:pPr>
      <w:r>
        <w:rPr>
          <w:rFonts w:ascii="Arial" w:hAnsi="Arial" w:cs="Arial"/>
          <w:color w:val="auto"/>
          <w:kern w:val="0"/>
          <w:sz w:val="22"/>
          <w:szCs w:val="22"/>
        </w:rPr>
        <w:t xml:space="preserve">When inspecting scenes, observers tend to devote </w:t>
      </w:r>
      <w:r w:rsidR="00236436">
        <w:rPr>
          <w:rFonts w:ascii="Arial" w:hAnsi="Arial" w:cs="Arial"/>
          <w:color w:val="auto"/>
          <w:kern w:val="0"/>
          <w:sz w:val="22"/>
          <w:szCs w:val="22"/>
        </w:rPr>
        <w:t>increased visual attention</w:t>
      </w:r>
      <w:r>
        <w:rPr>
          <w:rFonts w:ascii="Arial" w:hAnsi="Arial" w:cs="Arial"/>
          <w:color w:val="auto"/>
          <w:kern w:val="0"/>
          <w:sz w:val="22"/>
          <w:szCs w:val="22"/>
        </w:rPr>
        <w:t xml:space="preserve"> to </w:t>
      </w:r>
      <w:r w:rsidR="00B36D79">
        <w:rPr>
          <w:rFonts w:ascii="Arial" w:hAnsi="Arial" w:cs="Arial"/>
          <w:color w:val="auto"/>
          <w:kern w:val="0"/>
          <w:sz w:val="22"/>
          <w:szCs w:val="22"/>
        </w:rPr>
        <w:t>odd</w:t>
      </w:r>
      <w:r>
        <w:rPr>
          <w:rFonts w:ascii="Arial" w:hAnsi="Arial" w:cs="Arial"/>
          <w:color w:val="auto"/>
          <w:kern w:val="0"/>
          <w:sz w:val="22"/>
          <w:szCs w:val="22"/>
        </w:rPr>
        <w:t xml:space="preserve"> object</w:t>
      </w:r>
      <w:r w:rsidR="00236436">
        <w:rPr>
          <w:rFonts w:ascii="Arial" w:hAnsi="Arial" w:cs="Arial"/>
          <w:color w:val="auto"/>
          <w:kern w:val="0"/>
          <w:sz w:val="22"/>
          <w:szCs w:val="22"/>
        </w:rPr>
        <w:t>s</w:t>
      </w:r>
      <w:r>
        <w:rPr>
          <w:rFonts w:ascii="Arial" w:hAnsi="Arial" w:cs="Arial"/>
          <w:color w:val="auto"/>
          <w:kern w:val="0"/>
          <w:sz w:val="22"/>
          <w:szCs w:val="22"/>
        </w:rPr>
        <w:t xml:space="preserve"> </w:t>
      </w:r>
      <w:r w:rsidR="00236436">
        <w:rPr>
          <w:rFonts w:ascii="Arial" w:hAnsi="Arial" w:cs="Arial"/>
          <w:color w:val="auto"/>
          <w:kern w:val="0"/>
          <w:sz w:val="22"/>
          <w:szCs w:val="22"/>
        </w:rPr>
        <w:t>over</w:t>
      </w:r>
      <w:r w:rsidR="00B36D79">
        <w:rPr>
          <w:rFonts w:ascii="Arial" w:hAnsi="Arial" w:cs="Arial"/>
          <w:color w:val="auto"/>
          <w:kern w:val="0"/>
          <w:sz w:val="22"/>
          <w:szCs w:val="22"/>
        </w:rPr>
        <w:t xml:space="preserve"> </w:t>
      </w:r>
      <w:r w:rsidR="00025CA7">
        <w:rPr>
          <w:rFonts w:ascii="Arial" w:hAnsi="Arial" w:cs="Arial"/>
          <w:color w:val="auto"/>
          <w:kern w:val="0"/>
          <w:sz w:val="22"/>
          <w:szCs w:val="22"/>
        </w:rPr>
        <w:t>more expected,</w:t>
      </w:r>
      <w:r>
        <w:rPr>
          <w:rFonts w:ascii="Arial" w:hAnsi="Arial" w:cs="Arial"/>
          <w:color w:val="auto"/>
          <w:kern w:val="0"/>
          <w:sz w:val="22"/>
          <w:szCs w:val="22"/>
        </w:rPr>
        <w:t xml:space="preserve"> </w:t>
      </w:r>
      <w:r w:rsidR="009F293C">
        <w:rPr>
          <w:rFonts w:ascii="Arial" w:hAnsi="Arial" w:cs="Arial"/>
          <w:color w:val="auto"/>
          <w:kern w:val="0"/>
          <w:sz w:val="22"/>
          <w:szCs w:val="22"/>
        </w:rPr>
        <w:t>normal</w:t>
      </w:r>
      <w:r>
        <w:rPr>
          <w:rFonts w:ascii="Arial" w:hAnsi="Arial" w:cs="Arial"/>
          <w:color w:val="auto"/>
          <w:kern w:val="0"/>
          <w:sz w:val="22"/>
          <w:szCs w:val="22"/>
        </w:rPr>
        <w:t xml:space="preserve"> objects.</w:t>
      </w:r>
      <w:r w:rsidR="007D779D">
        <w:rPr>
          <w:rFonts w:ascii="Arial" w:hAnsi="Arial" w:cs="Arial"/>
          <w:color w:val="auto"/>
          <w:kern w:val="0"/>
          <w:sz w:val="22"/>
          <w:szCs w:val="22"/>
        </w:rPr>
        <w:t xml:space="preserve"> </w:t>
      </w:r>
      <w:r w:rsidR="004A448F">
        <w:rPr>
          <w:rFonts w:ascii="Arial" w:hAnsi="Arial" w:cs="Arial"/>
          <w:color w:val="auto"/>
          <w:kern w:val="0"/>
          <w:sz w:val="22"/>
          <w:szCs w:val="22"/>
        </w:rPr>
        <w:t>For example, i</w:t>
      </w:r>
      <w:r w:rsidR="00BF47C7">
        <w:rPr>
          <w:rFonts w:ascii="Arial" w:hAnsi="Arial" w:cs="Arial"/>
          <w:color w:val="auto"/>
          <w:kern w:val="0"/>
          <w:sz w:val="22"/>
          <w:szCs w:val="22"/>
        </w:rPr>
        <w:t>f an object is semantically in</w:t>
      </w:r>
      <w:r w:rsidR="007B5912">
        <w:rPr>
          <w:rFonts w:ascii="Arial" w:hAnsi="Arial" w:cs="Arial"/>
          <w:color w:val="auto"/>
          <w:kern w:val="0"/>
          <w:sz w:val="22"/>
          <w:szCs w:val="22"/>
        </w:rPr>
        <w:t>consis</w:t>
      </w:r>
      <w:r w:rsidR="00BF47C7">
        <w:rPr>
          <w:rFonts w:ascii="Arial" w:hAnsi="Arial" w:cs="Arial"/>
          <w:color w:val="auto"/>
          <w:kern w:val="0"/>
          <w:sz w:val="22"/>
          <w:szCs w:val="22"/>
        </w:rPr>
        <w:t xml:space="preserve">tent </w:t>
      </w:r>
      <w:r w:rsidR="007B5912">
        <w:rPr>
          <w:rFonts w:ascii="Arial" w:hAnsi="Arial" w:cs="Arial"/>
          <w:color w:val="auto"/>
          <w:kern w:val="0"/>
          <w:sz w:val="22"/>
          <w:szCs w:val="22"/>
        </w:rPr>
        <w:t>with the background scene</w:t>
      </w:r>
      <w:r w:rsidR="00F13740">
        <w:rPr>
          <w:rFonts w:ascii="Arial" w:hAnsi="Arial" w:cs="Arial"/>
          <w:color w:val="auto"/>
          <w:kern w:val="0"/>
          <w:sz w:val="22"/>
          <w:szCs w:val="22"/>
        </w:rPr>
        <w:t>,</w:t>
      </w:r>
      <w:r w:rsidR="00236436">
        <w:rPr>
          <w:rFonts w:ascii="Arial" w:hAnsi="Arial" w:cs="Arial"/>
          <w:color w:val="auto"/>
          <w:kern w:val="0"/>
          <w:sz w:val="22"/>
          <w:szCs w:val="22"/>
        </w:rPr>
        <w:t xml:space="preserve"> </w:t>
      </w:r>
      <w:r w:rsidR="007B5912">
        <w:rPr>
          <w:rFonts w:ascii="Arial" w:hAnsi="Arial" w:cs="Arial"/>
          <w:sz w:val="22"/>
          <w:szCs w:val="22"/>
        </w:rPr>
        <w:t xml:space="preserve">attention is </w:t>
      </w:r>
      <w:r w:rsidR="00D82FA3">
        <w:rPr>
          <w:rFonts w:ascii="Arial" w:hAnsi="Arial" w:cs="Arial"/>
          <w:sz w:val="22"/>
          <w:szCs w:val="22"/>
        </w:rPr>
        <w:t xml:space="preserve">held on it </w:t>
      </w:r>
      <w:r w:rsidR="007D779D" w:rsidRPr="00CE65FE">
        <w:rPr>
          <w:rFonts w:ascii="Arial" w:hAnsi="Arial" w:cs="Arial"/>
          <w:sz w:val="22"/>
          <w:szCs w:val="22"/>
        </w:rPr>
        <w:t>for longer (i.e. greater number of fixations</w:t>
      </w:r>
      <w:r w:rsidR="008D6372">
        <w:rPr>
          <w:rFonts w:ascii="Arial" w:hAnsi="Arial" w:cs="Arial"/>
          <w:sz w:val="22"/>
          <w:szCs w:val="22"/>
        </w:rPr>
        <w:t>, dwell time</w:t>
      </w:r>
      <w:r w:rsidR="007D779D" w:rsidRPr="00CE65FE">
        <w:rPr>
          <w:rFonts w:ascii="Arial" w:hAnsi="Arial" w:cs="Arial"/>
          <w:sz w:val="22"/>
          <w:szCs w:val="22"/>
        </w:rPr>
        <w:t xml:space="preserve"> and returns to these objects </w:t>
      </w:r>
      <w:r w:rsidR="007D779D" w:rsidRPr="005C76D9">
        <w:rPr>
          <w:rFonts w:ascii="Arial" w:hAnsi="Arial" w:cs="Arial"/>
          <w:color w:val="000000"/>
          <w:sz w:val="22"/>
          <w:szCs w:val="22"/>
        </w:rPr>
        <w:t>(</w:t>
      </w:r>
      <w:r w:rsidR="00712A09" w:rsidRPr="00712A09">
        <w:rPr>
          <w:rFonts w:ascii="Arial" w:hAnsi="Arial" w:cs="Arial"/>
          <w:color w:val="000000"/>
          <w:sz w:val="22"/>
          <w:szCs w:val="22"/>
        </w:rPr>
        <w:t>De Graef, Christiaens &amp; D’ydewalle, 1990</w:t>
      </w:r>
      <w:r w:rsidR="007D779D" w:rsidRPr="005C76D9">
        <w:rPr>
          <w:rFonts w:ascii="Arial" w:hAnsi="Arial" w:cs="Arial"/>
          <w:color w:val="000000"/>
          <w:sz w:val="22"/>
          <w:szCs w:val="22"/>
        </w:rPr>
        <w:t xml:space="preserve">; </w:t>
      </w:r>
      <w:r w:rsidR="00611C4C" w:rsidRPr="00611C4C">
        <w:rPr>
          <w:rFonts w:ascii="Arial" w:hAnsi="Arial" w:cs="Arial"/>
          <w:color w:val="000000"/>
          <w:sz w:val="22"/>
          <w:szCs w:val="22"/>
        </w:rPr>
        <w:t>Henderson, Weeks &amp; Hollingworth, 1999</w:t>
      </w:r>
      <w:r w:rsidR="007D779D" w:rsidRPr="005C76D9">
        <w:rPr>
          <w:rFonts w:ascii="Arial" w:hAnsi="Arial" w:cs="Arial"/>
          <w:color w:val="000000"/>
          <w:sz w:val="22"/>
          <w:szCs w:val="22"/>
        </w:rPr>
        <w:t>; Loftus &amp; Mackworth, 1978; Malcolm &amp; Henderson, 2010; Võ &amp; Henderson, 2009, 2011).</w:t>
      </w:r>
      <w:r w:rsidR="00D82FA3">
        <w:rPr>
          <w:rFonts w:ascii="Arial" w:hAnsi="Arial" w:cs="Arial"/>
          <w:color w:val="000000"/>
          <w:sz w:val="22"/>
          <w:szCs w:val="22"/>
        </w:rPr>
        <w:t xml:space="preserve"> </w:t>
      </w:r>
      <w:r w:rsidR="00D82FA3">
        <w:rPr>
          <w:rFonts w:ascii="Arial" w:hAnsi="Arial" w:cs="Arial"/>
          <w:sz w:val="22"/>
          <w:szCs w:val="22"/>
        </w:rPr>
        <w:t xml:space="preserve">However, </w:t>
      </w:r>
      <w:r w:rsidR="007A0515" w:rsidRPr="00E47180">
        <w:rPr>
          <w:rFonts w:ascii="Arial" w:hAnsi="Arial" w:cs="Arial"/>
          <w:sz w:val="22"/>
          <w:szCs w:val="22"/>
        </w:rPr>
        <w:t xml:space="preserve">studies </w:t>
      </w:r>
      <w:r w:rsidR="00B400F2">
        <w:rPr>
          <w:rFonts w:ascii="Arial" w:hAnsi="Arial" w:cs="Arial"/>
          <w:sz w:val="22"/>
          <w:szCs w:val="22"/>
        </w:rPr>
        <w:t>remain</w:t>
      </w:r>
      <w:r w:rsidR="003D50C9" w:rsidRPr="00E47180">
        <w:rPr>
          <w:rFonts w:ascii="Arial" w:hAnsi="Arial" w:cs="Arial"/>
          <w:sz w:val="22"/>
          <w:szCs w:val="22"/>
        </w:rPr>
        <w:t xml:space="preserve"> split on whether </w:t>
      </w:r>
      <w:r w:rsidR="00D82FA3">
        <w:rPr>
          <w:rFonts w:ascii="Arial" w:hAnsi="Arial" w:cs="Arial"/>
          <w:sz w:val="22"/>
          <w:szCs w:val="22"/>
        </w:rPr>
        <w:t xml:space="preserve">such </w:t>
      </w:r>
      <w:r w:rsidR="00607271" w:rsidRPr="00961236">
        <w:rPr>
          <w:rFonts w:ascii="Arial" w:hAnsi="Arial" w:cs="Arial"/>
          <w:sz w:val="22"/>
          <w:szCs w:val="22"/>
        </w:rPr>
        <w:t>object-scene inconsistencies</w:t>
      </w:r>
      <w:r w:rsidR="00607271" w:rsidRPr="00CE65FE">
        <w:rPr>
          <w:rFonts w:ascii="Arial" w:hAnsi="Arial" w:cs="Arial"/>
          <w:sz w:val="22"/>
          <w:szCs w:val="22"/>
        </w:rPr>
        <w:t xml:space="preserve"> </w:t>
      </w:r>
      <w:r w:rsidR="00D82FA3">
        <w:rPr>
          <w:rFonts w:ascii="Arial" w:hAnsi="Arial" w:cs="Arial"/>
          <w:sz w:val="22"/>
          <w:szCs w:val="22"/>
        </w:rPr>
        <w:t xml:space="preserve">are recognized in </w:t>
      </w:r>
      <w:r w:rsidR="00607271" w:rsidRPr="00CE65FE">
        <w:rPr>
          <w:rFonts w:ascii="Arial" w:hAnsi="Arial" w:cs="Arial"/>
          <w:sz w:val="22"/>
          <w:szCs w:val="22"/>
        </w:rPr>
        <w:t>our</w:t>
      </w:r>
      <w:r w:rsidR="003D50C9" w:rsidRPr="00E47180">
        <w:rPr>
          <w:rFonts w:ascii="Arial" w:hAnsi="Arial" w:cs="Arial"/>
          <w:sz w:val="22"/>
          <w:szCs w:val="22"/>
        </w:rPr>
        <w:t xml:space="preserve"> </w:t>
      </w:r>
      <w:r w:rsidR="008D6372">
        <w:rPr>
          <w:rFonts w:ascii="Arial" w:hAnsi="Arial" w:cs="Arial"/>
          <w:sz w:val="22"/>
          <w:szCs w:val="22"/>
        </w:rPr>
        <w:t xml:space="preserve">visual </w:t>
      </w:r>
      <w:r w:rsidR="00D82FA3">
        <w:rPr>
          <w:rFonts w:ascii="Arial" w:hAnsi="Arial" w:cs="Arial"/>
          <w:sz w:val="22"/>
          <w:szCs w:val="22"/>
        </w:rPr>
        <w:t xml:space="preserve">periphery and capture </w:t>
      </w:r>
      <w:r w:rsidR="00097B9E">
        <w:rPr>
          <w:rFonts w:ascii="Arial" w:hAnsi="Arial" w:cs="Arial"/>
          <w:sz w:val="22"/>
          <w:szCs w:val="22"/>
        </w:rPr>
        <w:t xml:space="preserve">our </w:t>
      </w:r>
      <w:r w:rsidR="003D50C9" w:rsidRPr="00E47180">
        <w:rPr>
          <w:rFonts w:ascii="Arial" w:hAnsi="Arial" w:cs="Arial"/>
          <w:sz w:val="22"/>
          <w:szCs w:val="22"/>
        </w:rPr>
        <w:t xml:space="preserve">attention </w:t>
      </w:r>
      <w:r w:rsidR="007A0515" w:rsidRPr="00E47180">
        <w:rPr>
          <w:rFonts w:ascii="Arial" w:hAnsi="Arial" w:cs="Arial"/>
          <w:sz w:val="22"/>
          <w:szCs w:val="22"/>
        </w:rPr>
        <w:t>earlier</w:t>
      </w:r>
      <w:r w:rsidR="003D50C9" w:rsidRPr="00E47180">
        <w:rPr>
          <w:rFonts w:ascii="Arial" w:hAnsi="Arial" w:cs="Arial"/>
          <w:sz w:val="22"/>
          <w:szCs w:val="22"/>
        </w:rPr>
        <w:t xml:space="preserve">, with some indicating that they do </w:t>
      </w:r>
      <w:r w:rsidR="007A0515" w:rsidRPr="00E47180">
        <w:rPr>
          <w:rFonts w:ascii="Arial" w:hAnsi="Arial" w:cs="Arial"/>
          <w:color w:val="000000"/>
          <w:sz w:val="22"/>
          <w:szCs w:val="22"/>
        </w:rPr>
        <w:t>(</w:t>
      </w:r>
      <w:r w:rsidR="00636D11" w:rsidRPr="00636D11">
        <w:rPr>
          <w:rFonts w:ascii="Arial" w:hAnsi="Arial" w:cs="Arial"/>
          <w:color w:val="000000"/>
          <w:sz w:val="22"/>
          <w:szCs w:val="22"/>
        </w:rPr>
        <w:t>Becker, Pashler &amp; Lubin, 2007</w:t>
      </w:r>
      <w:r w:rsidR="007A0515" w:rsidRPr="00E47180">
        <w:rPr>
          <w:rFonts w:ascii="Arial" w:hAnsi="Arial" w:cs="Arial"/>
          <w:color w:val="000000"/>
          <w:sz w:val="22"/>
          <w:szCs w:val="22"/>
        </w:rPr>
        <w:t xml:space="preserve">; Bonitz &amp; Gordon, 2008; Gordon, 2004; </w:t>
      </w:r>
      <w:r w:rsidR="000C6AAF" w:rsidRPr="000C6AAF">
        <w:rPr>
          <w:rFonts w:ascii="Arial" w:hAnsi="Arial" w:cs="Arial"/>
          <w:color w:val="000000"/>
          <w:sz w:val="22"/>
          <w:szCs w:val="22"/>
        </w:rPr>
        <w:t>Underwood, Humphreys &amp; Cross, 2007</w:t>
      </w:r>
      <w:r w:rsidR="007A0515" w:rsidRPr="00E47180">
        <w:rPr>
          <w:rFonts w:ascii="Arial" w:hAnsi="Arial" w:cs="Arial"/>
          <w:color w:val="000000"/>
          <w:sz w:val="22"/>
          <w:szCs w:val="22"/>
        </w:rPr>
        <w:t>; Underwood &amp; Foulsham, 2006)</w:t>
      </w:r>
      <w:r w:rsidR="00287E54">
        <w:rPr>
          <w:rFonts w:ascii="Arial" w:hAnsi="Arial" w:cs="Arial"/>
          <w:color w:val="000000"/>
          <w:sz w:val="22"/>
          <w:szCs w:val="22"/>
        </w:rPr>
        <w:t>,</w:t>
      </w:r>
      <w:r w:rsidR="007A0515" w:rsidRPr="00E47180">
        <w:rPr>
          <w:rFonts w:ascii="Arial" w:hAnsi="Arial" w:cs="Arial"/>
          <w:sz w:val="22"/>
          <w:szCs w:val="22"/>
        </w:rPr>
        <w:t xml:space="preserve"> others fail</w:t>
      </w:r>
      <w:r w:rsidR="005D576C">
        <w:rPr>
          <w:rFonts w:ascii="Arial" w:hAnsi="Arial" w:cs="Arial"/>
          <w:sz w:val="22"/>
          <w:szCs w:val="22"/>
        </w:rPr>
        <w:t>ing</w:t>
      </w:r>
      <w:r w:rsidR="007A0515" w:rsidRPr="00E47180">
        <w:rPr>
          <w:rFonts w:ascii="Arial" w:hAnsi="Arial" w:cs="Arial"/>
          <w:sz w:val="22"/>
          <w:szCs w:val="22"/>
        </w:rPr>
        <w:t xml:space="preserve"> to demonstrate this effect </w:t>
      </w:r>
      <w:r w:rsidR="007A0515" w:rsidRPr="00E47180">
        <w:rPr>
          <w:rFonts w:ascii="Arial" w:hAnsi="Arial" w:cs="Arial"/>
          <w:color w:val="000000"/>
          <w:sz w:val="22"/>
          <w:szCs w:val="22"/>
        </w:rPr>
        <w:t>(</w:t>
      </w:r>
      <w:r w:rsidR="00712A09" w:rsidRPr="00712A09">
        <w:rPr>
          <w:rFonts w:ascii="Arial" w:hAnsi="Arial" w:cs="Arial"/>
          <w:color w:val="000000"/>
          <w:sz w:val="22"/>
          <w:szCs w:val="22"/>
        </w:rPr>
        <w:t>De Graef, Christiaens &amp; D’ydewalle, 1990</w:t>
      </w:r>
      <w:r w:rsidR="007A0515" w:rsidRPr="00E47180">
        <w:rPr>
          <w:rFonts w:ascii="Arial" w:hAnsi="Arial" w:cs="Arial"/>
          <w:color w:val="000000"/>
          <w:sz w:val="22"/>
          <w:szCs w:val="22"/>
        </w:rPr>
        <w:t xml:space="preserve">; Gareze &amp; Findlay, 2007; Gordon, 2004; </w:t>
      </w:r>
      <w:r w:rsidR="00611C4C" w:rsidRPr="00611C4C">
        <w:rPr>
          <w:rFonts w:ascii="Arial" w:hAnsi="Arial" w:cs="Arial"/>
          <w:color w:val="000000"/>
          <w:sz w:val="22"/>
          <w:szCs w:val="22"/>
        </w:rPr>
        <w:t>Henderson, Weeks &amp; Hollingworth, 1999</w:t>
      </w:r>
      <w:r w:rsidR="007A0515" w:rsidRPr="00E47180">
        <w:rPr>
          <w:rFonts w:ascii="Arial" w:hAnsi="Arial" w:cs="Arial"/>
          <w:color w:val="000000"/>
          <w:sz w:val="22"/>
          <w:szCs w:val="22"/>
        </w:rPr>
        <w:t>; Võ &amp; Henderson, 2009, 2011)</w:t>
      </w:r>
      <w:r w:rsidR="008C554C">
        <w:rPr>
          <w:rFonts w:ascii="Arial" w:hAnsi="Arial" w:cs="Arial"/>
          <w:color w:val="000000"/>
          <w:sz w:val="22"/>
          <w:szCs w:val="22"/>
        </w:rPr>
        <w:t xml:space="preserve">, and others </w:t>
      </w:r>
      <w:r w:rsidR="003973B1">
        <w:rPr>
          <w:rFonts w:ascii="Arial" w:hAnsi="Arial" w:cs="Arial"/>
          <w:color w:val="000000"/>
          <w:sz w:val="22"/>
          <w:szCs w:val="22"/>
        </w:rPr>
        <w:t xml:space="preserve">suggesting that </w:t>
      </w:r>
      <w:r w:rsidR="00287E54">
        <w:rPr>
          <w:rFonts w:ascii="Arial" w:hAnsi="Arial" w:cs="Arial"/>
          <w:color w:val="000000"/>
          <w:sz w:val="22"/>
          <w:szCs w:val="22"/>
        </w:rPr>
        <w:t xml:space="preserve">earlier </w:t>
      </w:r>
      <w:r w:rsidR="009E12CE">
        <w:rPr>
          <w:rFonts w:ascii="Arial" w:hAnsi="Arial" w:cs="Arial"/>
          <w:color w:val="000000"/>
          <w:sz w:val="22"/>
          <w:szCs w:val="22"/>
        </w:rPr>
        <w:t xml:space="preserve">attention capture </w:t>
      </w:r>
      <w:r w:rsidR="006B2427">
        <w:rPr>
          <w:rFonts w:ascii="Arial" w:hAnsi="Arial" w:cs="Arial"/>
          <w:color w:val="000000"/>
          <w:sz w:val="22"/>
          <w:szCs w:val="22"/>
        </w:rPr>
        <w:t>may depend on additional object properties such as relative size (</w:t>
      </w:r>
      <w:r w:rsidR="00123957" w:rsidRPr="00123957">
        <w:rPr>
          <w:rFonts w:ascii="Arial" w:hAnsi="Arial" w:cs="Arial"/>
          <w:color w:val="000000"/>
          <w:sz w:val="22"/>
          <w:szCs w:val="22"/>
        </w:rPr>
        <w:t>Spotorno, Malcolm &amp; Tatler, 2015</w:t>
      </w:r>
      <w:r w:rsidR="006B2427">
        <w:rPr>
          <w:rFonts w:ascii="Arial" w:hAnsi="Arial" w:cs="Arial"/>
          <w:color w:val="000000"/>
          <w:sz w:val="22"/>
          <w:szCs w:val="22"/>
        </w:rPr>
        <w:t>)</w:t>
      </w:r>
      <w:r w:rsidR="003D50C9" w:rsidRPr="00E47180">
        <w:rPr>
          <w:rFonts w:ascii="Arial" w:hAnsi="Arial" w:cs="Arial"/>
          <w:color w:val="000000"/>
          <w:sz w:val="22"/>
          <w:szCs w:val="22"/>
        </w:rPr>
        <w:t>.</w:t>
      </w:r>
      <w:r w:rsidR="00D82FA3">
        <w:rPr>
          <w:rFonts w:ascii="Arial" w:hAnsi="Arial" w:cs="Arial"/>
          <w:color w:val="000000"/>
          <w:sz w:val="22"/>
          <w:szCs w:val="22"/>
        </w:rPr>
        <w:t xml:space="preserve"> </w:t>
      </w:r>
      <w:r w:rsidR="005D576C">
        <w:rPr>
          <w:rFonts w:ascii="Arial" w:hAnsi="Arial" w:cs="Arial"/>
          <w:color w:val="000000"/>
          <w:sz w:val="22"/>
          <w:szCs w:val="22"/>
        </w:rPr>
        <w:t xml:space="preserve">This type of object inconsistency requires </w:t>
      </w:r>
      <w:r w:rsidR="008A31A9">
        <w:rPr>
          <w:rFonts w:ascii="Arial" w:hAnsi="Arial" w:cs="Arial"/>
          <w:color w:val="000000"/>
          <w:sz w:val="22"/>
          <w:szCs w:val="22"/>
        </w:rPr>
        <w:t xml:space="preserve">high-level semantic </w:t>
      </w:r>
      <w:r w:rsidR="002D3703">
        <w:rPr>
          <w:rFonts w:ascii="Arial" w:hAnsi="Arial" w:cs="Arial"/>
          <w:color w:val="000000"/>
          <w:sz w:val="22"/>
          <w:szCs w:val="22"/>
        </w:rPr>
        <w:t xml:space="preserve">meaning </w:t>
      </w:r>
      <w:r w:rsidR="005D576C">
        <w:rPr>
          <w:rFonts w:ascii="Arial" w:hAnsi="Arial" w:cs="Arial"/>
          <w:color w:val="000000"/>
          <w:sz w:val="22"/>
          <w:szCs w:val="22"/>
        </w:rPr>
        <w:t>knowledge of both an object and background</w:t>
      </w:r>
      <w:r w:rsidR="002D3703">
        <w:rPr>
          <w:rFonts w:ascii="Arial" w:hAnsi="Arial" w:cs="Arial"/>
          <w:color w:val="000000"/>
          <w:sz w:val="22"/>
          <w:szCs w:val="22"/>
        </w:rPr>
        <w:t>,</w:t>
      </w:r>
      <w:r w:rsidR="005D576C">
        <w:rPr>
          <w:rFonts w:ascii="Arial" w:hAnsi="Arial" w:cs="Arial"/>
          <w:color w:val="000000"/>
          <w:sz w:val="22"/>
          <w:szCs w:val="22"/>
        </w:rPr>
        <w:t xml:space="preserve"> and that they do not belong tog</w:t>
      </w:r>
      <w:r w:rsidR="008A31A9">
        <w:rPr>
          <w:rFonts w:ascii="Arial" w:hAnsi="Arial" w:cs="Arial"/>
          <w:color w:val="000000"/>
          <w:sz w:val="22"/>
          <w:szCs w:val="22"/>
        </w:rPr>
        <w:t>e</w:t>
      </w:r>
      <w:r w:rsidR="005D576C">
        <w:rPr>
          <w:rFonts w:ascii="Arial" w:hAnsi="Arial" w:cs="Arial"/>
          <w:color w:val="000000"/>
          <w:sz w:val="22"/>
          <w:szCs w:val="22"/>
        </w:rPr>
        <w:t xml:space="preserve">ther. </w:t>
      </w:r>
      <w:r w:rsidR="001F4A9F">
        <w:rPr>
          <w:rFonts w:ascii="Arial" w:hAnsi="Arial" w:cs="Arial"/>
          <w:color w:val="000000"/>
          <w:sz w:val="22"/>
          <w:szCs w:val="22"/>
        </w:rPr>
        <w:t xml:space="preserve">However, even </w:t>
      </w:r>
      <w:r w:rsidR="00C37460">
        <w:rPr>
          <w:rFonts w:ascii="Arial" w:hAnsi="Arial" w:cs="Arial"/>
          <w:color w:val="000000"/>
          <w:sz w:val="22"/>
          <w:szCs w:val="22"/>
        </w:rPr>
        <w:t>local</w:t>
      </w:r>
      <w:r w:rsidR="002034B0">
        <w:rPr>
          <w:rFonts w:ascii="Arial" w:hAnsi="Arial" w:cs="Arial"/>
          <w:color w:val="000000"/>
          <w:sz w:val="22"/>
          <w:szCs w:val="22"/>
        </w:rPr>
        <w:t>-</w:t>
      </w:r>
      <w:r w:rsidR="003A1C3D">
        <w:rPr>
          <w:rFonts w:ascii="Arial" w:hAnsi="Arial" w:cs="Arial"/>
          <w:color w:val="000000"/>
          <w:sz w:val="22"/>
          <w:szCs w:val="22"/>
        </w:rPr>
        <w:t xml:space="preserve">level </w:t>
      </w:r>
      <w:r w:rsidR="002034B0">
        <w:rPr>
          <w:rFonts w:ascii="Arial" w:hAnsi="Arial" w:cs="Arial"/>
          <w:color w:val="000000"/>
          <w:sz w:val="22"/>
          <w:szCs w:val="22"/>
        </w:rPr>
        <w:t xml:space="preserve">object </w:t>
      </w:r>
      <w:r w:rsidR="003A1C3D">
        <w:rPr>
          <w:rFonts w:ascii="Arial" w:hAnsi="Arial" w:cs="Arial"/>
          <w:color w:val="000000"/>
          <w:sz w:val="22"/>
          <w:szCs w:val="22"/>
        </w:rPr>
        <w:t xml:space="preserve">inconsistencies </w:t>
      </w:r>
      <w:r w:rsidR="00C32CB8">
        <w:rPr>
          <w:rFonts w:ascii="Arial" w:hAnsi="Arial" w:cs="Arial"/>
          <w:sz w:val="22"/>
          <w:szCs w:val="22"/>
        </w:rPr>
        <w:t>bias visual attention</w:t>
      </w:r>
      <w:r w:rsidR="004A4F93" w:rsidRPr="00CE65FE">
        <w:rPr>
          <w:rFonts w:ascii="Arial" w:hAnsi="Arial" w:cs="Arial"/>
          <w:sz w:val="22"/>
          <w:szCs w:val="22"/>
        </w:rPr>
        <w:t xml:space="preserve"> during scene </w:t>
      </w:r>
      <w:r w:rsidR="004A4F93" w:rsidRPr="00CE65FE">
        <w:rPr>
          <w:rFonts w:ascii="Arial" w:hAnsi="Arial" w:cs="Arial"/>
          <w:sz w:val="22"/>
          <w:szCs w:val="22"/>
        </w:rPr>
        <w:lastRenderedPageBreak/>
        <w:t>viewing</w:t>
      </w:r>
      <w:r w:rsidR="002034B0">
        <w:rPr>
          <w:rFonts w:ascii="Arial" w:hAnsi="Arial" w:cs="Arial"/>
          <w:sz w:val="22"/>
          <w:szCs w:val="22"/>
        </w:rPr>
        <w:t>. These</w:t>
      </w:r>
      <w:r w:rsidR="004A4F93" w:rsidRPr="00CE65FE">
        <w:rPr>
          <w:rFonts w:ascii="Arial" w:hAnsi="Arial" w:cs="Arial"/>
          <w:sz w:val="22"/>
          <w:szCs w:val="22"/>
        </w:rPr>
        <w:t xml:space="preserve"> </w:t>
      </w:r>
      <w:r w:rsidR="00135773" w:rsidRPr="00CE65FE">
        <w:rPr>
          <w:rFonts w:ascii="Arial" w:hAnsi="Arial" w:cs="Arial"/>
          <w:sz w:val="22"/>
          <w:szCs w:val="22"/>
        </w:rPr>
        <w:t>object</w:t>
      </w:r>
      <w:r w:rsidR="004A4F93" w:rsidRPr="00CE65FE">
        <w:rPr>
          <w:rFonts w:ascii="Arial" w:hAnsi="Arial" w:cs="Arial"/>
          <w:sz w:val="22"/>
          <w:szCs w:val="22"/>
        </w:rPr>
        <w:t>-intrinsic oddities</w:t>
      </w:r>
      <w:r w:rsidR="002034B0">
        <w:rPr>
          <w:rFonts w:ascii="Arial" w:hAnsi="Arial" w:cs="Arial"/>
          <w:sz w:val="22"/>
          <w:szCs w:val="22"/>
        </w:rPr>
        <w:t xml:space="preserve"> – </w:t>
      </w:r>
      <w:r w:rsidR="00CE65FE">
        <w:rPr>
          <w:rFonts w:ascii="Arial" w:hAnsi="Arial" w:cs="Arial"/>
          <w:sz w:val="22"/>
          <w:szCs w:val="22"/>
        </w:rPr>
        <w:t>where an</w:t>
      </w:r>
      <w:r w:rsidR="00541D8C" w:rsidRPr="00CE65FE">
        <w:rPr>
          <w:rFonts w:ascii="Arial" w:hAnsi="Arial" w:cs="Arial"/>
          <w:sz w:val="22"/>
          <w:szCs w:val="22"/>
        </w:rPr>
        <w:t xml:space="preserve"> object is </w:t>
      </w:r>
      <w:r w:rsidR="00135773" w:rsidRPr="00CE65FE">
        <w:rPr>
          <w:rFonts w:ascii="Arial" w:hAnsi="Arial" w:cs="Arial"/>
          <w:sz w:val="22"/>
          <w:szCs w:val="22"/>
        </w:rPr>
        <w:t>odd independent of its relationship to the background scene</w:t>
      </w:r>
      <w:r w:rsidR="00A2780E">
        <w:rPr>
          <w:rFonts w:ascii="Arial" w:hAnsi="Arial" w:cs="Arial"/>
          <w:sz w:val="22"/>
          <w:szCs w:val="22"/>
        </w:rPr>
        <w:t xml:space="preserve"> (e.g., an inverted object in an otherwise upright scene) – </w:t>
      </w:r>
      <w:r w:rsidR="00042559" w:rsidRPr="00CE65FE">
        <w:rPr>
          <w:rFonts w:ascii="Arial" w:hAnsi="Arial" w:cs="Arial"/>
          <w:sz w:val="22"/>
          <w:szCs w:val="22"/>
        </w:rPr>
        <w:t xml:space="preserve">attract </w:t>
      </w:r>
      <w:r w:rsidR="00100535" w:rsidRPr="00CE65FE">
        <w:rPr>
          <w:rFonts w:ascii="Arial" w:hAnsi="Arial" w:cs="Arial"/>
          <w:sz w:val="22"/>
          <w:szCs w:val="22"/>
        </w:rPr>
        <w:t>attention</w:t>
      </w:r>
      <w:r w:rsidR="00500A62" w:rsidRPr="00CE65FE">
        <w:rPr>
          <w:rFonts w:ascii="Arial" w:hAnsi="Arial" w:cs="Arial"/>
          <w:sz w:val="22"/>
          <w:szCs w:val="22"/>
        </w:rPr>
        <w:t xml:space="preserve"> earlier </w:t>
      </w:r>
      <w:r w:rsidR="006274A4" w:rsidRPr="00CE65FE">
        <w:rPr>
          <w:rFonts w:ascii="Arial" w:hAnsi="Arial" w:cs="Arial"/>
          <w:sz w:val="22"/>
          <w:szCs w:val="22"/>
        </w:rPr>
        <w:t>and h</w:t>
      </w:r>
      <w:r w:rsidR="00A2780E">
        <w:rPr>
          <w:rFonts w:ascii="Arial" w:hAnsi="Arial" w:cs="Arial"/>
          <w:sz w:val="22"/>
          <w:szCs w:val="22"/>
        </w:rPr>
        <w:t>o</w:t>
      </w:r>
      <w:r w:rsidR="006274A4" w:rsidRPr="00CE65FE">
        <w:rPr>
          <w:rFonts w:ascii="Arial" w:hAnsi="Arial" w:cs="Arial"/>
          <w:sz w:val="22"/>
          <w:szCs w:val="22"/>
        </w:rPr>
        <w:t>ld</w:t>
      </w:r>
      <w:r w:rsidR="006274A4">
        <w:rPr>
          <w:rFonts w:ascii="Arial" w:hAnsi="Arial" w:cs="Arial"/>
          <w:sz w:val="22"/>
          <w:szCs w:val="22"/>
        </w:rPr>
        <w:t xml:space="preserve"> attention </w:t>
      </w:r>
      <w:r w:rsidR="00042559">
        <w:rPr>
          <w:rFonts w:ascii="Arial" w:hAnsi="Arial" w:cs="Arial"/>
          <w:sz w:val="22"/>
          <w:szCs w:val="22"/>
        </w:rPr>
        <w:t xml:space="preserve">for </w:t>
      </w:r>
      <w:r w:rsidR="006274A4">
        <w:rPr>
          <w:rFonts w:ascii="Arial" w:hAnsi="Arial" w:cs="Arial"/>
          <w:sz w:val="22"/>
          <w:szCs w:val="22"/>
        </w:rPr>
        <w:t xml:space="preserve">longer </w:t>
      </w:r>
      <w:r w:rsidR="00500A62" w:rsidRPr="185FE184">
        <w:rPr>
          <w:rFonts w:ascii="Arial" w:hAnsi="Arial" w:cs="Arial"/>
          <w:sz w:val="22"/>
          <w:szCs w:val="22"/>
        </w:rPr>
        <w:t xml:space="preserve">than </w:t>
      </w:r>
      <w:r w:rsidR="00042559">
        <w:rPr>
          <w:rFonts w:ascii="Arial" w:hAnsi="Arial" w:cs="Arial"/>
          <w:sz w:val="22"/>
          <w:szCs w:val="22"/>
        </w:rPr>
        <w:t xml:space="preserve">when it </w:t>
      </w:r>
      <w:r w:rsidR="00A2780E">
        <w:rPr>
          <w:rFonts w:ascii="Arial" w:hAnsi="Arial" w:cs="Arial"/>
          <w:sz w:val="22"/>
          <w:szCs w:val="22"/>
        </w:rPr>
        <w:t>is</w:t>
      </w:r>
      <w:r w:rsidR="00042559">
        <w:rPr>
          <w:rFonts w:ascii="Arial" w:hAnsi="Arial" w:cs="Arial"/>
          <w:sz w:val="22"/>
          <w:szCs w:val="22"/>
        </w:rPr>
        <w:t xml:space="preserve"> </w:t>
      </w:r>
      <w:r w:rsidR="00F13740">
        <w:rPr>
          <w:rFonts w:ascii="Arial" w:hAnsi="Arial" w:cs="Arial"/>
          <w:sz w:val="22"/>
          <w:szCs w:val="22"/>
        </w:rPr>
        <w:t xml:space="preserve">presented </w:t>
      </w:r>
      <w:r w:rsidR="00A2780E">
        <w:rPr>
          <w:rFonts w:ascii="Arial" w:hAnsi="Arial" w:cs="Arial"/>
          <w:sz w:val="22"/>
          <w:szCs w:val="22"/>
        </w:rPr>
        <w:t>normal</w:t>
      </w:r>
      <w:r w:rsidR="00F13740">
        <w:rPr>
          <w:rFonts w:ascii="Arial" w:hAnsi="Arial" w:cs="Arial"/>
          <w:sz w:val="22"/>
          <w:szCs w:val="22"/>
        </w:rPr>
        <w:t>ly</w:t>
      </w:r>
      <w:r w:rsidR="00A2780E">
        <w:rPr>
          <w:rFonts w:ascii="Arial" w:hAnsi="Arial" w:cs="Arial"/>
          <w:sz w:val="22"/>
          <w:szCs w:val="22"/>
        </w:rPr>
        <w:t xml:space="preserve"> (e.g., </w:t>
      </w:r>
      <w:r w:rsidR="00042559">
        <w:rPr>
          <w:rFonts w:ascii="Arial" w:hAnsi="Arial" w:cs="Arial"/>
          <w:sz w:val="22"/>
          <w:szCs w:val="22"/>
        </w:rPr>
        <w:t>upright</w:t>
      </w:r>
      <w:r w:rsidR="00A2780E">
        <w:rPr>
          <w:rFonts w:ascii="Arial" w:hAnsi="Arial" w:cs="Arial"/>
          <w:sz w:val="22"/>
          <w:szCs w:val="22"/>
        </w:rPr>
        <w:t xml:space="preserve">; </w:t>
      </w:r>
      <w:r w:rsidR="00636D11" w:rsidRPr="00636D11">
        <w:rPr>
          <w:rFonts w:ascii="Arial" w:hAnsi="Arial" w:cs="Arial"/>
          <w:sz w:val="22"/>
          <w:szCs w:val="22"/>
        </w:rPr>
        <w:t>Becker, Pashler &amp; Lubin, 2007</w:t>
      </w:r>
      <w:r w:rsidR="00A2780E">
        <w:rPr>
          <w:rFonts w:ascii="Arial" w:hAnsi="Arial" w:cs="Arial"/>
          <w:sz w:val="22"/>
          <w:szCs w:val="22"/>
        </w:rPr>
        <w:t>)</w:t>
      </w:r>
      <w:r w:rsidR="00F4544D">
        <w:rPr>
          <w:rFonts w:ascii="Arial" w:hAnsi="Arial" w:cs="Arial"/>
          <w:sz w:val="22"/>
          <w:szCs w:val="22"/>
        </w:rPr>
        <w:t>.</w:t>
      </w:r>
      <w:r w:rsidR="00A2780E">
        <w:rPr>
          <w:rFonts w:ascii="Arial" w:hAnsi="Arial" w:cs="Arial"/>
          <w:sz w:val="22"/>
          <w:szCs w:val="22"/>
        </w:rPr>
        <w:t xml:space="preserve"> </w:t>
      </w:r>
      <w:r w:rsidR="00F50860">
        <w:rPr>
          <w:rFonts w:ascii="Arial" w:hAnsi="Arial" w:cs="Arial"/>
          <w:color w:val="auto"/>
          <w:kern w:val="0"/>
          <w:sz w:val="22"/>
          <w:szCs w:val="22"/>
        </w:rPr>
        <w:t>The combined evidence suggests that during scene viewing</w:t>
      </w:r>
      <w:r w:rsidR="00F13740">
        <w:rPr>
          <w:rFonts w:ascii="Arial" w:hAnsi="Arial" w:cs="Arial"/>
          <w:color w:val="auto"/>
          <w:kern w:val="0"/>
          <w:sz w:val="22"/>
          <w:szCs w:val="22"/>
        </w:rPr>
        <w:t>,</w:t>
      </w:r>
      <w:r w:rsidR="00F50860">
        <w:rPr>
          <w:rFonts w:ascii="Arial" w:hAnsi="Arial" w:cs="Arial"/>
          <w:color w:val="auto"/>
          <w:kern w:val="0"/>
          <w:sz w:val="22"/>
          <w:szCs w:val="22"/>
        </w:rPr>
        <w:t xml:space="preserve"> objects that are odd – whether due to their relation to the surrounding environment or their intrinsic properties – affect attention.</w:t>
      </w:r>
    </w:p>
    <w:p w14:paraId="4671F731" w14:textId="7D050113" w:rsidR="00EF4D74" w:rsidRPr="00322D1D" w:rsidRDefault="000E385A" w:rsidP="00E47180">
      <w:pPr>
        <w:ind w:right="-46"/>
      </w:pPr>
      <w:r>
        <w:rPr>
          <w:rFonts w:ascii="Arial" w:hAnsi="Arial" w:cs="Arial"/>
          <w:sz w:val="22"/>
          <w:szCs w:val="22"/>
        </w:rPr>
        <w:t xml:space="preserve">In </w:t>
      </w:r>
      <w:r w:rsidR="008062F3">
        <w:rPr>
          <w:rFonts w:ascii="Arial" w:hAnsi="Arial" w:cs="Arial"/>
          <w:sz w:val="22"/>
          <w:szCs w:val="22"/>
        </w:rPr>
        <w:t>children</w:t>
      </w:r>
      <w:r>
        <w:rPr>
          <w:rFonts w:ascii="Arial" w:hAnsi="Arial" w:cs="Arial"/>
          <w:sz w:val="22"/>
          <w:szCs w:val="22"/>
        </w:rPr>
        <w:t>,</w:t>
      </w:r>
      <w:r w:rsidR="008062F3">
        <w:rPr>
          <w:rFonts w:ascii="Arial" w:hAnsi="Arial" w:cs="Arial"/>
          <w:sz w:val="22"/>
          <w:szCs w:val="22"/>
        </w:rPr>
        <w:t xml:space="preserve"> </w:t>
      </w:r>
      <w:r w:rsidR="004D3975">
        <w:rPr>
          <w:rFonts w:ascii="Arial" w:hAnsi="Arial" w:cs="Arial"/>
          <w:sz w:val="22"/>
          <w:szCs w:val="22"/>
        </w:rPr>
        <w:t xml:space="preserve">attentional </w:t>
      </w:r>
      <w:r w:rsidR="008062F3">
        <w:rPr>
          <w:rFonts w:ascii="Arial" w:hAnsi="Arial" w:cs="Arial"/>
          <w:sz w:val="22"/>
          <w:szCs w:val="22"/>
        </w:rPr>
        <w:t>behaviour</w:t>
      </w:r>
      <w:r w:rsidR="0084724B">
        <w:rPr>
          <w:rFonts w:ascii="Arial" w:hAnsi="Arial" w:cs="Arial"/>
          <w:sz w:val="22"/>
          <w:szCs w:val="22"/>
        </w:rPr>
        <w:t xml:space="preserve"> towards objects in scenes</w:t>
      </w:r>
      <w:r w:rsidR="00BB44F7">
        <w:rPr>
          <w:rFonts w:ascii="Arial" w:hAnsi="Arial" w:cs="Arial"/>
          <w:sz w:val="22"/>
          <w:szCs w:val="22"/>
        </w:rPr>
        <w:t xml:space="preserve"> </w:t>
      </w:r>
      <w:r w:rsidR="002E0DB6">
        <w:rPr>
          <w:rFonts w:ascii="Arial" w:hAnsi="Arial" w:cs="Arial"/>
          <w:sz w:val="22"/>
          <w:szCs w:val="22"/>
        </w:rPr>
        <w:t>depicts</w:t>
      </w:r>
      <w:r w:rsidR="009463E2">
        <w:rPr>
          <w:rFonts w:ascii="Arial" w:hAnsi="Arial" w:cs="Arial"/>
          <w:sz w:val="22"/>
          <w:szCs w:val="22"/>
        </w:rPr>
        <w:t xml:space="preserve"> an extended and nuanced developmental picture</w:t>
      </w:r>
      <w:r w:rsidR="00932339">
        <w:rPr>
          <w:rFonts w:ascii="Arial" w:hAnsi="Arial" w:cs="Arial"/>
          <w:sz w:val="22"/>
          <w:szCs w:val="22"/>
        </w:rPr>
        <w:t>. For example, w</w:t>
      </w:r>
      <w:r w:rsidR="00EF4D74">
        <w:rPr>
          <w:rFonts w:ascii="Arial" w:hAnsi="Arial" w:cs="Arial"/>
          <w:sz w:val="22"/>
          <w:szCs w:val="22"/>
        </w:rPr>
        <w:t>hile a</w:t>
      </w:r>
      <w:r w:rsidR="00EF4D74" w:rsidRPr="00164D60">
        <w:rPr>
          <w:rFonts w:ascii="Arial" w:hAnsi="Arial" w:cs="Arial"/>
          <w:sz w:val="22"/>
          <w:szCs w:val="22"/>
        </w:rPr>
        <w:t>t 2 years</w:t>
      </w:r>
      <w:r w:rsidR="00EF4D74">
        <w:rPr>
          <w:rFonts w:ascii="Arial" w:hAnsi="Arial" w:cs="Arial"/>
          <w:sz w:val="22"/>
          <w:szCs w:val="22"/>
        </w:rPr>
        <w:t xml:space="preserve"> </w:t>
      </w:r>
      <w:r w:rsidR="00EF4D74" w:rsidRPr="00164D60">
        <w:rPr>
          <w:rFonts w:ascii="Arial" w:hAnsi="Arial" w:cs="Arial"/>
          <w:sz w:val="22"/>
          <w:szCs w:val="22"/>
        </w:rPr>
        <w:t xml:space="preserve">children </w:t>
      </w:r>
      <w:r w:rsidR="00EF4D74">
        <w:rPr>
          <w:rFonts w:ascii="Arial" w:hAnsi="Arial" w:cs="Arial"/>
          <w:sz w:val="22"/>
          <w:szCs w:val="22"/>
        </w:rPr>
        <w:t>can</w:t>
      </w:r>
      <w:r w:rsidR="00EF4D74" w:rsidRPr="00164D60">
        <w:rPr>
          <w:rFonts w:ascii="Arial" w:hAnsi="Arial" w:cs="Arial"/>
          <w:sz w:val="22"/>
          <w:szCs w:val="22"/>
        </w:rPr>
        <w:t xml:space="preserve"> utilis</w:t>
      </w:r>
      <w:r w:rsidR="00EF4D74">
        <w:rPr>
          <w:rFonts w:ascii="Arial" w:hAnsi="Arial" w:cs="Arial"/>
          <w:sz w:val="22"/>
          <w:szCs w:val="22"/>
        </w:rPr>
        <w:t>e</w:t>
      </w:r>
      <w:r w:rsidR="00EF4D74" w:rsidRPr="00164D60">
        <w:rPr>
          <w:rFonts w:ascii="Arial" w:hAnsi="Arial" w:cs="Arial"/>
          <w:sz w:val="22"/>
          <w:szCs w:val="22"/>
        </w:rPr>
        <w:t xml:space="preserve"> scene context to guide their eye movements, any observed inconsistency effects are heavily moderated by object saliency </w:t>
      </w:r>
      <w:r w:rsidR="00EF4D74" w:rsidRPr="00164D60">
        <w:rPr>
          <w:rFonts w:ascii="Arial" w:hAnsi="Arial" w:cs="Arial"/>
          <w:kern w:val="0"/>
          <w:sz w:val="22"/>
          <w:szCs w:val="22"/>
        </w:rPr>
        <w:t>(</w:t>
      </w:r>
      <w:r w:rsidR="007820DB">
        <w:rPr>
          <w:rFonts w:ascii="Arial" w:hAnsi="Arial" w:cs="Arial"/>
          <w:kern w:val="0"/>
          <w:sz w:val="22"/>
          <w:szCs w:val="22"/>
        </w:rPr>
        <w:t>i.e.</w:t>
      </w:r>
      <w:r w:rsidR="006D0118">
        <w:rPr>
          <w:rFonts w:ascii="Arial" w:hAnsi="Arial" w:cs="Arial"/>
          <w:kern w:val="0"/>
          <w:sz w:val="22"/>
          <w:szCs w:val="22"/>
        </w:rPr>
        <w:t>,</w:t>
      </w:r>
      <w:r w:rsidR="007820DB">
        <w:rPr>
          <w:rFonts w:ascii="Arial" w:hAnsi="Arial" w:cs="Arial"/>
          <w:kern w:val="0"/>
          <w:sz w:val="22"/>
          <w:szCs w:val="22"/>
        </w:rPr>
        <w:t xml:space="preserve"> its conspicuity within its environment; </w:t>
      </w:r>
      <w:r w:rsidR="00EF4D74" w:rsidRPr="00164D60">
        <w:rPr>
          <w:rFonts w:ascii="Arial" w:hAnsi="Arial" w:cs="Arial"/>
          <w:kern w:val="0"/>
          <w:sz w:val="22"/>
          <w:szCs w:val="22"/>
        </w:rPr>
        <w:t>Helo et al., 2017)</w:t>
      </w:r>
      <w:r w:rsidR="00EF4D74" w:rsidRPr="00164D60">
        <w:rPr>
          <w:rFonts w:ascii="Arial" w:hAnsi="Arial" w:cs="Arial"/>
          <w:sz w:val="22"/>
          <w:szCs w:val="22"/>
        </w:rPr>
        <w:t xml:space="preserve">. By 4 years, children are knowledgeable </w:t>
      </w:r>
      <w:r w:rsidR="00963753">
        <w:rPr>
          <w:rFonts w:ascii="Arial" w:hAnsi="Arial" w:cs="Arial"/>
          <w:sz w:val="22"/>
          <w:szCs w:val="22"/>
        </w:rPr>
        <w:t>about</w:t>
      </w:r>
      <w:r w:rsidR="00963753" w:rsidRPr="00164D60">
        <w:rPr>
          <w:rFonts w:ascii="Arial" w:hAnsi="Arial" w:cs="Arial"/>
          <w:sz w:val="22"/>
          <w:szCs w:val="22"/>
        </w:rPr>
        <w:t xml:space="preserve"> </w:t>
      </w:r>
      <w:r w:rsidR="007D6429">
        <w:rPr>
          <w:rFonts w:ascii="Arial" w:hAnsi="Arial" w:cs="Arial"/>
          <w:sz w:val="22"/>
          <w:szCs w:val="22"/>
        </w:rPr>
        <w:t xml:space="preserve">a scene’s spatial information </w:t>
      </w:r>
      <w:r w:rsidR="00EF4D74">
        <w:rPr>
          <w:rFonts w:ascii="Arial" w:hAnsi="Arial" w:cs="Arial"/>
          <w:sz w:val="22"/>
          <w:szCs w:val="22"/>
        </w:rPr>
        <w:t>and</w:t>
      </w:r>
      <w:r w:rsidR="00EF4D74" w:rsidRPr="00164D60">
        <w:rPr>
          <w:rFonts w:ascii="Arial" w:hAnsi="Arial" w:cs="Arial"/>
          <w:sz w:val="22"/>
          <w:szCs w:val="22"/>
        </w:rPr>
        <w:t xml:space="preserve"> can </w:t>
      </w:r>
      <w:r w:rsidR="00EF4D74" w:rsidRPr="003632D6">
        <w:rPr>
          <w:rFonts w:ascii="Arial" w:hAnsi="Arial" w:cs="Arial"/>
          <w:sz w:val="22"/>
          <w:szCs w:val="22"/>
        </w:rPr>
        <w:t>demonstrate</w:t>
      </w:r>
      <w:r w:rsidR="00EF4D74" w:rsidRPr="00164D60">
        <w:rPr>
          <w:rFonts w:ascii="Arial" w:hAnsi="Arial" w:cs="Arial"/>
          <w:sz w:val="22"/>
          <w:szCs w:val="22"/>
        </w:rPr>
        <w:t xml:space="preserve"> where objects should appear in scenes with explicit prom</w:t>
      </w:r>
      <w:r w:rsidR="00EF4D74">
        <w:rPr>
          <w:rFonts w:ascii="Arial" w:hAnsi="Arial" w:cs="Arial"/>
          <w:sz w:val="22"/>
          <w:szCs w:val="22"/>
        </w:rPr>
        <w:t>p</w:t>
      </w:r>
      <w:r w:rsidR="00EF4D74" w:rsidRPr="00164D60">
        <w:rPr>
          <w:rFonts w:ascii="Arial" w:hAnsi="Arial" w:cs="Arial"/>
          <w:sz w:val="22"/>
          <w:szCs w:val="22"/>
        </w:rPr>
        <w:t>ting</w:t>
      </w:r>
      <w:r w:rsidR="00EF4D74">
        <w:rPr>
          <w:rFonts w:ascii="Arial" w:hAnsi="Arial" w:cs="Arial"/>
          <w:sz w:val="22"/>
          <w:szCs w:val="22"/>
        </w:rPr>
        <w:t>; h</w:t>
      </w:r>
      <w:r w:rsidR="00EF4D74" w:rsidRPr="00164D60">
        <w:rPr>
          <w:rFonts w:ascii="Arial" w:hAnsi="Arial" w:cs="Arial"/>
          <w:sz w:val="22"/>
          <w:szCs w:val="22"/>
        </w:rPr>
        <w:t>owever</w:t>
      </w:r>
      <w:r w:rsidR="00EF4D74">
        <w:rPr>
          <w:rFonts w:ascii="Arial" w:hAnsi="Arial" w:cs="Arial"/>
          <w:sz w:val="22"/>
          <w:szCs w:val="22"/>
        </w:rPr>
        <w:t>,</w:t>
      </w:r>
      <w:r w:rsidR="00EF4D74" w:rsidRPr="00164D60">
        <w:rPr>
          <w:rFonts w:ascii="Arial" w:hAnsi="Arial" w:cs="Arial"/>
          <w:sz w:val="22"/>
          <w:szCs w:val="22"/>
        </w:rPr>
        <w:t xml:space="preserve"> </w:t>
      </w:r>
      <w:r w:rsidR="00EF4D74">
        <w:rPr>
          <w:rFonts w:ascii="Arial" w:hAnsi="Arial" w:cs="Arial"/>
          <w:sz w:val="22"/>
          <w:szCs w:val="22"/>
        </w:rPr>
        <w:t xml:space="preserve">more </w:t>
      </w:r>
      <w:r w:rsidR="00EF4D74" w:rsidRPr="001A579B">
        <w:rPr>
          <w:rFonts w:ascii="Arial" w:hAnsi="Arial" w:cs="Arial"/>
          <w:sz w:val="22"/>
          <w:szCs w:val="22"/>
        </w:rPr>
        <w:t>implicit measures</w:t>
      </w:r>
      <w:r w:rsidR="00EF4D74" w:rsidRPr="00164D60">
        <w:rPr>
          <w:rFonts w:ascii="Arial" w:hAnsi="Arial" w:cs="Arial"/>
          <w:sz w:val="22"/>
          <w:szCs w:val="22"/>
        </w:rPr>
        <w:t xml:space="preserve"> continue to illustrate a weaker consistency effect</w:t>
      </w:r>
      <w:r w:rsidR="009635FB">
        <w:rPr>
          <w:rFonts w:ascii="Arial" w:hAnsi="Arial" w:cs="Arial"/>
          <w:sz w:val="22"/>
          <w:szCs w:val="22"/>
        </w:rPr>
        <w:t xml:space="preserve"> (i.e. increased time spent viewing highly-expected objects)</w:t>
      </w:r>
      <w:r w:rsidR="00EF4D74" w:rsidRPr="00164D60">
        <w:rPr>
          <w:rFonts w:ascii="Arial" w:hAnsi="Arial" w:cs="Arial"/>
          <w:sz w:val="22"/>
          <w:szCs w:val="22"/>
        </w:rPr>
        <w:t xml:space="preserve"> compared to adults </w:t>
      </w:r>
      <w:r w:rsidR="00EF4D74" w:rsidRPr="00164D60">
        <w:rPr>
          <w:rFonts w:ascii="Arial" w:hAnsi="Arial" w:cs="Arial"/>
          <w:kern w:val="0"/>
          <w:sz w:val="22"/>
          <w:szCs w:val="22"/>
        </w:rPr>
        <w:t>(Öhlschläger &amp; Võ, 2020)</w:t>
      </w:r>
      <w:r w:rsidR="00EF4D74" w:rsidRPr="00164D60">
        <w:rPr>
          <w:rFonts w:ascii="Arial" w:hAnsi="Arial" w:cs="Arial"/>
          <w:sz w:val="22"/>
          <w:szCs w:val="22"/>
        </w:rPr>
        <w:t>.</w:t>
      </w:r>
      <w:r w:rsidR="00EF4D74">
        <w:rPr>
          <w:rFonts w:ascii="Arial" w:hAnsi="Arial" w:cs="Arial"/>
          <w:sz w:val="22"/>
          <w:szCs w:val="22"/>
        </w:rPr>
        <w:t xml:space="preserve"> </w:t>
      </w:r>
      <w:r w:rsidR="00591AE2">
        <w:rPr>
          <w:rFonts w:ascii="Arial" w:hAnsi="Arial" w:cs="Arial"/>
          <w:sz w:val="22"/>
          <w:szCs w:val="22"/>
        </w:rPr>
        <w:t>R</w:t>
      </w:r>
      <w:r w:rsidR="00DB4A56">
        <w:rPr>
          <w:rFonts w:ascii="Arial" w:hAnsi="Arial" w:cs="Arial"/>
          <w:sz w:val="22"/>
          <w:szCs w:val="22"/>
        </w:rPr>
        <w:t xml:space="preserve">esearch with younger children </w:t>
      </w:r>
      <w:r w:rsidR="00591AE2">
        <w:rPr>
          <w:rFonts w:ascii="Arial" w:hAnsi="Arial" w:cs="Arial"/>
          <w:sz w:val="22"/>
          <w:szCs w:val="22"/>
        </w:rPr>
        <w:t xml:space="preserve">therefore </w:t>
      </w:r>
      <w:r w:rsidR="00DB4A56">
        <w:rPr>
          <w:rFonts w:ascii="Arial" w:hAnsi="Arial" w:cs="Arial"/>
          <w:sz w:val="22"/>
          <w:szCs w:val="22"/>
        </w:rPr>
        <w:t xml:space="preserve">suggests </w:t>
      </w:r>
      <w:r w:rsidR="00591AE2">
        <w:rPr>
          <w:rFonts w:ascii="Arial" w:hAnsi="Arial" w:cs="Arial"/>
          <w:sz w:val="22"/>
          <w:szCs w:val="22"/>
        </w:rPr>
        <w:t xml:space="preserve">that </w:t>
      </w:r>
      <w:r w:rsidR="00DB4A56">
        <w:rPr>
          <w:rFonts w:ascii="Arial" w:hAnsi="Arial" w:cs="Arial"/>
          <w:sz w:val="22"/>
          <w:szCs w:val="22"/>
        </w:rPr>
        <w:t xml:space="preserve">the development of more adult-like </w:t>
      </w:r>
      <w:r w:rsidR="00AF0A44">
        <w:rPr>
          <w:rFonts w:ascii="Arial" w:hAnsi="Arial" w:cs="Arial"/>
          <w:sz w:val="22"/>
          <w:szCs w:val="22"/>
        </w:rPr>
        <w:t xml:space="preserve">attentional behaviour towards objects </w:t>
      </w:r>
      <w:r w:rsidR="00DB4A56">
        <w:rPr>
          <w:rFonts w:ascii="Arial" w:hAnsi="Arial" w:cs="Arial"/>
          <w:sz w:val="22"/>
          <w:szCs w:val="22"/>
        </w:rPr>
        <w:t xml:space="preserve">within complex scenes may </w:t>
      </w:r>
      <w:r w:rsidR="00DB4A56" w:rsidRPr="00322D1D">
        <w:rPr>
          <w:rFonts w:ascii="Arial" w:hAnsi="Arial" w:cs="Arial"/>
          <w:sz w:val="22"/>
          <w:szCs w:val="22"/>
        </w:rPr>
        <w:t>follow a protracted development into middle childhood</w:t>
      </w:r>
      <w:r w:rsidR="00032B82" w:rsidRPr="00322D1D">
        <w:rPr>
          <w:rFonts w:ascii="Arial" w:hAnsi="Arial" w:cs="Arial"/>
          <w:sz w:val="22"/>
          <w:szCs w:val="22"/>
        </w:rPr>
        <w:t>.</w:t>
      </w:r>
    </w:p>
    <w:p w14:paraId="59A35A3B" w14:textId="4A197602" w:rsidR="001A02C7" w:rsidRPr="00164D60" w:rsidRDefault="69FE37ED">
      <w:pPr>
        <w:rPr>
          <w:rFonts w:ascii="Arial" w:hAnsi="Arial" w:cs="Arial"/>
          <w:sz w:val="22"/>
          <w:szCs w:val="22"/>
        </w:rPr>
      </w:pPr>
      <w:r w:rsidRPr="00322D1D">
        <w:rPr>
          <w:rFonts w:ascii="Arial" w:hAnsi="Arial" w:cs="Arial"/>
          <w:sz w:val="22"/>
          <w:szCs w:val="22"/>
        </w:rPr>
        <w:t xml:space="preserve">One reason that we expect children </w:t>
      </w:r>
      <w:r w:rsidR="11A66639" w:rsidRPr="00322D1D">
        <w:rPr>
          <w:rFonts w:ascii="Arial" w:hAnsi="Arial" w:cs="Arial"/>
          <w:sz w:val="22"/>
          <w:szCs w:val="22"/>
        </w:rPr>
        <w:t xml:space="preserve">to </w:t>
      </w:r>
      <w:r w:rsidR="00110DAF" w:rsidRPr="00322D1D">
        <w:rPr>
          <w:rFonts w:ascii="Arial" w:hAnsi="Arial" w:cs="Arial"/>
          <w:sz w:val="22"/>
          <w:szCs w:val="22"/>
        </w:rPr>
        <w:t xml:space="preserve">attend to </w:t>
      </w:r>
      <w:r w:rsidR="00793D83" w:rsidRPr="00322D1D">
        <w:rPr>
          <w:rFonts w:ascii="Arial" w:hAnsi="Arial" w:cs="Arial"/>
          <w:sz w:val="22"/>
          <w:szCs w:val="22"/>
        </w:rPr>
        <w:t>consistent and inconsistent objects</w:t>
      </w:r>
      <w:r w:rsidRPr="00322D1D">
        <w:rPr>
          <w:rFonts w:ascii="Arial" w:hAnsi="Arial" w:cs="Arial"/>
          <w:sz w:val="22"/>
          <w:szCs w:val="22"/>
        </w:rPr>
        <w:t xml:space="preserve"> </w:t>
      </w:r>
      <w:r w:rsidRPr="00D836C7">
        <w:rPr>
          <w:rFonts w:ascii="Arial" w:hAnsi="Arial" w:cs="Arial"/>
          <w:sz w:val="22"/>
          <w:szCs w:val="22"/>
        </w:rPr>
        <w:t xml:space="preserve">differently </w:t>
      </w:r>
      <w:r w:rsidR="66BECA7D" w:rsidRPr="00322D1D">
        <w:rPr>
          <w:rFonts w:ascii="Arial" w:hAnsi="Arial" w:cs="Arial"/>
          <w:sz w:val="22"/>
          <w:szCs w:val="22"/>
        </w:rPr>
        <w:t xml:space="preserve">from adults stems from </w:t>
      </w:r>
      <w:r w:rsidR="5377B741" w:rsidRPr="00322D1D">
        <w:rPr>
          <w:rFonts w:ascii="Arial" w:hAnsi="Arial" w:cs="Arial"/>
          <w:sz w:val="22"/>
          <w:szCs w:val="22"/>
        </w:rPr>
        <w:t>evidence</w:t>
      </w:r>
      <w:r w:rsidRPr="00322D1D">
        <w:rPr>
          <w:rFonts w:ascii="Arial" w:hAnsi="Arial" w:cs="Arial"/>
          <w:sz w:val="22"/>
          <w:szCs w:val="22"/>
        </w:rPr>
        <w:t xml:space="preserve"> regarding </w:t>
      </w:r>
      <w:r w:rsidR="00F0080E" w:rsidRPr="00322D1D">
        <w:rPr>
          <w:rFonts w:ascii="Arial" w:hAnsi="Arial" w:cs="Arial"/>
          <w:sz w:val="22"/>
          <w:szCs w:val="22"/>
        </w:rPr>
        <w:t xml:space="preserve">differences in </w:t>
      </w:r>
      <w:r w:rsidRPr="00322D1D">
        <w:rPr>
          <w:rFonts w:ascii="Arial" w:hAnsi="Arial" w:cs="Arial"/>
          <w:sz w:val="22"/>
          <w:szCs w:val="22"/>
        </w:rPr>
        <w:t xml:space="preserve">their </w:t>
      </w:r>
      <w:r w:rsidRPr="00D836C7">
        <w:rPr>
          <w:rFonts w:ascii="Arial" w:hAnsi="Arial" w:cs="Arial"/>
          <w:sz w:val="22"/>
          <w:szCs w:val="22"/>
        </w:rPr>
        <w:t>perception of</w:t>
      </w:r>
      <w:r w:rsidR="5377B741" w:rsidRPr="00322D1D">
        <w:rPr>
          <w:rFonts w:ascii="Arial" w:hAnsi="Arial" w:cs="Arial"/>
          <w:sz w:val="22"/>
          <w:szCs w:val="22"/>
        </w:rPr>
        <w:t>,</w:t>
      </w:r>
      <w:r w:rsidRPr="00322D1D">
        <w:rPr>
          <w:rFonts w:ascii="Arial" w:hAnsi="Arial" w:cs="Arial"/>
          <w:sz w:val="22"/>
          <w:szCs w:val="22"/>
        </w:rPr>
        <w:t xml:space="preserve"> and attention to</w:t>
      </w:r>
      <w:r w:rsidR="5377B741" w:rsidRPr="00322D1D">
        <w:rPr>
          <w:rFonts w:ascii="Arial" w:hAnsi="Arial" w:cs="Arial"/>
          <w:sz w:val="22"/>
          <w:szCs w:val="22"/>
        </w:rPr>
        <w:t>,</w:t>
      </w:r>
      <w:r w:rsidRPr="00322D1D">
        <w:rPr>
          <w:rFonts w:ascii="Arial" w:hAnsi="Arial" w:cs="Arial"/>
          <w:sz w:val="22"/>
          <w:szCs w:val="22"/>
        </w:rPr>
        <w:t xml:space="preserve"> local and global features. </w:t>
      </w:r>
      <w:r w:rsidR="00322D1D" w:rsidRPr="00E47180">
        <w:rPr>
          <w:rFonts w:ascii="Arial" w:hAnsi="Arial" w:cs="Arial"/>
          <w:sz w:val="22"/>
          <w:szCs w:val="22"/>
        </w:rPr>
        <w:t>While adults are highly efficient in their processing of scenes and their content, with some suggesting parallel local and global feature</w:t>
      </w:r>
      <w:r w:rsidR="00F13740">
        <w:rPr>
          <w:rFonts w:ascii="Arial" w:hAnsi="Arial" w:cs="Arial"/>
          <w:sz w:val="22"/>
          <w:szCs w:val="22"/>
        </w:rPr>
        <w:t xml:space="preserve"> </w:t>
      </w:r>
      <w:r w:rsidR="00322D1D" w:rsidRPr="00E47180">
        <w:rPr>
          <w:rFonts w:ascii="Arial" w:hAnsi="Arial" w:cs="Arial"/>
          <w:sz w:val="22"/>
          <w:szCs w:val="22"/>
        </w:rPr>
        <w:t xml:space="preserve">processing </w:t>
      </w:r>
      <w:r w:rsidR="00AF6F08" w:rsidRPr="00322D1D">
        <w:rPr>
          <w:rFonts w:ascii="Arial" w:hAnsi="Arial" w:cs="Arial"/>
          <w:sz w:val="22"/>
          <w:szCs w:val="22"/>
        </w:rPr>
        <w:t>(</w:t>
      </w:r>
      <w:r w:rsidR="00D2490D" w:rsidRPr="00D2490D">
        <w:rPr>
          <w:rFonts w:ascii="Arial" w:hAnsi="Arial" w:cs="Arial"/>
          <w:sz w:val="22"/>
          <w:szCs w:val="22"/>
        </w:rPr>
        <w:t>Furtak, Mudrik &amp; Bola, 2022</w:t>
      </w:r>
      <w:r w:rsidR="00AF6F08" w:rsidRPr="00322D1D">
        <w:rPr>
          <w:rFonts w:ascii="Arial" w:hAnsi="Arial" w:cs="Arial"/>
          <w:sz w:val="22"/>
          <w:szCs w:val="22"/>
        </w:rPr>
        <w:t>; Joubert et al., 2007; Torralba et al., 2006; however see global-to-local theories, e.g. Navon, 1977</w:t>
      </w:r>
      <w:r w:rsidR="00AF6F08" w:rsidRPr="00CA3890">
        <w:rPr>
          <w:rFonts w:ascii="Arial" w:hAnsi="Arial" w:cs="Arial"/>
          <w:sz w:val="22"/>
          <w:szCs w:val="22"/>
        </w:rPr>
        <w:t>; Greene &amp; Oliva, 2009</w:t>
      </w:r>
      <w:r w:rsidR="00AF6F08" w:rsidRPr="003532F8">
        <w:rPr>
          <w:rFonts w:ascii="Arial" w:hAnsi="Arial" w:cs="Arial"/>
          <w:sz w:val="22"/>
          <w:szCs w:val="22"/>
        </w:rPr>
        <w:t>)</w:t>
      </w:r>
      <w:r w:rsidR="005E5DCB">
        <w:rPr>
          <w:rFonts w:ascii="Arial" w:hAnsi="Arial" w:cs="Arial"/>
          <w:sz w:val="22"/>
          <w:szCs w:val="22"/>
        </w:rPr>
        <w:t>,</w:t>
      </w:r>
      <w:r w:rsidR="00AF6F08">
        <w:rPr>
          <w:rFonts w:ascii="Arial" w:hAnsi="Arial" w:cs="Arial"/>
          <w:sz w:val="22"/>
          <w:szCs w:val="22"/>
        </w:rPr>
        <w:t xml:space="preserve"> </w:t>
      </w:r>
      <w:r w:rsidR="005E5DCB">
        <w:rPr>
          <w:rFonts w:ascii="Arial" w:hAnsi="Arial" w:cs="Arial"/>
          <w:sz w:val="22"/>
          <w:szCs w:val="22"/>
        </w:rPr>
        <w:t>y</w:t>
      </w:r>
      <w:r w:rsidR="7E2C290A" w:rsidRPr="6BF2ABDD">
        <w:rPr>
          <w:rFonts w:ascii="Arial" w:hAnsi="Arial" w:cs="Arial"/>
          <w:sz w:val="22"/>
          <w:szCs w:val="22"/>
        </w:rPr>
        <w:t xml:space="preserve">ounger </w:t>
      </w:r>
      <w:r w:rsidRPr="6BF2ABDD">
        <w:rPr>
          <w:rFonts w:ascii="Arial" w:hAnsi="Arial" w:cs="Arial"/>
          <w:sz w:val="22"/>
          <w:szCs w:val="22"/>
        </w:rPr>
        <w:t>c</w:t>
      </w:r>
      <w:r w:rsidRPr="00164D60">
        <w:rPr>
          <w:rFonts w:ascii="Arial" w:hAnsi="Arial" w:cs="Arial"/>
          <w:sz w:val="22"/>
          <w:szCs w:val="22"/>
        </w:rPr>
        <w:t xml:space="preserve">hildren </w:t>
      </w:r>
      <w:r w:rsidR="286CA27E" w:rsidRPr="6BF2ABDD">
        <w:rPr>
          <w:rFonts w:ascii="Arial" w:hAnsi="Arial" w:cs="Arial"/>
          <w:sz w:val="22"/>
          <w:szCs w:val="22"/>
        </w:rPr>
        <w:t xml:space="preserve">may </w:t>
      </w:r>
      <w:r w:rsidRPr="00164D60">
        <w:rPr>
          <w:rFonts w:ascii="Arial" w:hAnsi="Arial" w:cs="Arial"/>
          <w:sz w:val="22"/>
          <w:szCs w:val="22"/>
        </w:rPr>
        <w:t xml:space="preserve">struggle to </w:t>
      </w:r>
      <w:r w:rsidR="009E1AE3">
        <w:rPr>
          <w:rFonts w:ascii="Arial" w:hAnsi="Arial" w:cs="Arial"/>
          <w:sz w:val="22"/>
          <w:szCs w:val="22"/>
        </w:rPr>
        <w:t>attend to</w:t>
      </w:r>
      <w:r w:rsidR="009E1AE3" w:rsidRPr="00164D60">
        <w:rPr>
          <w:rFonts w:ascii="Arial" w:hAnsi="Arial" w:cs="Arial"/>
          <w:sz w:val="22"/>
          <w:szCs w:val="22"/>
        </w:rPr>
        <w:t xml:space="preserve"> </w:t>
      </w:r>
      <w:r w:rsidRPr="00164D60">
        <w:rPr>
          <w:rFonts w:ascii="Arial" w:hAnsi="Arial" w:cs="Arial"/>
          <w:sz w:val="22"/>
          <w:szCs w:val="22"/>
        </w:rPr>
        <w:t xml:space="preserve">and switch between these </w:t>
      </w:r>
      <w:r w:rsidR="00F8045B">
        <w:rPr>
          <w:rFonts w:ascii="Arial" w:hAnsi="Arial" w:cs="Arial"/>
          <w:sz w:val="22"/>
          <w:szCs w:val="22"/>
        </w:rPr>
        <w:t xml:space="preserve">varying </w:t>
      </w:r>
      <w:r w:rsidRPr="00164D60">
        <w:rPr>
          <w:rFonts w:ascii="Arial" w:hAnsi="Arial" w:cs="Arial"/>
          <w:sz w:val="22"/>
          <w:szCs w:val="22"/>
        </w:rPr>
        <w:t xml:space="preserve">hierarchical levels. Research </w:t>
      </w:r>
      <w:r w:rsidRPr="0008219E">
        <w:rPr>
          <w:rFonts w:ascii="Arial" w:hAnsi="Arial" w:cs="Arial"/>
          <w:sz w:val="22"/>
          <w:szCs w:val="22"/>
        </w:rPr>
        <w:t>with illusory contours</w:t>
      </w:r>
      <w:r w:rsidRPr="00164D60">
        <w:rPr>
          <w:rFonts w:ascii="Arial" w:hAnsi="Arial" w:cs="Arial"/>
          <w:sz w:val="22"/>
          <w:szCs w:val="22"/>
        </w:rPr>
        <w:t xml:space="preserve"> which </w:t>
      </w:r>
      <w:r w:rsidR="74E5F883" w:rsidRPr="185FE184">
        <w:rPr>
          <w:rFonts w:ascii="Arial" w:hAnsi="Arial" w:cs="Arial"/>
          <w:sz w:val="22"/>
          <w:szCs w:val="22"/>
        </w:rPr>
        <w:t>compares</w:t>
      </w:r>
      <w:r w:rsidRPr="00164D60">
        <w:rPr>
          <w:rFonts w:ascii="Arial" w:hAnsi="Arial" w:cs="Arial"/>
          <w:sz w:val="22"/>
          <w:szCs w:val="22"/>
        </w:rPr>
        <w:t xml:space="preserve"> children’s attention to local and global elements suggests</w:t>
      </w:r>
      <w:r w:rsidR="00F13740">
        <w:rPr>
          <w:rFonts w:ascii="Arial" w:hAnsi="Arial" w:cs="Arial"/>
          <w:sz w:val="22"/>
          <w:szCs w:val="22"/>
        </w:rPr>
        <w:t xml:space="preserve"> that</w:t>
      </w:r>
      <w:r w:rsidRPr="00164D60">
        <w:rPr>
          <w:rFonts w:ascii="Arial" w:hAnsi="Arial" w:cs="Arial"/>
          <w:sz w:val="22"/>
          <w:szCs w:val="22"/>
        </w:rPr>
        <w:t xml:space="preserve"> </w:t>
      </w:r>
      <w:r w:rsidR="48343A01" w:rsidRPr="6BF2ABDD">
        <w:rPr>
          <w:rFonts w:ascii="Arial" w:hAnsi="Arial" w:cs="Arial"/>
          <w:sz w:val="22"/>
          <w:szCs w:val="22"/>
        </w:rPr>
        <w:t xml:space="preserve">they </w:t>
      </w:r>
      <w:r w:rsidRPr="00164D60">
        <w:rPr>
          <w:rFonts w:ascii="Arial" w:hAnsi="Arial" w:cs="Arial"/>
          <w:sz w:val="22"/>
          <w:szCs w:val="22"/>
        </w:rPr>
        <w:t xml:space="preserve">are </w:t>
      </w:r>
      <w:r w:rsidR="0D4247D7" w:rsidRPr="005E4A75">
        <w:rPr>
          <w:rFonts w:ascii="Arial" w:hAnsi="Arial" w:cs="Arial"/>
          <w:sz w:val="22"/>
          <w:szCs w:val="22"/>
        </w:rPr>
        <w:t>initially</w:t>
      </w:r>
      <w:r w:rsidRPr="6BF2ABDD">
        <w:rPr>
          <w:rFonts w:ascii="Arial" w:hAnsi="Arial" w:cs="Arial"/>
          <w:sz w:val="22"/>
          <w:szCs w:val="22"/>
        </w:rPr>
        <w:t xml:space="preserve"> </w:t>
      </w:r>
      <w:r w:rsidRPr="00164D60">
        <w:rPr>
          <w:rFonts w:ascii="Arial" w:hAnsi="Arial" w:cs="Arial"/>
          <w:sz w:val="22"/>
          <w:szCs w:val="22"/>
        </w:rPr>
        <w:t xml:space="preserve">actively biased towards local information, </w:t>
      </w:r>
      <w:r w:rsidR="2ABE0556" w:rsidRPr="6BF2ABDD">
        <w:rPr>
          <w:rFonts w:ascii="Arial" w:hAnsi="Arial" w:cs="Arial"/>
          <w:sz w:val="22"/>
          <w:szCs w:val="22"/>
        </w:rPr>
        <w:t xml:space="preserve">before a shift towards more global information is observed </w:t>
      </w:r>
      <w:r w:rsidRPr="00164D60">
        <w:rPr>
          <w:rFonts w:ascii="Arial" w:hAnsi="Arial" w:cs="Arial"/>
          <w:sz w:val="22"/>
          <w:szCs w:val="22"/>
        </w:rPr>
        <w:t xml:space="preserve">from 5 to 9 years </w:t>
      </w:r>
      <w:r w:rsidRPr="00164D60">
        <w:rPr>
          <w:rFonts w:ascii="Arial" w:hAnsi="Arial" w:cs="Arial"/>
          <w:kern w:val="0"/>
          <w:sz w:val="22"/>
          <w:szCs w:val="22"/>
        </w:rPr>
        <w:t xml:space="preserve">(Nayar et al., 2015; Poirel et al., 2008, 2014; </w:t>
      </w:r>
      <w:r w:rsidR="00CC1976" w:rsidRPr="00CC1976">
        <w:rPr>
          <w:rFonts w:ascii="Arial" w:hAnsi="Arial" w:cs="Arial"/>
          <w:kern w:val="0"/>
          <w:sz w:val="22"/>
          <w:szCs w:val="22"/>
        </w:rPr>
        <w:lastRenderedPageBreak/>
        <w:t>Vinter, Puspitawati &amp; Witt, 2010</w:t>
      </w:r>
      <w:r w:rsidRPr="00164D60">
        <w:rPr>
          <w:rFonts w:ascii="Arial" w:hAnsi="Arial" w:cs="Arial"/>
          <w:kern w:val="0"/>
          <w:sz w:val="22"/>
          <w:szCs w:val="22"/>
        </w:rPr>
        <w:t>)</w:t>
      </w:r>
      <w:r w:rsidRPr="00164D60">
        <w:rPr>
          <w:rFonts w:ascii="Arial" w:hAnsi="Arial" w:cs="Arial"/>
          <w:sz w:val="22"/>
          <w:szCs w:val="22"/>
        </w:rPr>
        <w:t xml:space="preserve">. </w:t>
      </w:r>
      <w:r w:rsidR="00672672">
        <w:rPr>
          <w:rFonts w:ascii="Arial" w:hAnsi="Arial" w:cs="Arial"/>
          <w:sz w:val="22"/>
          <w:szCs w:val="22"/>
        </w:rPr>
        <w:t xml:space="preserve">Limited developmental research </w:t>
      </w:r>
      <w:r w:rsidR="008910BB">
        <w:rPr>
          <w:rFonts w:ascii="Arial" w:hAnsi="Arial" w:cs="Arial"/>
          <w:sz w:val="22"/>
          <w:szCs w:val="22"/>
        </w:rPr>
        <w:t>also</w:t>
      </w:r>
      <w:r w:rsidR="00672672">
        <w:rPr>
          <w:rFonts w:ascii="Arial" w:hAnsi="Arial" w:cs="Arial"/>
          <w:sz w:val="22"/>
          <w:szCs w:val="22"/>
        </w:rPr>
        <w:t xml:space="preserve"> </w:t>
      </w:r>
      <w:r w:rsidR="00F73DAE">
        <w:rPr>
          <w:rFonts w:ascii="Arial" w:hAnsi="Arial" w:cs="Arial"/>
          <w:sz w:val="22"/>
          <w:szCs w:val="22"/>
        </w:rPr>
        <w:t>suggests</w:t>
      </w:r>
      <w:r w:rsidRPr="00164D60">
        <w:rPr>
          <w:rFonts w:ascii="Arial" w:hAnsi="Arial" w:cs="Arial"/>
          <w:sz w:val="22"/>
          <w:szCs w:val="22"/>
        </w:rPr>
        <w:t xml:space="preserve"> </w:t>
      </w:r>
      <w:r w:rsidR="008910BB">
        <w:rPr>
          <w:rFonts w:ascii="Arial" w:hAnsi="Arial" w:cs="Arial"/>
          <w:sz w:val="22"/>
          <w:szCs w:val="22"/>
        </w:rPr>
        <w:t xml:space="preserve">that </w:t>
      </w:r>
      <w:r w:rsidRPr="00164D60">
        <w:rPr>
          <w:rFonts w:ascii="Arial" w:hAnsi="Arial" w:cs="Arial"/>
          <w:sz w:val="22"/>
          <w:szCs w:val="22"/>
        </w:rPr>
        <w:t xml:space="preserve">young children (~4 years) </w:t>
      </w:r>
      <w:r w:rsidR="00B13641">
        <w:rPr>
          <w:rFonts w:ascii="Arial" w:hAnsi="Arial" w:cs="Arial"/>
          <w:sz w:val="22"/>
          <w:szCs w:val="22"/>
        </w:rPr>
        <w:t xml:space="preserve">may </w:t>
      </w:r>
      <w:r w:rsidR="00200EF4">
        <w:rPr>
          <w:rFonts w:ascii="Arial" w:hAnsi="Arial" w:cs="Arial"/>
          <w:sz w:val="22"/>
          <w:szCs w:val="22"/>
        </w:rPr>
        <w:t>also attend</w:t>
      </w:r>
      <w:r w:rsidR="00200EF4" w:rsidRPr="00164D60">
        <w:rPr>
          <w:rFonts w:ascii="Arial" w:hAnsi="Arial" w:cs="Arial"/>
          <w:sz w:val="22"/>
          <w:szCs w:val="22"/>
        </w:rPr>
        <w:t xml:space="preserve"> </w:t>
      </w:r>
      <w:r w:rsidRPr="00164D60">
        <w:rPr>
          <w:rFonts w:ascii="Arial" w:hAnsi="Arial" w:cs="Arial"/>
          <w:sz w:val="22"/>
          <w:szCs w:val="22"/>
        </w:rPr>
        <w:t>to and prioritis</w:t>
      </w:r>
      <w:r w:rsidR="008910BB">
        <w:rPr>
          <w:rFonts w:ascii="Arial" w:hAnsi="Arial" w:cs="Arial"/>
          <w:sz w:val="22"/>
          <w:szCs w:val="22"/>
        </w:rPr>
        <w:t>e</w:t>
      </w:r>
      <w:r w:rsidRPr="00164D60">
        <w:rPr>
          <w:rFonts w:ascii="Arial" w:hAnsi="Arial" w:cs="Arial"/>
          <w:sz w:val="22"/>
          <w:szCs w:val="22"/>
        </w:rPr>
        <w:t xml:space="preserve"> objects </w:t>
      </w:r>
      <w:r w:rsidR="4F16BAA9" w:rsidRPr="6BF2ABDD">
        <w:rPr>
          <w:rFonts w:ascii="Arial" w:hAnsi="Arial" w:cs="Arial"/>
          <w:sz w:val="22"/>
          <w:szCs w:val="22"/>
        </w:rPr>
        <w:t xml:space="preserve">at the expense of </w:t>
      </w:r>
      <w:r w:rsidRPr="00164D60">
        <w:rPr>
          <w:rFonts w:ascii="Arial" w:hAnsi="Arial" w:cs="Arial"/>
          <w:sz w:val="22"/>
          <w:szCs w:val="22"/>
        </w:rPr>
        <w:t xml:space="preserve">global features </w:t>
      </w:r>
      <w:r w:rsidR="00B13641">
        <w:rPr>
          <w:rFonts w:ascii="Arial" w:hAnsi="Arial" w:cs="Arial"/>
          <w:sz w:val="22"/>
          <w:szCs w:val="22"/>
        </w:rPr>
        <w:t xml:space="preserve">during scene viewing </w:t>
      </w:r>
      <w:r w:rsidR="003A740D" w:rsidRPr="003A740D">
        <w:rPr>
          <w:rFonts w:ascii="Arial" w:hAnsi="Arial" w:cs="Arial"/>
          <w:sz w:val="22"/>
        </w:rPr>
        <w:t>(Darby et al., 2020; Dillon, 2021;</w:t>
      </w:r>
      <w:r w:rsidR="003A740D">
        <w:rPr>
          <w:rFonts w:ascii="Arial" w:hAnsi="Arial" w:cs="Arial"/>
          <w:sz w:val="22"/>
        </w:rPr>
        <w:t xml:space="preserve"> </w:t>
      </w:r>
      <w:r w:rsidR="00F13740">
        <w:rPr>
          <w:rFonts w:ascii="Arial" w:hAnsi="Arial" w:cs="Arial"/>
          <w:sz w:val="22"/>
        </w:rPr>
        <w:t xml:space="preserve">but </w:t>
      </w:r>
      <w:r w:rsidR="003A740D">
        <w:rPr>
          <w:rFonts w:ascii="Arial" w:hAnsi="Arial" w:cs="Arial"/>
          <w:sz w:val="22"/>
        </w:rPr>
        <w:t xml:space="preserve">see </w:t>
      </w:r>
      <w:r w:rsidR="003A740D" w:rsidRPr="003A740D">
        <w:rPr>
          <w:rFonts w:ascii="Arial" w:hAnsi="Arial" w:cs="Arial"/>
          <w:sz w:val="22"/>
        </w:rPr>
        <w:t>Jung et al., 2023)</w:t>
      </w:r>
      <w:r w:rsidR="008910BB">
        <w:rPr>
          <w:rFonts w:ascii="Arial" w:hAnsi="Arial" w:cs="Arial"/>
          <w:sz w:val="22"/>
        </w:rPr>
        <w:t>, although</w:t>
      </w:r>
      <w:r w:rsidR="00B13641">
        <w:rPr>
          <w:rFonts w:ascii="Arial" w:hAnsi="Arial" w:cs="Arial"/>
          <w:sz w:val="22"/>
        </w:rPr>
        <w:t xml:space="preserve"> </w:t>
      </w:r>
      <w:r w:rsidR="00B56149">
        <w:rPr>
          <w:rFonts w:ascii="Arial" w:hAnsi="Arial" w:cs="Arial"/>
          <w:sz w:val="22"/>
        </w:rPr>
        <w:t xml:space="preserve">the focus of such studies </w:t>
      </w:r>
      <w:r w:rsidR="004119E9">
        <w:rPr>
          <w:rFonts w:ascii="Arial" w:hAnsi="Arial" w:cs="Arial"/>
          <w:sz w:val="22"/>
        </w:rPr>
        <w:t>did</w:t>
      </w:r>
      <w:r w:rsidR="00B56149">
        <w:rPr>
          <w:rFonts w:ascii="Arial" w:hAnsi="Arial" w:cs="Arial"/>
          <w:sz w:val="22"/>
        </w:rPr>
        <w:t xml:space="preserve"> not </w:t>
      </w:r>
      <w:r w:rsidR="00007075">
        <w:rPr>
          <w:rFonts w:ascii="Arial" w:hAnsi="Arial" w:cs="Arial"/>
          <w:sz w:val="22"/>
        </w:rPr>
        <w:t>cover</w:t>
      </w:r>
      <w:r w:rsidR="008816EA">
        <w:rPr>
          <w:rFonts w:ascii="Arial" w:hAnsi="Arial" w:cs="Arial"/>
          <w:sz w:val="22"/>
        </w:rPr>
        <w:t xml:space="preserve"> </w:t>
      </w:r>
      <w:r w:rsidR="008505C2">
        <w:rPr>
          <w:rFonts w:ascii="Arial" w:hAnsi="Arial" w:cs="Arial"/>
          <w:sz w:val="22"/>
        </w:rPr>
        <w:t>typical</w:t>
      </w:r>
      <w:r w:rsidR="00B4154B">
        <w:rPr>
          <w:rFonts w:ascii="Arial" w:hAnsi="Arial" w:cs="Arial"/>
          <w:sz w:val="22"/>
        </w:rPr>
        <w:t xml:space="preserve"> objects in </w:t>
      </w:r>
      <w:r w:rsidR="00B56149">
        <w:rPr>
          <w:rFonts w:ascii="Arial" w:hAnsi="Arial" w:cs="Arial"/>
          <w:sz w:val="22"/>
        </w:rPr>
        <w:t>natural scene</w:t>
      </w:r>
      <w:r w:rsidR="00075802">
        <w:rPr>
          <w:rFonts w:ascii="Arial" w:hAnsi="Arial" w:cs="Arial"/>
          <w:sz w:val="22"/>
        </w:rPr>
        <w:t>s</w:t>
      </w:r>
      <w:r w:rsidRPr="00164D60">
        <w:rPr>
          <w:rFonts w:ascii="Arial" w:hAnsi="Arial" w:cs="Arial"/>
          <w:sz w:val="22"/>
          <w:szCs w:val="22"/>
        </w:rPr>
        <w:t>.</w:t>
      </w:r>
      <w:r w:rsidR="000F4BE8">
        <w:rPr>
          <w:rFonts w:ascii="Arial" w:hAnsi="Arial" w:cs="Arial"/>
          <w:sz w:val="22"/>
          <w:szCs w:val="22"/>
        </w:rPr>
        <w:t xml:space="preserve"> </w:t>
      </w:r>
      <w:r w:rsidR="00B4154B">
        <w:rPr>
          <w:rFonts w:ascii="Arial" w:hAnsi="Arial" w:cs="Arial"/>
          <w:sz w:val="22"/>
          <w:szCs w:val="22"/>
        </w:rPr>
        <w:t>Furthermore,</w:t>
      </w:r>
      <w:r w:rsidR="57C9C548" w:rsidRPr="6BF2ABDD">
        <w:rPr>
          <w:rFonts w:ascii="Arial" w:hAnsi="Arial" w:cs="Arial"/>
          <w:sz w:val="22"/>
          <w:szCs w:val="22"/>
        </w:rPr>
        <w:t xml:space="preserve"> </w:t>
      </w:r>
      <w:r w:rsidR="11494C16" w:rsidRPr="6BF2ABDD">
        <w:rPr>
          <w:rFonts w:ascii="Arial" w:hAnsi="Arial" w:cs="Arial"/>
          <w:sz w:val="22"/>
          <w:szCs w:val="22"/>
        </w:rPr>
        <w:t>some</w:t>
      </w:r>
      <w:r w:rsidR="3F92AEE7" w:rsidRPr="6BF2ABDD">
        <w:rPr>
          <w:rFonts w:ascii="Arial" w:hAnsi="Arial" w:cs="Arial"/>
          <w:sz w:val="22"/>
          <w:szCs w:val="22"/>
        </w:rPr>
        <w:t xml:space="preserve"> </w:t>
      </w:r>
      <w:r w:rsidR="73651825" w:rsidRPr="6BF2ABDD">
        <w:rPr>
          <w:rFonts w:ascii="Arial" w:hAnsi="Arial" w:cs="Arial"/>
          <w:sz w:val="22"/>
          <w:szCs w:val="22"/>
        </w:rPr>
        <w:t>research has</w:t>
      </w:r>
      <w:r w:rsidR="57C9C548" w:rsidRPr="6BF2ABDD">
        <w:rPr>
          <w:rFonts w:ascii="Arial" w:hAnsi="Arial" w:cs="Arial"/>
          <w:sz w:val="22"/>
          <w:szCs w:val="22"/>
        </w:rPr>
        <w:t xml:space="preserve"> suggested that </w:t>
      </w:r>
      <w:r w:rsidRPr="00164D60">
        <w:rPr>
          <w:rFonts w:ascii="Arial" w:hAnsi="Arial" w:cs="Arial"/>
          <w:sz w:val="22"/>
          <w:szCs w:val="22"/>
        </w:rPr>
        <w:t xml:space="preserve">these differences </w:t>
      </w:r>
      <w:r w:rsidR="7545AE7C" w:rsidRPr="6BF2ABDD">
        <w:rPr>
          <w:rFonts w:ascii="Arial" w:hAnsi="Arial" w:cs="Arial"/>
          <w:sz w:val="22"/>
          <w:szCs w:val="22"/>
        </w:rPr>
        <w:t xml:space="preserve">are </w:t>
      </w:r>
      <w:r w:rsidR="00DB38EB" w:rsidRPr="00164D60">
        <w:rPr>
          <w:rFonts w:ascii="Arial" w:hAnsi="Arial" w:cs="Arial"/>
          <w:sz w:val="22"/>
          <w:szCs w:val="22"/>
        </w:rPr>
        <w:t xml:space="preserve">not </w:t>
      </w:r>
      <w:r w:rsidR="00DB38EB" w:rsidRPr="6BF2ABDD">
        <w:rPr>
          <w:rFonts w:ascii="Arial" w:hAnsi="Arial" w:cs="Arial"/>
          <w:sz w:val="22"/>
          <w:szCs w:val="22"/>
        </w:rPr>
        <w:t xml:space="preserve">so much </w:t>
      </w:r>
      <w:r w:rsidR="7545AE7C" w:rsidRPr="6BF2ABDD">
        <w:rPr>
          <w:rFonts w:ascii="Arial" w:hAnsi="Arial" w:cs="Arial"/>
          <w:sz w:val="22"/>
          <w:szCs w:val="22"/>
        </w:rPr>
        <w:t xml:space="preserve">rooted </w:t>
      </w:r>
      <w:r w:rsidRPr="00164D60">
        <w:rPr>
          <w:rFonts w:ascii="Arial" w:hAnsi="Arial" w:cs="Arial"/>
          <w:sz w:val="22"/>
          <w:szCs w:val="22"/>
        </w:rPr>
        <w:t xml:space="preserve">in an active local bias, </w:t>
      </w:r>
      <w:r w:rsidR="73651825" w:rsidRPr="6BF2ABDD">
        <w:rPr>
          <w:rFonts w:ascii="Arial" w:hAnsi="Arial" w:cs="Arial"/>
          <w:sz w:val="22"/>
          <w:szCs w:val="22"/>
        </w:rPr>
        <w:t xml:space="preserve">but </w:t>
      </w:r>
      <w:r w:rsidR="3F89594B" w:rsidRPr="6BF2ABDD">
        <w:rPr>
          <w:rFonts w:ascii="Arial" w:hAnsi="Arial" w:cs="Arial"/>
          <w:sz w:val="22"/>
          <w:szCs w:val="22"/>
        </w:rPr>
        <w:t xml:space="preserve">rather a </w:t>
      </w:r>
      <w:r w:rsidRPr="00164D60">
        <w:rPr>
          <w:rFonts w:ascii="Arial" w:hAnsi="Arial" w:cs="Arial"/>
          <w:sz w:val="22"/>
          <w:szCs w:val="22"/>
        </w:rPr>
        <w:t xml:space="preserve">relative lack of </w:t>
      </w:r>
      <w:r w:rsidRPr="00E47180">
        <w:rPr>
          <w:rFonts w:ascii="Arial" w:hAnsi="Arial" w:cs="Arial"/>
          <w:sz w:val="22"/>
          <w:szCs w:val="22"/>
        </w:rPr>
        <w:t>global</w:t>
      </w:r>
      <w:r w:rsidRPr="185FE184">
        <w:rPr>
          <w:rFonts w:ascii="Arial" w:hAnsi="Arial" w:cs="Arial"/>
          <w:i/>
          <w:iCs/>
          <w:sz w:val="22"/>
          <w:szCs w:val="22"/>
        </w:rPr>
        <w:t xml:space="preserve"> </w:t>
      </w:r>
      <w:r w:rsidRPr="00164D60">
        <w:rPr>
          <w:rFonts w:ascii="Arial" w:hAnsi="Arial" w:cs="Arial"/>
          <w:sz w:val="22"/>
          <w:szCs w:val="22"/>
        </w:rPr>
        <w:t xml:space="preserve">bias and </w:t>
      </w:r>
      <w:r w:rsidR="444DAEE3" w:rsidRPr="6BF2ABDD">
        <w:rPr>
          <w:rFonts w:ascii="Arial" w:hAnsi="Arial" w:cs="Arial"/>
          <w:sz w:val="22"/>
          <w:szCs w:val="22"/>
        </w:rPr>
        <w:t>a</w:t>
      </w:r>
      <w:r w:rsidRPr="6BF2ABDD">
        <w:rPr>
          <w:rFonts w:ascii="Arial" w:hAnsi="Arial" w:cs="Arial"/>
          <w:sz w:val="22"/>
          <w:szCs w:val="22"/>
        </w:rPr>
        <w:t xml:space="preserve"> </w:t>
      </w:r>
      <w:r w:rsidRPr="00164D60">
        <w:rPr>
          <w:rFonts w:ascii="Arial" w:hAnsi="Arial" w:cs="Arial"/>
          <w:sz w:val="22"/>
          <w:szCs w:val="22"/>
        </w:rPr>
        <w:t xml:space="preserve">diminished ability to inhibit attention to </w:t>
      </w:r>
      <w:r w:rsidR="13E3BE64" w:rsidRPr="6BF2ABDD">
        <w:rPr>
          <w:rFonts w:ascii="Arial" w:hAnsi="Arial" w:cs="Arial"/>
          <w:sz w:val="22"/>
          <w:szCs w:val="22"/>
        </w:rPr>
        <w:t xml:space="preserve">highly </w:t>
      </w:r>
      <w:r w:rsidRPr="00164D60">
        <w:rPr>
          <w:rFonts w:ascii="Arial" w:hAnsi="Arial" w:cs="Arial"/>
          <w:sz w:val="22"/>
          <w:szCs w:val="22"/>
        </w:rPr>
        <w:t>salient information</w:t>
      </w:r>
      <w:r w:rsidR="5B384ED5" w:rsidRPr="6BF2ABDD">
        <w:rPr>
          <w:rFonts w:ascii="Arial" w:hAnsi="Arial" w:cs="Arial"/>
          <w:sz w:val="22"/>
          <w:szCs w:val="22"/>
        </w:rPr>
        <w:t xml:space="preserve"> </w:t>
      </w:r>
      <w:r w:rsidR="00DB38EB">
        <w:rPr>
          <w:rFonts w:ascii="Arial" w:hAnsi="Arial" w:cs="Arial"/>
          <w:sz w:val="22"/>
          <w:szCs w:val="22"/>
        </w:rPr>
        <w:t>that</w:t>
      </w:r>
      <w:r w:rsidR="00DB38EB" w:rsidRPr="6BF2ABDD">
        <w:rPr>
          <w:rFonts w:ascii="Arial" w:hAnsi="Arial" w:cs="Arial"/>
          <w:sz w:val="22"/>
          <w:szCs w:val="22"/>
        </w:rPr>
        <w:t xml:space="preserve"> </w:t>
      </w:r>
      <w:r w:rsidRPr="00164D60">
        <w:rPr>
          <w:rFonts w:ascii="Arial" w:hAnsi="Arial" w:cs="Arial"/>
          <w:sz w:val="22"/>
          <w:szCs w:val="22"/>
        </w:rPr>
        <w:t xml:space="preserve">leads to </w:t>
      </w:r>
      <w:r w:rsidR="0AFECD0F">
        <w:rPr>
          <w:rFonts w:ascii="Arial" w:hAnsi="Arial" w:cs="Arial"/>
          <w:sz w:val="22"/>
          <w:szCs w:val="22"/>
        </w:rPr>
        <w:t>difficulties processing visually complex</w:t>
      </w:r>
      <w:r w:rsidR="07EF0831">
        <w:rPr>
          <w:rFonts w:ascii="Arial" w:hAnsi="Arial" w:cs="Arial"/>
          <w:sz w:val="22"/>
          <w:szCs w:val="22"/>
        </w:rPr>
        <w:t xml:space="preserve"> environments</w:t>
      </w:r>
      <w:r w:rsidR="0AFECD0F">
        <w:rPr>
          <w:rFonts w:ascii="Arial" w:hAnsi="Arial" w:cs="Arial"/>
          <w:sz w:val="22"/>
          <w:szCs w:val="22"/>
        </w:rPr>
        <w:t xml:space="preserve"> </w:t>
      </w:r>
      <w:r w:rsidRPr="00164D60">
        <w:rPr>
          <w:rFonts w:ascii="Arial" w:hAnsi="Arial" w:cs="Arial"/>
          <w:kern w:val="0"/>
          <w:sz w:val="22"/>
          <w:szCs w:val="22"/>
        </w:rPr>
        <w:t>(Krakowski et al., 2016, 2018)</w:t>
      </w:r>
      <w:r w:rsidRPr="00164D60">
        <w:rPr>
          <w:rFonts w:ascii="Arial" w:hAnsi="Arial" w:cs="Arial"/>
          <w:sz w:val="22"/>
          <w:szCs w:val="22"/>
        </w:rPr>
        <w:t>.</w:t>
      </w:r>
      <w:r w:rsidR="73B3AE0B">
        <w:rPr>
          <w:rFonts w:ascii="Arial" w:hAnsi="Arial" w:cs="Arial"/>
          <w:sz w:val="22"/>
          <w:szCs w:val="22"/>
        </w:rPr>
        <w:t xml:space="preserve"> Such biases could limit children’s abilities to </w:t>
      </w:r>
      <w:r w:rsidR="07F7C10C">
        <w:rPr>
          <w:rFonts w:ascii="Arial" w:hAnsi="Arial" w:cs="Arial"/>
          <w:sz w:val="22"/>
          <w:szCs w:val="22"/>
        </w:rPr>
        <w:t xml:space="preserve">process a </w:t>
      </w:r>
      <w:r w:rsidR="008306E8">
        <w:rPr>
          <w:rFonts w:ascii="Arial" w:hAnsi="Arial" w:cs="Arial"/>
          <w:sz w:val="22"/>
          <w:szCs w:val="22"/>
        </w:rPr>
        <w:t>scene’</w:t>
      </w:r>
      <w:r w:rsidR="07F7C10C">
        <w:rPr>
          <w:rFonts w:ascii="Arial" w:hAnsi="Arial" w:cs="Arial"/>
          <w:sz w:val="22"/>
          <w:szCs w:val="22"/>
        </w:rPr>
        <w:t xml:space="preserve">s contents </w:t>
      </w:r>
      <w:r w:rsidR="7D45C1AA">
        <w:rPr>
          <w:rFonts w:ascii="Arial" w:hAnsi="Arial" w:cs="Arial"/>
          <w:sz w:val="22"/>
          <w:szCs w:val="22"/>
        </w:rPr>
        <w:t>and</w:t>
      </w:r>
      <w:r w:rsidR="11494C16" w:rsidRPr="6BF2ABDD">
        <w:rPr>
          <w:rFonts w:ascii="Arial" w:hAnsi="Arial" w:cs="Arial"/>
          <w:sz w:val="22"/>
          <w:szCs w:val="22"/>
        </w:rPr>
        <w:t>,</w:t>
      </w:r>
      <w:r w:rsidR="7D45C1AA">
        <w:rPr>
          <w:rFonts w:ascii="Arial" w:hAnsi="Arial" w:cs="Arial"/>
          <w:sz w:val="22"/>
          <w:szCs w:val="22"/>
        </w:rPr>
        <w:t xml:space="preserve"> subsequently</w:t>
      </w:r>
      <w:r w:rsidR="11494C16" w:rsidRPr="6BF2ABDD">
        <w:rPr>
          <w:rFonts w:ascii="Arial" w:hAnsi="Arial" w:cs="Arial"/>
          <w:sz w:val="22"/>
          <w:szCs w:val="22"/>
        </w:rPr>
        <w:t>,</w:t>
      </w:r>
      <w:r w:rsidR="7D45C1AA">
        <w:rPr>
          <w:rFonts w:ascii="Arial" w:hAnsi="Arial" w:cs="Arial"/>
          <w:sz w:val="22"/>
          <w:szCs w:val="22"/>
        </w:rPr>
        <w:t xml:space="preserve"> draw out meaningful</w:t>
      </w:r>
      <w:r w:rsidR="0E21417F">
        <w:rPr>
          <w:rFonts w:ascii="Arial" w:hAnsi="Arial" w:cs="Arial"/>
          <w:sz w:val="22"/>
          <w:szCs w:val="22"/>
        </w:rPr>
        <w:t xml:space="preserve"> global information</w:t>
      </w:r>
      <w:r w:rsidR="00DB38EB">
        <w:rPr>
          <w:rFonts w:ascii="Arial" w:hAnsi="Arial" w:cs="Arial"/>
          <w:sz w:val="22"/>
          <w:szCs w:val="22"/>
        </w:rPr>
        <w:t xml:space="preserve"> because they are predisposed </w:t>
      </w:r>
      <w:r w:rsidR="30B73806">
        <w:rPr>
          <w:rFonts w:ascii="Arial" w:hAnsi="Arial" w:cs="Arial"/>
          <w:sz w:val="22"/>
          <w:szCs w:val="22"/>
        </w:rPr>
        <w:t>to</w:t>
      </w:r>
      <w:r w:rsidR="7D45C1AA">
        <w:rPr>
          <w:rFonts w:ascii="Arial" w:hAnsi="Arial" w:cs="Arial"/>
          <w:sz w:val="22"/>
          <w:szCs w:val="22"/>
        </w:rPr>
        <w:t xml:space="preserve"> </w:t>
      </w:r>
      <w:r w:rsidR="081218CE" w:rsidRPr="0008219E">
        <w:rPr>
          <w:rFonts w:ascii="Arial" w:hAnsi="Arial" w:cs="Arial"/>
          <w:sz w:val="22"/>
          <w:szCs w:val="22"/>
        </w:rPr>
        <w:t xml:space="preserve">attend to </w:t>
      </w:r>
      <w:r w:rsidR="30B73806" w:rsidRPr="0008219E">
        <w:rPr>
          <w:rFonts w:ascii="Arial" w:hAnsi="Arial" w:cs="Arial"/>
          <w:sz w:val="22"/>
          <w:szCs w:val="22"/>
        </w:rPr>
        <w:t>individual</w:t>
      </w:r>
      <w:r w:rsidR="081218CE" w:rsidRPr="0008219E">
        <w:rPr>
          <w:rFonts w:ascii="Arial" w:hAnsi="Arial" w:cs="Arial"/>
          <w:sz w:val="22"/>
          <w:szCs w:val="22"/>
        </w:rPr>
        <w:t xml:space="preserve"> local element</w:t>
      </w:r>
      <w:r w:rsidR="3686E856" w:rsidRPr="0008219E">
        <w:rPr>
          <w:rFonts w:ascii="Arial" w:hAnsi="Arial" w:cs="Arial"/>
          <w:sz w:val="22"/>
          <w:szCs w:val="22"/>
        </w:rPr>
        <w:t>s</w:t>
      </w:r>
      <w:r w:rsidR="081218CE">
        <w:rPr>
          <w:rFonts w:ascii="Arial" w:hAnsi="Arial" w:cs="Arial"/>
          <w:sz w:val="22"/>
          <w:szCs w:val="22"/>
        </w:rPr>
        <w:t>.</w:t>
      </w:r>
    </w:p>
    <w:p w14:paraId="13A8D6BC" w14:textId="2F125D65" w:rsidR="005C2C16" w:rsidRDefault="69FE37ED" w:rsidP="00242874">
      <w:pPr>
        <w:rPr>
          <w:rFonts w:ascii="Arial" w:hAnsi="Arial" w:cs="Arial"/>
          <w:sz w:val="22"/>
          <w:szCs w:val="22"/>
        </w:rPr>
      </w:pPr>
      <w:r w:rsidRPr="00164D60">
        <w:rPr>
          <w:rFonts w:ascii="Arial" w:hAnsi="Arial" w:cs="Arial"/>
          <w:sz w:val="22"/>
          <w:szCs w:val="22"/>
        </w:rPr>
        <w:t xml:space="preserve">How might these </w:t>
      </w:r>
      <w:r w:rsidR="79B27BAD" w:rsidRPr="6BF2ABDD">
        <w:rPr>
          <w:rFonts w:ascii="Arial" w:hAnsi="Arial" w:cs="Arial"/>
          <w:sz w:val="22"/>
          <w:szCs w:val="22"/>
        </w:rPr>
        <w:t xml:space="preserve">developmental </w:t>
      </w:r>
      <w:r w:rsidRPr="00164D60">
        <w:rPr>
          <w:rFonts w:ascii="Arial" w:hAnsi="Arial" w:cs="Arial"/>
          <w:sz w:val="22"/>
          <w:szCs w:val="22"/>
        </w:rPr>
        <w:t xml:space="preserve">differences </w:t>
      </w:r>
      <w:r w:rsidR="23E09E85" w:rsidRPr="6BF2ABDD">
        <w:rPr>
          <w:rFonts w:ascii="Arial" w:hAnsi="Arial" w:cs="Arial"/>
          <w:sz w:val="22"/>
          <w:szCs w:val="22"/>
        </w:rPr>
        <w:t xml:space="preserve">influence </w:t>
      </w:r>
      <w:r w:rsidRPr="00164D60">
        <w:rPr>
          <w:rFonts w:ascii="Arial" w:hAnsi="Arial" w:cs="Arial"/>
          <w:sz w:val="22"/>
          <w:szCs w:val="22"/>
        </w:rPr>
        <w:t>the processing of objects</w:t>
      </w:r>
      <w:r w:rsidR="006B27AB">
        <w:rPr>
          <w:rFonts w:ascii="Arial" w:hAnsi="Arial" w:cs="Arial"/>
          <w:sz w:val="22"/>
          <w:szCs w:val="22"/>
        </w:rPr>
        <w:t xml:space="preserve"> (i.e.</w:t>
      </w:r>
      <w:r w:rsidR="007F7E3B">
        <w:rPr>
          <w:rFonts w:ascii="Arial" w:hAnsi="Arial" w:cs="Arial"/>
          <w:sz w:val="22"/>
          <w:szCs w:val="22"/>
        </w:rPr>
        <w:t xml:space="preserve"> consistent vs. inconsistent)</w:t>
      </w:r>
      <w:r w:rsidRPr="00164D60">
        <w:rPr>
          <w:rFonts w:ascii="Arial" w:hAnsi="Arial" w:cs="Arial"/>
          <w:sz w:val="22"/>
          <w:szCs w:val="22"/>
        </w:rPr>
        <w:t xml:space="preserve"> within the context of visually complex scenes?</w:t>
      </w:r>
      <w:r w:rsidR="00A3C290" w:rsidRPr="6BF2ABDD">
        <w:rPr>
          <w:rFonts w:ascii="Arial" w:hAnsi="Arial" w:cs="Arial"/>
          <w:sz w:val="22"/>
          <w:szCs w:val="22"/>
        </w:rPr>
        <w:t xml:space="preserve"> </w:t>
      </w:r>
      <w:r w:rsidR="553DE151" w:rsidRPr="6BF2ABDD">
        <w:rPr>
          <w:rFonts w:ascii="Arial" w:hAnsi="Arial" w:cs="Arial"/>
          <w:sz w:val="22"/>
          <w:szCs w:val="22"/>
        </w:rPr>
        <w:t>A</w:t>
      </w:r>
      <w:r w:rsidRPr="00164D60">
        <w:rPr>
          <w:rFonts w:ascii="Arial" w:hAnsi="Arial" w:cs="Arial"/>
          <w:sz w:val="22"/>
          <w:szCs w:val="22"/>
        </w:rPr>
        <w:t xml:space="preserve"> shift towards a</w:t>
      </w:r>
      <w:r w:rsidR="0044376A">
        <w:rPr>
          <w:rFonts w:ascii="Arial" w:hAnsi="Arial" w:cs="Arial"/>
          <w:sz w:val="22"/>
          <w:szCs w:val="22"/>
        </w:rPr>
        <w:t xml:space="preserve"> more</w:t>
      </w:r>
      <w:r w:rsidRPr="00164D60">
        <w:rPr>
          <w:rFonts w:ascii="Arial" w:hAnsi="Arial" w:cs="Arial"/>
          <w:sz w:val="22"/>
          <w:szCs w:val="22"/>
        </w:rPr>
        <w:t xml:space="preserve"> adultlike </w:t>
      </w:r>
      <w:r w:rsidR="00D477E9">
        <w:rPr>
          <w:rFonts w:ascii="Arial" w:hAnsi="Arial" w:cs="Arial"/>
          <w:sz w:val="22"/>
          <w:szCs w:val="22"/>
        </w:rPr>
        <w:t>consideration of objects</w:t>
      </w:r>
      <w:r w:rsidR="00191C87">
        <w:rPr>
          <w:rFonts w:ascii="Arial" w:hAnsi="Arial" w:cs="Arial"/>
          <w:sz w:val="22"/>
          <w:szCs w:val="22"/>
        </w:rPr>
        <w:t xml:space="preserve">, </w:t>
      </w:r>
      <w:r w:rsidR="003055DC">
        <w:rPr>
          <w:rFonts w:ascii="Arial" w:hAnsi="Arial" w:cs="Arial"/>
          <w:sz w:val="22"/>
          <w:szCs w:val="22"/>
        </w:rPr>
        <w:t>in line with</w:t>
      </w:r>
      <w:r w:rsidR="00191C87">
        <w:rPr>
          <w:rFonts w:ascii="Arial" w:hAnsi="Arial" w:cs="Arial"/>
          <w:sz w:val="22"/>
          <w:szCs w:val="22"/>
        </w:rPr>
        <w:t xml:space="preserve"> the processing of local and global features,</w:t>
      </w:r>
      <w:r w:rsidR="003055DC">
        <w:rPr>
          <w:rFonts w:ascii="Arial" w:hAnsi="Arial" w:cs="Arial"/>
          <w:sz w:val="22"/>
          <w:szCs w:val="22"/>
        </w:rPr>
        <w:t xml:space="preserve"> </w:t>
      </w:r>
      <w:r w:rsidRPr="00164D60">
        <w:rPr>
          <w:rFonts w:ascii="Arial" w:hAnsi="Arial" w:cs="Arial"/>
          <w:sz w:val="22"/>
          <w:szCs w:val="22"/>
        </w:rPr>
        <w:t xml:space="preserve">may occur </w:t>
      </w:r>
      <w:r w:rsidR="51E15A9B" w:rsidRPr="6BF2ABDD">
        <w:rPr>
          <w:rFonts w:ascii="Arial" w:hAnsi="Arial" w:cs="Arial"/>
          <w:sz w:val="22"/>
          <w:szCs w:val="22"/>
        </w:rPr>
        <w:t xml:space="preserve">around </w:t>
      </w:r>
      <w:r w:rsidRPr="00164D60">
        <w:rPr>
          <w:rFonts w:ascii="Arial" w:hAnsi="Arial" w:cs="Arial"/>
          <w:sz w:val="22"/>
          <w:szCs w:val="22"/>
        </w:rPr>
        <w:t>middle childhood</w:t>
      </w:r>
      <w:r w:rsidR="009F0F4E">
        <w:rPr>
          <w:rFonts w:ascii="Arial" w:hAnsi="Arial" w:cs="Arial"/>
          <w:sz w:val="22"/>
          <w:szCs w:val="22"/>
        </w:rPr>
        <w:t xml:space="preserve">. </w:t>
      </w:r>
      <w:r w:rsidR="00D556DF">
        <w:rPr>
          <w:rFonts w:ascii="Arial" w:hAnsi="Arial" w:cs="Arial"/>
          <w:sz w:val="22"/>
          <w:szCs w:val="22"/>
        </w:rPr>
        <w:t xml:space="preserve">During free exploration of natural scenes, children begin to show adult-like values in their </w:t>
      </w:r>
      <w:r w:rsidR="005252C0">
        <w:rPr>
          <w:rFonts w:ascii="Arial" w:hAnsi="Arial" w:cs="Arial"/>
          <w:sz w:val="22"/>
          <w:szCs w:val="22"/>
        </w:rPr>
        <w:t>fixation durations at 6-8 years</w:t>
      </w:r>
      <w:r w:rsidR="00343D0A" w:rsidRPr="05CAFCE4">
        <w:rPr>
          <w:rFonts w:ascii="Arial" w:hAnsi="Arial" w:cs="Arial"/>
          <w:sz w:val="22"/>
          <w:szCs w:val="22"/>
        </w:rPr>
        <w:t xml:space="preserve">. </w:t>
      </w:r>
      <w:r w:rsidR="00B22710">
        <w:rPr>
          <w:rFonts w:ascii="Arial" w:hAnsi="Arial" w:cs="Arial"/>
          <w:sz w:val="22"/>
          <w:szCs w:val="22"/>
        </w:rPr>
        <w:t>Additionally, younger children</w:t>
      </w:r>
      <w:r w:rsidR="00553AA9">
        <w:rPr>
          <w:rFonts w:ascii="Arial" w:hAnsi="Arial" w:cs="Arial"/>
          <w:sz w:val="22"/>
          <w:szCs w:val="22"/>
        </w:rPr>
        <w:t xml:space="preserve"> (2-6 years)</w:t>
      </w:r>
      <w:r w:rsidRPr="00164D60">
        <w:rPr>
          <w:rFonts w:ascii="Arial" w:hAnsi="Arial" w:cs="Arial"/>
          <w:sz w:val="22"/>
          <w:szCs w:val="22"/>
        </w:rPr>
        <w:t xml:space="preserve"> appear to apply a greater number </w:t>
      </w:r>
      <w:r w:rsidRPr="00A049A4">
        <w:rPr>
          <w:rFonts w:ascii="Arial" w:hAnsi="Arial" w:cs="Arial"/>
          <w:sz w:val="22"/>
          <w:szCs w:val="22"/>
        </w:rPr>
        <w:t>of f</w:t>
      </w:r>
      <w:r w:rsidRPr="0057356A">
        <w:rPr>
          <w:rFonts w:ascii="Arial" w:hAnsi="Arial" w:cs="Arial"/>
          <w:sz w:val="22"/>
          <w:szCs w:val="22"/>
        </w:rPr>
        <w:t>ocal fixations</w:t>
      </w:r>
      <w:r w:rsidR="000904BB">
        <w:rPr>
          <w:rFonts w:ascii="Arial" w:hAnsi="Arial" w:cs="Arial"/>
          <w:sz w:val="22"/>
          <w:szCs w:val="22"/>
        </w:rPr>
        <w:t xml:space="preserve"> (i.e.</w:t>
      </w:r>
      <w:r w:rsidR="00663320">
        <w:rPr>
          <w:rFonts w:ascii="Arial" w:hAnsi="Arial" w:cs="Arial"/>
          <w:sz w:val="22"/>
          <w:szCs w:val="22"/>
        </w:rPr>
        <w:t xml:space="preserve"> fixations</w:t>
      </w:r>
      <w:r w:rsidR="00E074C4" w:rsidRPr="05CAFCE4">
        <w:rPr>
          <w:rFonts w:ascii="Arial" w:hAnsi="Arial" w:cs="Arial"/>
          <w:sz w:val="22"/>
          <w:szCs w:val="22"/>
        </w:rPr>
        <w:t xml:space="preserve"> which are o</w:t>
      </w:r>
      <w:r w:rsidR="009D4F76" w:rsidRPr="05CAFCE4">
        <w:rPr>
          <w:rFonts w:ascii="Arial" w:hAnsi="Arial" w:cs="Arial"/>
          <w:sz w:val="22"/>
          <w:szCs w:val="22"/>
        </w:rPr>
        <w:t>ften</w:t>
      </w:r>
      <w:r w:rsidR="00E074C4" w:rsidRPr="05CAFCE4">
        <w:rPr>
          <w:rFonts w:ascii="Arial" w:hAnsi="Arial" w:cs="Arial"/>
          <w:sz w:val="22"/>
          <w:szCs w:val="22"/>
        </w:rPr>
        <w:t xml:space="preserve"> centred on objects and</w:t>
      </w:r>
      <w:r w:rsidR="009D4F76" w:rsidRPr="05CAFCE4">
        <w:rPr>
          <w:rFonts w:ascii="Arial" w:hAnsi="Arial" w:cs="Arial"/>
          <w:sz w:val="22"/>
          <w:szCs w:val="22"/>
        </w:rPr>
        <w:t xml:space="preserve"> found in later</w:t>
      </w:r>
      <w:r w:rsidR="00421611" w:rsidRPr="05CAFCE4">
        <w:rPr>
          <w:rFonts w:ascii="Arial" w:hAnsi="Arial" w:cs="Arial"/>
          <w:sz w:val="22"/>
          <w:szCs w:val="22"/>
        </w:rPr>
        <w:t xml:space="preserve"> stages of</w:t>
      </w:r>
      <w:r w:rsidR="00F9658B" w:rsidRPr="05CAFCE4">
        <w:rPr>
          <w:rFonts w:ascii="Arial" w:hAnsi="Arial" w:cs="Arial"/>
          <w:sz w:val="22"/>
          <w:szCs w:val="22"/>
        </w:rPr>
        <w:t xml:space="preserve"> scene</w:t>
      </w:r>
      <w:r w:rsidR="009D4F76" w:rsidRPr="05CAFCE4">
        <w:rPr>
          <w:rFonts w:ascii="Arial" w:hAnsi="Arial" w:cs="Arial"/>
          <w:sz w:val="22"/>
          <w:szCs w:val="22"/>
        </w:rPr>
        <w:t xml:space="preserve"> </w:t>
      </w:r>
      <w:r w:rsidR="00421611" w:rsidRPr="05CAFCE4">
        <w:rPr>
          <w:rFonts w:ascii="Arial" w:hAnsi="Arial" w:cs="Arial"/>
          <w:sz w:val="22"/>
          <w:szCs w:val="22"/>
        </w:rPr>
        <w:t>viewing</w:t>
      </w:r>
      <w:r w:rsidR="000904BB">
        <w:rPr>
          <w:rFonts w:ascii="Arial" w:hAnsi="Arial" w:cs="Arial"/>
          <w:sz w:val="22"/>
          <w:szCs w:val="22"/>
        </w:rPr>
        <w:t>)</w:t>
      </w:r>
      <w:r w:rsidR="00713B29" w:rsidRPr="05CAFCE4">
        <w:rPr>
          <w:rFonts w:ascii="Arial" w:hAnsi="Arial" w:cs="Arial"/>
          <w:sz w:val="22"/>
          <w:szCs w:val="22"/>
        </w:rPr>
        <w:t xml:space="preserve"> and are more influenced by visual saliency</w:t>
      </w:r>
      <w:r w:rsidR="00553AA9">
        <w:rPr>
          <w:rFonts w:ascii="Arial" w:hAnsi="Arial" w:cs="Arial"/>
          <w:sz w:val="22"/>
          <w:szCs w:val="22"/>
        </w:rPr>
        <w:t xml:space="preserve"> compared to older children (8-10 years) and </w:t>
      </w:r>
      <w:r w:rsidR="00230439">
        <w:rPr>
          <w:rFonts w:ascii="Arial" w:hAnsi="Arial" w:cs="Arial"/>
          <w:sz w:val="22"/>
          <w:szCs w:val="22"/>
        </w:rPr>
        <w:t>adults</w:t>
      </w:r>
      <w:r w:rsidR="009C7EFD">
        <w:rPr>
          <w:rFonts w:ascii="Arial" w:hAnsi="Arial" w:cs="Arial"/>
          <w:sz w:val="22"/>
          <w:szCs w:val="22"/>
        </w:rPr>
        <w:t xml:space="preserve"> </w:t>
      </w:r>
      <w:r w:rsidR="009C7EFD" w:rsidRPr="00164D60">
        <w:rPr>
          <w:rFonts w:ascii="Arial" w:hAnsi="Arial" w:cs="Arial"/>
          <w:kern w:val="0"/>
          <w:sz w:val="22"/>
          <w:szCs w:val="22"/>
        </w:rPr>
        <w:t>(Helo et al., 2014)</w:t>
      </w:r>
      <w:r w:rsidR="00AF5B92" w:rsidRPr="05CAFCE4">
        <w:rPr>
          <w:rFonts w:ascii="Arial" w:hAnsi="Arial" w:cs="Arial"/>
          <w:sz w:val="22"/>
          <w:szCs w:val="22"/>
        </w:rPr>
        <w:t xml:space="preserve">. </w:t>
      </w:r>
      <w:r w:rsidR="004A5A0C">
        <w:rPr>
          <w:rFonts w:ascii="Arial" w:hAnsi="Arial" w:cs="Arial"/>
          <w:sz w:val="22"/>
          <w:szCs w:val="22"/>
        </w:rPr>
        <w:t xml:space="preserve">The prevalence of </w:t>
      </w:r>
      <w:r w:rsidR="00370C91">
        <w:rPr>
          <w:rFonts w:ascii="Arial" w:hAnsi="Arial" w:cs="Arial"/>
          <w:sz w:val="22"/>
          <w:szCs w:val="22"/>
        </w:rPr>
        <w:t>this focal</w:t>
      </w:r>
      <w:r w:rsidR="00F62B6C">
        <w:rPr>
          <w:rFonts w:ascii="Arial" w:hAnsi="Arial" w:cs="Arial"/>
          <w:sz w:val="22"/>
          <w:szCs w:val="22"/>
        </w:rPr>
        <w:t xml:space="preserve"> mode</w:t>
      </w:r>
      <w:r w:rsidR="00DB26D2">
        <w:rPr>
          <w:rFonts w:ascii="Arial" w:hAnsi="Arial" w:cs="Arial"/>
          <w:sz w:val="22"/>
          <w:szCs w:val="22"/>
        </w:rPr>
        <w:t xml:space="preserve">, in which </w:t>
      </w:r>
      <w:r w:rsidR="0044598F">
        <w:rPr>
          <w:rFonts w:ascii="Arial" w:hAnsi="Arial" w:cs="Arial"/>
          <w:sz w:val="22"/>
          <w:szCs w:val="22"/>
        </w:rPr>
        <w:t>visual attention</w:t>
      </w:r>
      <w:r w:rsidR="00503B71">
        <w:rPr>
          <w:rFonts w:ascii="Arial" w:hAnsi="Arial" w:cs="Arial"/>
          <w:sz w:val="22"/>
          <w:szCs w:val="22"/>
        </w:rPr>
        <w:t xml:space="preserve"> is directed</w:t>
      </w:r>
      <w:r w:rsidR="0044598F">
        <w:rPr>
          <w:rFonts w:ascii="Arial" w:hAnsi="Arial" w:cs="Arial"/>
          <w:sz w:val="22"/>
          <w:szCs w:val="22"/>
        </w:rPr>
        <w:t xml:space="preserve"> to </w:t>
      </w:r>
      <w:r w:rsidR="00C31F9F">
        <w:rPr>
          <w:rFonts w:ascii="Arial" w:hAnsi="Arial" w:cs="Arial"/>
          <w:sz w:val="22"/>
          <w:szCs w:val="22"/>
        </w:rPr>
        <w:t>object details</w:t>
      </w:r>
      <w:r w:rsidR="0044598F">
        <w:rPr>
          <w:rFonts w:ascii="Arial" w:hAnsi="Arial" w:cs="Arial"/>
          <w:sz w:val="22"/>
          <w:szCs w:val="22"/>
        </w:rPr>
        <w:t>,</w:t>
      </w:r>
      <w:r w:rsidR="00946CDD" w:rsidRPr="05CAFCE4">
        <w:rPr>
          <w:rFonts w:ascii="Arial" w:hAnsi="Arial" w:cs="Arial"/>
          <w:sz w:val="22"/>
          <w:szCs w:val="22"/>
        </w:rPr>
        <w:t xml:space="preserve"> may be</w:t>
      </w:r>
      <w:r w:rsidR="009C7EFD" w:rsidRPr="00164D60">
        <w:rPr>
          <w:rFonts w:ascii="Arial" w:hAnsi="Arial" w:cs="Arial"/>
          <w:sz w:val="22"/>
          <w:szCs w:val="22"/>
        </w:rPr>
        <w:t xml:space="preserve"> </w:t>
      </w:r>
      <w:r w:rsidR="00A1096A" w:rsidRPr="05CAFCE4">
        <w:rPr>
          <w:rFonts w:ascii="Arial" w:hAnsi="Arial" w:cs="Arial"/>
          <w:sz w:val="22"/>
          <w:szCs w:val="22"/>
        </w:rPr>
        <w:t xml:space="preserve">related to </w:t>
      </w:r>
      <w:r w:rsidR="00BB3C9F">
        <w:rPr>
          <w:rFonts w:ascii="Arial" w:hAnsi="Arial" w:cs="Arial"/>
          <w:sz w:val="22"/>
          <w:szCs w:val="22"/>
        </w:rPr>
        <w:t>children’s</w:t>
      </w:r>
      <w:r w:rsidR="00F55FAD" w:rsidRPr="00164D60">
        <w:rPr>
          <w:rFonts w:ascii="Arial" w:hAnsi="Arial" w:cs="Arial"/>
          <w:sz w:val="22"/>
          <w:szCs w:val="22"/>
        </w:rPr>
        <w:t xml:space="preserve"> </w:t>
      </w:r>
      <w:r w:rsidR="009C7EFD" w:rsidRPr="00164D60">
        <w:rPr>
          <w:rFonts w:ascii="Arial" w:hAnsi="Arial" w:cs="Arial"/>
          <w:sz w:val="22"/>
          <w:szCs w:val="22"/>
        </w:rPr>
        <w:t xml:space="preserve">bias towards local features and the earlier maturation of the </w:t>
      </w:r>
      <w:r w:rsidR="009C7EFD" w:rsidRPr="009C7EFD">
        <w:rPr>
          <w:rFonts w:ascii="Arial" w:hAnsi="Arial" w:cs="Arial"/>
          <w:sz w:val="22"/>
          <w:szCs w:val="22"/>
        </w:rPr>
        <w:t>ventral relative to dorsal pathway</w:t>
      </w:r>
      <w:r w:rsidR="009C7EFD">
        <w:rPr>
          <w:rFonts w:ascii="Arial" w:hAnsi="Arial" w:cs="Arial"/>
          <w:sz w:val="22"/>
          <w:szCs w:val="22"/>
        </w:rPr>
        <w:t xml:space="preserve"> </w:t>
      </w:r>
      <w:r w:rsidR="009C7EFD" w:rsidRPr="185FE184">
        <w:rPr>
          <w:rFonts w:ascii="Arial" w:hAnsi="Arial" w:cs="Arial"/>
          <w:sz w:val="22"/>
          <w:szCs w:val="22"/>
        </w:rPr>
        <w:t>(Braddick &amp; Atkinson, 2011)</w:t>
      </w:r>
      <w:r w:rsidR="009C7EFD">
        <w:rPr>
          <w:rFonts w:ascii="Arial" w:hAnsi="Arial" w:cs="Arial"/>
          <w:sz w:val="22"/>
          <w:szCs w:val="22"/>
        </w:rPr>
        <w:t xml:space="preserve">. </w:t>
      </w:r>
      <w:r w:rsidR="0042165B">
        <w:rPr>
          <w:rFonts w:ascii="Arial" w:hAnsi="Arial" w:cs="Arial"/>
          <w:sz w:val="22"/>
          <w:szCs w:val="22"/>
        </w:rPr>
        <w:t xml:space="preserve">It is also around this time that </w:t>
      </w:r>
      <w:r w:rsidR="00996172">
        <w:rPr>
          <w:rFonts w:ascii="Arial" w:hAnsi="Arial" w:cs="Arial"/>
          <w:sz w:val="22"/>
          <w:szCs w:val="22"/>
        </w:rPr>
        <w:t>children</w:t>
      </w:r>
      <w:r w:rsidR="00E33601">
        <w:rPr>
          <w:rFonts w:ascii="Arial" w:hAnsi="Arial" w:cs="Arial"/>
          <w:sz w:val="22"/>
          <w:szCs w:val="22"/>
        </w:rPr>
        <w:t>’s</w:t>
      </w:r>
      <w:r w:rsidR="00B91523">
        <w:rPr>
          <w:rFonts w:ascii="Arial" w:hAnsi="Arial" w:cs="Arial"/>
          <w:sz w:val="22"/>
          <w:szCs w:val="22"/>
        </w:rPr>
        <w:t xml:space="preserve"> </w:t>
      </w:r>
      <w:r w:rsidR="00BD3AFC">
        <w:rPr>
          <w:rFonts w:ascii="Arial" w:hAnsi="Arial" w:cs="Arial"/>
          <w:sz w:val="22"/>
          <w:szCs w:val="22"/>
        </w:rPr>
        <w:t>spatial skills regarding</w:t>
      </w:r>
      <w:r w:rsidR="00B91523">
        <w:rPr>
          <w:rFonts w:ascii="Arial" w:hAnsi="Arial" w:cs="Arial"/>
          <w:sz w:val="22"/>
          <w:szCs w:val="22"/>
        </w:rPr>
        <w:t xml:space="preserve"> objects appear to change. For example, </w:t>
      </w:r>
      <w:r w:rsidR="00F277DC">
        <w:rPr>
          <w:rFonts w:ascii="Arial" w:hAnsi="Arial" w:cs="Arial"/>
          <w:sz w:val="22"/>
          <w:szCs w:val="22"/>
        </w:rPr>
        <w:t>children’s intrinsic skills</w:t>
      </w:r>
      <w:r w:rsidR="00A97C1C">
        <w:rPr>
          <w:rFonts w:ascii="Arial" w:hAnsi="Arial" w:cs="Arial"/>
          <w:sz w:val="22"/>
          <w:szCs w:val="22"/>
        </w:rPr>
        <w:t xml:space="preserve"> (i.e. </w:t>
      </w:r>
      <w:r w:rsidR="00CB7328">
        <w:rPr>
          <w:rFonts w:ascii="Arial" w:hAnsi="Arial" w:cs="Arial"/>
          <w:sz w:val="22"/>
          <w:szCs w:val="22"/>
        </w:rPr>
        <w:t>disembedding, mental rotation</w:t>
      </w:r>
      <w:r w:rsidR="00CE5409">
        <w:rPr>
          <w:rFonts w:ascii="Arial" w:hAnsi="Arial" w:cs="Arial"/>
          <w:sz w:val="22"/>
          <w:szCs w:val="22"/>
        </w:rPr>
        <w:t>,</w:t>
      </w:r>
      <w:r w:rsidR="00CB7328">
        <w:rPr>
          <w:rFonts w:ascii="Arial" w:hAnsi="Arial" w:cs="Arial"/>
          <w:sz w:val="22"/>
          <w:szCs w:val="22"/>
        </w:rPr>
        <w:t xml:space="preserve"> and folding</w:t>
      </w:r>
      <w:r w:rsidR="002E0A82">
        <w:rPr>
          <w:rFonts w:ascii="Arial" w:hAnsi="Arial" w:cs="Arial"/>
          <w:sz w:val="22"/>
          <w:szCs w:val="22"/>
        </w:rPr>
        <w:t>)</w:t>
      </w:r>
      <w:r w:rsidR="00872EAF">
        <w:rPr>
          <w:rFonts w:ascii="Arial" w:hAnsi="Arial" w:cs="Arial"/>
          <w:sz w:val="22"/>
          <w:szCs w:val="22"/>
        </w:rPr>
        <w:t>, whic</w:t>
      </w:r>
      <w:r w:rsidR="00511D08">
        <w:rPr>
          <w:rFonts w:ascii="Arial" w:hAnsi="Arial" w:cs="Arial"/>
          <w:sz w:val="22"/>
          <w:szCs w:val="22"/>
        </w:rPr>
        <w:t>h</w:t>
      </w:r>
      <w:r w:rsidR="00872EAF">
        <w:rPr>
          <w:rFonts w:ascii="Arial" w:hAnsi="Arial" w:cs="Arial"/>
          <w:sz w:val="22"/>
          <w:szCs w:val="22"/>
        </w:rPr>
        <w:t xml:space="preserve"> </w:t>
      </w:r>
      <w:r w:rsidR="00511D08">
        <w:rPr>
          <w:rFonts w:ascii="Arial" w:hAnsi="Arial" w:cs="Arial"/>
          <w:sz w:val="22"/>
          <w:szCs w:val="22"/>
        </w:rPr>
        <w:t>entail understandin</w:t>
      </w:r>
      <w:r w:rsidR="00501C15">
        <w:rPr>
          <w:rFonts w:ascii="Arial" w:hAnsi="Arial" w:cs="Arial"/>
          <w:sz w:val="22"/>
          <w:szCs w:val="22"/>
        </w:rPr>
        <w:t>g</w:t>
      </w:r>
      <w:r w:rsidR="00B91523">
        <w:rPr>
          <w:rFonts w:ascii="Arial" w:hAnsi="Arial" w:cs="Arial"/>
          <w:sz w:val="22"/>
          <w:szCs w:val="22"/>
        </w:rPr>
        <w:t xml:space="preserve"> the size of an object and the arrangement of its parts</w:t>
      </w:r>
      <w:r w:rsidR="00872EAF">
        <w:rPr>
          <w:rFonts w:ascii="Arial" w:hAnsi="Arial" w:cs="Arial"/>
          <w:sz w:val="22"/>
          <w:szCs w:val="22"/>
        </w:rPr>
        <w:t>,</w:t>
      </w:r>
      <w:r w:rsidR="00B91523">
        <w:rPr>
          <w:rFonts w:ascii="Arial" w:hAnsi="Arial" w:cs="Arial"/>
          <w:sz w:val="22"/>
          <w:szCs w:val="22"/>
        </w:rPr>
        <w:t xml:space="preserve"> </w:t>
      </w:r>
      <w:r w:rsidR="00872EAF">
        <w:rPr>
          <w:rFonts w:ascii="Arial" w:hAnsi="Arial" w:cs="Arial"/>
          <w:sz w:val="22"/>
          <w:szCs w:val="22"/>
        </w:rPr>
        <w:t>improve</w:t>
      </w:r>
      <w:r w:rsidR="001C3B50">
        <w:rPr>
          <w:rFonts w:ascii="Arial" w:hAnsi="Arial" w:cs="Arial"/>
          <w:sz w:val="22"/>
          <w:szCs w:val="22"/>
        </w:rPr>
        <w:t xml:space="preserve"> earlier in childhood (6-8 years) </w:t>
      </w:r>
      <w:r w:rsidR="006E5453">
        <w:rPr>
          <w:rFonts w:ascii="Arial" w:hAnsi="Arial" w:cs="Arial"/>
          <w:sz w:val="22"/>
          <w:szCs w:val="22"/>
        </w:rPr>
        <w:t>than</w:t>
      </w:r>
      <w:r w:rsidR="001C3B50">
        <w:rPr>
          <w:rFonts w:ascii="Arial" w:hAnsi="Arial" w:cs="Arial"/>
          <w:sz w:val="22"/>
          <w:szCs w:val="22"/>
        </w:rPr>
        <w:t xml:space="preserve"> </w:t>
      </w:r>
      <w:r w:rsidR="0000308D">
        <w:rPr>
          <w:rFonts w:ascii="Arial" w:hAnsi="Arial" w:cs="Arial"/>
          <w:sz w:val="22"/>
          <w:szCs w:val="22"/>
        </w:rPr>
        <w:t>external skills (</w:t>
      </w:r>
      <w:r w:rsidR="000A4958">
        <w:rPr>
          <w:rFonts w:ascii="Arial" w:hAnsi="Arial" w:cs="Arial"/>
          <w:sz w:val="22"/>
          <w:szCs w:val="22"/>
        </w:rPr>
        <w:t xml:space="preserve">i.e. </w:t>
      </w:r>
      <w:r w:rsidR="00CB7328">
        <w:rPr>
          <w:rFonts w:ascii="Arial" w:hAnsi="Arial" w:cs="Arial"/>
          <w:sz w:val="22"/>
          <w:szCs w:val="22"/>
        </w:rPr>
        <w:t>scaling and perspective taking</w:t>
      </w:r>
      <w:r w:rsidR="0000308D">
        <w:rPr>
          <w:rFonts w:ascii="Arial" w:hAnsi="Arial" w:cs="Arial"/>
          <w:sz w:val="22"/>
          <w:szCs w:val="22"/>
        </w:rPr>
        <w:t>),</w:t>
      </w:r>
      <w:r w:rsidR="000A4958">
        <w:rPr>
          <w:rFonts w:ascii="Arial" w:hAnsi="Arial" w:cs="Arial"/>
          <w:sz w:val="22"/>
          <w:szCs w:val="22"/>
        </w:rPr>
        <w:t xml:space="preserve"> which require</w:t>
      </w:r>
      <w:r w:rsidR="0000308D">
        <w:rPr>
          <w:rFonts w:ascii="Arial" w:hAnsi="Arial" w:cs="Arial"/>
          <w:sz w:val="22"/>
          <w:szCs w:val="22"/>
        </w:rPr>
        <w:t xml:space="preserve"> </w:t>
      </w:r>
      <w:r w:rsidR="00501C15">
        <w:rPr>
          <w:rFonts w:ascii="Arial" w:hAnsi="Arial" w:cs="Arial"/>
          <w:sz w:val="22"/>
          <w:szCs w:val="22"/>
        </w:rPr>
        <w:t>understanding</w:t>
      </w:r>
      <w:r w:rsidR="001C3B50">
        <w:rPr>
          <w:rFonts w:ascii="Arial" w:hAnsi="Arial" w:cs="Arial"/>
          <w:sz w:val="22"/>
          <w:szCs w:val="22"/>
        </w:rPr>
        <w:t xml:space="preserve"> the location of objects </w:t>
      </w:r>
      <w:r w:rsidR="00DB5109">
        <w:rPr>
          <w:rFonts w:ascii="Arial" w:hAnsi="Arial" w:cs="Arial"/>
          <w:sz w:val="22"/>
          <w:szCs w:val="22"/>
        </w:rPr>
        <w:t xml:space="preserve">in relation to other objects or landmarks within scenes </w:t>
      </w:r>
      <w:r w:rsidR="00825E18">
        <w:rPr>
          <w:rFonts w:ascii="Arial" w:hAnsi="Arial" w:cs="Arial"/>
          <w:sz w:val="22"/>
          <w:szCs w:val="22"/>
        </w:rPr>
        <w:t>(8-10 years;</w:t>
      </w:r>
      <w:r w:rsidR="00CF2F9E">
        <w:rPr>
          <w:rFonts w:ascii="Arial" w:hAnsi="Arial" w:cs="Arial"/>
          <w:sz w:val="22"/>
          <w:szCs w:val="22"/>
        </w:rPr>
        <w:t xml:space="preserve"> </w:t>
      </w:r>
      <w:r w:rsidR="00CF2F9E" w:rsidRPr="002200C7">
        <w:rPr>
          <w:rFonts w:ascii="Arial" w:hAnsi="Arial" w:cs="Arial"/>
          <w:sz w:val="22"/>
          <w:szCs w:val="22"/>
        </w:rPr>
        <w:fldChar w:fldCharType="begin"/>
      </w:r>
      <w:r w:rsidR="001D4D63" w:rsidRPr="002200C7">
        <w:rPr>
          <w:rFonts w:ascii="Arial" w:hAnsi="Arial" w:cs="Arial"/>
          <w:sz w:val="22"/>
          <w:szCs w:val="22"/>
        </w:rPr>
        <w:instrText xml:space="preserve"> ADDIN ZOTERO_ITEM CSL_CITATION {"citationID":"R0p3EDxw","properties":{"unsorted":false,"formattedCitation":"(Hodgkiss et al., 2021)","plainCitation":"(Hodgkiss et al., 2021)","dontUpdate":true,"noteIndex":0},"citationItems":[{"id":477,"uris":["http://zotero.org/users/6947975/items/ELQVZK3M"],"itemData":{"id":477,"type":"article-journal","abstract":"The multidimensional structure of spatial ability remains a debated issue. However, the developmental trajectories of spatial skills have yet to be investigated as a source of evidence within this debate. We tested the intrinsic versus extrinsic and static versus dynamic dimensions of the Uttal et al. (2013, Psychol. Bull., 139, 352) typology in relation to spatial development. Participants (N = 184) aged 6–11 completed spatial tasks chosen to measure these spatial dimensions. The results indicated that the developmental trajectories of intrinsic versus extrinsic skills differed significantly. Intrinsic skills improved more between 6 and 8 years, and 7 and 8 years, than extrinsic skills. Extrinsic skills increased more between 8 and 10 years than intrinsic skills. The trajectories of static versus dynamic skills did not differ significantly. The findings support the intrinsic versus extrinsic, but not the static versus dynamic dimension, of the Uttal et al. (2013, Psychol. Bull., 139, 352) typology.","container-title":"British Journal of Developmental Psychology","DOI":"10.1111/bjdp.12380","ISSN":"2044-835X","issue":"4","language":"en","page":"566-583","source":"Wiley Online Library","title":"The developmental trajectories of spatial skills in middle childhood","volume":"39","author":[{"family":"Hodgkiss","given":"Alex"},{"family":"Gilligan-Lee","given":"Katie A."},{"family":"Thomas","given":"Michael S.C."},{"family":"Tolmie","given":"Andrew K."},{"family":"Farran","given":"Emily K."}],"issued":{"date-parts":[["2021"]]}}}],"schema":"https://github.com/citation-style-language/schema/raw/master/csl-citation.json"} </w:instrText>
      </w:r>
      <w:r w:rsidR="00CF2F9E" w:rsidRPr="002200C7">
        <w:rPr>
          <w:rFonts w:ascii="Arial" w:hAnsi="Arial" w:cs="Arial"/>
          <w:sz w:val="22"/>
          <w:szCs w:val="22"/>
        </w:rPr>
        <w:fldChar w:fldCharType="separate"/>
      </w:r>
      <w:r w:rsidR="00CF2F9E" w:rsidRPr="00E47180">
        <w:rPr>
          <w:rFonts w:ascii="Arial" w:hAnsi="Arial" w:cs="Arial"/>
          <w:sz w:val="22"/>
        </w:rPr>
        <w:t>Hodgkiss et al., 2021)</w:t>
      </w:r>
      <w:r w:rsidR="00CF2F9E" w:rsidRPr="002200C7">
        <w:rPr>
          <w:rFonts w:ascii="Arial" w:hAnsi="Arial" w:cs="Arial"/>
          <w:sz w:val="22"/>
          <w:szCs w:val="22"/>
        </w:rPr>
        <w:fldChar w:fldCharType="end"/>
      </w:r>
      <w:r w:rsidR="00C67847" w:rsidRPr="002200C7">
        <w:rPr>
          <w:rFonts w:ascii="Arial" w:hAnsi="Arial" w:cs="Arial"/>
          <w:sz w:val="22"/>
          <w:szCs w:val="22"/>
        </w:rPr>
        <w:t>.</w:t>
      </w:r>
      <w:r w:rsidR="005B4FCE">
        <w:rPr>
          <w:rFonts w:ascii="Arial" w:hAnsi="Arial" w:cs="Arial"/>
          <w:sz w:val="22"/>
          <w:szCs w:val="22"/>
        </w:rPr>
        <w:t xml:space="preserve"> </w:t>
      </w:r>
    </w:p>
    <w:p w14:paraId="6E5BA7CB" w14:textId="45D735A8" w:rsidR="001A02C7" w:rsidRPr="00164D60" w:rsidRDefault="005B4FCE" w:rsidP="00242874">
      <w:pPr>
        <w:rPr>
          <w:rFonts w:ascii="Arial" w:hAnsi="Arial" w:cs="Arial"/>
          <w:sz w:val="22"/>
          <w:szCs w:val="22"/>
        </w:rPr>
      </w:pPr>
      <w:r>
        <w:rPr>
          <w:rFonts w:ascii="Arial" w:hAnsi="Arial" w:cs="Arial"/>
          <w:sz w:val="22"/>
          <w:szCs w:val="22"/>
        </w:rPr>
        <w:lastRenderedPageBreak/>
        <w:t>Considered together, the above</w:t>
      </w:r>
      <w:r w:rsidR="009C7EFD" w:rsidRPr="00BA7EED">
        <w:rPr>
          <w:rFonts w:ascii="Arial" w:hAnsi="Arial" w:cs="Arial"/>
          <w:sz w:val="22"/>
          <w:szCs w:val="22"/>
        </w:rPr>
        <w:t xml:space="preserve"> evidence </w:t>
      </w:r>
      <w:r w:rsidR="00392006">
        <w:rPr>
          <w:rFonts w:ascii="Arial" w:hAnsi="Arial" w:cs="Arial"/>
          <w:sz w:val="22"/>
          <w:szCs w:val="22"/>
        </w:rPr>
        <w:t xml:space="preserve">suggests </w:t>
      </w:r>
      <w:r w:rsidR="00DB38EB">
        <w:rPr>
          <w:rFonts w:ascii="Arial" w:hAnsi="Arial" w:cs="Arial"/>
          <w:sz w:val="22"/>
          <w:szCs w:val="22"/>
        </w:rPr>
        <w:t xml:space="preserve">there are changes in </w:t>
      </w:r>
      <w:r w:rsidR="000F1500">
        <w:rPr>
          <w:rFonts w:ascii="Arial" w:hAnsi="Arial" w:cs="Arial"/>
          <w:sz w:val="22"/>
          <w:szCs w:val="22"/>
        </w:rPr>
        <w:t>how</w:t>
      </w:r>
      <w:r w:rsidR="00392006">
        <w:rPr>
          <w:rFonts w:ascii="Arial" w:hAnsi="Arial" w:cs="Arial"/>
          <w:sz w:val="22"/>
          <w:szCs w:val="22"/>
        </w:rPr>
        <w:t xml:space="preserve"> children attend to scenes across middle childhood, which may be </w:t>
      </w:r>
      <w:r w:rsidR="000F1500">
        <w:rPr>
          <w:rFonts w:ascii="Arial" w:hAnsi="Arial" w:cs="Arial"/>
          <w:sz w:val="22"/>
          <w:szCs w:val="22"/>
        </w:rPr>
        <w:t>partially due</w:t>
      </w:r>
      <w:r w:rsidR="00392006">
        <w:rPr>
          <w:rFonts w:ascii="Arial" w:hAnsi="Arial" w:cs="Arial"/>
          <w:sz w:val="22"/>
          <w:szCs w:val="22"/>
        </w:rPr>
        <w:t xml:space="preserve"> </w:t>
      </w:r>
      <w:r w:rsidR="000F1500">
        <w:rPr>
          <w:rFonts w:ascii="Arial" w:hAnsi="Arial" w:cs="Arial"/>
          <w:sz w:val="22"/>
          <w:szCs w:val="22"/>
        </w:rPr>
        <w:t>to</w:t>
      </w:r>
      <w:r w:rsidR="00392006">
        <w:rPr>
          <w:rFonts w:ascii="Arial" w:hAnsi="Arial" w:cs="Arial"/>
          <w:sz w:val="22"/>
          <w:szCs w:val="22"/>
        </w:rPr>
        <w:t xml:space="preserve"> shifts in their ability to process both individual and collections of objects. We anticipate that early in middle childhood, this bias towards objects will predispose children to notice inconsistencies at the local level (</w:t>
      </w:r>
      <w:r w:rsidR="00A644D5">
        <w:rPr>
          <w:rFonts w:ascii="Arial" w:hAnsi="Arial" w:cs="Arial"/>
          <w:sz w:val="22"/>
          <w:szCs w:val="22"/>
        </w:rPr>
        <w:t>e.g</w:t>
      </w:r>
      <w:r w:rsidR="00392006">
        <w:rPr>
          <w:rFonts w:ascii="Arial" w:hAnsi="Arial" w:cs="Arial"/>
          <w:sz w:val="22"/>
          <w:szCs w:val="22"/>
        </w:rPr>
        <w:t xml:space="preserve">. inverted </w:t>
      </w:r>
      <w:r w:rsidR="00CC2FB1">
        <w:rPr>
          <w:rFonts w:ascii="Arial" w:hAnsi="Arial" w:cs="Arial"/>
          <w:sz w:val="22"/>
          <w:szCs w:val="22"/>
        </w:rPr>
        <w:t xml:space="preserve">versus </w:t>
      </w:r>
      <w:r w:rsidR="0036548E">
        <w:rPr>
          <w:rFonts w:ascii="Arial" w:hAnsi="Arial" w:cs="Arial"/>
          <w:sz w:val="22"/>
          <w:szCs w:val="22"/>
        </w:rPr>
        <w:t>upright objects</w:t>
      </w:r>
      <w:r w:rsidR="00392006">
        <w:rPr>
          <w:rFonts w:ascii="Arial" w:hAnsi="Arial" w:cs="Arial"/>
          <w:sz w:val="22"/>
          <w:szCs w:val="22"/>
        </w:rPr>
        <w:t>) quickly</w:t>
      </w:r>
      <w:r w:rsidR="00222ECF">
        <w:rPr>
          <w:rFonts w:ascii="Arial" w:hAnsi="Arial" w:cs="Arial"/>
          <w:sz w:val="22"/>
          <w:szCs w:val="22"/>
        </w:rPr>
        <w:t>,</w:t>
      </w:r>
      <w:r w:rsidR="0036548E">
        <w:rPr>
          <w:rFonts w:ascii="Arial" w:hAnsi="Arial" w:cs="Arial"/>
          <w:sz w:val="22"/>
          <w:szCs w:val="22"/>
        </w:rPr>
        <w:t xml:space="preserve"> with children demonstrating a relatively mature</w:t>
      </w:r>
      <w:r w:rsidR="00F91892">
        <w:rPr>
          <w:rFonts w:ascii="Arial" w:hAnsi="Arial" w:cs="Arial"/>
          <w:sz w:val="22"/>
          <w:szCs w:val="22"/>
        </w:rPr>
        <w:t xml:space="preserve"> scene/object</w:t>
      </w:r>
      <w:r w:rsidR="0036548E">
        <w:rPr>
          <w:rFonts w:ascii="Arial" w:hAnsi="Arial" w:cs="Arial"/>
          <w:sz w:val="22"/>
          <w:szCs w:val="22"/>
        </w:rPr>
        <w:t xml:space="preserve"> inconsistency effect</w:t>
      </w:r>
      <w:r w:rsidR="001A0A86">
        <w:rPr>
          <w:rFonts w:ascii="Arial" w:hAnsi="Arial" w:cs="Arial"/>
          <w:sz w:val="22"/>
          <w:szCs w:val="22"/>
        </w:rPr>
        <w:t xml:space="preserve">. </w:t>
      </w:r>
      <w:r w:rsidR="000C12EA">
        <w:rPr>
          <w:rFonts w:ascii="Arial" w:hAnsi="Arial" w:cs="Arial"/>
          <w:sz w:val="22"/>
          <w:szCs w:val="22"/>
        </w:rPr>
        <w:t xml:space="preserve">This maturity may not </w:t>
      </w:r>
      <w:r w:rsidR="006D43EF">
        <w:rPr>
          <w:rFonts w:ascii="Arial" w:hAnsi="Arial" w:cs="Arial"/>
          <w:sz w:val="22"/>
          <w:szCs w:val="22"/>
        </w:rPr>
        <w:t xml:space="preserve">extend to </w:t>
      </w:r>
      <w:r w:rsidR="00DB38EB">
        <w:rPr>
          <w:rFonts w:ascii="Arial" w:hAnsi="Arial" w:cs="Arial"/>
          <w:sz w:val="22"/>
          <w:szCs w:val="22"/>
        </w:rPr>
        <w:t xml:space="preserve">all </w:t>
      </w:r>
      <w:r w:rsidR="00390302">
        <w:rPr>
          <w:rFonts w:ascii="Arial" w:hAnsi="Arial" w:cs="Arial"/>
          <w:sz w:val="22"/>
          <w:szCs w:val="22"/>
        </w:rPr>
        <w:t>scene viewing behaviours</w:t>
      </w:r>
      <w:r w:rsidR="00DB38EB">
        <w:rPr>
          <w:rFonts w:ascii="Arial" w:hAnsi="Arial" w:cs="Arial"/>
          <w:sz w:val="22"/>
          <w:szCs w:val="22"/>
        </w:rPr>
        <w:t xml:space="preserve">. Developments in other </w:t>
      </w:r>
      <w:r w:rsidR="0036548E">
        <w:rPr>
          <w:rFonts w:ascii="Arial" w:hAnsi="Arial" w:cs="Arial"/>
          <w:sz w:val="22"/>
          <w:szCs w:val="22"/>
        </w:rPr>
        <w:t xml:space="preserve">cognitive processes </w:t>
      </w:r>
      <w:r w:rsidR="00DB38EB">
        <w:rPr>
          <w:rFonts w:ascii="Arial" w:hAnsi="Arial" w:cs="Arial"/>
          <w:sz w:val="22"/>
          <w:szCs w:val="22"/>
        </w:rPr>
        <w:t xml:space="preserve">have been observed at later ages in </w:t>
      </w:r>
      <w:r w:rsidR="00E20DE9">
        <w:rPr>
          <w:rFonts w:ascii="Arial" w:hAnsi="Arial" w:cs="Arial"/>
          <w:sz w:val="22"/>
          <w:szCs w:val="22"/>
        </w:rPr>
        <w:t>middle childhood</w:t>
      </w:r>
      <w:r w:rsidR="002672DE">
        <w:rPr>
          <w:rFonts w:ascii="Arial" w:hAnsi="Arial" w:cs="Arial"/>
          <w:sz w:val="22"/>
          <w:szCs w:val="22"/>
        </w:rPr>
        <w:t>;</w:t>
      </w:r>
      <w:r w:rsidR="0066673A">
        <w:rPr>
          <w:rFonts w:ascii="Arial" w:hAnsi="Arial" w:cs="Arial"/>
          <w:sz w:val="22"/>
          <w:szCs w:val="22"/>
        </w:rPr>
        <w:t xml:space="preserve"> for example</w:t>
      </w:r>
      <w:r w:rsidR="002672DE">
        <w:rPr>
          <w:rFonts w:ascii="Arial" w:hAnsi="Arial" w:cs="Arial"/>
          <w:sz w:val="22"/>
          <w:szCs w:val="22"/>
        </w:rPr>
        <w:t>,</w:t>
      </w:r>
      <w:r w:rsidR="003561F8">
        <w:rPr>
          <w:rFonts w:ascii="Arial" w:hAnsi="Arial" w:cs="Arial"/>
          <w:sz w:val="22"/>
          <w:szCs w:val="22"/>
        </w:rPr>
        <w:t xml:space="preserve"> improved</w:t>
      </w:r>
      <w:r w:rsidR="0036548E">
        <w:rPr>
          <w:rFonts w:ascii="Arial" w:hAnsi="Arial" w:cs="Arial"/>
          <w:sz w:val="22"/>
          <w:szCs w:val="22"/>
        </w:rPr>
        <w:t xml:space="preserve"> attention</w:t>
      </w:r>
      <w:r w:rsidR="003561F8">
        <w:rPr>
          <w:rFonts w:ascii="Arial" w:hAnsi="Arial" w:cs="Arial"/>
          <w:sz w:val="22"/>
          <w:szCs w:val="22"/>
        </w:rPr>
        <w:t>al control</w:t>
      </w:r>
      <w:r w:rsidR="00EE36CA">
        <w:rPr>
          <w:rFonts w:ascii="Arial" w:hAnsi="Arial" w:cs="Arial"/>
          <w:sz w:val="22"/>
          <w:szCs w:val="22"/>
        </w:rPr>
        <w:t xml:space="preserve"> </w:t>
      </w:r>
      <w:r w:rsidR="00944988">
        <w:rPr>
          <w:rFonts w:ascii="Arial" w:hAnsi="Arial" w:cs="Arial"/>
          <w:sz w:val="22"/>
          <w:szCs w:val="22"/>
        </w:rPr>
        <w:t>(</w:t>
      </w:r>
      <w:r w:rsidR="003561F8">
        <w:rPr>
          <w:rFonts w:ascii="Arial" w:hAnsi="Arial" w:cs="Arial"/>
          <w:sz w:val="22"/>
          <w:szCs w:val="22"/>
        </w:rPr>
        <w:t>Bartgis et al</w:t>
      </w:r>
      <w:r w:rsidR="00131BA8">
        <w:rPr>
          <w:rFonts w:ascii="Arial" w:hAnsi="Arial" w:cs="Arial"/>
          <w:sz w:val="22"/>
          <w:szCs w:val="22"/>
        </w:rPr>
        <w:t>.</w:t>
      </w:r>
      <w:r w:rsidR="003561F8">
        <w:rPr>
          <w:rFonts w:ascii="Arial" w:hAnsi="Arial" w:cs="Arial"/>
          <w:sz w:val="22"/>
          <w:szCs w:val="22"/>
        </w:rPr>
        <w:t>, 2008</w:t>
      </w:r>
      <w:r w:rsidR="00D61350">
        <w:rPr>
          <w:rFonts w:ascii="Arial" w:hAnsi="Arial" w:cs="Arial"/>
          <w:sz w:val="22"/>
          <w:szCs w:val="22"/>
        </w:rPr>
        <w:t>;</w:t>
      </w:r>
      <w:r w:rsidR="00D61350" w:rsidRPr="00D61350">
        <w:rPr>
          <w:rFonts w:ascii="Arial" w:hAnsi="Arial" w:cs="Arial"/>
          <w:sz w:val="22"/>
          <w:szCs w:val="22"/>
        </w:rPr>
        <w:t xml:space="preserve"> </w:t>
      </w:r>
      <w:r w:rsidR="00D61350" w:rsidRPr="2AC3D921">
        <w:rPr>
          <w:rFonts w:ascii="Arial" w:hAnsi="Arial" w:cs="Arial"/>
          <w:sz w:val="22"/>
          <w:szCs w:val="22"/>
        </w:rPr>
        <w:t>Elke &amp; Wiebe, 2017</w:t>
      </w:r>
      <w:r w:rsidR="00944988">
        <w:rPr>
          <w:rFonts w:ascii="Arial" w:hAnsi="Arial" w:cs="Arial"/>
          <w:sz w:val="22"/>
          <w:szCs w:val="22"/>
        </w:rPr>
        <w:t>)</w:t>
      </w:r>
      <w:r w:rsidR="00800EFB">
        <w:rPr>
          <w:rFonts w:ascii="Arial" w:hAnsi="Arial" w:cs="Arial"/>
          <w:sz w:val="22"/>
          <w:szCs w:val="22"/>
        </w:rPr>
        <w:t xml:space="preserve"> and ability to </w:t>
      </w:r>
      <w:r w:rsidR="00131BA8">
        <w:rPr>
          <w:rFonts w:ascii="Arial" w:hAnsi="Arial" w:cs="Arial"/>
          <w:sz w:val="22"/>
          <w:szCs w:val="22"/>
        </w:rPr>
        <w:t>ignore distractors (Volkmer et al., 2022)</w:t>
      </w:r>
      <w:r w:rsidR="00B87A8A">
        <w:rPr>
          <w:rFonts w:ascii="Arial" w:hAnsi="Arial" w:cs="Arial"/>
          <w:sz w:val="22"/>
          <w:szCs w:val="22"/>
        </w:rPr>
        <w:t xml:space="preserve">. </w:t>
      </w:r>
      <w:r w:rsidR="00817053">
        <w:rPr>
          <w:rFonts w:ascii="Arial" w:hAnsi="Arial" w:cs="Arial"/>
          <w:sz w:val="22"/>
          <w:szCs w:val="22"/>
        </w:rPr>
        <w:t xml:space="preserve">This </w:t>
      </w:r>
      <w:r w:rsidR="00B37B16">
        <w:rPr>
          <w:rFonts w:ascii="Arial" w:hAnsi="Arial" w:cs="Arial"/>
          <w:sz w:val="22"/>
          <w:szCs w:val="22"/>
        </w:rPr>
        <w:t>heightened</w:t>
      </w:r>
      <w:r w:rsidR="00817053">
        <w:rPr>
          <w:rFonts w:ascii="Arial" w:hAnsi="Arial" w:cs="Arial"/>
          <w:sz w:val="22"/>
          <w:szCs w:val="22"/>
        </w:rPr>
        <w:t xml:space="preserve"> attention to distractors</w:t>
      </w:r>
      <w:r w:rsidR="00B37B16">
        <w:rPr>
          <w:rFonts w:ascii="Arial" w:hAnsi="Arial" w:cs="Arial"/>
          <w:sz w:val="22"/>
          <w:szCs w:val="22"/>
        </w:rPr>
        <w:t xml:space="preserve"> often observed in young children</w:t>
      </w:r>
      <w:r w:rsidR="00817053">
        <w:rPr>
          <w:rFonts w:ascii="Arial" w:hAnsi="Arial" w:cs="Arial"/>
          <w:sz w:val="22"/>
          <w:szCs w:val="22"/>
        </w:rPr>
        <w:t>,</w:t>
      </w:r>
      <w:r w:rsidR="002321EE">
        <w:rPr>
          <w:rFonts w:ascii="Arial" w:hAnsi="Arial" w:cs="Arial"/>
          <w:sz w:val="22"/>
          <w:szCs w:val="22"/>
        </w:rPr>
        <w:t xml:space="preserve"> would likely </w:t>
      </w:r>
      <w:r w:rsidR="000463BC">
        <w:rPr>
          <w:rFonts w:ascii="Arial" w:hAnsi="Arial" w:cs="Arial"/>
          <w:sz w:val="22"/>
          <w:szCs w:val="22"/>
        </w:rPr>
        <w:t>present</w:t>
      </w:r>
      <w:r w:rsidR="000463BC">
        <w:rPr>
          <w:rFonts w:ascii="Arial" w:hAnsi="Arial" w:cs="Arial"/>
          <w:sz w:val="22"/>
          <w:szCs w:val="22"/>
        </w:rPr>
        <w:t xml:space="preserve"> </w:t>
      </w:r>
      <w:r w:rsidR="00865DC0">
        <w:rPr>
          <w:rFonts w:ascii="Arial" w:hAnsi="Arial" w:cs="Arial"/>
          <w:sz w:val="22"/>
          <w:szCs w:val="22"/>
        </w:rPr>
        <w:t>in the current study</w:t>
      </w:r>
      <w:r w:rsidR="00817053">
        <w:rPr>
          <w:rFonts w:ascii="Arial" w:hAnsi="Arial" w:cs="Arial"/>
          <w:sz w:val="22"/>
          <w:szCs w:val="22"/>
        </w:rPr>
        <w:t xml:space="preserve"> as </w:t>
      </w:r>
      <w:r w:rsidR="00B37B16">
        <w:rPr>
          <w:rFonts w:ascii="Arial" w:hAnsi="Arial" w:cs="Arial"/>
          <w:sz w:val="22"/>
          <w:szCs w:val="22"/>
        </w:rPr>
        <w:t xml:space="preserve">increased </w:t>
      </w:r>
      <w:r w:rsidR="006B4579">
        <w:rPr>
          <w:rFonts w:ascii="Arial" w:hAnsi="Arial" w:cs="Arial"/>
          <w:sz w:val="22"/>
          <w:szCs w:val="22"/>
        </w:rPr>
        <w:t>t</w:t>
      </w:r>
      <w:r w:rsidR="00F11482">
        <w:rPr>
          <w:rFonts w:ascii="Arial" w:hAnsi="Arial" w:cs="Arial"/>
          <w:sz w:val="22"/>
          <w:szCs w:val="22"/>
        </w:rPr>
        <w:t xml:space="preserve">ime spent viewing inconsistent </w:t>
      </w:r>
      <w:r w:rsidR="00DA1067">
        <w:rPr>
          <w:rFonts w:ascii="Arial" w:hAnsi="Arial" w:cs="Arial"/>
          <w:sz w:val="22"/>
          <w:szCs w:val="22"/>
        </w:rPr>
        <w:t>versus</w:t>
      </w:r>
      <w:r w:rsidR="006B4579">
        <w:rPr>
          <w:rFonts w:ascii="Arial" w:hAnsi="Arial" w:cs="Arial"/>
          <w:sz w:val="22"/>
          <w:szCs w:val="22"/>
        </w:rPr>
        <w:t xml:space="preserve"> consistent </w:t>
      </w:r>
      <w:r w:rsidR="00F11482">
        <w:rPr>
          <w:rFonts w:ascii="Arial" w:hAnsi="Arial" w:cs="Arial"/>
          <w:sz w:val="22"/>
          <w:szCs w:val="22"/>
        </w:rPr>
        <w:t>objects</w:t>
      </w:r>
      <w:r w:rsidR="00C012E1">
        <w:rPr>
          <w:rFonts w:ascii="Arial" w:hAnsi="Arial" w:cs="Arial"/>
          <w:sz w:val="22"/>
          <w:szCs w:val="22"/>
        </w:rPr>
        <w:t xml:space="preserve"> compared to older children and adults</w:t>
      </w:r>
      <w:r w:rsidR="005857FA">
        <w:rPr>
          <w:rFonts w:ascii="Arial" w:hAnsi="Arial" w:cs="Arial"/>
          <w:sz w:val="22"/>
          <w:szCs w:val="22"/>
        </w:rPr>
        <w:t>.</w:t>
      </w:r>
      <w:r w:rsidR="00710ACD">
        <w:rPr>
          <w:rFonts w:ascii="Arial" w:hAnsi="Arial" w:cs="Arial"/>
          <w:sz w:val="22"/>
          <w:szCs w:val="22"/>
        </w:rPr>
        <w:t xml:space="preserve"> </w:t>
      </w:r>
      <w:r w:rsidR="007E42E6">
        <w:rPr>
          <w:rFonts w:ascii="Arial" w:hAnsi="Arial" w:cs="Arial"/>
          <w:sz w:val="22"/>
          <w:szCs w:val="22"/>
        </w:rPr>
        <w:t>P</w:t>
      </w:r>
      <w:r w:rsidR="005078BC">
        <w:rPr>
          <w:rFonts w:ascii="Arial" w:hAnsi="Arial" w:cs="Arial"/>
          <w:sz w:val="22"/>
          <w:szCs w:val="22"/>
        </w:rPr>
        <w:t>rioritisation of such local elements at the expense of wider scene exploration</w:t>
      </w:r>
      <w:r w:rsidR="001C727B">
        <w:rPr>
          <w:rFonts w:ascii="Arial" w:hAnsi="Arial" w:cs="Arial"/>
          <w:sz w:val="22"/>
          <w:szCs w:val="22"/>
        </w:rPr>
        <w:t xml:space="preserve"> </w:t>
      </w:r>
      <w:r w:rsidR="007E42E6">
        <w:rPr>
          <w:rFonts w:ascii="Arial" w:hAnsi="Arial" w:cs="Arial"/>
          <w:sz w:val="22"/>
          <w:szCs w:val="22"/>
        </w:rPr>
        <w:t xml:space="preserve">would </w:t>
      </w:r>
      <w:r w:rsidR="00FE6826">
        <w:rPr>
          <w:rFonts w:ascii="Arial" w:hAnsi="Arial" w:cs="Arial"/>
          <w:sz w:val="22"/>
          <w:szCs w:val="22"/>
        </w:rPr>
        <w:t xml:space="preserve">additionally </w:t>
      </w:r>
      <w:r w:rsidR="007E42E6">
        <w:rPr>
          <w:rFonts w:ascii="Arial" w:hAnsi="Arial" w:cs="Arial"/>
          <w:sz w:val="22"/>
          <w:szCs w:val="22"/>
        </w:rPr>
        <w:t xml:space="preserve">be consistent </w:t>
      </w:r>
      <w:r w:rsidR="001C727B">
        <w:rPr>
          <w:rFonts w:ascii="Arial" w:hAnsi="Arial" w:cs="Arial"/>
          <w:sz w:val="22"/>
          <w:szCs w:val="22"/>
        </w:rPr>
        <w:t>with</w:t>
      </w:r>
      <w:r w:rsidR="007D7E4B">
        <w:rPr>
          <w:rFonts w:ascii="Arial" w:hAnsi="Arial" w:cs="Arial"/>
          <w:sz w:val="22"/>
          <w:szCs w:val="22"/>
        </w:rPr>
        <w:t xml:space="preserve"> </w:t>
      </w:r>
      <w:r w:rsidR="00611660">
        <w:rPr>
          <w:rFonts w:ascii="Arial" w:hAnsi="Arial" w:cs="Arial"/>
          <w:sz w:val="22"/>
          <w:szCs w:val="22"/>
        </w:rPr>
        <w:t>young children</w:t>
      </w:r>
      <w:r w:rsidR="00FE6826">
        <w:rPr>
          <w:rFonts w:ascii="Arial" w:hAnsi="Arial" w:cs="Arial"/>
          <w:sz w:val="22"/>
          <w:szCs w:val="22"/>
        </w:rPr>
        <w:t>’</w:t>
      </w:r>
      <w:r w:rsidR="00611660">
        <w:rPr>
          <w:rFonts w:ascii="Arial" w:hAnsi="Arial" w:cs="Arial"/>
          <w:sz w:val="22"/>
          <w:szCs w:val="22"/>
        </w:rPr>
        <w:t>s</w:t>
      </w:r>
      <w:r w:rsidR="001C727B">
        <w:rPr>
          <w:rFonts w:ascii="Arial" w:hAnsi="Arial" w:cs="Arial"/>
          <w:sz w:val="22"/>
          <w:szCs w:val="22"/>
        </w:rPr>
        <w:t xml:space="preserve"> decreased attentional control and </w:t>
      </w:r>
      <w:r w:rsidR="000820F1">
        <w:rPr>
          <w:rFonts w:ascii="Arial" w:hAnsi="Arial" w:cs="Arial"/>
          <w:sz w:val="22"/>
          <w:szCs w:val="22"/>
        </w:rPr>
        <w:t xml:space="preserve">heightened </w:t>
      </w:r>
      <w:r w:rsidR="001C727B">
        <w:rPr>
          <w:rFonts w:ascii="Arial" w:hAnsi="Arial" w:cs="Arial"/>
          <w:sz w:val="22"/>
          <w:szCs w:val="22"/>
        </w:rPr>
        <w:t>bias towards objects (Darby et al., 2020)</w:t>
      </w:r>
      <w:r w:rsidR="005078BC">
        <w:rPr>
          <w:rFonts w:ascii="Arial" w:hAnsi="Arial" w:cs="Arial"/>
          <w:sz w:val="22"/>
          <w:szCs w:val="22"/>
        </w:rPr>
        <w:t>.</w:t>
      </w:r>
    </w:p>
    <w:p w14:paraId="2D26E297" w14:textId="0C05EEDE" w:rsidR="001A02C7" w:rsidRPr="00164D60" w:rsidRDefault="69FE37ED" w:rsidP="00662FBC">
      <w:pPr>
        <w:rPr>
          <w:rFonts w:ascii="Arial" w:hAnsi="Arial" w:cs="Arial"/>
          <w:b/>
          <w:bCs/>
          <w:sz w:val="22"/>
          <w:szCs w:val="22"/>
        </w:rPr>
      </w:pPr>
      <w:r w:rsidRPr="6BF2ABDD">
        <w:rPr>
          <w:rFonts w:ascii="Arial" w:hAnsi="Arial" w:cs="Arial"/>
          <w:sz w:val="22"/>
          <w:szCs w:val="22"/>
        </w:rPr>
        <w:t xml:space="preserve">The present study extends </w:t>
      </w:r>
      <w:r w:rsidR="002762CB" w:rsidRPr="6BF2ABDD">
        <w:rPr>
          <w:rFonts w:ascii="Arial" w:hAnsi="Arial" w:cs="Arial"/>
          <w:sz w:val="22"/>
          <w:szCs w:val="22"/>
        </w:rPr>
        <w:t>th</w:t>
      </w:r>
      <w:r w:rsidR="002762CB">
        <w:rPr>
          <w:rFonts w:ascii="Arial" w:hAnsi="Arial" w:cs="Arial"/>
          <w:sz w:val="22"/>
          <w:szCs w:val="22"/>
        </w:rPr>
        <w:t>e existing</w:t>
      </w:r>
      <w:r w:rsidR="002762CB" w:rsidRPr="6BF2ABDD">
        <w:rPr>
          <w:rFonts w:ascii="Arial" w:hAnsi="Arial" w:cs="Arial"/>
          <w:sz w:val="22"/>
          <w:szCs w:val="22"/>
        </w:rPr>
        <w:t xml:space="preserve"> </w:t>
      </w:r>
      <w:r w:rsidR="004A7FA5">
        <w:rPr>
          <w:rFonts w:ascii="Arial" w:hAnsi="Arial" w:cs="Arial"/>
          <w:sz w:val="22"/>
          <w:szCs w:val="22"/>
        </w:rPr>
        <w:t xml:space="preserve">research by </w:t>
      </w:r>
      <w:r w:rsidR="003E075F">
        <w:rPr>
          <w:rFonts w:ascii="Arial" w:hAnsi="Arial" w:cs="Arial"/>
          <w:sz w:val="22"/>
          <w:szCs w:val="22"/>
        </w:rPr>
        <w:t xml:space="preserve">manipulating </w:t>
      </w:r>
      <w:r w:rsidR="0071206A">
        <w:rPr>
          <w:rFonts w:ascii="Arial" w:hAnsi="Arial" w:cs="Arial"/>
          <w:sz w:val="22"/>
          <w:szCs w:val="22"/>
        </w:rPr>
        <w:t xml:space="preserve">object inconsistency at the </w:t>
      </w:r>
      <w:r w:rsidR="00365FE3">
        <w:rPr>
          <w:rFonts w:ascii="Arial" w:hAnsi="Arial" w:cs="Arial"/>
          <w:sz w:val="22"/>
          <w:szCs w:val="22"/>
        </w:rPr>
        <w:t>local</w:t>
      </w:r>
      <w:r w:rsidR="00EF74BD">
        <w:rPr>
          <w:rFonts w:ascii="Arial" w:hAnsi="Arial" w:cs="Arial"/>
          <w:sz w:val="22"/>
          <w:szCs w:val="22"/>
        </w:rPr>
        <w:t>, intrinsic</w:t>
      </w:r>
      <w:r w:rsidR="00BA5BF3">
        <w:rPr>
          <w:rFonts w:ascii="Arial" w:hAnsi="Arial" w:cs="Arial"/>
          <w:sz w:val="22"/>
          <w:szCs w:val="22"/>
        </w:rPr>
        <w:t xml:space="preserve"> </w:t>
      </w:r>
      <w:r w:rsidR="00315AE3">
        <w:rPr>
          <w:rFonts w:ascii="Arial" w:hAnsi="Arial" w:cs="Arial"/>
          <w:sz w:val="22"/>
          <w:szCs w:val="22"/>
        </w:rPr>
        <w:t>level,</w:t>
      </w:r>
      <w:r w:rsidR="003E075F">
        <w:rPr>
          <w:rFonts w:ascii="Arial" w:hAnsi="Arial" w:cs="Arial"/>
          <w:sz w:val="22"/>
          <w:szCs w:val="22"/>
        </w:rPr>
        <w:t xml:space="preserve"> measuring </w:t>
      </w:r>
      <w:r w:rsidR="00315AE3">
        <w:rPr>
          <w:rFonts w:ascii="Arial" w:hAnsi="Arial" w:cs="Arial"/>
          <w:sz w:val="22"/>
          <w:szCs w:val="22"/>
        </w:rPr>
        <w:t xml:space="preserve">attentional </w:t>
      </w:r>
      <w:r w:rsidR="003E075F">
        <w:rPr>
          <w:rFonts w:ascii="Arial" w:hAnsi="Arial" w:cs="Arial"/>
          <w:sz w:val="22"/>
          <w:szCs w:val="22"/>
        </w:rPr>
        <w:t>changes across middle childhood</w:t>
      </w:r>
      <w:r w:rsidR="10EC5137" w:rsidRPr="6BF2ABDD">
        <w:rPr>
          <w:rFonts w:ascii="Arial" w:hAnsi="Arial" w:cs="Arial"/>
          <w:sz w:val="22"/>
          <w:szCs w:val="22"/>
        </w:rPr>
        <w:t>. Specifically, we</w:t>
      </w:r>
      <w:r w:rsidR="13CAC1C7" w:rsidRPr="6BF2ABDD">
        <w:rPr>
          <w:rFonts w:ascii="Arial" w:hAnsi="Arial" w:cs="Arial"/>
          <w:sz w:val="22"/>
          <w:szCs w:val="22"/>
        </w:rPr>
        <w:t xml:space="preserve"> used </w:t>
      </w:r>
      <w:r w:rsidR="10EC5137" w:rsidRPr="6BF2ABDD">
        <w:rPr>
          <w:rFonts w:ascii="Arial" w:hAnsi="Arial" w:cs="Arial"/>
          <w:sz w:val="22"/>
          <w:szCs w:val="22"/>
        </w:rPr>
        <w:t>eye tracking</w:t>
      </w:r>
      <w:r w:rsidR="00BA5BF3">
        <w:rPr>
          <w:rFonts w:ascii="Arial" w:hAnsi="Arial" w:cs="Arial"/>
          <w:sz w:val="22"/>
          <w:szCs w:val="22"/>
        </w:rPr>
        <w:t xml:space="preserve"> to</w:t>
      </w:r>
      <w:r w:rsidR="10EC5137" w:rsidRPr="6BF2ABDD">
        <w:rPr>
          <w:rFonts w:ascii="Arial" w:hAnsi="Arial" w:cs="Arial"/>
          <w:sz w:val="22"/>
          <w:szCs w:val="22"/>
        </w:rPr>
        <w:t xml:space="preserve"> characterise </w:t>
      </w:r>
      <w:r w:rsidR="00EF74BD">
        <w:rPr>
          <w:rFonts w:ascii="Arial" w:hAnsi="Arial" w:cs="Arial"/>
          <w:sz w:val="22"/>
          <w:szCs w:val="22"/>
        </w:rPr>
        <w:t>how</w:t>
      </w:r>
      <w:r w:rsidR="00BA5BF3">
        <w:rPr>
          <w:rFonts w:ascii="Arial" w:hAnsi="Arial" w:cs="Arial"/>
          <w:sz w:val="22"/>
          <w:szCs w:val="22"/>
        </w:rPr>
        <w:t xml:space="preserve"> attention</w:t>
      </w:r>
      <w:r w:rsidR="00747B0A">
        <w:rPr>
          <w:rFonts w:ascii="Arial" w:hAnsi="Arial" w:cs="Arial"/>
          <w:sz w:val="22"/>
          <w:szCs w:val="22"/>
        </w:rPr>
        <w:t xml:space="preserve"> </w:t>
      </w:r>
      <w:r w:rsidR="008252B3">
        <w:rPr>
          <w:rFonts w:ascii="Arial" w:hAnsi="Arial" w:cs="Arial"/>
          <w:sz w:val="22"/>
          <w:szCs w:val="22"/>
        </w:rPr>
        <w:t>is</w:t>
      </w:r>
      <w:r w:rsidR="00BA5BF3">
        <w:rPr>
          <w:rFonts w:ascii="Arial" w:hAnsi="Arial" w:cs="Arial"/>
          <w:sz w:val="22"/>
          <w:szCs w:val="22"/>
        </w:rPr>
        <w:t xml:space="preserve"> </w:t>
      </w:r>
      <w:r w:rsidR="008252B3">
        <w:rPr>
          <w:rFonts w:ascii="Arial" w:hAnsi="Arial" w:cs="Arial"/>
          <w:sz w:val="22"/>
          <w:szCs w:val="22"/>
        </w:rPr>
        <w:t>distributed</w:t>
      </w:r>
      <w:r w:rsidR="00BA5BF3">
        <w:rPr>
          <w:rFonts w:ascii="Arial" w:hAnsi="Arial" w:cs="Arial"/>
          <w:sz w:val="22"/>
          <w:szCs w:val="22"/>
        </w:rPr>
        <w:t xml:space="preserve"> </w:t>
      </w:r>
      <w:r w:rsidR="00747B0A">
        <w:rPr>
          <w:rFonts w:ascii="Arial" w:hAnsi="Arial" w:cs="Arial"/>
          <w:sz w:val="22"/>
          <w:szCs w:val="22"/>
        </w:rPr>
        <w:t>on</w:t>
      </w:r>
      <w:r w:rsidRPr="6BF2ABDD">
        <w:rPr>
          <w:rFonts w:ascii="Arial" w:hAnsi="Arial" w:cs="Arial"/>
          <w:sz w:val="22"/>
          <w:szCs w:val="22"/>
        </w:rPr>
        <w:t xml:space="preserve"> upright </w:t>
      </w:r>
      <w:r w:rsidR="52DFE0C1" w:rsidRPr="6BF2ABDD">
        <w:rPr>
          <w:rFonts w:ascii="Arial" w:hAnsi="Arial" w:cs="Arial"/>
          <w:sz w:val="22"/>
          <w:szCs w:val="22"/>
        </w:rPr>
        <w:t xml:space="preserve">(consistent) </w:t>
      </w:r>
      <w:r w:rsidRPr="6BF2ABDD">
        <w:rPr>
          <w:rFonts w:ascii="Arial" w:hAnsi="Arial" w:cs="Arial"/>
          <w:sz w:val="22"/>
          <w:szCs w:val="22"/>
        </w:rPr>
        <w:t xml:space="preserve">and inverted </w:t>
      </w:r>
      <w:r w:rsidR="41A77187" w:rsidRPr="6BF2ABDD">
        <w:rPr>
          <w:rFonts w:ascii="Arial" w:hAnsi="Arial" w:cs="Arial"/>
          <w:sz w:val="22"/>
          <w:szCs w:val="22"/>
        </w:rPr>
        <w:t xml:space="preserve">(inconsistent) </w:t>
      </w:r>
      <w:r w:rsidRPr="6BF2ABDD">
        <w:rPr>
          <w:rFonts w:ascii="Arial" w:hAnsi="Arial" w:cs="Arial"/>
          <w:sz w:val="22"/>
          <w:szCs w:val="22"/>
        </w:rPr>
        <w:t xml:space="preserve">objects </w:t>
      </w:r>
      <w:r w:rsidR="6637CD55" w:rsidRPr="6BF2ABDD">
        <w:rPr>
          <w:rFonts w:ascii="Arial" w:hAnsi="Arial" w:cs="Arial"/>
          <w:sz w:val="22"/>
          <w:szCs w:val="22"/>
        </w:rPr>
        <w:t xml:space="preserve">presented </w:t>
      </w:r>
      <w:r w:rsidRPr="6BF2ABDD">
        <w:rPr>
          <w:rFonts w:ascii="Arial" w:hAnsi="Arial" w:cs="Arial"/>
          <w:sz w:val="22"/>
          <w:szCs w:val="22"/>
        </w:rPr>
        <w:t>within natural scenes.</w:t>
      </w:r>
      <w:r w:rsidR="00971AF5">
        <w:rPr>
          <w:rFonts w:ascii="Arial" w:hAnsi="Arial" w:cs="Arial"/>
          <w:sz w:val="22"/>
          <w:szCs w:val="22"/>
        </w:rPr>
        <w:t xml:space="preserve"> </w:t>
      </w:r>
      <w:r w:rsidR="008E7B5C">
        <w:rPr>
          <w:rFonts w:ascii="Arial" w:hAnsi="Arial" w:cs="Arial"/>
          <w:sz w:val="22"/>
          <w:szCs w:val="22"/>
        </w:rPr>
        <w:t xml:space="preserve">We chose to use </w:t>
      </w:r>
      <w:r w:rsidR="00F30DD5">
        <w:rPr>
          <w:rFonts w:ascii="Arial" w:hAnsi="Arial" w:cs="Arial"/>
          <w:sz w:val="22"/>
          <w:szCs w:val="22"/>
        </w:rPr>
        <w:t>object-</w:t>
      </w:r>
      <w:r w:rsidR="00747B0A">
        <w:rPr>
          <w:rFonts w:ascii="Arial" w:hAnsi="Arial" w:cs="Arial"/>
          <w:sz w:val="22"/>
          <w:szCs w:val="22"/>
        </w:rPr>
        <w:t>intrinsic inconsistencies</w:t>
      </w:r>
      <w:r w:rsidR="00396ED6">
        <w:rPr>
          <w:rFonts w:ascii="Arial" w:hAnsi="Arial" w:cs="Arial"/>
          <w:sz w:val="22"/>
          <w:szCs w:val="22"/>
        </w:rPr>
        <w:t xml:space="preserve"> </w:t>
      </w:r>
      <w:r w:rsidR="00747B0A">
        <w:rPr>
          <w:rFonts w:ascii="Arial" w:hAnsi="Arial" w:cs="Arial"/>
          <w:sz w:val="22"/>
          <w:szCs w:val="22"/>
        </w:rPr>
        <w:t xml:space="preserve">(inversion) </w:t>
      </w:r>
      <w:r w:rsidR="008E7B5C">
        <w:rPr>
          <w:rFonts w:ascii="Arial" w:hAnsi="Arial" w:cs="Arial"/>
          <w:sz w:val="22"/>
          <w:szCs w:val="22"/>
        </w:rPr>
        <w:t xml:space="preserve">as </w:t>
      </w:r>
      <w:r w:rsidR="0012351E">
        <w:rPr>
          <w:rFonts w:ascii="Arial" w:hAnsi="Arial" w:cs="Arial"/>
          <w:sz w:val="22"/>
          <w:szCs w:val="22"/>
        </w:rPr>
        <w:t>this</w:t>
      </w:r>
      <w:r w:rsidR="008E7B5C">
        <w:rPr>
          <w:rFonts w:ascii="Arial" w:hAnsi="Arial" w:cs="Arial"/>
          <w:sz w:val="22"/>
          <w:szCs w:val="22"/>
        </w:rPr>
        <w:t xml:space="preserve"> </w:t>
      </w:r>
      <w:r w:rsidR="00F30DD5">
        <w:rPr>
          <w:rFonts w:ascii="Arial" w:hAnsi="Arial" w:cs="Arial"/>
          <w:sz w:val="22"/>
          <w:szCs w:val="22"/>
        </w:rPr>
        <w:t xml:space="preserve">makes </w:t>
      </w:r>
      <w:r w:rsidR="0012351E">
        <w:rPr>
          <w:rFonts w:ascii="Arial" w:hAnsi="Arial" w:cs="Arial"/>
          <w:sz w:val="22"/>
          <w:szCs w:val="22"/>
        </w:rPr>
        <w:t>an object</w:t>
      </w:r>
      <w:r w:rsidR="00F30DD5">
        <w:rPr>
          <w:rFonts w:ascii="Arial" w:hAnsi="Arial" w:cs="Arial"/>
          <w:sz w:val="22"/>
          <w:szCs w:val="22"/>
        </w:rPr>
        <w:t xml:space="preserve"> </w:t>
      </w:r>
      <w:r w:rsidR="008E7B5C">
        <w:rPr>
          <w:rFonts w:ascii="Arial" w:hAnsi="Arial" w:cs="Arial"/>
          <w:sz w:val="22"/>
          <w:szCs w:val="22"/>
        </w:rPr>
        <w:t>unusual</w:t>
      </w:r>
      <w:r w:rsidR="0012351E">
        <w:rPr>
          <w:rFonts w:ascii="Arial" w:hAnsi="Arial" w:cs="Arial"/>
          <w:sz w:val="22"/>
          <w:szCs w:val="22"/>
        </w:rPr>
        <w:t xml:space="preserve"> both</w:t>
      </w:r>
      <w:r w:rsidR="008E7B5C">
        <w:rPr>
          <w:rFonts w:ascii="Arial" w:hAnsi="Arial" w:cs="Arial"/>
          <w:sz w:val="22"/>
          <w:szCs w:val="22"/>
        </w:rPr>
        <w:t xml:space="preserve"> in </w:t>
      </w:r>
      <w:r w:rsidR="0012351E">
        <w:rPr>
          <w:rFonts w:ascii="Arial" w:hAnsi="Arial" w:cs="Arial"/>
          <w:sz w:val="22"/>
          <w:szCs w:val="22"/>
        </w:rPr>
        <w:t>of itself</w:t>
      </w:r>
      <w:r w:rsidR="008E7B5C">
        <w:rPr>
          <w:rFonts w:ascii="Arial" w:hAnsi="Arial" w:cs="Arial"/>
          <w:sz w:val="22"/>
          <w:szCs w:val="22"/>
        </w:rPr>
        <w:t xml:space="preserve"> and within the contextual scene</w:t>
      </w:r>
      <w:r w:rsidR="00396ED6">
        <w:rPr>
          <w:rFonts w:ascii="Arial" w:hAnsi="Arial" w:cs="Arial"/>
          <w:sz w:val="22"/>
          <w:szCs w:val="22"/>
        </w:rPr>
        <w:t xml:space="preserve">, but </w:t>
      </w:r>
      <w:r w:rsidR="009428BA">
        <w:rPr>
          <w:rFonts w:ascii="Arial" w:hAnsi="Arial" w:cs="Arial"/>
          <w:sz w:val="22"/>
          <w:szCs w:val="22"/>
        </w:rPr>
        <w:t xml:space="preserve">also </w:t>
      </w:r>
      <w:r w:rsidR="00F10214">
        <w:rPr>
          <w:rFonts w:ascii="Arial" w:hAnsi="Arial" w:cs="Arial"/>
          <w:sz w:val="22"/>
          <w:szCs w:val="22"/>
        </w:rPr>
        <w:t>avoid</w:t>
      </w:r>
      <w:r w:rsidR="00F30DD5">
        <w:rPr>
          <w:rFonts w:ascii="Arial" w:hAnsi="Arial" w:cs="Arial"/>
          <w:sz w:val="22"/>
          <w:szCs w:val="22"/>
        </w:rPr>
        <w:t>s</w:t>
      </w:r>
      <w:r w:rsidR="009428BA">
        <w:rPr>
          <w:rFonts w:ascii="Arial" w:hAnsi="Arial" w:cs="Arial"/>
          <w:sz w:val="22"/>
          <w:szCs w:val="22"/>
        </w:rPr>
        <w:t xml:space="preserve"> </w:t>
      </w:r>
      <w:r w:rsidR="00F10214">
        <w:rPr>
          <w:rFonts w:ascii="Arial" w:hAnsi="Arial" w:cs="Arial"/>
          <w:sz w:val="22"/>
          <w:szCs w:val="22"/>
        </w:rPr>
        <w:t>concerns</w:t>
      </w:r>
      <w:r w:rsidR="009428BA">
        <w:rPr>
          <w:rFonts w:ascii="Arial" w:hAnsi="Arial" w:cs="Arial"/>
          <w:sz w:val="22"/>
          <w:szCs w:val="22"/>
        </w:rPr>
        <w:t xml:space="preserve"> regarding </w:t>
      </w:r>
      <w:r w:rsidR="00994B4C">
        <w:rPr>
          <w:rFonts w:ascii="Arial" w:hAnsi="Arial" w:cs="Arial"/>
          <w:sz w:val="22"/>
          <w:szCs w:val="22"/>
        </w:rPr>
        <w:t>children’s</w:t>
      </w:r>
      <w:r w:rsidR="004545C0">
        <w:rPr>
          <w:rFonts w:ascii="Arial" w:hAnsi="Arial" w:cs="Arial"/>
          <w:sz w:val="22"/>
          <w:szCs w:val="22"/>
        </w:rPr>
        <w:t xml:space="preserve"> potentially limited knowledge of scene</w:t>
      </w:r>
      <w:r w:rsidR="008A20FE">
        <w:rPr>
          <w:rFonts w:ascii="Arial" w:hAnsi="Arial" w:cs="Arial"/>
          <w:sz w:val="22"/>
          <w:szCs w:val="22"/>
        </w:rPr>
        <w:t>-</w:t>
      </w:r>
      <w:r w:rsidR="004545C0">
        <w:rPr>
          <w:rFonts w:ascii="Arial" w:hAnsi="Arial" w:cs="Arial"/>
          <w:sz w:val="22"/>
          <w:szCs w:val="22"/>
        </w:rPr>
        <w:t>object semantic relationships</w:t>
      </w:r>
      <w:r w:rsidR="00994B4C">
        <w:rPr>
          <w:rFonts w:ascii="Arial" w:hAnsi="Arial" w:cs="Arial"/>
          <w:sz w:val="22"/>
          <w:szCs w:val="22"/>
        </w:rPr>
        <w:t xml:space="preserve"> </w:t>
      </w:r>
      <w:r w:rsidR="007E29DD">
        <w:rPr>
          <w:rFonts w:ascii="Arial" w:hAnsi="Arial" w:cs="Arial"/>
          <w:sz w:val="22"/>
          <w:szCs w:val="22"/>
        </w:rPr>
        <w:fldChar w:fldCharType="begin"/>
      </w:r>
      <w:r w:rsidR="007E29DD">
        <w:rPr>
          <w:rFonts w:ascii="Arial" w:hAnsi="Arial" w:cs="Arial"/>
          <w:sz w:val="22"/>
          <w:szCs w:val="22"/>
        </w:rPr>
        <w:instrText xml:space="preserve"> ADDIN ZOTERO_ITEM CSL_CITATION {"citationID":"C7ShGSaV","properties":{"unsorted":false,"formattedCitation":"(\\uc0\\u214{}hlschl\\uc0\\u228{}ger &amp; V\\uc0\\u245{}, 2020)","plainCitation":"(Öhlschläger &amp; Võ, 2020)","noteIndex":0},"citationItems":[{"id":380,"uris":["http://zotero.org/users/6947975/items/IILM9D82"],"itemData":{"id":380,"type":"article-journal","abstract":"In our daily lives, we rely on expectations of where to find objects in a scene. Every morning without conscious reflection, we find the milk in the refrigerator. How do these schemata develop during childhood? In the current study, we investigated the behavioral responses of 72 2- to 4-year-olds in two tasks that measured scene knowledge either directly by asking them to furnish a dollhouse or indirectly by observing their eye movements in a violation paradigm using scene photographs. In addition, we collected language acquisition measures for each child to investigate possible relations between the development of scene knowledge and language abilities. Results for both explicit and implicit measures indicated an increase of performance with age in terms of correct object placement relative to corresponding rooms/locations and a difference in first-pass dwell times between consistent and inconsistent objects. The consistency effect in eye movements was associated with shorter processing times for consistent objects, reflecting stronger predictions for objects in their familiar context/location. A reduction of first-pass dwell times to consistent objects was also predicted by the dollhouse performance measure of scene knowledge. Although strong links to language development could not be found, first indications are discussed together with possible improvements of future studies investigating such a link. In sum, our results imply that scene-related predictions effectively can influence implicit and explicit behavior by 4 years of age at the latest, allowing optimized attention allocation in scenes.","container-title":"Journal of Experimental Child Psychology","DOI":"10.1016/j.jecp.2019.104782","ISSN":"0022-0965","journalAbbreviation":"Journal of Experimental Child Psychology","page":"104782","source":"ScienceDirect","title":"Development of scene knowledge: Evidence from explicit and implicit scene knowledge measures","title-short":"Development of scene knowledge","volume":"194","author":[{"family":"Öhlschläger","given":"Sabine"},{"family":"Võ","given":"Melissa Le-Hoa"}],"issued":{"date-parts":[["2020",6,1]]}}}],"schema":"https://github.com/citation-style-language/schema/raw/master/csl-citation.json"} </w:instrText>
      </w:r>
      <w:r w:rsidR="007E29DD">
        <w:rPr>
          <w:rFonts w:ascii="Arial" w:hAnsi="Arial" w:cs="Arial"/>
          <w:sz w:val="22"/>
          <w:szCs w:val="22"/>
        </w:rPr>
        <w:fldChar w:fldCharType="separate"/>
      </w:r>
      <w:r w:rsidR="007E29DD" w:rsidRPr="00E47180">
        <w:rPr>
          <w:rFonts w:ascii="Arial" w:hAnsi="Arial" w:cs="Arial"/>
          <w:kern w:val="0"/>
          <w:sz w:val="22"/>
        </w:rPr>
        <w:t>(Öhlschläger &amp; Võ, 2020</w:t>
      </w:r>
      <w:r w:rsidR="007E29DD" w:rsidRPr="007E29DD">
        <w:rPr>
          <w:rFonts w:ascii="Aptos" w:hAnsi="Aptos" w:cs="Times New Roman"/>
          <w:kern w:val="0"/>
          <w:sz w:val="22"/>
        </w:rPr>
        <w:t>)</w:t>
      </w:r>
      <w:r w:rsidR="007E29DD">
        <w:rPr>
          <w:rFonts w:ascii="Arial" w:hAnsi="Arial" w:cs="Arial"/>
          <w:sz w:val="22"/>
          <w:szCs w:val="22"/>
        </w:rPr>
        <w:fldChar w:fldCharType="end"/>
      </w:r>
      <w:r w:rsidR="00C1064D">
        <w:rPr>
          <w:rFonts w:ascii="Arial" w:hAnsi="Arial" w:cs="Arial"/>
          <w:sz w:val="22"/>
          <w:szCs w:val="22"/>
        </w:rPr>
        <w:t>.</w:t>
      </w:r>
      <w:r w:rsidR="002935D7">
        <w:rPr>
          <w:rFonts w:ascii="Arial" w:hAnsi="Arial" w:cs="Arial"/>
          <w:sz w:val="22"/>
          <w:szCs w:val="22"/>
        </w:rPr>
        <w:t xml:space="preserve"> </w:t>
      </w:r>
      <w:r w:rsidR="37D3CC9B" w:rsidRPr="6BF2ABDD">
        <w:rPr>
          <w:rFonts w:ascii="Arial" w:hAnsi="Arial" w:cs="Arial"/>
          <w:sz w:val="22"/>
          <w:szCs w:val="22"/>
        </w:rPr>
        <w:t xml:space="preserve">While children across these age groups </w:t>
      </w:r>
      <w:r w:rsidR="56C17AE3" w:rsidRPr="6BF2ABDD">
        <w:rPr>
          <w:rFonts w:ascii="Arial" w:hAnsi="Arial" w:cs="Arial"/>
          <w:sz w:val="22"/>
          <w:szCs w:val="22"/>
        </w:rPr>
        <w:t>may be less familiar with semantic scene-object relationships</w:t>
      </w:r>
      <w:r w:rsidR="00C94B61">
        <w:rPr>
          <w:rFonts w:ascii="Arial" w:hAnsi="Arial" w:cs="Arial"/>
          <w:sz w:val="22"/>
          <w:szCs w:val="22"/>
        </w:rPr>
        <w:t xml:space="preserve"> compared to adults</w:t>
      </w:r>
      <w:r w:rsidR="56C17AE3" w:rsidRPr="6BF2ABDD">
        <w:rPr>
          <w:rFonts w:ascii="Arial" w:hAnsi="Arial" w:cs="Arial"/>
          <w:sz w:val="22"/>
          <w:szCs w:val="22"/>
        </w:rPr>
        <w:t xml:space="preserve">, </w:t>
      </w:r>
      <w:r w:rsidR="79B907D9" w:rsidRPr="00FD0DAF">
        <w:rPr>
          <w:rFonts w:ascii="Arial" w:hAnsi="Arial" w:cs="Arial"/>
          <w:sz w:val="22"/>
          <w:szCs w:val="22"/>
        </w:rPr>
        <w:t xml:space="preserve">objects which are inverted should be noticeably </w:t>
      </w:r>
      <w:r w:rsidR="00C24B2F" w:rsidRPr="00FD0DAF">
        <w:rPr>
          <w:rFonts w:ascii="Arial" w:hAnsi="Arial" w:cs="Arial"/>
          <w:sz w:val="22"/>
          <w:szCs w:val="22"/>
        </w:rPr>
        <w:t>inconsistent</w:t>
      </w:r>
      <w:r w:rsidR="79B907D9" w:rsidRPr="00FD0DAF">
        <w:rPr>
          <w:rFonts w:ascii="Arial" w:hAnsi="Arial" w:cs="Arial"/>
          <w:sz w:val="22"/>
          <w:szCs w:val="22"/>
        </w:rPr>
        <w:t xml:space="preserve"> with the scene</w:t>
      </w:r>
      <w:r w:rsidR="00C24B2F" w:rsidRPr="00FD0DAF">
        <w:rPr>
          <w:rFonts w:ascii="Arial" w:hAnsi="Arial" w:cs="Arial"/>
          <w:sz w:val="22"/>
          <w:szCs w:val="22"/>
        </w:rPr>
        <w:t xml:space="preserve"> across all age groups</w:t>
      </w:r>
      <w:r w:rsidR="00AA1AAD">
        <w:rPr>
          <w:rFonts w:ascii="Arial" w:hAnsi="Arial" w:cs="Arial"/>
          <w:sz w:val="22"/>
          <w:szCs w:val="22"/>
        </w:rPr>
        <w:t>,</w:t>
      </w:r>
      <w:r w:rsidR="0044238E">
        <w:rPr>
          <w:rFonts w:ascii="Arial" w:hAnsi="Arial" w:cs="Arial"/>
          <w:sz w:val="22"/>
          <w:szCs w:val="22"/>
        </w:rPr>
        <w:t xml:space="preserve"> allowing us to investigate how children </w:t>
      </w:r>
      <w:r w:rsidR="008D4495">
        <w:rPr>
          <w:rFonts w:ascii="Arial" w:hAnsi="Arial" w:cs="Arial"/>
          <w:sz w:val="22"/>
          <w:szCs w:val="22"/>
        </w:rPr>
        <w:t>detect such inconsistency amongst other scene information</w:t>
      </w:r>
      <w:r w:rsidR="007658D9">
        <w:rPr>
          <w:rFonts w:ascii="Arial" w:hAnsi="Arial" w:cs="Arial"/>
          <w:sz w:val="22"/>
          <w:szCs w:val="22"/>
        </w:rPr>
        <w:t xml:space="preserve"> and offer insight into </w:t>
      </w:r>
      <w:r w:rsidR="007755F1">
        <w:rPr>
          <w:rFonts w:ascii="Arial" w:hAnsi="Arial" w:cs="Arial"/>
          <w:sz w:val="22"/>
          <w:szCs w:val="22"/>
        </w:rPr>
        <w:t xml:space="preserve">how a </w:t>
      </w:r>
      <w:r w:rsidR="00144EE7">
        <w:rPr>
          <w:rFonts w:ascii="Arial" w:hAnsi="Arial" w:cs="Arial"/>
          <w:sz w:val="22"/>
          <w:szCs w:val="22"/>
        </w:rPr>
        <w:t>loca</w:t>
      </w:r>
      <w:r w:rsidR="00D8707D">
        <w:rPr>
          <w:rFonts w:ascii="Arial" w:hAnsi="Arial" w:cs="Arial"/>
          <w:sz w:val="22"/>
          <w:szCs w:val="22"/>
        </w:rPr>
        <w:t xml:space="preserve">l </w:t>
      </w:r>
      <w:r w:rsidR="00144EE7">
        <w:rPr>
          <w:rFonts w:ascii="Arial" w:hAnsi="Arial" w:cs="Arial"/>
          <w:sz w:val="22"/>
          <w:szCs w:val="22"/>
        </w:rPr>
        <w:t xml:space="preserve">bias may influence </w:t>
      </w:r>
      <w:r w:rsidR="00672672">
        <w:rPr>
          <w:rFonts w:ascii="Arial" w:hAnsi="Arial" w:cs="Arial"/>
          <w:sz w:val="22"/>
          <w:szCs w:val="22"/>
        </w:rPr>
        <w:t>attention during scene processing</w:t>
      </w:r>
      <w:r w:rsidR="789FFB84" w:rsidRPr="00FD0DAF">
        <w:rPr>
          <w:rFonts w:ascii="Arial" w:hAnsi="Arial" w:cs="Arial"/>
          <w:sz w:val="22"/>
          <w:szCs w:val="22"/>
        </w:rPr>
        <w:t>.</w:t>
      </w:r>
      <w:r w:rsidRPr="6BF2ABDD">
        <w:rPr>
          <w:rFonts w:ascii="Arial" w:hAnsi="Arial" w:cs="Arial"/>
          <w:sz w:val="22"/>
          <w:szCs w:val="22"/>
        </w:rPr>
        <w:t xml:space="preserve"> </w:t>
      </w:r>
      <w:r w:rsidR="54154B81" w:rsidRPr="6BF2ABDD">
        <w:rPr>
          <w:rFonts w:ascii="Arial" w:hAnsi="Arial" w:cs="Arial"/>
          <w:sz w:val="22"/>
          <w:szCs w:val="22"/>
        </w:rPr>
        <w:t xml:space="preserve">Such effects </w:t>
      </w:r>
      <w:r w:rsidR="006605F6">
        <w:rPr>
          <w:rFonts w:ascii="Arial" w:hAnsi="Arial" w:cs="Arial"/>
          <w:sz w:val="22"/>
          <w:szCs w:val="22"/>
        </w:rPr>
        <w:t>would</w:t>
      </w:r>
      <w:r w:rsidR="006605F6" w:rsidRPr="6BF2ABDD">
        <w:rPr>
          <w:rFonts w:ascii="Arial" w:hAnsi="Arial" w:cs="Arial"/>
          <w:sz w:val="22"/>
          <w:szCs w:val="22"/>
        </w:rPr>
        <w:t xml:space="preserve"> </w:t>
      </w:r>
      <w:r w:rsidR="54154B81" w:rsidRPr="6BF2ABDD">
        <w:rPr>
          <w:rFonts w:ascii="Arial" w:hAnsi="Arial" w:cs="Arial"/>
          <w:sz w:val="22"/>
          <w:szCs w:val="22"/>
        </w:rPr>
        <w:t xml:space="preserve">be characterised </w:t>
      </w:r>
      <w:r w:rsidR="209A0D3A" w:rsidRPr="6BF2ABDD">
        <w:rPr>
          <w:rFonts w:ascii="Arial" w:hAnsi="Arial" w:cs="Arial"/>
          <w:sz w:val="22"/>
          <w:szCs w:val="22"/>
        </w:rPr>
        <w:t xml:space="preserve">by </w:t>
      </w:r>
      <w:r w:rsidR="006605F6">
        <w:rPr>
          <w:rFonts w:ascii="Arial" w:hAnsi="Arial" w:cs="Arial"/>
          <w:sz w:val="22"/>
          <w:szCs w:val="22"/>
        </w:rPr>
        <w:t>eye-movement</w:t>
      </w:r>
      <w:r w:rsidR="006605F6" w:rsidRPr="6BF2ABDD">
        <w:rPr>
          <w:rFonts w:ascii="Arial" w:hAnsi="Arial" w:cs="Arial"/>
          <w:sz w:val="22"/>
          <w:szCs w:val="22"/>
        </w:rPr>
        <w:t xml:space="preserve"> </w:t>
      </w:r>
      <w:r w:rsidR="54154B81" w:rsidRPr="6BF2ABDD">
        <w:rPr>
          <w:rFonts w:ascii="Arial" w:hAnsi="Arial" w:cs="Arial"/>
          <w:sz w:val="22"/>
          <w:szCs w:val="22"/>
        </w:rPr>
        <w:t xml:space="preserve">measures including the time taken to </w:t>
      </w:r>
      <w:r w:rsidR="60B429C1" w:rsidRPr="6BF2ABDD">
        <w:rPr>
          <w:rFonts w:ascii="Arial" w:hAnsi="Arial" w:cs="Arial"/>
          <w:sz w:val="22"/>
          <w:szCs w:val="22"/>
        </w:rPr>
        <w:t xml:space="preserve">first </w:t>
      </w:r>
      <w:r w:rsidR="54154B81" w:rsidRPr="6BF2ABDD">
        <w:rPr>
          <w:rFonts w:ascii="Arial" w:hAnsi="Arial" w:cs="Arial"/>
          <w:sz w:val="22"/>
          <w:szCs w:val="22"/>
        </w:rPr>
        <w:t xml:space="preserve">notice and attend </w:t>
      </w:r>
      <w:r w:rsidR="54154B81" w:rsidRPr="6BF2ABDD">
        <w:rPr>
          <w:rFonts w:ascii="Arial" w:hAnsi="Arial" w:cs="Arial"/>
          <w:sz w:val="22"/>
          <w:szCs w:val="22"/>
        </w:rPr>
        <w:lastRenderedPageBreak/>
        <w:t xml:space="preserve">to the inverted object </w:t>
      </w:r>
      <w:r w:rsidR="348A44FB" w:rsidRPr="6BF2ABDD">
        <w:rPr>
          <w:rFonts w:ascii="Arial" w:hAnsi="Arial" w:cs="Arial"/>
          <w:sz w:val="22"/>
          <w:szCs w:val="22"/>
        </w:rPr>
        <w:t xml:space="preserve">and </w:t>
      </w:r>
      <w:r w:rsidR="26649E5A" w:rsidRPr="6BF2ABDD">
        <w:rPr>
          <w:rFonts w:ascii="Arial" w:hAnsi="Arial" w:cs="Arial"/>
          <w:sz w:val="22"/>
          <w:szCs w:val="22"/>
        </w:rPr>
        <w:t xml:space="preserve">how long </w:t>
      </w:r>
      <w:r w:rsidR="60B429C1" w:rsidRPr="6BF2ABDD">
        <w:rPr>
          <w:rFonts w:ascii="Arial" w:hAnsi="Arial" w:cs="Arial"/>
          <w:sz w:val="22"/>
          <w:szCs w:val="22"/>
        </w:rPr>
        <w:t>the object was attended for</w:t>
      </w:r>
      <w:r w:rsidR="7DCC7D67" w:rsidRPr="6BF2ABDD">
        <w:rPr>
          <w:rFonts w:ascii="Arial" w:hAnsi="Arial" w:cs="Arial"/>
          <w:sz w:val="22"/>
          <w:szCs w:val="22"/>
        </w:rPr>
        <w:t xml:space="preserve">. </w:t>
      </w:r>
      <w:r w:rsidR="003A6C97">
        <w:rPr>
          <w:rFonts w:ascii="Arial" w:hAnsi="Arial" w:cs="Arial"/>
          <w:sz w:val="22"/>
          <w:szCs w:val="22"/>
        </w:rPr>
        <w:t>Following the literature</w:t>
      </w:r>
      <w:r w:rsidR="00D02121">
        <w:rPr>
          <w:rFonts w:ascii="Arial" w:hAnsi="Arial" w:cs="Arial"/>
          <w:sz w:val="22"/>
          <w:szCs w:val="22"/>
        </w:rPr>
        <w:t xml:space="preserve">, we expect </w:t>
      </w:r>
      <w:r w:rsidR="00A45501">
        <w:rPr>
          <w:rFonts w:ascii="Arial" w:hAnsi="Arial" w:cs="Arial"/>
          <w:sz w:val="22"/>
          <w:szCs w:val="22"/>
        </w:rPr>
        <w:t>younger</w:t>
      </w:r>
      <w:r w:rsidR="0098372F">
        <w:rPr>
          <w:rFonts w:ascii="Arial" w:hAnsi="Arial" w:cs="Arial"/>
          <w:sz w:val="22"/>
          <w:szCs w:val="22"/>
        </w:rPr>
        <w:t xml:space="preserve"> children’s </w:t>
      </w:r>
      <w:r w:rsidR="00A45501">
        <w:rPr>
          <w:rFonts w:ascii="Arial" w:hAnsi="Arial" w:cs="Arial"/>
          <w:sz w:val="22"/>
          <w:szCs w:val="22"/>
        </w:rPr>
        <w:t>behaviour towards inconsistent objects</w:t>
      </w:r>
      <w:r w:rsidR="00D02121">
        <w:rPr>
          <w:rFonts w:ascii="Arial" w:hAnsi="Arial" w:cs="Arial"/>
          <w:sz w:val="22"/>
          <w:szCs w:val="22"/>
        </w:rPr>
        <w:t xml:space="preserve"> to </w:t>
      </w:r>
      <w:r w:rsidR="00A45501">
        <w:rPr>
          <w:rFonts w:ascii="Arial" w:hAnsi="Arial" w:cs="Arial"/>
          <w:sz w:val="22"/>
          <w:szCs w:val="22"/>
        </w:rPr>
        <w:t>be shaped by their</w:t>
      </w:r>
      <w:r w:rsidR="0098372F">
        <w:rPr>
          <w:rFonts w:ascii="Arial" w:hAnsi="Arial" w:cs="Arial"/>
          <w:sz w:val="22"/>
          <w:szCs w:val="22"/>
        </w:rPr>
        <w:t xml:space="preserve"> bias towards objects</w:t>
      </w:r>
      <w:r w:rsidR="003A6C97">
        <w:rPr>
          <w:rFonts w:ascii="Arial" w:hAnsi="Arial" w:cs="Arial"/>
          <w:sz w:val="22"/>
          <w:szCs w:val="22"/>
        </w:rPr>
        <w:t xml:space="preserve"> (Darby et al., 2020)</w:t>
      </w:r>
      <w:r w:rsidR="0098372F">
        <w:rPr>
          <w:rFonts w:ascii="Arial" w:hAnsi="Arial" w:cs="Arial"/>
          <w:sz w:val="22"/>
          <w:szCs w:val="22"/>
        </w:rPr>
        <w:t>, and their</w:t>
      </w:r>
      <w:r w:rsidR="00D02121">
        <w:rPr>
          <w:rFonts w:ascii="Arial" w:hAnsi="Arial" w:cs="Arial"/>
          <w:sz w:val="22"/>
          <w:szCs w:val="22"/>
        </w:rPr>
        <w:t xml:space="preserve"> </w:t>
      </w:r>
      <w:r w:rsidR="00877ED2">
        <w:rPr>
          <w:rFonts w:ascii="Arial" w:hAnsi="Arial" w:cs="Arial"/>
          <w:sz w:val="22"/>
          <w:szCs w:val="22"/>
        </w:rPr>
        <w:t>relative lack of attentional control</w:t>
      </w:r>
      <w:r w:rsidR="00DC05CB">
        <w:rPr>
          <w:rFonts w:ascii="Arial" w:hAnsi="Arial" w:cs="Arial"/>
          <w:sz w:val="22"/>
          <w:szCs w:val="22"/>
        </w:rPr>
        <w:t xml:space="preserve"> (</w:t>
      </w:r>
      <w:r w:rsidR="00055417">
        <w:rPr>
          <w:rFonts w:ascii="Arial" w:hAnsi="Arial" w:cs="Arial"/>
          <w:sz w:val="22"/>
          <w:szCs w:val="22"/>
        </w:rPr>
        <w:t>Bartgis et al., 2008;</w:t>
      </w:r>
      <w:r w:rsidR="00055417" w:rsidRPr="00D61350">
        <w:rPr>
          <w:rFonts w:ascii="Arial" w:hAnsi="Arial" w:cs="Arial"/>
          <w:sz w:val="22"/>
          <w:szCs w:val="22"/>
        </w:rPr>
        <w:t xml:space="preserve"> </w:t>
      </w:r>
      <w:r w:rsidR="00055417" w:rsidRPr="2AC3D921">
        <w:rPr>
          <w:rFonts w:ascii="Arial" w:hAnsi="Arial" w:cs="Arial"/>
          <w:sz w:val="22"/>
          <w:szCs w:val="22"/>
        </w:rPr>
        <w:t>Elke &amp; Wiebe, 2017</w:t>
      </w:r>
      <w:r w:rsidR="00055417">
        <w:rPr>
          <w:rFonts w:ascii="Arial" w:hAnsi="Arial" w:cs="Arial"/>
          <w:sz w:val="22"/>
          <w:szCs w:val="22"/>
        </w:rPr>
        <w:t xml:space="preserve">; </w:t>
      </w:r>
      <w:r w:rsidR="00DC05CB">
        <w:rPr>
          <w:rFonts w:ascii="Arial" w:hAnsi="Arial" w:cs="Arial"/>
          <w:sz w:val="22"/>
          <w:szCs w:val="22"/>
        </w:rPr>
        <w:t>Volkmer et al., 2022)</w:t>
      </w:r>
      <w:r w:rsidR="003A6C97">
        <w:rPr>
          <w:rFonts w:ascii="Arial" w:hAnsi="Arial" w:cs="Arial"/>
          <w:sz w:val="22"/>
          <w:szCs w:val="22"/>
        </w:rPr>
        <w:t xml:space="preserve">; noticing inconsistent objects quickly but failing to ignore and disengage </w:t>
      </w:r>
      <w:r w:rsidR="005E6150">
        <w:rPr>
          <w:rFonts w:ascii="Arial" w:hAnsi="Arial" w:cs="Arial"/>
          <w:sz w:val="22"/>
          <w:szCs w:val="22"/>
        </w:rPr>
        <w:t>from</w:t>
      </w:r>
      <w:r w:rsidR="003A6C97">
        <w:rPr>
          <w:rFonts w:ascii="Arial" w:hAnsi="Arial" w:cs="Arial"/>
          <w:sz w:val="22"/>
          <w:szCs w:val="22"/>
        </w:rPr>
        <w:t xml:space="preserve"> such objects as older children and adults do.</w:t>
      </w:r>
      <w:r w:rsidR="7DCC7D67" w:rsidRPr="6BF2ABDD">
        <w:rPr>
          <w:rFonts w:ascii="Arial" w:hAnsi="Arial" w:cs="Arial"/>
          <w:sz w:val="22"/>
          <w:szCs w:val="22"/>
        </w:rPr>
        <w:t xml:space="preserve"> </w:t>
      </w:r>
      <w:r w:rsidRPr="6BF2ABDD">
        <w:rPr>
          <w:rFonts w:ascii="Arial" w:hAnsi="Arial" w:cs="Arial"/>
          <w:sz w:val="22"/>
          <w:szCs w:val="22"/>
        </w:rPr>
        <w:t>The degree to which inconsistency effect</w:t>
      </w:r>
      <w:r w:rsidR="1850864A" w:rsidRPr="6BF2ABDD">
        <w:rPr>
          <w:rFonts w:ascii="Arial" w:hAnsi="Arial" w:cs="Arial"/>
          <w:sz w:val="22"/>
          <w:szCs w:val="22"/>
        </w:rPr>
        <w:t>s</w:t>
      </w:r>
      <w:r w:rsidRPr="6BF2ABDD">
        <w:rPr>
          <w:rFonts w:ascii="Arial" w:hAnsi="Arial" w:cs="Arial"/>
          <w:sz w:val="22"/>
          <w:szCs w:val="22"/>
        </w:rPr>
        <w:t xml:space="preserve"> </w:t>
      </w:r>
      <w:r w:rsidR="1850864A" w:rsidRPr="6BF2ABDD">
        <w:rPr>
          <w:rFonts w:ascii="Arial" w:hAnsi="Arial" w:cs="Arial"/>
          <w:sz w:val="22"/>
          <w:szCs w:val="22"/>
        </w:rPr>
        <w:t>are</w:t>
      </w:r>
      <w:r w:rsidRPr="6BF2ABDD">
        <w:rPr>
          <w:rFonts w:ascii="Arial" w:hAnsi="Arial" w:cs="Arial"/>
          <w:sz w:val="22"/>
          <w:szCs w:val="22"/>
        </w:rPr>
        <w:t xml:space="preserve"> present </w:t>
      </w:r>
      <w:r w:rsidR="0960279C" w:rsidRPr="6BF2ABDD">
        <w:rPr>
          <w:rFonts w:ascii="Arial" w:hAnsi="Arial" w:cs="Arial"/>
          <w:sz w:val="22"/>
          <w:szCs w:val="22"/>
        </w:rPr>
        <w:t xml:space="preserve">across </w:t>
      </w:r>
      <w:r w:rsidR="7AC7C99C" w:rsidRPr="6BF2ABDD">
        <w:rPr>
          <w:rFonts w:ascii="Arial" w:hAnsi="Arial" w:cs="Arial"/>
          <w:sz w:val="22"/>
          <w:szCs w:val="22"/>
        </w:rPr>
        <w:t>age</w:t>
      </w:r>
      <w:r w:rsidR="3DE81F3D" w:rsidRPr="6BF2ABDD">
        <w:rPr>
          <w:rFonts w:ascii="Arial" w:hAnsi="Arial" w:cs="Arial"/>
          <w:sz w:val="22"/>
          <w:szCs w:val="22"/>
        </w:rPr>
        <w:t xml:space="preserve">s </w:t>
      </w:r>
      <w:r w:rsidRPr="6BF2ABDD">
        <w:rPr>
          <w:rFonts w:ascii="Arial" w:hAnsi="Arial" w:cs="Arial"/>
          <w:sz w:val="22"/>
          <w:szCs w:val="22"/>
        </w:rPr>
        <w:t xml:space="preserve">will </w:t>
      </w:r>
      <w:r w:rsidR="719AAEF4" w:rsidRPr="6BF2ABDD">
        <w:rPr>
          <w:rFonts w:ascii="Arial" w:hAnsi="Arial" w:cs="Arial"/>
          <w:sz w:val="22"/>
          <w:szCs w:val="22"/>
        </w:rPr>
        <w:t>be</w:t>
      </w:r>
      <w:r w:rsidR="4A954E4F" w:rsidRPr="6BF2ABDD">
        <w:rPr>
          <w:rFonts w:ascii="Arial" w:hAnsi="Arial" w:cs="Arial"/>
          <w:sz w:val="22"/>
          <w:szCs w:val="22"/>
        </w:rPr>
        <w:t xml:space="preserve"> </w:t>
      </w:r>
      <w:r w:rsidR="7BE930A3" w:rsidRPr="6BF2ABDD">
        <w:rPr>
          <w:rFonts w:ascii="Arial" w:hAnsi="Arial" w:cs="Arial"/>
          <w:sz w:val="22"/>
          <w:szCs w:val="22"/>
        </w:rPr>
        <w:t xml:space="preserve">valuable in understanding </w:t>
      </w:r>
      <w:r w:rsidR="00D32AD5">
        <w:rPr>
          <w:rFonts w:ascii="Arial" w:hAnsi="Arial" w:cs="Arial"/>
          <w:sz w:val="22"/>
          <w:szCs w:val="22"/>
        </w:rPr>
        <w:t>children’s</w:t>
      </w:r>
      <w:r w:rsidR="00200A13">
        <w:rPr>
          <w:rFonts w:ascii="Arial" w:hAnsi="Arial" w:cs="Arial"/>
          <w:sz w:val="22"/>
          <w:szCs w:val="22"/>
        </w:rPr>
        <w:t xml:space="preserve"> ability to </w:t>
      </w:r>
      <w:r w:rsidR="00D32AD5">
        <w:rPr>
          <w:rFonts w:ascii="Arial" w:hAnsi="Arial" w:cs="Arial"/>
          <w:sz w:val="22"/>
          <w:szCs w:val="22"/>
        </w:rPr>
        <w:t xml:space="preserve">detect and subsequently </w:t>
      </w:r>
      <w:r w:rsidR="0003195A">
        <w:rPr>
          <w:rFonts w:ascii="Arial" w:hAnsi="Arial" w:cs="Arial"/>
          <w:sz w:val="22"/>
          <w:szCs w:val="22"/>
        </w:rPr>
        <w:t>disengage</w:t>
      </w:r>
      <w:r w:rsidR="00200A13">
        <w:rPr>
          <w:rFonts w:ascii="Arial" w:hAnsi="Arial" w:cs="Arial"/>
          <w:sz w:val="22"/>
          <w:szCs w:val="22"/>
        </w:rPr>
        <w:t xml:space="preserve"> attention from </w:t>
      </w:r>
      <w:r w:rsidR="0019388E">
        <w:rPr>
          <w:rFonts w:ascii="Arial" w:hAnsi="Arial" w:cs="Arial"/>
          <w:sz w:val="22"/>
          <w:szCs w:val="22"/>
        </w:rPr>
        <w:t>unusual objects</w:t>
      </w:r>
      <w:r w:rsidR="006543CA">
        <w:rPr>
          <w:rFonts w:ascii="Arial" w:hAnsi="Arial" w:cs="Arial"/>
          <w:sz w:val="22"/>
          <w:szCs w:val="22"/>
        </w:rPr>
        <w:t xml:space="preserve"> in the context of visually-complex, natural scenes</w:t>
      </w:r>
      <w:r w:rsidRPr="6BF2ABDD">
        <w:rPr>
          <w:rFonts w:ascii="Arial" w:hAnsi="Arial" w:cs="Arial"/>
          <w:sz w:val="22"/>
          <w:szCs w:val="22"/>
        </w:rPr>
        <w:t>.</w:t>
      </w:r>
    </w:p>
    <w:p w14:paraId="2272DFCB" w14:textId="32033E35" w:rsidR="001A02C7" w:rsidRPr="003A7E9E" w:rsidRDefault="001A02C7" w:rsidP="003A7E9E">
      <w:pPr>
        <w:ind w:firstLine="0"/>
        <w:rPr>
          <w:rFonts w:ascii="Arial" w:hAnsi="Arial" w:cs="Arial"/>
          <w:b/>
          <w:bCs/>
          <w:sz w:val="22"/>
          <w:szCs w:val="22"/>
        </w:rPr>
      </w:pPr>
      <w:r w:rsidRPr="003A7E9E">
        <w:rPr>
          <w:rFonts w:ascii="Arial" w:hAnsi="Arial" w:cs="Arial"/>
          <w:b/>
          <w:bCs/>
          <w:sz w:val="22"/>
          <w:szCs w:val="22"/>
        </w:rPr>
        <w:t>Methods</w:t>
      </w:r>
    </w:p>
    <w:p w14:paraId="2C002AFD" w14:textId="26E725BF" w:rsidR="001A02C7" w:rsidRPr="003A7E9E" w:rsidRDefault="001A02C7" w:rsidP="003A7E9E">
      <w:pPr>
        <w:ind w:firstLine="0"/>
        <w:rPr>
          <w:rFonts w:ascii="Arial" w:hAnsi="Arial" w:cs="Arial"/>
          <w:b/>
          <w:bCs/>
          <w:sz w:val="22"/>
          <w:szCs w:val="22"/>
        </w:rPr>
      </w:pPr>
      <w:r w:rsidRPr="003A7E9E">
        <w:rPr>
          <w:rFonts w:ascii="Arial" w:hAnsi="Arial" w:cs="Arial"/>
          <w:b/>
          <w:bCs/>
          <w:sz w:val="22"/>
          <w:szCs w:val="22"/>
        </w:rPr>
        <w:t>Participants</w:t>
      </w:r>
    </w:p>
    <w:p w14:paraId="33C14552" w14:textId="298B82BA" w:rsidR="000C07E8" w:rsidRPr="00164D60" w:rsidRDefault="001A02C7" w:rsidP="009A4D5D">
      <w:pPr>
        <w:rPr>
          <w:rFonts w:ascii="Arial" w:hAnsi="Arial" w:cs="Arial"/>
          <w:sz w:val="22"/>
          <w:szCs w:val="22"/>
        </w:rPr>
      </w:pPr>
      <w:r w:rsidRPr="00164D60">
        <w:rPr>
          <w:rFonts w:ascii="Arial" w:hAnsi="Arial" w:cs="Arial"/>
          <w:sz w:val="22"/>
          <w:szCs w:val="22"/>
        </w:rPr>
        <w:t>The final dataset included 60 participants: 20 children aged 5-6 years, 20 children aged 9-10 years</w:t>
      </w:r>
      <w:r w:rsidR="00FD6611">
        <w:rPr>
          <w:rFonts w:ascii="Arial" w:hAnsi="Arial" w:cs="Arial"/>
          <w:sz w:val="22"/>
          <w:szCs w:val="22"/>
        </w:rPr>
        <w:t>,</w:t>
      </w:r>
      <w:r w:rsidRPr="00164D60">
        <w:rPr>
          <w:rFonts w:ascii="Arial" w:hAnsi="Arial" w:cs="Arial"/>
          <w:sz w:val="22"/>
          <w:szCs w:val="22"/>
        </w:rPr>
        <w:t xml:space="preserve"> and 20 adults (Table 1).</w:t>
      </w:r>
      <w:r w:rsidR="00C971D4">
        <w:rPr>
          <w:rFonts w:ascii="Arial" w:hAnsi="Arial" w:cs="Arial"/>
          <w:sz w:val="22"/>
          <w:szCs w:val="22"/>
        </w:rPr>
        <w:t xml:space="preserve"> </w:t>
      </w:r>
      <w:r w:rsidR="00C971D4" w:rsidRPr="00E47180">
        <w:rPr>
          <w:rFonts w:ascii="Arial" w:hAnsi="Arial" w:cs="Arial"/>
          <w:sz w:val="22"/>
          <w:szCs w:val="22"/>
        </w:rPr>
        <w:t xml:space="preserve">These numbers were based on prior eye tracking research with children </w:t>
      </w:r>
      <w:r w:rsidR="00990D53" w:rsidRPr="00E47180">
        <w:rPr>
          <w:rFonts w:ascii="Arial" w:hAnsi="Arial" w:cs="Arial"/>
          <w:sz w:val="22"/>
        </w:rPr>
        <w:t>(Helo et al., 2022)</w:t>
      </w:r>
      <w:r w:rsidR="00E44DBC" w:rsidRPr="00E47180">
        <w:rPr>
          <w:rFonts w:ascii="Arial" w:hAnsi="Arial" w:cs="Arial"/>
          <w:sz w:val="22"/>
          <w:szCs w:val="22"/>
        </w:rPr>
        <w:t>.</w:t>
      </w:r>
      <w:r w:rsidRPr="00DC460E">
        <w:rPr>
          <w:rFonts w:ascii="Arial" w:hAnsi="Arial" w:cs="Arial"/>
          <w:sz w:val="22"/>
          <w:szCs w:val="22"/>
        </w:rPr>
        <w:t xml:space="preserve"> </w:t>
      </w:r>
      <w:r w:rsidR="00FD6611">
        <w:rPr>
          <w:rFonts w:ascii="Arial" w:hAnsi="Arial" w:cs="Arial"/>
          <w:sz w:val="22"/>
          <w:szCs w:val="22"/>
        </w:rPr>
        <w:t>Two</w:t>
      </w:r>
      <w:r w:rsidRPr="00164D60">
        <w:rPr>
          <w:rFonts w:ascii="Arial" w:hAnsi="Arial" w:cs="Arial"/>
          <w:sz w:val="22"/>
          <w:szCs w:val="22"/>
        </w:rPr>
        <w:t xml:space="preserve"> participants were excluded for not finishing the task</w:t>
      </w:r>
      <w:r w:rsidR="7E254F68" w:rsidRPr="20590337">
        <w:rPr>
          <w:rFonts w:ascii="Arial" w:hAnsi="Arial" w:cs="Arial"/>
          <w:sz w:val="22"/>
          <w:szCs w:val="22"/>
        </w:rPr>
        <w:t xml:space="preserve"> (</w:t>
      </w:r>
      <w:r w:rsidR="005F45C8">
        <w:rPr>
          <w:rFonts w:ascii="Arial" w:hAnsi="Arial" w:cs="Arial"/>
          <w:sz w:val="22"/>
          <w:szCs w:val="22"/>
        </w:rPr>
        <w:t>1</w:t>
      </w:r>
      <w:r w:rsidR="7E254F68" w:rsidRPr="20590337">
        <w:rPr>
          <w:rFonts w:ascii="Arial" w:hAnsi="Arial" w:cs="Arial"/>
          <w:sz w:val="22"/>
          <w:szCs w:val="22"/>
        </w:rPr>
        <w:t xml:space="preserve"> aged </w:t>
      </w:r>
      <w:r w:rsidR="005F45C8">
        <w:rPr>
          <w:rFonts w:ascii="Arial" w:hAnsi="Arial" w:cs="Arial"/>
          <w:sz w:val="22"/>
          <w:szCs w:val="22"/>
        </w:rPr>
        <w:t>5-6</w:t>
      </w:r>
      <w:r w:rsidR="002742A7">
        <w:rPr>
          <w:rFonts w:ascii="Arial" w:hAnsi="Arial" w:cs="Arial"/>
          <w:sz w:val="22"/>
          <w:szCs w:val="22"/>
        </w:rPr>
        <w:t xml:space="preserve"> </w:t>
      </w:r>
      <w:r w:rsidR="005F45C8">
        <w:rPr>
          <w:rFonts w:ascii="Arial" w:hAnsi="Arial" w:cs="Arial"/>
          <w:sz w:val="22"/>
          <w:szCs w:val="22"/>
        </w:rPr>
        <w:t>years, and 1 aged 9-10 years)</w:t>
      </w:r>
      <w:r w:rsidR="006D1D02">
        <w:rPr>
          <w:rFonts w:ascii="Arial" w:hAnsi="Arial" w:cs="Arial"/>
          <w:sz w:val="22"/>
          <w:szCs w:val="22"/>
        </w:rPr>
        <w:t>.</w:t>
      </w:r>
      <w:r w:rsidR="006F6C94">
        <w:rPr>
          <w:rFonts w:ascii="Arial" w:hAnsi="Arial" w:cs="Arial"/>
          <w:sz w:val="22"/>
          <w:szCs w:val="22"/>
        </w:rPr>
        <w:t xml:space="preserve"> </w:t>
      </w:r>
      <w:r w:rsidR="006D1D02">
        <w:rPr>
          <w:rFonts w:ascii="Arial" w:hAnsi="Arial" w:cs="Arial"/>
          <w:sz w:val="22"/>
          <w:szCs w:val="22"/>
        </w:rPr>
        <w:t xml:space="preserve">A further </w:t>
      </w:r>
      <w:r w:rsidRPr="00ED7141">
        <w:rPr>
          <w:rFonts w:ascii="Arial" w:hAnsi="Arial" w:cs="Arial"/>
          <w:sz w:val="22"/>
          <w:szCs w:val="22"/>
        </w:rPr>
        <w:t>1</w:t>
      </w:r>
      <w:r w:rsidR="004152A9" w:rsidRPr="00ED7141">
        <w:rPr>
          <w:rFonts w:ascii="Arial" w:hAnsi="Arial" w:cs="Arial"/>
          <w:sz w:val="22"/>
          <w:szCs w:val="22"/>
        </w:rPr>
        <w:t>4</w:t>
      </w:r>
      <w:r w:rsidRPr="00164D60">
        <w:rPr>
          <w:rFonts w:ascii="Arial" w:hAnsi="Arial" w:cs="Arial"/>
          <w:sz w:val="22"/>
          <w:szCs w:val="22"/>
        </w:rPr>
        <w:t xml:space="preserve"> participants were excluded </w:t>
      </w:r>
      <w:r w:rsidR="658E62BF" w:rsidRPr="20590337">
        <w:rPr>
          <w:rFonts w:ascii="Arial" w:hAnsi="Arial" w:cs="Arial"/>
          <w:sz w:val="22"/>
          <w:szCs w:val="22"/>
        </w:rPr>
        <w:t xml:space="preserve">because </w:t>
      </w:r>
      <w:r w:rsidRPr="00164D60">
        <w:rPr>
          <w:rFonts w:ascii="Arial" w:hAnsi="Arial" w:cs="Arial"/>
          <w:sz w:val="22"/>
          <w:szCs w:val="22"/>
        </w:rPr>
        <w:t xml:space="preserve">they failed to attend to </w:t>
      </w:r>
      <w:r w:rsidR="28C6AD74" w:rsidRPr="20590337">
        <w:rPr>
          <w:rFonts w:ascii="Arial" w:hAnsi="Arial" w:cs="Arial"/>
          <w:sz w:val="22"/>
          <w:szCs w:val="22"/>
        </w:rPr>
        <w:t xml:space="preserve">our eye tracking areas of </w:t>
      </w:r>
      <w:r w:rsidRPr="00164D60">
        <w:rPr>
          <w:rFonts w:ascii="Arial" w:hAnsi="Arial" w:cs="Arial"/>
          <w:sz w:val="22"/>
          <w:szCs w:val="22"/>
        </w:rPr>
        <w:t xml:space="preserve">interest </w:t>
      </w:r>
      <w:r w:rsidR="1FF1AA2C" w:rsidRPr="20590337">
        <w:rPr>
          <w:rFonts w:ascii="Arial" w:hAnsi="Arial" w:cs="Arial"/>
          <w:sz w:val="22"/>
          <w:szCs w:val="22"/>
        </w:rPr>
        <w:t xml:space="preserve">during </w:t>
      </w:r>
      <w:r w:rsidR="006F6C94" w:rsidRPr="00164D60">
        <w:rPr>
          <w:rFonts w:ascii="Arial" w:hAnsi="Arial" w:cs="Arial"/>
          <w:sz w:val="22"/>
          <w:szCs w:val="22"/>
        </w:rPr>
        <w:t>at least 75% of</w:t>
      </w:r>
      <w:r w:rsidR="1FF1AA2C" w:rsidRPr="20590337">
        <w:rPr>
          <w:rFonts w:ascii="Arial" w:hAnsi="Arial" w:cs="Arial"/>
          <w:sz w:val="22"/>
          <w:szCs w:val="22"/>
        </w:rPr>
        <w:t xml:space="preserve"> test trials</w:t>
      </w:r>
      <w:r w:rsidR="00C1B133" w:rsidRPr="20590337">
        <w:rPr>
          <w:rFonts w:ascii="Arial" w:hAnsi="Arial" w:cs="Arial"/>
          <w:sz w:val="22"/>
          <w:szCs w:val="22"/>
        </w:rPr>
        <w:t>, which was taken as an indication that they were</w:t>
      </w:r>
      <w:r w:rsidR="006D1D02">
        <w:rPr>
          <w:rFonts w:ascii="Arial" w:hAnsi="Arial" w:cs="Arial"/>
          <w:sz w:val="22"/>
          <w:szCs w:val="22"/>
        </w:rPr>
        <w:t xml:space="preserve"> no</w:t>
      </w:r>
      <w:r w:rsidR="00C1B133" w:rsidRPr="20590337">
        <w:rPr>
          <w:rFonts w:ascii="Arial" w:hAnsi="Arial" w:cs="Arial"/>
          <w:sz w:val="22"/>
          <w:szCs w:val="22"/>
        </w:rPr>
        <w:t xml:space="preserve">t properly following the task instructions and </w:t>
      </w:r>
      <w:r w:rsidR="76D82E37" w:rsidRPr="20590337">
        <w:rPr>
          <w:rFonts w:ascii="Arial" w:hAnsi="Arial" w:cs="Arial"/>
          <w:sz w:val="22"/>
          <w:szCs w:val="22"/>
        </w:rPr>
        <w:t xml:space="preserve">thoroughly </w:t>
      </w:r>
      <w:r w:rsidR="30B92FA6" w:rsidRPr="20590337">
        <w:rPr>
          <w:rFonts w:ascii="Arial" w:hAnsi="Arial" w:cs="Arial"/>
          <w:sz w:val="22"/>
          <w:szCs w:val="22"/>
        </w:rPr>
        <w:t>v</w:t>
      </w:r>
      <w:r w:rsidR="00C1B133" w:rsidRPr="20590337">
        <w:rPr>
          <w:rFonts w:ascii="Arial" w:hAnsi="Arial" w:cs="Arial"/>
          <w:sz w:val="22"/>
          <w:szCs w:val="22"/>
        </w:rPr>
        <w:t>isually exploring</w:t>
      </w:r>
      <w:r w:rsidR="5B075B90" w:rsidRPr="20590337">
        <w:rPr>
          <w:rFonts w:ascii="Arial" w:hAnsi="Arial" w:cs="Arial"/>
          <w:sz w:val="22"/>
          <w:szCs w:val="22"/>
        </w:rPr>
        <w:t xml:space="preserve"> the scenes presented to them</w:t>
      </w:r>
      <w:r w:rsidR="004152A9">
        <w:rPr>
          <w:rFonts w:ascii="Arial" w:hAnsi="Arial" w:cs="Arial"/>
          <w:sz w:val="22"/>
          <w:szCs w:val="22"/>
        </w:rPr>
        <w:t xml:space="preserve"> </w:t>
      </w:r>
      <w:r w:rsidRPr="20590337">
        <w:rPr>
          <w:rFonts w:ascii="Arial" w:hAnsi="Arial" w:cs="Arial"/>
          <w:sz w:val="22"/>
          <w:szCs w:val="22"/>
        </w:rPr>
        <w:t>(</w:t>
      </w:r>
      <w:r w:rsidR="00ED7141">
        <w:rPr>
          <w:rFonts w:ascii="Arial" w:hAnsi="Arial" w:cs="Arial"/>
          <w:sz w:val="22"/>
          <w:szCs w:val="22"/>
        </w:rPr>
        <w:t>7 aged 5-6 years, 3 aged 9-10 years, and 4 adults</w:t>
      </w:r>
      <w:r w:rsidR="002A152D">
        <w:rPr>
          <w:rFonts w:ascii="Arial" w:hAnsi="Arial" w:cs="Arial"/>
          <w:sz w:val="22"/>
          <w:szCs w:val="22"/>
        </w:rPr>
        <w:t>; see Table 1</w:t>
      </w:r>
      <w:r w:rsidRPr="20590337">
        <w:rPr>
          <w:rFonts w:ascii="Arial" w:hAnsi="Arial" w:cs="Arial"/>
          <w:sz w:val="22"/>
          <w:szCs w:val="22"/>
        </w:rPr>
        <w:t>).</w:t>
      </w:r>
      <w:r w:rsidRPr="00164D60">
        <w:rPr>
          <w:rFonts w:ascii="Arial" w:hAnsi="Arial" w:cs="Arial"/>
          <w:sz w:val="22"/>
          <w:szCs w:val="22"/>
        </w:rPr>
        <w:t xml:space="preserve"> Children were recruited via the University of East Anglia’s Developmental Dynamics lab’s database</w:t>
      </w:r>
      <w:r w:rsidR="04EB3118" w:rsidRPr="20590337">
        <w:rPr>
          <w:rFonts w:ascii="Arial" w:hAnsi="Arial" w:cs="Arial"/>
          <w:sz w:val="22"/>
          <w:szCs w:val="22"/>
        </w:rPr>
        <w:t xml:space="preserve"> of families interested in participating in research, and </w:t>
      </w:r>
      <w:r w:rsidR="04865BF2" w:rsidRPr="20590337">
        <w:rPr>
          <w:rFonts w:ascii="Arial" w:hAnsi="Arial" w:cs="Arial"/>
          <w:sz w:val="22"/>
          <w:szCs w:val="22"/>
        </w:rPr>
        <w:t>a</w:t>
      </w:r>
      <w:r w:rsidRPr="20590337">
        <w:rPr>
          <w:rFonts w:ascii="Arial" w:hAnsi="Arial" w:cs="Arial"/>
          <w:sz w:val="22"/>
          <w:szCs w:val="22"/>
        </w:rPr>
        <w:t>dults</w:t>
      </w:r>
      <w:r w:rsidRPr="00164D60">
        <w:rPr>
          <w:rFonts w:ascii="Arial" w:hAnsi="Arial" w:cs="Arial"/>
          <w:sz w:val="22"/>
          <w:szCs w:val="22"/>
        </w:rPr>
        <w:t xml:space="preserve"> were </w:t>
      </w:r>
      <w:r w:rsidR="00180434">
        <w:rPr>
          <w:rFonts w:ascii="Arial" w:hAnsi="Arial" w:cs="Arial"/>
          <w:sz w:val="22"/>
          <w:szCs w:val="22"/>
        </w:rPr>
        <w:t xml:space="preserve">University students </w:t>
      </w:r>
      <w:r w:rsidRPr="00164D60">
        <w:rPr>
          <w:rFonts w:ascii="Arial" w:hAnsi="Arial" w:cs="Arial"/>
          <w:sz w:val="22"/>
          <w:szCs w:val="22"/>
        </w:rPr>
        <w:t xml:space="preserve">recruited </w:t>
      </w:r>
      <w:r w:rsidR="00C2452A">
        <w:rPr>
          <w:rFonts w:ascii="Arial" w:hAnsi="Arial" w:cs="Arial"/>
          <w:sz w:val="22"/>
          <w:szCs w:val="22"/>
        </w:rPr>
        <w:t>from</w:t>
      </w:r>
      <w:r w:rsidR="00C2452A" w:rsidRPr="00164D60">
        <w:rPr>
          <w:rFonts w:ascii="Arial" w:hAnsi="Arial" w:cs="Arial"/>
          <w:sz w:val="22"/>
          <w:szCs w:val="22"/>
        </w:rPr>
        <w:t xml:space="preserve"> </w:t>
      </w:r>
      <w:r w:rsidRPr="00164D60">
        <w:rPr>
          <w:rFonts w:ascii="Arial" w:hAnsi="Arial" w:cs="Arial"/>
          <w:sz w:val="22"/>
          <w:szCs w:val="22"/>
        </w:rPr>
        <w:t xml:space="preserve">the </w:t>
      </w:r>
      <w:r w:rsidR="00F21E0B">
        <w:rPr>
          <w:rFonts w:ascii="Arial" w:hAnsi="Arial" w:cs="Arial"/>
          <w:sz w:val="22"/>
          <w:szCs w:val="22"/>
        </w:rPr>
        <w:t>S</w:t>
      </w:r>
      <w:r w:rsidRPr="00164D60">
        <w:rPr>
          <w:rFonts w:ascii="Arial" w:hAnsi="Arial" w:cs="Arial"/>
          <w:sz w:val="22"/>
          <w:szCs w:val="22"/>
        </w:rPr>
        <w:t xml:space="preserve">chool of Psychology. Informed written consent was provided by the adult participants and the parents/legal guardians of the children, and children provided converging verbal assent. Adult participants were reimbursed with </w:t>
      </w:r>
      <w:r w:rsidR="00CC05A2">
        <w:rPr>
          <w:rFonts w:ascii="Arial" w:hAnsi="Arial" w:cs="Arial"/>
          <w:sz w:val="22"/>
          <w:szCs w:val="22"/>
        </w:rPr>
        <w:t>course</w:t>
      </w:r>
      <w:r w:rsidR="00CC05A2" w:rsidRPr="00164D60">
        <w:rPr>
          <w:rFonts w:ascii="Arial" w:hAnsi="Arial" w:cs="Arial"/>
          <w:sz w:val="22"/>
          <w:szCs w:val="22"/>
        </w:rPr>
        <w:t xml:space="preserve"> </w:t>
      </w:r>
      <w:r w:rsidRPr="00164D60">
        <w:rPr>
          <w:rFonts w:ascii="Arial" w:hAnsi="Arial" w:cs="Arial"/>
          <w:sz w:val="22"/>
          <w:szCs w:val="22"/>
        </w:rPr>
        <w:t>credit, and children received a book voucher and certificate for their participation. This study was approved by the University of East Anglia’s school of psychology ethics committee (</w:t>
      </w:r>
      <w:r w:rsidR="003D7107" w:rsidRPr="003D7107">
        <w:rPr>
          <w:rFonts w:ascii="Arial" w:hAnsi="Arial" w:cs="Arial"/>
          <w:sz w:val="22"/>
          <w:szCs w:val="22"/>
        </w:rPr>
        <w:t>ETH2122-0270</w:t>
      </w:r>
      <w:r w:rsidRPr="00164D60">
        <w:rPr>
          <w:rFonts w:ascii="Arial" w:hAnsi="Arial" w:cs="Arial"/>
          <w:sz w:val="22"/>
          <w:szCs w:val="22"/>
        </w:rPr>
        <w:t>).</w:t>
      </w:r>
      <w:r w:rsidR="009A4D5D">
        <w:rPr>
          <w:rFonts w:ascii="Arial" w:hAnsi="Arial" w:cs="Arial"/>
          <w:sz w:val="22"/>
          <w:szCs w:val="22"/>
        </w:rPr>
        <w:t xml:space="preserve"> </w:t>
      </w:r>
    </w:p>
    <w:tbl>
      <w:tblPr>
        <w:tblpPr w:leftFromText="180" w:rightFromText="180" w:vertAnchor="text" w:horzAnchor="margin" w:tblpXSpec="center" w:tblpY="-57"/>
        <w:tblW w:w="10028" w:type="dxa"/>
        <w:tblLook w:val="04A0" w:firstRow="1" w:lastRow="0" w:firstColumn="1" w:lastColumn="0" w:noHBand="0" w:noVBand="1"/>
      </w:tblPr>
      <w:tblGrid>
        <w:gridCol w:w="1662"/>
        <w:gridCol w:w="931"/>
        <w:gridCol w:w="668"/>
        <w:gridCol w:w="1149"/>
        <w:gridCol w:w="888"/>
        <w:gridCol w:w="950"/>
        <w:gridCol w:w="698"/>
        <w:gridCol w:w="851"/>
        <w:gridCol w:w="1134"/>
        <w:gridCol w:w="1097"/>
      </w:tblGrid>
      <w:tr w:rsidR="009F06A4" w:rsidRPr="00164D60" w14:paraId="31D70F10" w14:textId="77777777" w:rsidTr="009F06A4">
        <w:trPr>
          <w:trHeight w:val="339"/>
        </w:trPr>
        <w:tc>
          <w:tcPr>
            <w:tcW w:w="10028" w:type="dxa"/>
            <w:gridSpan w:val="10"/>
            <w:tcBorders>
              <w:left w:val="nil"/>
              <w:right w:val="nil"/>
            </w:tcBorders>
            <w:noWrap/>
            <w:vAlign w:val="center"/>
          </w:tcPr>
          <w:p w14:paraId="44A2BA6F" w14:textId="53654654" w:rsidR="009F06A4" w:rsidRDefault="009F06A4" w:rsidP="00164D60">
            <w:pPr>
              <w:spacing w:after="0" w:line="240" w:lineRule="auto"/>
              <w:ind w:firstLine="0"/>
              <w:rPr>
                <w:rFonts w:ascii="Arial" w:eastAsia="Times New Roman" w:hAnsi="Arial" w:cs="Arial"/>
                <w:color w:val="000000"/>
                <w:kern w:val="0"/>
                <w:sz w:val="22"/>
                <w:szCs w:val="22"/>
                <w:lang w:eastAsia="en-GB"/>
                <w14:ligatures w14:val="none"/>
              </w:rPr>
            </w:pPr>
            <w:r w:rsidRPr="003A7E9E">
              <w:rPr>
                <w:rFonts w:ascii="Arial" w:eastAsia="Times New Roman" w:hAnsi="Arial" w:cs="Arial"/>
                <w:b/>
                <w:bCs/>
                <w:color w:val="000000"/>
                <w:kern w:val="0"/>
                <w:sz w:val="22"/>
                <w:szCs w:val="22"/>
                <w:lang w:eastAsia="en-GB"/>
                <w14:ligatures w14:val="none"/>
              </w:rPr>
              <w:lastRenderedPageBreak/>
              <w:t>Table 1</w:t>
            </w:r>
          </w:p>
        </w:tc>
      </w:tr>
      <w:tr w:rsidR="009F06A4" w:rsidRPr="00164D60" w14:paraId="51FF41ED" w14:textId="77777777" w:rsidTr="009F06A4">
        <w:trPr>
          <w:trHeight w:val="339"/>
        </w:trPr>
        <w:tc>
          <w:tcPr>
            <w:tcW w:w="10028" w:type="dxa"/>
            <w:gridSpan w:val="10"/>
            <w:tcBorders>
              <w:left w:val="nil"/>
              <w:bottom w:val="single" w:sz="4" w:space="0" w:color="auto"/>
              <w:right w:val="nil"/>
            </w:tcBorders>
            <w:noWrap/>
            <w:vAlign w:val="center"/>
          </w:tcPr>
          <w:p w14:paraId="0548B974" w14:textId="70948785" w:rsidR="009F06A4" w:rsidRPr="009F06A4" w:rsidRDefault="009F06A4" w:rsidP="00164D60">
            <w:pPr>
              <w:spacing w:after="0" w:line="240" w:lineRule="auto"/>
              <w:ind w:firstLine="0"/>
              <w:rPr>
                <w:rFonts w:ascii="Arial" w:eastAsia="Times New Roman" w:hAnsi="Arial" w:cs="Arial"/>
                <w:i/>
                <w:iCs/>
                <w:color w:val="000000"/>
                <w:kern w:val="0"/>
                <w:sz w:val="22"/>
                <w:szCs w:val="22"/>
                <w:lang w:eastAsia="en-GB"/>
                <w14:ligatures w14:val="none"/>
              </w:rPr>
            </w:pPr>
            <w:r w:rsidRPr="009F06A4">
              <w:rPr>
                <w:rFonts w:ascii="Arial" w:eastAsia="Times New Roman" w:hAnsi="Arial" w:cs="Arial"/>
                <w:i/>
                <w:iCs/>
                <w:color w:val="000000"/>
                <w:kern w:val="0"/>
                <w:sz w:val="22"/>
                <w:szCs w:val="22"/>
                <w:lang w:eastAsia="en-GB"/>
                <w14:ligatures w14:val="none"/>
              </w:rPr>
              <w:t xml:space="preserve">Demographic </w:t>
            </w:r>
            <w:r>
              <w:rPr>
                <w:rFonts w:ascii="Arial" w:eastAsia="Times New Roman" w:hAnsi="Arial" w:cs="Arial"/>
                <w:i/>
                <w:iCs/>
                <w:color w:val="000000"/>
                <w:kern w:val="0"/>
                <w:sz w:val="22"/>
                <w:szCs w:val="22"/>
                <w:lang w:eastAsia="en-GB"/>
                <w14:ligatures w14:val="none"/>
              </w:rPr>
              <w:t>i</w:t>
            </w:r>
            <w:r w:rsidRPr="009F06A4">
              <w:rPr>
                <w:rFonts w:ascii="Arial" w:eastAsia="Times New Roman" w:hAnsi="Arial" w:cs="Arial"/>
                <w:i/>
                <w:iCs/>
                <w:color w:val="000000"/>
                <w:kern w:val="0"/>
                <w:sz w:val="22"/>
                <w:szCs w:val="22"/>
                <w:lang w:eastAsia="en-GB"/>
                <w14:ligatures w14:val="none"/>
              </w:rPr>
              <w:t xml:space="preserve">nformation of </w:t>
            </w:r>
            <w:r>
              <w:rPr>
                <w:rFonts w:ascii="Arial" w:eastAsia="Times New Roman" w:hAnsi="Arial" w:cs="Arial"/>
                <w:i/>
                <w:iCs/>
                <w:color w:val="000000"/>
                <w:kern w:val="0"/>
                <w:sz w:val="22"/>
                <w:szCs w:val="22"/>
                <w:lang w:eastAsia="en-GB"/>
                <w14:ligatures w14:val="none"/>
              </w:rPr>
              <w:t>p</w:t>
            </w:r>
            <w:r w:rsidRPr="009F06A4">
              <w:rPr>
                <w:rFonts w:ascii="Arial" w:eastAsia="Times New Roman" w:hAnsi="Arial" w:cs="Arial"/>
                <w:i/>
                <w:iCs/>
                <w:color w:val="000000"/>
                <w:kern w:val="0"/>
                <w:sz w:val="22"/>
                <w:szCs w:val="22"/>
                <w:lang w:eastAsia="en-GB"/>
                <w14:ligatures w14:val="none"/>
              </w:rPr>
              <w:t>articipants</w:t>
            </w:r>
          </w:p>
        </w:tc>
      </w:tr>
      <w:tr w:rsidR="00432E87" w:rsidRPr="00164D60" w14:paraId="20AA1837" w14:textId="4A3FA932" w:rsidTr="009F06A4">
        <w:trPr>
          <w:trHeight w:val="339"/>
        </w:trPr>
        <w:tc>
          <w:tcPr>
            <w:tcW w:w="1662" w:type="dxa"/>
            <w:vMerge w:val="restart"/>
            <w:tcBorders>
              <w:top w:val="single" w:sz="4" w:space="0" w:color="auto"/>
              <w:left w:val="nil"/>
              <w:bottom w:val="single" w:sz="4" w:space="0" w:color="000000" w:themeColor="text1"/>
              <w:right w:val="nil"/>
            </w:tcBorders>
            <w:noWrap/>
            <w:vAlign w:val="center"/>
            <w:hideMark/>
          </w:tcPr>
          <w:p w14:paraId="468AF7FA" w14:textId="77777777" w:rsidR="005E7ADB" w:rsidRPr="00164D60" w:rsidRDefault="005E7ADB" w:rsidP="00164D60">
            <w:pPr>
              <w:spacing w:after="0" w:line="240" w:lineRule="auto"/>
              <w:ind w:firstLine="0"/>
              <w:rPr>
                <w:rFonts w:ascii="Arial" w:eastAsia="Times New Roman" w:hAnsi="Arial" w:cs="Arial"/>
                <w:color w:val="000000"/>
                <w:kern w:val="0"/>
                <w:sz w:val="22"/>
                <w:szCs w:val="22"/>
                <w:lang w:eastAsia="en-GB"/>
                <w14:ligatures w14:val="none"/>
              </w:rPr>
            </w:pPr>
            <w:r w:rsidRPr="00164D60">
              <w:rPr>
                <w:rFonts w:ascii="Arial" w:eastAsia="Times New Roman" w:hAnsi="Arial" w:cs="Arial"/>
                <w:color w:val="000000"/>
                <w:kern w:val="0"/>
                <w:sz w:val="22"/>
                <w:szCs w:val="22"/>
                <w:lang w:eastAsia="en-GB"/>
                <w14:ligatures w14:val="none"/>
              </w:rPr>
              <w:t>Age Group</w:t>
            </w:r>
          </w:p>
        </w:tc>
        <w:tc>
          <w:tcPr>
            <w:tcW w:w="1599" w:type="dxa"/>
            <w:gridSpan w:val="2"/>
            <w:tcBorders>
              <w:top w:val="single" w:sz="4" w:space="0" w:color="auto"/>
              <w:left w:val="nil"/>
              <w:bottom w:val="single" w:sz="4" w:space="0" w:color="000000" w:themeColor="text1"/>
              <w:right w:val="nil"/>
            </w:tcBorders>
            <w:noWrap/>
            <w:vAlign w:val="center"/>
            <w:hideMark/>
          </w:tcPr>
          <w:p w14:paraId="5C581480" w14:textId="098D1731" w:rsidR="005E7ADB" w:rsidRPr="009F06A4" w:rsidRDefault="005E7ADB" w:rsidP="00164D60">
            <w:pPr>
              <w:spacing w:after="0" w:line="240" w:lineRule="auto"/>
              <w:ind w:firstLine="0"/>
              <w:rPr>
                <w:rFonts w:ascii="Arial" w:eastAsia="Times New Roman" w:hAnsi="Arial" w:cs="Arial"/>
                <w:color w:val="000000"/>
                <w:kern w:val="0"/>
                <w:sz w:val="22"/>
                <w:szCs w:val="22"/>
                <w:lang w:eastAsia="en-GB"/>
                <w14:ligatures w14:val="none"/>
              </w:rPr>
            </w:pPr>
            <w:r w:rsidRPr="009F06A4">
              <w:rPr>
                <w:rFonts w:ascii="Arial" w:eastAsia="Times New Roman" w:hAnsi="Arial" w:cs="Arial"/>
                <w:color w:val="000000"/>
                <w:kern w:val="0"/>
                <w:sz w:val="22"/>
                <w:szCs w:val="22"/>
                <w:lang w:eastAsia="en-GB"/>
                <w14:ligatures w14:val="none"/>
              </w:rPr>
              <w:t>Age (years)</w:t>
            </w:r>
          </w:p>
        </w:tc>
        <w:tc>
          <w:tcPr>
            <w:tcW w:w="2037" w:type="dxa"/>
            <w:gridSpan w:val="2"/>
            <w:tcBorders>
              <w:top w:val="single" w:sz="4" w:space="0" w:color="auto"/>
              <w:left w:val="nil"/>
              <w:bottom w:val="single" w:sz="4" w:space="0" w:color="auto"/>
              <w:right w:val="nil"/>
            </w:tcBorders>
            <w:noWrap/>
            <w:vAlign w:val="center"/>
            <w:hideMark/>
          </w:tcPr>
          <w:p w14:paraId="3A1754CE" w14:textId="2CF8783B" w:rsidR="005E7ADB" w:rsidRPr="00164D60" w:rsidRDefault="005E7ADB" w:rsidP="00164D60">
            <w:pPr>
              <w:spacing w:after="0" w:line="240" w:lineRule="auto"/>
              <w:ind w:firstLine="0"/>
              <w:rPr>
                <w:rFonts w:ascii="Arial" w:eastAsia="Times New Roman" w:hAnsi="Arial" w:cs="Arial"/>
                <w:color w:val="000000"/>
                <w:kern w:val="0"/>
                <w:sz w:val="22"/>
                <w:szCs w:val="22"/>
                <w:lang w:eastAsia="en-GB"/>
                <w14:ligatures w14:val="none"/>
              </w:rPr>
            </w:pPr>
            <w:r w:rsidRPr="00164D60">
              <w:rPr>
                <w:rFonts w:ascii="Arial" w:eastAsia="Times New Roman" w:hAnsi="Arial" w:cs="Arial"/>
                <w:color w:val="000000"/>
                <w:kern w:val="0"/>
                <w:sz w:val="22"/>
                <w:szCs w:val="22"/>
                <w:lang w:eastAsia="en-GB"/>
                <w14:ligatures w14:val="none"/>
              </w:rPr>
              <w:t>Age Range</w:t>
            </w:r>
            <w:r w:rsidR="00432E87">
              <w:rPr>
                <w:rFonts w:ascii="Arial" w:eastAsia="Times New Roman" w:hAnsi="Arial" w:cs="Arial"/>
                <w:color w:val="000000"/>
                <w:kern w:val="0"/>
                <w:sz w:val="22"/>
                <w:szCs w:val="22"/>
                <w:lang w:eastAsia="en-GB"/>
                <w14:ligatures w14:val="none"/>
              </w:rPr>
              <w:t xml:space="preserve"> (years)</w:t>
            </w:r>
          </w:p>
        </w:tc>
        <w:tc>
          <w:tcPr>
            <w:tcW w:w="2499" w:type="dxa"/>
            <w:gridSpan w:val="3"/>
            <w:tcBorders>
              <w:top w:val="single" w:sz="4" w:space="0" w:color="auto"/>
              <w:left w:val="nil"/>
              <w:bottom w:val="single" w:sz="4" w:space="0" w:color="auto"/>
              <w:right w:val="nil"/>
            </w:tcBorders>
            <w:noWrap/>
            <w:vAlign w:val="center"/>
            <w:hideMark/>
          </w:tcPr>
          <w:p w14:paraId="2C1D48AA" w14:textId="77777777" w:rsidR="005E7ADB" w:rsidRPr="00164D60" w:rsidRDefault="005E7ADB" w:rsidP="00164D60">
            <w:pPr>
              <w:spacing w:after="0" w:line="240" w:lineRule="auto"/>
              <w:ind w:firstLine="0"/>
              <w:rPr>
                <w:rFonts w:ascii="Arial" w:eastAsia="Times New Roman" w:hAnsi="Arial" w:cs="Arial"/>
                <w:color w:val="000000"/>
                <w:kern w:val="0"/>
                <w:sz w:val="22"/>
                <w:szCs w:val="22"/>
                <w:lang w:eastAsia="en-GB"/>
                <w14:ligatures w14:val="none"/>
              </w:rPr>
            </w:pPr>
            <w:r w:rsidRPr="00164D60">
              <w:rPr>
                <w:rFonts w:ascii="Arial" w:eastAsia="Times New Roman" w:hAnsi="Arial" w:cs="Arial"/>
                <w:color w:val="000000"/>
                <w:kern w:val="0"/>
                <w:sz w:val="22"/>
                <w:szCs w:val="22"/>
                <w:lang w:eastAsia="en-GB"/>
                <w14:ligatures w14:val="none"/>
              </w:rPr>
              <w:t>Gender (</w:t>
            </w:r>
            <w:r w:rsidRPr="00164D60">
              <w:rPr>
                <w:rFonts w:ascii="Arial" w:eastAsia="Times New Roman" w:hAnsi="Arial" w:cs="Arial"/>
                <w:i/>
                <w:iCs/>
                <w:color w:val="000000"/>
                <w:kern w:val="0"/>
                <w:sz w:val="22"/>
                <w:szCs w:val="22"/>
                <w:lang w:eastAsia="en-GB"/>
                <w14:ligatures w14:val="none"/>
              </w:rPr>
              <w:t>N</w:t>
            </w:r>
            <w:r w:rsidRPr="00164D60">
              <w:rPr>
                <w:rFonts w:ascii="Arial" w:eastAsia="Times New Roman" w:hAnsi="Arial" w:cs="Arial"/>
                <w:color w:val="000000"/>
                <w:kern w:val="0"/>
                <w:sz w:val="22"/>
                <w:szCs w:val="22"/>
                <w:lang w:eastAsia="en-GB"/>
                <w14:ligatures w14:val="none"/>
              </w:rPr>
              <w:t>)</w:t>
            </w:r>
          </w:p>
        </w:tc>
        <w:tc>
          <w:tcPr>
            <w:tcW w:w="2231" w:type="dxa"/>
            <w:gridSpan w:val="2"/>
            <w:tcBorders>
              <w:top w:val="single" w:sz="4" w:space="0" w:color="auto"/>
              <w:left w:val="nil"/>
              <w:bottom w:val="single" w:sz="4" w:space="0" w:color="auto"/>
              <w:right w:val="nil"/>
            </w:tcBorders>
          </w:tcPr>
          <w:p w14:paraId="074AB9EF" w14:textId="3BD2B169" w:rsidR="005E7ADB" w:rsidRPr="00164D60" w:rsidRDefault="00CC095E" w:rsidP="00164D60">
            <w:pPr>
              <w:spacing w:after="0" w:line="240" w:lineRule="auto"/>
              <w:ind w:firstLine="0"/>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 xml:space="preserve">Number of </w:t>
            </w:r>
            <w:r w:rsidR="006861BF">
              <w:rPr>
                <w:rFonts w:ascii="Arial" w:eastAsia="Times New Roman" w:hAnsi="Arial" w:cs="Arial"/>
                <w:color w:val="000000"/>
                <w:kern w:val="0"/>
                <w:sz w:val="22"/>
                <w:szCs w:val="22"/>
                <w:lang w:eastAsia="en-GB"/>
                <w14:ligatures w14:val="none"/>
              </w:rPr>
              <w:t>objects</w:t>
            </w:r>
            <w:r w:rsidR="00000F46">
              <w:rPr>
                <w:rFonts w:ascii="Arial" w:eastAsia="Times New Roman" w:hAnsi="Arial" w:cs="Arial"/>
                <w:color w:val="000000"/>
                <w:kern w:val="0"/>
                <w:sz w:val="22"/>
                <w:szCs w:val="22"/>
                <w:lang w:eastAsia="en-GB"/>
                <w14:ligatures w14:val="none"/>
              </w:rPr>
              <w:t xml:space="preserve"> </w:t>
            </w:r>
            <w:r w:rsidR="00727294">
              <w:rPr>
                <w:rFonts w:ascii="Arial" w:eastAsia="Times New Roman" w:hAnsi="Arial" w:cs="Arial"/>
                <w:color w:val="000000"/>
                <w:kern w:val="0"/>
                <w:sz w:val="22"/>
                <w:szCs w:val="22"/>
                <w:lang w:eastAsia="en-GB"/>
                <w14:ligatures w14:val="none"/>
              </w:rPr>
              <w:t xml:space="preserve">Attended </w:t>
            </w:r>
          </w:p>
        </w:tc>
      </w:tr>
      <w:tr w:rsidR="00727294" w:rsidRPr="00164D60" w14:paraId="788C57EA" w14:textId="2AE5DC4F" w:rsidTr="009F06A4">
        <w:trPr>
          <w:trHeight w:val="339"/>
        </w:trPr>
        <w:tc>
          <w:tcPr>
            <w:tcW w:w="1662" w:type="dxa"/>
            <w:vMerge/>
            <w:tcBorders>
              <w:bottom w:val="single" w:sz="4" w:space="0" w:color="auto"/>
            </w:tcBorders>
            <w:vAlign w:val="center"/>
            <w:hideMark/>
          </w:tcPr>
          <w:p w14:paraId="386FB37F" w14:textId="77777777" w:rsidR="00727294" w:rsidRPr="00164D60" w:rsidRDefault="00727294" w:rsidP="00164D60">
            <w:pPr>
              <w:spacing w:after="0" w:line="240" w:lineRule="auto"/>
              <w:ind w:firstLine="0"/>
              <w:rPr>
                <w:rFonts w:ascii="Arial" w:eastAsia="Times New Roman" w:hAnsi="Arial" w:cs="Arial"/>
                <w:color w:val="000000"/>
                <w:kern w:val="0"/>
                <w:sz w:val="22"/>
                <w:szCs w:val="22"/>
                <w:lang w:eastAsia="en-GB"/>
                <w14:ligatures w14:val="none"/>
              </w:rPr>
            </w:pPr>
          </w:p>
        </w:tc>
        <w:tc>
          <w:tcPr>
            <w:tcW w:w="931" w:type="dxa"/>
            <w:tcBorders>
              <w:bottom w:val="single" w:sz="4" w:space="0" w:color="auto"/>
            </w:tcBorders>
            <w:vAlign w:val="center"/>
            <w:hideMark/>
          </w:tcPr>
          <w:p w14:paraId="48FF00B9" w14:textId="7D40129E" w:rsidR="00727294" w:rsidRPr="009F06A4" w:rsidRDefault="00727294" w:rsidP="00164D60">
            <w:pPr>
              <w:spacing w:after="0" w:line="240" w:lineRule="auto"/>
              <w:ind w:firstLine="0"/>
              <w:rPr>
                <w:rFonts w:ascii="Arial" w:eastAsia="Times New Roman" w:hAnsi="Arial" w:cs="Arial"/>
                <w:color w:val="000000"/>
                <w:kern w:val="0"/>
                <w:sz w:val="22"/>
                <w:szCs w:val="22"/>
                <w:lang w:eastAsia="en-GB"/>
                <w14:ligatures w14:val="none"/>
              </w:rPr>
            </w:pPr>
            <w:r w:rsidRPr="009F06A4">
              <w:rPr>
                <w:rFonts w:ascii="Arial" w:eastAsia="Times New Roman" w:hAnsi="Arial" w:cs="Arial"/>
                <w:color w:val="000000"/>
                <w:kern w:val="0"/>
                <w:sz w:val="22"/>
                <w:szCs w:val="22"/>
                <w:lang w:eastAsia="en-GB"/>
                <w14:ligatures w14:val="none"/>
              </w:rPr>
              <w:t>Mean</w:t>
            </w:r>
          </w:p>
        </w:tc>
        <w:tc>
          <w:tcPr>
            <w:tcW w:w="668" w:type="dxa"/>
            <w:tcBorders>
              <w:bottom w:val="single" w:sz="4" w:space="0" w:color="auto"/>
            </w:tcBorders>
            <w:vAlign w:val="center"/>
          </w:tcPr>
          <w:p w14:paraId="3045EDD9" w14:textId="0EAB2287" w:rsidR="00727294" w:rsidRPr="009F06A4" w:rsidRDefault="00017721" w:rsidP="00164D60">
            <w:pPr>
              <w:spacing w:after="0" w:line="240" w:lineRule="auto"/>
              <w:ind w:firstLine="0"/>
              <w:rPr>
                <w:rFonts w:ascii="Arial" w:eastAsia="Times New Roman" w:hAnsi="Arial" w:cs="Arial"/>
                <w:color w:val="000000"/>
                <w:kern w:val="0"/>
                <w:sz w:val="22"/>
                <w:szCs w:val="22"/>
                <w:lang w:eastAsia="en-GB"/>
                <w14:ligatures w14:val="none"/>
              </w:rPr>
            </w:pPr>
            <w:r w:rsidRPr="00017721">
              <w:rPr>
                <w:rFonts w:ascii="Arial" w:eastAsia="Times New Roman" w:hAnsi="Arial" w:cs="Arial"/>
                <w:color w:val="000000"/>
                <w:kern w:val="0"/>
                <w:sz w:val="22"/>
                <w:szCs w:val="22"/>
                <w:lang w:eastAsia="en-GB"/>
                <w14:ligatures w14:val="none"/>
              </w:rPr>
              <w:t>SD</w:t>
            </w:r>
          </w:p>
        </w:tc>
        <w:tc>
          <w:tcPr>
            <w:tcW w:w="1149" w:type="dxa"/>
            <w:tcBorders>
              <w:top w:val="nil"/>
              <w:left w:val="nil"/>
              <w:bottom w:val="single" w:sz="4" w:space="0" w:color="auto"/>
              <w:right w:val="nil"/>
            </w:tcBorders>
            <w:noWrap/>
            <w:vAlign w:val="center"/>
            <w:hideMark/>
          </w:tcPr>
          <w:p w14:paraId="05C26817" w14:textId="77777777" w:rsidR="00727294" w:rsidRPr="00164D60" w:rsidRDefault="00727294" w:rsidP="00164D60">
            <w:pPr>
              <w:spacing w:after="0" w:line="240" w:lineRule="auto"/>
              <w:ind w:firstLine="0"/>
              <w:rPr>
                <w:rFonts w:ascii="Arial" w:eastAsia="Times New Roman" w:hAnsi="Arial" w:cs="Arial"/>
                <w:color w:val="000000"/>
                <w:kern w:val="0"/>
                <w:sz w:val="22"/>
                <w:szCs w:val="22"/>
                <w:lang w:eastAsia="en-GB"/>
                <w14:ligatures w14:val="none"/>
              </w:rPr>
            </w:pPr>
            <w:r w:rsidRPr="00164D60">
              <w:rPr>
                <w:rFonts w:ascii="Arial" w:eastAsia="Times New Roman" w:hAnsi="Arial" w:cs="Arial"/>
                <w:color w:val="000000"/>
                <w:kern w:val="0"/>
                <w:sz w:val="22"/>
                <w:szCs w:val="22"/>
                <w:lang w:eastAsia="en-GB"/>
                <w14:ligatures w14:val="none"/>
              </w:rPr>
              <w:t>Min</w:t>
            </w:r>
          </w:p>
        </w:tc>
        <w:tc>
          <w:tcPr>
            <w:tcW w:w="888" w:type="dxa"/>
            <w:tcBorders>
              <w:top w:val="nil"/>
              <w:left w:val="nil"/>
              <w:bottom w:val="single" w:sz="4" w:space="0" w:color="auto"/>
              <w:right w:val="nil"/>
            </w:tcBorders>
            <w:noWrap/>
            <w:vAlign w:val="center"/>
            <w:hideMark/>
          </w:tcPr>
          <w:p w14:paraId="0E1FEE0F" w14:textId="77777777" w:rsidR="00727294" w:rsidRPr="00164D60" w:rsidRDefault="00727294" w:rsidP="00164D60">
            <w:pPr>
              <w:spacing w:after="0" w:line="240" w:lineRule="auto"/>
              <w:ind w:firstLine="0"/>
              <w:rPr>
                <w:rFonts w:ascii="Arial" w:eastAsia="Times New Roman" w:hAnsi="Arial" w:cs="Arial"/>
                <w:color w:val="000000"/>
                <w:kern w:val="0"/>
                <w:sz w:val="22"/>
                <w:szCs w:val="22"/>
                <w:lang w:eastAsia="en-GB"/>
                <w14:ligatures w14:val="none"/>
              </w:rPr>
            </w:pPr>
            <w:r w:rsidRPr="00164D60">
              <w:rPr>
                <w:rFonts w:ascii="Arial" w:eastAsia="Times New Roman" w:hAnsi="Arial" w:cs="Arial"/>
                <w:color w:val="000000"/>
                <w:kern w:val="0"/>
                <w:sz w:val="22"/>
                <w:szCs w:val="22"/>
                <w:lang w:eastAsia="en-GB"/>
                <w14:ligatures w14:val="none"/>
              </w:rPr>
              <w:t>Max</w:t>
            </w:r>
          </w:p>
        </w:tc>
        <w:tc>
          <w:tcPr>
            <w:tcW w:w="950" w:type="dxa"/>
            <w:tcBorders>
              <w:top w:val="nil"/>
              <w:left w:val="nil"/>
              <w:bottom w:val="single" w:sz="4" w:space="0" w:color="auto"/>
              <w:right w:val="nil"/>
            </w:tcBorders>
            <w:noWrap/>
            <w:vAlign w:val="center"/>
            <w:hideMark/>
          </w:tcPr>
          <w:p w14:paraId="79FC75A9" w14:textId="77777777" w:rsidR="00727294" w:rsidRPr="00164D60" w:rsidRDefault="00727294" w:rsidP="00164D60">
            <w:pPr>
              <w:spacing w:after="0" w:line="240" w:lineRule="auto"/>
              <w:ind w:firstLine="0"/>
              <w:rPr>
                <w:rFonts w:ascii="Arial" w:eastAsia="Times New Roman" w:hAnsi="Arial" w:cs="Arial"/>
                <w:color w:val="000000"/>
                <w:kern w:val="0"/>
                <w:sz w:val="22"/>
                <w:szCs w:val="22"/>
                <w:lang w:eastAsia="en-GB"/>
                <w14:ligatures w14:val="none"/>
              </w:rPr>
            </w:pPr>
            <w:r w:rsidRPr="00164D60">
              <w:rPr>
                <w:rFonts w:ascii="Arial" w:eastAsia="Times New Roman" w:hAnsi="Arial" w:cs="Arial"/>
                <w:color w:val="000000"/>
                <w:kern w:val="0"/>
                <w:sz w:val="22"/>
                <w:szCs w:val="22"/>
                <w:lang w:eastAsia="en-GB"/>
                <w14:ligatures w14:val="none"/>
              </w:rPr>
              <w:t>Female</w:t>
            </w:r>
          </w:p>
        </w:tc>
        <w:tc>
          <w:tcPr>
            <w:tcW w:w="698" w:type="dxa"/>
            <w:tcBorders>
              <w:top w:val="nil"/>
              <w:left w:val="nil"/>
              <w:bottom w:val="single" w:sz="4" w:space="0" w:color="auto"/>
              <w:right w:val="nil"/>
            </w:tcBorders>
            <w:noWrap/>
            <w:vAlign w:val="center"/>
            <w:hideMark/>
          </w:tcPr>
          <w:p w14:paraId="653AC7C8" w14:textId="77777777" w:rsidR="00727294" w:rsidRPr="00164D60" w:rsidRDefault="00727294" w:rsidP="00164D60">
            <w:pPr>
              <w:spacing w:after="0" w:line="240" w:lineRule="auto"/>
              <w:ind w:firstLine="0"/>
              <w:rPr>
                <w:rFonts w:ascii="Arial" w:eastAsia="Times New Roman" w:hAnsi="Arial" w:cs="Arial"/>
                <w:color w:val="000000"/>
                <w:kern w:val="0"/>
                <w:sz w:val="22"/>
                <w:szCs w:val="22"/>
                <w:lang w:eastAsia="en-GB"/>
                <w14:ligatures w14:val="none"/>
              </w:rPr>
            </w:pPr>
            <w:r w:rsidRPr="00164D60">
              <w:rPr>
                <w:rFonts w:ascii="Arial" w:eastAsia="Times New Roman" w:hAnsi="Arial" w:cs="Arial"/>
                <w:color w:val="000000"/>
                <w:kern w:val="0"/>
                <w:sz w:val="22"/>
                <w:szCs w:val="22"/>
                <w:lang w:eastAsia="en-GB"/>
                <w14:ligatures w14:val="none"/>
              </w:rPr>
              <w:t>Male</w:t>
            </w:r>
          </w:p>
        </w:tc>
        <w:tc>
          <w:tcPr>
            <w:tcW w:w="851" w:type="dxa"/>
            <w:tcBorders>
              <w:top w:val="nil"/>
              <w:left w:val="nil"/>
              <w:bottom w:val="single" w:sz="4" w:space="0" w:color="auto"/>
              <w:right w:val="nil"/>
            </w:tcBorders>
            <w:noWrap/>
            <w:vAlign w:val="center"/>
            <w:hideMark/>
          </w:tcPr>
          <w:p w14:paraId="1B0F395F" w14:textId="77777777" w:rsidR="00727294" w:rsidRPr="00164D60" w:rsidRDefault="00727294" w:rsidP="00164D60">
            <w:pPr>
              <w:spacing w:after="0" w:line="240" w:lineRule="auto"/>
              <w:ind w:firstLine="0"/>
              <w:rPr>
                <w:rFonts w:ascii="Arial" w:eastAsia="Times New Roman" w:hAnsi="Arial" w:cs="Arial"/>
                <w:color w:val="000000"/>
                <w:kern w:val="0"/>
                <w:sz w:val="22"/>
                <w:szCs w:val="22"/>
                <w:lang w:eastAsia="en-GB"/>
                <w14:ligatures w14:val="none"/>
              </w:rPr>
            </w:pPr>
            <w:r w:rsidRPr="00164D60">
              <w:rPr>
                <w:rFonts w:ascii="Arial" w:eastAsia="Times New Roman" w:hAnsi="Arial" w:cs="Arial"/>
                <w:color w:val="000000"/>
                <w:kern w:val="0"/>
                <w:sz w:val="22"/>
                <w:szCs w:val="22"/>
                <w:lang w:eastAsia="en-GB"/>
                <w14:ligatures w14:val="none"/>
              </w:rPr>
              <w:t>Non-Binary</w:t>
            </w:r>
          </w:p>
        </w:tc>
        <w:tc>
          <w:tcPr>
            <w:tcW w:w="1134" w:type="dxa"/>
            <w:tcBorders>
              <w:top w:val="nil"/>
              <w:left w:val="nil"/>
              <w:bottom w:val="single" w:sz="4" w:space="0" w:color="auto"/>
              <w:right w:val="nil"/>
            </w:tcBorders>
          </w:tcPr>
          <w:p w14:paraId="34F9540C" w14:textId="414B9FA2" w:rsidR="00727294" w:rsidRPr="00515A49" w:rsidRDefault="00000F46" w:rsidP="00164D60">
            <w:pPr>
              <w:spacing w:after="0" w:line="240" w:lineRule="auto"/>
              <w:ind w:firstLine="0"/>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Inverted</w:t>
            </w:r>
            <w:r w:rsidR="00515A49">
              <w:rPr>
                <w:rFonts w:ascii="Arial" w:eastAsia="Times New Roman" w:hAnsi="Arial" w:cs="Arial"/>
                <w:color w:val="000000"/>
                <w:kern w:val="0"/>
                <w:sz w:val="22"/>
                <w:szCs w:val="22"/>
                <w:lang w:eastAsia="en-GB"/>
                <w14:ligatures w14:val="none"/>
              </w:rPr>
              <w:t xml:space="preserve"> </w:t>
            </w:r>
            <w:r w:rsidR="00515A49">
              <w:rPr>
                <w:rFonts w:ascii="Arial" w:eastAsia="Times New Roman" w:hAnsi="Arial" w:cs="Arial"/>
                <w:i/>
                <w:iCs/>
                <w:color w:val="000000"/>
                <w:kern w:val="0"/>
                <w:sz w:val="22"/>
                <w:szCs w:val="22"/>
                <w:lang w:eastAsia="en-GB"/>
                <w14:ligatures w14:val="none"/>
              </w:rPr>
              <w:t xml:space="preserve">M </w:t>
            </w:r>
            <w:r w:rsidR="00515A49">
              <w:rPr>
                <w:rFonts w:ascii="Arial" w:eastAsia="Times New Roman" w:hAnsi="Arial" w:cs="Arial"/>
                <w:color w:val="000000"/>
                <w:kern w:val="0"/>
                <w:sz w:val="22"/>
                <w:szCs w:val="22"/>
                <w:lang w:eastAsia="en-GB"/>
                <w14:ligatures w14:val="none"/>
              </w:rPr>
              <w:t>(</w:t>
            </w:r>
            <w:r w:rsidR="009C74FE">
              <w:rPr>
                <w:rFonts w:ascii="Arial" w:eastAsia="Times New Roman" w:hAnsi="Arial" w:cs="Arial"/>
                <w:color w:val="000000"/>
                <w:kern w:val="0"/>
                <w:sz w:val="22"/>
                <w:szCs w:val="22"/>
                <w:lang w:eastAsia="en-GB"/>
                <w14:ligatures w14:val="none"/>
              </w:rPr>
              <w:t>SD</w:t>
            </w:r>
            <w:r w:rsidR="00515A49">
              <w:rPr>
                <w:rFonts w:ascii="Arial" w:eastAsia="Times New Roman" w:hAnsi="Arial" w:cs="Arial"/>
                <w:color w:val="000000"/>
                <w:kern w:val="0"/>
                <w:sz w:val="22"/>
                <w:szCs w:val="22"/>
                <w:lang w:eastAsia="en-GB"/>
                <w14:ligatures w14:val="none"/>
              </w:rPr>
              <w:t>)</w:t>
            </w:r>
          </w:p>
        </w:tc>
        <w:tc>
          <w:tcPr>
            <w:tcW w:w="1097" w:type="dxa"/>
            <w:tcBorders>
              <w:top w:val="nil"/>
              <w:left w:val="nil"/>
              <w:bottom w:val="single" w:sz="4" w:space="0" w:color="auto"/>
              <w:right w:val="nil"/>
            </w:tcBorders>
          </w:tcPr>
          <w:p w14:paraId="4F418563" w14:textId="3D724A99" w:rsidR="00727294" w:rsidRPr="009F06A4" w:rsidRDefault="00EB0B96" w:rsidP="00164D60">
            <w:pPr>
              <w:spacing w:after="0" w:line="240" w:lineRule="auto"/>
              <w:ind w:firstLine="0"/>
              <w:rPr>
                <w:rFonts w:ascii="Arial" w:eastAsia="Times New Roman" w:hAnsi="Arial" w:cs="Arial"/>
                <w:b/>
                <w:bCs/>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 xml:space="preserve">Upright </w:t>
            </w:r>
            <w:r>
              <w:rPr>
                <w:rFonts w:ascii="Arial" w:eastAsia="Times New Roman" w:hAnsi="Arial" w:cs="Arial"/>
                <w:i/>
                <w:iCs/>
                <w:color w:val="000000"/>
                <w:kern w:val="0"/>
                <w:sz w:val="22"/>
                <w:szCs w:val="22"/>
                <w:lang w:eastAsia="en-GB"/>
                <w14:ligatures w14:val="none"/>
              </w:rPr>
              <w:t>M</w:t>
            </w:r>
            <w:r w:rsidR="00515A49">
              <w:rPr>
                <w:rFonts w:ascii="Arial" w:eastAsia="Times New Roman" w:hAnsi="Arial" w:cs="Arial"/>
                <w:i/>
                <w:iCs/>
                <w:color w:val="000000"/>
                <w:kern w:val="0"/>
                <w:sz w:val="22"/>
                <w:szCs w:val="22"/>
                <w:lang w:eastAsia="en-GB"/>
                <w14:ligatures w14:val="none"/>
              </w:rPr>
              <w:t xml:space="preserve"> </w:t>
            </w:r>
            <w:r w:rsidR="00515A49">
              <w:rPr>
                <w:rFonts w:ascii="Arial" w:eastAsia="Times New Roman" w:hAnsi="Arial" w:cs="Arial"/>
                <w:color w:val="000000"/>
                <w:kern w:val="0"/>
                <w:sz w:val="22"/>
                <w:szCs w:val="22"/>
                <w:lang w:eastAsia="en-GB"/>
                <w14:ligatures w14:val="none"/>
              </w:rPr>
              <w:t>(</w:t>
            </w:r>
            <w:r w:rsidR="009C74FE">
              <w:rPr>
                <w:rFonts w:ascii="Arial" w:eastAsia="Times New Roman" w:hAnsi="Arial" w:cs="Arial"/>
                <w:color w:val="000000"/>
                <w:kern w:val="0"/>
                <w:sz w:val="22"/>
                <w:szCs w:val="22"/>
                <w:lang w:eastAsia="en-GB"/>
                <w14:ligatures w14:val="none"/>
              </w:rPr>
              <w:t>SD</w:t>
            </w:r>
            <w:r w:rsidR="00515A49">
              <w:rPr>
                <w:rFonts w:ascii="Arial" w:eastAsia="Times New Roman" w:hAnsi="Arial" w:cs="Arial"/>
                <w:color w:val="000000"/>
                <w:kern w:val="0"/>
                <w:sz w:val="22"/>
                <w:szCs w:val="22"/>
                <w:lang w:eastAsia="en-GB"/>
                <w14:ligatures w14:val="none"/>
              </w:rPr>
              <w:t>)</w:t>
            </w:r>
          </w:p>
        </w:tc>
      </w:tr>
      <w:tr w:rsidR="00914061" w:rsidRPr="00164D60" w14:paraId="2447BDBB" w14:textId="27624BA4" w:rsidTr="001E2171">
        <w:trPr>
          <w:trHeight w:val="355"/>
        </w:trPr>
        <w:tc>
          <w:tcPr>
            <w:tcW w:w="1662" w:type="dxa"/>
            <w:tcBorders>
              <w:top w:val="single" w:sz="4" w:space="0" w:color="auto"/>
              <w:left w:val="nil"/>
              <w:bottom w:val="nil"/>
              <w:right w:val="nil"/>
            </w:tcBorders>
            <w:noWrap/>
            <w:vAlign w:val="center"/>
            <w:hideMark/>
          </w:tcPr>
          <w:p w14:paraId="3B159283" w14:textId="77777777" w:rsidR="00727294" w:rsidRPr="00164D60" w:rsidRDefault="00727294" w:rsidP="00164D60">
            <w:pPr>
              <w:spacing w:after="0" w:line="240" w:lineRule="auto"/>
              <w:ind w:firstLine="0"/>
              <w:rPr>
                <w:rFonts w:ascii="Arial" w:eastAsia="Times New Roman" w:hAnsi="Arial" w:cs="Arial"/>
                <w:color w:val="000000"/>
                <w:kern w:val="0"/>
                <w:sz w:val="22"/>
                <w:szCs w:val="22"/>
                <w:lang w:eastAsia="en-GB"/>
                <w14:ligatures w14:val="none"/>
              </w:rPr>
            </w:pPr>
            <w:r w:rsidRPr="00164D60">
              <w:rPr>
                <w:rFonts w:ascii="Arial" w:eastAsia="Times New Roman" w:hAnsi="Arial" w:cs="Arial"/>
                <w:color w:val="000000"/>
                <w:kern w:val="0"/>
                <w:sz w:val="22"/>
                <w:szCs w:val="22"/>
                <w:lang w:eastAsia="en-GB"/>
                <w14:ligatures w14:val="none"/>
              </w:rPr>
              <w:t>5-6 years</w:t>
            </w:r>
          </w:p>
        </w:tc>
        <w:tc>
          <w:tcPr>
            <w:tcW w:w="931" w:type="dxa"/>
            <w:tcBorders>
              <w:top w:val="single" w:sz="4" w:space="0" w:color="auto"/>
              <w:left w:val="nil"/>
              <w:bottom w:val="nil"/>
              <w:right w:val="nil"/>
            </w:tcBorders>
            <w:noWrap/>
            <w:vAlign w:val="bottom"/>
          </w:tcPr>
          <w:p w14:paraId="463E160C" w14:textId="10C18FEE" w:rsidR="00727294" w:rsidRPr="00164D60" w:rsidRDefault="00727294" w:rsidP="00164D60">
            <w:pPr>
              <w:spacing w:after="0" w:line="240" w:lineRule="auto"/>
              <w:ind w:firstLine="0"/>
              <w:jc w:val="right"/>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6.16</w:t>
            </w:r>
          </w:p>
        </w:tc>
        <w:tc>
          <w:tcPr>
            <w:tcW w:w="668" w:type="dxa"/>
            <w:tcBorders>
              <w:top w:val="single" w:sz="4" w:space="0" w:color="auto"/>
              <w:left w:val="nil"/>
              <w:bottom w:val="nil"/>
              <w:right w:val="nil"/>
            </w:tcBorders>
            <w:vAlign w:val="bottom"/>
          </w:tcPr>
          <w:p w14:paraId="45A271A6" w14:textId="4E79111B" w:rsidR="00727294" w:rsidRPr="00164D60" w:rsidRDefault="00727294" w:rsidP="00D52576">
            <w:pPr>
              <w:spacing w:after="0" w:line="240" w:lineRule="auto"/>
              <w:ind w:firstLine="0"/>
              <w:jc w:val="right"/>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0.51</w:t>
            </w:r>
          </w:p>
        </w:tc>
        <w:tc>
          <w:tcPr>
            <w:tcW w:w="1149" w:type="dxa"/>
            <w:tcBorders>
              <w:top w:val="nil"/>
              <w:left w:val="nil"/>
              <w:bottom w:val="nil"/>
              <w:right w:val="nil"/>
            </w:tcBorders>
            <w:noWrap/>
            <w:vAlign w:val="center"/>
          </w:tcPr>
          <w:p w14:paraId="03EEC0C7" w14:textId="0FDB9602" w:rsidR="00727294" w:rsidRPr="00164D60" w:rsidRDefault="00727294" w:rsidP="00164D60">
            <w:pPr>
              <w:spacing w:after="0" w:line="240" w:lineRule="auto"/>
              <w:ind w:firstLine="0"/>
              <w:jc w:val="right"/>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5.18</w:t>
            </w:r>
          </w:p>
        </w:tc>
        <w:tc>
          <w:tcPr>
            <w:tcW w:w="888" w:type="dxa"/>
            <w:tcBorders>
              <w:top w:val="nil"/>
              <w:left w:val="nil"/>
              <w:bottom w:val="nil"/>
              <w:right w:val="nil"/>
            </w:tcBorders>
            <w:noWrap/>
            <w:vAlign w:val="center"/>
          </w:tcPr>
          <w:p w14:paraId="7966531A" w14:textId="7BDFDB73" w:rsidR="00727294" w:rsidRPr="00164D60" w:rsidRDefault="00727294" w:rsidP="00164D60">
            <w:pPr>
              <w:spacing w:after="0" w:line="240" w:lineRule="auto"/>
              <w:ind w:firstLine="0"/>
              <w:jc w:val="right"/>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6.82</w:t>
            </w:r>
          </w:p>
        </w:tc>
        <w:tc>
          <w:tcPr>
            <w:tcW w:w="950" w:type="dxa"/>
            <w:tcBorders>
              <w:top w:val="nil"/>
              <w:left w:val="nil"/>
              <w:bottom w:val="nil"/>
              <w:right w:val="nil"/>
            </w:tcBorders>
            <w:noWrap/>
            <w:vAlign w:val="center"/>
          </w:tcPr>
          <w:p w14:paraId="658F1137" w14:textId="688B0758" w:rsidR="00727294" w:rsidRPr="00164D60" w:rsidRDefault="00727294" w:rsidP="00164D60">
            <w:pPr>
              <w:spacing w:after="0" w:line="240" w:lineRule="auto"/>
              <w:ind w:firstLine="0"/>
              <w:jc w:val="right"/>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10</w:t>
            </w:r>
          </w:p>
        </w:tc>
        <w:tc>
          <w:tcPr>
            <w:tcW w:w="698" w:type="dxa"/>
            <w:tcBorders>
              <w:top w:val="nil"/>
              <w:left w:val="nil"/>
              <w:bottom w:val="nil"/>
              <w:right w:val="nil"/>
            </w:tcBorders>
            <w:noWrap/>
            <w:vAlign w:val="center"/>
          </w:tcPr>
          <w:p w14:paraId="3C946617" w14:textId="79819ADB" w:rsidR="00727294" w:rsidRPr="00164D60" w:rsidRDefault="00727294" w:rsidP="00164D60">
            <w:pPr>
              <w:spacing w:after="0" w:line="240" w:lineRule="auto"/>
              <w:ind w:firstLine="0"/>
              <w:jc w:val="right"/>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10</w:t>
            </w:r>
          </w:p>
        </w:tc>
        <w:tc>
          <w:tcPr>
            <w:tcW w:w="851" w:type="dxa"/>
            <w:tcBorders>
              <w:top w:val="nil"/>
              <w:left w:val="nil"/>
              <w:bottom w:val="nil"/>
              <w:right w:val="nil"/>
            </w:tcBorders>
            <w:noWrap/>
            <w:vAlign w:val="center"/>
          </w:tcPr>
          <w:p w14:paraId="241D448B" w14:textId="4707D23D" w:rsidR="00727294" w:rsidRPr="00164D60" w:rsidRDefault="00727294" w:rsidP="00164D60">
            <w:pPr>
              <w:spacing w:after="0" w:line="240" w:lineRule="auto"/>
              <w:ind w:firstLine="0"/>
              <w:jc w:val="right"/>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0</w:t>
            </w:r>
          </w:p>
        </w:tc>
        <w:tc>
          <w:tcPr>
            <w:tcW w:w="1134" w:type="dxa"/>
            <w:tcBorders>
              <w:top w:val="nil"/>
              <w:left w:val="nil"/>
              <w:right w:val="nil"/>
            </w:tcBorders>
          </w:tcPr>
          <w:p w14:paraId="414384C6" w14:textId="4999CD8B" w:rsidR="00727294" w:rsidRDefault="005B53C7" w:rsidP="00164D60">
            <w:pPr>
              <w:spacing w:after="0" w:line="240" w:lineRule="auto"/>
              <w:ind w:firstLine="0"/>
              <w:jc w:val="right"/>
              <w:rPr>
                <w:rFonts w:ascii="Arial" w:eastAsia="Times New Roman" w:hAnsi="Arial" w:cs="Arial"/>
                <w:color w:val="000000"/>
                <w:kern w:val="0"/>
                <w:sz w:val="22"/>
                <w:szCs w:val="22"/>
                <w:lang w:eastAsia="en-GB"/>
                <w14:ligatures w14:val="none"/>
              </w:rPr>
            </w:pPr>
            <w:r w:rsidRPr="005B53C7">
              <w:rPr>
                <w:rFonts w:ascii="Arial" w:eastAsia="Times New Roman" w:hAnsi="Arial" w:cs="Arial"/>
                <w:color w:val="000000"/>
                <w:kern w:val="0"/>
                <w:sz w:val="22"/>
                <w:szCs w:val="22"/>
                <w:lang w:eastAsia="en-GB"/>
                <w14:ligatures w14:val="none"/>
              </w:rPr>
              <w:t>34.95</w:t>
            </w:r>
            <w:r w:rsidR="00D721C8">
              <w:rPr>
                <w:rFonts w:ascii="Arial" w:eastAsia="Times New Roman" w:hAnsi="Arial" w:cs="Arial"/>
                <w:color w:val="000000"/>
                <w:kern w:val="0"/>
                <w:sz w:val="22"/>
                <w:szCs w:val="22"/>
                <w:lang w:eastAsia="en-GB"/>
                <w14:ligatures w14:val="none"/>
              </w:rPr>
              <w:t xml:space="preserve"> (</w:t>
            </w:r>
            <w:r w:rsidR="00D721C8" w:rsidRPr="00D721C8">
              <w:rPr>
                <w:rFonts w:ascii="Arial" w:eastAsia="Times New Roman" w:hAnsi="Arial" w:cs="Arial"/>
                <w:color w:val="000000"/>
                <w:kern w:val="0"/>
                <w:sz w:val="22"/>
                <w:szCs w:val="22"/>
                <w:lang w:eastAsia="en-GB"/>
                <w14:ligatures w14:val="none"/>
              </w:rPr>
              <w:t>2.9</w:t>
            </w:r>
            <w:r w:rsidR="00D721C8">
              <w:rPr>
                <w:rFonts w:ascii="Arial" w:eastAsia="Times New Roman" w:hAnsi="Arial" w:cs="Arial"/>
                <w:color w:val="000000"/>
                <w:kern w:val="0"/>
                <w:sz w:val="22"/>
                <w:szCs w:val="22"/>
                <w:lang w:eastAsia="en-GB"/>
                <w14:ligatures w14:val="none"/>
              </w:rPr>
              <w:t>3)</w:t>
            </w:r>
          </w:p>
        </w:tc>
        <w:tc>
          <w:tcPr>
            <w:tcW w:w="1097" w:type="dxa"/>
            <w:tcBorders>
              <w:top w:val="nil"/>
              <w:left w:val="nil"/>
              <w:right w:val="nil"/>
            </w:tcBorders>
          </w:tcPr>
          <w:p w14:paraId="00FCAC59" w14:textId="5683AD7B" w:rsidR="00727294" w:rsidRDefault="005B53C7" w:rsidP="00164D60">
            <w:pPr>
              <w:spacing w:after="0" w:line="240" w:lineRule="auto"/>
              <w:ind w:firstLine="0"/>
              <w:jc w:val="right"/>
              <w:rPr>
                <w:rFonts w:ascii="Arial" w:eastAsia="Times New Roman" w:hAnsi="Arial" w:cs="Arial"/>
                <w:color w:val="000000"/>
                <w:kern w:val="0"/>
                <w:sz w:val="22"/>
                <w:szCs w:val="22"/>
                <w:lang w:eastAsia="en-GB"/>
                <w14:ligatures w14:val="none"/>
              </w:rPr>
            </w:pPr>
            <w:r w:rsidRPr="005B53C7">
              <w:rPr>
                <w:rFonts w:ascii="Arial" w:eastAsia="Times New Roman" w:hAnsi="Arial" w:cs="Arial"/>
                <w:color w:val="000000"/>
                <w:kern w:val="0"/>
                <w:sz w:val="22"/>
                <w:szCs w:val="22"/>
                <w:lang w:eastAsia="en-GB"/>
                <w14:ligatures w14:val="none"/>
              </w:rPr>
              <w:t>31.90</w:t>
            </w:r>
            <w:r>
              <w:rPr>
                <w:rFonts w:ascii="Arial" w:eastAsia="Times New Roman" w:hAnsi="Arial" w:cs="Arial"/>
                <w:color w:val="000000"/>
                <w:kern w:val="0"/>
                <w:sz w:val="22"/>
                <w:szCs w:val="22"/>
                <w:lang w:eastAsia="en-GB"/>
                <w14:ligatures w14:val="none"/>
              </w:rPr>
              <w:t xml:space="preserve"> (</w:t>
            </w:r>
            <w:r w:rsidRPr="005B53C7">
              <w:rPr>
                <w:rFonts w:ascii="Arial" w:eastAsia="Times New Roman" w:hAnsi="Arial" w:cs="Arial"/>
                <w:color w:val="000000"/>
                <w:kern w:val="0"/>
                <w:sz w:val="22"/>
                <w:szCs w:val="22"/>
                <w:lang w:eastAsia="en-GB"/>
                <w14:ligatures w14:val="none"/>
              </w:rPr>
              <w:t>3.49</w:t>
            </w:r>
            <w:r>
              <w:rPr>
                <w:rFonts w:ascii="Arial" w:eastAsia="Times New Roman" w:hAnsi="Arial" w:cs="Arial"/>
                <w:color w:val="000000"/>
                <w:kern w:val="0"/>
                <w:sz w:val="22"/>
                <w:szCs w:val="22"/>
                <w:lang w:eastAsia="en-GB"/>
                <w14:ligatures w14:val="none"/>
              </w:rPr>
              <w:t>)</w:t>
            </w:r>
          </w:p>
        </w:tc>
      </w:tr>
      <w:tr w:rsidR="00727294" w:rsidRPr="00164D60" w14:paraId="1AFA292E" w14:textId="5EB4ED06" w:rsidTr="009F06A4">
        <w:trPr>
          <w:trHeight w:val="355"/>
        </w:trPr>
        <w:tc>
          <w:tcPr>
            <w:tcW w:w="1662" w:type="dxa"/>
            <w:tcBorders>
              <w:top w:val="nil"/>
              <w:left w:val="nil"/>
              <w:bottom w:val="nil"/>
              <w:right w:val="nil"/>
            </w:tcBorders>
            <w:noWrap/>
            <w:vAlign w:val="center"/>
            <w:hideMark/>
          </w:tcPr>
          <w:p w14:paraId="6F4683FA" w14:textId="77777777" w:rsidR="00727294" w:rsidRPr="00164D60" w:rsidRDefault="00727294" w:rsidP="00164D60">
            <w:pPr>
              <w:spacing w:after="0" w:line="240" w:lineRule="auto"/>
              <w:ind w:firstLine="0"/>
              <w:rPr>
                <w:rFonts w:ascii="Arial" w:eastAsia="Times New Roman" w:hAnsi="Arial" w:cs="Arial"/>
                <w:color w:val="000000"/>
                <w:kern w:val="0"/>
                <w:sz w:val="22"/>
                <w:szCs w:val="22"/>
                <w:lang w:eastAsia="en-GB"/>
                <w14:ligatures w14:val="none"/>
              </w:rPr>
            </w:pPr>
            <w:r w:rsidRPr="00164D60">
              <w:rPr>
                <w:rFonts w:ascii="Arial" w:eastAsia="Times New Roman" w:hAnsi="Arial" w:cs="Arial"/>
                <w:color w:val="000000"/>
                <w:kern w:val="0"/>
                <w:sz w:val="22"/>
                <w:szCs w:val="22"/>
                <w:lang w:eastAsia="en-GB"/>
                <w14:ligatures w14:val="none"/>
              </w:rPr>
              <w:t>9-10 years</w:t>
            </w:r>
          </w:p>
        </w:tc>
        <w:tc>
          <w:tcPr>
            <w:tcW w:w="931" w:type="dxa"/>
            <w:tcBorders>
              <w:top w:val="nil"/>
              <w:left w:val="nil"/>
              <w:bottom w:val="nil"/>
              <w:right w:val="nil"/>
            </w:tcBorders>
            <w:noWrap/>
            <w:vAlign w:val="bottom"/>
          </w:tcPr>
          <w:p w14:paraId="5AF55F6A" w14:textId="58C57B08" w:rsidR="00727294" w:rsidRPr="00164D60" w:rsidRDefault="00727294" w:rsidP="00164D60">
            <w:pPr>
              <w:spacing w:after="0" w:line="240" w:lineRule="auto"/>
              <w:ind w:firstLine="0"/>
              <w:jc w:val="right"/>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9.98</w:t>
            </w:r>
          </w:p>
        </w:tc>
        <w:tc>
          <w:tcPr>
            <w:tcW w:w="668" w:type="dxa"/>
            <w:tcBorders>
              <w:top w:val="nil"/>
              <w:left w:val="nil"/>
              <w:bottom w:val="nil"/>
              <w:right w:val="nil"/>
            </w:tcBorders>
            <w:vAlign w:val="bottom"/>
          </w:tcPr>
          <w:p w14:paraId="7F41EDE0" w14:textId="1DD56B5B" w:rsidR="00727294" w:rsidRPr="00164D60" w:rsidRDefault="00727294" w:rsidP="00164D60">
            <w:pPr>
              <w:spacing w:after="0" w:line="240" w:lineRule="auto"/>
              <w:ind w:firstLine="0"/>
              <w:jc w:val="right"/>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0.60</w:t>
            </w:r>
          </w:p>
        </w:tc>
        <w:tc>
          <w:tcPr>
            <w:tcW w:w="1149" w:type="dxa"/>
            <w:tcBorders>
              <w:top w:val="nil"/>
              <w:left w:val="nil"/>
              <w:bottom w:val="nil"/>
              <w:right w:val="nil"/>
            </w:tcBorders>
            <w:noWrap/>
            <w:vAlign w:val="center"/>
          </w:tcPr>
          <w:p w14:paraId="1F4FA57C" w14:textId="438BA10F" w:rsidR="00727294" w:rsidRPr="00164D60" w:rsidRDefault="00727294" w:rsidP="00164D60">
            <w:pPr>
              <w:spacing w:after="0" w:line="240" w:lineRule="auto"/>
              <w:ind w:firstLine="0"/>
              <w:jc w:val="right"/>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9.02</w:t>
            </w:r>
          </w:p>
        </w:tc>
        <w:tc>
          <w:tcPr>
            <w:tcW w:w="888" w:type="dxa"/>
            <w:tcBorders>
              <w:top w:val="nil"/>
              <w:left w:val="nil"/>
              <w:bottom w:val="nil"/>
              <w:right w:val="nil"/>
            </w:tcBorders>
            <w:noWrap/>
            <w:vAlign w:val="center"/>
          </w:tcPr>
          <w:p w14:paraId="4D8C4A4E" w14:textId="478718F2" w:rsidR="00727294" w:rsidRPr="00164D60" w:rsidRDefault="00727294" w:rsidP="00164D60">
            <w:pPr>
              <w:spacing w:after="0" w:line="240" w:lineRule="auto"/>
              <w:ind w:firstLine="0"/>
              <w:jc w:val="right"/>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10.87</w:t>
            </w:r>
          </w:p>
        </w:tc>
        <w:tc>
          <w:tcPr>
            <w:tcW w:w="950" w:type="dxa"/>
            <w:tcBorders>
              <w:top w:val="nil"/>
              <w:left w:val="nil"/>
              <w:bottom w:val="nil"/>
              <w:right w:val="nil"/>
            </w:tcBorders>
            <w:noWrap/>
            <w:vAlign w:val="center"/>
          </w:tcPr>
          <w:p w14:paraId="1A0B7E63" w14:textId="7CC35A06" w:rsidR="00727294" w:rsidRPr="00164D60" w:rsidRDefault="00727294" w:rsidP="00164D60">
            <w:pPr>
              <w:spacing w:after="0" w:line="240" w:lineRule="auto"/>
              <w:ind w:firstLine="0"/>
              <w:jc w:val="right"/>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10</w:t>
            </w:r>
          </w:p>
        </w:tc>
        <w:tc>
          <w:tcPr>
            <w:tcW w:w="698" w:type="dxa"/>
            <w:tcBorders>
              <w:top w:val="nil"/>
              <w:left w:val="nil"/>
              <w:bottom w:val="nil"/>
              <w:right w:val="nil"/>
            </w:tcBorders>
            <w:noWrap/>
            <w:vAlign w:val="center"/>
          </w:tcPr>
          <w:p w14:paraId="45FC4C98" w14:textId="15A23DB9" w:rsidR="00727294" w:rsidRPr="00164D60" w:rsidRDefault="00727294" w:rsidP="00164D60">
            <w:pPr>
              <w:spacing w:after="0" w:line="240" w:lineRule="auto"/>
              <w:ind w:firstLine="0"/>
              <w:jc w:val="right"/>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10</w:t>
            </w:r>
          </w:p>
        </w:tc>
        <w:tc>
          <w:tcPr>
            <w:tcW w:w="851" w:type="dxa"/>
            <w:tcBorders>
              <w:top w:val="nil"/>
              <w:left w:val="nil"/>
              <w:bottom w:val="nil"/>
              <w:right w:val="nil"/>
            </w:tcBorders>
            <w:noWrap/>
            <w:vAlign w:val="center"/>
          </w:tcPr>
          <w:p w14:paraId="7B1338A2" w14:textId="2916B42A" w:rsidR="00727294" w:rsidRPr="00164D60" w:rsidRDefault="00727294" w:rsidP="00164D60">
            <w:pPr>
              <w:spacing w:after="0" w:line="240" w:lineRule="auto"/>
              <w:ind w:firstLine="0"/>
              <w:jc w:val="right"/>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0</w:t>
            </w:r>
          </w:p>
        </w:tc>
        <w:tc>
          <w:tcPr>
            <w:tcW w:w="1134" w:type="dxa"/>
            <w:tcBorders>
              <w:left w:val="nil"/>
              <w:right w:val="nil"/>
            </w:tcBorders>
          </w:tcPr>
          <w:p w14:paraId="67F462AF" w14:textId="7C26732C" w:rsidR="00727294" w:rsidRDefault="00D721C8" w:rsidP="00164D60">
            <w:pPr>
              <w:spacing w:after="0" w:line="240" w:lineRule="auto"/>
              <w:ind w:firstLine="0"/>
              <w:jc w:val="right"/>
              <w:rPr>
                <w:rFonts w:ascii="Arial" w:eastAsia="Times New Roman" w:hAnsi="Arial" w:cs="Arial"/>
                <w:color w:val="000000"/>
                <w:kern w:val="0"/>
                <w:sz w:val="22"/>
                <w:szCs w:val="22"/>
                <w:lang w:eastAsia="en-GB"/>
                <w14:ligatures w14:val="none"/>
              </w:rPr>
            </w:pPr>
            <w:r w:rsidRPr="00D721C8">
              <w:rPr>
                <w:rFonts w:ascii="Arial" w:eastAsia="Times New Roman" w:hAnsi="Arial" w:cs="Arial"/>
                <w:color w:val="000000"/>
                <w:kern w:val="0"/>
                <w:sz w:val="22"/>
                <w:szCs w:val="22"/>
                <w:lang w:eastAsia="en-GB"/>
                <w14:ligatures w14:val="none"/>
              </w:rPr>
              <w:t>36.50</w:t>
            </w:r>
            <w:r w:rsidR="000D03EA">
              <w:rPr>
                <w:rFonts w:ascii="Arial" w:eastAsia="Times New Roman" w:hAnsi="Arial" w:cs="Arial"/>
                <w:color w:val="000000"/>
                <w:kern w:val="0"/>
                <w:sz w:val="22"/>
                <w:szCs w:val="22"/>
                <w:lang w:eastAsia="en-GB"/>
                <w14:ligatures w14:val="none"/>
              </w:rPr>
              <w:t xml:space="preserve"> (</w:t>
            </w:r>
            <w:r w:rsidR="000D03EA" w:rsidRPr="000D03EA">
              <w:rPr>
                <w:rFonts w:ascii="Arial" w:eastAsia="Times New Roman" w:hAnsi="Arial" w:cs="Arial"/>
                <w:color w:val="000000"/>
                <w:kern w:val="0"/>
                <w:sz w:val="22"/>
                <w:szCs w:val="22"/>
                <w:lang w:eastAsia="en-GB"/>
                <w14:ligatures w14:val="none"/>
              </w:rPr>
              <w:t>2.4</w:t>
            </w:r>
            <w:r w:rsidR="000D03EA">
              <w:rPr>
                <w:rFonts w:ascii="Arial" w:eastAsia="Times New Roman" w:hAnsi="Arial" w:cs="Arial"/>
                <w:color w:val="000000"/>
                <w:kern w:val="0"/>
                <w:sz w:val="22"/>
                <w:szCs w:val="22"/>
                <w:lang w:eastAsia="en-GB"/>
                <w14:ligatures w14:val="none"/>
              </w:rPr>
              <w:t>2)</w:t>
            </w:r>
          </w:p>
        </w:tc>
        <w:tc>
          <w:tcPr>
            <w:tcW w:w="1097" w:type="dxa"/>
            <w:tcBorders>
              <w:left w:val="nil"/>
              <w:right w:val="nil"/>
            </w:tcBorders>
          </w:tcPr>
          <w:p w14:paraId="5DF5F3D7" w14:textId="11ADAAA8" w:rsidR="00727294" w:rsidRDefault="00D721C8" w:rsidP="00164D60">
            <w:pPr>
              <w:spacing w:after="0" w:line="240" w:lineRule="auto"/>
              <w:ind w:firstLine="0"/>
              <w:jc w:val="right"/>
              <w:rPr>
                <w:rFonts w:ascii="Arial" w:eastAsia="Times New Roman" w:hAnsi="Arial" w:cs="Arial"/>
                <w:color w:val="000000"/>
                <w:kern w:val="0"/>
                <w:sz w:val="22"/>
                <w:szCs w:val="22"/>
                <w:lang w:eastAsia="en-GB"/>
                <w14:ligatures w14:val="none"/>
              </w:rPr>
            </w:pPr>
            <w:r w:rsidRPr="00D721C8">
              <w:rPr>
                <w:rFonts w:ascii="Arial" w:eastAsia="Times New Roman" w:hAnsi="Arial" w:cs="Arial"/>
                <w:color w:val="000000"/>
                <w:kern w:val="0"/>
                <w:sz w:val="22"/>
                <w:szCs w:val="22"/>
                <w:lang w:eastAsia="en-GB"/>
                <w14:ligatures w14:val="none"/>
              </w:rPr>
              <w:t>34.60</w:t>
            </w:r>
            <w:r w:rsidR="000D03EA">
              <w:rPr>
                <w:rFonts w:ascii="Arial" w:eastAsia="Times New Roman" w:hAnsi="Arial" w:cs="Arial"/>
                <w:color w:val="000000"/>
                <w:kern w:val="0"/>
                <w:sz w:val="22"/>
                <w:szCs w:val="22"/>
                <w:lang w:eastAsia="en-GB"/>
                <w14:ligatures w14:val="none"/>
              </w:rPr>
              <w:t xml:space="preserve"> (</w:t>
            </w:r>
            <w:r w:rsidR="000D03EA" w:rsidRPr="000D03EA">
              <w:rPr>
                <w:rFonts w:ascii="Arial" w:eastAsia="Times New Roman" w:hAnsi="Arial" w:cs="Arial"/>
                <w:color w:val="000000"/>
                <w:kern w:val="0"/>
                <w:sz w:val="22"/>
                <w:szCs w:val="22"/>
                <w:lang w:eastAsia="en-GB"/>
                <w14:ligatures w14:val="none"/>
              </w:rPr>
              <w:t>2.76</w:t>
            </w:r>
            <w:r w:rsidR="000D03EA">
              <w:rPr>
                <w:rFonts w:ascii="Arial" w:eastAsia="Times New Roman" w:hAnsi="Arial" w:cs="Arial"/>
                <w:color w:val="000000"/>
                <w:kern w:val="0"/>
                <w:sz w:val="22"/>
                <w:szCs w:val="22"/>
                <w:lang w:eastAsia="en-GB"/>
                <w14:ligatures w14:val="none"/>
              </w:rPr>
              <w:t>)</w:t>
            </w:r>
          </w:p>
        </w:tc>
      </w:tr>
      <w:tr w:rsidR="00727294" w:rsidRPr="00164D60" w14:paraId="2E33225A" w14:textId="755D8949" w:rsidTr="009F06A4">
        <w:trPr>
          <w:trHeight w:val="355"/>
        </w:trPr>
        <w:tc>
          <w:tcPr>
            <w:tcW w:w="1662" w:type="dxa"/>
            <w:tcBorders>
              <w:top w:val="nil"/>
              <w:left w:val="nil"/>
              <w:bottom w:val="single" w:sz="4" w:space="0" w:color="auto"/>
              <w:right w:val="nil"/>
            </w:tcBorders>
            <w:noWrap/>
            <w:vAlign w:val="center"/>
            <w:hideMark/>
          </w:tcPr>
          <w:p w14:paraId="0A0A88CE" w14:textId="77777777" w:rsidR="00727294" w:rsidRPr="00164D60" w:rsidRDefault="00727294" w:rsidP="00164D60">
            <w:pPr>
              <w:spacing w:after="0" w:line="240" w:lineRule="auto"/>
              <w:ind w:firstLine="0"/>
              <w:rPr>
                <w:rFonts w:ascii="Arial" w:eastAsia="Times New Roman" w:hAnsi="Arial" w:cs="Arial"/>
                <w:color w:val="000000"/>
                <w:kern w:val="0"/>
                <w:sz w:val="22"/>
                <w:szCs w:val="22"/>
                <w:lang w:eastAsia="en-GB"/>
                <w14:ligatures w14:val="none"/>
              </w:rPr>
            </w:pPr>
            <w:r w:rsidRPr="00164D60">
              <w:rPr>
                <w:rFonts w:ascii="Arial" w:eastAsia="Times New Roman" w:hAnsi="Arial" w:cs="Arial"/>
                <w:color w:val="000000"/>
                <w:kern w:val="0"/>
                <w:sz w:val="22"/>
                <w:szCs w:val="22"/>
                <w:lang w:eastAsia="en-GB"/>
                <w14:ligatures w14:val="none"/>
              </w:rPr>
              <w:t>Adults</w:t>
            </w:r>
          </w:p>
        </w:tc>
        <w:tc>
          <w:tcPr>
            <w:tcW w:w="931" w:type="dxa"/>
            <w:tcBorders>
              <w:top w:val="nil"/>
              <w:left w:val="nil"/>
              <w:bottom w:val="single" w:sz="4" w:space="0" w:color="auto"/>
              <w:right w:val="nil"/>
            </w:tcBorders>
            <w:noWrap/>
            <w:vAlign w:val="bottom"/>
          </w:tcPr>
          <w:p w14:paraId="631B78FB" w14:textId="4BB08B9F" w:rsidR="00727294" w:rsidRPr="00164D60" w:rsidRDefault="00727294" w:rsidP="00164D60">
            <w:pPr>
              <w:spacing w:after="0" w:line="240" w:lineRule="auto"/>
              <w:ind w:firstLine="0"/>
              <w:jc w:val="right"/>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20.39</w:t>
            </w:r>
          </w:p>
        </w:tc>
        <w:tc>
          <w:tcPr>
            <w:tcW w:w="668" w:type="dxa"/>
            <w:tcBorders>
              <w:top w:val="nil"/>
              <w:left w:val="nil"/>
              <w:bottom w:val="single" w:sz="4" w:space="0" w:color="auto"/>
              <w:right w:val="nil"/>
            </w:tcBorders>
            <w:vAlign w:val="bottom"/>
          </w:tcPr>
          <w:p w14:paraId="512EF810" w14:textId="65F57775" w:rsidR="00727294" w:rsidRPr="00164D60" w:rsidRDefault="00727294" w:rsidP="00164D60">
            <w:pPr>
              <w:spacing w:after="0" w:line="240" w:lineRule="auto"/>
              <w:ind w:firstLine="0"/>
              <w:jc w:val="right"/>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1.23</w:t>
            </w:r>
          </w:p>
        </w:tc>
        <w:tc>
          <w:tcPr>
            <w:tcW w:w="1149" w:type="dxa"/>
            <w:tcBorders>
              <w:top w:val="nil"/>
              <w:left w:val="nil"/>
              <w:bottom w:val="single" w:sz="4" w:space="0" w:color="auto"/>
              <w:right w:val="nil"/>
            </w:tcBorders>
            <w:noWrap/>
            <w:vAlign w:val="center"/>
          </w:tcPr>
          <w:p w14:paraId="11EF649E" w14:textId="6CE0088D" w:rsidR="00727294" w:rsidRPr="00164D60" w:rsidRDefault="00727294" w:rsidP="00164D60">
            <w:pPr>
              <w:spacing w:after="0" w:line="240" w:lineRule="auto"/>
              <w:ind w:firstLine="0"/>
              <w:jc w:val="right"/>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18.70</w:t>
            </w:r>
          </w:p>
        </w:tc>
        <w:tc>
          <w:tcPr>
            <w:tcW w:w="888" w:type="dxa"/>
            <w:tcBorders>
              <w:top w:val="nil"/>
              <w:left w:val="nil"/>
              <w:bottom w:val="single" w:sz="4" w:space="0" w:color="auto"/>
              <w:right w:val="nil"/>
            </w:tcBorders>
            <w:noWrap/>
            <w:vAlign w:val="center"/>
          </w:tcPr>
          <w:p w14:paraId="27F3BCF8" w14:textId="120C4A78" w:rsidR="00727294" w:rsidRPr="00164D60" w:rsidRDefault="00727294" w:rsidP="00164D60">
            <w:pPr>
              <w:spacing w:after="0" w:line="240" w:lineRule="auto"/>
              <w:ind w:firstLine="0"/>
              <w:jc w:val="right"/>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22.80</w:t>
            </w:r>
          </w:p>
        </w:tc>
        <w:tc>
          <w:tcPr>
            <w:tcW w:w="950" w:type="dxa"/>
            <w:tcBorders>
              <w:top w:val="nil"/>
              <w:left w:val="nil"/>
              <w:bottom w:val="single" w:sz="4" w:space="0" w:color="auto"/>
              <w:right w:val="nil"/>
            </w:tcBorders>
            <w:noWrap/>
            <w:vAlign w:val="center"/>
          </w:tcPr>
          <w:p w14:paraId="4CA53914" w14:textId="6C61AA86" w:rsidR="00727294" w:rsidRPr="00164D60" w:rsidRDefault="00727294" w:rsidP="00164D60">
            <w:pPr>
              <w:spacing w:after="0" w:line="240" w:lineRule="auto"/>
              <w:ind w:firstLine="0"/>
              <w:jc w:val="right"/>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16</w:t>
            </w:r>
          </w:p>
        </w:tc>
        <w:tc>
          <w:tcPr>
            <w:tcW w:w="698" w:type="dxa"/>
            <w:tcBorders>
              <w:top w:val="nil"/>
              <w:left w:val="nil"/>
              <w:bottom w:val="single" w:sz="4" w:space="0" w:color="auto"/>
              <w:right w:val="nil"/>
            </w:tcBorders>
            <w:noWrap/>
            <w:vAlign w:val="center"/>
          </w:tcPr>
          <w:p w14:paraId="798B9CF0" w14:textId="41FE5DA1" w:rsidR="00727294" w:rsidRPr="00164D60" w:rsidRDefault="00727294" w:rsidP="00164D60">
            <w:pPr>
              <w:spacing w:after="0" w:line="240" w:lineRule="auto"/>
              <w:ind w:firstLine="0"/>
              <w:jc w:val="right"/>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3</w:t>
            </w:r>
          </w:p>
        </w:tc>
        <w:tc>
          <w:tcPr>
            <w:tcW w:w="851" w:type="dxa"/>
            <w:tcBorders>
              <w:top w:val="nil"/>
              <w:left w:val="nil"/>
              <w:bottom w:val="single" w:sz="4" w:space="0" w:color="auto"/>
              <w:right w:val="nil"/>
            </w:tcBorders>
            <w:noWrap/>
            <w:vAlign w:val="center"/>
          </w:tcPr>
          <w:p w14:paraId="7C1099DF" w14:textId="63E62301" w:rsidR="00727294" w:rsidRPr="00164D60" w:rsidRDefault="00727294" w:rsidP="00164D60">
            <w:pPr>
              <w:spacing w:after="0" w:line="240" w:lineRule="auto"/>
              <w:ind w:firstLine="0"/>
              <w:jc w:val="right"/>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1</w:t>
            </w:r>
          </w:p>
        </w:tc>
        <w:tc>
          <w:tcPr>
            <w:tcW w:w="1134" w:type="dxa"/>
            <w:tcBorders>
              <w:left w:val="nil"/>
              <w:bottom w:val="single" w:sz="4" w:space="0" w:color="auto"/>
              <w:right w:val="nil"/>
            </w:tcBorders>
          </w:tcPr>
          <w:p w14:paraId="6FA31C69" w14:textId="038D916A" w:rsidR="00727294" w:rsidRDefault="000D03EA" w:rsidP="00164D60">
            <w:pPr>
              <w:spacing w:after="0" w:line="240" w:lineRule="auto"/>
              <w:ind w:firstLine="0"/>
              <w:jc w:val="right"/>
              <w:rPr>
                <w:rFonts w:ascii="Arial" w:eastAsia="Times New Roman" w:hAnsi="Arial" w:cs="Arial"/>
                <w:color w:val="000000"/>
                <w:kern w:val="0"/>
                <w:sz w:val="22"/>
                <w:szCs w:val="22"/>
                <w:lang w:eastAsia="en-GB"/>
                <w14:ligatures w14:val="none"/>
              </w:rPr>
            </w:pPr>
            <w:r w:rsidRPr="000D03EA">
              <w:rPr>
                <w:rFonts w:ascii="Arial" w:eastAsia="Times New Roman" w:hAnsi="Arial" w:cs="Arial"/>
                <w:color w:val="000000"/>
                <w:kern w:val="0"/>
                <w:sz w:val="22"/>
                <w:szCs w:val="22"/>
                <w:lang w:eastAsia="en-GB"/>
                <w14:ligatures w14:val="none"/>
              </w:rPr>
              <w:t>38.30</w:t>
            </w:r>
            <w:r w:rsidR="009164DB">
              <w:rPr>
                <w:rFonts w:ascii="Arial" w:eastAsia="Times New Roman" w:hAnsi="Arial" w:cs="Arial"/>
                <w:color w:val="000000"/>
                <w:kern w:val="0"/>
                <w:sz w:val="22"/>
                <w:szCs w:val="22"/>
                <w:lang w:eastAsia="en-GB"/>
                <w14:ligatures w14:val="none"/>
              </w:rPr>
              <w:t xml:space="preserve"> (</w:t>
            </w:r>
            <w:r w:rsidR="009164DB" w:rsidRPr="009164DB">
              <w:rPr>
                <w:rFonts w:ascii="Arial" w:eastAsia="Times New Roman" w:hAnsi="Arial" w:cs="Arial"/>
                <w:color w:val="000000"/>
                <w:kern w:val="0"/>
                <w:sz w:val="22"/>
                <w:szCs w:val="22"/>
                <w:lang w:eastAsia="en-GB"/>
                <w14:ligatures w14:val="none"/>
              </w:rPr>
              <w:t>2.05</w:t>
            </w:r>
            <w:r w:rsidR="009164DB">
              <w:rPr>
                <w:rFonts w:ascii="Arial" w:eastAsia="Times New Roman" w:hAnsi="Arial" w:cs="Arial"/>
                <w:color w:val="000000"/>
                <w:kern w:val="0"/>
                <w:sz w:val="22"/>
                <w:szCs w:val="22"/>
                <w:lang w:eastAsia="en-GB"/>
                <w14:ligatures w14:val="none"/>
              </w:rPr>
              <w:t>)</w:t>
            </w:r>
          </w:p>
        </w:tc>
        <w:tc>
          <w:tcPr>
            <w:tcW w:w="1097" w:type="dxa"/>
            <w:tcBorders>
              <w:left w:val="nil"/>
              <w:bottom w:val="single" w:sz="4" w:space="0" w:color="auto"/>
              <w:right w:val="nil"/>
            </w:tcBorders>
          </w:tcPr>
          <w:p w14:paraId="2068ACE2" w14:textId="108A8B5F" w:rsidR="00727294" w:rsidRDefault="000D03EA" w:rsidP="00164D60">
            <w:pPr>
              <w:spacing w:after="0" w:line="240" w:lineRule="auto"/>
              <w:ind w:firstLine="0"/>
              <w:jc w:val="right"/>
              <w:rPr>
                <w:rFonts w:ascii="Arial" w:eastAsia="Times New Roman" w:hAnsi="Arial" w:cs="Arial"/>
                <w:color w:val="000000"/>
                <w:kern w:val="0"/>
                <w:sz w:val="22"/>
                <w:szCs w:val="22"/>
                <w:lang w:eastAsia="en-GB"/>
                <w14:ligatures w14:val="none"/>
              </w:rPr>
            </w:pPr>
            <w:r w:rsidRPr="000D03EA">
              <w:rPr>
                <w:rFonts w:ascii="Arial" w:eastAsia="Times New Roman" w:hAnsi="Arial" w:cs="Arial"/>
                <w:color w:val="000000"/>
                <w:kern w:val="0"/>
                <w:sz w:val="22"/>
                <w:szCs w:val="22"/>
                <w:lang w:eastAsia="en-GB"/>
                <w14:ligatures w14:val="none"/>
              </w:rPr>
              <w:t>36.95</w:t>
            </w:r>
            <w:r w:rsidR="009164DB">
              <w:rPr>
                <w:rFonts w:ascii="Arial" w:eastAsia="Times New Roman" w:hAnsi="Arial" w:cs="Arial"/>
                <w:color w:val="000000"/>
                <w:kern w:val="0"/>
                <w:sz w:val="22"/>
                <w:szCs w:val="22"/>
                <w:lang w:eastAsia="en-GB"/>
                <w14:ligatures w14:val="none"/>
              </w:rPr>
              <w:t xml:space="preserve"> (</w:t>
            </w:r>
            <w:r w:rsidR="009164DB" w:rsidRPr="009164DB">
              <w:rPr>
                <w:rFonts w:ascii="Arial" w:eastAsia="Times New Roman" w:hAnsi="Arial" w:cs="Arial"/>
                <w:color w:val="000000"/>
                <w:kern w:val="0"/>
                <w:sz w:val="22"/>
                <w:szCs w:val="22"/>
                <w:lang w:eastAsia="en-GB"/>
                <w14:ligatures w14:val="none"/>
              </w:rPr>
              <w:t>2.9</w:t>
            </w:r>
            <w:r w:rsidR="009164DB">
              <w:rPr>
                <w:rFonts w:ascii="Arial" w:eastAsia="Times New Roman" w:hAnsi="Arial" w:cs="Arial"/>
                <w:color w:val="000000"/>
                <w:kern w:val="0"/>
                <w:sz w:val="22"/>
                <w:szCs w:val="22"/>
                <w:lang w:eastAsia="en-GB"/>
                <w14:ligatures w14:val="none"/>
              </w:rPr>
              <w:t>3)</w:t>
            </w:r>
          </w:p>
        </w:tc>
      </w:tr>
    </w:tbl>
    <w:p w14:paraId="4FD2C960" w14:textId="77777777" w:rsidR="000C07E8" w:rsidRPr="00164D60" w:rsidRDefault="000C07E8" w:rsidP="000C07E8">
      <w:pPr>
        <w:ind w:firstLine="0"/>
        <w:rPr>
          <w:rFonts w:ascii="Arial" w:hAnsi="Arial" w:cs="Arial"/>
          <w:sz w:val="22"/>
          <w:szCs w:val="22"/>
        </w:rPr>
      </w:pPr>
    </w:p>
    <w:p w14:paraId="2049255A" w14:textId="433B03BC" w:rsidR="00FC52C4" w:rsidRDefault="00FC52C4" w:rsidP="009F06A4">
      <w:pPr>
        <w:ind w:firstLine="0"/>
        <w:rPr>
          <w:rFonts w:ascii="Arial" w:hAnsi="Arial" w:cs="Arial"/>
          <w:b/>
          <w:bCs/>
          <w:sz w:val="22"/>
          <w:szCs w:val="22"/>
        </w:rPr>
      </w:pPr>
      <w:r>
        <w:rPr>
          <w:rFonts w:ascii="Arial" w:hAnsi="Arial" w:cs="Arial"/>
          <w:b/>
          <w:bCs/>
          <w:sz w:val="22"/>
          <w:szCs w:val="22"/>
        </w:rPr>
        <w:t>Apparatus</w:t>
      </w:r>
    </w:p>
    <w:p w14:paraId="55BFAA9A" w14:textId="725282E3" w:rsidR="00FC52C4" w:rsidRPr="00E47180" w:rsidRDefault="004D5B5F" w:rsidP="00E47180">
      <w:pPr>
        <w:rPr>
          <w:rFonts w:ascii="Arial" w:hAnsi="Arial" w:cs="Arial"/>
          <w:sz w:val="22"/>
          <w:szCs w:val="22"/>
        </w:rPr>
      </w:pPr>
      <w:r w:rsidRPr="1B4F4741">
        <w:rPr>
          <w:rFonts w:ascii="Arial" w:hAnsi="Arial" w:cs="Arial"/>
          <w:sz w:val="22"/>
          <w:szCs w:val="22"/>
        </w:rPr>
        <w:t>An EyeLink 1000 Plus desktop mount eye tracker</w:t>
      </w:r>
      <w:r w:rsidRPr="00B82076">
        <w:rPr>
          <w:rFonts w:ascii="Arial" w:hAnsi="Arial" w:cs="Arial"/>
          <w:sz w:val="22"/>
          <w:szCs w:val="22"/>
        </w:rPr>
        <w:t xml:space="preserve"> (</w:t>
      </w:r>
      <w:r w:rsidRPr="1B4F4741">
        <w:rPr>
          <w:rFonts w:ascii="Arial" w:hAnsi="Arial" w:cs="Arial"/>
          <w:sz w:val="22"/>
          <w:szCs w:val="22"/>
        </w:rPr>
        <w:t>v5.15; SR-Research) was used to collect monocular eye movement data at a 1000Hz sampling rate</w:t>
      </w:r>
      <w:r w:rsidRPr="007B5C6F">
        <w:rPr>
          <w:rFonts w:ascii="Arial" w:hAnsi="Arial" w:cs="Arial"/>
          <w:sz w:val="22"/>
          <w:szCs w:val="22"/>
        </w:rPr>
        <w:t>.</w:t>
      </w:r>
      <w:r w:rsidRPr="1B4F4741">
        <w:rPr>
          <w:rFonts w:ascii="Arial" w:hAnsi="Arial" w:cs="Arial"/>
          <w:sz w:val="22"/>
          <w:szCs w:val="22"/>
        </w:rPr>
        <w:t xml:space="preserve"> Stimuli were presented using Experiment Builder (v2.4.1) on a 24-inch monitor (120</w:t>
      </w:r>
      <w:r w:rsidRPr="007B5C6F">
        <w:rPr>
          <w:rFonts w:ascii="Arial" w:hAnsi="Arial" w:cs="Arial"/>
          <w:sz w:val="22"/>
          <w:szCs w:val="22"/>
        </w:rPr>
        <w:t>Hz</w:t>
      </w:r>
      <w:r w:rsidRPr="1B4F4741">
        <w:rPr>
          <w:rFonts w:ascii="Arial" w:hAnsi="Arial" w:cs="Arial"/>
          <w:sz w:val="22"/>
          <w:szCs w:val="22"/>
        </w:rPr>
        <w:t xml:space="preserve"> refresh rate) positioned 60cm away from the participant. A headrest was used during the experiment to reduce movement. </w:t>
      </w:r>
    </w:p>
    <w:p w14:paraId="06E8E5D7" w14:textId="5A76F2B0" w:rsidR="001A02C7" w:rsidRPr="009F06A4" w:rsidRDefault="001A02C7" w:rsidP="009F06A4">
      <w:pPr>
        <w:ind w:firstLine="0"/>
        <w:rPr>
          <w:rFonts w:ascii="Arial" w:hAnsi="Arial" w:cs="Arial"/>
          <w:b/>
          <w:bCs/>
          <w:sz w:val="22"/>
          <w:szCs w:val="22"/>
        </w:rPr>
      </w:pPr>
      <w:r w:rsidRPr="009F06A4">
        <w:rPr>
          <w:rFonts w:ascii="Arial" w:hAnsi="Arial" w:cs="Arial"/>
          <w:b/>
          <w:bCs/>
          <w:sz w:val="22"/>
          <w:szCs w:val="22"/>
        </w:rPr>
        <w:t>Stimuli</w:t>
      </w:r>
    </w:p>
    <w:p w14:paraId="2FC61670" w14:textId="05A83AAE" w:rsidR="001A02C7" w:rsidRPr="00164D60" w:rsidRDefault="008F2BAC" w:rsidP="001A02C7">
      <w:pPr>
        <w:rPr>
          <w:rFonts w:ascii="Arial" w:hAnsi="Arial" w:cs="Arial"/>
          <w:sz w:val="22"/>
          <w:szCs w:val="22"/>
        </w:rPr>
      </w:pPr>
      <w:r>
        <w:rPr>
          <w:rFonts w:ascii="Arial" w:hAnsi="Arial" w:cs="Arial"/>
          <w:sz w:val="22"/>
          <w:szCs w:val="22"/>
        </w:rPr>
        <w:t>Forty</w:t>
      </w:r>
      <w:r w:rsidRPr="00164D60">
        <w:rPr>
          <w:rFonts w:ascii="Arial" w:hAnsi="Arial" w:cs="Arial"/>
          <w:sz w:val="22"/>
          <w:szCs w:val="22"/>
        </w:rPr>
        <w:t xml:space="preserve"> </w:t>
      </w:r>
      <w:r w:rsidR="001A02C7" w:rsidRPr="00164D60">
        <w:rPr>
          <w:rFonts w:ascii="Arial" w:hAnsi="Arial" w:cs="Arial"/>
          <w:sz w:val="22"/>
          <w:szCs w:val="22"/>
        </w:rPr>
        <w:t xml:space="preserve">natural scene images were obtained from </w:t>
      </w:r>
      <w:r>
        <w:rPr>
          <w:rFonts w:ascii="Arial" w:hAnsi="Arial" w:cs="Arial"/>
          <w:sz w:val="22"/>
          <w:szCs w:val="22"/>
        </w:rPr>
        <w:t xml:space="preserve">an inhouse database and </w:t>
      </w:r>
      <w:r w:rsidR="00AA670F">
        <w:rPr>
          <w:rFonts w:ascii="Arial" w:hAnsi="Arial" w:cs="Arial"/>
          <w:sz w:val="22"/>
          <w:szCs w:val="22"/>
        </w:rPr>
        <w:t>online.</w:t>
      </w:r>
      <w:r w:rsidRPr="00164D60">
        <w:rPr>
          <w:rFonts w:ascii="Arial" w:hAnsi="Arial" w:cs="Arial"/>
          <w:sz w:val="22"/>
          <w:szCs w:val="22"/>
        </w:rPr>
        <w:t xml:space="preserve"> </w:t>
      </w:r>
      <w:r w:rsidR="001A02C7" w:rsidRPr="00164D60">
        <w:rPr>
          <w:rFonts w:ascii="Arial" w:hAnsi="Arial" w:cs="Arial"/>
          <w:sz w:val="22"/>
          <w:szCs w:val="22"/>
        </w:rPr>
        <w:t xml:space="preserve">Selected scenes consisted of </w:t>
      </w:r>
      <w:r w:rsidR="6288B061" w:rsidRPr="20590337">
        <w:rPr>
          <w:rFonts w:ascii="Arial" w:hAnsi="Arial" w:cs="Arial"/>
          <w:sz w:val="22"/>
          <w:szCs w:val="22"/>
        </w:rPr>
        <w:t xml:space="preserve">colour photographs of </w:t>
      </w:r>
      <w:r w:rsidR="001A02C7" w:rsidRPr="00164D60">
        <w:rPr>
          <w:rFonts w:ascii="Arial" w:hAnsi="Arial" w:cs="Arial"/>
          <w:sz w:val="22"/>
          <w:szCs w:val="22"/>
        </w:rPr>
        <w:t xml:space="preserve">a mix of 20 typical indoor and 20 outdoor </w:t>
      </w:r>
      <w:r w:rsidR="06851DAF" w:rsidRPr="20590337">
        <w:rPr>
          <w:rFonts w:ascii="Arial" w:hAnsi="Arial" w:cs="Arial"/>
          <w:sz w:val="22"/>
          <w:szCs w:val="22"/>
        </w:rPr>
        <w:t xml:space="preserve">scenes </w:t>
      </w:r>
      <w:r w:rsidR="001A02C7" w:rsidRPr="00164D60">
        <w:rPr>
          <w:rFonts w:ascii="Arial" w:hAnsi="Arial" w:cs="Arial"/>
          <w:sz w:val="22"/>
          <w:szCs w:val="22"/>
        </w:rPr>
        <w:t>scaled to 800 x 600px</w:t>
      </w:r>
      <w:r w:rsidR="00DF50FE">
        <w:rPr>
          <w:rFonts w:ascii="Arial" w:hAnsi="Arial" w:cs="Arial"/>
          <w:sz w:val="22"/>
          <w:szCs w:val="22"/>
        </w:rPr>
        <w:t xml:space="preserve"> (</w:t>
      </w:r>
      <w:r w:rsidR="00FF6065">
        <w:rPr>
          <w:rFonts w:ascii="Arial" w:hAnsi="Arial" w:cs="Arial"/>
          <w:sz w:val="22"/>
          <w:szCs w:val="22"/>
        </w:rPr>
        <w:t xml:space="preserve">visual angle around </w:t>
      </w:r>
      <w:r w:rsidR="009230A3">
        <w:rPr>
          <w:rFonts w:ascii="Arial" w:hAnsi="Arial" w:cs="Arial"/>
          <w:sz w:val="22"/>
          <w:szCs w:val="22"/>
        </w:rPr>
        <w:t>24</w:t>
      </w:r>
      <w:r w:rsidR="00FF6065" w:rsidRPr="00FF6065">
        <w:rPr>
          <w:rFonts w:ascii="Arial" w:hAnsi="Arial" w:cs="Arial"/>
          <w:sz w:val="22"/>
          <w:szCs w:val="22"/>
        </w:rPr>
        <w:t>°</w:t>
      </w:r>
      <w:r w:rsidR="00224247">
        <w:rPr>
          <w:rFonts w:ascii="Arial" w:hAnsi="Arial" w:cs="Arial"/>
          <w:sz w:val="22"/>
          <w:szCs w:val="22"/>
        </w:rPr>
        <w:t xml:space="preserve"> horizontally</w:t>
      </w:r>
      <w:r w:rsidR="009230A3">
        <w:rPr>
          <w:rFonts w:ascii="Arial" w:hAnsi="Arial" w:cs="Arial"/>
          <w:sz w:val="22"/>
          <w:szCs w:val="22"/>
        </w:rPr>
        <w:t xml:space="preserve"> </w:t>
      </w:r>
      <w:r w:rsidR="00224247">
        <w:rPr>
          <w:rFonts w:ascii="Arial" w:hAnsi="Arial" w:cs="Arial"/>
          <w:sz w:val="22"/>
          <w:szCs w:val="22"/>
        </w:rPr>
        <w:t>and</w:t>
      </w:r>
      <w:r w:rsidR="009230A3">
        <w:rPr>
          <w:rFonts w:ascii="Arial" w:hAnsi="Arial" w:cs="Arial"/>
          <w:sz w:val="22"/>
          <w:szCs w:val="22"/>
        </w:rPr>
        <w:t xml:space="preserve"> 18</w:t>
      </w:r>
      <w:r w:rsidR="00FF6065" w:rsidRPr="00FF6065">
        <w:rPr>
          <w:rFonts w:ascii="Arial" w:hAnsi="Arial" w:cs="Arial"/>
          <w:sz w:val="22"/>
          <w:szCs w:val="22"/>
        </w:rPr>
        <w:t>°</w:t>
      </w:r>
      <w:r w:rsidR="00224247">
        <w:rPr>
          <w:rFonts w:ascii="Arial" w:hAnsi="Arial" w:cs="Arial"/>
          <w:sz w:val="22"/>
          <w:szCs w:val="22"/>
        </w:rPr>
        <w:t xml:space="preserve"> vertically</w:t>
      </w:r>
      <w:r w:rsidR="009230A3">
        <w:rPr>
          <w:rFonts w:ascii="Arial" w:hAnsi="Arial" w:cs="Arial"/>
          <w:sz w:val="22"/>
          <w:szCs w:val="22"/>
        </w:rPr>
        <w:t>)</w:t>
      </w:r>
      <w:r w:rsidR="00402193">
        <w:rPr>
          <w:rFonts w:ascii="Arial" w:hAnsi="Arial" w:cs="Arial"/>
          <w:sz w:val="22"/>
          <w:szCs w:val="22"/>
        </w:rPr>
        <w:t>.</w:t>
      </w:r>
      <w:r w:rsidR="0032524A">
        <w:rPr>
          <w:rFonts w:ascii="Arial" w:hAnsi="Arial" w:cs="Arial"/>
          <w:sz w:val="22"/>
          <w:szCs w:val="22"/>
        </w:rPr>
        <w:t xml:space="preserve"> These scenes were presented on a black background.</w:t>
      </w:r>
    </w:p>
    <w:p w14:paraId="5D579C67" w14:textId="67DDCF62" w:rsidR="001A02C7" w:rsidRPr="003F2452" w:rsidRDefault="6C6BA37E" w:rsidP="001A02C7">
      <w:pPr>
        <w:rPr>
          <w:rFonts w:ascii="Arial" w:hAnsi="Arial" w:cs="Arial"/>
          <w:sz w:val="22"/>
          <w:szCs w:val="22"/>
        </w:rPr>
      </w:pPr>
      <w:r w:rsidRPr="20590337">
        <w:rPr>
          <w:rFonts w:ascii="Arial" w:hAnsi="Arial" w:cs="Arial"/>
          <w:sz w:val="22"/>
          <w:szCs w:val="22"/>
        </w:rPr>
        <w:t>Two different objects were inserted into each scene – one upright, one inverted (wi</w:t>
      </w:r>
      <w:r w:rsidR="6E243596" w:rsidRPr="20590337">
        <w:rPr>
          <w:rFonts w:ascii="Arial" w:hAnsi="Arial" w:cs="Arial"/>
          <w:sz w:val="22"/>
          <w:szCs w:val="22"/>
        </w:rPr>
        <w:t xml:space="preserve">th these </w:t>
      </w:r>
      <w:r w:rsidRPr="20590337">
        <w:rPr>
          <w:rFonts w:ascii="Arial" w:hAnsi="Arial" w:cs="Arial"/>
          <w:sz w:val="22"/>
          <w:szCs w:val="22"/>
        </w:rPr>
        <w:t xml:space="preserve">orientations counterbalanced between participants) </w:t>
      </w:r>
      <w:r w:rsidR="001A02C7" w:rsidRPr="00164D60">
        <w:rPr>
          <w:rFonts w:ascii="Arial" w:hAnsi="Arial" w:cs="Arial"/>
          <w:sz w:val="22"/>
          <w:szCs w:val="22"/>
        </w:rPr>
        <w:t>using Adobe Photoshop (</w:t>
      </w:r>
      <w:r w:rsidR="00570459">
        <w:rPr>
          <w:rFonts w:ascii="Arial" w:hAnsi="Arial" w:cs="Arial"/>
          <w:sz w:val="22"/>
          <w:szCs w:val="22"/>
        </w:rPr>
        <w:t>v</w:t>
      </w:r>
      <w:r w:rsidR="00AC5158">
        <w:rPr>
          <w:rFonts w:ascii="Arial" w:hAnsi="Arial" w:cs="Arial"/>
          <w:sz w:val="22"/>
          <w:szCs w:val="22"/>
        </w:rPr>
        <w:t xml:space="preserve"> </w:t>
      </w:r>
      <w:r w:rsidR="00570459">
        <w:rPr>
          <w:rFonts w:ascii="Arial" w:hAnsi="Arial" w:cs="Arial"/>
          <w:sz w:val="22"/>
          <w:szCs w:val="22"/>
        </w:rPr>
        <w:t>CC 2017</w:t>
      </w:r>
      <w:r w:rsidR="00DC0B68">
        <w:rPr>
          <w:rFonts w:ascii="Arial" w:hAnsi="Arial" w:cs="Arial"/>
          <w:sz w:val="22"/>
          <w:szCs w:val="22"/>
        </w:rPr>
        <w:t>;</w:t>
      </w:r>
      <w:r w:rsidR="001A02C7" w:rsidRPr="00164D60">
        <w:rPr>
          <w:rFonts w:ascii="Arial" w:hAnsi="Arial" w:cs="Arial"/>
          <w:sz w:val="22"/>
          <w:szCs w:val="22"/>
        </w:rPr>
        <w:t xml:space="preserve"> </w:t>
      </w:r>
      <w:r w:rsidR="00575D66">
        <w:rPr>
          <w:rFonts w:ascii="Arial" w:hAnsi="Arial" w:cs="Arial"/>
          <w:sz w:val="22"/>
          <w:szCs w:val="22"/>
        </w:rPr>
        <w:t>F</w:t>
      </w:r>
      <w:r w:rsidR="001A02C7" w:rsidRPr="00164D60">
        <w:rPr>
          <w:rFonts w:ascii="Arial" w:hAnsi="Arial" w:cs="Arial"/>
          <w:sz w:val="22"/>
          <w:szCs w:val="22"/>
        </w:rPr>
        <w:t xml:space="preserve">igure </w:t>
      </w:r>
      <w:r w:rsidR="00B15D8B">
        <w:rPr>
          <w:rFonts w:ascii="Arial" w:hAnsi="Arial" w:cs="Arial"/>
          <w:sz w:val="22"/>
          <w:szCs w:val="22"/>
        </w:rPr>
        <w:t>1b</w:t>
      </w:r>
      <w:r w:rsidR="001A02C7" w:rsidRPr="00164D60">
        <w:rPr>
          <w:rFonts w:ascii="Arial" w:hAnsi="Arial" w:cs="Arial"/>
          <w:sz w:val="22"/>
          <w:szCs w:val="22"/>
        </w:rPr>
        <w:t>). All objects were semantically consistent with the scene category</w:t>
      </w:r>
      <w:r w:rsidR="009D61EE">
        <w:rPr>
          <w:rFonts w:ascii="Arial" w:hAnsi="Arial" w:cs="Arial"/>
          <w:sz w:val="22"/>
          <w:szCs w:val="22"/>
        </w:rPr>
        <w:t>;</w:t>
      </w:r>
      <w:r w:rsidR="009470DB" w:rsidRPr="009470DB">
        <w:rPr>
          <w:rFonts w:ascii="Arial" w:hAnsi="Arial" w:cs="Arial"/>
          <w:sz w:val="22"/>
          <w:szCs w:val="22"/>
        </w:rPr>
        <w:t xml:space="preserve"> </w:t>
      </w:r>
      <w:r w:rsidR="009470DB" w:rsidRPr="00164D60">
        <w:rPr>
          <w:rFonts w:ascii="Arial" w:hAnsi="Arial" w:cs="Arial"/>
          <w:sz w:val="22"/>
          <w:szCs w:val="22"/>
        </w:rPr>
        <w:t xml:space="preserve">were large enough to be easily recognised </w:t>
      </w:r>
      <w:r w:rsidR="001564D7" w:rsidRPr="00164D60">
        <w:rPr>
          <w:rFonts w:ascii="Arial" w:hAnsi="Arial" w:cs="Arial"/>
          <w:sz w:val="22"/>
          <w:szCs w:val="22"/>
        </w:rPr>
        <w:t>(</w:t>
      </w:r>
      <w:r w:rsidR="008B4128">
        <w:rPr>
          <w:rFonts w:ascii="Arial" w:hAnsi="Arial" w:cs="Arial"/>
          <w:i/>
          <w:iCs/>
          <w:sz w:val="22"/>
          <w:szCs w:val="22"/>
        </w:rPr>
        <w:t>M</w:t>
      </w:r>
      <w:r w:rsidR="001564D7">
        <w:rPr>
          <w:rFonts w:ascii="Arial" w:hAnsi="Arial" w:cs="Arial"/>
          <w:sz w:val="22"/>
          <w:szCs w:val="22"/>
        </w:rPr>
        <w:t xml:space="preserve"> </w:t>
      </w:r>
      <w:r w:rsidR="00E75D1D">
        <w:rPr>
          <w:rFonts w:ascii="Arial" w:hAnsi="Arial" w:cs="Arial"/>
          <w:sz w:val="22"/>
          <w:szCs w:val="22"/>
        </w:rPr>
        <w:t>x</w:t>
      </w:r>
      <w:r w:rsidR="001564D7">
        <w:rPr>
          <w:rFonts w:ascii="Arial" w:hAnsi="Arial" w:cs="Arial"/>
          <w:sz w:val="22"/>
          <w:szCs w:val="22"/>
        </w:rPr>
        <w:t xml:space="preserve"> = </w:t>
      </w:r>
      <w:r w:rsidR="004876AF">
        <w:rPr>
          <w:rFonts w:ascii="Arial" w:hAnsi="Arial" w:cs="Arial"/>
          <w:sz w:val="22"/>
          <w:szCs w:val="22"/>
        </w:rPr>
        <w:t>3.86</w:t>
      </w:r>
      <w:r w:rsidR="001564D7" w:rsidRPr="00142E1A">
        <w:rPr>
          <w:rFonts w:ascii="Arial" w:hAnsi="Arial" w:cs="Arial"/>
          <w:sz w:val="22"/>
          <w:szCs w:val="22"/>
        </w:rPr>
        <w:t>°</w:t>
      </w:r>
      <w:r w:rsidR="001564D7">
        <w:rPr>
          <w:rFonts w:ascii="Arial" w:hAnsi="Arial" w:cs="Arial"/>
          <w:sz w:val="22"/>
          <w:szCs w:val="22"/>
        </w:rPr>
        <w:t xml:space="preserve">, </w:t>
      </w:r>
      <w:r w:rsidR="001564D7">
        <w:rPr>
          <w:rFonts w:ascii="Arial" w:hAnsi="Arial" w:cs="Arial"/>
          <w:i/>
          <w:iCs/>
          <w:sz w:val="22"/>
          <w:szCs w:val="22"/>
        </w:rPr>
        <w:t>S</w:t>
      </w:r>
      <w:r w:rsidR="00874C20">
        <w:rPr>
          <w:rFonts w:ascii="Arial" w:hAnsi="Arial" w:cs="Arial"/>
          <w:i/>
          <w:iCs/>
          <w:sz w:val="22"/>
          <w:szCs w:val="22"/>
        </w:rPr>
        <w:t>D</w:t>
      </w:r>
      <w:r w:rsidR="001564D7">
        <w:t xml:space="preserve"> = </w:t>
      </w:r>
      <w:r w:rsidR="00874C20">
        <w:t>1.63</w:t>
      </w:r>
      <w:r w:rsidR="001564D7" w:rsidRPr="00142E1A">
        <w:t>°</w:t>
      </w:r>
      <w:r w:rsidR="001564D7">
        <w:rPr>
          <w:rFonts w:ascii="Arial" w:hAnsi="Arial" w:cs="Arial"/>
          <w:sz w:val="22"/>
          <w:szCs w:val="22"/>
        </w:rPr>
        <w:t xml:space="preserve"> range = </w:t>
      </w:r>
      <w:r w:rsidR="004876AF">
        <w:rPr>
          <w:rFonts w:ascii="Arial" w:hAnsi="Arial" w:cs="Arial"/>
          <w:sz w:val="22"/>
          <w:szCs w:val="22"/>
        </w:rPr>
        <w:t xml:space="preserve">1.11 </w:t>
      </w:r>
      <w:r w:rsidR="00D14FD6">
        <w:rPr>
          <w:rFonts w:ascii="Arial" w:hAnsi="Arial" w:cs="Arial"/>
          <w:sz w:val="22"/>
          <w:szCs w:val="22"/>
        </w:rPr>
        <w:t>–</w:t>
      </w:r>
      <w:r w:rsidR="004876AF">
        <w:rPr>
          <w:rFonts w:ascii="Arial" w:hAnsi="Arial" w:cs="Arial"/>
          <w:sz w:val="22"/>
          <w:szCs w:val="22"/>
        </w:rPr>
        <w:t xml:space="preserve"> </w:t>
      </w:r>
      <w:r w:rsidR="00D14FD6">
        <w:rPr>
          <w:rFonts w:ascii="Arial" w:hAnsi="Arial" w:cs="Arial"/>
          <w:sz w:val="22"/>
          <w:szCs w:val="22"/>
        </w:rPr>
        <w:t>8.47</w:t>
      </w:r>
      <w:r w:rsidR="001564D7" w:rsidRPr="00142E1A">
        <w:rPr>
          <w:rFonts w:ascii="Arial" w:hAnsi="Arial" w:cs="Arial"/>
          <w:sz w:val="22"/>
          <w:szCs w:val="22"/>
        </w:rPr>
        <w:t>°</w:t>
      </w:r>
      <w:r w:rsidR="009D61EE">
        <w:rPr>
          <w:rFonts w:ascii="Arial" w:hAnsi="Arial" w:cs="Arial"/>
          <w:sz w:val="22"/>
          <w:szCs w:val="22"/>
        </w:rPr>
        <w:t xml:space="preserve">; </w:t>
      </w:r>
      <w:r w:rsidR="00AC785A">
        <w:rPr>
          <w:rFonts w:ascii="Arial" w:hAnsi="Arial" w:cs="Arial"/>
          <w:i/>
          <w:iCs/>
          <w:sz w:val="22"/>
          <w:szCs w:val="22"/>
        </w:rPr>
        <w:t>M</w:t>
      </w:r>
      <w:r w:rsidR="000702B0">
        <w:rPr>
          <w:rFonts w:ascii="Arial" w:hAnsi="Arial" w:cs="Arial"/>
          <w:sz w:val="22"/>
          <w:szCs w:val="22"/>
        </w:rPr>
        <w:t xml:space="preserve"> y = 4.12</w:t>
      </w:r>
      <w:r w:rsidR="000702B0" w:rsidRPr="00142E1A">
        <w:rPr>
          <w:rFonts w:ascii="Arial" w:hAnsi="Arial" w:cs="Arial"/>
          <w:sz w:val="22"/>
          <w:szCs w:val="22"/>
        </w:rPr>
        <w:t>°</w:t>
      </w:r>
      <w:r w:rsidR="000702B0">
        <w:rPr>
          <w:rFonts w:ascii="Arial" w:hAnsi="Arial" w:cs="Arial"/>
          <w:sz w:val="22"/>
          <w:szCs w:val="22"/>
        </w:rPr>
        <w:t xml:space="preserve">, </w:t>
      </w:r>
      <w:r w:rsidR="000702B0">
        <w:rPr>
          <w:rFonts w:ascii="Arial" w:hAnsi="Arial" w:cs="Arial"/>
          <w:i/>
          <w:iCs/>
          <w:sz w:val="22"/>
          <w:szCs w:val="22"/>
        </w:rPr>
        <w:t xml:space="preserve">SD </w:t>
      </w:r>
      <w:r w:rsidR="000702B0">
        <w:rPr>
          <w:rFonts w:ascii="Arial" w:hAnsi="Arial" w:cs="Arial"/>
          <w:sz w:val="22"/>
          <w:szCs w:val="22"/>
        </w:rPr>
        <w:t>= 1.50</w:t>
      </w:r>
      <w:r w:rsidR="000702B0" w:rsidRPr="00142E1A">
        <w:rPr>
          <w:rFonts w:ascii="Arial" w:hAnsi="Arial" w:cs="Arial"/>
          <w:sz w:val="22"/>
          <w:szCs w:val="22"/>
        </w:rPr>
        <w:t>°</w:t>
      </w:r>
      <w:r w:rsidR="000702B0">
        <w:rPr>
          <w:rFonts w:ascii="Arial" w:hAnsi="Arial" w:cs="Arial"/>
          <w:sz w:val="22"/>
          <w:szCs w:val="22"/>
        </w:rPr>
        <w:t>, range = 1.95 – 8.27</w:t>
      </w:r>
      <w:r w:rsidR="000702B0" w:rsidRPr="00142E1A">
        <w:rPr>
          <w:rFonts w:ascii="Arial" w:hAnsi="Arial" w:cs="Arial"/>
          <w:sz w:val="22"/>
          <w:szCs w:val="22"/>
        </w:rPr>
        <w:t>°</w:t>
      </w:r>
      <w:r w:rsidR="000702B0">
        <w:rPr>
          <w:rFonts w:ascii="Arial" w:hAnsi="Arial" w:cs="Arial"/>
          <w:sz w:val="22"/>
          <w:szCs w:val="22"/>
        </w:rPr>
        <w:t xml:space="preserve">); </w:t>
      </w:r>
      <w:r w:rsidR="009D61EE">
        <w:rPr>
          <w:rFonts w:ascii="Arial" w:hAnsi="Arial" w:cs="Arial"/>
          <w:sz w:val="22"/>
          <w:szCs w:val="22"/>
        </w:rPr>
        <w:t>and</w:t>
      </w:r>
      <w:r w:rsidR="001A02C7" w:rsidRPr="00164D60">
        <w:rPr>
          <w:rFonts w:ascii="Arial" w:hAnsi="Arial" w:cs="Arial"/>
          <w:sz w:val="22"/>
          <w:szCs w:val="22"/>
        </w:rPr>
        <w:t xml:space="preserve"> were placed in </w:t>
      </w:r>
      <w:r w:rsidR="005433FE">
        <w:rPr>
          <w:rFonts w:ascii="Arial" w:hAnsi="Arial" w:cs="Arial"/>
          <w:sz w:val="22"/>
          <w:szCs w:val="22"/>
        </w:rPr>
        <w:t>spatially</w:t>
      </w:r>
      <w:r w:rsidR="005433FE" w:rsidRPr="00164D60">
        <w:rPr>
          <w:rFonts w:ascii="Arial" w:hAnsi="Arial" w:cs="Arial"/>
          <w:sz w:val="22"/>
          <w:szCs w:val="22"/>
        </w:rPr>
        <w:t xml:space="preserve"> </w:t>
      </w:r>
      <w:r w:rsidR="001A02C7" w:rsidRPr="00164D60">
        <w:rPr>
          <w:rFonts w:ascii="Arial" w:hAnsi="Arial" w:cs="Arial"/>
          <w:sz w:val="22"/>
          <w:szCs w:val="22"/>
        </w:rPr>
        <w:t xml:space="preserve">consistent locations </w:t>
      </w:r>
      <w:r w:rsidR="009D61EE">
        <w:rPr>
          <w:rFonts w:ascii="Arial" w:hAnsi="Arial" w:cs="Arial"/>
          <w:sz w:val="22"/>
          <w:szCs w:val="22"/>
        </w:rPr>
        <w:t>while ensuring</w:t>
      </w:r>
      <w:r w:rsidR="001A02C7" w:rsidRPr="00164D60">
        <w:rPr>
          <w:rFonts w:ascii="Arial" w:hAnsi="Arial" w:cs="Arial"/>
          <w:sz w:val="22"/>
          <w:szCs w:val="22"/>
        </w:rPr>
        <w:t xml:space="preserve"> that they did not appear in the scene </w:t>
      </w:r>
      <w:r w:rsidR="009470DB" w:rsidRPr="00164D60">
        <w:rPr>
          <w:rFonts w:ascii="Arial" w:hAnsi="Arial" w:cs="Arial"/>
          <w:sz w:val="22"/>
          <w:szCs w:val="22"/>
        </w:rPr>
        <w:t xml:space="preserve">centre </w:t>
      </w:r>
      <w:r w:rsidR="009D61EE">
        <w:rPr>
          <w:rFonts w:ascii="Arial" w:hAnsi="Arial" w:cs="Arial"/>
          <w:sz w:val="22"/>
          <w:szCs w:val="22"/>
        </w:rPr>
        <w:t>(</w:t>
      </w:r>
      <w:r w:rsidR="00A07038" w:rsidRPr="00D52AEE">
        <w:rPr>
          <w:rFonts w:ascii="Arial" w:hAnsi="Arial" w:cs="Arial"/>
          <w:sz w:val="22"/>
          <w:szCs w:val="22"/>
        </w:rPr>
        <w:t>mean dist.</w:t>
      </w:r>
      <w:r w:rsidR="00AC5902">
        <w:rPr>
          <w:rFonts w:ascii="Arial" w:hAnsi="Arial" w:cs="Arial"/>
          <w:sz w:val="22"/>
          <w:szCs w:val="22"/>
        </w:rPr>
        <w:t xml:space="preserve"> </w:t>
      </w:r>
      <w:r w:rsidR="001B2A39">
        <w:rPr>
          <w:rFonts w:ascii="Arial" w:hAnsi="Arial" w:cs="Arial"/>
          <w:sz w:val="22"/>
          <w:szCs w:val="22"/>
        </w:rPr>
        <w:t>f</w:t>
      </w:r>
      <w:r w:rsidR="00AC5902">
        <w:rPr>
          <w:rFonts w:ascii="Arial" w:hAnsi="Arial" w:cs="Arial"/>
          <w:sz w:val="22"/>
          <w:szCs w:val="22"/>
        </w:rPr>
        <w:t xml:space="preserve">rom </w:t>
      </w:r>
      <w:r w:rsidR="001B2A39">
        <w:rPr>
          <w:rFonts w:ascii="Arial" w:hAnsi="Arial" w:cs="Arial"/>
          <w:sz w:val="22"/>
          <w:szCs w:val="22"/>
        </w:rPr>
        <w:t>centre</w:t>
      </w:r>
      <w:r w:rsidR="00A07038" w:rsidRPr="00D52AEE">
        <w:rPr>
          <w:rFonts w:ascii="Arial" w:hAnsi="Arial" w:cs="Arial"/>
          <w:sz w:val="22"/>
          <w:szCs w:val="22"/>
        </w:rPr>
        <w:t xml:space="preserve"> = </w:t>
      </w:r>
      <w:r w:rsidR="000A4877">
        <w:rPr>
          <w:rFonts w:ascii="Arial" w:hAnsi="Arial" w:cs="Arial"/>
          <w:sz w:val="22"/>
          <w:szCs w:val="22"/>
        </w:rPr>
        <w:t>9.39</w:t>
      </w:r>
      <w:r w:rsidR="00BC454C" w:rsidRPr="00142E1A">
        <w:rPr>
          <w:rFonts w:ascii="Arial" w:hAnsi="Arial" w:cs="Arial"/>
          <w:sz w:val="22"/>
          <w:szCs w:val="22"/>
        </w:rPr>
        <w:t>°</w:t>
      </w:r>
      <w:r w:rsidR="00DE5D6E" w:rsidRPr="00D52AEE">
        <w:rPr>
          <w:rFonts w:ascii="Arial" w:hAnsi="Arial" w:cs="Arial"/>
          <w:sz w:val="22"/>
          <w:szCs w:val="22"/>
        </w:rPr>
        <w:t xml:space="preserve">, </w:t>
      </w:r>
      <w:r w:rsidR="00D52AEE" w:rsidRPr="009115EA">
        <w:rPr>
          <w:rFonts w:ascii="Arial" w:hAnsi="Arial" w:cs="Arial"/>
          <w:i/>
          <w:iCs/>
          <w:sz w:val="22"/>
          <w:szCs w:val="22"/>
        </w:rPr>
        <w:t>S</w:t>
      </w:r>
      <w:r w:rsidR="000A4877">
        <w:rPr>
          <w:rFonts w:ascii="Arial" w:hAnsi="Arial" w:cs="Arial"/>
          <w:i/>
          <w:iCs/>
          <w:sz w:val="22"/>
          <w:szCs w:val="22"/>
        </w:rPr>
        <w:t>D</w:t>
      </w:r>
      <w:r w:rsidR="00DE5D6E" w:rsidRPr="00D52AEE">
        <w:rPr>
          <w:rFonts w:ascii="Arial" w:hAnsi="Arial" w:cs="Arial"/>
          <w:sz w:val="22"/>
          <w:szCs w:val="22"/>
        </w:rPr>
        <w:t xml:space="preserve"> =</w:t>
      </w:r>
      <w:r w:rsidR="000A4877">
        <w:rPr>
          <w:rFonts w:ascii="Arial" w:hAnsi="Arial" w:cs="Arial"/>
          <w:sz w:val="22"/>
          <w:szCs w:val="22"/>
        </w:rPr>
        <w:t xml:space="preserve"> 1.70</w:t>
      </w:r>
      <w:r w:rsidR="00BC454C" w:rsidRPr="00142E1A">
        <w:rPr>
          <w:rFonts w:ascii="Arial" w:hAnsi="Arial" w:cs="Arial"/>
          <w:sz w:val="22"/>
          <w:szCs w:val="22"/>
        </w:rPr>
        <w:t>°</w:t>
      </w:r>
      <w:r w:rsidR="00DE5D6E" w:rsidRPr="00D52AEE">
        <w:rPr>
          <w:rFonts w:ascii="Arial" w:hAnsi="Arial" w:cs="Arial"/>
          <w:sz w:val="22"/>
          <w:szCs w:val="22"/>
        </w:rPr>
        <w:t xml:space="preserve">, </w:t>
      </w:r>
      <w:r w:rsidR="00D52AEE" w:rsidRPr="00D52AEE">
        <w:rPr>
          <w:rFonts w:ascii="Arial" w:hAnsi="Arial" w:cs="Arial"/>
          <w:sz w:val="22"/>
          <w:szCs w:val="22"/>
        </w:rPr>
        <w:t>range =</w:t>
      </w:r>
      <w:r w:rsidR="00BC454C">
        <w:rPr>
          <w:rFonts w:ascii="Arial" w:hAnsi="Arial" w:cs="Arial"/>
          <w:sz w:val="22"/>
          <w:szCs w:val="22"/>
        </w:rPr>
        <w:t xml:space="preserve"> </w:t>
      </w:r>
      <w:r w:rsidR="00362A47">
        <w:rPr>
          <w:rFonts w:ascii="Arial" w:hAnsi="Arial" w:cs="Arial"/>
          <w:sz w:val="22"/>
          <w:szCs w:val="22"/>
        </w:rPr>
        <w:t>5.27</w:t>
      </w:r>
      <w:r w:rsidR="00BC454C">
        <w:rPr>
          <w:rFonts w:ascii="Arial" w:hAnsi="Arial" w:cs="Arial"/>
          <w:sz w:val="22"/>
          <w:szCs w:val="22"/>
        </w:rPr>
        <w:t xml:space="preserve"> – 12.96</w:t>
      </w:r>
      <w:r w:rsidR="00BC454C" w:rsidRPr="00142E1A">
        <w:rPr>
          <w:rFonts w:ascii="Arial" w:hAnsi="Arial" w:cs="Arial"/>
          <w:sz w:val="22"/>
          <w:szCs w:val="22"/>
        </w:rPr>
        <w:t>°</w:t>
      </w:r>
      <w:r w:rsidR="009D61EE" w:rsidRPr="00D52AEE">
        <w:rPr>
          <w:rFonts w:ascii="Arial" w:hAnsi="Arial" w:cs="Arial"/>
          <w:sz w:val="22"/>
          <w:szCs w:val="22"/>
        </w:rPr>
        <w:t>).</w:t>
      </w:r>
      <w:r w:rsidR="00256807">
        <w:rPr>
          <w:rFonts w:ascii="Arial" w:hAnsi="Arial" w:cs="Arial"/>
          <w:sz w:val="22"/>
          <w:szCs w:val="22"/>
        </w:rPr>
        <w:t xml:space="preserve"> Saliency of upright and inverted objects was compared </w:t>
      </w:r>
      <w:r w:rsidR="00CA6D76">
        <w:rPr>
          <w:rFonts w:ascii="Arial" w:hAnsi="Arial" w:cs="Arial"/>
          <w:sz w:val="22"/>
          <w:szCs w:val="22"/>
        </w:rPr>
        <w:t>using the Itti and Koch (200</w:t>
      </w:r>
      <w:r w:rsidR="00381155">
        <w:rPr>
          <w:rFonts w:ascii="Arial" w:hAnsi="Arial" w:cs="Arial"/>
          <w:sz w:val="22"/>
          <w:szCs w:val="22"/>
        </w:rPr>
        <w:t>1</w:t>
      </w:r>
      <w:r w:rsidR="00CA6D76">
        <w:rPr>
          <w:rFonts w:ascii="Arial" w:hAnsi="Arial" w:cs="Arial"/>
          <w:sz w:val="22"/>
          <w:szCs w:val="22"/>
        </w:rPr>
        <w:t xml:space="preserve">) </w:t>
      </w:r>
      <w:r w:rsidR="002F7F4F">
        <w:rPr>
          <w:rFonts w:ascii="Arial" w:hAnsi="Arial" w:cs="Arial"/>
          <w:sz w:val="22"/>
          <w:szCs w:val="22"/>
        </w:rPr>
        <w:t>MATLAB</w:t>
      </w:r>
      <w:r w:rsidR="00CA6D76">
        <w:rPr>
          <w:rFonts w:ascii="Arial" w:hAnsi="Arial" w:cs="Arial"/>
          <w:sz w:val="22"/>
          <w:szCs w:val="22"/>
        </w:rPr>
        <w:t xml:space="preserve"> Saliency Toolbox</w:t>
      </w:r>
      <w:r w:rsidR="004E3EF2">
        <w:rPr>
          <w:rFonts w:ascii="Arial" w:hAnsi="Arial" w:cs="Arial"/>
          <w:sz w:val="22"/>
          <w:szCs w:val="22"/>
        </w:rPr>
        <w:t xml:space="preserve">, generating rankings of </w:t>
      </w:r>
      <w:r w:rsidR="004B415D">
        <w:rPr>
          <w:rFonts w:ascii="Arial" w:hAnsi="Arial" w:cs="Arial"/>
          <w:sz w:val="22"/>
          <w:szCs w:val="22"/>
        </w:rPr>
        <w:t>region saliency based on relative brightness, colour, contrast and edge orientation</w:t>
      </w:r>
      <w:r w:rsidR="00DB6B0D">
        <w:rPr>
          <w:rFonts w:ascii="Arial" w:hAnsi="Arial" w:cs="Arial"/>
          <w:sz w:val="22"/>
          <w:szCs w:val="22"/>
        </w:rPr>
        <w:t xml:space="preserve">. </w:t>
      </w:r>
      <w:r w:rsidR="00355030">
        <w:rPr>
          <w:rFonts w:ascii="Arial" w:hAnsi="Arial" w:cs="Arial"/>
          <w:sz w:val="22"/>
          <w:szCs w:val="22"/>
        </w:rPr>
        <w:t xml:space="preserve">Object saliency </w:t>
      </w:r>
      <w:r w:rsidR="00355030">
        <w:rPr>
          <w:rFonts w:ascii="Arial" w:hAnsi="Arial" w:cs="Arial"/>
          <w:sz w:val="22"/>
          <w:szCs w:val="22"/>
        </w:rPr>
        <w:lastRenderedPageBreak/>
        <w:t xml:space="preserve">was determined by the number of </w:t>
      </w:r>
      <w:r w:rsidR="00F665EC">
        <w:rPr>
          <w:rFonts w:ascii="Arial" w:hAnsi="Arial" w:cs="Arial"/>
          <w:sz w:val="22"/>
          <w:szCs w:val="22"/>
        </w:rPr>
        <w:t>saliency peaks taken to highlight the object, with lower number</w:t>
      </w:r>
      <w:r w:rsidR="00BC7F60">
        <w:rPr>
          <w:rFonts w:ascii="Arial" w:hAnsi="Arial" w:cs="Arial"/>
          <w:sz w:val="22"/>
          <w:szCs w:val="22"/>
        </w:rPr>
        <w:t>s</w:t>
      </w:r>
      <w:r w:rsidR="00F665EC">
        <w:rPr>
          <w:rFonts w:ascii="Arial" w:hAnsi="Arial" w:cs="Arial"/>
          <w:sz w:val="22"/>
          <w:szCs w:val="22"/>
        </w:rPr>
        <w:t xml:space="preserve"> </w:t>
      </w:r>
      <w:r w:rsidR="000A0E57">
        <w:rPr>
          <w:rFonts w:ascii="Arial" w:hAnsi="Arial" w:cs="Arial"/>
          <w:sz w:val="22"/>
          <w:szCs w:val="22"/>
        </w:rPr>
        <w:t>aligning with higher saliency</w:t>
      </w:r>
      <w:r w:rsidR="001F1883">
        <w:rPr>
          <w:rFonts w:ascii="Arial" w:hAnsi="Arial" w:cs="Arial"/>
          <w:sz w:val="22"/>
          <w:szCs w:val="22"/>
        </w:rPr>
        <w:t>. In instances where the object was not included in a saliency peak,</w:t>
      </w:r>
      <w:r w:rsidR="00F44184">
        <w:rPr>
          <w:rFonts w:ascii="Arial" w:hAnsi="Arial" w:cs="Arial"/>
          <w:sz w:val="22"/>
          <w:szCs w:val="22"/>
        </w:rPr>
        <w:t xml:space="preserve"> object saliency was recorded as the maximum number of peaks plus 1</w:t>
      </w:r>
      <w:r w:rsidR="00D05BF0">
        <w:rPr>
          <w:rFonts w:ascii="Arial" w:hAnsi="Arial" w:cs="Arial"/>
          <w:sz w:val="22"/>
          <w:szCs w:val="22"/>
        </w:rPr>
        <w:t xml:space="preserve"> (upright ranking, </w:t>
      </w:r>
      <w:r w:rsidR="00D05BF0">
        <w:rPr>
          <w:rFonts w:ascii="Arial" w:hAnsi="Arial" w:cs="Arial"/>
          <w:i/>
          <w:iCs/>
          <w:sz w:val="22"/>
          <w:szCs w:val="22"/>
        </w:rPr>
        <w:t>M</w:t>
      </w:r>
      <w:r w:rsidR="00D107CF">
        <w:rPr>
          <w:rFonts w:ascii="Arial" w:hAnsi="Arial" w:cs="Arial"/>
          <w:i/>
          <w:iCs/>
          <w:sz w:val="22"/>
          <w:szCs w:val="22"/>
        </w:rPr>
        <w:t xml:space="preserve"> </w:t>
      </w:r>
      <w:r w:rsidR="00D05BF0">
        <w:rPr>
          <w:rFonts w:ascii="Arial" w:hAnsi="Arial" w:cs="Arial"/>
          <w:sz w:val="22"/>
          <w:szCs w:val="22"/>
        </w:rPr>
        <w:t xml:space="preserve">= </w:t>
      </w:r>
      <w:r w:rsidR="00A96171" w:rsidRPr="00A96171">
        <w:rPr>
          <w:rFonts w:ascii="Arial" w:hAnsi="Arial" w:cs="Arial"/>
          <w:sz w:val="22"/>
          <w:szCs w:val="22"/>
        </w:rPr>
        <w:t>7.0</w:t>
      </w:r>
      <w:r w:rsidR="00761DF6">
        <w:rPr>
          <w:rFonts w:ascii="Arial" w:hAnsi="Arial" w:cs="Arial"/>
          <w:sz w:val="22"/>
          <w:szCs w:val="22"/>
        </w:rPr>
        <w:t>8</w:t>
      </w:r>
      <w:r w:rsidR="00D05BF0">
        <w:rPr>
          <w:rFonts w:ascii="Arial" w:hAnsi="Arial" w:cs="Arial"/>
          <w:sz w:val="22"/>
          <w:szCs w:val="22"/>
        </w:rPr>
        <w:t xml:space="preserve">, </w:t>
      </w:r>
      <w:r w:rsidR="00D05BF0">
        <w:rPr>
          <w:rFonts w:ascii="Arial" w:hAnsi="Arial" w:cs="Arial"/>
          <w:i/>
          <w:iCs/>
          <w:sz w:val="22"/>
          <w:szCs w:val="22"/>
        </w:rPr>
        <w:t>SE</w:t>
      </w:r>
      <w:r w:rsidR="005C04EE">
        <w:rPr>
          <w:rFonts w:ascii="Arial" w:hAnsi="Arial" w:cs="Arial"/>
          <w:i/>
          <w:iCs/>
          <w:sz w:val="22"/>
          <w:szCs w:val="22"/>
        </w:rPr>
        <w:t xml:space="preserve"> </w:t>
      </w:r>
      <w:r w:rsidR="00D05BF0">
        <w:rPr>
          <w:rFonts w:ascii="Arial" w:hAnsi="Arial" w:cs="Arial"/>
          <w:sz w:val="22"/>
          <w:szCs w:val="22"/>
        </w:rPr>
        <w:t>=</w:t>
      </w:r>
      <w:r w:rsidR="005C04EE">
        <w:rPr>
          <w:rFonts w:ascii="Arial" w:hAnsi="Arial" w:cs="Arial"/>
          <w:sz w:val="22"/>
          <w:szCs w:val="22"/>
        </w:rPr>
        <w:t xml:space="preserve"> </w:t>
      </w:r>
      <w:r w:rsidR="004E3267" w:rsidRPr="004E3267">
        <w:rPr>
          <w:rFonts w:ascii="Arial" w:hAnsi="Arial" w:cs="Arial"/>
          <w:sz w:val="22"/>
          <w:szCs w:val="22"/>
        </w:rPr>
        <w:t>0.65</w:t>
      </w:r>
      <w:r w:rsidR="00D05BF0">
        <w:rPr>
          <w:rFonts w:ascii="Arial" w:hAnsi="Arial" w:cs="Arial"/>
          <w:sz w:val="22"/>
          <w:szCs w:val="22"/>
        </w:rPr>
        <w:t>; inverted ranking</w:t>
      </w:r>
      <w:r w:rsidR="004D0776">
        <w:rPr>
          <w:rFonts w:ascii="Arial" w:hAnsi="Arial" w:cs="Arial"/>
          <w:sz w:val="22"/>
          <w:szCs w:val="22"/>
        </w:rPr>
        <w:t xml:space="preserve">, </w:t>
      </w:r>
      <w:r w:rsidR="004D0776">
        <w:rPr>
          <w:rFonts w:ascii="Arial" w:hAnsi="Arial" w:cs="Arial"/>
          <w:i/>
          <w:iCs/>
          <w:sz w:val="22"/>
          <w:szCs w:val="22"/>
        </w:rPr>
        <w:t>M</w:t>
      </w:r>
      <w:r w:rsidR="005C04EE">
        <w:rPr>
          <w:rFonts w:ascii="Arial" w:hAnsi="Arial" w:cs="Arial"/>
          <w:i/>
          <w:iCs/>
          <w:sz w:val="22"/>
          <w:szCs w:val="22"/>
        </w:rPr>
        <w:t xml:space="preserve"> </w:t>
      </w:r>
      <w:r w:rsidR="004D0776">
        <w:rPr>
          <w:rFonts w:ascii="Arial" w:hAnsi="Arial" w:cs="Arial"/>
          <w:sz w:val="22"/>
          <w:szCs w:val="22"/>
        </w:rPr>
        <w:t xml:space="preserve">= </w:t>
      </w:r>
      <w:r w:rsidR="004E3267" w:rsidRPr="004E3267">
        <w:rPr>
          <w:rFonts w:ascii="Arial" w:hAnsi="Arial" w:cs="Arial"/>
          <w:sz w:val="22"/>
          <w:szCs w:val="22"/>
        </w:rPr>
        <w:t>6.3</w:t>
      </w:r>
      <w:r w:rsidR="00761DF6">
        <w:rPr>
          <w:rFonts w:ascii="Arial" w:hAnsi="Arial" w:cs="Arial"/>
          <w:sz w:val="22"/>
          <w:szCs w:val="22"/>
        </w:rPr>
        <w:t>8</w:t>
      </w:r>
      <w:r w:rsidR="004D0776">
        <w:rPr>
          <w:rFonts w:ascii="Arial" w:hAnsi="Arial" w:cs="Arial"/>
          <w:sz w:val="22"/>
          <w:szCs w:val="22"/>
        </w:rPr>
        <w:t xml:space="preserve">, </w:t>
      </w:r>
      <w:r w:rsidR="004D0776">
        <w:rPr>
          <w:rFonts w:ascii="Arial" w:hAnsi="Arial" w:cs="Arial"/>
          <w:i/>
          <w:iCs/>
          <w:sz w:val="22"/>
          <w:szCs w:val="22"/>
        </w:rPr>
        <w:t>SE</w:t>
      </w:r>
      <w:r w:rsidR="005C04EE">
        <w:rPr>
          <w:rFonts w:ascii="Arial" w:hAnsi="Arial" w:cs="Arial"/>
          <w:i/>
          <w:iCs/>
          <w:sz w:val="22"/>
          <w:szCs w:val="22"/>
        </w:rPr>
        <w:t xml:space="preserve"> </w:t>
      </w:r>
      <w:r w:rsidR="004D0776">
        <w:rPr>
          <w:rFonts w:ascii="Arial" w:hAnsi="Arial" w:cs="Arial"/>
          <w:sz w:val="22"/>
          <w:szCs w:val="22"/>
        </w:rPr>
        <w:t xml:space="preserve">= </w:t>
      </w:r>
      <w:r w:rsidR="004E3267" w:rsidRPr="004E3267">
        <w:rPr>
          <w:rFonts w:ascii="Arial" w:hAnsi="Arial" w:cs="Arial"/>
          <w:sz w:val="22"/>
          <w:szCs w:val="22"/>
        </w:rPr>
        <w:t>0.63</w:t>
      </w:r>
      <w:r w:rsidR="004D0776">
        <w:rPr>
          <w:rFonts w:ascii="Arial" w:hAnsi="Arial" w:cs="Arial"/>
          <w:sz w:val="22"/>
          <w:szCs w:val="22"/>
        </w:rPr>
        <w:t>)</w:t>
      </w:r>
      <w:r w:rsidR="003F2452">
        <w:rPr>
          <w:rFonts w:ascii="Arial" w:hAnsi="Arial" w:cs="Arial"/>
          <w:sz w:val="22"/>
          <w:szCs w:val="22"/>
        </w:rPr>
        <w:t>. No significant difference in saliency was found between upright and inverted objects (</w:t>
      </w:r>
      <w:r w:rsidR="000C44B7">
        <w:rPr>
          <w:rFonts w:ascii="Arial" w:hAnsi="Arial" w:cs="Arial"/>
          <w:i/>
          <w:iCs/>
          <w:sz w:val="22"/>
          <w:szCs w:val="22"/>
        </w:rPr>
        <w:t>t</w:t>
      </w:r>
      <w:r w:rsidR="005C04EE">
        <w:rPr>
          <w:rFonts w:ascii="Arial" w:hAnsi="Arial" w:cs="Arial"/>
          <w:i/>
          <w:iCs/>
          <w:sz w:val="22"/>
          <w:szCs w:val="22"/>
        </w:rPr>
        <w:t xml:space="preserve"> </w:t>
      </w:r>
      <w:r w:rsidR="005C04EE">
        <w:rPr>
          <w:rFonts w:ascii="Arial" w:hAnsi="Arial" w:cs="Arial"/>
          <w:sz w:val="22"/>
          <w:szCs w:val="22"/>
        </w:rPr>
        <w:t>= 0.77,</w:t>
      </w:r>
      <w:r w:rsidR="005C04EE">
        <w:rPr>
          <w:rFonts w:ascii="Arial" w:hAnsi="Arial" w:cs="Arial"/>
          <w:i/>
          <w:iCs/>
          <w:sz w:val="22"/>
          <w:szCs w:val="22"/>
        </w:rPr>
        <w:t xml:space="preserve"> </w:t>
      </w:r>
      <w:r w:rsidR="003F2452">
        <w:rPr>
          <w:rFonts w:ascii="Arial" w:hAnsi="Arial" w:cs="Arial"/>
          <w:i/>
          <w:iCs/>
          <w:sz w:val="22"/>
          <w:szCs w:val="22"/>
        </w:rPr>
        <w:t>p</w:t>
      </w:r>
      <w:r w:rsidR="005C04EE">
        <w:rPr>
          <w:rFonts w:ascii="Arial" w:hAnsi="Arial" w:cs="Arial"/>
          <w:i/>
          <w:iCs/>
          <w:sz w:val="22"/>
          <w:szCs w:val="22"/>
        </w:rPr>
        <w:t xml:space="preserve"> </w:t>
      </w:r>
      <w:r w:rsidR="000D1A58">
        <w:rPr>
          <w:rFonts w:ascii="Arial" w:hAnsi="Arial" w:cs="Arial"/>
          <w:sz w:val="22"/>
          <w:szCs w:val="22"/>
        </w:rPr>
        <w:t>=</w:t>
      </w:r>
      <w:r w:rsidR="005C04EE">
        <w:rPr>
          <w:rFonts w:ascii="Arial" w:hAnsi="Arial" w:cs="Arial"/>
          <w:sz w:val="22"/>
          <w:szCs w:val="22"/>
        </w:rPr>
        <w:t xml:space="preserve"> </w:t>
      </w:r>
      <w:r w:rsidR="000D1A58">
        <w:rPr>
          <w:rFonts w:ascii="Arial" w:hAnsi="Arial" w:cs="Arial"/>
          <w:sz w:val="22"/>
          <w:szCs w:val="22"/>
        </w:rPr>
        <w:t>0.443</w:t>
      </w:r>
      <w:r w:rsidR="00357C87">
        <w:rPr>
          <w:rFonts w:ascii="Arial" w:hAnsi="Arial" w:cs="Arial"/>
          <w:sz w:val="22"/>
          <w:szCs w:val="22"/>
        </w:rPr>
        <w:t>).</w:t>
      </w:r>
    </w:p>
    <w:p w14:paraId="1E3D601B" w14:textId="7AEC72A8" w:rsidR="002374C0" w:rsidRPr="00216CAD" w:rsidRDefault="0017682F" w:rsidP="009115EA">
      <w:pPr>
        <w:ind w:firstLine="0"/>
      </w:pPr>
      <w:r>
        <w:rPr>
          <w:rFonts w:ascii="Arial" w:hAnsi="Arial" w:cs="Arial"/>
          <w:b/>
          <w:bCs/>
          <w:sz w:val="22"/>
          <w:szCs w:val="22"/>
        </w:rPr>
        <w:t>Procedure</w:t>
      </w:r>
    </w:p>
    <w:p w14:paraId="55657F07" w14:textId="697801A8" w:rsidR="0052237C" w:rsidRDefault="00AA23CD" w:rsidP="002C3CB0">
      <w:pPr>
        <w:rPr>
          <w:rFonts w:ascii="Arial" w:hAnsi="Arial" w:cs="Arial"/>
          <w:sz w:val="22"/>
          <w:szCs w:val="22"/>
        </w:rPr>
      </w:pPr>
      <w:r w:rsidRPr="1B4F4741">
        <w:rPr>
          <w:rFonts w:ascii="Arial" w:hAnsi="Arial" w:cs="Arial"/>
          <w:sz w:val="22"/>
          <w:szCs w:val="22"/>
        </w:rPr>
        <w:t xml:space="preserve">All participants </w:t>
      </w:r>
      <w:r w:rsidR="00B72CB3" w:rsidRPr="1B4F4741">
        <w:rPr>
          <w:rFonts w:ascii="Arial" w:hAnsi="Arial" w:cs="Arial"/>
          <w:sz w:val="22"/>
          <w:szCs w:val="22"/>
        </w:rPr>
        <w:t xml:space="preserve">began by </w:t>
      </w:r>
      <w:r w:rsidRPr="1B4F4741">
        <w:rPr>
          <w:rFonts w:ascii="Arial" w:hAnsi="Arial" w:cs="Arial"/>
          <w:sz w:val="22"/>
          <w:szCs w:val="22"/>
        </w:rPr>
        <w:t>complet</w:t>
      </w:r>
      <w:r w:rsidR="00B72CB3" w:rsidRPr="1B4F4741">
        <w:rPr>
          <w:rFonts w:ascii="Arial" w:hAnsi="Arial" w:cs="Arial"/>
          <w:sz w:val="22"/>
          <w:szCs w:val="22"/>
        </w:rPr>
        <w:t>ing</w:t>
      </w:r>
      <w:r w:rsidRPr="1B4F4741">
        <w:rPr>
          <w:rFonts w:ascii="Arial" w:hAnsi="Arial" w:cs="Arial"/>
          <w:sz w:val="22"/>
          <w:szCs w:val="22"/>
        </w:rPr>
        <w:t xml:space="preserve"> a </w:t>
      </w:r>
      <w:r w:rsidR="00F14B6E" w:rsidRPr="1B4F4741">
        <w:rPr>
          <w:rFonts w:ascii="Arial" w:hAnsi="Arial" w:cs="Arial"/>
          <w:sz w:val="22"/>
          <w:szCs w:val="22"/>
        </w:rPr>
        <w:t>binocular</w:t>
      </w:r>
      <w:r w:rsidR="0013511E" w:rsidRPr="1B4F4741">
        <w:rPr>
          <w:rFonts w:ascii="Arial" w:hAnsi="Arial" w:cs="Arial"/>
          <w:sz w:val="22"/>
          <w:szCs w:val="22"/>
        </w:rPr>
        <w:t>,</w:t>
      </w:r>
      <w:r w:rsidR="00F14B6E" w:rsidRPr="1B4F4741">
        <w:rPr>
          <w:rFonts w:ascii="Arial" w:hAnsi="Arial" w:cs="Arial"/>
          <w:sz w:val="22"/>
          <w:szCs w:val="22"/>
        </w:rPr>
        <w:t xml:space="preserve"> </w:t>
      </w:r>
      <w:r w:rsidRPr="1B4F4741">
        <w:rPr>
          <w:rFonts w:ascii="Arial" w:hAnsi="Arial" w:cs="Arial"/>
          <w:sz w:val="22"/>
          <w:szCs w:val="22"/>
        </w:rPr>
        <w:t xml:space="preserve">9-point calibration </w:t>
      </w:r>
      <w:r w:rsidR="00B72CB3" w:rsidRPr="1B4F4741">
        <w:rPr>
          <w:rFonts w:ascii="Arial" w:hAnsi="Arial" w:cs="Arial"/>
          <w:sz w:val="22"/>
          <w:szCs w:val="22"/>
        </w:rPr>
        <w:t xml:space="preserve">and validation </w:t>
      </w:r>
      <w:r w:rsidRPr="1B4F4741">
        <w:rPr>
          <w:rFonts w:ascii="Arial" w:hAnsi="Arial" w:cs="Arial"/>
          <w:sz w:val="22"/>
          <w:szCs w:val="22"/>
        </w:rPr>
        <w:t>procedure</w:t>
      </w:r>
      <w:r w:rsidR="0073690A">
        <w:rPr>
          <w:rFonts w:ascii="Arial" w:hAnsi="Arial" w:cs="Arial"/>
          <w:sz w:val="22"/>
          <w:szCs w:val="22"/>
        </w:rPr>
        <w:t>, presented on a black background</w:t>
      </w:r>
      <w:r w:rsidR="00861275">
        <w:rPr>
          <w:rFonts w:ascii="Arial" w:hAnsi="Arial" w:cs="Arial"/>
          <w:sz w:val="22"/>
          <w:szCs w:val="22"/>
        </w:rPr>
        <w:t xml:space="preserve"> (</w:t>
      </w:r>
      <w:r w:rsidR="00861275">
        <w:rPr>
          <w:rFonts w:ascii="Arial" w:hAnsi="Arial" w:cs="Arial"/>
          <w:i/>
          <w:iCs/>
          <w:sz w:val="22"/>
          <w:szCs w:val="22"/>
        </w:rPr>
        <w:t xml:space="preserve">M </w:t>
      </w:r>
      <w:r w:rsidR="00F80BD2">
        <w:rPr>
          <w:rFonts w:ascii="Arial" w:hAnsi="Arial" w:cs="Arial"/>
          <w:sz w:val="22"/>
          <w:szCs w:val="22"/>
        </w:rPr>
        <w:t>offset =</w:t>
      </w:r>
      <w:r w:rsidR="00790E2B">
        <w:rPr>
          <w:rFonts w:ascii="Arial" w:hAnsi="Arial" w:cs="Arial"/>
          <w:sz w:val="22"/>
          <w:szCs w:val="22"/>
        </w:rPr>
        <w:t xml:space="preserve"> 0.</w:t>
      </w:r>
      <w:r w:rsidR="00EE30DC">
        <w:rPr>
          <w:rFonts w:ascii="Arial" w:hAnsi="Arial" w:cs="Arial"/>
          <w:sz w:val="22"/>
          <w:szCs w:val="22"/>
        </w:rPr>
        <w:t>8</w:t>
      </w:r>
      <w:r w:rsidR="004F46BD">
        <w:rPr>
          <w:rFonts w:ascii="Arial" w:hAnsi="Arial" w:cs="Arial"/>
          <w:sz w:val="22"/>
          <w:szCs w:val="22"/>
        </w:rPr>
        <w:t>4</w:t>
      </w:r>
      <w:r w:rsidR="00FA586A" w:rsidRPr="00142E1A">
        <w:rPr>
          <w:rFonts w:ascii="Arial" w:hAnsi="Arial" w:cs="Arial"/>
          <w:sz w:val="22"/>
          <w:szCs w:val="22"/>
        </w:rPr>
        <w:t>°</w:t>
      </w:r>
      <w:r w:rsidR="00EE30DC">
        <w:rPr>
          <w:rFonts w:ascii="Arial" w:hAnsi="Arial" w:cs="Arial"/>
          <w:sz w:val="22"/>
          <w:szCs w:val="22"/>
        </w:rPr>
        <w:t xml:space="preserve">, </w:t>
      </w:r>
      <w:r w:rsidR="00EE30DC">
        <w:rPr>
          <w:rFonts w:ascii="Arial" w:hAnsi="Arial" w:cs="Arial"/>
          <w:i/>
          <w:iCs/>
          <w:sz w:val="22"/>
          <w:szCs w:val="22"/>
        </w:rPr>
        <w:t>SD</w:t>
      </w:r>
      <w:r w:rsidR="00EE30DC">
        <w:rPr>
          <w:rFonts w:ascii="Arial" w:hAnsi="Arial" w:cs="Arial"/>
          <w:sz w:val="22"/>
          <w:szCs w:val="22"/>
        </w:rPr>
        <w:t xml:space="preserve"> = 0.3</w:t>
      </w:r>
      <w:r w:rsidR="004F46BD">
        <w:rPr>
          <w:rFonts w:ascii="Arial" w:hAnsi="Arial" w:cs="Arial"/>
          <w:sz w:val="22"/>
          <w:szCs w:val="22"/>
        </w:rPr>
        <w:t>3</w:t>
      </w:r>
      <w:r w:rsidR="00FA586A" w:rsidRPr="00142E1A">
        <w:rPr>
          <w:rFonts w:ascii="Arial" w:hAnsi="Arial" w:cs="Arial"/>
          <w:sz w:val="22"/>
          <w:szCs w:val="22"/>
        </w:rPr>
        <w:t>°</w:t>
      </w:r>
      <w:r w:rsidR="00EE30DC">
        <w:rPr>
          <w:rFonts w:ascii="Arial" w:hAnsi="Arial" w:cs="Arial"/>
          <w:sz w:val="22"/>
          <w:szCs w:val="22"/>
        </w:rPr>
        <w:t xml:space="preserve">, </w:t>
      </w:r>
      <w:r w:rsidR="00EE30DC">
        <w:rPr>
          <w:rFonts w:ascii="Arial" w:hAnsi="Arial" w:cs="Arial"/>
          <w:i/>
          <w:iCs/>
          <w:sz w:val="22"/>
          <w:szCs w:val="22"/>
        </w:rPr>
        <w:t xml:space="preserve">M </w:t>
      </w:r>
      <w:r w:rsidR="00EE30DC">
        <w:rPr>
          <w:rFonts w:ascii="Arial" w:hAnsi="Arial" w:cs="Arial"/>
          <w:sz w:val="22"/>
          <w:szCs w:val="22"/>
        </w:rPr>
        <w:t>maximum offset</w:t>
      </w:r>
      <w:r w:rsidR="00F80BD2">
        <w:rPr>
          <w:rFonts w:ascii="Arial" w:hAnsi="Arial" w:cs="Arial"/>
          <w:sz w:val="22"/>
          <w:szCs w:val="22"/>
        </w:rPr>
        <w:t xml:space="preserve"> </w:t>
      </w:r>
      <w:r w:rsidR="00EE30DC">
        <w:rPr>
          <w:rFonts w:ascii="Arial" w:hAnsi="Arial" w:cs="Arial"/>
          <w:sz w:val="22"/>
          <w:szCs w:val="22"/>
        </w:rPr>
        <w:t xml:space="preserve">= </w:t>
      </w:r>
      <w:r w:rsidR="00592759">
        <w:rPr>
          <w:rFonts w:ascii="Arial" w:hAnsi="Arial" w:cs="Arial"/>
          <w:sz w:val="22"/>
          <w:szCs w:val="22"/>
        </w:rPr>
        <w:t>1.4</w:t>
      </w:r>
      <w:r w:rsidR="004F46BD">
        <w:rPr>
          <w:rFonts w:ascii="Arial" w:hAnsi="Arial" w:cs="Arial"/>
          <w:sz w:val="22"/>
          <w:szCs w:val="22"/>
        </w:rPr>
        <w:t>8</w:t>
      </w:r>
      <w:r w:rsidR="00FA586A" w:rsidRPr="00142E1A">
        <w:rPr>
          <w:rFonts w:ascii="Arial" w:hAnsi="Arial" w:cs="Arial"/>
          <w:sz w:val="22"/>
          <w:szCs w:val="22"/>
        </w:rPr>
        <w:t>°</w:t>
      </w:r>
      <w:r w:rsidR="008D241A">
        <w:rPr>
          <w:rFonts w:ascii="Arial" w:hAnsi="Arial" w:cs="Arial"/>
          <w:sz w:val="22"/>
          <w:szCs w:val="22"/>
        </w:rPr>
        <w:t>)</w:t>
      </w:r>
      <w:r w:rsidR="00F14B6E" w:rsidRPr="1B4F4741">
        <w:rPr>
          <w:rFonts w:ascii="Arial" w:hAnsi="Arial" w:cs="Arial"/>
          <w:sz w:val="22"/>
          <w:szCs w:val="22"/>
        </w:rPr>
        <w:t>.</w:t>
      </w:r>
      <w:r w:rsidR="00E13118">
        <w:rPr>
          <w:rFonts w:ascii="Arial" w:hAnsi="Arial" w:cs="Arial"/>
          <w:sz w:val="22"/>
          <w:szCs w:val="22"/>
        </w:rPr>
        <w:t xml:space="preserve"> On occasion, </w:t>
      </w:r>
      <w:r w:rsidR="00026970">
        <w:rPr>
          <w:rFonts w:ascii="Arial" w:hAnsi="Arial" w:cs="Arial"/>
          <w:sz w:val="22"/>
          <w:szCs w:val="22"/>
        </w:rPr>
        <w:t xml:space="preserve">after successful calibration, </w:t>
      </w:r>
      <w:r w:rsidR="00E13118">
        <w:rPr>
          <w:rFonts w:ascii="Arial" w:hAnsi="Arial" w:cs="Arial"/>
          <w:sz w:val="22"/>
          <w:szCs w:val="22"/>
        </w:rPr>
        <w:t xml:space="preserve">this validation procedure was </w:t>
      </w:r>
      <w:r w:rsidR="00D51043">
        <w:rPr>
          <w:rFonts w:ascii="Arial" w:hAnsi="Arial" w:cs="Arial"/>
          <w:sz w:val="22"/>
          <w:szCs w:val="22"/>
        </w:rPr>
        <w:t xml:space="preserve">skipped when children presented difficulties completing the </w:t>
      </w:r>
      <w:r w:rsidR="009A1BEC">
        <w:rPr>
          <w:rFonts w:ascii="Arial" w:hAnsi="Arial" w:cs="Arial"/>
          <w:sz w:val="22"/>
          <w:szCs w:val="22"/>
        </w:rPr>
        <w:t xml:space="preserve">procedure </w:t>
      </w:r>
      <w:r w:rsidR="00E4492F">
        <w:rPr>
          <w:rFonts w:ascii="Arial" w:hAnsi="Arial" w:cs="Arial"/>
          <w:sz w:val="22"/>
          <w:szCs w:val="22"/>
        </w:rPr>
        <w:t xml:space="preserve">and </w:t>
      </w:r>
      <w:r w:rsidR="00B7649C">
        <w:rPr>
          <w:rFonts w:ascii="Arial" w:hAnsi="Arial" w:cs="Arial"/>
          <w:sz w:val="22"/>
          <w:szCs w:val="22"/>
        </w:rPr>
        <w:t>were losing interest in the experiment</w:t>
      </w:r>
      <w:r w:rsidR="00895545">
        <w:rPr>
          <w:rFonts w:ascii="Arial" w:hAnsi="Arial" w:cs="Arial"/>
          <w:sz w:val="22"/>
          <w:szCs w:val="22"/>
        </w:rPr>
        <w:t xml:space="preserve"> (N = </w:t>
      </w:r>
      <w:r w:rsidR="00D44610">
        <w:rPr>
          <w:rFonts w:ascii="Arial" w:hAnsi="Arial" w:cs="Arial"/>
          <w:sz w:val="22"/>
          <w:szCs w:val="22"/>
        </w:rPr>
        <w:t>20)</w:t>
      </w:r>
      <w:r w:rsidR="00B7649C">
        <w:rPr>
          <w:rFonts w:ascii="Arial" w:hAnsi="Arial" w:cs="Arial"/>
          <w:sz w:val="22"/>
          <w:szCs w:val="22"/>
        </w:rPr>
        <w:t xml:space="preserve">. </w:t>
      </w:r>
      <w:r w:rsidR="0013511E" w:rsidRPr="1B4F4741">
        <w:rPr>
          <w:rFonts w:ascii="Arial" w:hAnsi="Arial" w:cs="Arial"/>
          <w:sz w:val="22"/>
          <w:szCs w:val="22"/>
        </w:rPr>
        <w:t>The eye with the greater accuracy</w:t>
      </w:r>
      <w:r w:rsidRPr="1B4F4741">
        <w:rPr>
          <w:rFonts w:ascii="Arial" w:hAnsi="Arial" w:cs="Arial"/>
          <w:sz w:val="22"/>
          <w:szCs w:val="22"/>
        </w:rPr>
        <w:t xml:space="preserve"> </w:t>
      </w:r>
      <w:r w:rsidR="0013511E" w:rsidRPr="1B4F4741">
        <w:rPr>
          <w:rFonts w:ascii="Arial" w:hAnsi="Arial" w:cs="Arial"/>
          <w:sz w:val="22"/>
          <w:szCs w:val="22"/>
        </w:rPr>
        <w:t xml:space="preserve">was then selected for recording. Eye-tracking drift </w:t>
      </w:r>
      <w:r w:rsidR="00467594">
        <w:rPr>
          <w:rFonts w:ascii="Arial" w:hAnsi="Arial" w:cs="Arial"/>
          <w:color w:val="auto"/>
          <w:sz w:val="22"/>
          <w:szCs w:val="22"/>
        </w:rPr>
        <w:t>checks</w:t>
      </w:r>
      <w:r w:rsidR="00EB6748" w:rsidRPr="00E47180">
        <w:rPr>
          <w:rFonts w:ascii="Arial" w:hAnsi="Arial" w:cs="Arial"/>
          <w:color w:val="auto"/>
          <w:sz w:val="22"/>
          <w:szCs w:val="22"/>
        </w:rPr>
        <w:t xml:space="preserve"> </w:t>
      </w:r>
      <w:r w:rsidR="0013511E" w:rsidRPr="1B4F4741">
        <w:rPr>
          <w:rFonts w:ascii="Arial" w:hAnsi="Arial" w:cs="Arial"/>
          <w:sz w:val="22"/>
          <w:szCs w:val="22"/>
        </w:rPr>
        <w:t>were performed before the start of each trial</w:t>
      </w:r>
      <w:r w:rsidR="00F84FD5">
        <w:rPr>
          <w:rFonts w:ascii="Arial" w:hAnsi="Arial" w:cs="Arial"/>
          <w:sz w:val="22"/>
          <w:szCs w:val="22"/>
        </w:rPr>
        <w:t xml:space="preserve"> (5-6 years </w:t>
      </w:r>
      <w:r w:rsidR="00F84FD5">
        <w:rPr>
          <w:rFonts w:ascii="Arial" w:hAnsi="Arial" w:cs="Arial"/>
          <w:i/>
          <w:iCs/>
          <w:sz w:val="22"/>
          <w:szCs w:val="22"/>
        </w:rPr>
        <w:t xml:space="preserve">M </w:t>
      </w:r>
      <w:r w:rsidR="00F84FD5">
        <w:rPr>
          <w:rFonts w:ascii="Arial" w:hAnsi="Arial" w:cs="Arial"/>
          <w:sz w:val="22"/>
          <w:szCs w:val="22"/>
        </w:rPr>
        <w:t xml:space="preserve">offset = </w:t>
      </w:r>
      <w:r w:rsidR="00056568">
        <w:rPr>
          <w:rFonts w:ascii="Arial" w:hAnsi="Arial" w:cs="Arial"/>
          <w:sz w:val="22"/>
          <w:szCs w:val="22"/>
        </w:rPr>
        <w:t>1.18</w:t>
      </w:r>
      <w:r w:rsidR="00D9219A" w:rsidRPr="00142E1A">
        <w:rPr>
          <w:rFonts w:ascii="Arial" w:hAnsi="Arial" w:cs="Arial"/>
          <w:sz w:val="22"/>
          <w:szCs w:val="22"/>
        </w:rPr>
        <w:t>°</w:t>
      </w:r>
      <w:r w:rsidR="00F84FD5">
        <w:rPr>
          <w:rFonts w:ascii="Arial" w:hAnsi="Arial" w:cs="Arial"/>
          <w:sz w:val="22"/>
          <w:szCs w:val="22"/>
        </w:rPr>
        <w:t>,</w:t>
      </w:r>
      <w:r w:rsidR="00D9219A">
        <w:rPr>
          <w:rFonts w:ascii="Arial" w:hAnsi="Arial" w:cs="Arial"/>
          <w:sz w:val="22"/>
          <w:szCs w:val="22"/>
        </w:rPr>
        <w:t xml:space="preserve"> </w:t>
      </w:r>
      <w:r w:rsidR="00D9219A">
        <w:rPr>
          <w:rFonts w:ascii="Arial" w:hAnsi="Arial" w:cs="Arial"/>
          <w:i/>
          <w:iCs/>
          <w:sz w:val="22"/>
          <w:szCs w:val="22"/>
        </w:rPr>
        <w:t xml:space="preserve">SD </w:t>
      </w:r>
      <w:r w:rsidR="00D9219A">
        <w:rPr>
          <w:rFonts w:ascii="Arial" w:hAnsi="Arial" w:cs="Arial"/>
          <w:sz w:val="22"/>
          <w:szCs w:val="22"/>
        </w:rPr>
        <w:t>= 0.44</w:t>
      </w:r>
      <w:r w:rsidR="00D9219A" w:rsidRPr="00142E1A">
        <w:rPr>
          <w:rFonts w:ascii="Arial" w:hAnsi="Arial" w:cs="Arial"/>
          <w:sz w:val="22"/>
          <w:szCs w:val="22"/>
        </w:rPr>
        <w:t>°</w:t>
      </w:r>
      <w:r w:rsidR="0013511E" w:rsidRPr="1B4F4741">
        <w:rPr>
          <w:rFonts w:ascii="Arial" w:hAnsi="Arial" w:cs="Arial"/>
          <w:sz w:val="22"/>
          <w:szCs w:val="22"/>
        </w:rPr>
        <w:t>,</w:t>
      </w:r>
      <w:r w:rsidR="00115C8D">
        <w:rPr>
          <w:rFonts w:ascii="Arial" w:hAnsi="Arial" w:cs="Arial"/>
          <w:sz w:val="22"/>
          <w:szCs w:val="22"/>
        </w:rPr>
        <w:t xml:space="preserve"> </w:t>
      </w:r>
      <w:r w:rsidR="00E84BE5">
        <w:rPr>
          <w:rFonts w:ascii="Arial" w:hAnsi="Arial" w:cs="Arial"/>
          <w:sz w:val="22"/>
          <w:szCs w:val="22"/>
        </w:rPr>
        <w:t xml:space="preserve">range = </w:t>
      </w:r>
      <w:r w:rsidR="00B42C7B">
        <w:rPr>
          <w:rFonts w:ascii="Arial" w:hAnsi="Arial" w:cs="Arial"/>
          <w:sz w:val="22"/>
          <w:szCs w:val="22"/>
        </w:rPr>
        <w:t>0.27-1.93</w:t>
      </w:r>
      <w:r w:rsidR="00B42C7B" w:rsidRPr="00142E1A">
        <w:rPr>
          <w:rFonts w:ascii="Arial" w:hAnsi="Arial" w:cs="Arial"/>
          <w:sz w:val="22"/>
          <w:szCs w:val="22"/>
        </w:rPr>
        <w:t>°</w:t>
      </w:r>
      <w:r w:rsidR="00B42C7B">
        <w:rPr>
          <w:rFonts w:ascii="Arial" w:hAnsi="Arial" w:cs="Arial"/>
          <w:sz w:val="22"/>
          <w:szCs w:val="22"/>
        </w:rPr>
        <w:t xml:space="preserve">; 9-10 years </w:t>
      </w:r>
      <w:r w:rsidR="00B42C7B">
        <w:rPr>
          <w:rFonts w:ascii="Arial" w:hAnsi="Arial" w:cs="Arial"/>
          <w:i/>
          <w:iCs/>
          <w:sz w:val="22"/>
          <w:szCs w:val="22"/>
        </w:rPr>
        <w:t xml:space="preserve">M </w:t>
      </w:r>
      <w:r w:rsidR="00B42C7B">
        <w:rPr>
          <w:rFonts w:ascii="Arial" w:hAnsi="Arial" w:cs="Arial"/>
          <w:sz w:val="22"/>
          <w:szCs w:val="22"/>
        </w:rPr>
        <w:t>offset = 1.21</w:t>
      </w:r>
      <w:r w:rsidR="0041770E" w:rsidRPr="00142E1A">
        <w:rPr>
          <w:rFonts w:ascii="Arial" w:hAnsi="Arial" w:cs="Arial"/>
          <w:sz w:val="22"/>
          <w:szCs w:val="22"/>
        </w:rPr>
        <w:t>°</w:t>
      </w:r>
      <w:r w:rsidR="0041770E">
        <w:rPr>
          <w:rFonts w:ascii="Arial" w:hAnsi="Arial" w:cs="Arial"/>
          <w:sz w:val="22"/>
          <w:szCs w:val="22"/>
        </w:rPr>
        <w:t xml:space="preserve">, </w:t>
      </w:r>
      <w:r w:rsidR="0041770E">
        <w:rPr>
          <w:rFonts w:ascii="Arial" w:hAnsi="Arial" w:cs="Arial"/>
          <w:i/>
          <w:iCs/>
          <w:sz w:val="22"/>
          <w:szCs w:val="22"/>
        </w:rPr>
        <w:t>SD</w:t>
      </w:r>
      <w:r w:rsidR="0041770E">
        <w:rPr>
          <w:rFonts w:ascii="Arial" w:hAnsi="Arial" w:cs="Arial"/>
          <w:sz w:val="22"/>
          <w:szCs w:val="22"/>
        </w:rPr>
        <w:t xml:space="preserve"> = 0.43</w:t>
      </w:r>
      <w:r w:rsidR="0041770E" w:rsidRPr="00142E1A">
        <w:rPr>
          <w:rFonts w:ascii="Arial" w:hAnsi="Arial" w:cs="Arial"/>
          <w:sz w:val="22"/>
          <w:szCs w:val="22"/>
        </w:rPr>
        <w:t>°</w:t>
      </w:r>
      <w:r w:rsidR="0041770E">
        <w:rPr>
          <w:rFonts w:ascii="Arial" w:hAnsi="Arial" w:cs="Arial"/>
          <w:sz w:val="22"/>
          <w:szCs w:val="22"/>
        </w:rPr>
        <w:t xml:space="preserve">, range = </w:t>
      </w:r>
      <w:r w:rsidR="00560E89">
        <w:rPr>
          <w:rFonts w:ascii="Arial" w:hAnsi="Arial" w:cs="Arial"/>
          <w:sz w:val="22"/>
          <w:szCs w:val="22"/>
        </w:rPr>
        <w:t>0.30-</w:t>
      </w:r>
      <w:r w:rsidR="00200670">
        <w:rPr>
          <w:rFonts w:ascii="Arial" w:hAnsi="Arial" w:cs="Arial"/>
          <w:sz w:val="22"/>
          <w:szCs w:val="22"/>
        </w:rPr>
        <w:t>1.95</w:t>
      </w:r>
      <w:r w:rsidR="00200670" w:rsidRPr="00142E1A">
        <w:rPr>
          <w:rFonts w:ascii="Arial" w:hAnsi="Arial" w:cs="Arial"/>
          <w:sz w:val="22"/>
          <w:szCs w:val="22"/>
        </w:rPr>
        <w:t>°</w:t>
      </w:r>
      <w:r w:rsidR="002E6FA0">
        <w:rPr>
          <w:rFonts w:ascii="Arial" w:hAnsi="Arial" w:cs="Arial"/>
          <w:sz w:val="22"/>
          <w:szCs w:val="22"/>
        </w:rPr>
        <w:t>; adult</w:t>
      </w:r>
      <w:r w:rsidR="001A6C2C">
        <w:rPr>
          <w:rFonts w:ascii="Arial" w:hAnsi="Arial" w:cs="Arial"/>
          <w:sz w:val="22"/>
          <w:szCs w:val="22"/>
        </w:rPr>
        <w:t xml:space="preserve"> </w:t>
      </w:r>
      <w:r w:rsidR="001A6C2C">
        <w:rPr>
          <w:rFonts w:ascii="Arial" w:hAnsi="Arial" w:cs="Arial"/>
          <w:i/>
          <w:iCs/>
          <w:sz w:val="22"/>
          <w:szCs w:val="22"/>
        </w:rPr>
        <w:t xml:space="preserve">M </w:t>
      </w:r>
      <w:r w:rsidR="001A6C2C">
        <w:rPr>
          <w:rFonts w:ascii="Arial" w:hAnsi="Arial" w:cs="Arial"/>
          <w:sz w:val="22"/>
          <w:szCs w:val="22"/>
        </w:rPr>
        <w:t xml:space="preserve">offset </w:t>
      </w:r>
      <w:r w:rsidR="003F2532">
        <w:rPr>
          <w:rFonts w:ascii="Arial" w:hAnsi="Arial" w:cs="Arial"/>
          <w:sz w:val="22"/>
          <w:szCs w:val="22"/>
        </w:rPr>
        <w:t>= 1.08</w:t>
      </w:r>
      <w:r w:rsidR="003F2532" w:rsidRPr="00142E1A">
        <w:rPr>
          <w:rFonts w:ascii="Arial" w:hAnsi="Arial" w:cs="Arial"/>
          <w:sz w:val="22"/>
          <w:szCs w:val="22"/>
        </w:rPr>
        <w:t>°</w:t>
      </w:r>
      <w:r w:rsidR="003F2532">
        <w:rPr>
          <w:rFonts w:ascii="Arial" w:hAnsi="Arial" w:cs="Arial"/>
          <w:sz w:val="22"/>
          <w:szCs w:val="22"/>
        </w:rPr>
        <w:t xml:space="preserve">, </w:t>
      </w:r>
      <w:r w:rsidR="003F2532">
        <w:rPr>
          <w:rFonts w:ascii="Arial" w:hAnsi="Arial" w:cs="Arial"/>
          <w:i/>
          <w:iCs/>
          <w:sz w:val="22"/>
          <w:szCs w:val="22"/>
        </w:rPr>
        <w:t>SD</w:t>
      </w:r>
      <w:r w:rsidR="003F2532">
        <w:rPr>
          <w:rFonts w:ascii="Arial" w:hAnsi="Arial" w:cs="Arial"/>
          <w:sz w:val="22"/>
          <w:szCs w:val="22"/>
        </w:rPr>
        <w:t xml:space="preserve"> = </w:t>
      </w:r>
      <w:r w:rsidR="00313749">
        <w:rPr>
          <w:rFonts w:ascii="Arial" w:hAnsi="Arial" w:cs="Arial"/>
          <w:sz w:val="22"/>
          <w:szCs w:val="22"/>
        </w:rPr>
        <w:t>0.37</w:t>
      </w:r>
      <w:r w:rsidR="00313749" w:rsidRPr="00142E1A">
        <w:rPr>
          <w:rFonts w:ascii="Arial" w:hAnsi="Arial" w:cs="Arial"/>
          <w:sz w:val="22"/>
          <w:szCs w:val="22"/>
        </w:rPr>
        <w:t>°</w:t>
      </w:r>
      <w:r w:rsidR="00313749">
        <w:rPr>
          <w:rFonts w:ascii="Arial" w:hAnsi="Arial" w:cs="Arial"/>
          <w:sz w:val="22"/>
          <w:szCs w:val="22"/>
        </w:rPr>
        <w:t xml:space="preserve">, range = </w:t>
      </w:r>
      <w:r w:rsidR="00221B03">
        <w:rPr>
          <w:rFonts w:ascii="Arial" w:hAnsi="Arial" w:cs="Arial"/>
          <w:sz w:val="22"/>
          <w:szCs w:val="22"/>
        </w:rPr>
        <w:t>0.24-1.77</w:t>
      </w:r>
      <w:r w:rsidR="00221B03" w:rsidRPr="00142E1A">
        <w:rPr>
          <w:rFonts w:ascii="Arial" w:hAnsi="Arial" w:cs="Arial"/>
          <w:sz w:val="22"/>
          <w:szCs w:val="22"/>
        </w:rPr>
        <w:t>°</w:t>
      </w:r>
      <w:r w:rsidR="00221B03">
        <w:rPr>
          <w:rFonts w:ascii="Arial" w:hAnsi="Arial" w:cs="Arial"/>
          <w:sz w:val="22"/>
          <w:szCs w:val="22"/>
        </w:rPr>
        <w:t>)</w:t>
      </w:r>
      <w:r w:rsidR="0013511E" w:rsidRPr="1B4F4741">
        <w:rPr>
          <w:rFonts w:ascii="Arial" w:hAnsi="Arial" w:cs="Arial"/>
          <w:sz w:val="22"/>
          <w:szCs w:val="22"/>
        </w:rPr>
        <w:t xml:space="preserve">, </w:t>
      </w:r>
      <w:r w:rsidR="00115C8D">
        <w:rPr>
          <w:rFonts w:ascii="Arial" w:hAnsi="Arial" w:cs="Arial"/>
          <w:sz w:val="22"/>
          <w:szCs w:val="22"/>
        </w:rPr>
        <w:t>progressing only when the fixation offset was less than 2</w:t>
      </w:r>
      <w:r w:rsidR="00115C8D" w:rsidRPr="00142E1A">
        <w:rPr>
          <w:rFonts w:ascii="Arial" w:hAnsi="Arial" w:cs="Arial"/>
          <w:sz w:val="22"/>
          <w:szCs w:val="22"/>
        </w:rPr>
        <w:t>°</w:t>
      </w:r>
      <w:r w:rsidR="00115C8D">
        <w:rPr>
          <w:rFonts w:ascii="Arial" w:hAnsi="Arial" w:cs="Arial"/>
          <w:sz w:val="22"/>
          <w:szCs w:val="22"/>
        </w:rPr>
        <w:t xml:space="preserve"> from central target,</w:t>
      </w:r>
      <w:r w:rsidR="0013511E" w:rsidRPr="1B4F4741">
        <w:rPr>
          <w:rFonts w:ascii="Arial" w:hAnsi="Arial" w:cs="Arial"/>
          <w:sz w:val="22"/>
          <w:szCs w:val="22"/>
        </w:rPr>
        <w:t xml:space="preserve"> and recalibration occurred as needed during the experiment</w:t>
      </w:r>
      <w:r w:rsidR="002B1791">
        <w:rPr>
          <w:rFonts w:ascii="Arial" w:hAnsi="Arial" w:cs="Arial"/>
          <w:sz w:val="22"/>
          <w:szCs w:val="22"/>
        </w:rPr>
        <w:t xml:space="preserve">; full details regarding </w:t>
      </w:r>
      <w:r w:rsidR="00AF32C1">
        <w:rPr>
          <w:rFonts w:ascii="Arial" w:hAnsi="Arial" w:cs="Arial"/>
          <w:sz w:val="22"/>
          <w:szCs w:val="22"/>
        </w:rPr>
        <w:t>participant validation and drift correction</w:t>
      </w:r>
      <w:r w:rsidR="002B1791">
        <w:rPr>
          <w:rFonts w:ascii="Arial" w:hAnsi="Arial" w:cs="Arial"/>
          <w:sz w:val="22"/>
          <w:szCs w:val="22"/>
        </w:rPr>
        <w:t xml:space="preserve"> can be found in the supplementary materials</w:t>
      </w:r>
      <w:r w:rsidR="00AE2C14">
        <w:rPr>
          <w:rFonts w:ascii="Arial" w:hAnsi="Arial" w:cs="Arial"/>
          <w:sz w:val="22"/>
          <w:szCs w:val="22"/>
        </w:rPr>
        <w:t xml:space="preserve"> (</w:t>
      </w:r>
      <w:r w:rsidR="00221B03">
        <w:rPr>
          <w:rFonts w:ascii="Arial" w:hAnsi="Arial" w:cs="Arial"/>
          <w:sz w:val="22"/>
          <w:szCs w:val="22"/>
        </w:rPr>
        <w:t xml:space="preserve">supplementary </w:t>
      </w:r>
      <w:r w:rsidR="00AE2C14">
        <w:rPr>
          <w:rFonts w:ascii="Arial" w:hAnsi="Arial" w:cs="Arial"/>
          <w:sz w:val="22"/>
          <w:szCs w:val="22"/>
        </w:rPr>
        <w:t>table 1)</w:t>
      </w:r>
      <w:r w:rsidR="0013511E" w:rsidRPr="1B4F4741">
        <w:rPr>
          <w:rFonts w:ascii="Arial" w:hAnsi="Arial" w:cs="Arial"/>
          <w:sz w:val="22"/>
          <w:szCs w:val="22"/>
        </w:rPr>
        <w:t xml:space="preserve">. </w:t>
      </w:r>
      <w:r w:rsidR="00F73463" w:rsidRPr="1B4F4741">
        <w:rPr>
          <w:rFonts w:ascii="Arial" w:hAnsi="Arial" w:cs="Arial"/>
          <w:sz w:val="22"/>
          <w:szCs w:val="22"/>
        </w:rPr>
        <w:t>The start of each trial was initiated by the experimenter</w:t>
      </w:r>
      <w:r w:rsidR="00BA1483" w:rsidRPr="1B4F4741">
        <w:rPr>
          <w:rFonts w:ascii="Arial" w:hAnsi="Arial" w:cs="Arial"/>
          <w:sz w:val="22"/>
          <w:szCs w:val="22"/>
        </w:rPr>
        <w:t xml:space="preserve">, after which a </w:t>
      </w:r>
      <w:r w:rsidR="00D301FD" w:rsidRPr="1B4F4741">
        <w:rPr>
          <w:rFonts w:ascii="Arial" w:hAnsi="Arial" w:cs="Arial"/>
          <w:sz w:val="22"/>
          <w:szCs w:val="22"/>
        </w:rPr>
        <w:t xml:space="preserve">jittered </w:t>
      </w:r>
      <w:r w:rsidR="00BA1483" w:rsidRPr="1B4F4741">
        <w:rPr>
          <w:rFonts w:ascii="Arial" w:hAnsi="Arial" w:cs="Arial"/>
          <w:sz w:val="22"/>
          <w:szCs w:val="22"/>
        </w:rPr>
        <w:t xml:space="preserve">fixation </w:t>
      </w:r>
      <w:r w:rsidR="000318DD" w:rsidRPr="1B4F4741">
        <w:rPr>
          <w:rFonts w:ascii="Arial" w:hAnsi="Arial" w:cs="Arial"/>
          <w:sz w:val="22"/>
          <w:szCs w:val="22"/>
        </w:rPr>
        <w:t xml:space="preserve">cross </w:t>
      </w:r>
      <w:r w:rsidR="00BA1483" w:rsidRPr="1B4F4741">
        <w:rPr>
          <w:rFonts w:ascii="Arial" w:hAnsi="Arial" w:cs="Arial"/>
          <w:sz w:val="22"/>
          <w:szCs w:val="22"/>
        </w:rPr>
        <w:t>appeared</w:t>
      </w:r>
      <w:r w:rsidR="007D1E41">
        <w:rPr>
          <w:rFonts w:ascii="Arial" w:hAnsi="Arial" w:cs="Arial"/>
          <w:sz w:val="22"/>
          <w:szCs w:val="22"/>
        </w:rPr>
        <w:t xml:space="preserve"> on a grey background</w:t>
      </w:r>
      <w:r w:rsidR="000318DD" w:rsidRPr="1B4F4741">
        <w:rPr>
          <w:rFonts w:ascii="Arial" w:hAnsi="Arial" w:cs="Arial"/>
          <w:sz w:val="22"/>
          <w:szCs w:val="22"/>
        </w:rPr>
        <w:t xml:space="preserve"> (</w:t>
      </w:r>
      <w:r w:rsidR="00C902E8" w:rsidRPr="1B4F4741">
        <w:rPr>
          <w:rFonts w:ascii="Arial" w:hAnsi="Arial" w:cs="Arial"/>
          <w:sz w:val="22"/>
          <w:szCs w:val="22"/>
        </w:rPr>
        <w:t xml:space="preserve">for </w:t>
      </w:r>
      <w:r w:rsidR="00D301FD" w:rsidRPr="1B4F4741">
        <w:rPr>
          <w:rFonts w:ascii="Arial" w:hAnsi="Arial" w:cs="Arial"/>
          <w:sz w:val="22"/>
          <w:szCs w:val="22"/>
        </w:rPr>
        <w:t>500, 600, 700 or 800ms)</w:t>
      </w:r>
      <w:r w:rsidR="00BA1483" w:rsidRPr="1B4F4741">
        <w:rPr>
          <w:rFonts w:ascii="Arial" w:hAnsi="Arial" w:cs="Arial"/>
          <w:sz w:val="22"/>
          <w:szCs w:val="22"/>
        </w:rPr>
        <w:t>, followed by a</w:t>
      </w:r>
      <w:r w:rsidR="00DC4719" w:rsidRPr="1B4F4741">
        <w:rPr>
          <w:rFonts w:ascii="Arial" w:hAnsi="Arial" w:cs="Arial"/>
          <w:sz w:val="22"/>
          <w:szCs w:val="22"/>
        </w:rPr>
        <w:t xml:space="preserve"> scene </w:t>
      </w:r>
      <w:r w:rsidR="00F14B6E" w:rsidRPr="1B4F4741">
        <w:rPr>
          <w:rFonts w:ascii="Arial" w:hAnsi="Arial" w:cs="Arial"/>
          <w:sz w:val="22"/>
          <w:szCs w:val="22"/>
        </w:rPr>
        <w:t>appearing</w:t>
      </w:r>
      <w:r w:rsidR="00DC4719" w:rsidRPr="1B4F4741">
        <w:rPr>
          <w:rFonts w:ascii="Arial" w:hAnsi="Arial" w:cs="Arial"/>
          <w:sz w:val="22"/>
          <w:szCs w:val="22"/>
        </w:rPr>
        <w:t xml:space="preserve"> for 5000ms</w:t>
      </w:r>
      <w:r w:rsidR="00B15D8B" w:rsidRPr="1B4F4741">
        <w:rPr>
          <w:rFonts w:ascii="Arial" w:hAnsi="Arial" w:cs="Arial"/>
          <w:sz w:val="22"/>
          <w:szCs w:val="22"/>
        </w:rPr>
        <w:t xml:space="preserve"> (Figure 1a)</w:t>
      </w:r>
      <w:r w:rsidR="00F14B6E" w:rsidRPr="1B4F4741">
        <w:rPr>
          <w:rFonts w:ascii="Arial" w:hAnsi="Arial" w:cs="Arial"/>
          <w:sz w:val="22"/>
          <w:szCs w:val="22"/>
        </w:rPr>
        <w:t>.</w:t>
      </w:r>
      <w:r w:rsidR="00DC4719" w:rsidRPr="1B4F4741">
        <w:rPr>
          <w:rFonts w:ascii="Arial" w:hAnsi="Arial" w:cs="Arial"/>
          <w:sz w:val="22"/>
          <w:szCs w:val="22"/>
        </w:rPr>
        <w:t xml:space="preserve"> </w:t>
      </w:r>
      <w:r w:rsidR="00F73463" w:rsidRPr="1B4F4741">
        <w:rPr>
          <w:rFonts w:ascii="Arial" w:hAnsi="Arial" w:cs="Arial"/>
          <w:sz w:val="22"/>
          <w:szCs w:val="22"/>
        </w:rPr>
        <w:t>While participants viewed scenes, their eye movements were recorded.</w:t>
      </w:r>
    </w:p>
    <w:p w14:paraId="014B6D6C" w14:textId="010C96BD" w:rsidR="00662986" w:rsidRPr="00E67F2E" w:rsidRDefault="7E3548AD" w:rsidP="0052237C">
      <w:pPr>
        <w:rPr>
          <w:rFonts w:ascii="Arial" w:hAnsi="Arial" w:cs="Arial"/>
          <w:sz w:val="22"/>
          <w:szCs w:val="22"/>
        </w:rPr>
      </w:pPr>
      <w:r w:rsidRPr="1B4F4741">
        <w:rPr>
          <w:rFonts w:ascii="Arial" w:hAnsi="Arial" w:cs="Arial"/>
          <w:sz w:val="22"/>
          <w:szCs w:val="22"/>
        </w:rPr>
        <w:t>Forty</w:t>
      </w:r>
      <w:r w:rsidR="69FE37ED" w:rsidRPr="1B4F4741">
        <w:rPr>
          <w:rFonts w:ascii="Arial" w:hAnsi="Arial" w:cs="Arial"/>
          <w:sz w:val="22"/>
          <w:szCs w:val="22"/>
        </w:rPr>
        <w:t xml:space="preserve"> scenes</w:t>
      </w:r>
      <w:r w:rsidRPr="1B4F4741">
        <w:rPr>
          <w:rFonts w:ascii="Arial" w:hAnsi="Arial" w:cs="Arial"/>
          <w:sz w:val="22"/>
          <w:szCs w:val="22"/>
        </w:rPr>
        <w:t xml:space="preserve"> were presented</w:t>
      </w:r>
      <w:r w:rsidR="69FE37ED" w:rsidRPr="1B4F4741">
        <w:rPr>
          <w:rFonts w:ascii="Arial" w:hAnsi="Arial" w:cs="Arial"/>
          <w:sz w:val="22"/>
          <w:szCs w:val="22"/>
        </w:rPr>
        <w:t xml:space="preserve">, split into </w:t>
      </w:r>
      <w:r w:rsidR="55363D30" w:rsidRPr="1B4F4741">
        <w:rPr>
          <w:rFonts w:ascii="Arial" w:hAnsi="Arial" w:cs="Arial"/>
          <w:sz w:val="22"/>
          <w:szCs w:val="22"/>
        </w:rPr>
        <w:t>five</w:t>
      </w:r>
      <w:r w:rsidR="69FE37ED" w:rsidRPr="1B4F4741">
        <w:rPr>
          <w:rFonts w:ascii="Arial" w:hAnsi="Arial" w:cs="Arial"/>
          <w:sz w:val="22"/>
          <w:szCs w:val="22"/>
        </w:rPr>
        <w:t xml:space="preserve"> block</w:t>
      </w:r>
      <w:r w:rsidR="5AE2BEEB" w:rsidRPr="1B4F4741">
        <w:rPr>
          <w:rFonts w:ascii="Arial" w:hAnsi="Arial" w:cs="Arial"/>
          <w:sz w:val="22"/>
          <w:szCs w:val="22"/>
        </w:rPr>
        <w:t>s, with trial order randomised within blocks</w:t>
      </w:r>
      <w:r w:rsidR="00E10EF4">
        <w:rPr>
          <w:rFonts w:ascii="Arial" w:hAnsi="Arial" w:cs="Arial"/>
          <w:sz w:val="22"/>
          <w:szCs w:val="22"/>
        </w:rPr>
        <w:t xml:space="preserve"> (block order was not randomised)</w:t>
      </w:r>
      <w:r w:rsidR="5AE2BEEB" w:rsidRPr="1B4F4741">
        <w:rPr>
          <w:rFonts w:ascii="Arial" w:hAnsi="Arial" w:cs="Arial"/>
          <w:sz w:val="22"/>
          <w:szCs w:val="22"/>
        </w:rPr>
        <w:t>.</w:t>
      </w:r>
      <w:r w:rsidR="69FE37ED" w:rsidRPr="1B4F4741">
        <w:rPr>
          <w:rFonts w:ascii="Arial" w:hAnsi="Arial" w:cs="Arial"/>
          <w:sz w:val="22"/>
          <w:szCs w:val="22"/>
        </w:rPr>
        <w:t xml:space="preserve"> Participants were instructed to memorise the contents of each scene</w:t>
      </w:r>
      <w:r w:rsidR="6B17F876" w:rsidRPr="1B4F4741">
        <w:rPr>
          <w:rFonts w:ascii="Arial" w:hAnsi="Arial" w:cs="Arial"/>
          <w:sz w:val="22"/>
          <w:szCs w:val="22"/>
        </w:rPr>
        <w:t xml:space="preserve"> </w:t>
      </w:r>
      <w:r w:rsidR="69FE37ED" w:rsidRPr="1B4F4741">
        <w:rPr>
          <w:rFonts w:ascii="Arial" w:hAnsi="Arial" w:cs="Arial"/>
          <w:sz w:val="22"/>
          <w:szCs w:val="22"/>
        </w:rPr>
        <w:t xml:space="preserve">and were not </w:t>
      </w:r>
      <w:r w:rsidR="3A7D7682" w:rsidRPr="1B4F4741">
        <w:rPr>
          <w:rFonts w:ascii="Arial" w:hAnsi="Arial" w:cs="Arial"/>
          <w:sz w:val="22"/>
          <w:szCs w:val="22"/>
        </w:rPr>
        <w:t xml:space="preserve">specifically </w:t>
      </w:r>
      <w:r w:rsidR="69FE37ED" w:rsidRPr="1B4F4741">
        <w:rPr>
          <w:rFonts w:ascii="Arial" w:hAnsi="Arial" w:cs="Arial"/>
          <w:sz w:val="22"/>
          <w:szCs w:val="22"/>
        </w:rPr>
        <w:t xml:space="preserve">instructed to </w:t>
      </w:r>
      <w:r w:rsidR="3A7D7682" w:rsidRPr="1B4F4741">
        <w:rPr>
          <w:rFonts w:ascii="Arial" w:hAnsi="Arial" w:cs="Arial"/>
          <w:sz w:val="22"/>
          <w:szCs w:val="22"/>
        </w:rPr>
        <w:t>attend</w:t>
      </w:r>
      <w:r w:rsidR="6BACC354" w:rsidRPr="1B4F4741">
        <w:rPr>
          <w:rFonts w:ascii="Arial" w:hAnsi="Arial" w:cs="Arial"/>
          <w:sz w:val="22"/>
          <w:szCs w:val="22"/>
        </w:rPr>
        <w:t xml:space="preserve"> to</w:t>
      </w:r>
      <w:r w:rsidR="69FE37ED" w:rsidRPr="1B4F4741">
        <w:rPr>
          <w:rFonts w:ascii="Arial" w:hAnsi="Arial" w:cs="Arial"/>
          <w:sz w:val="22"/>
          <w:szCs w:val="22"/>
        </w:rPr>
        <w:t xml:space="preserve"> or ignore the </w:t>
      </w:r>
      <w:r w:rsidR="50445AF9" w:rsidRPr="1B4F4741">
        <w:rPr>
          <w:rFonts w:ascii="Arial" w:hAnsi="Arial" w:cs="Arial"/>
          <w:sz w:val="22"/>
          <w:szCs w:val="22"/>
        </w:rPr>
        <w:t>inverted</w:t>
      </w:r>
      <w:r w:rsidR="69FE37ED" w:rsidRPr="1B4F4741">
        <w:rPr>
          <w:rFonts w:ascii="Arial" w:hAnsi="Arial" w:cs="Arial"/>
          <w:sz w:val="22"/>
          <w:szCs w:val="22"/>
        </w:rPr>
        <w:t xml:space="preserve"> and </w:t>
      </w:r>
      <w:r w:rsidR="50445AF9" w:rsidRPr="1B4F4741">
        <w:rPr>
          <w:rFonts w:ascii="Arial" w:hAnsi="Arial" w:cs="Arial"/>
          <w:sz w:val="22"/>
          <w:szCs w:val="22"/>
        </w:rPr>
        <w:t>upright</w:t>
      </w:r>
      <w:r w:rsidR="69FE37ED" w:rsidRPr="1B4F4741">
        <w:rPr>
          <w:rFonts w:ascii="Arial" w:hAnsi="Arial" w:cs="Arial"/>
          <w:sz w:val="22"/>
          <w:szCs w:val="22"/>
        </w:rPr>
        <w:t xml:space="preserve"> </w:t>
      </w:r>
      <w:r w:rsidR="3A7D7682" w:rsidRPr="1B4F4741">
        <w:rPr>
          <w:rFonts w:ascii="Arial" w:hAnsi="Arial" w:cs="Arial"/>
          <w:sz w:val="22"/>
          <w:szCs w:val="22"/>
        </w:rPr>
        <w:t>objects</w:t>
      </w:r>
      <w:r w:rsidR="628F3FE2" w:rsidRPr="1B4F4741">
        <w:rPr>
          <w:rFonts w:ascii="Arial" w:hAnsi="Arial" w:cs="Arial"/>
          <w:sz w:val="22"/>
          <w:szCs w:val="22"/>
        </w:rPr>
        <w:t>.</w:t>
      </w:r>
      <w:r w:rsidR="36E31217" w:rsidRPr="1B4F4741">
        <w:rPr>
          <w:rFonts w:ascii="Arial" w:hAnsi="Arial" w:cs="Arial"/>
          <w:sz w:val="22"/>
          <w:szCs w:val="22"/>
        </w:rPr>
        <w:t xml:space="preserve"> </w:t>
      </w:r>
      <w:r w:rsidR="628F3FE2" w:rsidRPr="1B4F4741">
        <w:rPr>
          <w:rFonts w:ascii="Arial" w:hAnsi="Arial" w:cs="Arial"/>
          <w:sz w:val="22"/>
          <w:szCs w:val="22"/>
        </w:rPr>
        <w:t xml:space="preserve">The </w:t>
      </w:r>
      <w:r w:rsidR="36E31217" w:rsidRPr="1B4F4741">
        <w:rPr>
          <w:rFonts w:ascii="Arial" w:hAnsi="Arial" w:cs="Arial"/>
          <w:sz w:val="22"/>
          <w:szCs w:val="22"/>
        </w:rPr>
        <w:t>experiment</w:t>
      </w:r>
      <w:r w:rsidR="197B59B5" w:rsidRPr="1B4F4741">
        <w:rPr>
          <w:rFonts w:ascii="Arial" w:hAnsi="Arial" w:cs="Arial"/>
          <w:sz w:val="22"/>
          <w:szCs w:val="22"/>
        </w:rPr>
        <w:t xml:space="preserve"> </w:t>
      </w:r>
      <w:r w:rsidR="36E31217" w:rsidRPr="1B4F4741">
        <w:rPr>
          <w:rFonts w:ascii="Arial" w:hAnsi="Arial" w:cs="Arial"/>
          <w:sz w:val="22"/>
          <w:szCs w:val="22"/>
        </w:rPr>
        <w:t xml:space="preserve">followed an explorer training narrative, where participants were told </w:t>
      </w:r>
      <w:r w:rsidR="4D000150" w:rsidRPr="1B4F4741">
        <w:rPr>
          <w:rFonts w:ascii="Arial" w:hAnsi="Arial" w:cs="Arial"/>
          <w:sz w:val="22"/>
          <w:szCs w:val="22"/>
        </w:rPr>
        <w:t>to look at everything carefully and remember as much as possible</w:t>
      </w:r>
      <w:r w:rsidR="69FE37ED" w:rsidRPr="1B4F4741">
        <w:rPr>
          <w:rFonts w:ascii="Arial" w:hAnsi="Arial" w:cs="Arial"/>
          <w:sz w:val="22"/>
          <w:szCs w:val="22"/>
        </w:rPr>
        <w:t xml:space="preserve">. </w:t>
      </w:r>
      <w:r w:rsidR="19AA1BE3" w:rsidRPr="1B4F4741">
        <w:rPr>
          <w:rFonts w:ascii="Arial" w:hAnsi="Arial" w:cs="Arial"/>
          <w:sz w:val="22"/>
          <w:szCs w:val="22"/>
        </w:rPr>
        <w:t>Three</w:t>
      </w:r>
      <w:r w:rsidR="7FE9A5F5" w:rsidRPr="1B4F4741">
        <w:rPr>
          <w:rFonts w:ascii="Arial" w:hAnsi="Arial" w:cs="Arial"/>
          <w:sz w:val="22"/>
          <w:szCs w:val="22"/>
        </w:rPr>
        <w:t xml:space="preserve"> </w:t>
      </w:r>
      <w:r w:rsidR="19AA1BE3" w:rsidRPr="1B4F4741">
        <w:rPr>
          <w:rFonts w:ascii="Arial" w:hAnsi="Arial" w:cs="Arial"/>
          <w:sz w:val="22"/>
          <w:szCs w:val="22"/>
        </w:rPr>
        <w:t>p</w:t>
      </w:r>
      <w:r w:rsidR="7FE9A5F5" w:rsidRPr="1B4F4741">
        <w:rPr>
          <w:rFonts w:ascii="Arial" w:hAnsi="Arial" w:cs="Arial"/>
          <w:sz w:val="22"/>
          <w:szCs w:val="22"/>
        </w:rPr>
        <w:t>ractice scenes, which did not contain any photoshopped objects, were presented at the start of the experiment</w:t>
      </w:r>
      <w:r w:rsidR="00BB42FA">
        <w:rPr>
          <w:rFonts w:ascii="Arial" w:hAnsi="Arial" w:cs="Arial"/>
          <w:sz w:val="22"/>
          <w:szCs w:val="22"/>
        </w:rPr>
        <w:t xml:space="preserve"> prior to the first block</w:t>
      </w:r>
      <w:r w:rsidR="7FE9A5F5" w:rsidRPr="1B4F4741">
        <w:rPr>
          <w:rFonts w:ascii="Arial" w:hAnsi="Arial" w:cs="Arial"/>
          <w:sz w:val="22"/>
          <w:szCs w:val="22"/>
        </w:rPr>
        <w:t>.</w:t>
      </w:r>
    </w:p>
    <w:p w14:paraId="0C2C9B17" w14:textId="5AFF864F" w:rsidR="001A02C7" w:rsidRPr="00164D60" w:rsidRDefault="69FE37ED" w:rsidP="001A02C7">
      <w:pPr>
        <w:rPr>
          <w:rFonts w:ascii="Arial" w:hAnsi="Arial" w:cs="Arial"/>
          <w:sz w:val="22"/>
          <w:szCs w:val="22"/>
        </w:rPr>
      </w:pPr>
      <w:r w:rsidRPr="05CAFCE4">
        <w:rPr>
          <w:rFonts w:ascii="Arial" w:hAnsi="Arial" w:cs="Arial"/>
          <w:sz w:val="22"/>
          <w:szCs w:val="22"/>
        </w:rPr>
        <w:lastRenderedPageBreak/>
        <w:t>At the end of each block</w:t>
      </w:r>
      <w:r w:rsidR="3E839C02" w:rsidRPr="05CAFCE4">
        <w:rPr>
          <w:rFonts w:ascii="Arial" w:hAnsi="Arial" w:cs="Arial"/>
          <w:sz w:val="22"/>
          <w:szCs w:val="22"/>
        </w:rPr>
        <w:t xml:space="preserve"> </w:t>
      </w:r>
      <w:r w:rsidR="03D99274" w:rsidRPr="05CAFCE4">
        <w:rPr>
          <w:rFonts w:ascii="Arial" w:hAnsi="Arial" w:cs="Arial"/>
          <w:sz w:val="22"/>
          <w:szCs w:val="22"/>
        </w:rPr>
        <w:t>of</w:t>
      </w:r>
      <w:r w:rsidR="3E839C02" w:rsidRPr="05CAFCE4">
        <w:rPr>
          <w:rFonts w:ascii="Arial" w:hAnsi="Arial" w:cs="Arial"/>
          <w:sz w:val="22"/>
          <w:szCs w:val="22"/>
        </w:rPr>
        <w:t xml:space="preserve"> </w:t>
      </w:r>
      <w:r w:rsidR="55363D30" w:rsidRPr="05CAFCE4">
        <w:rPr>
          <w:rFonts w:ascii="Arial" w:hAnsi="Arial" w:cs="Arial"/>
          <w:sz w:val="22"/>
          <w:szCs w:val="22"/>
        </w:rPr>
        <w:t>eight</w:t>
      </w:r>
      <w:r w:rsidR="3E839C02" w:rsidRPr="05CAFCE4">
        <w:rPr>
          <w:rFonts w:ascii="Arial" w:hAnsi="Arial" w:cs="Arial"/>
          <w:sz w:val="22"/>
          <w:szCs w:val="22"/>
        </w:rPr>
        <w:t xml:space="preserve"> scenes,</w:t>
      </w:r>
      <w:r w:rsidR="629A17AB" w:rsidRPr="05CAFCE4">
        <w:rPr>
          <w:rFonts w:ascii="Arial" w:hAnsi="Arial" w:cs="Arial"/>
          <w:sz w:val="22"/>
          <w:szCs w:val="22"/>
        </w:rPr>
        <w:t xml:space="preserve"> </w:t>
      </w:r>
      <w:r w:rsidRPr="05CAFCE4">
        <w:rPr>
          <w:rFonts w:ascii="Arial" w:hAnsi="Arial" w:cs="Arial"/>
          <w:sz w:val="22"/>
          <w:szCs w:val="22"/>
        </w:rPr>
        <w:t xml:space="preserve">participants were presented with </w:t>
      </w:r>
      <w:r w:rsidR="55363D30" w:rsidRPr="05CAFCE4">
        <w:rPr>
          <w:rFonts w:ascii="Arial" w:hAnsi="Arial" w:cs="Arial"/>
          <w:sz w:val="22"/>
          <w:szCs w:val="22"/>
        </w:rPr>
        <w:t>three</w:t>
      </w:r>
      <w:r w:rsidRPr="05CAFCE4">
        <w:rPr>
          <w:rFonts w:ascii="Arial" w:hAnsi="Arial" w:cs="Arial"/>
          <w:sz w:val="22"/>
          <w:szCs w:val="22"/>
        </w:rPr>
        <w:t xml:space="preserve"> </w:t>
      </w:r>
      <w:r w:rsidR="31ED9704" w:rsidRPr="05CAFCE4">
        <w:rPr>
          <w:rFonts w:ascii="Arial" w:hAnsi="Arial" w:cs="Arial"/>
          <w:sz w:val="22"/>
          <w:szCs w:val="22"/>
        </w:rPr>
        <w:t xml:space="preserve">cropped </w:t>
      </w:r>
      <w:r w:rsidRPr="05CAFCE4">
        <w:rPr>
          <w:rFonts w:ascii="Arial" w:hAnsi="Arial" w:cs="Arial"/>
          <w:sz w:val="22"/>
          <w:szCs w:val="22"/>
        </w:rPr>
        <w:t xml:space="preserve">images </w:t>
      </w:r>
      <w:r w:rsidR="0095720A">
        <w:rPr>
          <w:rFonts w:ascii="Arial" w:hAnsi="Arial" w:cs="Arial"/>
          <w:sz w:val="22"/>
          <w:szCs w:val="22"/>
        </w:rPr>
        <w:t>(</w:t>
      </w:r>
      <w:r w:rsidR="004E4389" w:rsidRPr="001D2077">
        <w:rPr>
          <w:rFonts w:ascii="Arial" w:hAnsi="Arial" w:cs="Arial"/>
          <w:i/>
          <w:iCs/>
          <w:sz w:val="22"/>
          <w:szCs w:val="22"/>
        </w:rPr>
        <w:t>M</w:t>
      </w:r>
      <w:r w:rsidR="00FA34E7">
        <w:rPr>
          <w:rFonts w:ascii="Arial" w:hAnsi="Arial" w:cs="Arial"/>
          <w:i/>
          <w:iCs/>
          <w:sz w:val="22"/>
          <w:szCs w:val="22"/>
        </w:rPr>
        <w:t xml:space="preserve"> </w:t>
      </w:r>
      <w:r w:rsidR="00006A55">
        <w:rPr>
          <w:rFonts w:ascii="Arial" w:hAnsi="Arial" w:cs="Arial"/>
          <w:sz w:val="22"/>
          <w:szCs w:val="22"/>
        </w:rPr>
        <w:t>x</w:t>
      </w:r>
      <w:r w:rsidR="00AC785A">
        <w:rPr>
          <w:rFonts w:ascii="Arial" w:hAnsi="Arial" w:cs="Arial"/>
          <w:i/>
          <w:iCs/>
          <w:sz w:val="22"/>
          <w:szCs w:val="22"/>
        </w:rPr>
        <w:t xml:space="preserve"> </w:t>
      </w:r>
      <w:r w:rsidR="004E4389">
        <w:rPr>
          <w:rFonts w:ascii="Arial" w:hAnsi="Arial" w:cs="Arial"/>
          <w:sz w:val="22"/>
          <w:szCs w:val="22"/>
        </w:rPr>
        <w:t>=</w:t>
      </w:r>
      <w:r w:rsidR="00FA34E7">
        <w:rPr>
          <w:rFonts w:ascii="Arial" w:hAnsi="Arial" w:cs="Arial"/>
          <w:sz w:val="22"/>
          <w:szCs w:val="22"/>
        </w:rPr>
        <w:t xml:space="preserve"> </w:t>
      </w:r>
      <w:r w:rsidR="00006A55">
        <w:rPr>
          <w:rFonts w:ascii="Arial" w:hAnsi="Arial" w:cs="Arial"/>
          <w:sz w:val="22"/>
          <w:szCs w:val="22"/>
        </w:rPr>
        <w:t>7.09</w:t>
      </w:r>
      <w:r w:rsidR="009D360B" w:rsidRPr="00142E1A">
        <w:rPr>
          <w:rFonts w:ascii="Arial" w:hAnsi="Arial" w:cs="Arial"/>
          <w:sz w:val="22"/>
          <w:szCs w:val="22"/>
        </w:rPr>
        <w:t>°</w:t>
      </w:r>
      <w:r w:rsidR="004E4389">
        <w:rPr>
          <w:rFonts w:ascii="Arial" w:hAnsi="Arial" w:cs="Arial"/>
          <w:sz w:val="22"/>
          <w:szCs w:val="22"/>
        </w:rPr>
        <w:t>,</w:t>
      </w:r>
      <w:r w:rsidR="001D2077">
        <w:rPr>
          <w:rFonts w:ascii="Arial" w:hAnsi="Arial" w:cs="Arial"/>
          <w:sz w:val="22"/>
          <w:szCs w:val="22"/>
        </w:rPr>
        <w:t xml:space="preserve"> </w:t>
      </w:r>
      <w:r w:rsidR="004E4389" w:rsidRPr="001D2077">
        <w:rPr>
          <w:rFonts w:ascii="Arial" w:hAnsi="Arial" w:cs="Arial"/>
          <w:i/>
          <w:iCs/>
          <w:sz w:val="22"/>
          <w:szCs w:val="22"/>
        </w:rPr>
        <w:t>SD</w:t>
      </w:r>
      <w:r w:rsidR="00AC785A">
        <w:rPr>
          <w:rFonts w:ascii="Arial" w:hAnsi="Arial" w:cs="Arial"/>
          <w:i/>
          <w:iCs/>
          <w:sz w:val="22"/>
          <w:szCs w:val="22"/>
        </w:rPr>
        <w:t xml:space="preserve"> </w:t>
      </w:r>
      <w:r w:rsidR="004E4389">
        <w:rPr>
          <w:rFonts w:ascii="Arial" w:hAnsi="Arial" w:cs="Arial"/>
          <w:sz w:val="22"/>
          <w:szCs w:val="22"/>
        </w:rPr>
        <w:t>=</w:t>
      </w:r>
      <w:r w:rsidR="00006A55">
        <w:rPr>
          <w:rFonts w:ascii="Arial" w:hAnsi="Arial" w:cs="Arial"/>
          <w:sz w:val="22"/>
          <w:szCs w:val="22"/>
        </w:rPr>
        <w:t xml:space="preserve"> 1.50</w:t>
      </w:r>
      <w:r w:rsidR="009D360B" w:rsidRPr="00142E1A">
        <w:rPr>
          <w:rFonts w:ascii="Arial" w:hAnsi="Arial" w:cs="Arial"/>
          <w:sz w:val="22"/>
          <w:szCs w:val="22"/>
        </w:rPr>
        <w:t>°</w:t>
      </w:r>
      <w:r w:rsidR="00006A55">
        <w:rPr>
          <w:rFonts w:ascii="Arial" w:hAnsi="Arial" w:cs="Arial"/>
          <w:sz w:val="22"/>
          <w:szCs w:val="22"/>
        </w:rPr>
        <w:t xml:space="preserve">, </w:t>
      </w:r>
      <w:r w:rsidR="00006A55">
        <w:rPr>
          <w:rFonts w:ascii="Arial" w:hAnsi="Arial" w:cs="Arial"/>
          <w:i/>
          <w:iCs/>
          <w:sz w:val="22"/>
          <w:szCs w:val="22"/>
        </w:rPr>
        <w:t xml:space="preserve">M </w:t>
      </w:r>
      <w:r w:rsidR="00006A55">
        <w:rPr>
          <w:rFonts w:ascii="Arial" w:hAnsi="Arial" w:cs="Arial"/>
          <w:sz w:val="22"/>
          <w:szCs w:val="22"/>
        </w:rPr>
        <w:t xml:space="preserve">y = </w:t>
      </w:r>
      <w:r w:rsidR="00FD7B13">
        <w:rPr>
          <w:rFonts w:ascii="Arial" w:hAnsi="Arial" w:cs="Arial"/>
          <w:sz w:val="22"/>
          <w:szCs w:val="22"/>
        </w:rPr>
        <w:t>6.21</w:t>
      </w:r>
      <w:r w:rsidR="009D360B" w:rsidRPr="00142E1A">
        <w:rPr>
          <w:rFonts w:ascii="Arial" w:hAnsi="Arial" w:cs="Arial"/>
          <w:sz w:val="22"/>
          <w:szCs w:val="22"/>
        </w:rPr>
        <w:t>°</w:t>
      </w:r>
      <w:r w:rsidR="00FD7B13">
        <w:rPr>
          <w:rFonts w:ascii="Arial" w:hAnsi="Arial" w:cs="Arial"/>
          <w:sz w:val="22"/>
          <w:szCs w:val="22"/>
        </w:rPr>
        <w:t>,</w:t>
      </w:r>
      <w:r w:rsidR="009D360B" w:rsidRPr="009D360B">
        <w:rPr>
          <w:rFonts w:ascii="Arial" w:hAnsi="Arial" w:cs="Arial"/>
          <w:sz w:val="22"/>
          <w:szCs w:val="22"/>
        </w:rPr>
        <w:t xml:space="preserve"> </w:t>
      </w:r>
      <w:r w:rsidR="00FD7B13">
        <w:rPr>
          <w:rFonts w:ascii="Arial" w:hAnsi="Arial" w:cs="Arial"/>
          <w:i/>
          <w:iCs/>
          <w:sz w:val="22"/>
          <w:szCs w:val="22"/>
        </w:rPr>
        <w:t>SD</w:t>
      </w:r>
      <w:r w:rsidR="00FD7B13">
        <w:rPr>
          <w:rFonts w:ascii="Arial" w:hAnsi="Arial" w:cs="Arial"/>
          <w:sz w:val="22"/>
          <w:szCs w:val="22"/>
        </w:rPr>
        <w:t xml:space="preserve"> = </w:t>
      </w:r>
      <w:r w:rsidR="006F104B">
        <w:rPr>
          <w:rFonts w:ascii="Arial" w:hAnsi="Arial" w:cs="Arial"/>
          <w:sz w:val="22"/>
          <w:szCs w:val="22"/>
        </w:rPr>
        <w:t>1.87</w:t>
      </w:r>
      <w:r w:rsidR="009D360B" w:rsidRPr="00142E1A">
        <w:rPr>
          <w:rFonts w:ascii="Arial" w:hAnsi="Arial" w:cs="Arial"/>
          <w:sz w:val="22"/>
          <w:szCs w:val="22"/>
        </w:rPr>
        <w:t>°</w:t>
      </w:r>
      <w:r w:rsidR="001D2077">
        <w:rPr>
          <w:rFonts w:ascii="Arial" w:hAnsi="Arial" w:cs="Arial"/>
          <w:sz w:val="22"/>
          <w:szCs w:val="22"/>
        </w:rPr>
        <w:t xml:space="preserve">) </w:t>
      </w:r>
      <w:r w:rsidRPr="001D2077">
        <w:rPr>
          <w:rFonts w:ascii="Arial" w:hAnsi="Arial" w:cs="Arial"/>
          <w:sz w:val="22"/>
          <w:szCs w:val="22"/>
        </w:rPr>
        <w:t>and</w:t>
      </w:r>
      <w:r w:rsidRPr="05CAFCE4">
        <w:rPr>
          <w:rFonts w:ascii="Arial" w:hAnsi="Arial" w:cs="Arial"/>
          <w:sz w:val="22"/>
          <w:szCs w:val="22"/>
        </w:rPr>
        <w:t xml:space="preserve"> asked if they had </w:t>
      </w:r>
      <w:r w:rsidR="5E2842B5" w:rsidRPr="05CAFCE4">
        <w:rPr>
          <w:rFonts w:ascii="Arial" w:hAnsi="Arial" w:cs="Arial"/>
          <w:sz w:val="22"/>
          <w:szCs w:val="22"/>
        </w:rPr>
        <w:t xml:space="preserve">featured in the stimulus set shown during </w:t>
      </w:r>
      <w:r w:rsidRPr="05CAFCE4">
        <w:rPr>
          <w:rFonts w:ascii="Arial" w:hAnsi="Arial" w:cs="Arial"/>
          <w:sz w:val="22"/>
          <w:szCs w:val="22"/>
        </w:rPr>
        <w:t>the block</w:t>
      </w:r>
      <w:r w:rsidR="32D838D4" w:rsidRPr="05CAFCE4">
        <w:rPr>
          <w:rFonts w:ascii="Arial" w:hAnsi="Arial" w:cs="Arial"/>
          <w:sz w:val="22"/>
          <w:szCs w:val="22"/>
        </w:rPr>
        <w:t xml:space="preserve"> prior</w:t>
      </w:r>
      <w:r w:rsidR="1E6667AC" w:rsidRPr="05CAFCE4">
        <w:rPr>
          <w:rFonts w:ascii="Arial" w:hAnsi="Arial" w:cs="Arial"/>
          <w:sz w:val="22"/>
          <w:szCs w:val="22"/>
        </w:rPr>
        <w:t xml:space="preserve">. The three memory trials include </w:t>
      </w:r>
      <w:r w:rsidRPr="05CAFCE4">
        <w:rPr>
          <w:rFonts w:ascii="Arial" w:hAnsi="Arial" w:cs="Arial"/>
          <w:sz w:val="22"/>
          <w:szCs w:val="22"/>
        </w:rPr>
        <w:t>a s</w:t>
      </w:r>
      <w:r w:rsidR="1A9B1680" w:rsidRPr="05CAFCE4">
        <w:rPr>
          <w:rFonts w:ascii="Arial" w:hAnsi="Arial" w:cs="Arial"/>
          <w:sz w:val="22"/>
          <w:szCs w:val="22"/>
        </w:rPr>
        <w:t>ection</w:t>
      </w:r>
      <w:r w:rsidR="007579EF">
        <w:rPr>
          <w:rFonts w:ascii="Arial" w:hAnsi="Arial" w:cs="Arial"/>
          <w:sz w:val="22"/>
          <w:szCs w:val="22"/>
        </w:rPr>
        <w:t xml:space="preserve"> (</w:t>
      </w:r>
      <w:r w:rsidR="001F03BE">
        <w:rPr>
          <w:rFonts w:ascii="Arial" w:hAnsi="Arial" w:cs="Arial"/>
          <w:i/>
          <w:iCs/>
          <w:sz w:val="22"/>
          <w:szCs w:val="22"/>
        </w:rPr>
        <w:t>M</w:t>
      </w:r>
      <w:r w:rsidR="001B2BAD">
        <w:rPr>
          <w:rFonts w:ascii="Arial" w:hAnsi="Arial" w:cs="Arial"/>
          <w:i/>
          <w:iCs/>
          <w:sz w:val="22"/>
          <w:szCs w:val="22"/>
        </w:rPr>
        <w:t xml:space="preserve"> </w:t>
      </w:r>
      <w:r w:rsidR="001B2BAD">
        <w:rPr>
          <w:rFonts w:ascii="Arial" w:hAnsi="Arial" w:cs="Arial"/>
          <w:sz w:val="22"/>
          <w:szCs w:val="22"/>
        </w:rPr>
        <w:t>x = 6.14</w:t>
      </w:r>
      <w:r w:rsidR="009D360B" w:rsidRPr="00142E1A">
        <w:rPr>
          <w:rFonts w:ascii="Arial" w:hAnsi="Arial" w:cs="Arial"/>
          <w:sz w:val="22"/>
          <w:szCs w:val="22"/>
        </w:rPr>
        <w:t>°</w:t>
      </w:r>
      <w:r w:rsidR="001B2BAD">
        <w:rPr>
          <w:rFonts w:ascii="Arial" w:hAnsi="Arial" w:cs="Arial"/>
          <w:sz w:val="22"/>
          <w:szCs w:val="22"/>
        </w:rPr>
        <w:t xml:space="preserve">, </w:t>
      </w:r>
      <w:r w:rsidR="001B2BAD">
        <w:rPr>
          <w:rFonts w:ascii="Arial" w:hAnsi="Arial" w:cs="Arial"/>
          <w:i/>
          <w:iCs/>
          <w:sz w:val="22"/>
          <w:szCs w:val="22"/>
        </w:rPr>
        <w:t>SD</w:t>
      </w:r>
      <w:r w:rsidR="001B2BAD">
        <w:rPr>
          <w:rFonts w:ascii="Arial" w:hAnsi="Arial" w:cs="Arial"/>
          <w:sz w:val="22"/>
          <w:szCs w:val="22"/>
        </w:rPr>
        <w:t xml:space="preserve"> = </w:t>
      </w:r>
      <w:r w:rsidR="009D360B">
        <w:rPr>
          <w:rFonts w:ascii="Arial" w:hAnsi="Arial" w:cs="Arial"/>
          <w:sz w:val="22"/>
          <w:szCs w:val="22"/>
        </w:rPr>
        <w:t>1.12</w:t>
      </w:r>
      <w:r w:rsidR="009D360B" w:rsidRPr="00142E1A">
        <w:rPr>
          <w:rFonts w:ascii="Arial" w:hAnsi="Arial" w:cs="Arial"/>
          <w:sz w:val="22"/>
          <w:szCs w:val="22"/>
        </w:rPr>
        <w:t>°</w:t>
      </w:r>
      <w:r w:rsidR="009D360B">
        <w:rPr>
          <w:rFonts w:ascii="Arial" w:hAnsi="Arial" w:cs="Arial"/>
          <w:sz w:val="22"/>
          <w:szCs w:val="22"/>
        </w:rPr>
        <w:t xml:space="preserve">, </w:t>
      </w:r>
      <w:r w:rsidR="009D360B">
        <w:rPr>
          <w:rFonts w:ascii="Arial" w:hAnsi="Arial" w:cs="Arial"/>
          <w:i/>
          <w:iCs/>
          <w:sz w:val="22"/>
          <w:szCs w:val="22"/>
        </w:rPr>
        <w:t xml:space="preserve">M </w:t>
      </w:r>
      <w:r w:rsidR="009D360B">
        <w:rPr>
          <w:rFonts w:ascii="Arial" w:hAnsi="Arial" w:cs="Arial"/>
          <w:sz w:val="22"/>
          <w:szCs w:val="22"/>
        </w:rPr>
        <w:t>y = 5.15</w:t>
      </w:r>
      <w:r w:rsidR="009D360B" w:rsidRPr="00142E1A">
        <w:rPr>
          <w:rFonts w:ascii="Arial" w:hAnsi="Arial" w:cs="Arial"/>
          <w:sz w:val="22"/>
          <w:szCs w:val="22"/>
        </w:rPr>
        <w:t>°</w:t>
      </w:r>
      <w:r w:rsidR="009D360B">
        <w:rPr>
          <w:rFonts w:ascii="Arial" w:hAnsi="Arial" w:cs="Arial"/>
          <w:sz w:val="22"/>
          <w:szCs w:val="22"/>
        </w:rPr>
        <w:t xml:space="preserve">, </w:t>
      </w:r>
      <w:r w:rsidR="009D360B">
        <w:rPr>
          <w:rFonts w:ascii="Arial" w:hAnsi="Arial" w:cs="Arial"/>
          <w:i/>
          <w:iCs/>
          <w:sz w:val="22"/>
          <w:szCs w:val="22"/>
        </w:rPr>
        <w:t>SD</w:t>
      </w:r>
      <w:r w:rsidR="009D360B">
        <w:rPr>
          <w:rFonts w:ascii="Arial" w:hAnsi="Arial" w:cs="Arial"/>
          <w:sz w:val="22"/>
          <w:szCs w:val="22"/>
        </w:rPr>
        <w:t xml:space="preserve"> = 1.24</w:t>
      </w:r>
      <w:r w:rsidR="009D360B" w:rsidRPr="00142E1A">
        <w:rPr>
          <w:rFonts w:ascii="Arial" w:hAnsi="Arial" w:cs="Arial"/>
          <w:sz w:val="22"/>
          <w:szCs w:val="22"/>
        </w:rPr>
        <w:t>°</w:t>
      </w:r>
      <w:r w:rsidR="0049629D">
        <w:rPr>
          <w:rFonts w:ascii="Arial" w:hAnsi="Arial" w:cs="Arial"/>
          <w:sz w:val="22"/>
          <w:szCs w:val="22"/>
        </w:rPr>
        <w:t>)</w:t>
      </w:r>
      <w:r w:rsidRPr="05CAFCE4">
        <w:rPr>
          <w:rFonts w:ascii="Arial" w:hAnsi="Arial" w:cs="Arial"/>
          <w:sz w:val="22"/>
          <w:szCs w:val="22"/>
        </w:rPr>
        <w:t xml:space="preserve"> of one </w:t>
      </w:r>
      <w:r w:rsidR="4D79B767" w:rsidRPr="05CAFCE4">
        <w:rPr>
          <w:rFonts w:ascii="Arial" w:hAnsi="Arial" w:cs="Arial"/>
          <w:sz w:val="22"/>
          <w:szCs w:val="22"/>
        </w:rPr>
        <w:t xml:space="preserve">of the </w:t>
      </w:r>
      <w:r w:rsidRPr="05CAFCE4">
        <w:rPr>
          <w:rFonts w:ascii="Arial" w:hAnsi="Arial" w:cs="Arial"/>
          <w:sz w:val="22"/>
          <w:szCs w:val="22"/>
        </w:rPr>
        <w:t>scene</w:t>
      </w:r>
      <w:r w:rsidR="154805B4" w:rsidRPr="05CAFCE4">
        <w:rPr>
          <w:rFonts w:ascii="Arial" w:hAnsi="Arial" w:cs="Arial"/>
          <w:sz w:val="22"/>
          <w:szCs w:val="22"/>
        </w:rPr>
        <w:t>s</w:t>
      </w:r>
      <w:r w:rsidRPr="05CAFCE4">
        <w:rPr>
          <w:rFonts w:ascii="Arial" w:hAnsi="Arial" w:cs="Arial"/>
          <w:sz w:val="22"/>
          <w:szCs w:val="22"/>
        </w:rPr>
        <w:t xml:space="preserve"> in the block </w:t>
      </w:r>
      <w:r w:rsidR="005527B1">
        <w:rPr>
          <w:rFonts w:ascii="Arial" w:hAnsi="Arial" w:cs="Arial"/>
          <w:sz w:val="22"/>
          <w:szCs w:val="22"/>
        </w:rPr>
        <w:t>(</w:t>
      </w:r>
      <w:r w:rsidRPr="05CAFCE4">
        <w:rPr>
          <w:rFonts w:ascii="Arial" w:hAnsi="Arial" w:cs="Arial"/>
          <w:sz w:val="22"/>
          <w:szCs w:val="22"/>
        </w:rPr>
        <w:t>not including the target/distractor object</w:t>
      </w:r>
      <w:r w:rsidR="00C85398">
        <w:rPr>
          <w:rFonts w:ascii="Arial" w:hAnsi="Arial" w:cs="Arial"/>
          <w:sz w:val="22"/>
          <w:szCs w:val="22"/>
        </w:rPr>
        <w:t>, to avoid drawing additional attention to target objects presented in subsequent blocks</w:t>
      </w:r>
      <w:r w:rsidRPr="05CAFCE4">
        <w:rPr>
          <w:rFonts w:ascii="Arial" w:hAnsi="Arial" w:cs="Arial"/>
          <w:sz w:val="22"/>
          <w:szCs w:val="22"/>
        </w:rPr>
        <w:t>), a common but not present object (e</w:t>
      </w:r>
      <w:r w:rsidR="03D99274" w:rsidRPr="05CAFCE4">
        <w:rPr>
          <w:rFonts w:ascii="Arial" w:hAnsi="Arial" w:cs="Arial"/>
          <w:sz w:val="22"/>
          <w:szCs w:val="22"/>
        </w:rPr>
        <w:t>.</w:t>
      </w:r>
      <w:r w:rsidRPr="05CAFCE4">
        <w:rPr>
          <w:rFonts w:ascii="Arial" w:hAnsi="Arial" w:cs="Arial"/>
          <w:sz w:val="22"/>
          <w:szCs w:val="22"/>
        </w:rPr>
        <w:t>g.</w:t>
      </w:r>
      <w:r w:rsidR="03D99274" w:rsidRPr="05CAFCE4">
        <w:rPr>
          <w:rFonts w:ascii="Arial" w:hAnsi="Arial" w:cs="Arial"/>
          <w:sz w:val="22"/>
          <w:szCs w:val="22"/>
        </w:rPr>
        <w:t>, a</w:t>
      </w:r>
      <w:r w:rsidRPr="05CAFCE4">
        <w:rPr>
          <w:rFonts w:ascii="Arial" w:hAnsi="Arial" w:cs="Arial"/>
          <w:sz w:val="22"/>
          <w:szCs w:val="22"/>
        </w:rPr>
        <w:t xml:space="preserve"> </w:t>
      </w:r>
      <w:r w:rsidR="513363E3" w:rsidRPr="05CAFCE4">
        <w:rPr>
          <w:rFonts w:ascii="Arial" w:hAnsi="Arial" w:cs="Arial"/>
          <w:sz w:val="22"/>
          <w:szCs w:val="22"/>
        </w:rPr>
        <w:t>children’s toy</w:t>
      </w:r>
      <w:r w:rsidRPr="05CAFCE4">
        <w:rPr>
          <w:rFonts w:ascii="Arial" w:hAnsi="Arial" w:cs="Arial"/>
          <w:sz w:val="22"/>
          <w:szCs w:val="22"/>
        </w:rPr>
        <w:t>), and an uncommon not present object (e</w:t>
      </w:r>
      <w:r w:rsidR="03D99274" w:rsidRPr="05CAFCE4">
        <w:rPr>
          <w:rFonts w:ascii="Arial" w:hAnsi="Arial" w:cs="Arial"/>
          <w:sz w:val="22"/>
          <w:szCs w:val="22"/>
        </w:rPr>
        <w:t>.</w:t>
      </w:r>
      <w:r w:rsidRPr="05CAFCE4">
        <w:rPr>
          <w:rFonts w:ascii="Arial" w:hAnsi="Arial" w:cs="Arial"/>
          <w:sz w:val="22"/>
          <w:szCs w:val="22"/>
        </w:rPr>
        <w:t xml:space="preserve">g. </w:t>
      </w:r>
      <w:r w:rsidR="03D99274" w:rsidRPr="05CAFCE4">
        <w:rPr>
          <w:rFonts w:ascii="Arial" w:hAnsi="Arial" w:cs="Arial"/>
          <w:sz w:val="22"/>
          <w:szCs w:val="22"/>
        </w:rPr>
        <w:t>a</w:t>
      </w:r>
      <w:r w:rsidRPr="05CAFCE4">
        <w:rPr>
          <w:rFonts w:ascii="Arial" w:hAnsi="Arial" w:cs="Arial"/>
          <w:sz w:val="22"/>
          <w:szCs w:val="22"/>
        </w:rPr>
        <w:t xml:space="preserve"> rocket ship).</w:t>
      </w:r>
      <w:r w:rsidR="43E32ABE" w:rsidRPr="05CAFCE4">
        <w:rPr>
          <w:rFonts w:ascii="Arial" w:hAnsi="Arial" w:cs="Arial"/>
          <w:sz w:val="22"/>
          <w:szCs w:val="22"/>
        </w:rPr>
        <w:t xml:space="preserve"> </w:t>
      </w:r>
      <w:r w:rsidR="00FA67C7">
        <w:rPr>
          <w:rFonts w:ascii="Arial" w:hAnsi="Arial" w:cs="Arial"/>
          <w:sz w:val="22"/>
          <w:szCs w:val="22"/>
        </w:rPr>
        <w:t xml:space="preserve">The </w:t>
      </w:r>
      <w:r w:rsidR="004F0A48">
        <w:rPr>
          <w:rFonts w:ascii="Arial" w:hAnsi="Arial" w:cs="Arial"/>
          <w:sz w:val="22"/>
          <w:szCs w:val="22"/>
        </w:rPr>
        <w:t xml:space="preserve">presentation </w:t>
      </w:r>
      <w:r w:rsidR="00FA67C7">
        <w:rPr>
          <w:rFonts w:ascii="Arial" w:hAnsi="Arial" w:cs="Arial"/>
          <w:sz w:val="22"/>
          <w:szCs w:val="22"/>
        </w:rPr>
        <w:t xml:space="preserve">order of these </w:t>
      </w:r>
      <w:r w:rsidR="004F0A48">
        <w:rPr>
          <w:rFonts w:ascii="Arial" w:hAnsi="Arial" w:cs="Arial"/>
          <w:sz w:val="22"/>
          <w:szCs w:val="22"/>
        </w:rPr>
        <w:t>images was randomised.</w:t>
      </w:r>
      <w:r w:rsidR="00A53B72">
        <w:rPr>
          <w:rFonts w:ascii="Arial" w:hAnsi="Arial" w:cs="Arial"/>
          <w:sz w:val="22"/>
          <w:szCs w:val="22"/>
        </w:rPr>
        <w:t xml:space="preserve"> </w:t>
      </w:r>
      <w:r w:rsidR="43E32ABE" w:rsidRPr="05CAFCE4">
        <w:rPr>
          <w:rFonts w:ascii="Arial" w:hAnsi="Arial" w:cs="Arial"/>
          <w:sz w:val="22"/>
          <w:szCs w:val="22"/>
        </w:rPr>
        <w:t xml:space="preserve">The purpose of these questions was to encourage </w:t>
      </w:r>
      <w:r w:rsidR="5AA1F5A9" w:rsidRPr="05CAFCE4">
        <w:rPr>
          <w:rFonts w:ascii="Arial" w:hAnsi="Arial" w:cs="Arial"/>
          <w:sz w:val="22"/>
          <w:szCs w:val="22"/>
        </w:rPr>
        <w:t xml:space="preserve">participants to attend to the scene images broadly and was not </w:t>
      </w:r>
      <w:r w:rsidR="5D1072E5" w:rsidRPr="05CAFCE4">
        <w:rPr>
          <w:rFonts w:ascii="Arial" w:hAnsi="Arial" w:cs="Arial"/>
          <w:sz w:val="22"/>
          <w:szCs w:val="22"/>
        </w:rPr>
        <w:t>considered</w:t>
      </w:r>
      <w:r w:rsidR="5AA1F5A9" w:rsidRPr="05CAFCE4">
        <w:rPr>
          <w:rFonts w:ascii="Arial" w:hAnsi="Arial" w:cs="Arial"/>
          <w:sz w:val="22"/>
          <w:szCs w:val="22"/>
        </w:rPr>
        <w:t xml:space="preserve"> a</w:t>
      </w:r>
      <w:r w:rsidR="79020C49" w:rsidRPr="05CAFCE4">
        <w:rPr>
          <w:rFonts w:ascii="Arial" w:hAnsi="Arial" w:cs="Arial"/>
          <w:sz w:val="22"/>
          <w:szCs w:val="22"/>
        </w:rPr>
        <w:t>n exhaustive</w:t>
      </w:r>
      <w:r w:rsidR="5AA1F5A9" w:rsidRPr="05CAFCE4">
        <w:rPr>
          <w:rFonts w:ascii="Arial" w:hAnsi="Arial" w:cs="Arial"/>
          <w:sz w:val="22"/>
          <w:szCs w:val="22"/>
        </w:rPr>
        <w:t xml:space="preserve"> measure of </w:t>
      </w:r>
      <w:r w:rsidR="79020C49" w:rsidRPr="05CAFCE4">
        <w:rPr>
          <w:rFonts w:ascii="Arial" w:hAnsi="Arial" w:cs="Arial"/>
          <w:sz w:val="22"/>
          <w:szCs w:val="22"/>
        </w:rPr>
        <w:t>scene memory</w:t>
      </w:r>
      <w:r w:rsidR="3ED6E8B5" w:rsidRPr="05CAFCE4">
        <w:rPr>
          <w:rFonts w:ascii="Arial" w:hAnsi="Arial" w:cs="Arial"/>
          <w:sz w:val="22"/>
          <w:szCs w:val="22"/>
        </w:rPr>
        <w:t xml:space="preserve"> due to the limited number of </w:t>
      </w:r>
      <w:r w:rsidR="30CDF2A1" w:rsidRPr="05CAFCE4">
        <w:rPr>
          <w:rFonts w:ascii="Arial" w:hAnsi="Arial" w:cs="Arial"/>
          <w:sz w:val="22"/>
          <w:szCs w:val="22"/>
        </w:rPr>
        <w:t>items shown</w:t>
      </w:r>
      <w:r w:rsidR="7EBC16EE" w:rsidRPr="05CAFCE4">
        <w:rPr>
          <w:rFonts w:ascii="Arial" w:hAnsi="Arial" w:cs="Arial"/>
          <w:sz w:val="22"/>
          <w:szCs w:val="22"/>
        </w:rPr>
        <w:t>.</w:t>
      </w:r>
      <w:r w:rsidR="00496F03" w:rsidRPr="05CAFCE4">
        <w:rPr>
          <w:rFonts w:ascii="Arial" w:hAnsi="Arial" w:cs="Arial"/>
          <w:sz w:val="22"/>
          <w:szCs w:val="22"/>
        </w:rPr>
        <w:t xml:space="preserve"> </w:t>
      </w:r>
      <w:r w:rsidR="005C5BE0">
        <w:rPr>
          <w:rFonts w:ascii="Arial" w:hAnsi="Arial" w:cs="Arial"/>
          <w:sz w:val="22"/>
          <w:szCs w:val="22"/>
        </w:rPr>
        <w:t>For the same reason, performance on these questions was not considered as a criterion for participant exclusion.</w:t>
      </w:r>
    </w:p>
    <w:p w14:paraId="0A61B762" w14:textId="534D7261" w:rsidR="001A02C7" w:rsidRPr="008A1535" w:rsidRDefault="0017682F" w:rsidP="008A1535">
      <w:pPr>
        <w:ind w:firstLine="0"/>
        <w:rPr>
          <w:rFonts w:ascii="Arial" w:hAnsi="Arial" w:cs="Arial"/>
          <w:b/>
          <w:bCs/>
          <w:sz w:val="22"/>
          <w:szCs w:val="22"/>
        </w:rPr>
      </w:pPr>
      <w:r>
        <w:rPr>
          <w:rFonts w:ascii="Arial" w:hAnsi="Arial" w:cs="Arial"/>
          <w:b/>
          <w:bCs/>
          <w:sz w:val="22"/>
          <w:szCs w:val="22"/>
        </w:rPr>
        <w:t xml:space="preserve">Data </w:t>
      </w:r>
      <w:r w:rsidR="00BB4DBB" w:rsidRPr="008A1535">
        <w:rPr>
          <w:rFonts w:ascii="Arial" w:hAnsi="Arial" w:cs="Arial"/>
          <w:b/>
          <w:bCs/>
          <w:sz w:val="22"/>
          <w:szCs w:val="22"/>
        </w:rPr>
        <w:t>Analys</w:t>
      </w:r>
      <w:r w:rsidR="00777CF3" w:rsidRPr="008A1535">
        <w:rPr>
          <w:rFonts w:ascii="Arial" w:hAnsi="Arial" w:cs="Arial"/>
          <w:b/>
          <w:bCs/>
          <w:sz w:val="22"/>
          <w:szCs w:val="22"/>
        </w:rPr>
        <w:t>is</w:t>
      </w:r>
    </w:p>
    <w:p w14:paraId="3AA23609" w14:textId="67F527C8" w:rsidR="009E6233" w:rsidRPr="00777CF3" w:rsidRDefault="00B13935" w:rsidP="00FE3066">
      <w:pPr>
        <w:rPr>
          <w:rFonts w:ascii="Arial" w:hAnsi="Arial" w:cs="Arial"/>
          <w:sz w:val="22"/>
          <w:szCs w:val="22"/>
        </w:rPr>
      </w:pPr>
      <w:r>
        <w:rPr>
          <w:rFonts w:ascii="Arial" w:hAnsi="Arial" w:cs="Arial"/>
          <w:sz w:val="22"/>
          <w:szCs w:val="22"/>
        </w:rPr>
        <w:t xml:space="preserve">Eye tracking data was exported using </w:t>
      </w:r>
      <w:r w:rsidR="00753106">
        <w:rPr>
          <w:rFonts w:ascii="Arial" w:hAnsi="Arial" w:cs="Arial"/>
          <w:sz w:val="22"/>
          <w:szCs w:val="22"/>
        </w:rPr>
        <w:t>EyeLink Data Viewer</w:t>
      </w:r>
      <w:r w:rsidR="00241710">
        <w:rPr>
          <w:rFonts w:ascii="Arial" w:hAnsi="Arial" w:cs="Arial"/>
          <w:sz w:val="22"/>
          <w:szCs w:val="22"/>
        </w:rPr>
        <w:t xml:space="preserve"> (v</w:t>
      </w:r>
      <w:r w:rsidR="005A579E">
        <w:rPr>
          <w:rFonts w:ascii="Arial" w:hAnsi="Arial" w:cs="Arial"/>
          <w:sz w:val="22"/>
          <w:szCs w:val="22"/>
        </w:rPr>
        <w:t>4.3.1</w:t>
      </w:r>
      <w:r w:rsidR="00241710">
        <w:rPr>
          <w:rFonts w:ascii="Arial" w:hAnsi="Arial" w:cs="Arial"/>
          <w:sz w:val="22"/>
          <w:szCs w:val="22"/>
        </w:rPr>
        <w:t xml:space="preserve">, SR-Research). </w:t>
      </w:r>
      <w:r w:rsidR="3E19DC5E" w:rsidRPr="05CAFCE4">
        <w:rPr>
          <w:rFonts w:ascii="Arial" w:hAnsi="Arial" w:cs="Arial"/>
          <w:sz w:val="22"/>
          <w:szCs w:val="22"/>
        </w:rPr>
        <w:t xml:space="preserve">To investigate the </w:t>
      </w:r>
      <w:r w:rsidR="2D301A7A" w:rsidRPr="05CAFCE4">
        <w:rPr>
          <w:rFonts w:ascii="Arial" w:hAnsi="Arial" w:cs="Arial"/>
          <w:sz w:val="22"/>
          <w:szCs w:val="22"/>
        </w:rPr>
        <w:t>presentation</w:t>
      </w:r>
      <w:r w:rsidR="3E19DC5E" w:rsidRPr="05CAFCE4">
        <w:rPr>
          <w:rFonts w:ascii="Arial" w:hAnsi="Arial" w:cs="Arial"/>
          <w:sz w:val="22"/>
          <w:szCs w:val="22"/>
        </w:rPr>
        <w:t xml:space="preserve"> of</w:t>
      </w:r>
      <w:r w:rsidR="2D301A7A" w:rsidRPr="05CAFCE4">
        <w:rPr>
          <w:rFonts w:ascii="Arial" w:hAnsi="Arial" w:cs="Arial"/>
          <w:sz w:val="22"/>
          <w:szCs w:val="22"/>
        </w:rPr>
        <w:t xml:space="preserve"> scene-object</w:t>
      </w:r>
      <w:r w:rsidR="3E19DC5E" w:rsidRPr="05CAFCE4">
        <w:rPr>
          <w:rFonts w:ascii="Arial" w:hAnsi="Arial" w:cs="Arial"/>
          <w:sz w:val="22"/>
          <w:szCs w:val="22"/>
        </w:rPr>
        <w:t xml:space="preserve"> inconsistency effects</w:t>
      </w:r>
      <w:r w:rsidR="4F397BE2" w:rsidRPr="05CAFCE4">
        <w:rPr>
          <w:rFonts w:ascii="Arial" w:hAnsi="Arial" w:cs="Arial"/>
          <w:sz w:val="22"/>
          <w:szCs w:val="22"/>
        </w:rPr>
        <w:t>,</w:t>
      </w:r>
      <w:r w:rsidR="3E19DC5E" w:rsidRPr="05CAFCE4">
        <w:rPr>
          <w:rFonts w:ascii="Arial" w:hAnsi="Arial" w:cs="Arial"/>
          <w:sz w:val="22"/>
          <w:szCs w:val="22"/>
        </w:rPr>
        <w:t xml:space="preserve"> we </w:t>
      </w:r>
      <w:r w:rsidR="00852C4E" w:rsidRPr="05CAFCE4">
        <w:rPr>
          <w:rFonts w:ascii="Arial" w:hAnsi="Arial" w:cs="Arial"/>
          <w:sz w:val="22"/>
          <w:szCs w:val="22"/>
        </w:rPr>
        <w:t>quantified</w:t>
      </w:r>
      <w:r w:rsidR="34D15B73" w:rsidRPr="05CAFCE4">
        <w:rPr>
          <w:rFonts w:ascii="Arial" w:hAnsi="Arial" w:cs="Arial"/>
          <w:sz w:val="22"/>
          <w:szCs w:val="22"/>
        </w:rPr>
        <w:t xml:space="preserve"> participant</w:t>
      </w:r>
      <w:r w:rsidR="4A83C939" w:rsidRPr="05CAFCE4">
        <w:rPr>
          <w:rFonts w:ascii="Arial" w:hAnsi="Arial" w:cs="Arial"/>
          <w:sz w:val="22"/>
          <w:szCs w:val="22"/>
        </w:rPr>
        <w:t xml:space="preserve"> eye movements </w:t>
      </w:r>
      <w:r w:rsidR="00DB662E" w:rsidRPr="05CAFCE4">
        <w:rPr>
          <w:rFonts w:ascii="Arial" w:hAnsi="Arial" w:cs="Arial"/>
          <w:sz w:val="22"/>
          <w:szCs w:val="22"/>
        </w:rPr>
        <w:t>into</w:t>
      </w:r>
      <w:r w:rsidR="4A404053" w:rsidRPr="05CAFCE4">
        <w:rPr>
          <w:rFonts w:ascii="Arial" w:hAnsi="Arial" w:cs="Arial"/>
          <w:sz w:val="22"/>
          <w:szCs w:val="22"/>
        </w:rPr>
        <w:t xml:space="preserve"> four</w:t>
      </w:r>
      <w:r w:rsidR="34D15B73" w:rsidRPr="05CAFCE4">
        <w:rPr>
          <w:rFonts w:ascii="Arial" w:hAnsi="Arial" w:cs="Arial"/>
          <w:sz w:val="22"/>
          <w:szCs w:val="22"/>
        </w:rPr>
        <w:t xml:space="preserve"> different measures</w:t>
      </w:r>
      <w:r w:rsidR="3E19DC5E" w:rsidRPr="05CAFCE4">
        <w:rPr>
          <w:rFonts w:ascii="Arial" w:hAnsi="Arial" w:cs="Arial"/>
          <w:sz w:val="22"/>
          <w:szCs w:val="22"/>
        </w:rPr>
        <w:t xml:space="preserve">. To </w:t>
      </w:r>
      <w:r w:rsidR="105B2FF4" w:rsidRPr="05CAFCE4">
        <w:rPr>
          <w:rFonts w:ascii="Arial" w:hAnsi="Arial" w:cs="Arial"/>
          <w:sz w:val="22"/>
          <w:szCs w:val="22"/>
        </w:rPr>
        <w:t xml:space="preserve">see how quickly </w:t>
      </w:r>
      <w:r w:rsidR="002B5B51" w:rsidRPr="05CAFCE4">
        <w:rPr>
          <w:rFonts w:ascii="Arial" w:hAnsi="Arial" w:cs="Arial"/>
          <w:sz w:val="22"/>
          <w:szCs w:val="22"/>
        </w:rPr>
        <w:t xml:space="preserve">participants </w:t>
      </w:r>
      <w:r w:rsidR="105B2FF4" w:rsidRPr="05CAFCE4">
        <w:rPr>
          <w:rFonts w:ascii="Arial" w:hAnsi="Arial" w:cs="Arial"/>
          <w:sz w:val="22"/>
          <w:szCs w:val="22"/>
        </w:rPr>
        <w:t xml:space="preserve">were able to notice the </w:t>
      </w:r>
      <w:r w:rsidR="5DBAD1B8" w:rsidRPr="05CAFCE4">
        <w:rPr>
          <w:rFonts w:ascii="Arial" w:hAnsi="Arial" w:cs="Arial"/>
          <w:sz w:val="22"/>
          <w:szCs w:val="22"/>
        </w:rPr>
        <w:t>object</w:t>
      </w:r>
      <w:r w:rsidR="6A4A7122" w:rsidRPr="05CAFCE4">
        <w:rPr>
          <w:rFonts w:ascii="Arial" w:hAnsi="Arial" w:cs="Arial"/>
          <w:sz w:val="22"/>
          <w:szCs w:val="22"/>
        </w:rPr>
        <w:t xml:space="preserve">s </w:t>
      </w:r>
      <w:r w:rsidR="5DBAD1B8" w:rsidRPr="05CAFCE4">
        <w:rPr>
          <w:rFonts w:ascii="Arial" w:hAnsi="Arial" w:cs="Arial"/>
          <w:sz w:val="22"/>
          <w:szCs w:val="22"/>
        </w:rPr>
        <w:t xml:space="preserve">and thus </w:t>
      </w:r>
      <w:r w:rsidR="3E19DC5E" w:rsidRPr="05CAFCE4">
        <w:rPr>
          <w:rFonts w:ascii="Arial" w:hAnsi="Arial" w:cs="Arial"/>
          <w:sz w:val="22"/>
          <w:szCs w:val="22"/>
        </w:rPr>
        <w:t>address any</w:t>
      </w:r>
      <w:r w:rsidR="5DBAD1B8" w:rsidRPr="05CAFCE4">
        <w:rPr>
          <w:rFonts w:ascii="Arial" w:hAnsi="Arial" w:cs="Arial"/>
          <w:sz w:val="22"/>
          <w:szCs w:val="22"/>
        </w:rPr>
        <w:t xml:space="preserve"> age-related</w:t>
      </w:r>
      <w:r w:rsidR="3E19DC5E" w:rsidRPr="05CAFCE4">
        <w:rPr>
          <w:rFonts w:ascii="Arial" w:hAnsi="Arial" w:cs="Arial"/>
          <w:sz w:val="22"/>
          <w:szCs w:val="22"/>
        </w:rPr>
        <w:t xml:space="preserve"> differences in scene-object processing time, we measured </w:t>
      </w:r>
      <w:r w:rsidR="3E19DC5E" w:rsidRPr="00E47180">
        <w:rPr>
          <w:rFonts w:ascii="Arial" w:hAnsi="Arial" w:cs="Arial"/>
          <w:i/>
          <w:sz w:val="22"/>
          <w:szCs w:val="22"/>
        </w:rPr>
        <w:t>latency to first fixation</w:t>
      </w:r>
      <w:r w:rsidR="3E19DC5E" w:rsidRPr="00E47180">
        <w:rPr>
          <w:rFonts w:ascii="Arial" w:hAnsi="Arial" w:cs="Arial"/>
          <w:sz w:val="22"/>
          <w:szCs w:val="22"/>
        </w:rPr>
        <w:t xml:space="preserve"> which was defined as time (in ms) taken </w:t>
      </w:r>
      <w:r w:rsidR="26594901" w:rsidRPr="00E47180">
        <w:rPr>
          <w:rFonts w:ascii="Arial" w:hAnsi="Arial" w:cs="Arial"/>
          <w:sz w:val="22"/>
          <w:szCs w:val="22"/>
        </w:rPr>
        <w:t xml:space="preserve">from scene onset </w:t>
      </w:r>
      <w:r w:rsidR="3E19DC5E" w:rsidRPr="00E47180">
        <w:rPr>
          <w:rFonts w:ascii="Arial" w:hAnsi="Arial" w:cs="Arial"/>
          <w:sz w:val="22"/>
          <w:szCs w:val="22"/>
        </w:rPr>
        <w:t xml:space="preserve">to first </w:t>
      </w:r>
      <w:r w:rsidR="26594901" w:rsidRPr="00E47180">
        <w:rPr>
          <w:rFonts w:ascii="Arial" w:hAnsi="Arial" w:cs="Arial"/>
          <w:sz w:val="22"/>
          <w:szCs w:val="22"/>
        </w:rPr>
        <w:t xml:space="preserve">fixation </w:t>
      </w:r>
      <w:r w:rsidR="65EE74E3" w:rsidRPr="00E47180">
        <w:rPr>
          <w:rFonts w:ascii="Arial" w:hAnsi="Arial" w:cs="Arial"/>
          <w:sz w:val="22"/>
          <w:szCs w:val="22"/>
        </w:rPr>
        <w:t>i</w:t>
      </w:r>
      <w:r w:rsidR="3E19DC5E" w:rsidRPr="00E47180">
        <w:rPr>
          <w:rFonts w:ascii="Arial" w:hAnsi="Arial" w:cs="Arial"/>
          <w:sz w:val="22"/>
          <w:szCs w:val="22"/>
        </w:rPr>
        <w:t xml:space="preserve">n the interest area </w:t>
      </w:r>
      <w:r w:rsidR="65EE74E3" w:rsidRPr="00E47180">
        <w:rPr>
          <w:rFonts w:ascii="Arial" w:hAnsi="Arial" w:cs="Arial"/>
          <w:sz w:val="22"/>
          <w:szCs w:val="22"/>
        </w:rPr>
        <w:t>of each added object</w:t>
      </w:r>
      <w:r w:rsidR="3E19DC5E" w:rsidRPr="00E11444">
        <w:rPr>
          <w:rFonts w:ascii="Arial" w:hAnsi="Arial" w:cs="Arial"/>
          <w:sz w:val="22"/>
          <w:szCs w:val="22"/>
        </w:rPr>
        <w:t>.</w:t>
      </w:r>
      <w:r w:rsidR="00910D6E">
        <w:rPr>
          <w:rFonts w:ascii="Arial" w:hAnsi="Arial" w:cs="Arial"/>
          <w:sz w:val="22"/>
          <w:szCs w:val="22"/>
        </w:rPr>
        <w:t xml:space="preserve"> </w:t>
      </w:r>
      <w:r w:rsidR="00910D6E" w:rsidRPr="00E47180">
        <w:rPr>
          <w:rFonts w:ascii="Arial" w:hAnsi="Arial" w:cs="Arial"/>
          <w:color w:val="auto"/>
          <w:sz w:val="22"/>
          <w:szCs w:val="22"/>
        </w:rPr>
        <w:t xml:space="preserve">Interest areas (upright distractor and inverted target objects) were defined by the space occupied by the </w:t>
      </w:r>
      <w:r w:rsidR="006164B6" w:rsidRPr="00E47180">
        <w:rPr>
          <w:rFonts w:ascii="Arial" w:hAnsi="Arial" w:cs="Arial"/>
          <w:color w:val="auto"/>
          <w:sz w:val="22"/>
          <w:szCs w:val="22"/>
        </w:rPr>
        <w:t xml:space="preserve">relevant </w:t>
      </w:r>
      <w:r w:rsidR="00910D6E" w:rsidRPr="00E47180">
        <w:rPr>
          <w:rFonts w:ascii="Arial" w:hAnsi="Arial" w:cs="Arial"/>
          <w:color w:val="auto"/>
          <w:sz w:val="22"/>
          <w:szCs w:val="22"/>
        </w:rPr>
        <w:t xml:space="preserve">objects </w:t>
      </w:r>
      <w:r w:rsidR="00C0261D">
        <w:rPr>
          <w:rFonts w:ascii="Arial" w:hAnsi="Arial" w:cs="Arial"/>
          <w:color w:val="auto"/>
          <w:sz w:val="22"/>
          <w:szCs w:val="22"/>
        </w:rPr>
        <w:t xml:space="preserve">plus </w:t>
      </w:r>
      <w:r w:rsidR="002A2BAC" w:rsidRPr="00E47180">
        <w:rPr>
          <w:rFonts w:ascii="Arial" w:hAnsi="Arial" w:cs="Arial"/>
          <w:i/>
          <w:iCs/>
          <w:color w:val="auto"/>
          <w:sz w:val="22"/>
          <w:szCs w:val="22"/>
        </w:rPr>
        <w:t xml:space="preserve">M </w:t>
      </w:r>
      <w:r w:rsidR="007F17AF" w:rsidRPr="00E47180">
        <w:rPr>
          <w:rFonts w:ascii="Arial" w:hAnsi="Arial" w:cs="Arial"/>
          <w:color w:val="auto"/>
          <w:sz w:val="22"/>
          <w:szCs w:val="22"/>
        </w:rPr>
        <w:t>x</w:t>
      </w:r>
      <w:r w:rsidR="002A2BAC" w:rsidRPr="00E47180">
        <w:rPr>
          <w:rFonts w:ascii="Arial" w:hAnsi="Arial" w:cs="Arial"/>
          <w:color w:val="auto"/>
          <w:sz w:val="22"/>
          <w:szCs w:val="22"/>
        </w:rPr>
        <w:t xml:space="preserve"> = </w:t>
      </w:r>
      <w:r w:rsidR="002E0EB7" w:rsidRPr="00E47180">
        <w:rPr>
          <w:rFonts w:ascii="Arial" w:hAnsi="Arial" w:cs="Arial"/>
          <w:color w:val="auto"/>
          <w:sz w:val="22"/>
          <w:szCs w:val="22"/>
        </w:rPr>
        <w:t>0.69</w:t>
      </w:r>
      <w:r w:rsidR="002F3229" w:rsidRPr="00142E1A">
        <w:rPr>
          <w:rFonts w:ascii="Arial" w:hAnsi="Arial" w:cs="Arial"/>
          <w:sz w:val="22"/>
          <w:szCs w:val="22"/>
        </w:rPr>
        <w:t>°</w:t>
      </w:r>
      <w:r w:rsidR="002E0EB7" w:rsidRPr="00E47180">
        <w:rPr>
          <w:rFonts w:ascii="Arial" w:hAnsi="Arial" w:cs="Arial"/>
          <w:color w:val="auto"/>
          <w:sz w:val="22"/>
          <w:szCs w:val="22"/>
        </w:rPr>
        <w:t xml:space="preserve"> </w:t>
      </w:r>
      <w:r w:rsidR="00C0261D" w:rsidRPr="00E47180">
        <w:rPr>
          <w:rFonts w:ascii="Arial" w:hAnsi="Arial" w:cs="Arial"/>
          <w:color w:val="auto"/>
          <w:sz w:val="22"/>
          <w:szCs w:val="22"/>
        </w:rPr>
        <w:t>(</w:t>
      </w:r>
      <w:r w:rsidR="002E0EB7" w:rsidRPr="00E47180">
        <w:rPr>
          <w:rFonts w:ascii="Arial" w:hAnsi="Arial" w:cs="Arial"/>
          <w:i/>
          <w:iCs/>
          <w:color w:val="auto"/>
          <w:sz w:val="22"/>
          <w:szCs w:val="22"/>
        </w:rPr>
        <w:t>SD</w:t>
      </w:r>
      <w:r w:rsidR="002E0EB7" w:rsidRPr="00E47180">
        <w:rPr>
          <w:rFonts w:ascii="Arial" w:hAnsi="Arial" w:cs="Arial"/>
          <w:color w:val="auto"/>
          <w:sz w:val="22"/>
          <w:szCs w:val="22"/>
        </w:rPr>
        <w:t xml:space="preserve"> = 0.13</w:t>
      </w:r>
      <w:r w:rsidR="002F3229" w:rsidRPr="00142E1A">
        <w:rPr>
          <w:rFonts w:ascii="Arial" w:hAnsi="Arial" w:cs="Arial"/>
          <w:sz w:val="22"/>
          <w:szCs w:val="22"/>
        </w:rPr>
        <w:t>°</w:t>
      </w:r>
      <w:r w:rsidR="00C0261D">
        <w:rPr>
          <w:rFonts w:ascii="Arial" w:hAnsi="Arial" w:cs="Arial"/>
          <w:color w:val="auto"/>
          <w:sz w:val="22"/>
          <w:szCs w:val="22"/>
        </w:rPr>
        <w:t>)</w:t>
      </w:r>
      <w:r w:rsidR="00E16328">
        <w:rPr>
          <w:rFonts w:ascii="Arial" w:hAnsi="Arial" w:cs="Arial"/>
          <w:color w:val="auto"/>
          <w:sz w:val="22"/>
          <w:szCs w:val="22"/>
        </w:rPr>
        <w:t xml:space="preserve"> and</w:t>
      </w:r>
      <w:r w:rsidR="008D10FB" w:rsidRPr="00E47180">
        <w:rPr>
          <w:rFonts w:ascii="Arial" w:hAnsi="Arial" w:cs="Arial"/>
          <w:color w:val="auto"/>
          <w:sz w:val="22"/>
          <w:szCs w:val="22"/>
        </w:rPr>
        <w:t xml:space="preserve"> </w:t>
      </w:r>
      <w:r w:rsidR="008D10FB" w:rsidRPr="00E47180">
        <w:rPr>
          <w:rFonts w:ascii="Arial" w:hAnsi="Arial" w:cs="Arial"/>
          <w:i/>
          <w:iCs/>
          <w:color w:val="auto"/>
          <w:sz w:val="22"/>
          <w:szCs w:val="22"/>
        </w:rPr>
        <w:t xml:space="preserve">M </w:t>
      </w:r>
      <w:r w:rsidR="008D10FB" w:rsidRPr="00E47180">
        <w:rPr>
          <w:rFonts w:ascii="Arial" w:hAnsi="Arial" w:cs="Arial"/>
          <w:color w:val="auto"/>
          <w:sz w:val="22"/>
          <w:szCs w:val="22"/>
        </w:rPr>
        <w:t>y =</w:t>
      </w:r>
      <w:r w:rsidR="005845CC" w:rsidRPr="00E47180">
        <w:rPr>
          <w:rFonts w:ascii="Arial" w:hAnsi="Arial" w:cs="Arial"/>
          <w:color w:val="auto"/>
          <w:sz w:val="22"/>
          <w:szCs w:val="22"/>
        </w:rPr>
        <w:t xml:space="preserve"> 0.67</w:t>
      </w:r>
      <w:r w:rsidR="002F3229" w:rsidRPr="00142E1A">
        <w:rPr>
          <w:rFonts w:ascii="Arial" w:hAnsi="Arial" w:cs="Arial"/>
          <w:sz w:val="22"/>
          <w:szCs w:val="22"/>
        </w:rPr>
        <w:t>°</w:t>
      </w:r>
      <w:r w:rsidR="00C0261D">
        <w:rPr>
          <w:rFonts w:ascii="Arial" w:hAnsi="Arial" w:cs="Arial"/>
          <w:color w:val="auto"/>
          <w:sz w:val="22"/>
          <w:szCs w:val="22"/>
        </w:rPr>
        <w:t xml:space="preserve"> (</w:t>
      </w:r>
      <w:r w:rsidR="005845CC" w:rsidRPr="00E47180">
        <w:rPr>
          <w:rFonts w:ascii="Arial" w:hAnsi="Arial" w:cs="Arial"/>
          <w:i/>
          <w:iCs/>
          <w:color w:val="auto"/>
          <w:sz w:val="22"/>
          <w:szCs w:val="22"/>
        </w:rPr>
        <w:t>SD</w:t>
      </w:r>
      <w:r w:rsidR="005845CC" w:rsidRPr="00E47180">
        <w:rPr>
          <w:rFonts w:ascii="Arial" w:hAnsi="Arial" w:cs="Arial"/>
          <w:color w:val="auto"/>
          <w:sz w:val="22"/>
          <w:szCs w:val="22"/>
        </w:rPr>
        <w:t xml:space="preserve"> = </w:t>
      </w:r>
      <w:r w:rsidR="00D107CF" w:rsidRPr="00E47180">
        <w:rPr>
          <w:rFonts w:ascii="Arial" w:hAnsi="Arial" w:cs="Arial"/>
          <w:color w:val="auto"/>
          <w:sz w:val="22"/>
          <w:szCs w:val="22"/>
        </w:rPr>
        <w:t>0.09</w:t>
      </w:r>
      <w:r w:rsidR="002F3229" w:rsidRPr="00142E1A">
        <w:rPr>
          <w:rFonts w:ascii="Arial" w:hAnsi="Arial" w:cs="Arial"/>
          <w:sz w:val="22"/>
          <w:szCs w:val="22"/>
        </w:rPr>
        <w:t>°</w:t>
      </w:r>
      <w:r w:rsidR="00D107CF" w:rsidRPr="00E47180">
        <w:rPr>
          <w:rFonts w:ascii="Arial" w:hAnsi="Arial" w:cs="Arial"/>
          <w:color w:val="auto"/>
          <w:sz w:val="22"/>
          <w:szCs w:val="22"/>
        </w:rPr>
        <w:t>)</w:t>
      </w:r>
      <w:r w:rsidR="002F3229">
        <w:rPr>
          <w:rFonts w:ascii="Arial" w:hAnsi="Arial" w:cs="Arial"/>
          <w:color w:val="auto"/>
          <w:sz w:val="22"/>
          <w:szCs w:val="22"/>
        </w:rPr>
        <w:t>,</w:t>
      </w:r>
      <w:r w:rsidR="00B47E12" w:rsidRPr="00E47180">
        <w:rPr>
          <w:rFonts w:ascii="Arial" w:hAnsi="Arial" w:cs="Arial"/>
          <w:color w:val="auto"/>
          <w:sz w:val="22"/>
          <w:szCs w:val="22"/>
        </w:rPr>
        <w:t xml:space="preserve"> </w:t>
      </w:r>
      <w:r w:rsidR="00CE4A41" w:rsidRPr="00E47180">
        <w:rPr>
          <w:rFonts w:ascii="Arial" w:hAnsi="Arial" w:cs="Arial"/>
          <w:color w:val="auto"/>
          <w:sz w:val="22"/>
          <w:szCs w:val="22"/>
        </w:rPr>
        <w:t xml:space="preserve">and fixations were considered </w:t>
      </w:r>
      <w:r w:rsidR="00F30E81" w:rsidRPr="00E47180">
        <w:rPr>
          <w:rFonts w:ascii="Arial" w:hAnsi="Arial" w:cs="Arial"/>
          <w:color w:val="auto"/>
          <w:sz w:val="22"/>
          <w:szCs w:val="22"/>
        </w:rPr>
        <w:t>on the object if they fell within this</w:t>
      </w:r>
      <w:r w:rsidR="00AE38C4" w:rsidRPr="00E47180">
        <w:rPr>
          <w:rFonts w:ascii="Arial" w:hAnsi="Arial" w:cs="Arial"/>
          <w:color w:val="auto"/>
          <w:sz w:val="22"/>
          <w:szCs w:val="22"/>
        </w:rPr>
        <w:t xml:space="preserve"> defined</w:t>
      </w:r>
      <w:r w:rsidR="00F30E81" w:rsidRPr="00E47180">
        <w:rPr>
          <w:rFonts w:ascii="Arial" w:hAnsi="Arial" w:cs="Arial"/>
          <w:color w:val="auto"/>
          <w:sz w:val="22"/>
          <w:szCs w:val="22"/>
        </w:rPr>
        <w:t xml:space="preserve"> interest area</w:t>
      </w:r>
      <w:r w:rsidR="00910D6E">
        <w:rPr>
          <w:rFonts w:ascii="Arial" w:hAnsi="Arial" w:cs="Arial"/>
          <w:sz w:val="22"/>
          <w:szCs w:val="22"/>
        </w:rPr>
        <w:t>.</w:t>
      </w:r>
      <w:r w:rsidR="70AE75EF" w:rsidRPr="00E11444">
        <w:rPr>
          <w:rFonts w:ascii="Arial" w:hAnsi="Arial" w:cs="Arial"/>
          <w:sz w:val="22"/>
          <w:szCs w:val="22"/>
        </w:rPr>
        <w:t xml:space="preserve"> We also </w:t>
      </w:r>
      <w:r w:rsidR="4129C902" w:rsidRPr="00E11444">
        <w:rPr>
          <w:rFonts w:ascii="Arial" w:hAnsi="Arial" w:cs="Arial"/>
          <w:sz w:val="22"/>
          <w:szCs w:val="22"/>
        </w:rPr>
        <w:t>measured</w:t>
      </w:r>
      <w:r w:rsidR="3E19DC5E" w:rsidRPr="00E11444">
        <w:rPr>
          <w:rFonts w:ascii="Arial" w:hAnsi="Arial" w:cs="Arial"/>
          <w:sz w:val="22"/>
          <w:szCs w:val="22"/>
        </w:rPr>
        <w:t xml:space="preserve"> </w:t>
      </w:r>
      <w:r w:rsidR="70AE75EF" w:rsidRPr="00E47180">
        <w:rPr>
          <w:rFonts w:ascii="Arial" w:hAnsi="Arial" w:cs="Arial"/>
          <w:i/>
          <w:sz w:val="22"/>
          <w:szCs w:val="22"/>
        </w:rPr>
        <w:t>d</w:t>
      </w:r>
      <w:r w:rsidR="3E19DC5E" w:rsidRPr="00E47180">
        <w:rPr>
          <w:rFonts w:ascii="Arial" w:hAnsi="Arial" w:cs="Arial"/>
          <w:i/>
          <w:sz w:val="22"/>
          <w:szCs w:val="22"/>
        </w:rPr>
        <w:t>well time</w:t>
      </w:r>
      <w:r w:rsidR="70AE75EF" w:rsidRPr="00E47180">
        <w:rPr>
          <w:rFonts w:ascii="Arial" w:hAnsi="Arial" w:cs="Arial"/>
          <w:sz w:val="22"/>
          <w:szCs w:val="22"/>
        </w:rPr>
        <w:t xml:space="preserve">, </w:t>
      </w:r>
      <w:r w:rsidR="55255BE5" w:rsidRPr="00E47180">
        <w:rPr>
          <w:rFonts w:ascii="Arial" w:hAnsi="Arial" w:cs="Arial"/>
          <w:sz w:val="22"/>
          <w:szCs w:val="22"/>
        </w:rPr>
        <w:t>to quantify the extent to which participant attention was captured by the objects</w:t>
      </w:r>
      <w:r w:rsidR="00E25039">
        <w:rPr>
          <w:rFonts w:ascii="Arial" w:hAnsi="Arial" w:cs="Arial"/>
          <w:sz w:val="22"/>
          <w:szCs w:val="22"/>
        </w:rPr>
        <w:t xml:space="preserve"> overall</w:t>
      </w:r>
      <w:r w:rsidR="70AE75EF" w:rsidRPr="00E47180">
        <w:rPr>
          <w:rFonts w:ascii="Arial" w:hAnsi="Arial" w:cs="Arial"/>
          <w:sz w:val="22"/>
          <w:szCs w:val="22"/>
        </w:rPr>
        <w:t>,</w:t>
      </w:r>
      <w:r w:rsidR="42E8DC0D" w:rsidRPr="00E47180">
        <w:rPr>
          <w:rFonts w:ascii="Arial" w:hAnsi="Arial" w:cs="Arial"/>
          <w:sz w:val="22"/>
          <w:szCs w:val="22"/>
        </w:rPr>
        <w:t xml:space="preserve"> </w:t>
      </w:r>
      <w:r w:rsidR="21B7A5FF" w:rsidRPr="00E47180">
        <w:rPr>
          <w:rFonts w:ascii="Arial" w:hAnsi="Arial" w:cs="Arial"/>
          <w:sz w:val="22"/>
          <w:szCs w:val="22"/>
        </w:rPr>
        <w:t xml:space="preserve">which </w:t>
      </w:r>
      <w:r w:rsidR="3E19DC5E" w:rsidRPr="00E47180">
        <w:rPr>
          <w:rFonts w:ascii="Arial" w:hAnsi="Arial" w:cs="Arial"/>
          <w:sz w:val="22"/>
          <w:szCs w:val="22"/>
        </w:rPr>
        <w:t xml:space="preserve">was defined as the total time (in ms) spent </w:t>
      </w:r>
      <w:r w:rsidR="65EE74E3" w:rsidRPr="00E47180">
        <w:rPr>
          <w:rFonts w:ascii="Arial" w:hAnsi="Arial" w:cs="Arial"/>
          <w:sz w:val="22"/>
          <w:szCs w:val="22"/>
        </w:rPr>
        <w:t xml:space="preserve">fixating in </w:t>
      </w:r>
      <w:r w:rsidR="7CB141D9" w:rsidRPr="00E47180">
        <w:rPr>
          <w:rFonts w:ascii="Arial" w:hAnsi="Arial" w:cs="Arial"/>
          <w:sz w:val="22"/>
          <w:szCs w:val="22"/>
        </w:rPr>
        <w:t xml:space="preserve">an </w:t>
      </w:r>
      <w:r w:rsidR="3E19DC5E" w:rsidRPr="00E47180">
        <w:rPr>
          <w:rFonts w:ascii="Arial" w:hAnsi="Arial" w:cs="Arial"/>
          <w:sz w:val="22"/>
          <w:szCs w:val="22"/>
        </w:rPr>
        <w:t>interest area</w:t>
      </w:r>
      <w:r w:rsidR="150B66A2" w:rsidRPr="00E47180">
        <w:rPr>
          <w:rFonts w:ascii="Arial" w:hAnsi="Arial" w:cs="Arial"/>
          <w:sz w:val="22"/>
          <w:szCs w:val="22"/>
        </w:rPr>
        <w:t xml:space="preserve"> </w:t>
      </w:r>
      <w:r w:rsidR="65EE74E3" w:rsidRPr="00E47180">
        <w:rPr>
          <w:rFonts w:ascii="Arial" w:hAnsi="Arial" w:cs="Arial"/>
          <w:sz w:val="22"/>
          <w:szCs w:val="22"/>
        </w:rPr>
        <w:t>for each added object</w:t>
      </w:r>
      <w:r w:rsidR="3E19DC5E" w:rsidRPr="00E11444">
        <w:rPr>
          <w:rFonts w:ascii="Arial" w:hAnsi="Arial" w:cs="Arial"/>
          <w:sz w:val="22"/>
          <w:szCs w:val="22"/>
        </w:rPr>
        <w:t xml:space="preserve">. For </w:t>
      </w:r>
      <w:r w:rsidR="150B66A2" w:rsidRPr="00E11444">
        <w:rPr>
          <w:rFonts w:ascii="Arial" w:hAnsi="Arial" w:cs="Arial"/>
          <w:sz w:val="22"/>
          <w:szCs w:val="22"/>
        </w:rPr>
        <w:t>trials</w:t>
      </w:r>
      <w:r w:rsidR="3E19DC5E" w:rsidRPr="00E11444">
        <w:rPr>
          <w:rFonts w:ascii="Arial" w:hAnsi="Arial" w:cs="Arial"/>
          <w:sz w:val="22"/>
          <w:szCs w:val="22"/>
        </w:rPr>
        <w:t xml:space="preserve"> where participants did not fixate on the interest area, dwell time was entered as missing value</w:t>
      </w:r>
      <w:r w:rsidR="68103E60" w:rsidRPr="00E11444">
        <w:rPr>
          <w:rFonts w:ascii="Arial" w:hAnsi="Arial" w:cs="Arial"/>
          <w:sz w:val="22"/>
          <w:szCs w:val="22"/>
        </w:rPr>
        <w:t>s</w:t>
      </w:r>
      <w:r w:rsidR="572BDCD7" w:rsidRPr="00E11444">
        <w:rPr>
          <w:rFonts w:ascii="Arial" w:hAnsi="Arial" w:cs="Arial"/>
          <w:sz w:val="22"/>
          <w:szCs w:val="22"/>
        </w:rPr>
        <w:t xml:space="preserve">. </w:t>
      </w:r>
      <w:r w:rsidR="5FC99033" w:rsidRPr="00E11444">
        <w:rPr>
          <w:rFonts w:ascii="Arial" w:hAnsi="Arial" w:cs="Arial"/>
          <w:sz w:val="22"/>
          <w:szCs w:val="22"/>
        </w:rPr>
        <w:t xml:space="preserve">To </w:t>
      </w:r>
      <w:r w:rsidR="00606EC9">
        <w:rPr>
          <w:rFonts w:ascii="Arial" w:hAnsi="Arial" w:cs="Arial"/>
          <w:sz w:val="22"/>
          <w:szCs w:val="22"/>
        </w:rPr>
        <w:t>compl</w:t>
      </w:r>
      <w:r w:rsidR="00A50791">
        <w:rPr>
          <w:rFonts w:ascii="Arial" w:hAnsi="Arial" w:cs="Arial"/>
          <w:sz w:val="22"/>
          <w:szCs w:val="22"/>
        </w:rPr>
        <w:t>e</w:t>
      </w:r>
      <w:r w:rsidR="00606EC9">
        <w:rPr>
          <w:rFonts w:ascii="Arial" w:hAnsi="Arial" w:cs="Arial"/>
          <w:sz w:val="22"/>
          <w:szCs w:val="22"/>
        </w:rPr>
        <w:t>ment</w:t>
      </w:r>
      <w:r w:rsidR="00706E47">
        <w:rPr>
          <w:rFonts w:ascii="Arial" w:hAnsi="Arial" w:cs="Arial"/>
          <w:sz w:val="22"/>
          <w:szCs w:val="22"/>
        </w:rPr>
        <w:t xml:space="preserve"> dwell time data and </w:t>
      </w:r>
      <w:r w:rsidR="003647D8">
        <w:rPr>
          <w:rFonts w:ascii="Arial" w:hAnsi="Arial" w:cs="Arial"/>
          <w:sz w:val="22"/>
          <w:szCs w:val="22"/>
        </w:rPr>
        <w:t>explore how participants sampled information from</w:t>
      </w:r>
      <w:r w:rsidR="3D6CB399" w:rsidRPr="00E11444">
        <w:rPr>
          <w:rFonts w:ascii="Arial" w:hAnsi="Arial" w:cs="Arial"/>
          <w:sz w:val="22"/>
          <w:szCs w:val="22"/>
        </w:rPr>
        <w:t xml:space="preserve"> objects</w:t>
      </w:r>
      <w:r w:rsidR="357792FF" w:rsidRPr="00E11444">
        <w:rPr>
          <w:rFonts w:ascii="Arial" w:hAnsi="Arial" w:cs="Arial"/>
          <w:sz w:val="22"/>
          <w:szCs w:val="22"/>
        </w:rPr>
        <w:t>,</w:t>
      </w:r>
      <w:r w:rsidR="3D6CB399" w:rsidRPr="00E11444">
        <w:rPr>
          <w:rFonts w:ascii="Arial" w:hAnsi="Arial" w:cs="Arial"/>
          <w:sz w:val="22"/>
          <w:szCs w:val="22"/>
        </w:rPr>
        <w:t xml:space="preserve"> we recorded </w:t>
      </w:r>
      <w:r w:rsidR="5FC99033" w:rsidRPr="00E47180">
        <w:rPr>
          <w:rFonts w:ascii="Arial" w:hAnsi="Arial" w:cs="Arial"/>
          <w:i/>
          <w:sz w:val="22"/>
          <w:szCs w:val="22"/>
        </w:rPr>
        <w:t>n</w:t>
      </w:r>
      <w:r w:rsidR="3E19DC5E" w:rsidRPr="00E47180">
        <w:rPr>
          <w:rFonts w:ascii="Arial" w:hAnsi="Arial" w:cs="Arial"/>
          <w:i/>
          <w:sz w:val="22"/>
          <w:szCs w:val="22"/>
        </w:rPr>
        <w:t>umber of fixations</w:t>
      </w:r>
      <w:r w:rsidR="3D6CB399" w:rsidRPr="00E47180">
        <w:rPr>
          <w:rFonts w:ascii="Arial" w:hAnsi="Arial" w:cs="Arial"/>
          <w:sz w:val="22"/>
          <w:szCs w:val="22"/>
        </w:rPr>
        <w:t xml:space="preserve"> to each </w:t>
      </w:r>
      <w:r w:rsidR="357792FF" w:rsidRPr="00E47180">
        <w:rPr>
          <w:rFonts w:ascii="Arial" w:hAnsi="Arial" w:cs="Arial"/>
          <w:sz w:val="22"/>
          <w:szCs w:val="22"/>
        </w:rPr>
        <w:t>interest area</w:t>
      </w:r>
      <w:r w:rsidR="3D6CB399" w:rsidRPr="00E47180">
        <w:rPr>
          <w:rFonts w:ascii="Arial" w:hAnsi="Arial" w:cs="Arial"/>
          <w:sz w:val="22"/>
          <w:szCs w:val="22"/>
        </w:rPr>
        <w:t xml:space="preserve"> </w:t>
      </w:r>
      <w:r w:rsidR="210DE394" w:rsidRPr="00E47180">
        <w:rPr>
          <w:rFonts w:ascii="Arial" w:hAnsi="Arial" w:cs="Arial"/>
          <w:sz w:val="22"/>
          <w:szCs w:val="22"/>
        </w:rPr>
        <w:t xml:space="preserve">which </w:t>
      </w:r>
      <w:r w:rsidR="3E19DC5E" w:rsidRPr="00E47180">
        <w:rPr>
          <w:rFonts w:ascii="Arial" w:hAnsi="Arial" w:cs="Arial"/>
          <w:sz w:val="22"/>
          <w:szCs w:val="22"/>
        </w:rPr>
        <w:t>was defined as the total number of fixations</w:t>
      </w:r>
      <w:r w:rsidR="003A06F7" w:rsidRPr="00E47180">
        <w:rPr>
          <w:rFonts w:ascii="Arial" w:hAnsi="Arial" w:cs="Arial"/>
          <w:sz w:val="22"/>
          <w:szCs w:val="22"/>
        </w:rPr>
        <w:t xml:space="preserve"> </w:t>
      </w:r>
      <w:r w:rsidR="3E19DC5E" w:rsidRPr="00E47180">
        <w:rPr>
          <w:rFonts w:ascii="Arial" w:hAnsi="Arial" w:cs="Arial"/>
          <w:sz w:val="22"/>
          <w:szCs w:val="22"/>
        </w:rPr>
        <w:t xml:space="preserve">that fell within the interest </w:t>
      </w:r>
      <w:r w:rsidR="3E19DC5E" w:rsidRPr="00E47180">
        <w:rPr>
          <w:rFonts w:ascii="Arial" w:hAnsi="Arial" w:cs="Arial"/>
          <w:sz w:val="22"/>
          <w:szCs w:val="22"/>
        </w:rPr>
        <w:lastRenderedPageBreak/>
        <w:t>area across the duration of a single trial</w:t>
      </w:r>
      <w:r w:rsidR="3E19DC5E" w:rsidRPr="00E11444">
        <w:rPr>
          <w:rFonts w:ascii="Arial" w:hAnsi="Arial" w:cs="Arial"/>
          <w:sz w:val="22"/>
          <w:szCs w:val="22"/>
        </w:rPr>
        <w:t xml:space="preserve">. </w:t>
      </w:r>
      <w:r w:rsidR="00706E47">
        <w:rPr>
          <w:rFonts w:ascii="Arial" w:hAnsi="Arial" w:cs="Arial"/>
          <w:sz w:val="22"/>
          <w:szCs w:val="22"/>
        </w:rPr>
        <w:t xml:space="preserve">This </w:t>
      </w:r>
      <w:r w:rsidR="00BB2481">
        <w:rPr>
          <w:rFonts w:ascii="Arial" w:hAnsi="Arial" w:cs="Arial"/>
          <w:sz w:val="22"/>
          <w:szCs w:val="22"/>
        </w:rPr>
        <w:t xml:space="preserve">may be particularly relevant to our developmental sample, </w:t>
      </w:r>
      <w:r w:rsidR="00B30DBF">
        <w:rPr>
          <w:rFonts w:ascii="Arial" w:hAnsi="Arial" w:cs="Arial"/>
          <w:sz w:val="22"/>
          <w:szCs w:val="22"/>
        </w:rPr>
        <w:t>across which we would expect</w:t>
      </w:r>
      <w:r w:rsidR="008A0117">
        <w:rPr>
          <w:rFonts w:ascii="Arial" w:hAnsi="Arial" w:cs="Arial"/>
          <w:sz w:val="22"/>
          <w:szCs w:val="22"/>
        </w:rPr>
        <w:t xml:space="preserve"> changes in </w:t>
      </w:r>
      <w:r w:rsidR="00D23ED6">
        <w:rPr>
          <w:rFonts w:ascii="Arial" w:hAnsi="Arial" w:cs="Arial"/>
          <w:sz w:val="22"/>
          <w:szCs w:val="22"/>
        </w:rPr>
        <w:t xml:space="preserve">children’s </w:t>
      </w:r>
      <w:r w:rsidR="00855AA7">
        <w:rPr>
          <w:rFonts w:ascii="Arial" w:hAnsi="Arial" w:cs="Arial"/>
          <w:sz w:val="22"/>
          <w:szCs w:val="22"/>
        </w:rPr>
        <w:t>representations</w:t>
      </w:r>
      <w:r w:rsidR="008A0117">
        <w:rPr>
          <w:rFonts w:ascii="Arial" w:hAnsi="Arial" w:cs="Arial"/>
          <w:sz w:val="22"/>
          <w:szCs w:val="22"/>
        </w:rPr>
        <w:t xml:space="preserve"> </w:t>
      </w:r>
      <w:r w:rsidR="006D6872">
        <w:rPr>
          <w:rFonts w:ascii="Arial" w:hAnsi="Arial" w:cs="Arial"/>
          <w:sz w:val="22"/>
          <w:szCs w:val="22"/>
        </w:rPr>
        <w:t>of</w:t>
      </w:r>
      <w:r w:rsidR="00A5543A">
        <w:rPr>
          <w:rFonts w:ascii="Arial" w:hAnsi="Arial" w:cs="Arial"/>
          <w:sz w:val="22"/>
          <w:szCs w:val="22"/>
        </w:rPr>
        <w:t xml:space="preserve"> both</w:t>
      </w:r>
      <w:r w:rsidR="008A0117">
        <w:rPr>
          <w:rFonts w:ascii="Arial" w:hAnsi="Arial" w:cs="Arial"/>
          <w:sz w:val="22"/>
          <w:szCs w:val="22"/>
        </w:rPr>
        <w:t xml:space="preserve"> an</w:t>
      </w:r>
      <w:r w:rsidR="00E36A1B">
        <w:rPr>
          <w:rFonts w:ascii="Arial" w:hAnsi="Arial" w:cs="Arial"/>
          <w:sz w:val="22"/>
          <w:szCs w:val="22"/>
        </w:rPr>
        <w:t xml:space="preserve"> </w:t>
      </w:r>
      <w:r w:rsidR="008A0117">
        <w:rPr>
          <w:rFonts w:ascii="Arial" w:hAnsi="Arial" w:cs="Arial"/>
          <w:sz w:val="22"/>
          <w:szCs w:val="22"/>
        </w:rPr>
        <w:t>object</w:t>
      </w:r>
      <w:r w:rsidR="007C509F">
        <w:rPr>
          <w:rFonts w:ascii="Arial" w:hAnsi="Arial" w:cs="Arial"/>
          <w:sz w:val="22"/>
          <w:szCs w:val="22"/>
        </w:rPr>
        <w:t>’</w:t>
      </w:r>
      <w:r w:rsidR="008A0117">
        <w:rPr>
          <w:rFonts w:ascii="Arial" w:hAnsi="Arial" w:cs="Arial"/>
          <w:sz w:val="22"/>
          <w:szCs w:val="22"/>
        </w:rPr>
        <w:t>s parts</w:t>
      </w:r>
      <w:r w:rsidR="006D6872">
        <w:rPr>
          <w:rFonts w:ascii="Arial" w:hAnsi="Arial" w:cs="Arial"/>
          <w:sz w:val="22"/>
          <w:szCs w:val="22"/>
        </w:rPr>
        <w:t xml:space="preserve">, but also of </w:t>
      </w:r>
      <w:r w:rsidR="006B5DFC">
        <w:rPr>
          <w:rFonts w:ascii="Arial" w:hAnsi="Arial" w:cs="Arial"/>
          <w:sz w:val="22"/>
          <w:szCs w:val="22"/>
        </w:rPr>
        <w:t>the</w:t>
      </w:r>
      <w:r w:rsidR="006D6872">
        <w:rPr>
          <w:rFonts w:ascii="Arial" w:hAnsi="Arial" w:cs="Arial"/>
          <w:sz w:val="22"/>
          <w:szCs w:val="22"/>
        </w:rPr>
        <w:t xml:space="preserve"> spatial</w:t>
      </w:r>
      <w:r w:rsidR="007C509F">
        <w:rPr>
          <w:rFonts w:ascii="Arial" w:hAnsi="Arial" w:cs="Arial"/>
          <w:sz w:val="22"/>
          <w:szCs w:val="22"/>
        </w:rPr>
        <w:t xml:space="preserve"> </w:t>
      </w:r>
      <w:r w:rsidR="007C509F" w:rsidRPr="007C509F">
        <w:rPr>
          <w:rFonts w:ascii="Arial" w:hAnsi="Arial" w:cs="Arial"/>
          <w:sz w:val="22"/>
          <w:szCs w:val="22"/>
        </w:rPr>
        <w:t>relationships</w:t>
      </w:r>
      <w:r w:rsidR="006D6872">
        <w:rPr>
          <w:rFonts w:ascii="Arial" w:hAnsi="Arial" w:cs="Arial"/>
          <w:sz w:val="22"/>
          <w:szCs w:val="22"/>
        </w:rPr>
        <w:t xml:space="preserve"> which are present</w:t>
      </w:r>
      <w:r w:rsidR="007C509F" w:rsidRPr="007C509F">
        <w:rPr>
          <w:rFonts w:ascii="Arial" w:hAnsi="Arial" w:cs="Arial"/>
          <w:sz w:val="22"/>
          <w:szCs w:val="22"/>
        </w:rPr>
        <w:t xml:space="preserve"> between </w:t>
      </w:r>
      <w:r w:rsidR="001F1A6C">
        <w:rPr>
          <w:rFonts w:ascii="Arial" w:hAnsi="Arial" w:cs="Arial"/>
          <w:sz w:val="22"/>
          <w:szCs w:val="22"/>
        </w:rPr>
        <w:t>an</w:t>
      </w:r>
      <w:r w:rsidR="007C509F" w:rsidRPr="007C509F">
        <w:rPr>
          <w:rFonts w:ascii="Arial" w:hAnsi="Arial" w:cs="Arial"/>
          <w:sz w:val="22"/>
          <w:szCs w:val="22"/>
        </w:rPr>
        <w:t xml:space="preserve"> object and other </w:t>
      </w:r>
      <w:r w:rsidR="00CC3414">
        <w:rPr>
          <w:rFonts w:ascii="Arial" w:hAnsi="Arial" w:cs="Arial"/>
          <w:sz w:val="22"/>
          <w:szCs w:val="22"/>
        </w:rPr>
        <w:t>elements of a scene</w:t>
      </w:r>
      <w:r w:rsidR="007C509F" w:rsidRPr="007C509F">
        <w:rPr>
          <w:rFonts w:ascii="Arial" w:hAnsi="Arial" w:cs="Arial"/>
          <w:sz w:val="22"/>
          <w:szCs w:val="22"/>
        </w:rPr>
        <w:t xml:space="preserve"> </w:t>
      </w:r>
      <w:r w:rsidR="0095656A" w:rsidRPr="185FE184">
        <w:rPr>
          <w:rFonts w:ascii="Arial" w:hAnsi="Arial" w:cs="Arial"/>
          <w:sz w:val="22"/>
          <w:szCs w:val="22"/>
        </w:rPr>
        <w:t>(</w:t>
      </w:r>
      <w:r w:rsidR="00221979" w:rsidRPr="00221979">
        <w:rPr>
          <w:rFonts w:ascii="Arial" w:hAnsi="Arial" w:cs="Arial"/>
          <w:sz w:val="22"/>
          <w:szCs w:val="22"/>
        </w:rPr>
        <w:t>Hodgkiss</w:t>
      </w:r>
      <w:r w:rsidR="00221979">
        <w:rPr>
          <w:rFonts w:ascii="Arial" w:hAnsi="Arial" w:cs="Arial"/>
          <w:sz w:val="22"/>
          <w:szCs w:val="22"/>
        </w:rPr>
        <w:t xml:space="preserve"> et al., 2021</w:t>
      </w:r>
      <w:r w:rsidR="0095656A" w:rsidRPr="185FE184">
        <w:rPr>
          <w:rFonts w:ascii="Arial" w:hAnsi="Arial" w:cs="Arial"/>
          <w:sz w:val="22"/>
          <w:szCs w:val="22"/>
        </w:rPr>
        <w:t>)</w:t>
      </w:r>
      <w:r w:rsidR="0095656A">
        <w:rPr>
          <w:rFonts w:ascii="Arial" w:hAnsi="Arial" w:cs="Arial"/>
          <w:sz w:val="22"/>
          <w:szCs w:val="22"/>
        </w:rPr>
        <w:t xml:space="preserve">. </w:t>
      </w:r>
      <w:r w:rsidR="00083712" w:rsidRPr="00E11444">
        <w:rPr>
          <w:rFonts w:ascii="Arial" w:hAnsi="Arial" w:cs="Arial"/>
          <w:sz w:val="22"/>
          <w:szCs w:val="22"/>
        </w:rPr>
        <w:t xml:space="preserve">Here, a fixation begins when the preceding saccade ends, and </w:t>
      </w:r>
      <w:r w:rsidR="00C22346" w:rsidRPr="00E11444">
        <w:rPr>
          <w:rFonts w:ascii="Arial" w:hAnsi="Arial" w:cs="Arial"/>
          <w:sz w:val="22"/>
          <w:szCs w:val="22"/>
        </w:rPr>
        <w:t xml:space="preserve">ends when the subsequent saccade begins, with eye movements </w:t>
      </w:r>
      <w:r w:rsidR="000C442E" w:rsidRPr="00E11444">
        <w:rPr>
          <w:rFonts w:ascii="Arial" w:hAnsi="Arial" w:cs="Arial"/>
          <w:sz w:val="22"/>
          <w:szCs w:val="22"/>
        </w:rPr>
        <w:t xml:space="preserve">defined as a fixation when </w:t>
      </w:r>
      <w:r w:rsidR="00153D5F" w:rsidRPr="00E11444">
        <w:rPr>
          <w:rFonts w:ascii="Arial" w:hAnsi="Arial" w:cs="Arial"/>
          <w:sz w:val="22"/>
          <w:szCs w:val="22"/>
        </w:rPr>
        <w:t>the velocity of the eye</w:t>
      </w:r>
      <w:r w:rsidR="000C442E" w:rsidRPr="00E11444">
        <w:rPr>
          <w:rFonts w:ascii="Arial" w:hAnsi="Arial" w:cs="Arial"/>
          <w:sz w:val="22"/>
          <w:szCs w:val="22"/>
        </w:rPr>
        <w:t xml:space="preserve"> rests below a threshold of </w:t>
      </w:r>
      <w:r w:rsidR="002C7926" w:rsidRPr="00E11444">
        <w:rPr>
          <w:rFonts w:ascii="Arial" w:hAnsi="Arial" w:cs="Arial"/>
          <w:sz w:val="22"/>
          <w:szCs w:val="22"/>
        </w:rPr>
        <w:t>30°/s, and acceleration threshold of 8000°/s²</w:t>
      </w:r>
      <w:r w:rsidR="000C442E" w:rsidRPr="00E11444">
        <w:rPr>
          <w:rFonts w:ascii="Arial" w:hAnsi="Arial" w:cs="Arial"/>
          <w:sz w:val="22"/>
          <w:szCs w:val="22"/>
        </w:rPr>
        <w:t>.</w:t>
      </w:r>
      <w:r w:rsidR="00C11342" w:rsidRPr="00E11444">
        <w:rPr>
          <w:rFonts w:ascii="Arial" w:hAnsi="Arial" w:cs="Arial"/>
          <w:sz w:val="22"/>
          <w:szCs w:val="22"/>
        </w:rPr>
        <w:t xml:space="preserve"> </w:t>
      </w:r>
      <w:r w:rsidR="51371037" w:rsidRPr="00E11444">
        <w:rPr>
          <w:rFonts w:ascii="Arial" w:hAnsi="Arial" w:cs="Arial"/>
          <w:sz w:val="22"/>
          <w:szCs w:val="22"/>
        </w:rPr>
        <w:t xml:space="preserve">Finally, to address the </w:t>
      </w:r>
      <w:r w:rsidR="357792FF" w:rsidRPr="00E11444">
        <w:rPr>
          <w:rFonts w:ascii="Arial" w:hAnsi="Arial" w:cs="Arial"/>
          <w:sz w:val="22"/>
          <w:szCs w:val="22"/>
        </w:rPr>
        <w:t>extent to which</w:t>
      </w:r>
      <w:r w:rsidR="51371037" w:rsidRPr="00E11444">
        <w:rPr>
          <w:rFonts w:ascii="Arial" w:hAnsi="Arial" w:cs="Arial"/>
          <w:sz w:val="22"/>
          <w:szCs w:val="22"/>
        </w:rPr>
        <w:t xml:space="preserve"> children</w:t>
      </w:r>
      <w:r w:rsidR="357792FF" w:rsidRPr="00E11444">
        <w:rPr>
          <w:rFonts w:ascii="Arial" w:hAnsi="Arial" w:cs="Arial"/>
          <w:sz w:val="22"/>
          <w:szCs w:val="22"/>
        </w:rPr>
        <w:t xml:space="preserve"> were able to</w:t>
      </w:r>
      <w:r w:rsidR="6C6FD710" w:rsidRPr="00E11444">
        <w:rPr>
          <w:rFonts w:ascii="Arial" w:hAnsi="Arial" w:cs="Arial"/>
          <w:sz w:val="22"/>
          <w:szCs w:val="22"/>
        </w:rPr>
        <w:t xml:space="preserve"> follow the task and</w:t>
      </w:r>
      <w:r w:rsidR="51371037" w:rsidRPr="00E11444">
        <w:rPr>
          <w:rFonts w:ascii="Arial" w:hAnsi="Arial" w:cs="Arial"/>
          <w:sz w:val="22"/>
          <w:szCs w:val="22"/>
        </w:rPr>
        <w:t xml:space="preserve"> explore the scene more broadly, </w:t>
      </w:r>
      <w:r w:rsidR="51371037" w:rsidRPr="00E47180">
        <w:rPr>
          <w:rFonts w:ascii="Arial" w:hAnsi="Arial" w:cs="Arial"/>
          <w:i/>
          <w:sz w:val="22"/>
          <w:szCs w:val="22"/>
        </w:rPr>
        <w:t>e</w:t>
      </w:r>
      <w:r w:rsidR="3E19DC5E" w:rsidRPr="00E47180">
        <w:rPr>
          <w:rFonts w:ascii="Arial" w:hAnsi="Arial" w:cs="Arial"/>
          <w:i/>
          <w:sz w:val="22"/>
          <w:szCs w:val="22"/>
        </w:rPr>
        <w:t>xploration of scene</w:t>
      </w:r>
      <w:r w:rsidR="3E19DC5E" w:rsidRPr="00E47180">
        <w:rPr>
          <w:rFonts w:ascii="Arial" w:hAnsi="Arial" w:cs="Arial"/>
          <w:sz w:val="22"/>
          <w:szCs w:val="22"/>
        </w:rPr>
        <w:t xml:space="preserve"> was defined as the number of regions visited during each trial, with each scene divided into 48 100x100px regions</w:t>
      </w:r>
      <w:r w:rsidR="3E19DC5E" w:rsidRPr="00E11444">
        <w:rPr>
          <w:rFonts w:ascii="Arial" w:hAnsi="Arial" w:cs="Arial"/>
          <w:sz w:val="22"/>
          <w:szCs w:val="22"/>
        </w:rPr>
        <w:t>.</w:t>
      </w:r>
    </w:p>
    <w:p w14:paraId="7786B74D" w14:textId="51A8D3DC" w:rsidR="001A02C7" w:rsidRPr="008A1535" w:rsidRDefault="001A02C7" w:rsidP="008A1535">
      <w:pPr>
        <w:ind w:firstLine="0"/>
        <w:rPr>
          <w:rFonts w:ascii="Arial" w:hAnsi="Arial" w:cs="Arial"/>
          <w:b/>
          <w:bCs/>
          <w:sz w:val="22"/>
          <w:szCs w:val="22"/>
        </w:rPr>
      </w:pPr>
      <w:r w:rsidRPr="008A1535">
        <w:rPr>
          <w:rFonts w:ascii="Arial" w:hAnsi="Arial" w:cs="Arial"/>
          <w:b/>
          <w:bCs/>
          <w:sz w:val="22"/>
          <w:szCs w:val="22"/>
        </w:rPr>
        <w:t>Results</w:t>
      </w:r>
    </w:p>
    <w:p w14:paraId="79B77D36" w14:textId="77777777" w:rsidR="00784965" w:rsidRDefault="00784965" w:rsidP="00095E72">
      <w:pPr>
        <w:rPr>
          <w:rFonts w:ascii="Arial" w:hAnsi="Arial" w:cs="Arial"/>
          <w:sz w:val="22"/>
          <w:szCs w:val="22"/>
        </w:rPr>
      </w:pPr>
      <w:r w:rsidRPr="05CAFCE4">
        <w:rPr>
          <w:rFonts w:ascii="Arial" w:hAnsi="Arial" w:cs="Arial"/>
          <w:sz w:val="22"/>
          <w:szCs w:val="22"/>
        </w:rPr>
        <w:t>All analyses were conducted using R Studio (v2024.09.0)</w:t>
      </w:r>
      <w:r>
        <w:rPr>
          <w:rFonts w:ascii="Arial" w:hAnsi="Arial" w:cs="Arial"/>
          <w:sz w:val="22"/>
          <w:szCs w:val="22"/>
        </w:rPr>
        <w:t>. A</w:t>
      </w:r>
      <w:r w:rsidRPr="05CAFCE4">
        <w:rPr>
          <w:rFonts w:ascii="Arial" w:hAnsi="Arial" w:cs="Arial"/>
          <w:sz w:val="22"/>
          <w:szCs w:val="22"/>
        </w:rPr>
        <w:t xml:space="preserve">nalysis script and ready to analyse data files are available here </w:t>
      </w:r>
      <w:hyperlink r:id="rId11" w:history="1">
        <w:r w:rsidRPr="05CAFCE4">
          <w:rPr>
            <w:rStyle w:val="Hyperlink"/>
            <w:rFonts w:ascii="Arial" w:hAnsi="Arial" w:cs="Arial"/>
            <w:sz w:val="22"/>
            <w:szCs w:val="22"/>
          </w:rPr>
          <w:t>https://osf.io/ykuad/?view_only=2ec5f8d26fd14c8095107e9161d324b5</w:t>
        </w:r>
      </w:hyperlink>
      <w:r w:rsidRPr="05CAFCE4">
        <w:rPr>
          <w:rFonts w:ascii="Arial" w:hAnsi="Arial" w:cs="Arial"/>
          <w:sz w:val="22"/>
          <w:szCs w:val="22"/>
        </w:rPr>
        <w:t>.</w:t>
      </w:r>
      <w:r>
        <w:rPr>
          <w:rFonts w:ascii="Arial" w:hAnsi="Arial" w:cs="Arial"/>
          <w:sz w:val="22"/>
          <w:szCs w:val="22"/>
        </w:rPr>
        <w:t xml:space="preserve"> </w:t>
      </w:r>
    </w:p>
    <w:p w14:paraId="5F3B1C8E" w14:textId="381232A8" w:rsidR="004206EE" w:rsidRPr="00070EB9" w:rsidRDefault="00095E72" w:rsidP="00095E72">
      <w:pPr>
        <w:rPr>
          <w:rFonts w:ascii="Arial" w:hAnsi="Arial" w:cs="Arial"/>
          <w:sz w:val="22"/>
          <w:szCs w:val="22"/>
        </w:rPr>
      </w:pPr>
      <w:r w:rsidRPr="05CAFCE4">
        <w:rPr>
          <w:rFonts w:ascii="Arial" w:hAnsi="Arial" w:cs="Arial"/>
          <w:sz w:val="22"/>
          <w:szCs w:val="22"/>
        </w:rPr>
        <w:t>To</w:t>
      </w:r>
      <w:r w:rsidR="002978A2" w:rsidRPr="05CAFCE4">
        <w:rPr>
          <w:rFonts w:ascii="Arial" w:hAnsi="Arial" w:cs="Arial"/>
          <w:sz w:val="22"/>
          <w:szCs w:val="22"/>
        </w:rPr>
        <w:t xml:space="preserve"> quantify the extent to which participants demonstrated a relative </w:t>
      </w:r>
      <w:r w:rsidR="003C164B" w:rsidRPr="05CAFCE4">
        <w:rPr>
          <w:rFonts w:ascii="Arial" w:hAnsi="Arial" w:cs="Arial"/>
          <w:sz w:val="22"/>
          <w:szCs w:val="22"/>
        </w:rPr>
        <w:t xml:space="preserve">scene-object inconsistency effect, we </w:t>
      </w:r>
      <w:r w:rsidR="003C164B" w:rsidRPr="00956D4A">
        <w:rPr>
          <w:rFonts w:ascii="Arial" w:hAnsi="Arial" w:cs="Arial"/>
          <w:sz w:val="22"/>
          <w:szCs w:val="22"/>
        </w:rPr>
        <w:t>generated difference scores</w:t>
      </w:r>
      <w:r w:rsidR="00B247F5" w:rsidRPr="00956D4A">
        <w:rPr>
          <w:rFonts w:ascii="Arial" w:hAnsi="Arial" w:cs="Arial"/>
          <w:sz w:val="22"/>
          <w:szCs w:val="22"/>
        </w:rPr>
        <w:t xml:space="preserve"> (from </w:t>
      </w:r>
      <w:r w:rsidR="00135D83" w:rsidRPr="00956D4A">
        <w:rPr>
          <w:rFonts w:ascii="Arial" w:hAnsi="Arial" w:cs="Arial"/>
          <w:sz w:val="22"/>
          <w:szCs w:val="22"/>
        </w:rPr>
        <w:t xml:space="preserve">individual participant </w:t>
      </w:r>
      <w:r w:rsidR="0068776F" w:rsidRPr="00956D4A">
        <w:rPr>
          <w:rFonts w:ascii="Arial" w:hAnsi="Arial" w:cs="Arial"/>
          <w:sz w:val="22"/>
          <w:szCs w:val="22"/>
        </w:rPr>
        <w:t>means</w:t>
      </w:r>
      <w:r w:rsidR="00135D83" w:rsidRPr="00956D4A">
        <w:rPr>
          <w:rFonts w:ascii="Arial" w:hAnsi="Arial" w:cs="Arial"/>
          <w:sz w:val="22"/>
          <w:szCs w:val="22"/>
        </w:rPr>
        <w:t>)</w:t>
      </w:r>
      <w:r w:rsidR="00E67F42" w:rsidRPr="00956D4A">
        <w:rPr>
          <w:rFonts w:ascii="Arial" w:hAnsi="Arial" w:cs="Arial"/>
          <w:sz w:val="22"/>
          <w:szCs w:val="22"/>
        </w:rPr>
        <w:t xml:space="preserve"> between</w:t>
      </w:r>
      <w:r w:rsidR="00EB3B91" w:rsidRPr="00956D4A">
        <w:rPr>
          <w:rFonts w:ascii="Arial" w:hAnsi="Arial" w:cs="Arial"/>
          <w:sz w:val="22"/>
          <w:szCs w:val="22"/>
        </w:rPr>
        <w:t xml:space="preserve"> inverted and upright objects</w:t>
      </w:r>
      <w:r w:rsidR="003C164B" w:rsidRPr="00956D4A">
        <w:rPr>
          <w:rFonts w:ascii="Arial" w:hAnsi="Arial" w:cs="Arial"/>
          <w:sz w:val="22"/>
          <w:szCs w:val="22"/>
        </w:rPr>
        <w:t xml:space="preserve"> </w:t>
      </w:r>
      <w:r w:rsidR="00E54C08" w:rsidRPr="00956D4A">
        <w:rPr>
          <w:rFonts w:ascii="Arial" w:hAnsi="Arial" w:cs="Arial"/>
          <w:sz w:val="22"/>
          <w:szCs w:val="22"/>
        </w:rPr>
        <w:t>for each measure</w:t>
      </w:r>
      <w:r w:rsidR="00E54C08" w:rsidRPr="05CAFCE4">
        <w:rPr>
          <w:rFonts w:ascii="Arial" w:hAnsi="Arial" w:cs="Arial"/>
          <w:sz w:val="22"/>
          <w:szCs w:val="22"/>
        </w:rPr>
        <w:t xml:space="preserve">. These difference scores </w:t>
      </w:r>
      <w:r w:rsidR="00361E95" w:rsidRPr="05CAFCE4">
        <w:rPr>
          <w:rFonts w:ascii="Arial" w:hAnsi="Arial" w:cs="Arial"/>
          <w:sz w:val="22"/>
          <w:szCs w:val="22"/>
        </w:rPr>
        <w:t xml:space="preserve">allowed us to compare the children’s performance to adults, as we found </w:t>
      </w:r>
      <w:r w:rsidR="000961A7" w:rsidRPr="05CAFCE4">
        <w:rPr>
          <w:rFonts w:ascii="Arial" w:hAnsi="Arial" w:cs="Arial"/>
          <w:sz w:val="22"/>
          <w:szCs w:val="22"/>
        </w:rPr>
        <w:t xml:space="preserve">significant </w:t>
      </w:r>
      <w:r w:rsidR="00B31E8B" w:rsidRPr="05CAFCE4">
        <w:rPr>
          <w:rFonts w:ascii="Arial" w:hAnsi="Arial" w:cs="Arial"/>
          <w:sz w:val="22"/>
          <w:szCs w:val="22"/>
        </w:rPr>
        <w:t xml:space="preserve">differences in variance of scores </w:t>
      </w:r>
      <w:r w:rsidR="00000C1B" w:rsidRPr="05CAFCE4">
        <w:rPr>
          <w:rFonts w:ascii="Arial" w:hAnsi="Arial" w:cs="Arial"/>
          <w:sz w:val="22"/>
          <w:szCs w:val="22"/>
        </w:rPr>
        <w:t xml:space="preserve">across age groups </w:t>
      </w:r>
      <w:r w:rsidR="00EC3C7A" w:rsidRPr="00E47180">
        <w:rPr>
          <w:rFonts w:ascii="Arial" w:hAnsi="Arial" w:cs="Arial"/>
          <w:color w:val="auto"/>
          <w:sz w:val="22"/>
          <w:szCs w:val="22"/>
        </w:rPr>
        <w:t xml:space="preserve">(i.e. </w:t>
      </w:r>
      <w:r w:rsidR="00AC095F" w:rsidRPr="00E47180">
        <w:rPr>
          <w:rFonts w:ascii="Arial" w:hAnsi="Arial" w:cs="Arial"/>
          <w:color w:val="auto"/>
          <w:sz w:val="22"/>
          <w:szCs w:val="22"/>
        </w:rPr>
        <w:t xml:space="preserve">greater variability </w:t>
      </w:r>
      <w:r w:rsidR="00BC2DE1" w:rsidRPr="00E47180">
        <w:rPr>
          <w:rFonts w:ascii="Arial" w:hAnsi="Arial" w:cs="Arial"/>
          <w:color w:val="auto"/>
          <w:sz w:val="22"/>
          <w:szCs w:val="22"/>
        </w:rPr>
        <w:t>within the children’s groups relative to adults)</w:t>
      </w:r>
      <w:r w:rsidR="00EC3C7A" w:rsidRPr="00E47180">
        <w:rPr>
          <w:rFonts w:ascii="Arial" w:hAnsi="Arial" w:cs="Arial"/>
          <w:color w:val="FF0000"/>
          <w:sz w:val="22"/>
          <w:szCs w:val="22"/>
        </w:rPr>
        <w:t xml:space="preserve"> </w:t>
      </w:r>
      <w:r w:rsidR="00000C1B" w:rsidRPr="05CAFCE4">
        <w:rPr>
          <w:rFonts w:ascii="Arial" w:hAnsi="Arial" w:cs="Arial"/>
          <w:sz w:val="22"/>
          <w:szCs w:val="22"/>
        </w:rPr>
        <w:t xml:space="preserve">which made traditional analyses </w:t>
      </w:r>
      <w:r w:rsidR="00F439C2" w:rsidRPr="05CAFCE4">
        <w:rPr>
          <w:rFonts w:ascii="Arial" w:hAnsi="Arial" w:cs="Arial"/>
          <w:sz w:val="22"/>
          <w:szCs w:val="22"/>
        </w:rPr>
        <w:t>comparing the effects of object orientation</w:t>
      </w:r>
      <w:r w:rsidR="00502DC7" w:rsidRPr="05CAFCE4">
        <w:rPr>
          <w:rFonts w:ascii="Arial" w:hAnsi="Arial" w:cs="Arial"/>
          <w:sz w:val="22"/>
          <w:szCs w:val="22"/>
        </w:rPr>
        <w:t xml:space="preserve"> problematic.</w:t>
      </w:r>
      <w:r w:rsidR="000F3508" w:rsidRPr="05CAFCE4">
        <w:rPr>
          <w:rFonts w:ascii="Arial" w:hAnsi="Arial" w:cs="Arial"/>
          <w:sz w:val="22"/>
          <w:szCs w:val="22"/>
        </w:rPr>
        <w:t xml:space="preserve"> Normality was first checked using Shapiro</w:t>
      </w:r>
      <w:r w:rsidR="008A3CA5" w:rsidRPr="05CAFCE4">
        <w:rPr>
          <w:rFonts w:ascii="Arial" w:hAnsi="Arial" w:cs="Arial"/>
          <w:sz w:val="22"/>
          <w:szCs w:val="22"/>
        </w:rPr>
        <w:t xml:space="preserve"> W</w:t>
      </w:r>
      <w:r w:rsidR="000F3508" w:rsidRPr="05CAFCE4">
        <w:rPr>
          <w:rFonts w:ascii="Arial" w:hAnsi="Arial" w:cs="Arial"/>
          <w:sz w:val="22"/>
          <w:szCs w:val="22"/>
        </w:rPr>
        <w:t>ilks</w:t>
      </w:r>
      <w:r w:rsidR="009F292C" w:rsidRPr="05CAFCE4">
        <w:rPr>
          <w:rFonts w:ascii="Arial" w:hAnsi="Arial" w:cs="Arial"/>
          <w:sz w:val="22"/>
          <w:szCs w:val="22"/>
        </w:rPr>
        <w:t xml:space="preserve"> (</w:t>
      </w:r>
      <w:r w:rsidR="009F292C" w:rsidRPr="05CAFCE4">
        <w:rPr>
          <w:rFonts w:ascii="Arial" w:hAnsi="Arial" w:cs="Arial"/>
          <w:i/>
          <w:iCs/>
          <w:sz w:val="22"/>
          <w:szCs w:val="22"/>
        </w:rPr>
        <w:t xml:space="preserve">stats </w:t>
      </w:r>
      <w:r w:rsidR="009F292C" w:rsidRPr="05CAFCE4">
        <w:rPr>
          <w:rFonts w:ascii="Arial" w:hAnsi="Arial" w:cs="Arial"/>
          <w:sz w:val="22"/>
          <w:szCs w:val="22"/>
        </w:rPr>
        <w:t xml:space="preserve">package </w:t>
      </w:r>
      <w:r w:rsidR="00E01362" w:rsidRPr="05CAFCE4">
        <w:rPr>
          <w:rFonts w:ascii="Arial" w:hAnsi="Arial" w:cs="Arial"/>
          <w:sz w:val="22"/>
          <w:szCs w:val="22"/>
        </w:rPr>
        <w:t>v4.4.1</w:t>
      </w:r>
      <w:r w:rsidR="009F292C" w:rsidRPr="05CAFCE4">
        <w:rPr>
          <w:rFonts w:ascii="Arial" w:hAnsi="Arial" w:cs="Arial"/>
          <w:sz w:val="22"/>
          <w:szCs w:val="22"/>
        </w:rPr>
        <w:t>)</w:t>
      </w:r>
      <w:r w:rsidR="000F3508" w:rsidRPr="05CAFCE4">
        <w:rPr>
          <w:rFonts w:ascii="Arial" w:hAnsi="Arial" w:cs="Arial"/>
          <w:sz w:val="22"/>
          <w:szCs w:val="22"/>
        </w:rPr>
        <w:t xml:space="preserve"> and Levene’s test</w:t>
      </w:r>
      <w:r w:rsidR="00BD7405" w:rsidRPr="05CAFCE4">
        <w:rPr>
          <w:rFonts w:ascii="Arial" w:hAnsi="Arial" w:cs="Arial"/>
          <w:sz w:val="22"/>
          <w:szCs w:val="22"/>
        </w:rPr>
        <w:t>s</w:t>
      </w:r>
      <w:r w:rsidR="00CD3AD7" w:rsidRPr="05CAFCE4">
        <w:rPr>
          <w:rFonts w:ascii="Arial" w:hAnsi="Arial" w:cs="Arial"/>
          <w:sz w:val="22"/>
          <w:szCs w:val="22"/>
        </w:rPr>
        <w:t xml:space="preserve"> (</w:t>
      </w:r>
      <w:r w:rsidR="009F292C" w:rsidRPr="05CAFCE4">
        <w:rPr>
          <w:rFonts w:ascii="Arial" w:hAnsi="Arial" w:cs="Arial"/>
          <w:i/>
          <w:iCs/>
          <w:sz w:val="22"/>
          <w:szCs w:val="22"/>
        </w:rPr>
        <w:t>car</w:t>
      </w:r>
      <w:r w:rsidR="009F292C" w:rsidRPr="05CAFCE4">
        <w:rPr>
          <w:rFonts w:ascii="Arial" w:hAnsi="Arial" w:cs="Arial"/>
          <w:sz w:val="22"/>
          <w:szCs w:val="22"/>
        </w:rPr>
        <w:t xml:space="preserve"> package </w:t>
      </w:r>
      <w:r w:rsidR="00675C01" w:rsidRPr="05CAFCE4">
        <w:rPr>
          <w:rFonts w:ascii="Arial" w:hAnsi="Arial" w:cs="Arial"/>
          <w:sz w:val="22"/>
          <w:szCs w:val="22"/>
        </w:rPr>
        <w:t>v3.1-3</w:t>
      </w:r>
      <w:r w:rsidR="009F292C" w:rsidRPr="05CAFCE4">
        <w:rPr>
          <w:rFonts w:ascii="Arial" w:hAnsi="Arial" w:cs="Arial"/>
          <w:sz w:val="22"/>
          <w:szCs w:val="22"/>
        </w:rPr>
        <w:t xml:space="preserve">; </w:t>
      </w:r>
      <w:r w:rsidR="00CD3AD7" w:rsidRPr="05CAFCE4">
        <w:rPr>
          <w:rFonts w:ascii="Arial" w:hAnsi="Arial" w:cs="Arial"/>
          <w:sz w:val="22"/>
          <w:szCs w:val="22"/>
        </w:rPr>
        <w:t xml:space="preserve">Supplementary </w:t>
      </w:r>
      <w:r w:rsidR="00994886" w:rsidRPr="00A70F55">
        <w:rPr>
          <w:rFonts w:ascii="Arial" w:hAnsi="Arial" w:cs="Arial"/>
          <w:sz w:val="22"/>
          <w:szCs w:val="22"/>
        </w:rPr>
        <w:t>T</w:t>
      </w:r>
      <w:r w:rsidR="00CD3AD7" w:rsidRPr="05CAFCE4">
        <w:rPr>
          <w:rFonts w:ascii="Arial" w:hAnsi="Arial" w:cs="Arial"/>
          <w:sz w:val="22"/>
          <w:szCs w:val="22"/>
        </w:rPr>
        <w:t>able</w:t>
      </w:r>
      <w:r w:rsidR="00830719" w:rsidRPr="05CAFCE4">
        <w:rPr>
          <w:rFonts w:ascii="Arial" w:hAnsi="Arial" w:cs="Arial"/>
          <w:sz w:val="22"/>
          <w:szCs w:val="22"/>
        </w:rPr>
        <w:t>s</w:t>
      </w:r>
      <w:r w:rsidR="00CD3AD7" w:rsidRPr="05CAFCE4">
        <w:rPr>
          <w:rFonts w:ascii="Arial" w:hAnsi="Arial" w:cs="Arial"/>
          <w:sz w:val="22"/>
          <w:szCs w:val="22"/>
        </w:rPr>
        <w:t xml:space="preserve"> </w:t>
      </w:r>
      <w:r w:rsidR="00AE2C14">
        <w:rPr>
          <w:rFonts w:ascii="Arial" w:hAnsi="Arial" w:cs="Arial"/>
          <w:sz w:val="22"/>
          <w:szCs w:val="22"/>
        </w:rPr>
        <w:t>2</w:t>
      </w:r>
      <w:r w:rsidR="00830719" w:rsidRPr="05CAFCE4">
        <w:rPr>
          <w:rFonts w:ascii="Arial" w:hAnsi="Arial" w:cs="Arial"/>
          <w:sz w:val="22"/>
          <w:szCs w:val="22"/>
        </w:rPr>
        <w:t xml:space="preserve"> and </w:t>
      </w:r>
      <w:r w:rsidR="00AE2C14">
        <w:rPr>
          <w:rFonts w:ascii="Arial" w:hAnsi="Arial" w:cs="Arial"/>
          <w:sz w:val="22"/>
          <w:szCs w:val="22"/>
        </w:rPr>
        <w:t>3</w:t>
      </w:r>
      <w:r w:rsidR="00CD3AD7" w:rsidRPr="05CAFCE4">
        <w:rPr>
          <w:rFonts w:ascii="Arial" w:hAnsi="Arial" w:cs="Arial"/>
          <w:sz w:val="22"/>
          <w:szCs w:val="22"/>
        </w:rPr>
        <w:t xml:space="preserve"> for output</w:t>
      </w:r>
      <w:r w:rsidR="009F292C" w:rsidRPr="05CAFCE4">
        <w:rPr>
          <w:rFonts w:ascii="Arial" w:hAnsi="Arial" w:cs="Arial"/>
          <w:sz w:val="22"/>
          <w:szCs w:val="22"/>
        </w:rPr>
        <w:t>)</w:t>
      </w:r>
      <w:r w:rsidR="008A3CA5" w:rsidRPr="05CAFCE4">
        <w:rPr>
          <w:rFonts w:ascii="Arial" w:hAnsi="Arial" w:cs="Arial"/>
          <w:sz w:val="22"/>
          <w:szCs w:val="22"/>
        </w:rPr>
        <w:t>.</w:t>
      </w:r>
      <w:r w:rsidR="006C6E16" w:rsidRPr="05CAFCE4">
        <w:rPr>
          <w:rFonts w:ascii="Arial" w:hAnsi="Arial" w:cs="Arial"/>
          <w:sz w:val="22"/>
          <w:szCs w:val="22"/>
        </w:rPr>
        <w:t xml:space="preserve"> </w:t>
      </w:r>
      <w:r w:rsidR="008A3CA5" w:rsidRPr="05CAFCE4">
        <w:rPr>
          <w:rFonts w:ascii="Arial" w:hAnsi="Arial" w:cs="Arial"/>
          <w:sz w:val="22"/>
          <w:szCs w:val="22"/>
        </w:rPr>
        <w:t>Subsequently</w:t>
      </w:r>
      <w:r w:rsidR="006C6E16" w:rsidRPr="05CAFCE4">
        <w:rPr>
          <w:rFonts w:ascii="Arial" w:hAnsi="Arial" w:cs="Arial"/>
          <w:sz w:val="22"/>
          <w:szCs w:val="22"/>
        </w:rPr>
        <w:t xml:space="preserve">, </w:t>
      </w:r>
      <w:r w:rsidR="006C6E16" w:rsidRPr="00956D4A">
        <w:rPr>
          <w:rFonts w:ascii="Arial" w:hAnsi="Arial" w:cs="Arial"/>
          <w:sz w:val="22"/>
          <w:szCs w:val="22"/>
        </w:rPr>
        <w:t xml:space="preserve">difference scores </w:t>
      </w:r>
      <w:r w:rsidR="00530DDE" w:rsidRPr="00956D4A">
        <w:rPr>
          <w:rFonts w:ascii="Arial" w:hAnsi="Arial" w:cs="Arial"/>
          <w:sz w:val="22"/>
          <w:szCs w:val="22"/>
        </w:rPr>
        <w:t xml:space="preserve">were </w:t>
      </w:r>
      <w:r w:rsidR="00B0748D" w:rsidRPr="00956D4A">
        <w:rPr>
          <w:rFonts w:ascii="Arial" w:hAnsi="Arial" w:cs="Arial"/>
          <w:sz w:val="22"/>
          <w:szCs w:val="22"/>
        </w:rPr>
        <w:t>compared to 0 using t-tests</w:t>
      </w:r>
      <w:r w:rsidR="001D4F2F" w:rsidRPr="05CAFCE4">
        <w:rPr>
          <w:rFonts w:ascii="Arial" w:hAnsi="Arial" w:cs="Arial"/>
          <w:sz w:val="22"/>
          <w:szCs w:val="22"/>
        </w:rPr>
        <w:t xml:space="preserve"> (</w:t>
      </w:r>
      <w:r w:rsidR="00873D6D" w:rsidRPr="00A70F55">
        <w:rPr>
          <w:rFonts w:ascii="Arial" w:hAnsi="Arial" w:cs="Arial"/>
          <w:i/>
          <w:iCs/>
          <w:sz w:val="22"/>
          <w:szCs w:val="22"/>
        </w:rPr>
        <w:t>stats</w:t>
      </w:r>
      <w:r w:rsidR="007A6A0A" w:rsidRPr="05CAFCE4">
        <w:rPr>
          <w:rFonts w:ascii="Arial" w:hAnsi="Arial" w:cs="Arial"/>
          <w:i/>
          <w:iCs/>
          <w:sz w:val="22"/>
          <w:szCs w:val="22"/>
        </w:rPr>
        <w:t xml:space="preserve"> </w:t>
      </w:r>
      <w:r w:rsidR="00675C01" w:rsidRPr="05CAFCE4">
        <w:rPr>
          <w:rFonts w:ascii="Arial" w:hAnsi="Arial" w:cs="Arial"/>
          <w:sz w:val="22"/>
          <w:szCs w:val="22"/>
        </w:rPr>
        <w:t xml:space="preserve">v4.4.1 </w:t>
      </w:r>
      <w:r w:rsidR="007A6A0A" w:rsidRPr="05CAFCE4">
        <w:rPr>
          <w:rFonts w:ascii="Arial" w:hAnsi="Arial" w:cs="Arial"/>
          <w:sz w:val="22"/>
          <w:szCs w:val="22"/>
        </w:rPr>
        <w:t xml:space="preserve">and </w:t>
      </w:r>
      <w:r w:rsidR="00F31D6B" w:rsidRPr="05CAFCE4">
        <w:rPr>
          <w:rFonts w:ascii="Arial" w:hAnsi="Arial" w:cs="Arial"/>
          <w:i/>
          <w:iCs/>
          <w:sz w:val="22"/>
          <w:szCs w:val="22"/>
        </w:rPr>
        <w:t xml:space="preserve">effsize </w:t>
      </w:r>
      <w:r w:rsidR="00B20323" w:rsidRPr="05CAFCE4">
        <w:rPr>
          <w:rFonts w:ascii="Arial" w:hAnsi="Arial" w:cs="Arial"/>
          <w:sz w:val="22"/>
          <w:szCs w:val="22"/>
        </w:rPr>
        <w:t>v0.8.1</w:t>
      </w:r>
      <w:r w:rsidR="007A6A0A" w:rsidRPr="05CAFCE4">
        <w:rPr>
          <w:rFonts w:ascii="Arial" w:hAnsi="Arial" w:cs="Arial"/>
          <w:sz w:val="22"/>
          <w:szCs w:val="22"/>
        </w:rPr>
        <w:t xml:space="preserve"> </w:t>
      </w:r>
      <w:r w:rsidR="00873D6D" w:rsidRPr="05CAFCE4">
        <w:rPr>
          <w:rFonts w:ascii="Arial" w:hAnsi="Arial" w:cs="Arial"/>
          <w:sz w:val="22"/>
          <w:szCs w:val="22"/>
        </w:rPr>
        <w:t>packages</w:t>
      </w:r>
      <w:r w:rsidR="001D4F2F" w:rsidRPr="05CAFCE4">
        <w:rPr>
          <w:rFonts w:ascii="Arial" w:hAnsi="Arial" w:cs="Arial"/>
          <w:sz w:val="22"/>
          <w:szCs w:val="22"/>
        </w:rPr>
        <w:t>)</w:t>
      </w:r>
      <w:r w:rsidR="008A3CA5" w:rsidRPr="05CAFCE4">
        <w:rPr>
          <w:rFonts w:ascii="Arial" w:hAnsi="Arial" w:cs="Arial"/>
          <w:sz w:val="22"/>
          <w:szCs w:val="22"/>
        </w:rPr>
        <w:t xml:space="preserve">, or </w:t>
      </w:r>
      <w:r w:rsidR="008A3CA5" w:rsidRPr="00956D4A">
        <w:rPr>
          <w:rFonts w:ascii="Arial" w:hAnsi="Arial" w:cs="Arial"/>
          <w:sz w:val="22"/>
          <w:szCs w:val="22"/>
        </w:rPr>
        <w:t xml:space="preserve">Wilcoxon </w:t>
      </w:r>
      <w:r w:rsidR="00C748C5" w:rsidRPr="00956D4A">
        <w:rPr>
          <w:rFonts w:ascii="Arial" w:hAnsi="Arial" w:cs="Arial"/>
          <w:sz w:val="22"/>
          <w:szCs w:val="22"/>
        </w:rPr>
        <w:t>signed ranks test</w:t>
      </w:r>
      <w:r w:rsidR="00C748C5" w:rsidRPr="05CAFCE4">
        <w:rPr>
          <w:rFonts w:ascii="Arial" w:hAnsi="Arial" w:cs="Arial"/>
          <w:sz w:val="22"/>
          <w:szCs w:val="22"/>
        </w:rPr>
        <w:t xml:space="preserve"> </w:t>
      </w:r>
      <w:r w:rsidR="00FC296A" w:rsidRPr="05CAFCE4">
        <w:rPr>
          <w:rFonts w:ascii="Arial" w:hAnsi="Arial" w:cs="Arial"/>
          <w:sz w:val="22"/>
          <w:szCs w:val="22"/>
        </w:rPr>
        <w:t>(</w:t>
      </w:r>
      <w:r w:rsidR="00FC296A" w:rsidRPr="05CAFCE4">
        <w:rPr>
          <w:rFonts w:ascii="Arial" w:hAnsi="Arial" w:cs="Arial"/>
          <w:i/>
          <w:iCs/>
          <w:sz w:val="22"/>
          <w:szCs w:val="22"/>
        </w:rPr>
        <w:t xml:space="preserve">stats </w:t>
      </w:r>
      <w:r w:rsidR="00FC296A" w:rsidRPr="05CAFCE4">
        <w:rPr>
          <w:rFonts w:ascii="Arial" w:hAnsi="Arial" w:cs="Arial"/>
          <w:sz w:val="22"/>
          <w:szCs w:val="22"/>
        </w:rPr>
        <w:t xml:space="preserve">package </w:t>
      </w:r>
      <w:r w:rsidR="00675C01" w:rsidRPr="05CAFCE4">
        <w:rPr>
          <w:rFonts w:ascii="Arial" w:hAnsi="Arial" w:cs="Arial"/>
          <w:sz w:val="22"/>
          <w:szCs w:val="22"/>
        </w:rPr>
        <w:t>v4.4.1</w:t>
      </w:r>
      <w:r w:rsidR="00FC296A" w:rsidRPr="05CAFCE4">
        <w:rPr>
          <w:rFonts w:ascii="Arial" w:hAnsi="Arial" w:cs="Arial"/>
          <w:sz w:val="22"/>
          <w:szCs w:val="22"/>
        </w:rPr>
        <w:t>)</w:t>
      </w:r>
      <w:r w:rsidR="00CE6EB4" w:rsidRPr="05CAFCE4">
        <w:rPr>
          <w:rFonts w:ascii="Arial" w:hAnsi="Arial" w:cs="Arial"/>
          <w:sz w:val="22"/>
          <w:szCs w:val="22"/>
        </w:rPr>
        <w:t xml:space="preserve"> </w:t>
      </w:r>
      <w:r w:rsidR="00C748C5" w:rsidRPr="05CAFCE4">
        <w:rPr>
          <w:rFonts w:ascii="Arial" w:hAnsi="Arial" w:cs="Arial"/>
          <w:sz w:val="22"/>
          <w:szCs w:val="22"/>
        </w:rPr>
        <w:t>in cases of non-normal distribution</w:t>
      </w:r>
      <w:r w:rsidR="00530DDE" w:rsidRPr="05CAFCE4">
        <w:rPr>
          <w:rFonts w:ascii="Arial" w:hAnsi="Arial" w:cs="Arial"/>
          <w:sz w:val="22"/>
          <w:szCs w:val="22"/>
        </w:rPr>
        <w:t>,</w:t>
      </w:r>
      <w:r w:rsidR="00B0748D" w:rsidRPr="05CAFCE4">
        <w:rPr>
          <w:rFonts w:ascii="Arial" w:hAnsi="Arial" w:cs="Arial"/>
          <w:sz w:val="22"/>
          <w:szCs w:val="22"/>
        </w:rPr>
        <w:t xml:space="preserve"> to determine if participants were </w:t>
      </w:r>
      <w:r w:rsidR="004C3AF8" w:rsidRPr="05CAFCE4">
        <w:rPr>
          <w:rFonts w:ascii="Arial" w:hAnsi="Arial" w:cs="Arial"/>
          <w:sz w:val="22"/>
          <w:szCs w:val="22"/>
        </w:rPr>
        <w:t>viewing upright and inverted objects differently</w:t>
      </w:r>
      <w:r w:rsidR="00C343E5" w:rsidRPr="05CAFCE4">
        <w:rPr>
          <w:rFonts w:ascii="Arial" w:hAnsi="Arial" w:cs="Arial"/>
          <w:sz w:val="22"/>
          <w:szCs w:val="22"/>
        </w:rPr>
        <w:t>. We then explored the effects of age group</w:t>
      </w:r>
      <w:r w:rsidR="004F2F2C" w:rsidRPr="05CAFCE4">
        <w:rPr>
          <w:rFonts w:ascii="Arial" w:hAnsi="Arial" w:cs="Arial"/>
          <w:sz w:val="22"/>
          <w:szCs w:val="22"/>
        </w:rPr>
        <w:t xml:space="preserve"> (5-6 years, 9-10 years, adults)</w:t>
      </w:r>
      <w:r w:rsidR="00C343E5" w:rsidRPr="05CAFCE4">
        <w:rPr>
          <w:rFonts w:ascii="Arial" w:hAnsi="Arial" w:cs="Arial"/>
          <w:sz w:val="22"/>
          <w:szCs w:val="22"/>
        </w:rPr>
        <w:t xml:space="preserve"> on </w:t>
      </w:r>
      <w:r w:rsidR="00AB72E8" w:rsidRPr="05CAFCE4">
        <w:rPr>
          <w:rFonts w:ascii="Arial" w:hAnsi="Arial" w:cs="Arial"/>
          <w:sz w:val="22"/>
          <w:szCs w:val="22"/>
        </w:rPr>
        <w:t xml:space="preserve">difference scores </w:t>
      </w:r>
      <w:r w:rsidR="00AB72E8" w:rsidRPr="00956D4A">
        <w:rPr>
          <w:rFonts w:ascii="Arial" w:hAnsi="Arial" w:cs="Arial"/>
          <w:sz w:val="22"/>
          <w:szCs w:val="22"/>
        </w:rPr>
        <w:t>using</w:t>
      </w:r>
      <w:r w:rsidR="00F144C0" w:rsidRPr="00956D4A">
        <w:rPr>
          <w:rFonts w:ascii="Arial" w:hAnsi="Arial" w:cs="Arial"/>
          <w:sz w:val="22"/>
          <w:szCs w:val="22"/>
        </w:rPr>
        <w:t xml:space="preserve"> independent ANOVA</w:t>
      </w:r>
      <w:r w:rsidR="00A17D01" w:rsidRPr="00956D4A">
        <w:rPr>
          <w:rFonts w:ascii="Arial" w:hAnsi="Arial" w:cs="Arial"/>
          <w:sz w:val="22"/>
          <w:szCs w:val="22"/>
        </w:rPr>
        <w:t>s</w:t>
      </w:r>
      <w:r w:rsidR="00A704B7" w:rsidRPr="05CAFCE4">
        <w:rPr>
          <w:rFonts w:ascii="Arial" w:hAnsi="Arial" w:cs="Arial"/>
          <w:sz w:val="22"/>
          <w:szCs w:val="22"/>
        </w:rPr>
        <w:t xml:space="preserve"> (type 1;</w:t>
      </w:r>
      <w:r w:rsidR="00785288" w:rsidRPr="05CAFCE4">
        <w:rPr>
          <w:rFonts w:ascii="Arial" w:hAnsi="Arial" w:cs="Arial"/>
          <w:sz w:val="22"/>
          <w:szCs w:val="22"/>
        </w:rPr>
        <w:t xml:space="preserve"> </w:t>
      </w:r>
      <w:r w:rsidR="00785288" w:rsidRPr="00441B1D">
        <w:rPr>
          <w:rFonts w:ascii="Arial" w:hAnsi="Arial" w:cs="Arial"/>
          <w:i/>
          <w:iCs/>
          <w:sz w:val="22"/>
          <w:szCs w:val="22"/>
        </w:rPr>
        <w:t>stats</w:t>
      </w:r>
      <w:r w:rsidR="00F31D6B" w:rsidRPr="05CAFCE4">
        <w:rPr>
          <w:rFonts w:ascii="Arial" w:hAnsi="Arial" w:cs="Arial"/>
          <w:i/>
          <w:iCs/>
          <w:sz w:val="22"/>
          <w:szCs w:val="22"/>
        </w:rPr>
        <w:t xml:space="preserve"> </w:t>
      </w:r>
      <w:r w:rsidR="00675C01" w:rsidRPr="05CAFCE4">
        <w:rPr>
          <w:rFonts w:ascii="Arial" w:hAnsi="Arial" w:cs="Arial"/>
          <w:sz w:val="22"/>
          <w:szCs w:val="22"/>
        </w:rPr>
        <w:t>v4.4.1</w:t>
      </w:r>
      <w:r w:rsidR="00A74FFD" w:rsidRPr="05CAFCE4">
        <w:rPr>
          <w:rFonts w:ascii="Arial" w:hAnsi="Arial" w:cs="Arial"/>
          <w:sz w:val="22"/>
          <w:szCs w:val="22"/>
        </w:rPr>
        <w:t xml:space="preserve">, </w:t>
      </w:r>
      <w:r w:rsidR="00960491" w:rsidRPr="00441B1D">
        <w:rPr>
          <w:rFonts w:ascii="Arial" w:hAnsi="Arial" w:cs="Arial"/>
          <w:i/>
          <w:iCs/>
          <w:sz w:val="22"/>
          <w:szCs w:val="22"/>
        </w:rPr>
        <w:t>effectsize</w:t>
      </w:r>
      <w:r w:rsidR="00E71358" w:rsidRPr="05CAFCE4">
        <w:rPr>
          <w:rFonts w:ascii="Arial" w:hAnsi="Arial" w:cs="Arial"/>
          <w:sz w:val="22"/>
          <w:szCs w:val="22"/>
        </w:rPr>
        <w:t xml:space="preserve"> </w:t>
      </w:r>
      <w:r w:rsidR="00B20323" w:rsidRPr="05CAFCE4">
        <w:rPr>
          <w:rFonts w:ascii="Arial" w:hAnsi="Arial" w:cs="Arial"/>
          <w:sz w:val="22"/>
          <w:szCs w:val="22"/>
        </w:rPr>
        <w:t>v1.0.1</w:t>
      </w:r>
      <w:r w:rsidR="00A74FFD" w:rsidRPr="05CAFCE4">
        <w:rPr>
          <w:rFonts w:ascii="Arial" w:hAnsi="Arial" w:cs="Arial"/>
          <w:sz w:val="22"/>
          <w:szCs w:val="22"/>
        </w:rPr>
        <w:t xml:space="preserve"> and </w:t>
      </w:r>
      <w:r w:rsidR="00A74FFD" w:rsidRPr="00441B1D">
        <w:rPr>
          <w:rFonts w:ascii="Arial" w:hAnsi="Arial" w:cs="Arial"/>
          <w:i/>
          <w:iCs/>
          <w:sz w:val="22"/>
          <w:szCs w:val="22"/>
        </w:rPr>
        <w:lastRenderedPageBreak/>
        <w:t>emmeans</w:t>
      </w:r>
      <w:r w:rsidR="00A74FFD" w:rsidRPr="05CAFCE4">
        <w:rPr>
          <w:rFonts w:ascii="Arial" w:hAnsi="Arial" w:cs="Arial"/>
          <w:sz w:val="22"/>
          <w:szCs w:val="22"/>
        </w:rPr>
        <w:t xml:space="preserve"> </w:t>
      </w:r>
      <w:r w:rsidR="003740BE" w:rsidRPr="05CAFCE4">
        <w:rPr>
          <w:rFonts w:ascii="Arial" w:hAnsi="Arial" w:cs="Arial"/>
          <w:sz w:val="22"/>
          <w:szCs w:val="22"/>
        </w:rPr>
        <w:t>v1.11.0</w:t>
      </w:r>
      <w:r w:rsidR="00A74FFD" w:rsidRPr="05CAFCE4">
        <w:rPr>
          <w:rFonts w:ascii="Arial" w:hAnsi="Arial" w:cs="Arial"/>
          <w:sz w:val="22"/>
          <w:szCs w:val="22"/>
        </w:rPr>
        <w:t xml:space="preserve"> </w:t>
      </w:r>
      <w:r w:rsidR="00785288" w:rsidRPr="05CAFCE4">
        <w:rPr>
          <w:rFonts w:ascii="Arial" w:hAnsi="Arial" w:cs="Arial"/>
          <w:sz w:val="22"/>
          <w:szCs w:val="22"/>
        </w:rPr>
        <w:t>package</w:t>
      </w:r>
      <w:r w:rsidR="00536643" w:rsidRPr="05CAFCE4">
        <w:rPr>
          <w:rFonts w:ascii="Arial" w:hAnsi="Arial" w:cs="Arial"/>
          <w:sz w:val="22"/>
          <w:szCs w:val="22"/>
        </w:rPr>
        <w:t>s</w:t>
      </w:r>
      <w:r w:rsidR="00785288" w:rsidRPr="05CAFCE4">
        <w:rPr>
          <w:rFonts w:ascii="Arial" w:hAnsi="Arial" w:cs="Arial"/>
          <w:sz w:val="22"/>
          <w:szCs w:val="22"/>
        </w:rPr>
        <w:t>)</w:t>
      </w:r>
      <w:r w:rsidR="005E4324" w:rsidRPr="05CAFCE4">
        <w:rPr>
          <w:rFonts w:ascii="Arial" w:hAnsi="Arial" w:cs="Arial"/>
          <w:sz w:val="22"/>
          <w:szCs w:val="22"/>
        </w:rPr>
        <w:t xml:space="preserve"> or </w:t>
      </w:r>
      <w:r w:rsidR="005E4324" w:rsidRPr="00956D4A">
        <w:rPr>
          <w:rFonts w:ascii="Arial" w:hAnsi="Arial" w:cs="Arial"/>
          <w:sz w:val="22"/>
          <w:szCs w:val="22"/>
        </w:rPr>
        <w:t>Kruskal</w:t>
      </w:r>
      <w:r w:rsidR="00FC296A" w:rsidRPr="00956D4A">
        <w:rPr>
          <w:rFonts w:ascii="Arial" w:hAnsi="Arial" w:cs="Arial"/>
          <w:sz w:val="22"/>
          <w:szCs w:val="22"/>
        </w:rPr>
        <w:t>-</w:t>
      </w:r>
      <w:r w:rsidR="005E4324" w:rsidRPr="00956D4A">
        <w:rPr>
          <w:rFonts w:ascii="Arial" w:hAnsi="Arial" w:cs="Arial"/>
          <w:sz w:val="22"/>
          <w:szCs w:val="22"/>
        </w:rPr>
        <w:t>Wal</w:t>
      </w:r>
      <w:r w:rsidR="00FC296A" w:rsidRPr="00956D4A">
        <w:rPr>
          <w:rFonts w:ascii="Arial" w:hAnsi="Arial" w:cs="Arial"/>
          <w:sz w:val="22"/>
          <w:szCs w:val="22"/>
        </w:rPr>
        <w:t>l</w:t>
      </w:r>
      <w:r w:rsidR="005E4324" w:rsidRPr="00956D4A">
        <w:rPr>
          <w:rFonts w:ascii="Arial" w:hAnsi="Arial" w:cs="Arial"/>
          <w:sz w:val="22"/>
          <w:szCs w:val="22"/>
        </w:rPr>
        <w:t xml:space="preserve">is </w:t>
      </w:r>
      <w:r w:rsidR="00FC296A" w:rsidRPr="00956D4A">
        <w:rPr>
          <w:rFonts w:ascii="Arial" w:hAnsi="Arial" w:cs="Arial"/>
          <w:sz w:val="22"/>
          <w:szCs w:val="22"/>
        </w:rPr>
        <w:t>rank</w:t>
      </w:r>
      <w:r w:rsidR="00E97722" w:rsidRPr="00956D4A">
        <w:rPr>
          <w:rFonts w:ascii="Arial" w:hAnsi="Arial" w:cs="Arial"/>
          <w:sz w:val="22"/>
          <w:szCs w:val="22"/>
        </w:rPr>
        <w:t xml:space="preserve"> sum</w:t>
      </w:r>
      <w:r w:rsidR="00FC296A" w:rsidRPr="00956D4A">
        <w:rPr>
          <w:rFonts w:ascii="Arial" w:hAnsi="Arial" w:cs="Arial"/>
          <w:sz w:val="22"/>
          <w:szCs w:val="22"/>
        </w:rPr>
        <w:t xml:space="preserve"> test</w:t>
      </w:r>
      <w:r w:rsidR="00A2010E" w:rsidRPr="00956D4A">
        <w:rPr>
          <w:rFonts w:ascii="Arial" w:hAnsi="Arial" w:cs="Arial"/>
          <w:sz w:val="22"/>
          <w:szCs w:val="22"/>
        </w:rPr>
        <w:t>s</w:t>
      </w:r>
      <w:r w:rsidR="00A2010E" w:rsidRPr="05CAFCE4">
        <w:rPr>
          <w:rFonts w:ascii="Arial" w:hAnsi="Arial" w:cs="Arial"/>
          <w:sz w:val="22"/>
          <w:szCs w:val="22"/>
        </w:rPr>
        <w:t xml:space="preserve"> </w:t>
      </w:r>
      <w:r w:rsidR="00FC296A" w:rsidRPr="05CAFCE4">
        <w:rPr>
          <w:rFonts w:ascii="Arial" w:hAnsi="Arial" w:cs="Arial"/>
          <w:sz w:val="22"/>
          <w:szCs w:val="22"/>
        </w:rPr>
        <w:t>(</w:t>
      </w:r>
      <w:r w:rsidR="00FC296A" w:rsidRPr="05CAFCE4">
        <w:rPr>
          <w:rFonts w:ascii="Arial" w:hAnsi="Arial" w:cs="Arial"/>
          <w:i/>
          <w:iCs/>
          <w:sz w:val="22"/>
          <w:szCs w:val="22"/>
        </w:rPr>
        <w:t xml:space="preserve">stats </w:t>
      </w:r>
      <w:r w:rsidR="00675C01" w:rsidRPr="05CAFCE4">
        <w:rPr>
          <w:rFonts w:ascii="Arial" w:hAnsi="Arial" w:cs="Arial"/>
          <w:sz w:val="22"/>
          <w:szCs w:val="22"/>
        </w:rPr>
        <w:t>v4.4.1</w:t>
      </w:r>
      <w:r w:rsidR="00B86B46">
        <w:rPr>
          <w:rFonts w:ascii="Arial" w:hAnsi="Arial" w:cs="Arial"/>
          <w:sz w:val="22"/>
          <w:szCs w:val="22"/>
        </w:rPr>
        <w:t xml:space="preserve"> </w:t>
      </w:r>
      <w:r w:rsidR="00FC296A" w:rsidRPr="05CAFCE4">
        <w:rPr>
          <w:rFonts w:ascii="Arial" w:hAnsi="Arial" w:cs="Arial"/>
          <w:sz w:val="22"/>
          <w:szCs w:val="22"/>
        </w:rPr>
        <w:t xml:space="preserve">and </w:t>
      </w:r>
      <w:r w:rsidR="00FC296A" w:rsidRPr="05CAFCE4">
        <w:rPr>
          <w:rFonts w:ascii="Arial" w:hAnsi="Arial" w:cs="Arial"/>
          <w:i/>
          <w:iCs/>
          <w:sz w:val="22"/>
          <w:szCs w:val="22"/>
        </w:rPr>
        <w:t xml:space="preserve">rstatix </w:t>
      </w:r>
      <w:r w:rsidR="003740BE" w:rsidRPr="05CAFCE4">
        <w:rPr>
          <w:rFonts w:ascii="Arial" w:hAnsi="Arial" w:cs="Arial"/>
          <w:sz w:val="22"/>
          <w:szCs w:val="22"/>
        </w:rPr>
        <w:t>v0.7.2</w:t>
      </w:r>
      <w:r w:rsidR="008C6F05" w:rsidRPr="05CAFCE4">
        <w:rPr>
          <w:rFonts w:ascii="Arial" w:hAnsi="Arial" w:cs="Arial"/>
          <w:sz w:val="22"/>
          <w:szCs w:val="22"/>
        </w:rPr>
        <w:t xml:space="preserve"> packages</w:t>
      </w:r>
      <w:r w:rsidR="00FC296A" w:rsidRPr="05CAFCE4">
        <w:rPr>
          <w:rFonts w:ascii="Arial" w:hAnsi="Arial" w:cs="Arial"/>
          <w:sz w:val="22"/>
          <w:szCs w:val="22"/>
        </w:rPr>
        <w:t>)</w:t>
      </w:r>
      <w:r w:rsidR="00F144C0" w:rsidRPr="05CAFCE4">
        <w:rPr>
          <w:rFonts w:ascii="Arial" w:hAnsi="Arial" w:cs="Arial"/>
          <w:sz w:val="22"/>
          <w:szCs w:val="22"/>
        </w:rPr>
        <w:t>.</w:t>
      </w:r>
      <w:r w:rsidR="00075C25" w:rsidRPr="05CAFCE4">
        <w:rPr>
          <w:rFonts w:ascii="Arial" w:hAnsi="Arial" w:cs="Arial"/>
          <w:sz w:val="22"/>
          <w:szCs w:val="22"/>
        </w:rPr>
        <w:t xml:space="preserve"> </w:t>
      </w:r>
      <w:r w:rsidR="00B71565">
        <w:rPr>
          <w:rFonts w:ascii="Arial" w:hAnsi="Arial" w:cs="Arial"/>
          <w:sz w:val="22"/>
          <w:szCs w:val="22"/>
        </w:rPr>
        <w:t>Analyses</w:t>
      </w:r>
      <w:r w:rsidR="00C81548">
        <w:rPr>
          <w:rFonts w:ascii="Arial" w:hAnsi="Arial" w:cs="Arial"/>
          <w:sz w:val="22"/>
          <w:szCs w:val="22"/>
        </w:rPr>
        <w:t xml:space="preserve"> for latency to first fixation, dwell time and number of fixations</w:t>
      </w:r>
      <w:r w:rsidR="00B71565">
        <w:rPr>
          <w:rFonts w:ascii="Arial" w:hAnsi="Arial" w:cs="Arial"/>
          <w:sz w:val="22"/>
          <w:szCs w:val="22"/>
        </w:rPr>
        <w:t xml:space="preserve"> were also repeated with normalised difference scores, the results of which can be found in the supplementary materials.</w:t>
      </w:r>
    </w:p>
    <w:p w14:paraId="725F39CD" w14:textId="743938D8" w:rsidR="00496F03" w:rsidRPr="00070EB9" w:rsidRDefault="00496F03" w:rsidP="00095E72">
      <w:pPr>
        <w:rPr>
          <w:rFonts w:ascii="Arial" w:hAnsi="Arial" w:cs="Arial"/>
          <w:sz w:val="22"/>
          <w:szCs w:val="22"/>
        </w:rPr>
      </w:pPr>
      <w:r w:rsidRPr="00070EB9">
        <w:rPr>
          <w:rFonts w:ascii="Arial" w:hAnsi="Arial" w:cs="Arial"/>
          <w:sz w:val="22"/>
          <w:szCs w:val="22"/>
        </w:rPr>
        <w:t xml:space="preserve">Overall behavioural performance in the memory task was high: adults completed the task with a mean accuracy of </w:t>
      </w:r>
      <w:r w:rsidR="006D794C" w:rsidRPr="00441B1D">
        <w:rPr>
          <w:rFonts w:ascii="Arial" w:hAnsi="Arial" w:cs="Arial"/>
          <w:sz w:val="22"/>
          <w:szCs w:val="22"/>
        </w:rPr>
        <w:t>89</w:t>
      </w:r>
      <w:r w:rsidRPr="00441B1D">
        <w:rPr>
          <w:rFonts w:ascii="Arial" w:hAnsi="Arial" w:cs="Arial"/>
          <w:sz w:val="22"/>
          <w:szCs w:val="22"/>
        </w:rPr>
        <w:t>% (</w:t>
      </w:r>
      <w:r w:rsidRPr="00441B1D">
        <w:rPr>
          <w:rFonts w:ascii="Arial" w:hAnsi="Arial" w:cs="Arial"/>
          <w:i/>
          <w:iCs/>
          <w:sz w:val="22"/>
          <w:szCs w:val="22"/>
        </w:rPr>
        <w:t>S</w:t>
      </w:r>
      <w:r w:rsidR="000F5001" w:rsidRPr="00441B1D">
        <w:rPr>
          <w:rFonts w:ascii="Arial" w:hAnsi="Arial" w:cs="Arial"/>
          <w:i/>
          <w:iCs/>
          <w:sz w:val="22"/>
          <w:szCs w:val="22"/>
        </w:rPr>
        <w:t>E</w:t>
      </w:r>
      <w:r w:rsidRPr="00441B1D">
        <w:rPr>
          <w:rFonts w:ascii="Arial" w:hAnsi="Arial" w:cs="Arial"/>
          <w:sz w:val="22"/>
          <w:szCs w:val="22"/>
        </w:rPr>
        <w:t xml:space="preserve"> = </w:t>
      </w:r>
      <w:r w:rsidR="00367A37" w:rsidRPr="00441B1D">
        <w:rPr>
          <w:rFonts w:ascii="Arial" w:hAnsi="Arial" w:cs="Arial"/>
          <w:sz w:val="22"/>
          <w:szCs w:val="22"/>
        </w:rPr>
        <w:t>2</w:t>
      </w:r>
      <w:r w:rsidR="00266554" w:rsidRPr="00441B1D">
        <w:rPr>
          <w:rFonts w:ascii="Arial" w:hAnsi="Arial" w:cs="Arial"/>
          <w:sz w:val="22"/>
          <w:szCs w:val="22"/>
        </w:rPr>
        <w:t>%</w:t>
      </w:r>
      <w:r w:rsidRPr="00441B1D">
        <w:rPr>
          <w:rFonts w:ascii="Arial" w:hAnsi="Arial" w:cs="Arial"/>
          <w:sz w:val="22"/>
          <w:szCs w:val="22"/>
        </w:rPr>
        <w:t>),</w:t>
      </w:r>
      <w:r w:rsidRPr="00070EB9">
        <w:rPr>
          <w:rFonts w:ascii="Arial" w:hAnsi="Arial" w:cs="Arial"/>
          <w:sz w:val="22"/>
          <w:szCs w:val="22"/>
        </w:rPr>
        <w:t xml:space="preserve"> </w:t>
      </w:r>
      <w:r w:rsidR="00070EB9" w:rsidRPr="00070EB9">
        <w:rPr>
          <w:rFonts w:ascii="Arial" w:hAnsi="Arial" w:cs="Arial"/>
          <w:sz w:val="22"/>
          <w:szCs w:val="22"/>
        </w:rPr>
        <w:t>9–10-year-old</w:t>
      </w:r>
      <w:r w:rsidRPr="00070EB9">
        <w:rPr>
          <w:rFonts w:ascii="Arial" w:hAnsi="Arial" w:cs="Arial"/>
          <w:sz w:val="22"/>
          <w:szCs w:val="22"/>
        </w:rPr>
        <w:t xml:space="preserve"> children </w:t>
      </w:r>
      <w:r w:rsidRPr="00441B1D">
        <w:rPr>
          <w:rFonts w:ascii="Arial" w:hAnsi="Arial" w:cs="Arial"/>
          <w:sz w:val="22"/>
          <w:szCs w:val="22"/>
        </w:rPr>
        <w:t xml:space="preserve">with </w:t>
      </w:r>
      <w:r w:rsidR="00266554" w:rsidRPr="00441B1D">
        <w:rPr>
          <w:rFonts w:ascii="Arial" w:hAnsi="Arial" w:cs="Arial"/>
          <w:sz w:val="22"/>
          <w:szCs w:val="22"/>
        </w:rPr>
        <w:t>83</w:t>
      </w:r>
      <w:r w:rsidRPr="00441B1D">
        <w:rPr>
          <w:rFonts w:ascii="Arial" w:hAnsi="Arial" w:cs="Arial"/>
          <w:sz w:val="22"/>
          <w:szCs w:val="22"/>
        </w:rPr>
        <w:t>% (</w:t>
      </w:r>
      <w:r w:rsidR="000F5001" w:rsidRPr="00441B1D">
        <w:rPr>
          <w:rFonts w:ascii="Arial" w:hAnsi="Arial" w:cs="Arial"/>
          <w:i/>
          <w:iCs/>
          <w:sz w:val="22"/>
          <w:szCs w:val="22"/>
        </w:rPr>
        <w:t>SE</w:t>
      </w:r>
      <w:r w:rsidRPr="00441B1D">
        <w:rPr>
          <w:rFonts w:ascii="Arial" w:hAnsi="Arial" w:cs="Arial"/>
          <w:sz w:val="22"/>
          <w:szCs w:val="22"/>
        </w:rPr>
        <w:t xml:space="preserve"> = </w:t>
      </w:r>
      <w:r w:rsidR="006D794C" w:rsidRPr="00441B1D">
        <w:rPr>
          <w:rFonts w:ascii="Arial" w:hAnsi="Arial" w:cs="Arial"/>
          <w:sz w:val="22"/>
          <w:szCs w:val="22"/>
        </w:rPr>
        <w:t>2%</w:t>
      </w:r>
      <w:r w:rsidRPr="00441B1D">
        <w:rPr>
          <w:rFonts w:ascii="Arial" w:hAnsi="Arial" w:cs="Arial"/>
          <w:sz w:val="22"/>
          <w:szCs w:val="22"/>
        </w:rPr>
        <w:t>)</w:t>
      </w:r>
      <w:r w:rsidRPr="00070EB9">
        <w:rPr>
          <w:rFonts w:ascii="Arial" w:hAnsi="Arial" w:cs="Arial"/>
          <w:sz w:val="22"/>
          <w:szCs w:val="22"/>
        </w:rPr>
        <w:t>, and 5-6</w:t>
      </w:r>
      <w:r w:rsidR="00976AA2">
        <w:rPr>
          <w:rFonts w:ascii="Arial" w:hAnsi="Arial" w:cs="Arial"/>
          <w:sz w:val="22"/>
          <w:szCs w:val="22"/>
        </w:rPr>
        <w:t>-</w:t>
      </w:r>
      <w:r w:rsidRPr="00070EB9">
        <w:rPr>
          <w:rFonts w:ascii="Arial" w:hAnsi="Arial" w:cs="Arial"/>
          <w:sz w:val="22"/>
          <w:szCs w:val="22"/>
        </w:rPr>
        <w:t>year</w:t>
      </w:r>
      <w:r w:rsidR="00976AA2">
        <w:rPr>
          <w:rFonts w:ascii="Arial" w:hAnsi="Arial" w:cs="Arial"/>
          <w:sz w:val="22"/>
          <w:szCs w:val="22"/>
        </w:rPr>
        <w:t>-</w:t>
      </w:r>
      <w:r w:rsidRPr="00070EB9">
        <w:rPr>
          <w:rFonts w:ascii="Arial" w:hAnsi="Arial" w:cs="Arial"/>
          <w:sz w:val="22"/>
          <w:szCs w:val="22"/>
        </w:rPr>
        <w:t xml:space="preserve">old children with </w:t>
      </w:r>
      <w:r w:rsidR="00367A37" w:rsidRPr="00441B1D">
        <w:rPr>
          <w:rFonts w:ascii="Arial" w:hAnsi="Arial" w:cs="Arial"/>
          <w:sz w:val="22"/>
          <w:szCs w:val="22"/>
        </w:rPr>
        <w:t>83</w:t>
      </w:r>
      <w:r w:rsidRPr="00441B1D">
        <w:rPr>
          <w:rFonts w:ascii="Arial" w:hAnsi="Arial" w:cs="Arial"/>
          <w:sz w:val="22"/>
          <w:szCs w:val="22"/>
        </w:rPr>
        <w:t>% (</w:t>
      </w:r>
      <w:r w:rsidR="000F5001" w:rsidRPr="00441B1D">
        <w:rPr>
          <w:rFonts w:ascii="Arial" w:hAnsi="Arial" w:cs="Arial"/>
          <w:i/>
          <w:iCs/>
          <w:sz w:val="22"/>
          <w:szCs w:val="22"/>
        </w:rPr>
        <w:t>SE</w:t>
      </w:r>
      <w:r w:rsidRPr="00441B1D">
        <w:rPr>
          <w:rFonts w:ascii="Arial" w:hAnsi="Arial" w:cs="Arial"/>
          <w:sz w:val="22"/>
          <w:szCs w:val="22"/>
        </w:rPr>
        <w:t xml:space="preserve"> = </w:t>
      </w:r>
      <w:r w:rsidR="00367A37" w:rsidRPr="00441B1D">
        <w:rPr>
          <w:rFonts w:ascii="Arial" w:hAnsi="Arial" w:cs="Arial"/>
          <w:sz w:val="22"/>
          <w:szCs w:val="22"/>
        </w:rPr>
        <w:t>3%</w:t>
      </w:r>
      <w:r w:rsidRPr="00441B1D">
        <w:rPr>
          <w:rFonts w:ascii="Arial" w:hAnsi="Arial" w:cs="Arial"/>
          <w:sz w:val="22"/>
          <w:szCs w:val="22"/>
        </w:rPr>
        <w:t>).</w:t>
      </w:r>
      <w:r w:rsidRPr="00070EB9">
        <w:rPr>
          <w:rFonts w:ascii="Arial" w:hAnsi="Arial" w:cs="Arial"/>
          <w:sz w:val="22"/>
          <w:szCs w:val="22"/>
        </w:rPr>
        <w:t xml:space="preserve"> As this task was not considered an exhaustive measure of participant memory of scenes and objects, we did not choose to analyse these results further.</w:t>
      </w:r>
    </w:p>
    <w:p w14:paraId="462E3D21" w14:textId="60EC2B04" w:rsidR="001A02C7" w:rsidRPr="008A1535" w:rsidRDefault="001A02C7" w:rsidP="008A1535">
      <w:pPr>
        <w:ind w:firstLine="0"/>
        <w:rPr>
          <w:rFonts w:ascii="Arial" w:hAnsi="Arial" w:cs="Arial"/>
          <w:b/>
          <w:bCs/>
          <w:sz w:val="22"/>
          <w:szCs w:val="22"/>
        </w:rPr>
      </w:pPr>
      <w:r w:rsidRPr="008A1535">
        <w:rPr>
          <w:rFonts w:ascii="Arial" w:hAnsi="Arial" w:cs="Arial"/>
          <w:b/>
          <w:bCs/>
          <w:sz w:val="22"/>
          <w:szCs w:val="22"/>
        </w:rPr>
        <w:t>Latency to First Fixation</w:t>
      </w:r>
    </w:p>
    <w:p w14:paraId="48A88B56" w14:textId="768A7CD5" w:rsidR="00061D17" w:rsidRDefault="00410E1F" w:rsidP="00523DA5">
      <w:pPr>
        <w:rPr>
          <w:rFonts w:ascii="Arial" w:hAnsi="Arial" w:cs="Arial"/>
          <w:sz w:val="22"/>
          <w:szCs w:val="22"/>
        </w:rPr>
      </w:pPr>
      <w:r w:rsidRPr="05CAFCE4">
        <w:rPr>
          <w:rFonts w:ascii="Arial" w:hAnsi="Arial" w:cs="Arial"/>
          <w:sz w:val="22"/>
          <w:szCs w:val="22"/>
        </w:rPr>
        <w:t xml:space="preserve">All age groups </w:t>
      </w:r>
      <w:r w:rsidR="007D0BC0" w:rsidRPr="05CAFCE4">
        <w:rPr>
          <w:rFonts w:ascii="Arial" w:hAnsi="Arial" w:cs="Arial"/>
          <w:sz w:val="22"/>
          <w:szCs w:val="22"/>
        </w:rPr>
        <w:t>demonstrated a significant scene-object inconsistency effect</w:t>
      </w:r>
      <w:r w:rsidR="00370FCA" w:rsidRPr="05CAFCE4">
        <w:rPr>
          <w:rFonts w:ascii="Arial" w:hAnsi="Arial" w:cs="Arial"/>
          <w:sz w:val="22"/>
          <w:szCs w:val="22"/>
        </w:rPr>
        <w:t>,</w:t>
      </w:r>
      <w:r w:rsidR="00E725A0" w:rsidRPr="05CAFCE4">
        <w:rPr>
          <w:rFonts w:ascii="Arial" w:hAnsi="Arial" w:cs="Arial"/>
          <w:sz w:val="22"/>
          <w:szCs w:val="22"/>
        </w:rPr>
        <w:t xml:space="preserve"> </w:t>
      </w:r>
      <w:r w:rsidR="00051CD0" w:rsidRPr="05CAFCE4">
        <w:rPr>
          <w:rFonts w:ascii="Arial" w:hAnsi="Arial" w:cs="Arial"/>
          <w:sz w:val="22"/>
          <w:szCs w:val="22"/>
        </w:rPr>
        <w:t xml:space="preserve">fixating on the inverted object </w:t>
      </w:r>
      <w:r w:rsidR="03404FF2" w:rsidRPr="05CAFCE4">
        <w:rPr>
          <w:rFonts w:ascii="Arial" w:hAnsi="Arial" w:cs="Arial"/>
          <w:sz w:val="22"/>
          <w:szCs w:val="22"/>
        </w:rPr>
        <w:t>more quickly than</w:t>
      </w:r>
      <w:r w:rsidR="00051CD0" w:rsidRPr="05CAFCE4">
        <w:rPr>
          <w:rFonts w:ascii="Arial" w:hAnsi="Arial" w:cs="Arial"/>
          <w:sz w:val="22"/>
          <w:szCs w:val="22"/>
        </w:rPr>
        <w:t xml:space="preserve"> upright objects</w:t>
      </w:r>
      <w:r w:rsidR="00324B40" w:rsidRPr="05CAFCE4">
        <w:rPr>
          <w:rFonts w:ascii="Arial" w:hAnsi="Arial" w:cs="Arial"/>
          <w:sz w:val="22"/>
          <w:szCs w:val="22"/>
        </w:rPr>
        <w:t>, with difference scores significantly different to 0</w:t>
      </w:r>
      <w:r w:rsidR="79826F94" w:rsidRPr="05CAFCE4">
        <w:rPr>
          <w:rFonts w:ascii="Arial" w:hAnsi="Arial" w:cs="Arial"/>
          <w:sz w:val="22"/>
          <w:szCs w:val="22"/>
        </w:rPr>
        <w:t xml:space="preserve">; </w:t>
      </w:r>
      <w:r w:rsidR="79826F94" w:rsidRPr="05CAFCE4">
        <w:rPr>
          <w:rFonts w:ascii="Arial" w:hAnsi="Arial" w:cs="Arial"/>
          <w:i/>
          <w:iCs/>
          <w:sz w:val="22"/>
          <w:szCs w:val="22"/>
        </w:rPr>
        <w:t>t</w:t>
      </w:r>
      <w:r w:rsidR="79826F94" w:rsidRPr="05CAFCE4">
        <w:rPr>
          <w:rFonts w:ascii="Arial" w:hAnsi="Arial" w:cs="Arial"/>
          <w:sz w:val="22"/>
          <w:szCs w:val="22"/>
        </w:rPr>
        <w:t xml:space="preserve">s&gt; 3.32, </w:t>
      </w:r>
      <w:r w:rsidR="79826F94" w:rsidRPr="05CAFCE4">
        <w:rPr>
          <w:rFonts w:ascii="Arial" w:hAnsi="Arial" w:cs="Arial"/>
          <w:i/>
          <w:iCs/>
          <w:sz w:val="22"/>
          <w:szCs w:val="22"/>
        </w:rPr>
        <w:t>p</w:t>
      </w:r>
      <w:r w:rsidR="79826F94" w:rsidRPr="05CAFCE4">
        <w:rPr>
          <w:rFonts w:ascii="Arial" w:hAnsi="Arial" w:cs="Arial"/>
          <w:sz w:val="22"/>
          <w:szCs w:val="22"/>
        </w:rPr>
        <w:t>s &lt; .01</w:t>
      </w:r>
      <w:r w:rsidR="00324B40" w:rsidRPr="05CAFCE4">
        <w:rPr>
          <w:rFonts w:ascii="Arial" w:hAnsi="Arial" w:cs="Arial"/>
          <w:sz w:val="22"/>
          <w:szCs w:val="22"/>
        </w:rPr>
        <w:t xml:space="preserve"> (</w:t>
      </w:r>
      <w:r w:rsidR="00671CAC" w:rsidRPr="05CAFCE4">
        <w:rPr>
          <w:rFonts w:ascii="Arial" w:hAnsi="Arial" w:cs="Arial"/>
          <w:sz w:val="22"/>
          <w:szCs w:val="22"/>
        </w:rPr>
        <w:t xml:space="preserve">Bonferroni corrected; </w:t>
      </w:r>
      <w:r w:rsidR="00324B40" w:rsidRPr="05CAFCE4">
        <w:rPr>
          <w:rFonts w:ascii="Arial" w:hAnsi="Arial" w:cs="Arial"/>
          <w:sz w:val="22"/>
          <w:szCs w:val="22"/>
        </w:rPr>
        <w:t>Table 2).</w:t>
      </w:r>
      <w:r w:rsidR="00F57930" w:rsidRPr="05CAFCE4">
        <w:rPr>
          <w:rFonts w:ascii="Arial" w:hAnsi="Arial" w:cs="Arial"/>
          <w:sz w:val="22"/>
          <w:szCs w:val="22"/>
        </w:rPr>
        <w:t xml:space="preserve"> An independent groups ANOVA revealed no main effect of age </w:t>
      </w:r>
      <w:r w:rsidR="00D32DA4" w:rsidRPr="05CAFCE4">
        <w:rPr>
          <w:rFonts w:ascii="Arial" w:hAnsi="Arial" w:cs="Arial"/>
          <w:sz w:val="22"/>
          <w:szCs w:val="22"/>
        </w:rPr>
        <w:t>(</w:t>
      </w:r>
      <w:r w:rsidR="00D32DA4" w:rsidRPr="009C17D4">
        <w:rPr>
          <w:rFonts w:ascii="Arial" w:hAnsi="Arial" w:cs="Arial"/>
          <w:i/>
          <w:iCs/>
          <w:sz w:val="22"/>
          <w:szCs w:val="22"/>
        </w:rPr>
        <w:t>F</w:t>
      </w:r>
      <w:r w:rsidR="00D32DA4" w:rsidRPr="05CAFCE4">
        <w:rPr>
          <w:rFonts w:ascii="Arial" w:hAnsi="Arial" w:cs="Arial"/>
          <w:sz w:val="22"/>
          <w:szCs w:val="22"/>
        </w:rPr>
        <w:t>(</w:t>
      </w:r>
      <w:r w:rsidR="00E71902" w:rsidRPr="05CAFCE4">
        <w:rPr>
          <w:rFonts w:ascii="Arial" w:hAnsi="Arial" w:cs="Arial"/>
          <w:sz w:val="22"/>
          <w:szCs w:val="22"/>
        </w:rPr>
        <w:t>2,57) = 2.3</w:t>
      </w:r>
      <w:r w:rsidR="000B423B">
        <w:rPr>
          <w:rFonts w:ascii="Arial" w:hAnsi="Arial" w:cs="Arial"/>
          <w:sz w:val="22"/>
          <w:szCs w:val="22"/>
        </w:rPr>
        <w:t>2</w:t>
      </w:r>
      <w:r w:rsidR="00E71902" w:rsidRPr="05CAFCE4">
        <w:rPr>
          <w:rFonts w:ascii="Arial" w:hAnsi="Arial" w:cs="Arial"/>
          <w:sz w:val="22"/>
          <w:szCs w:val="22"/>
        </w:rPr>
        <w:t xml:space="preserve"> </w:t>
      </w:r>
      <w:r w:rsidR="00DE242C" w:rsidRPr="05CAFCE4">
        <w:rPr>
          <w:rFonts w:ascii="Arial" w:hAnsi="Arial" w:cs="Arial"/>
          <w:i/>
          <w:iCs/>
          <w:sz w:val="22"/>
          <w:szCs w:val="22"/>
        </w:rPr>
        <w:t xml:space="preserve">p </w:t>
      </w:r>
      <w:r w:rsidR="00DE242C" w:rsidRPr="05CAFCE4">
        <w:rPr>
          <w:rFonts w:ascii="Arial" w:hAnsi="Arial" w:cs="Arial"/>
          <w:sz w:val="22"/>
          <w:szCs w:val="22"/>
        </w:rPr>
        <w:t>= .108</w:t>
      </w:r>
      <w:r w:rsidR="00CD420F" w:rsidRPr="05CAFCE4">
        <w:rPr>
          <w:rFonts w:ascii="Arial" w:hAnsi="Arial" w:cs="Arial"/>
          <w:sz w:val="22"/>
          <w:szCs w:val="22"/>
        </w:rPr>
        <w:t xml:space="preserve">, </w:t>
      </w:r>
      <w:r w:rsidR="003B20F7" w:rsidRPr="05CAFCE4">
        <w:rPr>
          <w:rFonts w:ascii="Arial" w:hAnsi="Arial" w:cs="Arial"/>
          <w:sz w:val="22"/>
          <w:szCs w:val="22"/>
        </w:rPr>
        <w:t>η</w:t>
      </w:r>
      <w:r w:rsidR="003B20F7" w:rsidRPr="05CAFCE4">
        <w:rPr>
          <w:rFonts w:ascii="Arial" w:hAnsi="Arial" w:cs="Arial"/>
          <w:sz w:val="22"/>
          <w:szCs w:val="22"/>
          <w:vertAlign w:val="superscript"/>
        </w:rPr>
        <w:t xml:space="preserve">2 </w:t>
      </w:r>
      <w:r w:rsidR="003B20F7" w:rsidRPr="05CAFCE4">
        <w:rPr>
          <w:rFonts w:ascii="Arial" w:hAnsi="Arial" w:cs="Arial"/>
          <w:sz w:val="22"/>
          <w:szCs w:val="22"/>
        </w:rPr>
        <w:t xml:space="preserve">= </w:t>
      </w:r>
      <w:r w:rsidR="00873674" w:rsidRPr="05CAFCE4">
        <w:rPr>
          <w:rFonts w:ascii="Arial" w:hAnsi="Arial" w:cs="Arial"/>
          <w:sz w:val="22"/>
          <w:szCs w:val="22"/>
        </w:rPr>
        <w:t>.08</w:t>
      </w:r>
      <w:r w:rsidR="00DE242C" w:rsidRPr="05CAFCE4">
        <w:rPr>
          <w:rFonts w:ascii="Arial" w:hAnsi="Arial" w:cs="Arial"/>
          <w:sz w:val="22"/>
          <w:szCs w:val="22"/>
        </w:rPr>
        <w:t>),</w:t>
      </w:r>
      <w:r w:rsidR="006121FD" w:rsidRPr="05CAFCE4">
        <w:rPr>
          <w:rFonts w:ascii="Arial" w:hAnsi="Arial" w:cs="Arial"/>
          <w:sz w:val="22"/>
          <w:szCs w:val="22"/>
        </w:rPr>
        <w:t xml:space="preserve"> </w:t>
      </w:r>
      <w:r w:rsidR="00571A83" w:rsidRPr="05CAFCE4">
        <w:rPr>
          <w:rFonts w:ascii="Arial" w:hAnsi="Arial" w:cs="Arial"/>
          <w:sz w:val="22"/>
          <w:szCs w:val="22"/>
        </w:rPr>
        <w:t>with children demonstrating similar difference scores in their latency to first fixation as adults</w:t>
      </w:r>
      <w:r w:rsidR="00234ED6" w:rsidRPr="05CAFCE4">
        <w:rPr>
          <w:rFonts w:ascii="Arial" w:hAnsi="Arial" w:cs="Arial"/>
          <w:sz w:val="22"/>
          <w:szCs w:val="22"/>
        </w:rPr>
        <w:t xml:space="preserve"> (Figure 2a)</w:t>
      </w:r>
      <w:r w:rsidR="00571A83" w:rsidRPr="05CAFCE4">
        <w:rPr>
          <w:rFonts w:ascii="Arial" w:hAnsi="Arial" w:cs="Arial"/>
          <w:sz w:val="22"/>
          <w:szCs w:val="22"/>
        </w:rPr>
        <w:t>.</w:t>
      </w:r>
    </w:p>
    <w:tbl>
      <w:tblPr>
        <w:tblW w:w="9520" w:type="dxa"/>
        <w:tblLook w:val="04A0" w:firstRow="1" w:lastRow="0" w:firstColumn="1" w:lastColumn="0" w:noHBand="0" w:noVBand="1"/>
      </w:tblPr>
      <w:tblGrid>
        <w:gridCol w:w="951"/>
        <w:gridCol w:w="1647"/>
        <w:gridCol w:w="1600"/>
        <w:gridCol w:w="1219"/>
        <w:gridCol w:w="1257"/>
        <w:gridCol w:w="926"/>
        <w:gridCol w:w="960"/>
        <w:gridCol w:w="960"/>
      </w:tblGrid>
      <w:tr w:rsidR="000C5EC6" w:rsidRPr="000C5EC6" w14:paraId="4B0F7B16" w14:textId="77777777" w:rsidTr="000C5EC6">
        <w:trPr>
          <w:trHeight w:val="300"/>
        </w:trPr>
        <w:tc>
          <w:tcPr>
            <w:tcW w:w="9520" w:type="dxa"/>
            <w:gridSpan w:val="8"/>
            <w:tcBorders>
              <w:top w:val="nil"/>
              <w:left w:val="nil"/>
              <w:bottom w:val="nil"/>
              <w:right w:val="nil"/>
            </w:tcBorders>
            <w:vAlign w:val="center"/>
            <w:hideMark/>
          </w:tcPr>
          <w:p w14:paraId="1932C07F" w14:textId="77777777" w:rsidR="000C5EC6" w:rsidRPr="000C5EC6" w:rsidRDefault="000C5EC6" w:rsidP="000C5EC6">
            <w:pPr>
              <w:spacing w:after="0" w:line="240" w:lineRule="auto"/>
              <w:ind w:firstLine="0"/>
              <w:rPr>
                <w:rFonts w:ascii="Arial" w:eastAsia="Times New Roman" w:hAnsi="Arial" w:cs="Arial"/>
                <w:b/>
                <w:bCs/>
                <w:color w:val="000000"/>
                <w:kern w:val="0"/>
                <w:sz w:val="22"/>
                <w:szCs w:val="22"/>
                <w:lang w:eastAsia="en-GB"/>
                <w14:ligatures w14:val="none"/>
              </w:rPr>
            </w:pPr>
            <w:r w:rsidRPr="000C5EC6">
              <w:rPr>
                <w:rFonts w:ascii="Arial" w:eastAsia="Times New Roman" w:hAnsi="Arial" w:cs="Arial"/>
                <w:b/>
                <w:bCs/>
                <w:color w:val="000000"/>
                <w:kern w:val="0"/>
                <w:sz w:val="22"/>
                <w:szCs w:val="22"/>
                <w:lang w:eastAsia="en-GB"/>
                <w14:ligatures w14:val="none"/>
              </w:rPr>
              <w:t>Table 2</w:t>
            </w:r>
          </w:p>
        </w:tc>
      </w:tr>
      <w:tr w:rsidR="000C5EC6" w:rsidRPr="000C5EC6" w14:paraId="7A759EE8" w14:textId="77777777" w:rsidTr="000C5EC6">
        <w:trPr>
          <w:trHeight w:val="570"/>
        </w:trPr>
        <w:tc>
          <w:tcPr>
            <w:tcW w:w="9520" w:type="dxa"/>
            <w:gridSpan w:val="8"/>
            <w:tcBorders>
              <w:top w:val="nil"/>
              <w:left w:val="nil"/>
              <w:bottom w:val="single" w:sz="8" w:space="0" w:color="auto"/>
              <w:right w:val="nil"/>
            </w:tcBorders>
            <w:vAlign w:val="center"/>
            <w:hideMark/>
          </w:tcPr>
          <w:p w14:paraId="2BF1E89D" w14:textId="77777777" w:rsidR="000C5EC6" w:rsidRPr="000C5EC6" w:rsidRDefault="000C5EC6" w:rsidP="000C5EC6">
            <w:pPr>
              <w:spacing w:after="0" w:line="240" w:lineRule="auto"/>
              <w:ind w:firstLine="0"/>
              <w:rPr>
                <w:rFonts w:ascii="Arial" w:eastAsia="Times New Roman" w:hAnsi="Arial" w:cs="Arial"/>
                <w:i/>
                <w:iCs/>
                <w:color w:val="000000"/>
                <w:kern w:val="0"/>
                <w:sz w:val="22"/>
                <w:szCs w:val="22"/>
                <w:lang w:eastAsia="en-GB"/>
                <w14:ligatures w14:val="none"/>
              </w:rPr>
            </w:pPr>
            <w:r w:rsidRPr="000C5EC6">
              <w:rPr>
                <w:rFonts w:ascii="Arial" w:eastAsia="Times New Roman" w:hAnsi="Arial" w:cs="Arial"/>
                <w:i/>
                <w:iCs/>
                <w:color w:val="000000"/>
                <w:kern w:val="0"/>
                <w:sz w:val="22"/>
                <w:szCs w:val="22"/>
                <w:lang w:eastAsia="en-GB"/>
                <w14:ligatures w14:val="none"/>
              </w:rPr>
              <w:t>T-test comparisons of difference scores (latency to first fixation to inverted versus upright objects) to 0</w:t>
            </w:r>
          </w:p>
        </w:tc>
      </w:tr>
      <w:tr w:rsidR="000C5EC6" w:rsidRPr="0083149A" w14:paraId="0BBF891A" w14:textId="77777777" w:rsidTr="00BF0FB4">
        <w:trPr>
          <w:trHeight w:val="315"/>
        </w:trPr>
        <w:tc>
          <w:tcPr>
            <w:tcW w:w="951" w:type="dxa"/>
            <w:vMerge w:val="restart"/>
            <w:tcBorders>
              <w:top w:val="nil"/>
              <w:left w:val="nil"/>
              <w:bottom w:val="single" w:sz="8" w:space="0" w:color="000000"/>
              <w:right w:val="nil"/>
            </w:tcBorders>
            <w:vAlign w:val="center"/>
            <w:hideMark/>
          </w:tcPr>
          <w:p w14:paraId="0D5E1C40"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Age Group</w:t>
            </w:r>
          </w:p>
        </w:tc>
        <w:tc>
          <w:tcPr>
            <w:tcW w:w="1647" w:type="dxa"/>
            <w:vMerge w:val="restart"/>
            <w:tcBorders>
              <w:top w:val="nil"/>
              <w:left w:val="nil"/>
              <w:bottom w:val="single" w:sz="8" w:space="0" w:color="000000"/>
              <w:right w:val="nil"/>
            </w:tcBorders>
            <w:vAlign w:val="center"/>
            <w:hideMark/>
          </w:tcPr>
          <w:p w14:paraId="6E6E815D"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Mean Score to Upright Object in ms (</w:t>
            </w:r>
            <w:r w:rsidRPr="00E47180">
              <w:rPr>
                <w:rFonts w:ascii="Arial" w:eastAsia="Times New Roman" w:hAnsi="Arial" w:cs="Arial"/>
                <w:i/>
                <w:iCs/>
                <w:color w:val="auto"/>
                <w:kern w:val="0"/>
                <w:sz w:val="22"/>
                <w:szCs w:val="22"/>
                <w:lang w:eastAsia="en-GB"/>
                <w14:ligatures w14:val="none"/>
              </w:rPr>
              <w:t>SE</w:t>
            </w:r>
            <w:r w:rsidRPr="00E47180">
              <w:rPr>
                <w:rFonts w:ascii="Arial" w:eastAsia="Times New Roman" w:hAnsi="Arial" w:cs="Arial"/>
                <w:color w:val="auto"/>
                <w:kern w:val="0"/>
                <w:sz w:val="22"/>
                <w:szCs w:val="22"/>
                <w:lang w:eastAsia="en-GB"/>
                <w14:ligatures w14:val="none"/>
              </w:rPr>
              <w:t>)</w:t>
            </w:r>
          </w:p>
        </w:tc>
        <w:tc>
          <w:tcPr>
            <w:tcW w:w="1600" w:type="dxa"/>
            <w:vMerge w:val="restart"/>
            <w:tcBorders>
              <w:top w:val="nil"/>
              <w:left w:val="nil"/>
              <w:bottom w:val="single" w:sz="8" w:space="0" w:color="000000"/>
              <w:right w:val="nil"/>
            </w:tcBorders>
            <w:vAlign w:val="center"/>
            <w:hideMark/>
          </w:tcPr>
          <w:p w14:paraId="2065BCE1"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Mean Score to Inverted Object in ms (</w:t>
            </w:r>
            <w:r w:rsidRPr="00E47180">
              <w:rPr>
                <w:rFonts w:ascii="Arial" w:eastAsia="Times New Roman" w:hAnsi="Arial" w:cs="Arial"/>
                <w:i/>
                <w:iCs/>
                <w:color w:val="auto"/>
                <w:kern w:val="0"/>
                <w:sz w:val="22"/>
                <w:szCs w:val="22"/>
                <w:lang w:eastAsia="en-GB"/>
                <w14:ligatures w14:val="none"/>
              </w:rPr>
              <w:t>SE</w:t>
            </w:r>
            <w:r w:rsidRPr="00E47180">
              <w:rPr>
                <w:rFonts w:ascii="Arial" w:eastAsia="Times New Roman" w:hAnsi="Arial" w:cs="Arial"/>
                <w:color w:val="auto"/>
                <w:kern w:val="0"/>
                <w:sz w:val="22"/>
                <w:szCs w:val="22"/>
                <w:lang w:eastAsia="en-GB"/>
                <w14:ligatures w14:val="none"/>
              </w:rPr>
              <w:t>)</w:t>
            </w:r>
          </w:p>
        </w:tc>
        <w:tc>
          <w:tcPr>
            <w:tcW w:w="1219" w:type="dxa"/>
            <w:vMerge w:val="restart"/>
            <w:tcBorders>
              <w:top w:val="nil"/>
              <w:left w:val="nil"/>
              <w:bottom w:val="single" w:sz="8" w:space="0" w:color="000000"/>
              <w:right w:val="nil"/>
            </w:tcBorders>
            <w:vAlign w:val="center"/>
            <w:hideMark/>
          </w:tcPr>
          <w:p w14:paraId="7A0BD362"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Mean Difference in ms (</w:t>
            </w:r>
            <w:r w:rsidRPr="00E47180">
              <w:rPr>
                <w:rFonts w:ascii="Arial" w:eastAsia="Times New Roman" w:hAnsi="Arial" w:cs="Arial"/>
                <w:i/>
                <w:iCs/>
                <w:color w:val="auto"/>
                <w:kern w:val="0"/>
                <w:sz w:val="22"/>
                <w:szCs w:val="22"/>
                <w:lang w:eastAsia="en-GB"/>
                <w14:ligatures w14:val="none"/>
              </w:rPr>
              <w:t>SE</w:t>
            </w:r>
            <w:r w:rsidRPr="00E47180">
              <w:rPr>
                <w:rFonts w:ascii="Arial" w:eastAsia="Times New Roman" w:hAnsi="Arial" w:cs="Arial"/>
                <w:color w:val="auto"/>
                <w:kern w:val="0"/>
                <w:sz w:val="22"/>
                <w:szCs w:val="22"/>
                <w:lang w:eastAsia="en-GB"/>
                <w14:ligatures w14:val="none"/>
              </w:rPr>
              <w:t>)</w:t>
            </w:r>
          </w:p>
        </w:tc>
        <w:tc>
          <w:tcPr>
            <w:tcW w:w="4103" w:type="dxa"/>
            <w:gridSpan w:val="4"/>
            <w:tcBorders>
              <w:top w:val="single" w:sz="8" w:space="0" w:color="auto"/>
              <w:left w:val="nil"/>
              <w:bottom w:val="single" w:sz="8" w:space="0" w:color="auto"/>
              <w:right w:val="nil"/>
            </w:tcBorders>
            <w:vAlign w:val="center"/>
            <w:hideMark/>
          </w:tcPr>
          <w:p w14:paraId="32B95A07"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Comparison to 0</w:t>
            </w:r>
          </w:p>
        </w:tc>
      </w:tr>
      <w:tr w:rsidR="000C5EC6" w:rsidRPr="0083149A" w14:paraId="484D9BF4" w14:textId="77777777" w:rsidTr="00BF0FB4">
        <w:trPr>
          <w:trHeight w:val="1005"/>
        </w:trPr>
        <w:tc>
          <w:tcPr>
            <w:tcW w:w="951" w:type="dxa"/>
            <w:vMerge/>
            <w:tcBorders>
              <w:top w:val="nil"/>
              <w:left w:val="nil"/>
              <w:bottom w:val="single" w:sz="8" w:space="0" w:color="000000"/>
              <w:right w:val="nil"/>
            </w:tcBorders>
            <w:vAlign w:val="center"/>
            <w:hideMark/>
          </w:tcPr>
          <w:p w14:paraId="4DFB53A8"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p>
        </w:tc>
        <w:tc>
          <w:tcPr>
            <w:tcW w:w="1647" w:type="dxa"/>
            <w:vMerge/>
            <w:tcBorders>
              <w:top w:val="nil"/>
              <w:left w:val="nil"/>
              <w:bottom w:val="single" w:sz="8" w:space="0" w:color="000000"/>
              <w:right w:val="nil"/>
            </w:tcBorders>
            <w:vAlign w:val="center"/>
            <w:hideMark/>
          </w:tcPr>
          <w:p w14:paraId="3DC52A20"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p>
        </w:tc>
        <w:tc>
          <w:tcPr>
            <w:tcW w:w="1600" w:type="dxa"/>
            <w:vMerge/>
            <w:tcBorders>
              <w:top w:val="nil"/>
              <w:left w:val="nil"/>
              <w:bottom w:val="single" w:sz="8" w:space="0" w:color="000000"/>
              <w:right w:val="nil"/>
            </w:tcBorders>
            <w:vAlign w:val="center"/>
            <w:hideMark/>
          </w:tcPr>
          <w:p w14:paraId="4FEDDC26"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p>
        </w:tc>
        <w:tc>
          <w:tcPr>
            <w:tcW w:w="1219" w:type="dxa"/>
            <w:vMerge/>
            <w:tcBorders>
              <w:top w:val="nil"/>
              <w:left w:val="nil"/>
              <w:bottom w:val="single" w:sz="8" w:space="0" w:color="000000"/>
              <w:right w:val="nil"/>
            </w:tcBorders>
            <w:vAlign w:val="center"/>
            <w:hideMark/>
          </w:tcPr>
          <w:p w14:paraId="7323856D"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p>
        </w:tc>
        <w:tc>
          <w:tcPr>
            <w:tcW w:w="1257" w:type="dxa"/>
            <w:tcBorders>
              <w:top w:val="nil"/>
              <w:left w:val="nil"/>
              <w:bottom w:val="single" w:sz="8" w:space="0" w:color="auto"/>
              <w:right w:val="nil"/>
            </w:tcBorders>
            <w:vAlign w:val="center"/>
            <w:hideMark/>
          </w:tcPr>
          <w:p w14:paraId="34C2AED1" w14:textId="77777777" w:rsidR="000C5EC6" w:rsidRPr="00E47180" w:rsidRDefault="000C5EC6" w:rsidP="000C5EC6">
            <w:pPr>
              <w:spacing w:after="0" w:line="240" w:lineRule="auto"/>
              <w:ind w:firstLine="0"/>
              <w:rPr>
                <w:rFonts w:ascii="Arial" w:eastAsia="Times New Roman" w:hAnsi="Arial" w:cs="Arial"/>
                <w:i/>
                <w:iCs/>
                <w:color w:val="auto"/>
                <w:kern w:val="0"/>
                <w:sz w:val="22"/>
                <w:szCs w:val="22"/>
                <w:lang w:eastAsia="en-GB"/>
                <w14:ligatures w14:val="none"/>
              </w:rPr>
            </w:pPr>
            <w:r w:rsidRPr="00E47180">
              <w:rPr>
                <w:rFonts w:ascii="Arial" w:eastAsia="Times New Roman" w:hAnsi="Arial" w:cs="Arial"/>
                <w:i/>
                <w:iCs/>
                <w:color w:val="auto"/>
                <w:kern w:val="0"/>
                <w:sz w:val="22"/>
                <w:szCs w:val="22"/>
                <w:lang w:eastAsia="en-GB"/>
                <w14:ligatures w14:val="none"/>
              </w:rPr>
              <w:t xml:space="preserve">t </w:t>
            </w:r>
            <w:r w:rsidRPr="00E47180">
              <w:rPr>
                <w:rFonts w:ascii="Arial" w:eastAsia="Times New Roman" w:hAnsi="Arial" w:cs="Arial"/>
                <w:color w:val="auto"/>
                <w:kern w:val="0"/>
                <w:sz w:val="22"/>
                <w:szCs w:val="22"/>
                <w:lang w:eastAsia="en-GB"/>
                <w14:ligatures w14:val="none"/>
              </w:rPr>
              <w:t>statistic</w:t>
            </w:r>
          </w:p>
        </w:tc>
        <w:tc>
          <w:tcPr>
            <w:tcW w:w="926" w:type="dxa"/>
            <w:tcBorders>
              <w:top w:val="nil"/>
              <w:left w:val="nil"/>
              <w:bottom w:val="single" w:sz="8" w:space="0" w:color="auto"/>
              <w:right w:val="nil"/>
            </w:tcBorders>
            <w:vAlign w:val="center"/>
            <w:hideMark/>
          </w:tcPr>
          <w:p w14:paraId="2BB96A75"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df</w:t>
            </w:r>
          </w:p>
        </w:tc>
        <w:tc>
          <w:tcPr>
            <w:tcW w:w="960" w:type="dxa"/>
            <w:tcBorders>
              <w:top w:val="nil"/>
              <w:left w:val="nil"/>
              <w:bottom w:val="single" w:sz="8" w:space="0" w:color="auto"/>
              <w:right w:val="nil"/>
            </w:tcBorders>
            <w:vAlign w:val="center"/>
            <w:hideMark/>
          </w:tcPr>
          <w:p w14:paraId="0335DEE1" w14:textId="77777777" w:rsidR="000C5EC6" w:rsidRPr="00E47180" w:rsidRDefault="000C5EC6" w:rsidP="000C5EC6">
            <w:pPr>
              <w:spacing w:after="0" w:line="240" w:lineRule="auto"/>
              <w:ind w:firstLine="0"/>
              <w:rPr>
                <w:rFonts w:ascii="Arial" w:eastAsia="Times New Roman" w:hAnsi="Arial" w:cs="Arial"/>
                <w:i/>
                <w:iCs/>
                <w:color w:val="auto"/>
                <w:kern w:val="0"/>
                <w:sz w:val="22"/>
                <w:szCs w:val="22"/>
                <w:lang w:eastAsia="en-GB"/>
                <w14:ligatures w14:val="none"/>
              </w:rPr>
            </w:pPr>
            <w:r w:rsidRPr="00E47180">
              <w:rPr>
                <w:rFonts w:ascii="Arial" w:eastAsia="Times New Roman" w:hAnsi="Arial" w:cs="Arial"/>
                <w:i/>
                <w:iCs/>
                <w:color w:val="auto"/>
                <w:kern w:val="0"/>
                <w:sz w:val="22"/>
                <w:szCs w:val="22"/>
                <w:lang w:eastAsia="en-GB"/>
                <w14:ligatures w14:val="none"/>
              </w:rPr>
              <w:t>p</w:t>
            </w:r>
          </w:p>
        </w:tc>
        <w:tc>
          <w:tcPr>
            <w:tcW w:w="960" w:type="dxa"/>
            <w:tcBorders>
              <w:top w:val="nil"/>
              <w:left w:val="nil"/>
              <w:bottom w:val="single" w:sz="8" w:space="0" w:color="auto"/>
              <w:right w:val="nil"/>
            </w:tcBorders>
            <w:vAlign w:val="center"/>
            <w:hideMark/>
          </w:tcPr>
          <w:p w14:paraId="44B3FF15" w14:textId="77777777" w:rsidR="000C5EC6" w:rsidRPr="00E47180" w:rsidRDefault="000C5EC6" w:rsidP="000C5EC6">
            <w:pPr>
              <w:spacing w:after="0" w:line="240" w:lineRule="auto"/>
              <w:ind w:firstLine="0"/>
              <w:rPr>
                <w:rFonts w:ascii="Arial" w:eastAsia="Times New Roman" w:hAnsi="Arial" w:cs="Arial"/>
                <w:i/>
                <w:iCs/>
                <w:color w:val="auto"/>
                <w:kern w:val="0"/>
                <w:sz w:val="22"/>
                <w:szCs w:val="22"/>
                <w:lang w:eastAsia="en-GB"/>
                <w14:ligatures w14:val="none"/>
              </w:rPr>
            </w:pPr>
            <w:r w:rsidRPr="00E47180">
              <w:rPr>
                <w:rFonts w:ascii="Arial" w:eastAsia="Times New Roman" w:hAnsi="Arial" w:cs="Arial"/>
                <w:i/>
                <w:iCs/>
                <w:color w:val="auto"/>
                <w:kern w:val="0"/>
                <w:sz w:val="22"/>
                <w:szCs w:val="22"/>
                <w:lang w:eastAsia="en-GB"/>
                <w14:ligatures w14:val="none"/>
              </w:rPr>
              <w:t>d</w:t>
            </w:r>
          </w:p>
        </w:tc>
      </w:tr>
      <w:tr w:rsidR="000C5EC6" w:rsidRPr="0083149A" w14:paraId="295AFFD8" w14:textId="77777777" w:rsidTr="00BF0FB4">
        <w:trPr>
          <w:trHeight w:val="300"/>
        </w:trPr>
        <w:tc>
          <w:tcPr>
            <w:tcW w:w="951" w:type="dxa"/>
            <w:tcBorders>
              <w:top w:val="nil"/>
              <w:left w:val="nil"/>
              <w:bottom w:val="nil"/>
              <w:right w:val="nil"/>
            </w:tcBorders>
            <w:vAlign w:val="center"/>
            <w:hideMark/>
          </w:tcPr>
          <w:p w14:paraId="6464A985"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All</w:t>
            </w:r>
          </w:p>
        </w:tc>
        <w:tc>
          <w:tcPr>
            <w:tcW w:w="1647" w:type="dxa"/>
            <w:tcBorders>
              <w:top w:val="nil"/>
              <w:left w:val="nil"/>
              <w:bottom w:val="nil"/>
              <w:right w:val="nil"/>
            </w:tcBorders>
            <w:vAlign w:val="center"/>
            <w:hideMark/>
          </w:tcPr>
          <w:p w14:paraId="04C830E8"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2217 (26)</w:t>
            </w:r>
          </w:p>
        </w:tc>
        <w:tc>
          <w:tcPr>
            <w:tcW w:w="1600" w:type="dxa"/>
            <w:tcBorders>
              <w:top w:val="nil"/>
              <w:left w:val="nil"/>
              <w:bottom w:val="nil"/>
              <w:right w:val="nil"/>
            </w:tcBorders>
            <w:vAlign w:val="center"/>
            <w:hideMark/>
          </w:tcPr>
          <w:p w14:paraId="0F08E2BD"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2009 (30)</w:t>
            </w:r>
          </w:p>
        </w:tc>
        <w:tc>
          <w:tcPr>
            <w:tcW w:w="1219" w:type="dxa"/>
            <w:tcBorders>
              <w:top w:val="nil"/>
              <w:left w:val="nil"/>
              <w:bottom w:val="nil"/>
              <w:right w:val="nil"/>
            </w:tcBorders>
            <w:vAlign w:val="center"/>
            <w:hideMark/>
          </w:tcPr>
          <w:p w14:paraId="62EF37D0"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-208 (30)</w:t>
            </w:r>
          </w:p>
        </w:tc>
        <w:tc>
          <w:tcPr>
            <w:tcW w:w="1257" w:type="dxa"/>
            <w:tcBorders>
              <w:top w:val="nil"/>
              <w:left w:val="nil"/>
              <w:bottom w:val="nil"/>
              <w:right w:val="nil"/>
            </w:tcBorders>
            <w:vAlign w:val="center"/>
            <w:hideMark/>
          </w:tcPr>
          <w:p w14:paraId="0E3D0786" w14:textId="77777777" w:rsidR="000C5EC6" w:rsidRPr="00E47180" w:rsidRDefault="000C5EC6" w:rsidP="000C5EC6">
            <w:pPr>
              <w:spacing w:after="0" w:line="240" w:lineRule="auto"/>
              <w:ind w:firstLine="0"/>
              <w:jc w:val="right"/>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-6.89</w:t>
            </w:r>
          </w:p>
        </w:tc>
        <w:tc>
          <w:tcPr>
            <w:tcW w:w="926" w:type="dxa"/>
            <w:tcBorders>
              <w:top w:val="nil"/>
              <w:left w:val="nil"/>
              <w:bottom w:val="nil"/>
              <w:right w:val="nil"/>
            </w:tcBorders>
            <w:vAlign w:val="center"/>
            <w:hideMark/>
          </w:tcPr>
          <w:p w14:paraId="565654CE" w14:textId="77777777" w:rsidR="000C5EC6" w:rsidRPr="00E47180" w:rsidRDefault="000C5EC6" w:rsidP="000C5EC6">
            <w:pPr>
              <w:spacing w:after="0" w:line="240" w:lineRule="auto"/>
              <w:ind w:firstLine="0"/>
              <w:jc w:val="right"/>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59</w:t>
            </w:r>
          </w:p>
        </w:tc>
        <w:tc>
          <w:tcPr>
            <w:tcW w:w="960" w:type="dxa"/>
            <w:tcBorders>
              <w:top w:val="nil"/>
              <w:left w:val="nil"/>
              <w:bottom w:val="nil"/>
              <w:right w:val="nil"/>
            </w:tcBorders>
            <w:vAlign w:val="center"/>
            <w:hideMark/>
          </w:tcPr>
          <w:p w14:paraId="4900345C"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&lt;.001</w:t>
            </w:r>
          </w:p>
        </w:tc>
        <w:tc>
          <w:tcPr>
            <w:tcW w:w="960" w:type="dxa"/>
            <w:tcBorders>
              <w:top w:val="nil"/>
              <w:left w:val="nil"/>
              <w:bottom w:val="nil"/>
              <w:right w:val="nil"/>
            </w:tcBorders>
            <w:vAlign w:val="center"/>
            <w:hideMark/>
          </w:tcPr>
          <w:p w14:paraId="27E578E0" w14:textId="77777777" w:rsidR="000C5EC6" w:rsidRPr="00E47180" w:rsidRDefault="000C5EC6" w:rsidP="000C5EC6">
            <w:pPr>
              <w:spacing w:after="0" w:line="240" w:lineRule="auto"/>
              <w:ind w:firstLine="0"/>
              <w:jc w:val="right"/>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0.89</w:t>
            </w:r>
          </w:p>
        </w:tc>
      </w:tr>
      <w:tr w:rsidR="000C5EC6" w:rsidRPr="0083149A" w14:paraId="25E29993" w14:textId="77777777" w:rsidTr="00BF0FB4">
        <w:trPr>
          <w:trHeight w:val="300"/>
        </w:trPr>
        <w:tc>
          <w:tcPr>
            <w:tcW w:w="951" w:type="dxa"/>
            <w:tcBorders>
              <w:top w:val="nil"/>
              <w:left w:val="nil"/>
              <w:bottom w:val="nil"/>
              <w:right w:val="nil"/>
            </w:tcBorders>
            <w:vAlign w:val="center"/>
            <w:hideMark/>
          </w:tcPr>
          <w:p w14:paraId="2315CC79" w14:textId="77777777" w:rsidR="000C5EC6" w:rsidRPr="00E47180" w:rsidRDefault="000C5EC6" w:rsidP="000C5EC6">
            <w:pPr>
              <w:spacing w:after="0" w:line="240" w:lineRule="auto"/>
              <w:ind w:firstLine="0"/>
              <w:jc w:val="right"/>
              <w:rPr>
                <w:rFonts w:ascii="Arial" w:eastAsia="Times New Roman" w:hAnsi="Arial" w:cs="Arial"/>
                <w:color w:val="auto"/>
                <w:kern w:val="0"/>
                <w:sz w:val="22"/>
                <w:szCs w:val="22"/>
                <w:lang w:eastAsia="en-GB"/>
                <w14:ligatures w14:val="none"/>
              </w:rPr>
            </w:pPr>
          </w:p>
        </w:tc>
        <w:tc>
          <w:tcPr>
            <w:tcW w:w="1647" w:type="dxa"/>
            <w:tcBorders>
              <w:top w:val="nil"/>
              <w:left w:val="nil"/>
              <w:bottom w:val="nil"/>
              <w:right w:val="nil"/>
            </w:tcBorders>
            <w:vAlign w:val="center"/>
            <w:hideMark/>
          </w:tcPr>
          <w:p w14:paraId="165210FB" w14:textId="77777777" w:rsidR="000C5EC6" w:rsidRPr="00E47180" w:rsidRDefault="000C5EC6" w:rsidP="000C5EC6">
            <w:pPr>
              <w:spacing w:after="0" w:line="240" w:lineRule="auto"/>
              <w:ind w:firstLine="0"/>
              <w:rPr>
                <w:rFonts w:ascii="Times New Roman" w:eastAsia="Times New Roman" w:hAnsi="Times New Roman" w:cs="Times New Roman"/>
                <w:color w:val="auto"/>
                <w:kern w:val="0"/>
                <w:sz w:val="20"/>
                <w:szCs w:val="20"/>
                <w:lang w:eastAsia="en-GB"/>
                <w14:ligatures w14:val="none"/>
              </w:rPr>
            </w:pPr>
          </w:p>
        </w:tc>
        <w:tc>
          <w:tcPr>
            <w:tcW w:w="1600" w:type="dxa"/>
            <w:tcBorders>
              <w:top w:val="nil"/>
              <w:left w:val="nil"/>
              <w:bottom w:val="nil"/>
              <w:right w:val="nil"/>
            </w:tcBorders>
            <w:vAlign w:val="center"/>
            <w:hideMark/>
          </w:tcPr>
          <w:p w14:paraId="65622A8C" w14:textId="77777777" w:rsidR="000C5EC6" w:rsidRPr="00E47180" w:rsidRDefault="000C5EC6" w:rsidP="000C5EC6">
            <w:pPr>
              <w:spacing w:after="0" w:line="240" w:lineRule="auto"/>
              <w:ind w:firstLine="0"/>
              <w:rPr>
                <w:rFonts w:ascii="Times New Roman" w:eastAsia="Times New Roman" w:hAnsi="Times New Roman" w:cs="Times New Roman"/>
                <w:color w:val="auto"/>
                <w:kern w:val="0"/>
                <w:sz w:val="20"/>
                <w:szCs w:val="20"/>
                <w:lang w:eastAsia="en-GB"/>
                <w14:ligatures w14:val="none"/>
              </w:rPr>
            </w:pPr>
          </w:p>
        </w:tc>
        <w:tc>
          <w:tcPr>
            <w:tcW w:w="1219" w:type="dxa"/>
            <w:tcBorders>
              <w:top w:val="nil"/>
              <w:left w:val="nil"/>
              <w:bottom w:val="nil"/>
              <w:right w:val="nil"/>
            </w:tcBorders>
            <w:vAlign w:val="center"/>
            <w:hideMark/>
          </w:tcPr>
          <w:p w14:paraId="02073400" w14:textId="77777777" w:rsidR="000C5EC6" w:rsidRPr="00E47180" w:rsidRDefault="000C5EC6" w:rsidP="000C5EC6">
            <w:pPr>
              <w:spacing w:after="0" w:line="240" w:lineRule="auto"/>
              <w:ind w:firstLine="0"/>
              <w:rPr>
                <w:rFonts w:ascii="Times New Roman" w:eastAsia="Times New Roman" w:hAnsi="Times New Roman" w:cs="Times New Roman"/>
                <w:color w:val="auto"/>
                <w:kern w:val="0"/>
                <w:sz w:val="20"/>
                <w:szCs w:val="20"/>
                <w:lang w:eastAsia="en-GB"/>
                <w14:ligatures w14:val="none"/>
              </w:rPr>
            </w:pPr>
          </w:p>
        </w:tc>
        <w:tc>
          <w:tcPr>
            <w:tcW w:w="1257" w:type="dxa"/>
            <w:tcBorders>
              <w:top w:val="nil"/>
              <w:left w:val="nil"/>
              <w:bottom w:val="nil"/>
              <w:right w:val="nil"/>
            </w:tcBorders>
            <w:vAlign w:val="center"/>
            <w:hideMark/>
          </w:tcPr>
          <w:p w14:paraId="69629021" w14:textId="77777777" w:rsidR="000C5EC6" w:rsidRPr="0083149A" w:rsidRDefault="000C5EC6" w:rsidP="000C5EC6">
            <w:pPr>
              <w:spacing w:after="0" w:line="240" w:lineRule="auto"/>
              <w:ind w:firstLine="0"/>
              <w:rPr>
                <w:rFonts w:ascii="Times New Roman" w:eastAsia="Times New Roman" w:hAnsi="Times New Roman" w:cs="Times New Roman"/>
                <w:color w:val="auto"/>
                <w:kern w:val="0"/>
                <w:sz w:val="20"/>
                <w:szCs w:val="20"/>
                <w:lang w:eastAsia="en-GB"/>
                <w14:ligatures w14:val="none"/>
              </w:rPr>
            </w:pPr>
          </w:p>
        </w:tc>
        <w:tc>
          <w:tcPr>
            <w:tcW w:w="926" w:type="dxa"/>
            <w:tcBorders>
              <w:top w:val="nil"/>
              <w:left w:val="nil"/>
              <w:bottom w:val="nil"/>
              <w:right w:val="nil"/>
            </w:tcBorders>
            <w:vAlign w:val="center"/>
            <w:hideMark/>
          </w:tcPr>
          <w:p w14:paraId="054041AC" w14:textId="77777777" w:rsidR="000C5EC6" w:rsidRPr="0083149A" w:rsidRDefault="000C5EC6" w:rsidP="000C5EC6">
            <w:pPr>
              <w:spacing w:after="0" w:line="240" w:lineRule="auto"/>
              <w:ind w:firstLine="0"/>
              <w:rPr>
                <w:rFonts w:ascii="Times New Roman" w:eastAsia="Times New Roman" w:hAnsi="Times New Roman" w:cs="Times New Roman"/>
                <w:color w:val="auto"/>
                <w:kern w:val="0"/>
                <w:sz w:val="20"/>
                <w:szCs w:val="20"/>
                <w:lang w:eastAsia="en-GB"/>
                <w14:ligatures w14:val="none"/>
              </w:rPr>
            </w:pPr>
          </w:p>
        </w:tc>
        <w:tc>
          <w:tcPr>
            <w:tcW w:w="960" w:type="dxa"/>
            <w:tcBorders>
              <w:top w:val="nil"/>
              <w:left w:val="nil"/>
              <w:bottom w:val="nil"/>
              <w:right w:val="nil"/>
            </w:tcBorders>
            <w:vAlign w:val="center"/>
            <w:hideMark/>
          </w:tcPr>
          <w:p w14:paraId="0D241B62" w14:textId="77777777" w:rsidR="000C5EC6" w:rsidRPr="0083149A" w:rsidRDefault="000C5EC6" w:rsidP="000C5EC6">
            <w:pPr>
              <w:spacing w:after="0" w:line="240" w:lineRule="auto"/>
              <w:ind w:firstLine="0"/>
              <w:rPr>
                <w:rFonts w:ascii="Times New Roman" w:eastAsia="Times New Roman" w:hAnsi="Times New Roman" w:cs="Times New Roman"/>
                <w:color w:val="auto"/>
                <w:kern w:val="0"/>
                <w:sz w:val="20"/>
                <w:szCs w:val="20"/>
                <w:lang w:eastAsia="en-GB"/>
                <w14:ligatures w14:val="none"/>
              </w:rPr>
            </w:pPr>
          </w:p>
        </w:tc>
        <w:tc>
          <w:tcPr>
            <w:tcW w:w="960" w:type="dxa"/>
            <w:tcBorders>
              <w:top w:val="nil"/>
              <w:left w:val="nil"/>
              <w:bottom w:val="nil"/>
              <w:right w:val="nil"/>
            </w:tcBorders>
            <w:vAlign w:val="center"/>
            <w:hideMark/>
          </w:tcPr>
          <w:p w14:paraId="3D3B4569" w14:textId="77777777" w:rsidR="000C5EC6" w:rsidRPr="0083149A" w:rsidRDefault="000C5EC6" w:rsidP="000C5EC6">
            <w:pPr>
              <w:spacing w:after="0" w:line="240" w:lineRule="auto"/>
              <w:ind w:firstLine="0"/>
              <w:rPr>
                <w:rFonts w:ascii="Times New Roman" w:eastAsia="Times New Roman" w:hAnsi="Times New Roman" w:cs="Times New Roman"/>
                <w:color w:val="auto"/>
                <w:kern w:val="0"/>
                <w:sz w:val="20"/>
                <w:szCs w:val="20"/>
                <w:lang w:eastAsia="en-GB"/>
                <w14:ligatures w14:val="none"/>
              </w:rPr>
            </w:pPr>
          </w:p>
        </w:tc>
      </w:tr>
      <w:tr w:rsidR="000C5EC6" w:rsidRPr="0083149A" w14:paraId="7937410C" w14:textId="77777777" w:rsidTr="00BF0FB4">
        <w:trPr>
          <w:trHeight w:val="570"/>
        </w:trPr>
        <w:tc>
          <w:tcPr>
            <w:tcW w:w="951" w:type="dxa"/>
            <w:tcBorders>
              <w:top w:val="nil"/>
              <w:left w:val="nil"/>
              <w:bottom w:val="nil"/>
              <w:right w:val="nil"/>
            </w:tcBorders>
            <w:vAlign w:val="center"/>
            <w:hideMark/>
          </w:tcPr>
          <w:p w14:paraId="012A5A5F"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5-6 years</w:t>
            </w:r>
          </w:p>
        </w:tc>
        <w:tc>
          <w:tcPr>
            <w:tcW w:w="1647" w:type="dxa"/>
            <w:tcBorders>
              <w:top w:val="nil"/>
              <w:left w:val="nil"/>
              <w:bottom w:val="nil"/>
              <w:right w:val="nil"/>
            </w:tcBorders>
            <w:vAlign w:val="center"/>
            <w:hideMark/>
          </w:tcPr>
          <w:p w14:paraId="50D9AA4E"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2241 (44)</w:t>
            </w:r>
          </w:p>
        </w:tc>
        <w:tc>
          <w:tcPr>
            <w:tcW w:w="1600" w:type="dxa"/>
            <w:tcBorders>
              <w:top w:val="nil"/>
              <w:left w:val="nil"/>
              <w:bottom w:val="nil"/>
              <w:right w:val="nil"/>
            </w:tcBorders>
            <w:noWrap/>
            <w:vAlign w:val="bottom"/>
            <w:hideMark/>
          </w:tcPr>
          <w:p w14:paraId="49674A3A"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2025 (65)</w:t>
            </w:r>
          </w:p>
        </w:tc>
        <w:tc>
          <w:tcPr>
            <w:tcW w:w="1219" w:type="dxa"/>
            <w:tcBorders>
              <w:top w:val="nil"/>
              <w:left w:val="nil"/>
              <w:bottom w:val="nil"/>
              <w:right w:val="nil"/>
            </w:tcBorders>
            <w:vAlign w:val="center"/>
            <w:hideMark/>
          </w:tcPr>
          <w:p w14:paraId="1A977AD9"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-216 (54)</w:t>
            </w:r>
          </w:p>
        </w:tc>
        <w:tc>
          <w:tcPr>
            <w:tcW w:w="1257" w:type="dxa"/>
            <w:tcBorders>
              <w:top w:val="nil"/>
              <w:left w:val="nil"/>
              <w:bottom w:val="nil"/>
              <w:right w:val="nil"/>
            </w:tcBorders>
            <w:vAlign w:val="center"/>
            <w:hideMark/>
          </w:tcPr>
          <w:p w14:paraId="4050A043" w14:textId="77777777" w:rsidR="000C5EC6" w:rsidRPr="00E47180" w:rsidRDefault="000C5EC6" w:rsidP="000C5EC6">
            <w:pPr>
              <w:spacing w:after="0" w:line="240" w:lineRule="auto"/>
              <w:ind w:firstLine="0"/>
              <w:jc w:val="right"/>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-3.99</w:t>
            </w:r>
          </w:p>
        </w:tc>
        <w:tc>
          <w:tcPr>
            <w:tcW w:w="926" w:type="dxa"/>
            <w:tcBorders>
              <w:top w:val="nil"/>
              <w:left w:val="nil"/>
              <w:bottom w:val="nil"/>
              <w:right w:val="nil"/>
            </w:tcBorders>
            <w:vAlign w:val="center"/>
            <w:hideMark/>
          </w:tcPr>
          <w:p w14:paraId="7021047A" w14:textId="77777777" w:rsidR="000C5EC6" w:rsidRPr="00E47180" w:rsidRDefault="000C5EC6" w:rsidP="000C5EC6">
            <w:pPr>
              <w:spacing w:after="0" w:line="240" w:lineRule="auto"/>
              <w:ind w:firstLine="0"/>
              <w:jc w:val="right"/>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19</w:t>
            </w:r>
          </w:p>
        </w:tc>
        <w:tc>
          <w:tcPr>
            <w:tcW w:w="960" w:type="dxa"/>
            <w:tcBorders>
              <w:top w:val="nil"/>
              <w:left w:val="nil"/>
              <w:bottom w:val="nil"/>
              <w:right w:val="nil"/>
            </w:tcBorders>
            <w:vAlign w:val="center"/>
            <w:hideMark/>
          </w:tcPr>
          <w:p w14:paraId="3DB5A9DE"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&lt;.001</w:t>
            </w:r>
          </w:p>
        </w:tc>
        <w:tc>
          <w:tcPr>
            <w:tcW w:w="960" w:type="dxa"/>
            <w:tcBorders>
              <w:top w:val="nil"/>
              <w:left w:val="nil"/>
              <w:bottom w:val="nil"/>
              <w:right w:val="nil"/>
            </w:tcBorders>
            <w:vAlign w:val="center"/>
            <w:hideMark/>
          </w:tcPr>
          <w:p w14:paraId="7D4272B3" w14:textId="77777777" w:rsidR="000C5EC6" w:rsidRPr="00E47180" w:rsidRDefault="000C5EC6" w:rsidP="000C5EC6">
            <w:pPr>
              <w:spacing w:after="0" w:line="240" w:lineRule="auto"/>
              <w:ind w:firstLine="0"/>
              <w:jc w:val="right"/>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0.89</w:t>
            </w:r>
          </w:p>
        </w:tc>
      </w:tr>
      <w:tr w:rsidR="000C5EC6" w:rsidRPr="0083149A" w14:paraId="7BCE773F" w14:textId="77777777" w:rsidTr="00BF0FB4">
        <w:trPr>
          <w:trHeight w:val="570"/>
        </w:trPr>
        <w:tc>
          <w:tcPr>
            <w:tcW w:w="951" w:type="dxa"/>
            <w:tcBorders>
              <w:top w:val="nil"/>
              <w:left w:val="nil"/>
              <w:bottom w:val="nil"/>
              <w:right w:val="nil"/>
            </w:tcBorders>
            <w:vAlign w:val="center"/>
            <w:hideMark/>
          </w:tcPr>
          <w:p w14:paraId="57C76BA9"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9-10 years</w:t>
            </w:r>
          </w:p>
        </w:tc>
        <w:tc>
          <w:tcPr>
            <w:tcW w:w="1647" w:type="dxa"/>
            <w:tcBorders>
              <w:top w:val="nil"/>
              <w:left w:val="nil"/>
              <w:bottom w:val="nil"/>
              <w:right w:val="nil"/>
            </w:tcBorders>
            <w:vAlign w:val="center"/>
            <w:hideMark/>
          </w:tcPr>
          <w:p w14:paraId="187A0771"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2232 (48)</w:t>
            </w:r>
          </w:p>
        </w:tc>
        <w:tc>
          <w:tcPr>
            <w:tcW w:w="1600" w:type="dxa"/>
            <w:tcBorders>
              <w:top w:val="nil"/>
              <w:left w:val="nil"/>
              <w:bottom w:val="nil"/>
              <w:right w:val="nil"/>
            </w:tcBorders>
            <w:vAlign w:val="center"/>
            <w:hideMark/>
          </w:tcPr>
          <w:p w14:paraId="1C7C33C0"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1950 (52)</w:t>
            </w:r>
          </w:p>
        </w:tc>
        <w:tc>
          <w:tcPr>
            <w:tcW w:w="1219" w:type="dxa"/>
            <w:tcBorders>
              <w:top w:val="nil"/>
              <w:left w:val="nil"/>
              <w:bottom w:val="nil"/>
              <w:right w:val="nil"/>
            </w:tcBorders>
            <w:vAlign w:val="center"/>
            <w:hideMark/>
          </w:tcPr>
          <w:p w14:paraId="63D9FAFB"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-282 (59)</w:t>
            </w:r>
          </w:p>
        </w:tc>
        <w:tc>
          <w:tcPr>
            <w:tcW w:w="1257" w:type="dxa"/>
            <w:tcBorders>
              <w:top w:val="nil"/>
              <w:left w:val="nil"/>
              <w:bottom w:val="nil"/>
              <w:right w:val="nil"/>
            </w:tcBorders>
            <w:vAlign w:val="center"/>
            <w:hideMark/>
          </w:tcPr>
          <w:p w14:paraId="3C7E4BCC" w14:textId="77777777" w:rsidR="000C5EC6" w:rsidRPr="00E47180" w:rsidRDefault="000C5EC6" w:rsidP="000C5EC6">
            <w:pPr>
              <w:spacing w:after="0" w:line="240" w:lineRule="auto"/>
              <w:ind w:firstLine="0"/>
              <w:jc w:val="right"/>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-4.79</w:t>
            </w:r>
          </w:p>
        </w:tc>
        <w:tc>
          <w:tcPr>
            <w:tcW w:w="926" w:type="dxa"/>
            <w:tcBorders>
              <w:top w:val="nil"/>
              <w:left w:val="nil"/>
              <w:bottom w:val="nil"/>
              <w:right w:val="nil"/>
            </w:tcBorders>
            <w:vAlign w:val="center"/>
            <w:hideMark/>
          </w:tcPr>
          <w:p w14:paraId="542E9811" w14:textId="77777777" w:rsidR="000C5EC6" w:rsidRPr="00E47180" w:rsidRDefault="000C5EC6" w:rsidP="000C5EC6">
            <w:pPr>
              <w:spacing w:after="0" w:line="240" w:lineRule="auto"/>
              <w:ind w:firstLine="0"/>
              <w:jc w:val="right"/>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19</w:t>
            </w:r>
          </w:p>
        </w:tc>
        <w:tc>
          <w:tcPr>
            <w:tcW w:w="960" w:type="dxa"/>
            <w:tcBorders>
              <w:top w:val="nil"/>
              <w:left w:val="nil"/>
              <w:bottom w:val="nil"/>
              <w:right w:val="nil"/>
            </w:tcBorders>
            <w:vAlign w:val="center"/>
            <w:hideMark/>
          </w:tcPr>
          <w:p w14:paraId="1A8C9E8B"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&lt;.001</w:t>
            </w:r>
          </w:p>
        </w:tc>
        <w:tc>
          <w:tcPr>
            <w:tcW w:w="960" w:type="dxa"/>
            <w:tcBorders>
              <w:top w:val="nil"/>
              <w:left w:val="nil"/>
              <w:bottom w:val="nil"/>
              <w:right w:val="nil"/>
            </w:tcBorders>
            <w:vAlign w:val="center"/>
            <w:hideMark/>
          </w:tcPr>
          <w:p w14:paraId="1FAAF039" w14:textId="77777777" w:rsidR="000C5EC6" w:rsidRPr="00E47180" w:rsidRDefault="000C5EC6" w:rsidP="000C5EC6">
            <w:pPr>
              <w:spacing w:after="0" w:line="240" w:lineRule="auto"/>
              <w:ind w:firstLine="0"/>
              <w:jc w:val="right"/>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1.07</w:t>
            </w:r>
          </w:p>
        </w:tc>
      </w:tr>
      <w:tr w:rsidR="000C5EC6" w:rsidRPr="0083149A" w14:paraId="478E5C13" w14:textId="77777777" w:rsidTr="00BF0FB4">
        <w:trPr>
          <w:trHeight w:val="315"/>
        </w:trPr>
        <w:tc>
          <w:tcPr>
            <w:tcW w:w="951" w:type="dxa"/>
            <w:tcBorders>
              <w:top w:val="nil"/>
              <w:left w:val="nil"/>
              <w:bottom w:val="single" w:sz="8" w:space="0" w:color="auto"/>
              <w:right w:val="nil"/>
            </w:tcBorders>
            <w:vAlign w:val="center"/>
            <w:hideMark/>
          </w:tcPr>
          <w:p w14:paraId="3AC1A319"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Adults</w:t>
            </w:r>
          </w:p>
        </w:tc>
        <w:tc>
          <w:tcPr>
            <w:tcW w:w="1647" w:type="dxa"/>
            <w:tcBorders>
              <w:top w:val="nil"/>
              <w:left w:val="nil"/>
              <w:bottom w:val="single" w:sz="8" w:space="0" w:color="auto"/>
              <w:right w:val="nil"/>
            </w:tcBorders>
            <w:vAlign w:val="center"/>
            <w:hideMark/>
          </w:tcPr>
          <w:p w14:paraId="319ACF9F"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2178 (45)</w:t>
            </w:r>
          </w:p>
        </w:tc>
        <w:tc>
          <w:tcPr>
            <w:tcW w:w="1600" w:type="dxa"/>
            <w:tcBorders>
              <w:top w:val="nil"/>
              <w:left w:val="nil"/>
              <w:bottom w:val="single" w:sz="8" w:space="0" w:color="auto"/>
              <w:right w:val="nil"/>
            </w:tcBorders>
            <w:vAlign w:val="center"/>
            <w:hideMark/>
          </w:tcPr>
          <w:p w14:paraId="1B1BE2ED"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2051 (37)</w:t>
            </w:r>
          </w:p>
        </w:tc>
        <w:tc>
          <w:tcPr>
            <w:tcW w:w="1219" w:type="dxa"/>
            <w:tcBorders>
              <w:top w:val="nil"/>
              <w:left w:val="nil"/>
              <w:bottom w:val="single" w:sz="8" w:space="0" w:color="auto"/>
              <w:right w:val="nil"/>
            </w:tcBorders>
            <w:vAlign w:val="center"/>
            <w:hideMark/>
          </w:tcPr>
          <w:p w14:paraId="17DD619C"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-127 (38)</w:t>
            </w:r>
          </w:p>
        </w:tc>
        <w:tc>
          <w:tcPr>
            <w:tcW w:w="1257" w:type="dxa"/>
            <w:tcBorders>
              <w:top w:val="nil"/>
              <w:left w:val="nil"/>
              <w:bottom w:val="single" w:sz="8" w:space="0" w:color="auto"/>
              <w:right w:val="nil"/>
            </w:tcBorders>
            <w:vAlign w:val="center"/>
            <w:hideMark/>
          </w:tcPr>
          <w:p w14:paraId="22F66A67" w14:textId="77777777" w:rsidR="000C5EC6" w:rsidRPr="00E47180" w:rsidRDefault="000C5EC6" w:rsidP="000C5EC6">
            <w:pPr>
              <w:spacing w:after="0" w:line="240" w:lineRule="auto"/>
              <w:ind w:firstLine="0"/>
              <w:jc w:val="right"/>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-3.32</w:t>
            </w:r>
          </w:p>
        </w:tc>
        <w:tc>
          <w:tcPr>
            <w:tcW w:w="926" w:type="dxa"/>
            <w:tcBorders>
              <w:top w:val="nil"/>
              <w:left w:val="nil"/>
              <w:bottom w:val="single" w:sz="8" w:space="0" w:color="auto"/>
              <w:right w:val="nil"/>
            </w:tcBorders>
            <w:vAlign w:val="center"/>
            <w:hideMark/>
          </w:tcPr>
          <w:p w14:paraId="625CA4E4" w14:textId="77777777" w:rsidR="000C5EC6" w:rsidRPr="00E47180" w:rsidRDefault="000C5EC6" w:rsidP="000C5EC6">
            <w:pPr>
              <w:spacing w:after="0" w:line="240" w:lineRule="auto"/>
              <w:ind w:firstLine="0"/>
              <w:jc w:val="right"/>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19</w:t>
            </w:r>
          </w:p>
        </w:tc>
        <w:tc>
          <w:tcPr>
            <w:tcW w:w="960" w:type="dxa"/>
            <w:tcBorders>
              <w:top w:val="nil"/>
              <w:left w:val="nil"/>
              <w:bottom w:val="single" w:sz="8" w:space="0" w:color="auto"/>
              <w:right w:val="nil"/>
            </w:tcBorders>
            <w:vAlign w:val="center"/>
            <w:hideMark/>
          </w:tcPr>
          <w:p w14:paraId="172EB6DE" w14:textId="77777777" w:rsidR="000C5EC6" w:rsidRPr="00E47180" w:rsidRDefault="000C5EC6" w:rsidP="000C5EC6">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&lt;.01</w:t>
            </w:r>
          </w:p>
        </w:tc>
        <w:tc>
          <w:tcPr>
            <w:tcW w:w="960" w:type="dxa"/>
            <w:tcBorders>
              <w:top w:val="nil"/>
              <w:left w:val="nil"/>
              <w:bottom w:val="single" w:sz="8" w:space="0" w:color="auto"/>
              <w:right w:val="nil"/>
            </w:tcBorders>
            <w:vAlign w:val="center"/>
            <w:hideMark/>
          </w:tcPr>
          <w:p w14:paraId="762A15AC" w14:textId="77777777" w:rsidR="000C5EC6" w:rsidRPr="00E47180" w:rsidRDefault="000C5EC6" w:rsidP="000C5EC6">
            <w:pPr>
              <w:spacing w:after="0" w:line="240" w:lineRule="auto"/>
              <w:ind w:firstLine="0"/>
              <w:jc w:val="right"/>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0.74</w:t>
            </w:r>
          </w:p>
        </w:tc>
      </w:tr>
      <w:tr w:rsidR="00BF0FB4" w:rsidRPr="0083149A" w14:paraId="21EC5F31" w14:textId="77777777" w:rsidTr="005A6BA2">
        <w:trPr>
          <w:trHeight w:val="300"/>
        </w:trPr>
        <w:tc>
          <w:tcPr>
            <w:tcW w:w="9520" w:type="dxa"/>
            <w:gridSpan w:val="8"/>
            <w:tcBorders>
              <w:top w:val="single" w:sz="8" w:space="0" w:color="auto"/>
              <w:left w:val="nil"/>
              <w:bottom w:val="nil"/>
              <w:right w:val="nil"/>
            </w:tcBorders>
            <w:vAlign w:val="center"/>
            <w:hideMark/>
          </w:tcPr>
          <w:p w14:paraId="33D2329C" w14:textId="0070158E" w:rsidR="00BF0FB4" w:rsidRPr="00E47180" w:rsidRDefault="00BF0FB4" w:rsidP="000C5EC6">
            <w:pPr>
              <w:spacing w:after="0" w:line="240" w:lineRule="auto"/>
              <w:ind w:firstLine="0"/>
              <w:rPr>
                <w:rFonts w:ascii="Times New Roman" w:eastAsia="Times New Roman" w:hAnsi="Times New Roman" w:cs="Times New Roman"/>
                <w:color w:val="auto"/>
                <w:kern w:val="0"/>
                <w:sz w:val="20"/>
                <w:szCs w:val="20"/>
                <w:lang w:eastAsia="en-GB"/>
                <w14:ligatures w14:val="none"/>
              </w:rPr>
            </w:pPr>
            <w:r w:rsidRPr="00E47180">
              <w:rPr>
                <w:rFonts w:ascii="Arial" w:eastAsia="Times New Roman" w:hAnsi="Arial" w:cs="Arial"/>
                <w:i/>
                <w:iCs/>
                <w:color w:val="auto"/>
                <w:kern w:val="0"/>
                <w:sz w:val="22"/>
                <w:szCs w:val="22"/>
                <w:lang w:eastAsia="en-GB"/>
                <w14:ligatures w14:val="none"/>
              </w:rPr>
              <w:t xml:space="preserve">Note. Values reported to 0 decimal places. </w:t>
            </w:r>
            <w:r w:rsidRPr="00944CDA">
              <w:rPr>
                <w:rFonts w:ascii="Arial" w:eastAsia="Times New Roman" w:hAnsi="Arial" w:cs="Arial"/>
                <w:i/>
                <w:iCs/>
                <w:color w:val="auto"/>
                <w:kern w:val="0"/>
                <w:sz w:val="22"/>
                <w:szCs w:val="22"/>
                <w:lang w:eastAsia="en-GB"/>
                <w14:ligatures w14:val="none"/>
              </w:rPr>
              <w:t>P values are Bonferroni corrected</w:t>
            </w:r>
            <w:r w:rsidR="00944CDA">
              <w:rPr>
                <w:rFonts w:ascii="Arial" w:eastAsia="Times New Roman" w:hAnsi="Arial" w:cs="Arial"/>
                <w:i/>
                <w:iCs/>
                <w:color w:val="auto"/>
                <w:kern w:val="0"/>
                <w:sz w:val="22"/>
                <w:szCs w:val="22"/>
                <w:lang w:eastAsia="en-GB"/>
                <w14:ligatures w14:val="none"/>
              </w:rPr>
              <w:t>.</w:t>
            </w:r>
          </w:p>
        </w:tc>
      </w:tr>
    </w:tbl>
    <w:p w14:paraId="263F3DC1" w14:textId="77777777" w:rsidR="00F809BA" w:rsidRPr="002E19D1" w:rsidRDefault="00F809BA" w:rsidP="000C5EC6">
      <w:pPr>
        <w:ind w:firstLine="0"/>
        <w:rPr>
          <w:rFonts w:ascii="Arial" w:hAnsi="Arial" w:cs="Arial"/>
          <w:sz w:val="22"/>
          <w:szCs w:val="22"/>
        </w:rPr>
      </w:pPr>
    </w:p>
    <w:p w14:paraId="5413C696" w14:textId="14AFF75E" w:rsidR="001A02C7" w:rsidRPr="00F064D4" w:rsidRDefault="001A02C7" w:rsidP="00F064D4">
      <w:pPr>
        <w:ind w:firstLine="0"/>
        <w:rPr>
          <w:rFonts w:ascii="Arial" w:hAnsi="Arial" w:cs="Arial"/>
          <w:b/>
          <w:bCs/>
          <w:sz w:val="22"/>
          <w:szCs w:val="22"/>
        </w:rPr>
      </w:pPr>
      <w:r w:rsidRPr="00F064D4">
        <w:rPr>
          <w:rFonts w:ascii="Arial" w:hAnsi="Arial" w:cs="Arial"/>
          <w:b/>
          <w:bCs/>
          <w:sz w:val="22"/>
          <w:szCs w:val="22"/>
        </w:rPr>
        <w:t>Dwell Time</w:t>
      </w:r>
    </w:p>
    <w:p w14:paraId="399F67F4" w14:textId="2EAE5289" w:rsidR="00BB2AC7" w:rsidRDefault="00A71D7C" w:rsidP="0E4FA71C">
      <w:pPr>
        <w:rPr>
          <w:rFonts w:ascii="Arial" w:hAnsi="Arial" w:cs="Arial"/>
          <w:sz w:val="22"/>
          <w:szCs w:val="22"/>
        </w:rPr>
      </w:pPr>
      <w:r>
        <w:rPr>
          <w:rFonts w:ascii="Arial" w:hAnsi="Arial" w:cs="Arial"/>
          <w:sz w:val="22"/>
          <w:szCs w:val="22"/>
        </w:rPr>
        <w:lastRenderedPageBreak/>
        <w:t>We observed s</w:t>
      </w:r>
      <w:r w:rsidR="00DE6071" w:rsidRPr="0E4FA71C">
        <w:rPr>
          <w:rFonts w:ascii="Arial" w:hAnsi="Arial" w:cs="Arial"/>
          <w:sz w:val="22"/>
          <w:szCs w:val="22"/>
        </w:rPr>
        <w:t xml:space="preserve">ignificant </w:t>
      </w:r>
      <w:r w:rsidR="00213F5C" w:rsidRPr="0E4FA71C">
        <w:rPr>
          <w:rFonts w:ascii="Arial" w:hAnsi="Arial" w:cs="Arial"/>
          <w:sz w:val="22"/>
          <w:szCs w:val="22"/>
        </w:rPr>
        <w:t xml:space="preserve">variance </w:t>
      </w:r>
      <w:r w:rsidR="6838C7ED" w:rsidRPr="0E4FA71C">
        <w:rPr>
          <w:rFonts w:ascii="Arial" w:hAnsi="Arial" w:cs="Arial"/>
          <w:sz w:val="22"/>
          <w:szCs w:val="22"/>
        </w:rPr>
        <w:t xml:space="preserve">in the dwell time data </w:t>
      </w:r>
      <w:r w:rsidR="00213F5C" w:rsidRPr="0E4FA71C">
        <w:rPr>
          <w:rFonts w:ascii="Arial" w:hAnsi="Arial" w:cs="Arial"/>
          <w:sz w:val="22"/>
          <w:szCs w:val="22"/>
        </w:rPr>
        <w:t>across age groups</w:t>
      </w:r>
      <w:r w:rsidR="00696336">
        <w:rPr>
          <w:rFonts w:ascii="Arial" w:hAnsi="Arial" w:cs="Arial"/>
          <w:sz w:val="22"/>
          <w:szCs w:val="22"/>
        </w:rPr>
        <w:t xml:space="preserve"> and </w:t>
      </w:r>
      <w:r w:rsidR="00F06746">
        <w:rPr>
          <w:rFonts w:ascii="Arial" w:hAnsi="Arial" w:cs="Arial"/>
          <w:sz w:val="22"/>
          <w:szCs w:val="22"/>
        </w:rPr>
        <w:t xml:space="preserve">non-normal </w:t>
      </w:r>
      <w:r w:rsidR="00696336">
        <w:rPr>
          <w:rFonts w:ascii="Arial" w:hAnsi="Arial" w:cs="Arial"/>
          <w:sz w:val="22"/>
          <w:szCs w:val="22"/>
        </w:rPr>
        <w:t xml:space="preserve">distribution within </w:t>
      </w:r>
      <w:r w:rsidR="00F06746">
        <w:rPr>
          <w:rFonts w:ascii="Arial" w:hAnsi="Arial" w:cs="Arial"/>
          <w:sz w:val="22"/>
          <w:szCs w:val="22"/>
        </w:rPr>
        <w:t xml:space="preserve">groups (see </w:t>
      </w:r>
      <w:r w:rsidR="00705E77">
        <w:rPr>
          <w:rFonts w:ascii="Arial" w:hAnsi="Arial" w:cs="Arial"/>
          <w:sz w:val="22"/>
          <w:szCs w:val="22"/>
        </w:rPr>
        <w:t>S</w:t>
      </w:r>
      <w:r w:rsidR="00F06746">
        <w:rPr>
          <w:rFonts w:ascii="Arial" w:hAnsi="Arial" w:cs="Arial"/>
          <w:sz w:val="22"/>
          <w:szCs w:val="22"/>
        </w:rPr>
        <w:t xml:space="preserve">upplementary </w:t>
      </w:r>
      <w:r w:rsidR="00705E77">
        <w:rPr>
          <w:rFonts w:ascii="Arial" w:hAnsi="Arial" w:cs="Arial"/>
          <w:sz w:val="22"/>
          <w:szCs w:val="22"/>
        </w:rPr>
        <w:t>T</w:t>
      </w:r>
      <w:r w:rsidR="00F06746">
        <w:rPr>
          <w:rFonts w:ascii="Arial" w:hAnsi="Arial" w:cs="Arial"/>
          <w:sz w:val="22"/>
          <w:szCs w:val="22"/>
        </w:rPr>
        <w:t>able</w:t>
      </w:r>
      <w:r w:rsidR="00830719">
        <w:rPr>
          <w:rFonts w:ascii="Arial" w:hAnsi="Arial" w:cs="Arial"/>
          <w:sz w:val="22"/>
          <w:szCs w:val="22"/>
        </w:rPr>
        <w:t>s</w:t>
      </w:r>
      <w:r w:rsidR="00F06746">
        <w:rPr>
          <w:rFonts w:ascii="Arial" w:hAnsi="Arial" w:cs="Arial"/>
          <w:sz w:val="22"/>
          <w:szCs w:val="22"/>
        </w:rPr>
        <w:t xml:space="preserve"> </w:t>
      </w:r>
      <w:r w:rsidR="00E84CE6">
        <w:rPr>
          <w:rFonts w:ascii="Arial" w:hAnsi="Arial" w:cs="Arial"/>
          <w:sz w:val="22"/>
          <w:szCs w:val="22"/>
        </w:rPr>
        <w:t>1</w:t>
      </w:r>
      <w:r w:rsidR="00830719">
        <w:rPr>
          <w:rFonts w:ascii="Arial" w:hAnsi="Arial" w:cs="Arial"/>
          <w:sz w:val="22"/>
          <w:szCs w:val="22"/>
        </w:rPr>
        <w:t xml:space="preserve"> and 2</w:t>
      </w:r>
      <w:r w:rsidR="00F06746">
        <w:rPr>
          <w:rFonts w:ascii="Arial" w:hAnsi="Arial" w:cs="Arial"/>
          <w:sz w:val="22"/>
          <w:szCs w:val="22"/>
        </w:rPr>
        <w:t>)</w:t>
      </w:r>
      <w:r w:rsidR="00FD239F">
        <w:rPr>
          <w:rFonts w:ascii="Arial" w:hAnsi="Arial" w:cs="Arial"/>
          <w:sz w:val="22"/>
          <w:szCs w:val="22"/>
        </w:rPr>
        <w:t xml:space="preserve">; we </w:t>
      </w:r>
      <w:r w:rsidR="00213F5C" w:rsidRPr="0E4FA71C">
        <w:rPr>
          <w:rFonts w:ascii="Arial" w:hAnsi="Arial" w:cs="Arial"/>
          <w:sz w:val="22"/>
          <w:szCs w:val="22"/>
        </w:rPr>
        <w:t xml:space="preserve">investigated the effects of </w:t>
      </w:r>
      <w:r w:rsidR="00874742" w:rsidRPr="0E4FA71C">
        <w:rPr>
          <w:rFonts w:ascii="Arial" w:hAnsi="Arial" w:cs="Arial"/>
          <w:sz w:val="22"/>
          <w:szCs w:val="22"/>
        </w:rPr>
        <w:t>object orientation and age group using non-parametric tests.</w:t>
      </w:r>
      <w:r w:rsidR="00033E80" w:rsidRPr="0E4FA71C">
        <w:rPr>
          <w:rFonts w:ascii="Arial" w:hAnsi="Arial" w:cs="Arial"/>
          <w:sz w:val="22"/>
          <w:szCs w:val="22"/>
        </w:rPr>
        <w:t xml:space="preserve"> </w:t>
      </w:r>
      <w:r w:rsidR="00033E80" w:rsidRPr="2AC3D921">
        <w:rPr>
          <w:rFonts w:ascii="Arial" w:hAnsi="Arial" w:cs="Arial"/>
          <w:sz w:val="22"/>
          <w:szCs w:val="22"/>
        </w:rPr>
        <w:t>First</w:t>
      </w:r>
      <w:r w:rsidR="78CCBD2D" w:rsidRPr="2AC3D921">
        <w:rPr>
          <w:rFonts w:ascii="Arial" w:hAnsi="Arial" w:cs="Arial"/>
          <w:sz w:val="22"/>
          <w:szCs w:val="22"/>
        </w:rPr>
        <w:t>,</w:t>
      </w:r>
      <w:r w:rsidR="00033E80" w:rsidRPr="0E4FA71C">
        <w:rPr>
          <w:rFonts w:ascii="Arial" w:hAnsi="Arial" w:cs="Arial"/>
          <w:sz w:val="22"/>
          <w:szCs w:val="22"/>
        </w:rPr>
        <w:t xml:space="preserve"> difference scores within each age group were compared to 0 using </w:t>
      </w:r>
      <w:r w:rsidR="00C046CC" w:rsidRPr="0E4FA71C">
        <w:rPr>
          <w:rFonts w:ascii="Arial" w:hAnsi="Arial" w:cs="Arial"/>
          <w:sz w:val="22"/>
          <w:szCs w:val="22"/>
        </w:rPr>
        <w:t>Wilcoxon</w:t>
      </w:r>
      <w:r w:rsidR="000503D8">
        <w:rPr>
          <w:rFonts w:ascii="Arial" w:hAnsi="Arial" w:cs="Arial"/>
          <w:sz w:val="22"/>
          <w:szCs w:val="22"/>
        </w:rPr>
        <w:t xml:space="preserve"> signed rank</w:t>
      </w:r>
      <w:r w:rsidR="00C046CC" w:rsidRPr="0E4FA71C">
        <w:rPr>
          <w:rFonts w:ascii="Arial" w:hAnsi="Arial" w:cs="Arial"/>
          <w:sz w:val="22"/>
          <w:szCs w:val="22"/>
        </w:rPr>
        <w:t xml:space="preserve"> tests (</w:t>
      </w:r>
      <w:r w:rsidR="00872544" w:rsidRPr="00186FE8">
        <w:rPr>
          <w:rFonts w:ascii="Arial" w:hAnsi="Arial" w:cs="Arial"/>
          <w:sz w:val="22"/>
          <w:szCs w:val="22"/>
        </w:rPr>
        <w:t>continuity</w:t>
      </w:r>
      <w:r w:rsidR="00872544" w:rsidRPr="0E4FA71C">
        <w:rPr>
          <w:rFonts w:ascii="Arial" w:hAnsi="Arial" w:cs="Arial"/>
          <w:sz w:val="22"/>
          <w:szCs w:val="22"/>
        </w:rPr>
        <w:t xml:space="preserve"> </w:t>
      </w:r>
      <w:r w:rsidR="003F3CA7" w:rsidRPr="0E4FA71C">
        <w:rPr>
          <w:rFonts w:ascii="Arial" w:hAnsi="Arial" w:cs="Arial"/>
          <w:sz w:val="22"/>
          <w:szCs w:val="22"/>
        </w:rPr>
        <w:t>corrected</w:t>
      </w:r>
      <w:r w:rsidR="00BB2AC7">
        <w:rPr>
          <w:rFonts w:ascii="Arial" w:hAnsi="Arial" w:cs="Arial"/>
          <w:sz w:val="22"/>
          <w:szCs w:val="22"/>
        </w:rPr>
        <w:t xml:space="preserve">). </w:t>
      </w:r>
      <w:r w:rsidR="25CBE25A" w:rsidRPr="0E4FA71C">
        <w:rPr>
          <w:rFonts w:ascii="Arial" w:hAnsi="Arial" w:cs="Arial"/>
          <w:sz w:val="22"/>
          <w:szCs w:val="22"/>
        </w:rPr>
        <w:t>There were</w:t>
      </w:r>
      <w:r w:rsidR="00557D26" w:rsidRPr="0E4FA71C">
        <w:rPr>
          <w:rFonts w:ascii="Arial" w:hAnsi="Arial" w:cs="Arial"/>
          <w:sz w:val="22"/>
          <w:szCs w:val="22"/>
        </w:rPr>
        <w:t xml:space="preserve"> significant </w:t>
      </w:r>
      <w:r w:rsidR="7C8B0A8A" w:rsidRPr="0E4FA71C">
        <w:rPr>
          <w:rFonts w:ascii="Arial" w:hAnsi="Arial" w:cs="Arial"/>
          <w:sz w:val="22"/>
          <w:szCs w:val="22"/>
        </w:rPr>
        <w:t xml:space="preserve">effects of </w:t>
      </w:r>
      <w:r w:rsidR="007E63D7" w:rsidRPr="0E4FA71C">
        <w:rPr>
          <w:rFonts w:ascii="Arial" w:hAnsi="Arial" w:cs="Arial"/>
          <w:sz w:val="22"/>
          <w:szCs w:val="22"/>
        </w:rPr>
        <w:t>inconsistency across all age groups, with participants spending more time fixating on the inverted than upright object</w:t>
      </w:r>
      <w:r w:rsidR="4DFB6DB7" w:rsidRPr="0E4FA71C">
        <w:rPr>
          <w:rFonts w:ascii="Arial" w:hAnsi="Arial" w:cs="Arial"/>
          <w:sz w:val="22"/>
          <w:szCs w:val="22"/>
        </w:rPr>
        <w:t xml:space="preserve">; </w:t>
      </w:r>
      <w:r w:rsidR="4DFB6DB7" w:rsidRPr="0E4FA71C">
        <w:rPr>
          <w:rFonts w:ascii="Arial" w:hAnsi="Arial" w:cs="Arial"/>
          <w:i/>
          <w:iCs/>
          <w:sz w:val="22"/>
          <w:szCs w:val="22"/>
        </w:rPr>
        <w:t>p</w:t>
      </w:r>
      <w:r w:rsidR="4DFB6DB7" w:rsidRPr="0E4FA71C">
        <w:rPr>
          <w:rFonts w:ascii="Arial" w:hAnsi="Arial" w:cs="Arial"/>
          <w:sz w:val="22"/>
          <w:szCs w:val="22"/>
        </w:rPr>
        <w:t>s &lt; .01</w:t>
      </w:r>
      <w:r w:rsidR="00C046CC" w:rsidRPr="0E4FA71C">
        <w:rPr>
          <w:rFonts w:ascii="Arial" w:hAnsi="Arial" w:cs="Arial"/>
          <w:sz w:val="22"/>
          <w:szCs w:val="22"/>
        </w:rPr>
        <w:t xml:space="preserve"> (Table </w:t>
      </w:r>
      <w:r w:rsidR="00234ED6">
        <w:rPr>
          <w:rFonts w:ascii="Arial" w:hAnsi="Arial" w:cs="Arial"/>
          <w:sz w:val="22"/>
          <w:szCs w:val="22"/>
        </w:rPr>
        <w:t>3</w:t>
      </w:r>
      <w:r w:rsidR="00C046CC" w:rsidRPr="0E4FA71C">
        <w:rPr>
          <w:rFonts w:ascii="Arial" w:hAnsi="Arial" w:cs="Arial"/>
          <w:sz w:val="22"/>
          <w:szCs w:val="22"/>
        </w:rPr>
        <w:t>)</w:t>
      </w:r>
      <w:r w:rsidR="007E63D7" w:rsidRPr="0E4FA71C">
        <w:rPr>
          <w:rFonts w:ascii="Arial" w:hAnsi="Arial" w:cs="Arial"/>
          <w:sz w:val="22"/>
          <w:szCs w:val="22"/>
        </w:rPr>
        <w:t>.</w:t>
      </w:r>
      <w:r w:rsidR="006B0186" w:rsidRPr="0E4FA71C">
        <w:rPr>
          <w:rFonts w:ascii="Arial" w:hAnsi="Arial" w:cs="Arial"/>
          <w:sz w:val="22"/>
          <w:szCs w:val="22"/>
        </w:rPr>
        <w:t xml:space="preserve"> </w:t>
      </w:r>
    </w:p>
    <w:p w14:paraId="2E78D9C7" w14:textId="714804CE" w:rsidR="008A4B09" w:rsidRPr="0036264B" w:rsidRDefault="0A1441FD" w:rsidP="0E4FA71C">
      <w:pPr>
        <w:rPr>
          <w:rFonts w:ascii="Arial" w:hAnsi="Arial" w:cs="Arial"/>
          <w:sz w:val="22"/>
          <w:szCs w:val="22"/>
        </w:rPr>
      </w:pPr>
      <w:r w:rsidRPr="0E4FA71C">
        <w:rPr>
          <w:rFonts w:ascii="Arial" w:hAnsi="Arial" w:cs="Arial"/>
          <w:sz w:val="22"/>
          <w:szCs w:val="22"/>
        </w:rPr>
        <w:t>A</w:t>
      </w:r>
      <w:r w:rsidR="001627E4" w:rsidRPr="0E4FA71C">
        <w:rPr>
          <w:rFonts w:ascii="Arial" w:hAnsi="Arial" w:cs="Arial"/>
          <w:sz w:val="22"/>
          <w:szCs w:val="22"/>
        </w:rPr>
        <w:t xml:space="preserve"> </w:t>
      </w:r>
      <w:r w:rsidR="006B0186" w:rsidRPr="0E4FA71C">
        <w:rPr>
          <w:rFonts w:ascii="Arial" w:hAnsi="Arial" w:cs="Arial"/>
          <w:sz w:val="22"/>
          <w:szCs w:val="22"/>
        </w:rPr>
        <w:t>Kruskal</w:t>
      </w:r>
      <w:r w:rsidR="008D040B">
        <w:rPr>
          <w:rFonts w:ascii="Arial" w:hAnsi="Arial" w:cs="Arial"/>
          <w:sz w:val="22"/>
          <w:szCs w:val="22"/>
        </w:rPr>
        <w:t>-</w:t>
      </w:r>
      <w:r w:rsidR="006B0186" w:rsidRPr="0E4FA71C">
        <w:rPr>
          <w:rFonts w:ascii="Arial" w:hAnsi="Arial" w:cs="Arial"/>
          <w:sz w:val="22"/>
          <w:szCs w:val="22"/>
        </w:rPr>
        <w:t>Wallis</w:t>
      </w:r>
      <w:r w:rsidR="001627E4" w:rsidRPr="0E4FA71C">
        <w:rPr>
          <w:rFonts w:ascii="Arial" w:hAnsi="Arial" w:cs="Arial"/>
          <w:sz w:val="22"/>
          <w:szCs w:val="22"/>
        </w:rPr>
        <w:t xml:space="preserve"> rank sum</w:t>
      </w:r>
      <w:r w:rsidR="006B0186" w:rsidRPr="0E4FA71C">
        <w:rPr>
          <w:rFonts w:ascii="Arial" w:hAnsi="Arial" w:cs="Arial"/>
          <w:sz w:val="22"/>
          <w:szCs w:val="22"/>
        </w:rPr>
        <w:t xml:space="preserve"> test</w:t>
      </w:r>
      <w:r w:rsidR="005D177B">
        <w:rPr>
          <w:rFonts w:ascii="Arial" w:hAnsi="Arial" w:cs="Arial"/>
          <w:sz w:val="22"/>
          <w:szCs w:val="22"/>
        </w:rPr>
        <w:t xml:space="preserve"> </w:t>
      </w:r>
      <w:r w:rsidR="6BAA1920" w:rsidRPr="0E4FA71C">
        <w:rPr>
          <w:rFonts w:ascii="Arial" w:hAnsi="Arial" w:cs="Arial"/>
          <w:sz w:val="22"/>
          <w:szCs w:val="22"/>
        </w:rPr>
        <w:t xml:space="preserve">revealed </w:t>
      </w:r>
      <w:r w:rsidR="001627E4" w:rsidRPr="0E4FA71C">
        <w:rPr>
          <w:rFonts w:ascii="Arial" w:hAnsi="Arial" w:cs="Arial"/>
          <w:sz w:val="22"/>
          <w:szCs w:val="22"/>
        </w:rPr>
        <w:t>a significant effect of age group (</w:t>
      </w:r>
      <w:r w:rsidR="008B717D" w:rsidRPr="007067BB">
        <w:rPr>
          <w:rFonts w:ascii="Arial" w:hAnsi="Arial" w:cs="Arial"/>
          <w:i/>
          <w:iCs/>
          <w:sz w:val="22"/>
          <w:szCs w:val="22"/>
        </w:rPr>
        <w:t>H</w:t>
      </w:r>
      <w:r w:rsidR="00274AAF" w:rsidRPr="007067BB">
        <w:rPr>
          <w:rFonts w:ascii="Arial" w:hAnsi="Arial" w:cs="Arial"/>
          <w:sz w:val="22"/>
          <w:szCs w:val="22"/>
        </w:rPr>
        <w:t>(</w:t>
      </w:r>
      <w:r w:rsidR="009226E2" w:rsidRPr="007067BB">
        <w:rPr>
          <w:rFonts w:ascii="Arial" w:hAnsi="Arial" w:cs="Arial"/>
          <w:sz w:val="22"/>
          <w:szCs w:val="22"/>
        </w:rPr>
        <w:t>2)</w:t>
      </w:r>
      <w:r w:rsidR="008B717D" w:rsidRPr="008B717D">
        <w:rPr>
          <w:rFonts w:ascii="Arial" w:hAnsi="Arial" w:cs="Arial"/>
          <w:sz w:val="22"/>
          <w:szCs w:val="22"/>
        </w:rPr>
        <w:t>)</w:t>
      </w:r>
      <w:r w:rsidR="008B717D" w:rsidRPr="008B717D" w:rsidDel="008B717D">
        <w:rPr>
          <w:rFonts w:ascii="Arial" w:hAnsi="Arial" w:cs="Arial"/>
          <w:sz w:val="22"/>
          <w:szCs w:val="22"/>
        </w:rPr>
        <w:t xml:space="preserve"> </w:t>
      </w:r>
      <w:r w:rsidR="00DF5517" w:rsidRPr="0E4FA71C">
        <w:rPr>
          <w:rFonts w:ascii="Arial" w:hAnsi="Arial" w:cs="Arial"/>
          <w:sz w:val="22"/>
          <w:szCs w:val="22"/>
        </w:rPr>
        <w:t xml:space="preserve">= </w:t>
      </w:r>
      <w:r w:rsidR="00401BBF" w:rsidRPr="0E4FA71C">
        <w:rPr>
          <w:rFonts w:ascii="Arial" w:hAnsi="Arial" w:cs="Arial"/>
          <w:sz w:val="22"/>
          <w:szCs w:val="22"/>
        </w:rPr>
        <w:t xml:space="preserve">24.36, </w:t>
      </w:r>
      <w:r w:rsidR="00401BBF" w:rsidRPr="0E4FA71C">
        <w:rPr>
          <w:rFonts w:ascii="Arial" w:hAnsi="Arial" w:cs="Arial"/>
          <w:i/>
          <w:iCs/>
          <w:sz w:val="22"/>
          <w:szCs w:val="22"/>
        </w:rPr>
        <w:t>p</w:t>
      </w:r>
      <w:r w:rsidR="00401BBF" w:rsidRPr="0E4FA71C">
        <w:rPr>
          <w:rFonts w:ascii="Arial" w:hAnsi="Arial" w:cs="Arial"/>
          <w:sz w:val="22"/>
          <w:szCs w:val="22"/>
        </w:rPr>
        <w:t xml:space="preserve"> &lt;</w:t>
      </w:r>
      <w:r w:rsidR="006D4716" w:rsidRPr="0E4FA71C">
        <w:rPr>
          <w:rFonts w:ascii="Arial" w:hAnsi="Arial" w:cs="Arial"/>
          <w:sz w:val="22"/>
          <w:szCs w:val="22"/>
        </w:rPr>
        <w:t xml:space="preserve"> </w:t>
      </w:r>
      <w:r w:rsidR="00EB45DC" w:rsidRPr="0E4FA71C">
        <w:rPr>
          <w:rFonts w:ascii="Arial" w:hAnsi="Arial" w:cs="Arial"/>
          <w:sz w:val="22"/>
          <w:szCs w:val="22"/>
        </w:rPr>
        <w:t>.001</w:t>
      </w:r>
      <w:r w:rsidR="009B3784" w:rsidRPr="0E4FA71C">
        <w:rPr>
          <w:rFonts w:ascii="Arial" w:hAnsi="Arial" w:cs="Arial"/>
          <w:sz w:val="22"/>
          <w:szCs w:val="22"/>
        </w:rPr>
        <w:t>,</w:t>
      </w:r>
      <w:r w:rsidR="001E4ACA" w:rsidRPr="001E4ACA">
        <w:rPr>
          <w:rFonts w:ascii="Arial" w:hAnsi="Arial" w:cs="Arial"/>
          <w:sz w:val="22"/>
          <w:szCs w:val="22"/>
        </w:rPr>
        <w:t xml:space="preserve"> </w:t>
      </w:r>
      <w:r w:rsidR="001E4ACA" w:rsidRPr="003B20F7">
        <w:rPr>
          <w:rFonts w:ascii="Arial" w:hAnsi="Arial" w:cs="Arial"/>
          <w:sz w:val="22"/>
          <w:szCs w:val="22"/>
        </w:rPr>
        <w:t>η</w:t>
      </w:r>
      <w:r w:rsidR="001E4ACA">
        <w:rPr>
          <w:rFonts w:ascii="Arial" w:hAnsi="Arial" w:cs="Arial"/>
          <w:sz w:val="22"/>
          <w:szCs w:val="22"/>
          <w:vertAlign w:val="superscript"/>
        </w:rPr>
        <w:t xml:space="preserve">2 </w:t>
      </w:r>
      <w:r w:rsidR="001E4ACA">
        <w:rPr>
          <w:rFonts w:ascii="Arial" w:hAnsi="Arial" w:cs="Arial"/>
          <w:sz w:val="22"/>
          <w:szCs w:val="22"/>
        </w:rPr>
        <w:t xml:space="preserve">= </w:t>
      </w:r>
      <w:r w:rsidR="008E3091">
        <w:rPr>
          <w:rFonts w:ascii="Arial" w:hAnsi="Arial" w:cs="Arial"/>
          <w:sz w:val="22"/>
          <w:szCs w:val="22"/>
        </w:rPr>
        <w:t>.39</w:t>
      </w:r>
      <w:r w:rsidR="00EB45DC" w:rsidRPr="0E4FA71C">
        <w:rPr>
          <w:rFonts w:ascii="Arial" w:hAnsi="Arial" w:cs="Arial"/>
          <w:sz w:val="22"/>
          <w:szCs w:val="22"/>
        </w:rPr>
        <w:t>)</w:t>
      </w:r>
      <w:r w:rsidR="00282D84" w:rsidRPr="0E4FA71C">
        <w:rPr>
          <w:rFonts w:ascii="Arial" w:hAnsi="Arial" w:cs="Arial"/>
          <w:sz w:val="22"/>
          <w:szCs w:val="22"/>
        </w:rPr>
        <w:t xml:space="preserve">. Post-hoc pairwise Wilcoxon rank sum tests </w:t>
      </w:r>
      <w:r w:rsidR="00FD21F5" w:rsidRPr="0E4FA71C">
        <w:rPr>
          <w:rFonts w:ascii="Arial" w:hAnsi="Arial" w:cs="Arial"/>
          <w:sz w:val="22"/>
          <w:szCs w:val="22"/>
        </w:rPr>
        <w:t>(Bonferroni corrected</w:t>
      </w:r>
      <w:r w:rsidR="00BB2AC7">
        <w:rPr>
          <w:rFonts w:ascii="Arial" w:hAnsi="Arial" w:cs="Arial"/>
          <w:sz w:val="22"/>
          <w:szCs w:val="22"/>
        </w:rPr>
        <w:t>)</w:t>
      </w:r>
      <w:r w:rsidR="00FD21F5" w:rsidRPr="0E4FA71C">
        <w:rPr>
          <w:rFonts w:ascii="Arial" w:hAnsi="Arial" w:cs="Arial"/>
          <w:sz w:val="22"/>
          <w:szCs w:val="22"/>
        </w:rPr>
        <w:t xml:space="preserve"> </w:t>
      </w:r>
      <w:r w:rsidR="35C8B09B" w:rsidRPr="0E4FA71C">
        <w:rPr>
          <w:rFonts w:ascii="Arial" w:hAnsi="Arial" w:cs="Arial"/>
          <w:sz w:val="22"/>
          <w:szCs w:val="22"/>
        </w:rPr>
        <w:t>showed</w:t>
      </w:r>
      <w:r w:rsidR="00282D84" w:rsidRPr="0E4FA71C">
        <w:rPr>
          <w:rFonts w:ascii="Arial" w:hAnsi="Arial" w:cs="Arial"/>
          <w:sz w:val="22"/>
          <w:szCs w:val="22"/>
        </w:rPr>
        <w:t xml:space="preserve"> </w:t>
      </w:r>
      <w:r w:rsidR="004314A8" w:rsidRPr="0E4FA71C">
        <w:rPr>
          <w:rFonts w:ascii="Arial" w:hAnsi="Arial" w:cs="Arial"/>
          <w:sz w:val="22"/>
          <w:szCs w:val="22"/>
        </w:rPr>
        <w:t>significant difference</w:t>
      </w:r>
      <w:r w:rsidR="00D42CD5" w:rsidRPr="0E4FA71C">
        <w:rPr>
          <w:rFonts w:ascii="Arial" w:hAnsi="Arial" w:cs="Arial"/>
          <w:sz w:val="22"/>
          <w:szCs w:val="22"/>
        </w:rPr>
        <w:t>s</w:t>
      </w:r>
      <w:r w:rsidR="004314A8" w:rsidRPr="0E4FA71C">
        <w:rPr>
          <w:rFonts w:ascii="Arial" w:hAnsi="Arial" w:cs="Arial"/>
          <w:sz w:val="22"/>
          <w:szCs w:val="22"/>
        </w:rPr>
        <w:t xml:space="preserve"> in </w:t>
      </w:r>
      <w:r w:rsidR="2D678047" w:rsidRPr="0E4FA71C">
        <w:rPr>
          <w:rFonts w:ascii="Arial" w:hAnsi="Arial" w:cs="Arial"/>
          <w:sz w:val="22"/>
          <w:szCs w:val="22"/>
        </w:rPr>
        <w:t xml:space="preserve">dwell time </w:t>
      </w:r>
      <w:r w:rsidR="004314A8" w:rsidRPr="0E4FA71C">
        <w:rPr>
          <w:rFonts w:ascii="Arial" w:hAnsi="Arial" w:cs="Arial"/>
          <w:sz w:val="22"/>
          <w:szCs w:val="22"/>
        </w:rPr>
        <w:t xml:space="preserve">scores </w:t>
      </w:r>
      <w:r w:rsidR="2C326ABA" w:rsidRPr="0E4FA71C">
        <w:rPr>
          <w:rFonts w:ascii="Arial" w:hAnsi="Arial" w:cs="Arial"/>
          <w:sz w:val="22"/>
          <w:szCs w:val="22"/>
        </w:rPr>
        <w:t xml:space="preserve">between </w:t>
      </w:r>
      <w:r w:rsidR="002120D3" w:rsidRPr="0E4FA71C">
        <w:rPr>
          <w:rFonts w:ascii="Arial" w:hAnsi="Arial" w:cs="Arial"/>
          <w:sz w:val="22"/>
          <w:szCs w:val="22"/>
        </w:rPr>
        <w:t>5-6- and 9</w:t>
      </w:r>
      <w:r w:rsidR="00976AA2">
        <w:rPr>
          <w:rFonts w:ascii="Arial" w:hAnsi="Arial" w:cs="Arial"/>
          <w:sz w:val="22"/>
          <w:szCs w:val="22"/>
        </w:rPr>
        <w:t>-</w:t>
      </w:r>
      <w:r w:rsidR="002120D3" w:rsidRPr="0E4FA71C">
        <w:rPr>
          <w:rFonts w:ascii="Arial" w:hAnsi="Arial" w:cs="Arial"/>
          <w:sz w:val="22"/>
          <w:szCs w:val="22"/>
        </w:rPr>
        <w:t>10-year-olds</w:t>
      </w:r>
      <w:r w:rsidR="004314A8" w:rsidRPr="0E4FA71C">
        <w:rPr>
          <w:rFonts w:ascii="Arial" w:hAnsi="Arial" w:cs="Arial"/>
          <w:sz w:val="22"/>
          <w:szCs w:val="22"/>
        </w:rPr>
        <w:t xml:space="preserve"> (</w:t>
      </w:r>
      <w:r w:rsidR="00FD21F5" w:rsidRPr="0E4FA71C">
        <w:rPr>
          <w:rFonts w:ascii="Arial" w:hAnsi="Arial" w:cs="Arial"/>
          <w:i/>
          <w:iCs/>
          <w:sz w:val="22"/>
          <w:szCs w:val="22"/>
        </w:rPr>
        <w:t>p</w:t>
      </w:r>
      <w:r w:rsidR="00FD21F5" w:rsidRPr="0E4FA71C">
        <w:rPr>
          <w:rFonts w:ascii="Arial" w:hAnsi="Arial" w:cs="Arial"/>
          <w:sz w:val="22"/>
          <w:szCs w:val="22"/>
        </w:rPr>
        <w:t xml:space="preserve"> &lt; .01</w:t>
      </w:r>
      <w:r w:rsidR="009B3784" w:rsidRPr="0E4FA71C">
        <w:rPr>
          <w:rFonts w:ascii="Arial" w:hAnsi="Arial" w:cs="Arial"/>
          <w:sz w:val="22"/>
          <w:szCs w:val="22"/>
        </w:rPr>
        <w:t xml:space="preserve">, </w:t>
      </w:r>
      <w:r w:rsidR="004C5585">
        <w:rPr>
          <w:rFonts w:ascii="Arial" w:hAnsi="Arial" w:cs="Arial"/>
          <w:i/>
          <w:iCs/>
          <w:sz w:val="22"/>
          <w:szCs w:val="22"/>
        </w:rPr>
        <w:t xml:space="preserve">r </w:t>
      </w:r>
      <w:r w:rsidR="004C5585">
        <w:rPr>
          <w:rFonts w:ascii="Arial" w:hAnsi="Arial" w:cs="Arial"/>
          <w:sz w:val="22"/>
          <w:szCs w:val="22"/>
        </w:rPr>
        <w:t xml:space="preserve">= </w:t>
      </w:r>
      <w:r w:rsidR="008F4DA4" w:rsidRPr="008F4DA4">
        <w:rPr>
          <w:rFonts w:ascii="Arial" w:hAnsi="Arial" w:cs="Arial"/>
          <w:sz w:val="22"/>
          <w:szCs w:val="22"/>
        </w:rPr>
        <w:t>.70</w:t>
      </w:r>
      <w:r w:rsidR="00FD21F5" w:rsidRPr="0E4FA71C">
        <w:rPr>
          <w:rFonts w:ascii="Arial" w:hAnsi="Arial" w:cs="Arial"/>
          <w:sz w:val="22"/>
          <w:szCs w:val="22"/>
        </w:rPr>
        <w:t>)</w:t>
      </w:r>
      <w:r w:rsidR="00175B36" w:rsidRPr="0E4FA71C">
        <w:rPr>
          <w:rFonts w:ascii="Arial" w:hAnsi="Arial" w:cs="Arial"/>
          <w:sz w:val="22"/>
          <w:szCs w:val="22"/>
        </w:rPr>
        <w:t>, and 5-6</w:t>
      </w:r>
      <w:r w:rsidR="00976AA2">
        <w:rPr>
          <w:rFonts w:ascii="Arial" w:hAnsi="Arial" w:cs="Arial"/>
          <w:sz w:val="22"/>
          <w:szCs w:val="22"/>
        </w:rPr>
        <w:t>-</w:t>
      </w:r>
      <w:r w:rsidR="00175B36" w:rsidRPr="0E4FA71C">
        <w:rPr>
          <w:rFonts w:ascii="Arial" w:hAnsi="Arial" w:cs="Arial"/>
          <w:sz w:val="22"/>
          <w:szCs w:val="22"/>
        </w:rPr>
        <w:t>year</w:t>
      </w:r>
      <w:r w:rsidR="00976AA2">
        <w:rPr>
          <w:rFonts w:ascii="Arial" w:hAnsi="Arial" w:cs="Arial"/>
          <w:sz w:val="22"/>
          <w:szCs w:val="22"/>
        </w:rPr>
        <w:t>-</w:t>
      </w:r>
      <w:r w:rsidR="579D447A" w:rsidRPr="0E4FA71C">
        <w:rPr>
          <w:rFonts w:ascii="Arial" w:hAnsi="Arial" w:cs="Arial"/>
          <w:sz w:val="22"/>
          <w:szCs w:val="22"/>
        </w:rPr>
        <w:t>old</w:t>
      </w:r>
      <w:r w:rsidR="00175B36" w:rsidRPr="0E4FA71C">
        <w:rPr>
          <w:rFonts w:ascii="Arial" w:hAnsi="Arial" w:cs="Arial"/>
          <w:sz w:val="22"/>
          <w:szCs w:val="22"/>
        </w:rPr>
        <w:t>s to adults</w:t>
      </w:r>
      <w:r w:rsidR="00E978C8" w:rsidRPr="0E4FA71C">
        <w:rPr>
          <w:rFonts w:ascii="Arial" w:hAnsi="Arial" w:cs="Arial"/>
          <w:sz w:val="22"/>
          <w:szCs w:val="22"/>
        </w:rPr>
        <w:t xml:space="preserve"> (</w:t>
      </w:r>
      <w:r w:rsidR="00E978C8" w:rsidRPr="0E4FA71C">
        <w:rPr>
          <w:rFonts w:ascii="Arial" w:hAnsi="Arial" w:cs="Arial"/>
          <w:i/>
          <w:iCs/>
          <w:sz w:val="22"/>
          <w:szCs w:val="22"/>
        </w:rPr>
        <w:t>p</w:t>
      </w:r>
      <w:r w:rsidR="00E978C8" w:rsidRPr="0E4FA71C">
        <w:rPr>
          <w:rFonts w:ascii="Arial" w:hAnsi="Arial" w:cs="Arial"/>
          <w:sz w:val="22"/>
          <w:szCs w:val="22"/>
        </w:rPr>
        <w:t xml:space="preserve"> &lt; .001</w:t>
      </w:r>
      <w:r w:rsidR="009B3784" w:rsidRPr="0E4FA71C">
        <w:rPr>
          <w:rFonts w:ascii="Arial" w:hAnsi="Arial" w:cs="Arial"/>
          <w:sz w:val="22"/>
          <w:szCs w:val="22"/>
        </w:rPr>
        <w:t xml:space="preserve">, </w:t>
      </w:r>
      <w:r w:rsidR="004C5585">
        <w:rPr>
          <w:rFonts w:ascii="Arial" w:hAnsi="Arial" w:cs="Arial"/>
          <w:i/>
          <w:iCs/>
          <w:sz w:val="22"/>
          <w:szCs w:val="22"/>
        </w:rPr>
        <w:t xml:space="preserve">r </w:t>
      </w:r>
      <w:r w:rsidR="004C5585">
        <w:rPr>
          <w:rFonts w:ascii="Arial" w:hAnsi="Arial" w:cs="Arial"/>
          <w:sz w:val="22"/>
          <w:szCs w:val="22"/>
        </w:rPr>
        <w:t xml:space="preserve">= </w:t>
      </w:r>
      <w:r w:rsidR="004C5585" w:rsidRPr="004C5585">
        <w:rPr>
          <w:rFonts w:ascii="Arial" w:hAnsi="Arial" w:cs="Arial"/>
          <w:sz w:val="22"/>
          <w:szCs w:val="22"/>
        </w:rPr>
        <w:t>.8</w:t>
      </w:r>
      <w:r w:rsidR="004C5585">
        <w:rPr>
          <w:rFonts w:ascii="Arial" w:hAnsi="Arial" w:cs="Arial"/>
          <w:sz w:val="22"/>
          <w:szCs w:val="22"/>
        </w:rPr>
        <w:t>2</w:t>
      </w:r>
      <w:r w:rsidR="00E978C8" w:rsidRPr="0E4FA71C">
        <w:rPr>
          <w:rFonts w:ascii="Arial" w:hAnsi="Arial" w:cs="Arial"/>
          <w:sz w:val="22"/>
          <w:szCs w:val="22"/>
        </w:rPr>
        <w:t xml:space="preserve">), with no differences </w:t>
      </w:r>
      <w:r w:rsidR="0036264B" w:rsidRPr="0E4FA71C">
        <w:rPr>
          <w:rFonts w:ascii="Arial" w:hAnsi="Arial" w:cs="Arial"/>
          <w:sz w:val="22"/>
          <w:szCs w:val="22"/>
        </w:rPr>
        <w:t>observed between 9-10 years and adults (</w:t>
      </w:r>
      <w:r w:rsidR="0036264B" w:rsidRPr="0E4FA71C">
        <w:rPr>
          <w:rFonts w:ascii="Arial" w:hAnsi="Arial" w:cs="Arial"/>
          <w:i/>
          <w:iCs/>
          <w:sz w:val="22"/>
          <w:szCs w:val="22"/>
        </w:rPr>
        <w:t>p</w:t>
      </w:r>
      <w:r w:rsidR="0036264B" w:rsidRPr="0E4FA71C">
        <w:rPr>
          <w:rFonts w:ascii="Arial" w:hAnsi="Arial" w:cs="Arial"/>
          <w:sz w:val="22"/>
          <w:szCs w:val="22"/>
        </w:rPr>
        <w:t xml:space="preserve"> = .079</w:t>
      </w:r>
      <w:r w:rsidR="009B3784" w:rsidRPr="0E4FA71C">
        <w:rPr>
          <w:rFonts w:ascii="Arial" w:hAnsi="Arial" w:cs="Arial"/>
          <w:sz w:val="22"/>
          <w:szCs w:val="22"/>
        </w:rPr>
        <w:t xml:space="preserve">, </w:t>
      </w:r>
      <w:r w:rsidR="003F3A40">
        <w:rPr>
          <w:rFonts w:ascii="Arial" w:hAnsi="Arial" w:cs="Arial"/>
          <w:i/>
          <w:iCs/>
          <w:sz w:val="22"/>
          <w:szCs w:val="22"/>
        </w:rPr>
        <w:t xml:space="preserve">r </w:t>
      </w:r>
      <w:r w:rsidR="003F3A40">
        <w:rPr>
          <w:rFonts w:ascii="Arial" w:hAnsi="Arial" w:cs="Arial"/>
          <w:sz w:val="22"/>
          <w:szCs w:val="22"/>
        </w:rPr>
        <w:t xml:space="preserve">= </w:t>
      </w:r>
      <w:r w:rsidR="003F3A40" w:rsidRPr="003F3A40">
        <w:rPr>
          <w:rFonts w:ascii="Arial" w:hAnsi="Arial" w:cs="Arial"/>
          <w:sz w:val="22"/>
          <w:szCs w:val="22"/>
        </w:rPr>
        <w:t>.45</w:t>
      </w:r>
      <w:r w:rsidR="0036264B" w:rsidRPr="0E4FA71C">
        <w:rPr>
          <w:rFonts w:ascii="Arial" w:hAnsi="Arial" w:cs="Arial"/>
          <w:sz w:val="22"/>
          <w:szCs w:val="22"/>
        </w:rPr>
        <w:t>)</w:t>
      </w:r>
      <w:r w:rsidR="00D42CD5" w:rsidRPr="0E4FA71C">
        <w:rPr>
          <w:rFonts w:ascii="Arial" w:hAnsi="Arial" w:cs="Arial"/>
          <w:sz w:val="22"/>
          <w:szCs w:val="22"/>
        </w:rPr>
        <w:t>.</w:t>
      </w:r>
      <w:r w:rsidR="00405FC1" w:rsidRPr="0E4FA71C">
        <w:rPr>
          <w:rFonts w:ascii="Arial" w:hAnsi="Arial" w:cs="Arial"/>
          <w:sz w:val="22"/>
          <w:szCs w:val="22"/>
        </w:rPr>
        <w:t xml:space="preserve"> This suggests </w:t>
      </w:r>
      <w:r w:rsidR="00E61909" w:rsidRPr="0E4FA71C">
        <w:rPr>
          <w:rFonts w:ascii="Arial" w:hAnsi="Arial" w:cs="Arial"/>
          <w:sz w:val="22"/>
          <w:szCs w:val="22"/>
        </w:rPr>
        <w:t>5</w:t>
      </w:r>
      <w:r w:rsidR="00976AA2">
        <w:rPr>
          <w:rFonts w:ascii="Arial" w:hAnsi="Arial" w:cs="Arial"/>
          <w:sz w:val="22"/>
          <w:szCs w:val="22"/>
        </w:rPr>
        <w:t>-</w:t>
      </w:r>
      <w:r w:rsidR="00E61909" w:rsidRPr="0E4FA71C">
        <w:rPr>
          <w:rFonts w:ascii="Arial" w:hAnsi="Arial" w:cs="Arial"/>
          <w:sz w:val="22"/>
          <w:szCs w:val="22"/>
        </w:rPr>
        <w:t>6-year-old</w:t>
      </w:r>
      <w:r w:rsidR="00405FC1" w:rsidRPr="0E4FA71C">
        <w:rPr>
          <w:rFonts w:ascii="Arial" w:hAnsi="Arial" w:cs="Arial"/>
          <w:sz w:val="22"/>
          <w:szCs w:val="22"/>
        </w:rPr>
        <w:t xml:space="preserve"> children spent significantly longer viewing the inverted</w:t>
      </w:r>
      <w:r w:rsidR="003F3A40">
        <w:rPr>
          <w:rFonts w:ascii="Arial" w:hAnsi="Arial" w:cs="Arial"/>
          <w:sz w:val="22"/>
          <w:szCs w:val="22"/>
        </w:rPr>
        <w:t xml:space="preserve"> (compared to upright)</w:t>
      </w:r>
      <w:r w:rsidR="00405FC1" w:rsidRPr="0E4FA71C">
        <w:rPr>
          <w:rFonts w:ascii="Arial" w:hAnsi="Arial" w:cs="Arial"/>
          <w:sz w:val="22"/>
          <w:szCs w:val="22"/>
        </w:rPr>
        <w:t xml:space="preserve"> </w:t>
      </w:r>
      <w:r w:rsidR="003F3A40">
        <w:rPr>
          <w:rFonts w:ascii="Arial" w:hAnsi="Arial" w:cs="Arial"/>
          <w:sz w:val="22"/>
          <w:szCs w:val="22"/>
        </w:rPr>
        <w:t xml:space="preserve">objects </w:t>
      </w:r>
      <w:r w:rsidR="00405FC1" w:rsidRPr="0E4FA71C">
        <w:rPr>
          <w:rFonts w:ascii="Arial" w:hAnsi="Arial" w:cs="Arial"/>
          <w:sz w:val="22"/>
          <w:szCs w:val="22"/>
        </w:rPr>
        <w:t>relative to older children</w:t>
      </w:r>
      <w:r w:rsidR="00E36150" w:rsidRPr="0E4FA71C">
        <w:rPr>
          <w:rFonts w:ascii="Arial" w:hAnsi="Arial" w:cs="Arial"/>
          <w:sz w:val="22"/>
          <w:szCs w:val="22"/>
        </w:rPr>
        <w:t xml:space="preserve"> and adults</w:t>
      </w:r>
      <w:r w:rsidR="00E61909" w:rsidRPr="0E4FA71C">
        <w:rPr>
          <w:rFonts w:ascii="Arial" w:hAnsi="Arial" w:cs="Arial"/>
          <w:sz w:val="22"/>
          <w:szCs w:val="22"/>
        </w:rPr>
        <w:t xml:space="preserve"> (Figure </w:t>
      </w:r>
      <w:r w:rsidR="00ED2AA9">
        <w:rPr>
          <w:rFonts w:ascii="Arial" w:hAnsi="Arial" w:cs="Arial"/>
          <w:sz w:val="22"/>
          <w:szCs w:val="22"/>
        </w:rPr>
        <w:t>2b</w:t>
      </w:r>
      <w:r w:rsidR="00E61909" w:rsidRPr="0E4FA71C">
        <w:rPr>
          <w:rFonts w:ascii="Arial" w:hAnsi="Arial" w:cs="Arial"/>
          <w:sz w:val="22"/>
          <w:szCs w:val="22"/>
        </w:rPr>
        <w:t>)</w:t>
      </w:r>
      <w:r w:rsidR="00E36150" w:rsidRPr="0E4FA71C">
        <w:rPr>
          <w:rFonts w:ascii="Arial" w:hAnsi="Arial" w:cs="Arial"/>
          <w:sz w:val="22"/>
          <w:szCs w:val="22"/>
        </w:rPr>
        <w:t>.</w:t>
      </w:r>
    </w:p>
    <w:tbl>
      <w:tblPr>
        <w:tblW w:w="9860" w:type="dxa"/>
        <w:tblLook w:val="04A0" w:firstRow="1" w:lastRow="0" w:firstColumn="1" w:lastColumn="0" w:noHBand="0" w:noVBand="1"/>
      </w:tblPr>
      <w:tblGrid>
        <w:gridCol w:w="1677"/>
        <w:gridCol w:w="1700"/>
        <w:gridCol w:w="1700"/>
        <w:gridCol w:w="1940"/>
        <w:gridCol w:w="1232"/>
        <w:gridCol w:w="773"/>
        <w:gridCol w:w="838"/>
      </w:tblGrid>
      <w:tr w:rsidR="00F90D1C" w:rsidRPr="00F90D1C" w14:paraId="208849E3" w14:textId="77777777" w:rsidTr="00F90D1C">
        <w:trPr>
          <w:trHeight w:val="300"/>
        </w:trPr>
        <w:tc>
          <w:tcPr>
            <w:tcW w:w="9860" w:type="dxa"/>
            <w:gridSpan w:val="7"/>
            <w:tcBorders>
              <w:top w:val="nil"/>
              <w:left w:val="nil"/>
              <w:bottom w:val="nil"/>
              <w:right w:val="nil"/>
            </w:tcBorders>
            <w:vAlign w:val="center"/>
            <w:hideMark/>
          </w:tcPr>
          <w:p w14:paraId="59294D53" w14:textId="77777777" w:rsidR="00F90D1C" w:rsidRPr="00F90D1C" w:rsidRDefault="00F90D1C" w:rsidP="00F90D1C">
            <w:pPr>
              <w:spacing w:after="0" w:line="240" w:lineRule="auto"/>
              <w:ind w:firstLine="0"/>
              <w:rPr>
                <w:rFonts w:ascii="Arial" w:eastAsia="Times New Roman" w:hAnsi="Arial" w:cs="Arial"/>
                <w:b/>
                <w:bCs/>
                <w:color w:val="000000"/>
                <w:kern w:val="0"/>
                <w:sz w:val="22"/>
                <w:szCs w:val="22"/>
                <w:lang w:eastAsia="en-GB"/>
                <w14:ligatures w14:val="none"/>
              </w:rPr>
            </w:pPr>
            <w:r w:rsidRPr="00F90D1C">
              <w:rPr>
                <w:rFonts w:ascii="Arial" w:eastAsia="Times New Roman" w:hAnsi="Arial" w:cs="Arial"/>
                <w:b/>
                <w:bCs/>
                <w:color w:val="000000"/>
                <w:kern w:val="0"/>
                <w:sz w:val="22"/>
                <w:szCs w:val="22"/>
                <w:lang w:eastAsia="en-GB"/>
                <w14:ligatures w14:val="none"/>
              </w:rPr>
              <w:t>Table 3</w:t>
            </w:r>
          </w:p>
        </w:tc>
      </w:tr>
      <w:tr w:rsidR="00F90D1C" w:rsidRPr="0083149A" w14:paraId="0D16BA3F" w14:textId="77777777" w:rsidTr="00F90D1C">
        <w:trPr>
          <w:trHeight w:val="855"/>
        </w:trPr>
        <w:tc>
          <w:tcPr>
            <w:tcW w:w="9860" w:type="dxa"/>
            <w:gridSpan w:val="7"/>
            <w:tcBorders>
              <w:top w:val="nil"/>
              <w:left w:val="nil"/>
              <w:bottom w:val="single" w:sz="8" w:space="0" w:color="auto"/>
              <w:right w:val="nil"/>
            </w:tcBorders>
            <w:vAlign w:val="center"/>
            <w:hideMark/>
          </w:tcPr>
          <w:p w14:paraId="2787500D" w14:textId="77777777" w:rsidR="00F90D1C" w:rsidRPr="00E47180" w:rsidRDefault="00F90D1C" w:rsidP="00F90D1C">
            <w:pPr>
              <w:spacing w:after="0" w:line="240" w:lineRule="auto"/>
              <w:ind w:firstLine="0"/>
              <w:rPr>
                <w:rFonts w:ascii="Arial" w:eastAsia="Times New Roman" w:hAnsi="Arial" w:cs="Arial"/>
                <w:i/>
                <w:iCs/>
                <w:color w:val="auto"/>
                <w:kern w:val="0"/>
                <w:sz w:val="22"/>
                <w:szCs w:val="22"/>
                <w:lang w:eastAsia="en-GB"/>
                <w14:ligatures w14:val="none"/>
              </w:rPr>
            </w:pPr>
            <w:r w:rsidRPr="00E47180">
              <w:rPr>
                <w:rFonts w:ascii="Arial" w:eastAsia="Times New Roman" w:hAnsi="Arial" w:cs="Arial"/>
                <w:i/>
                <w:iCs/>
                <w:color w:val="auto"/>
                <w:kern w:val="0"/>
                <w:sz w:val="22"/>
                <w:szCs w:val="22"/>
                <w:lang w:eastAsia="en-GB"/>
                <w14:ligatures w14:val="none"/>
              </w:rPr>
              <w:t>Wilcoxon signed rank tests of difference scores (dwell time on inverted versus upright objects) to 0</w:t>
            </w:r>
          </w:p>
        </w:tc>
      </w:tr>
      <w:tr w:rsidR="00F90D1C" w:rsidRPr="0083149A" w14:paraId="29F3CB92" w14:textId="77777777" w:rsidTr="00F90D1C">
        <w:trPr>
          <w:trHeight w:val="315"/>
        </w:trPr>
        <w:tc>
          <w:tcPr>
            <w:tcW w:w="1700" w:type="dxa"/>
            <w:vMerge w:val="restart"/>
            <w:tcBorders>
              <w:top w:val="nil"/>
              <w:left w:val="nil"/>
              <w:bottom w:val="single" w:sz="8" w:space="0" w:color="000000"/>
              <w:right w:val="nil"/>
            </w:tcBorders>
            <w:vAlign w:val="center"/>
            <w:hideMark/>
          </w:tcPr>
          <w:p w14:paraId="3BF3CD37" w14:textId="77777777" w:rsidR="00F90D1C" w:rsidRPr="00E47180" w:rsidRDefault="00F90D1C" w:rsidP="00F90D1C">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Age Group</w:t>
            </w:r>
          </w:p>
        </w:tc>
        <w:tc>
          <w:tcPr>
            <w:tcW w:w="1700" w:type="dxa"/>
            <w:vMerge w:val="restart"/>
            <w:tcBorders>
              <w:top w:val="nil"/>
              <w:left w:val="nil"/>
              <w:bottom w:val="single" w:sz="8" w:space="0" w:color="000000"/>
              <w:right w:val="nil"/>
            </w:tcBorders>
            <w:vAlign w:val="center"/>
            <w:hideMark/>
          </w:tcPr>
          <w:p w14:paraId="13149804" w14:textId="77777777" w:rsidR="00F90D1C" w:rsidRPr="00E47180" w:rsidRDefault="00F90D1C" w:rsidP="00F90D1C">
            <w:pPr>
              <w:spacing w:after="0" w:line="240" w:lineRule="auto"/>
              <w:ind w:firstLine="0"/>
              <w:jc w:val="center"/>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Mean Dwell Time Upright Object in ms (</w:t>
            </w:r>
            <w:r w:rsidRPr="00E47180">
              <w:rPr>
                <w:rFonts w:ascii="Arial" w:eastAsia="Times New Roman" w:hAnsi="Arial" w:cs="Arial"/>
                <w:i/>
                <w:iCs/>
                <w:color w:val="auto"/>
                <w:kern w:val="0"/>
                <w:sz w:val="22"/>
                <w:szCs w:val="22"/>
                <w:lang w:eastAsia="en-GB"/>
                <w14:ligatures w14:val="none"/>
              </w:rPr>
              <w:t>SE</w:t>
            </w:r>
            <w:r w:rsidRPr="00E47180">
              <w:rPr>
                <w:rFonts w:ascii="Arial" w:eastAsia="Times New Roman" w:hAnsi="Arial" w:cs="Arial"/>
                <w:color w:val="auto"/>
                <w:kern w:val="0"/>
                <w:sz w:val="22"/>
                <w:szCs w:val="22"/>
                <w:lang w:eastAsia="en-GB"/>
                <w14:ligatures w14:val="none"/>
              </w:rPr>
              <w:t>)</w:t>
            </w:r>
          </w:p>
        </w:tc>
        <w:tc>
          <w:tcPr>
            <w:tcW w:w="1700" w:type="dxa"/>
            <w:vMerge w:val="restart"/>
            <w:tcBorders>
              <w:top w:val="nil"/>
              <w:left w:val="nil"/>
              <w:bottom w:val="single" w:sz="8" w:space="0" w:color="000000"/>
              <w:right w:val="nil"/>
            </w:tcBorders>
            <w:vAlign w:val="center"/>
            <w:hideMark/>
          </w:tcPr>
          <w:p w14:paraId="18188D8C" w14:textId="77777777" w:rsidR="00F90D1C" w:rsidRPr="00E47180" w:rsidRDefault="00F90D1C" w:rsidP="00F90D1C">
            <w:pPr>
              <w:spacing w:after="0" w:line="240" w:lineRule="auto"/>
              <w:ind w:firstLine="0"/>
              <w:jc w:val="center"/>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Mean Dwell Time Inverted Object in ms (</w:t>
            </w:r>
            <w:r w:rsidRPr="00E47180">
              <w:rPr>
                <w:rFonts w:ascii="Arial" w:eastAsia="Times New Roman" w:hAnsi="Arial" w:cs="Arial"/>
                <w:i/>
                <w:iCs/>
                <w:color w:val="auto"/>
                <w:kern w:val="0"/>
                <w:sz w:val="22"/>
                <w:szCs w:val="22"/>
                <w:lang w:eastAsia="en-GB"/>
                <w14:ligatures w14:val="none"/>
              </w:rPr>
              <w:t>SE</w:t>
            </w:r>
            <w:r w:rsidRPr="00E47180">
              <w:rPr>
                <w:rFonts w:ascii="Arial" w:eastAsia="Times New Roman" w:hAnsi="Arial" w:cs="Arial"/>
                <w:color w:val="auto"/>
                <w:kern w:val="0"/>
                <w:sz w:val="22"/>
                <w:szCs w:val="22"/>
                <w:lang w:eastAsia="en-GB"/>
                <w14:ligatures w14:val="none"/>
              </w:rPr>
              <w:t>)</w:t>
            </w:r>
          </w:p>
        </w:tc>
        <w:tc>
          <w:tcPr>
            <w:tcW w:w="1960" w:type="dxa"/>
            <w:vMerge w:val="restart"/>
            <w:tcBorders>
              <w:top w:val="nil"/>
              <w:left w:val="nil"/>
              <w:bottom w:val="single" w:sz="8" w:space="0" w:color="000000"/>
              <w:right w:val="nil"/>
            </w:tcBorders>
            <w:vAlign w:val="center"/>
            <w:hideMark/>
          </w:tcPr>
          <w:p w14:paraId="00FB0144" w14:textId="77777777" w:rsidR="00F90D1C" w:rsidRPr="00E47180" w:rsidRDefault="00F90D1C" w:rsidP="00F90D1C">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Median Difference in ms (</w:t>
            </w:r>
            <w:r w:rsidRPr="00E47180">
              <w:rPr>
                <w:rFonts w:ascii="Arial" w:eastAsia="Times New Roman" w:hAnsi="Arial" w:cs="Arial"/>
                <w:i/>
                <w:iCs/>
                <w:color w:val="auto"/>
                <w:kern w:val="0"/>
                <w:sz w:val="22"/>
                <w:szCs w:val="22"/>
                <w:lang w:eastAsia="en-GB"/>
                <w14:ligatures w14:val="none"/>
              </w:rPr>
              <w:t>SE</w:t>
            </w:r>
            <w:r w:rsidRPr="00E47180">
              <w:rPr>
                <w:rFonts w:ascii="Arial" w:eastAsia="Times New Roman" w:hAnsi="Arial" w:cs="Arial"/>
                <w:color w:val="auto"/>
                <w:kern w:val="0"/>
                <w:sz w:val="22"/>
                <w:szCs w:val="22"/>
                <w:lang w:eastAsia="en-GB"/>
                <w14:ligatures w14:val="none"/>
              </w:rPr>
              <w:t>)</w:t>
            </w:r>
          </w:p>
        </w:tc>
        <w:tc>
          <w:tcPr>
            <w:tcW w:w="2800" w:type="dxa"/>
            <w:gridSpan w:val="3"/>
            <w:tcBorders>
              <w:top w:val="single" w:sz="8" w:space="0" w:color="auto"/>
              <w:left w:val="nil"/>
              <w:bottom w:val="single" w:sz="8" w:space="0" w:color="auto"/>
              <w:right w:val="nil"/>
            </w:tcBorders>
            <w:vAlign w:val="center"/>
            <w:hideMark/>
          </w:tcPr>
          <w:p w14:paraId="386C332B" w14:textId="77777777" w:rsidR="00F90D1C" w:rsidRPr="00E47180" w:rsidRDefault="00F90D1C" w:rsidP="00F90D1C">
            <w:pPr>
              <w:spacing w:after="0" w:line="240" w:lineRule="auto"/>
              <w:ind w:firstLine="0"/>
              <w:jc w:val="center"/>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Comparison to 0</w:t>
            </w:r>
          </w:p>
        </w:tc>
      </w:tr>
      <w:tr w:rsidR="00F90D1C" w:rsidRPr="0083149A" w14:paraId="20984BD7" w14:textId="77777777" w:rsidTr="00F90D1C">
        <w:trPr>
          <w:trHeight w:val="960"/>
        </w:trPr>
        <w:tc>
          <w:tcPr>
            <w:tcW w:w="1700" w:type="dxa"/>
            <w:vMerge/>
            <w:tcBorders>
              <w:top w:val="nil"/>
              <w:left w:val="nil"/>
              <w:bottom w:val="single" w:sz="8" w:space="0" w:color="000000"/>
              <w:right w:val="nil"/>
            </w:tcBorders>
            <w:vAlign w:val="center"/>
            <w:hideMark/>
          </w:tcPr>
          <w:p w14:paraId="08D561E8" w14:textId="77777777" w:rsidR="00F90D1C" w:rsidRPr="00E47180" w:rsidRDefault="00F90D1C" w:rsidP="00F90D1C">
            <w:pPr>
              <w:spacing w:after="0" w:line="240" w:lineRule="auto"/>
              <w:ind w:firstLine="0"/>
              <w:rPr>
                <w:rFonts w:ascii="Arial" w:eastAsia="Times New Roman" w:hAnsi="Arial" w:cs="Arial"/>
                <w:color w:val="auto"/>
                <w:kern w:val="0"/>
                <w:sz w:val="22"/>
                <w:szCs w:val="22"/>
                <w:lang w:eastAsia="en-GB"/>
                <w14:ligatures w14:val="none"/>
              </w:rPr>
            </w:pPr>
          </w:p>
        </w:tc>
        <w:tc>
          <w:tcPr>
            <w:tcW w:w="1700" w:type="dxa"/>
            <w:vMerge/>
            <w:tcBorders>
              <w:top w:val="nil"/>
              <w:left w:val="nil"/>
              <w:bottom w:val="single" w:sz="8" w:space="0" w:color="000000"/>
              <w:right w:val="nil"/>
            </w:tcBorders>
            <w:vAlign w:val="center"/>
            <w:hideMark/>
          </w:tcPr>
          <w:p w14:paraId="7D19A7CA" w14:textId="77777777" w:rsidR="00F90D1C" w:rsidRPr="00E47180" w:rsidRDefault="00F90D1C" w:rsidP="00F90D1C">
            <w:pPr>
              <w:spacing w:after="0" w:line="240" w:lineRule="auto"/>
              <w:ind w:firstLine="0"/>
              <w:rPr>
                <w:rFonts w:ascii="Arial" w:eastAsia="Times New Roman" w:hAnsi="Arial" w:cs="Arial"/>
                <w:color w:val="auto"/>
                <w:kern w:val="0"/>
                <w:sz w:val="22"/>
                <w:szCs w:val="22"/>
                <w:lang w:eastAsia="en-GB"/>
                <w14:ligatures w14:val="none"/>
              </w:rPr>
            </w:pPr>
          </w:p>
        </w:tc>
        <w:tc>
          <w:tcPr>
            <w:tcW w:w="1700" w:type="dxa"/>
            <w:vMerge/>
            <w:tcBorders>
              <w:top w:val="nil"/>
              <w:left w:val="nil"/>
              <w:bottom w:val="single" w:sz="8" w:space="0" w:color="000000"/>
              <w:right w:val="nil"/>
            </w:tcBorders>
            <w:vAlign w:val="center"/>
            <w:hideMark/>
          </w:tcPr>
          <w:p w14:paraId="5C46FE85" w14:textId="77777777" w:rsidR="00F90D1C" w:rsidRPr="00E47180" w:rsidRDefault="00F90D1C" w:rsidP="00F90D1C">
            <w:pPr>
              <w:spacing w:after="0" w:line="240" w:lineRule="auto"/>
              <w:ind w:firstLine="0"/>
              <w:rPr>
                <w:rFonts w:ascii="Arial" w:eastAsia="Times New Roman" w:hAnsi="Arial" w:cs="Arial"/>
                <w:color w:val="auto"/>
                <w:kern w:val="0"/>
                <w:sz w:val="22"/>
                <w:szCs w:val="22"/>
                <w:lang w:eastAsia="en-GB"/>
                <w14:ligatures w14:val="none"/>
              </w:rPr>
            </w:pPr>
          </w:p>
        </w:tc>
        <w:tc>
          <w:tcPr>
            <w:tcW w:w="1960" w:type="dxa"/>
            <w:vMerge/>
            <w:tcBorders>
              <w:top w:val="nil"/>
              <w:left w:val="nil"/>
              <w:bottom w:val="single" w:sz="8" w:space="0" w:color="000000"/>
              <w:right w:val="nil"/>
            </w:tcBorders>
            <w:vAlign w:val="center"/>
            <w:hideMark/>
          </w:tcPr>
          <w:p w14:paraId="2A9F2430" w14:textId="77777777" w:rsidR="00F90D1C" w:rsidRPr="00E47180" w:rsidRDefault="00F90D1C" w:rsidP="00F90D1C">
            <w:pPr>
              <w:spacing w:after="0" w:line="240" w:lineRule="auto"/>
              <w:ind w:firstLine="0"/>
              <w:rPr>
                <w:rFonts w:ascii="Arial" w:eastAsia="Times New Roman" w:hAnsi="Arial" w:cs="Arial"/>
                <w:color w:val="auto"/>
                <w:kern w:val="0"/>
                <w:sz w:val="22"/>
                <w:szCs w:val="22"/>
                <w:lang w:eastAsia="en-GB"/>
                <w14:ligatures w14:val="none"/>
              </w:rPr>
            </w:pPr>
          </w:p>
        </w:tc>
        <w:tc>
          <w:tcPr>
            <w:tcW w:w="1240" w:type="dxa"/>
            <w:tcBorders>
              <w:top w:val="nil"/>
              <w:left w:val="nil"/>
              <w:bottom w:val="single" w:sz="8" w:space="0" w:color="auto"/>
              <w:right w:val="nil"/>
            </w:tcBorders>
            <w:vAlign w:val="center"/>
            <w:hideMark/>
          </w:tcPr>
          <w:p w14:paraId="363C002F" w14:textId="77777777" w:rsidR="00F90D1C" w:rsidRPr="00E47180" w:rsidRDefault="00F90D1C" w:rsidP="00F90D1C">
            <w:pPr>
              <w:spacing w:after="0" w:line="240" w:lineRule="auto"/>
              <w:ind w:firstLine="0"/>
              <w:rPr>
                <w:rFonts w:ascii="Arial" w:eastAsia="Times New Roman" w:hAnsi="Arial" w:cs="Arial"/>
                <w:i/>
                <w:iCs/>
                <w:color w:val="auto"/>
                <w:kern w:val="0"/>
                <w:sz w:val="22"/>
                <w:szCs w:val="22"/>
                <w:lang w:eastAsia="en-GB"/>
                <w14:ligatures w14:val="none"/>
              </w:rPr>
            </w:pPr>
            <w:r w:rsidRPr="00E47180">
              <w:rPr>
                <w:rFonts w:ascii="Arial" w:eastAsia="Times New Roman" w:hAnsi="Arial" w:cs="Arial"/>
                <w:i/>
                <w:iCs/>
                <w:color w:val="auto"/>
                <w:kern w:val="0"/>
                <w:sz w:val="22"/>
                <w:szCs w:val="22"/>
                <w:lang w:eastAsia="en-GB"/>
                <w14:ligatures w14:val="none"/>
              </w:rPr>
              <w:t xml:space="preserve">V </w:t>
            </w:r>
            <w:r w:rsidRPr="00E47180">
              <w:rPr>
                <w:rFonts w:ascii="Arial" w:eastAsia="Times New Roman" w:hAnsi="Arial" w:cs="Arial"/>
                <w:color w:val="auto"/>
                <w:kern w:val="0"/>
                <w:sz w:val="22"/>
                <w:szCs w:val="22"/>
                <w:lang w:eastAsia="en-GB"/>
                <w14:ligatures w14:val="none"/>
              </w:rPr>
              <w:t>statistic</w:t>
            </w:r>
          </w:p>
        </w:tc>
        <w:tc>
          <w:tcPr>
            <w:tcW w:w="720" w:type="dxa"/>
            <w:tcBorders>
              <w:top w:val="nil"/>
              <w:left w:val="nil"/>
              <w:bottom w:val="single" w:sz="8" w:space="0" w:color="auto"/>
              <w:right w:val="nil"/>
            </w:tcBorders>
            <w:vAlign w:val="center"/>
            <w:hideMark/>
          </w:tcPr>
          <w:p w14:paraId="36DFCE23" w14:textId="77777777" w:rsidR="00F90D1C" w:rsidRPr="00E47180" w:rsidRDefault="00F90D1C" w:rsidP="00F90D1C">
            <w:pPr>
              <w:spacing w:after="0" w:line="240" w:lineRule="auto"/>
              <w:ind w:firstLine="0"/>
              <w:rPr>
                <w:rFonts w:ascii="Arial" w:eastAsia="Times New Roman" w:hAnsi="Arial" w:cs="Arial"/>
                <w:i/>
                <w:iCs/>
                <w:color w:val="auto"/>
                <w:kern w:val="0"/>
                <w:sz w:val="22"/>
                <w:szCs w:val="22"/>
                <w:lang w:eastAsia="en-GB"/>
                <w14:ligatures w14:val="none"/>
              </w:rPr>
            </w:pPr>
            <w:r w:rsidRPr="00E47180">
              <w:rPr>
                <w:rFonts w:ascii="Arial" w:eastAsia="Times New Roman" w:hAnsi="Arial" w:cs="Arial"/>
                <w:i/>
                <w:iCs/>
                <w:color w:val="auto"/>
                <w:kern w:val="0"/>
                <w:sz w:val="22"/>
                <w:szCs w:val="22"/>
                <w:lang w:eastAsia="en-GB"/>
                <w14:ligatures w14:val="none"/>
              </w:rPr>
              <w:t>p</w:t>
            </w:r>
          </w:p>
        </w:tc>
        <w:tc>
          <w:tcPr>
            <w:tcW w:w="840" w:type="dxa"/>
            <w:tcBorders>
              <w:top w:val="nil"/>
              <w:left w:val="nil"/>
              <w:bottom w:val="single" w:sz="8" w:space="0" w:color="auto"/>
              <w:right w:val="nil"/>
            </w:tcBorders>
            <w:vAlign w:val="center"/>
            <w:hideMark/>
          </w:tcPr>
          <w:p w14:paraId="42F3DDFF" w14:textId="77777777" w:rsidR="00F90D1C" w:rsidRPr="00E47180" w:rsidRDefault="00F90D1C" w:rsidP="00F90D1C">
            <w:pPr>
              <w:spacing w:after="0" w:line="240" w:lineRule="auto"/>
              <w:ind w:firstLine="0"/>
              <w:rPr>
                <w:rFonts w:ascii="Arial" w:eastAsia="Times New Roman" w:hAnsi="Arial" w:cs="Arial"/>
                <w:i/>
                <w:iCs/>
                <w:color w:val="auto"/>
                <w:kern w:val="0"/>
                <w:sz w:val="22"/>
                <w:szCs w:val="22"/>
                <w:lang w:eastAsia="en-GB"/>
                <w14:ligatures w14:val="none"/>
              </w:rPr>
            </w:pPr>
            <w:r w:rsidRPr="00E47180">
              <w:rPr>
                <w:rFonts w:ascii="Arial" w:eastAsia="Times New Roman" w:hAnsi="Arial" w:cs="Arial"/>
                <w:i/>
                <w:iCs/>
                <w:color w:val="auto"/>
                <w:kern w:val="0"/>
                <w:sz w:val="22"/>
                <w:szCs w:val="22"/>
                <w:lang w:eastAsia="en-GB"/>
                <w14:ligatures w14:val="none"/>
              </w:rPr>
              <w:t>r</w:t>
            </w:r>
          </w:p>
        </w:tc>
      </w:tr>
      <w:tr w:rsidR="00F90D1C" w:rsidRPr="0083149A" w14:paraId="08B89AF3" w14:textId="77777777" w:rsidTr="00F90D1C">
        <w:trPr>
          <w:trHeight w:val="300"/>
        </w:trPr>
        <w:tc>
          <w:tcPr>
            <w:tcW w:w="1700" w:type="dxa"/>
            <w:tcBorders>
              <w:top w:val="nil"/>
              <w:left w:val="nil"/>
              <w:bottom w:val="nil"/>
              <w:right w:val="nil"/>
            </w:tcBorders>
            <w:vAlign w:val="center"/>
            <w:hideMark/>
          </w:tcPr>
          <w:p w14:paraId="0DA24688" w14:textId="77777777" w:rsidR="00F90D1C" w:rsidRPr="00E47180" w:rsidRDefault="00F90D1C" w:rsidP="00F90D1C">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All</w:t>
            </w:r>
          </w:p>
        </w:tc>
        <w:tc>
          <w:tcPr>
            <w:tcW w:w="1700" w:type="dxa"/>
            <w:tcBorders>
              <w:top w:val="nil"/>
              <w:left w:val="nil"/>
              <w:bottom w:val="nil"/>
              <w:right w:val="nil"/>
            </w:tcBorders>
            <w:noWrap/>
            <w:vAlign w:val="bottom"/>
            <w:hideMark/>
          </w:tcPr>
          <w:p w14:paraId="25789790" w14:textId="77777777" w:rsidR="00F90D1C" w:rsidRPr="00E47180" w:rsidRDefault="00F90D1C" w:rsidP="00F90D1C">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701 (18)</w:t>
            </w:r>
          </w:p>
        </w:tc>
        <w:tc>
          <w:tcPr>
            <w:tcW w:w="1700" w:type="dxa"/>
            <w:tcBorders>
              <w:top w:val="nil"/>
              <w:left w:val="nil"/>
              <w:bottom w:val="nil"/>
              <w:right w:val="nil"/>
            </w:tcBorders>
            <w:noWrap/>
            <w:vAlign w:val="bottom"/>
            <w:hideMark/>
          </w:tcPr>
          <w:p w14:paraId="1E5B4615" w14:textId="77777777" w:rsidR="00F90D1C" w:rsidRPr="00E47180" w:rsidRDefault="00F90D1C" w:rsidP="00F90D1C">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968 (39)</w:t>
            </w:r>
          </w:p>
        </w:tc>
        <w:tc>
          <w:tcPr>
            <w:tcW w:w="1960" w:type="dxa"/>
            <w:tcBorders>
              <w:top w:val="nil"/>
              <w:left w:val="nil"/>
              <w:bottom w:val="nil"/>
              <w:right w:val="nil"/>
            </w:tcBorders>
            <w:vAlign w:val="center"/>
            <w:hideMark/>
          </w:tcPr>
          <w:p w14:paraId="2E9C5425" w14:textId="77777777" w:rsidR="00F90D1C" w:rsidRPr="00E47180" w:rsidRDefault="00F90D1C" w:rsidP="00F90D1C">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212 (37)</w:t>
            </w:r>
          </w:p>
        </w:tc>
        <w:tc>
          <w:tcPr>
            <w:tcW w:w="1240" w:type="dxa"/>
            <w:tcBorders>
              <w:top w:val="nil"/>
              <w:left w:val="nil"/>
              <w:bottom w:val="nil"/>
              <w:right w:val="nil"/>
            </w:tcBorders>
            <w:vAlign w:val="center"/>
            <w:hideMark/>
          </w:tcPr>
          <w:p w14:paraId="3E54D1FA" w14:textId="77777777" w:rsidR="00F90D1C" w:rsidRPr="00E47180" w:rsidRDefault="00F90D1C" w:rsidP="00F90D1C">
            <w:pPr>
              <w:spacing w:after="0" w:line="240" w:lineRule="auto"/>
              <w:ind w:firstLine="0"/>
              <w:jc w:val="right"/>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1771</w:t>
            </w:r>
          </w:p>
        </w:tc>
        <w:tc>
          <w:tcPr>
            <w:tcW w:w="720" w:type="dxa"/>
            <w:tcBorders>
              <w:top w:val="nil"/>
              <w:left w:val="nil"/>
              <w:bottom w:val="nil"/>
              <w:right w:val="nil"/>
            </w:tcBorders>
            <w:vAlign w:val="center"/>
            <w:hideMark/>
          </w:tcPr>
          <w:p w14:paraId="5708490C" w14:textId="77777777" w:rsidR="00F90D1C" w:rsidRPr="00E47180" w:rsidRDefault="00F90D1C" w:rsidP="00F90D1C">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&lt;.001</w:t>
            </w:r>
          </w:p>
        </w:tc>
        <w:tc>
          <w:tcPr>
            <w:tcW w:w="840" w:type="dxa"/>
            <w:tcBorders>
              <w:top w:val="nil"/>
              <w:left w:val="nil"/>
              <w:bottom w:val="nil"/>
              <w:right w:val="nil"/>
            </w:tcBorders>
            <w:vAlign w:val="center"/>
            <w:hideMark/>
          </w:tcPr>
          <w:p w14:paraId="73E73A68" w14:textId="77777777" w:rsidR="00F90D1C" w:rsidRPr="00E47180" w:rsidRDefault="00F90D1C" w:rsidP="00F90D1C">
            <w:pPr>
              <w:spacing w:after="0" w:line="240" w:lineRule="auto"/>
              <w:ind w:firstLine="0"/>
              <w:jc w:val="right"/>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0.814</w:t>
            </w:r>
          </w:p>
        </w:tc>
      </w:tr>
      <w:tr w:rsidR="00F90D1C" w:rsidRPr="0083149A" w14:paraId="5E708602" w14:textId="77777777" w:rsidTr="00F90D1C">
        <w:trPr>
          <w:trHeight w:val="300"/>
        </w:trPr>
        <w:tc>
          <w:tcPr>
            <w:tcW w:w="1700" w:type="dxa"/>
            <w:tcBorders>
              <w:top w:val="nil"/>
              <w:left w:val="nil"/>
              <w:bottom w:val="nil"/>
              <w:right w:val="nil"/>
            </w:tcBorders>
            <w:vAlign w:val="center"/>
            <w:hideMark/>
          </w:tcPr>
          <w:p w14:paraId="2D1D16CC" w14:textId="77777777" w:rsidR="00F90D1C" w:rsidRPr="00E47180" w:rsidRDefault="00F90D1C" w:rsidP="00F90D1C">
            <w:pPr>
              <w:spacing w:after="0" w:line="240" w:lineRule="auto"/>
              <w:ind w:firstLine="0"/>
              <w:jc w:val="right"/>
              <w:rPr>
                <w:rFonts w:ascii="Arial" w:eastAsia="Times New Roman" w:hAnsi="Arial" w:cs="Arial"/>
                <w:color w:val="auto"/>
                <w:kern w:val="0"/>
                <w:sz w:val="22"/>
                <w:szCs w:val="22"/>
                <w:lang w:eastAsia="en-GB"/>
                <w14:ligatures w14:val="none"/>
              </w:rPr>
            </w:pPr>
          </w:p>
        </w:tc>
        <w:tc>
          <w:tcPr>
            <w:tcW w:w="1700" w:type="dxa"/>
            <w:tcBorders>
              <w:top w:val="nil"/>
              <w:left w:val="nil"/>
              <w:bottom w:val="nil"/>
              <w:right w:val="nil"/>
            </w:tcBorders>
            <w:noWrap/>
            <w:vAlign w:val="bottom"/>
            <w:hideMark/>
          </w:tcPr>
          <w:p w14:paraId="500064A1" w14:textId="77777777" w:rsidR="00F90D1C" w:rsidRPr="0083149A" w:rsidRDefault="00F90D1C" w:rsidP="00F90D1C">
            <w:pPr>
              <w:spacing w:after="0" w:line="240" w:lineRule="auto"/>
              <w:ind w:firstLine="0"/>
              <w:rPr>
                <w:rFonts w:ascii="Times New Roman" w:eastAsia="Times New Roman" w:hAnsi="Times New Roman" w:cs="Times New Roman"/>
                <w:color w:val="auto"/>
                <w:kern w:val="0"/>
                <w:sz w:val="20"/>
                <w:szCs w:val="20"/>
                <w:lang w:eastAsia="en-GB"/>
                <w14:ligatures w14:val="none"/>
              </w:rPr>
            </w:pPr>
          </w:p>
        </w:tc>
        <w:tc>
          <w:tcPr>
            <w:tcW w:w="1700" w:type="dxa"/>
            <w:tcBorders>
              <w:top w:val="nil"/>
              <w:left w:val="nil"/>
              <w:bottom w:val="nil"/>
              <w:right w:val="nil"/>
            </w:tcBorders>
            <w:noWrap/>
            <w:vAlign w:val="bottom"/>
            <w:hideMark/>
          </w:tcPr>
          <w:p w14:paraId="3A214A22" w14:textId="77777777" w:rsidR="00F90D1C" w:rsidRPr="0083149A" w:rsidRDefault="00F90D1C" w:rsidP="00F90D1C">
            <w:pPr>
              <w:spacing w:after="0" w:line="240" w:lineRule="auto"/>
              <w:ind w:firstLine="0"/>
              <w:rPr>
                <w:rFonts w:ascii="Times New Roman" w:eastAsia="Times New Roman" w:hAnsi="Times New Roman" w:cs="Times New Roman"/>
                <w:color w:val="auto"/>
                <w:kern w:val="0"/>
                <w:sz w:val="20"/>
                <w:szCs w:val="20"/>
                <w:lang w:eastAsia="en-GB"/>
                <w14:ligatures w14:val="none"/>
              </w:rPr>
            </w:pPr>
          </w:p>
        </w:tc>
        <w:tc>
          <w:tcPr>
            <w:tcW w:w="1960" w:type="dxa"/>
            <w:tcBorders>
              <w:top w:val="nil"/>
              <w:left w:val="nil"/>
              <w:bottom w:val="nil"/>
              <w:right w:val="nil"/>
            </w:tcBorders>
            <w:vAlign w:val="center"/>
            <w:hideMark/>
          </w:tcPr>
          <w:p w14:paraId="2A25C56E" w14:textId="77777777" w:rsidR="00F90D1C" w:rsidRPr="0083149A" w:rsidRDefault="00F90D1C" w:rsidP="00F90D1C">
            <w:pPr>
              <w:spacing w:after="0" w:line="240" w:lineRule="auto"/>
              <w:ind w:firstLine="0"/>
              <w:rPr>
                <w:rFonts w:ascii="Times New Roman" w:eastAsia="Times New Roman" w:hAnsi="Times New Roman" w:cs="Times New Roman"/>
                <w:color w:val="auto"/>
                <w:kern w:val="0"/>
                <w:sz w:val="20"/>
                <w:szCs w:val="20"/>
                <w:lang w:eastAsia="en-GB"/>
                <w14:ligatures w14:val="none"/>
              </w:rPr>
            </w:pPr>
          </w:p>
        </w:tc>
        <w:tc>
          <w:tcPr>
            <w:tcW w:w="1240" w:type="dxa"/>
            <w:tcBorders>
              <w:top w:val="nil"/>
              <w:left w:val="nil"/>
              <w:bottom w:val="nil"/>
              <w:right w:val="nil"/>
            </w:tcBorders>
            <w:vAlign w:val="center"/>
            <w:hideMark/>
          </w:tcPr>
          <w:p w14:paraId="0613E6F4" w14:textId="77777777" w:rsidR="00F90D1C" w:rsidRPr="0083149A" w:rsidRDefault="00F90D1C" w:rsidP="00F90D1C">
            <w:pPr>
              <w:spacing w:after="0" w:line="240" w:lineRule="auto"/>
              <w:ind w:firstLine="0"/>
              <w:rPr>
                <w:rFonts w:ascii="Times New Roman" w:eastAsia="Times New Roman" w:hAnsi="Times New Roman" w:cs="Times New Roman"/>
                <w:color w:val="auto"/>
                <w:kern w:val="0"/>
                <w:sz w:val="20"/>
                <w:szCs w:val="20"/>
                <w:lang w:eastAsia="en-GB"/>
                <w14:ligatures w14:val="none"/>
              </w:rPr>
            </w:pPr>
          </w:p>
        </w:tc>
        <w:tc>
          <w:tcPr>
            <w:tcW w:w="720" w:type="dxa"/>
            <w:tcBorders>
              <w:top w:val="nil"/>
              <w:left w:val="nil"/>
              <w:bottom w:val="nil"/>
              <w:right w:val="nil"/>
            </w:tcBorders>
            <w:vAlign w:val="center"/>
            <w:hideMark/>
          </w:tcPr>
          <w:p w14:paraId="448FD7E3" w14:textId="77777777" w:rsidR="00F90D1C" w:rsidRPr="0083149A" w:rsidRDefault="00F90D1C" w:rsidP="00F90D1C">
            <w:pPr>
              <w:spacing w:after="0" w:line="240" w:lineRule="auto"/>
              <w:ind w:firstLine="0"/>
              <w:rPr>
                <w:rFonts w:ascii="Times New Roman" w:eastAsia="Times New Roman" w:hAnsi="Times New Roman" w:cs="Times New Roman"/>
                <w:color w:val="auto"/>
                <w:kern w:val="0"/>
                <w:sz w:val="20"/>
                <w:szCs w:val="20"/>
                <w:lang w:eastAsia="en-GB"/>
                <w14:ligatures w14:val="none"/>
              </w:rPr>
            </w:pPr>
          </w:p>
        </w:tc>
        <w:tc>
          <w:tcPr>
            <w:tcW w:w="840" w:type="dxa"/>
            <w:tcBorders>
              <w:top w:val="nil"/>
              <w:left w:val="nil"/>
              <w:bottom w:val="nil"/>
              <w:right w:val="nil"/>
            </w:tcBorders>
            <w:vAlign w:val="center"/>
            <w:hideMark/>
          </w:tcPr>
          <w:p w14:paraId="5D59F09C" w14:textId="77777777" w:rsidR="00F90D1C" w:rsidRPr="0083149A" w:rsidRDefault="00F90D1C" w:rsidP="00F90D1C">
            <w:pPr>
              <w:spacing w:after="0" w:line="240" w:lineRule="auto"/>
              <w:ind w:firstLine="0"/>
              <w:rPr>
                <w:rFonts w:ascii="Times New Roman" w:eastAsia="Times New Roman" w:hAnsi="Times New Roman" w:cs="Times New Roman"/>
                <w:color w:val="auto"/>
                <w:kern w:val="0"/>
                <w:sz w:val="20"/>
                <w:szCs w:val="20"/>
                <w:lang w:eastAsia="en-GB"/>
                <w14:ligatures w14:val="none"/>
              </w:rPr>
            </w:pPr>
          </w:p>
        </w:tc>
      </w:tr>
      <w:tr w:rsidR="00F90D1C" w:rsidRPr="0083149A" w14:paraId="7E54B89C" w14:textId="77777777" w:rsidTr="00F90D1C">
        <w:trPr>
          <w:trHeight w:val="300"/>
        </w:trPr>
        <w:tc>
          <w:tcPr>
            <w:tcW w:w="1700" w:type="dxa"/>
            <w:tcBorders>
              <w:top w:val="nil"/>
              <w:left w:val="nil"/>
              <w:bottom w:val="nil"/>
              <w:right w:val="nil"/>
            </w:tcBorders>
            <w:vAlign w:val="center"/>
            <w:hideMark/>
          </w:tcPr>
          <w:p w14:paraId="1DD1E5CD" w14:textId="77777777" w:rsidR="00F90D1C" w:rsidRPr="00E47180" w:rsidRDefault="00F90D1C" w:rsidP="00F90D1C">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5-6 years</w:t>
            </w:r>
          </w:p>
        </w:tc>
        <w:tc>
          <w:tcPr>
            <w:tcW w:w="1700" w:type="dxa"/>
            <w:tcBorders>
              <w:top w:val="nil"/>
              <w:left w:val="nil"/>
              <w:bottom w:val="nil"/>
              <w:right w:val="nil"/>
            </w:tcBorders>
            <w:noWrap/>
            <w:vAlign w:val="bottom"/>
            <w:hideMark/>
          </w:tcPr>
          <w:p w14:paraId="1869B29B" w14:textId="77777777" w:rsidR="00F90D1C" w:rsidRPr="00E47180" w:rsidRDefault="00F90D1C" w:rsidP="00F90D1C">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727 (37)</w:t>
            </w:r>
          </w:p>
        </w:tc>
        <w:tc>
          <w:tcPr>
            <w:tcW w:w="1700" w:type="dxa"/>
            <w:tcBorders>
              <w:top w:val="nil"/>
              <w:left w:val="nil"/>
              <w:bottom w:val="nil"/>
              <w:right w:val="nil"/>
            </w:tcBorders>
            <w:noWrap/>
            <w:vAlign w:val="bottom"/>
            <w:hideMark/>
          </w:tcPr>
          <w:p w14:paraId="29F5A293" w14:textId="77777777" w:rsidR="00F90D1C" w:rsidRPr="00E47180" w:rsidRDefault="00F90D1C" w:rsidP="00F90D1C">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1223 (78)</w:t>
            </w:r>
          </w:p>
        </w:tc>
        <w:tc>
          <w:tcPr>
            <w:tcW w:w="1960" w:type="dxa"/>
            <w:tcBorders>
              <w:top w:val="nil"/>
              <w:left w:val="nil"/>
              <w:bottom w:val="nil"/>
              <w:right w:val="nil"/>
            </w:tcBorders>
            <w:vAlign w:val="center"/>
            <w:hideMark/>
          </w:tcPr>
          <w:p w14:paraId="4F6AB911" w14:textId="77777777" w:rsidR="00F90D1C" w:rsidRPr="00E47180" w:rsidRDefault="00F90D1C" w:rsidP="00F90D1C">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364 (79)</w:t>
            </w:r>
          </w:p>
        </w:tc>
        <w:tc>
          <w:tcPr>
            <w:tcW w:w="1240" w:type="dxa"/>
            <w:tcBorders>
              <w:top w:val="nil"/>
              <w:left w:val="nil"/>
              <w:bottom w:val="nil"/>
              <w:right w:val="nil"/>
            </w:tcBorders>
            <w:vAlign w:val="center"/>
            <w:hideMark/>
          </w:tcPr>
          <w:p w14:paraId="4C4AAEF2" w14:textId="77777777" w:rsidR="00F90D1C" w:rsidRPr="00E47180" w:rsidRDefault="00F90D1C" w:rsidP="00F90D1C">
            <w:pPr>
              <w:spacing w:after="0" w:line="240" w:lineRule="auto"/>
              <w:ind w:firstLine="0"/>
              <w:jc w:val="right"/>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210</w:t>
            </w:r>
          </w:p>
        </w:tc>
        <w:tc>
          <w:tcPr>
            <w:tcW w:w="720" w:type="dxa"/>
            <w:tcBorders>
              <w:top w:val="nil"/>
              <w:left w:val="nil"/>
              <w:bottom w:val="nil"/>
              <w:right w:val="nil"/>
            </w:tcBorders>
            <w:vAlign w:val="center"/>
            <w:hideMark/>
          </w:tcPr>
          <w:p w14:paraId="682657B9" w14:textId="77777777" w:rsidR="00F90D1C" w:rsidRPr="00E47180" w:rsidRDefault="00F90D1C" w:rsidP="00F90D1C">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&lt;.001</w:t>
            </w:r>
          </w:p>
        </w:tc>
        <w:tc>
          <w:tcPr>
            <w:tcW w:w="840" w:type="dxa"/>
            <w:tcBorders>
              <w:top w:val="nil"/>
              <w:left w:val="nil"/>
              <w:bottom w:val="nil"/>
              <w:right w:val="nil"/>
            </w:tcBorders>
            <w:vAlign w:val="center"/>
            <w:hideMark/>
          </w:tcPr>
          <w:p w14:paraId="22003DEF" w14:textId="77777777" w:rsidR="00F90D1C" w:rsidRPr="00E47180" w:rsidRDefault="00F90D1C" w:rsidP="00F90D1C">
            <w:pPr>
              <w:spacing w:after="0" w:line="240" w:lineRule="auto"/>
              <w:ind w:firstLine="0"/>
              <w:jc w:val="right"/>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0.88</w:t>
            </w:r>
          </w:p>
        </w:tc>
      </w:tr>
      <w:tr w:rsidR="00F90D1C" w:rsidRPr="0083149A" w14:paraId="402A057A" w14:textId="77777777" w:rsidTr="00F90D1C">
        <w:trPr>
          <w:trHeight w:val="300"/>
        </w:trPr>
        <w:tc>
          <w:tcPr>
            <w:tcW w:w="1700" w:type="dxa"/>
            <w:tcBorders>
              <w:top w:val="nil"/>
              <w:left w:val="nil"/>
              <w:bottom w:val="nil"/>
              <w:right w:val="nil"/>
            </w:tcBorders>
            <w:vAlign w:val="center"/>
            <w:hideMark/>
          </w:tcPr>
          <w:p w14:paraId="133B411F" w14:textId="77777777" w:rsidR="00F90D1C" w:rsidRPr="00E47180" w:rsidRDefault="00F90D1C" w:rsidP="00F90D1C">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9-10 years</w:t>
            </w:r>
          </w:p>
        </w:tc>
        <w:tc>
          <w:tcPr>
            <w:tcW w:w="1700" w:type="dxa"/>
            <w:tcBorders>
              <w:top w:val="nil"/>
              <w:left w:val="nil"/>
              <w:bottom w:val="nil"/>
              <w:right w:val="nil"/>
            </w:tcBorders>
            <w:noWrap/>
            <w:vAlign w:val="bottom"/>
            <w:hideMark/>
          </w:tcPr>
          <w:p w14:paraId="633DECE5" w14:textId="77777777" w:rsidR="00F90D1C" w:rsidRPr="00E47180" w:rsidRDefault="00F90D1C" w:rsidP="00F90D1C">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656 (22)</w:t>
            </w:r>
          </w:p>
        </w:tc>
        <w:tc>
          <w:tcPr>
            <w:tcW w:w="1700" w:type="dxa"/>
            <w:tcBorders>
              <w:top w:val="nil"/>
              <w:left w:val="nil"/>
              <w:bottom w:val="nil"/>
              <w:right w:val="nil"/>
            </w:tcBorders>
            <w:noWrap/>
            <w:vAlign w:val="bottom"/>
            <w:hideMark/>
          </w:tcPr>
          <w:p w14:paraId="59B5F497" w14:textId="77777777" w:rsidR="00F90D1C" w:rsidRPr="00E47180" w:rsidRDefault="00F90D1C" w:rsidP="00F90D1C">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870 (42)</w:t>
            </w:r>
          </w:p>
        </w:tc>
        <w:tc>
          <w:tcPr>
            <w:tcW w:w="1960" w:type="dxa"/>
            <w:tcBorders>
              <w:top w:val="nil"/>
              <w:left w:val="nil"/>
              <w:bottom w:val="nil"/>
              <w:right w:val="nil"/>
            </w:tcBorders>
            <w:vAlign w:val="center"/>
            <w:hideMark/>
          </w:tcPr>
          <w:p w14:paraId="3475382C" w14:textId="77777777" w:rsidR="00F90D1C" w:rsidRPr="00E47180" w:rsidRDefault="00F90D1C" w:rsidP="00F90D1C">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196 (40)</w:t>
            </w:r>
          </w:p>
        </w:tc>
        <w:tc>
          <w:tcPr>
            <w:tcW w:w="1240" w:type="dxa"/>
            <w:tcBorders>
              <w:top w:val="nil"/>
              <w:left w:val="nil"/>
              <w:bottom w:val="nil"/>
              <w:right w:val="nil"/>
            </w:tcBorders>
            <w:vAlign w:val="center"/>
            <w:hideMark/>
          </w:tcPr>
          <w:p w14:paraId="0FF8B85E" w14:textId="77777777" w:rsidR="00F90D1C" w:rsidRPr="00E47180" w:rsidRDefault="00F90D1C" w:rsidP="00F90D1C">
            <w:pPr>
              <w:spacing w:after="0" w:line="240" w:lineRule="auto"/>
              <w:ind w:firstLine="0"/>
              <w:jc w:val="right"/>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207</w:t>
            </w:r>
          </w:p>
        </w:tc>
        <w:tc>
          <w:tcPr>
            <w:tcW w:w="720" w:type="dxa"/>
            <w:tcBorders>
              <w:top w:val="nil"/>
              <w:left w:val="nil"/>
              <w:bottom w:val="nil"/>
              <w:right w:val="nil"/>
            </w:tcBorders>
            <w:vAlign w:val="center"/>
            <w:hideMark/>
          </w:tcPr>
          <w:p w14:paraId="53C5B375" w14:textId="77777777" w:rsidR="00F90D1C" w:rsidRPr="00E47180" w:rsidRDefault="00F90D1C" w:rsidP="00F90D1C">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&lt;.001</w:t>
            </w:r>
          </w:p>
        </w:tc>
        <w:tc>
          <w:tcPr>
            <w:tcW w:w="840" w:type="dxa"/>
            <w:tcBorders>
              <w:top w:val="nil"/>
              <w:left w:val="nil"/>
              <w:bottom w:val="nil"/>
              <w:right w:val="nil"/>
            </w:tcBorders>
            <w:vAlign w:val="center"/>
            <w:hideMark/>
          </w:tcPr>
          <w:p w14:paraId="62826A04" w14:textId="77777777" w:rsidR="00F90D1C" w:rsidRPr="00E47180" w:rsidRDefault="00F90D1C" w:rsidP="00F90D1C">
            <w:pPr>
              <w:spacing w:after="0" w:line="240" w:lineRule="auto"/>
              <w:ind w:firstLine="0"/>
              <w:jc w:val="right"/>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0.85</w:t>
            </w:r>
          </w:p>
        </w:tc>
      </w:tr>
      <w:tr w:rsidR="00F90D1C" w:rsidRPr="0083149A" w14:paraId="19DD14CC" w14:textId="77777777" w:rsidTr="00F90D1C">
        <w:trPr>
          <w:trHeight w:val="315"/>
        </w:trPr>
        <w:tc>
          <w:tcPr>
            <w:tcW w:w="1700" w:type="dxa"/>
            <w:tcBorders>
              <w:top w:val="nil"/>
              <w:left w:val="nil"/>
              <w:bottom w:val="single" w:sz="8" w:space="0" w:color="auto"/>
              <w:right w:val="nil"/>
            </w:tcBorders>
            <w:vAlign w:val="center"/>
            <w:hideMark/>
          </w:tcPr>
          <w:p w14:paraId="2720F3FC" w14:textId="77777777" w:rsidR="00F90D1C" w:rsidRPr="00E47180" w:rsidRDefault="00F90D1C" w:rsidP="00F90D1C">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Adults</w:t>
            </w:r>
          </w:p>
        </w:tc>
        <w:tc>
          <w:tcPr>
            <w:tcW w:w="1700" w:type="dxa"/>
            <w:tcBorders>
              <w:top w:val="nil"/>
              <w:left w:val="nil"/>
              <w:bottom w:val="nil"/>
              <w:right w:val="nil"/>
            </w:tcBorders>
            <w:noWrap/>
            <w:vAlign w:val="bottom"/>
            <w:hideMark/>
          </w:tcPr>
          <w:p w14:paraId="363CDC25" w14:textId="77777777" w:rsidR="00F90D1C" w:rsidRPr="00E47180" w:rsidRDefault="00F90D1C" w:rsidP="00F90D1C">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720 (32)</w:t>
            </w:r>
          </w:p>
        </w:tc>
        <w:tc>
          <w:tcPr>
            <w:tcW w:w="1700" w:type="dxa"/>
            <w:tcBorders>
              <w:top w:val="nil"/>
              <w:left w:val="nil"/>
              <w:bottom w:val="nil"/>
              <w:right w:val="nil"/>
            </w:tcBorders>
            <w:noWrap/>
            <w:vAlign w:val="bottom"/>
            <w:hideMark/>
          </w:tcPr>
          <w:p w14:paraId="57D649DD" w14:textId="77777777" w:rsidR="00F90D1C" w:rsidRPr="00E47180" w:rsidRDefault="00F90D1C" w:rsidP="00F90D1C">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812 (36)</w:t>
            </w:r>
          </w:p>
        </w:tc>
        <w:tc>
          <w:tcPr>
            <w:tcW w:w="1960" w:type="dxa"/>
            <w:tcBorders>
              <w:top w:val="nil"/>
              <w:left w:val="nil"/>
              <w:bottom w:val="single" w:sz="8" w:space="0" w:color="auto"/>
              <w:right w:val="nil"/>
            </w:tcBorders>
            <w:vAlign w:val="center"/>
            <w:hideMark/>
          </w:tcPr>
          <w:p w14:paraId="52DC75A1" w14:textId="77777777" w:rsidR="00F90D1C" w:rsidRPr="00E47180" w:rsidRDefault="00F90D1C" w:rsidP="00F90D1C">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88 (27)</w:t>
            </w:r>
          </w:p>
        </w:tc>
        <w:tc>
          <w:tcPr>
            <w:tcW w:w="1240" w:type="dxa"/>
            <w:tcBorders>
              <w:top w:val="nil"/>
              <w:left w:val="nil"/>
              <w:bottom w:val="single" w:sz="8" w:space="0" w:color="auto"/>
              <w:right w:val="nil"/>
            </w:tcBorders>
            <w:vAlign w:val="center"/>
            <w:hideMark/>
          </w:tcPr>
          <w:p w14:paraId="6E99933A" w14:textId="77777777" w:rsidR="00F90D1C" w:rsidRPr="00E47180" w:rsidRDefault="00F90D1C" w:rsidP="00F90D1C">
            <w:pPr>
              <w:spacing w:after="0" w:line="240" w:lineRule="auto"/>
              <w:ind w:firstLine="0"/>
              <w:jc w:val="right"/>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177</w:t>
            </w:r>
          </w:p>
        </w:tc>
        <w:tc>
          <w:tcPr>
            <w:tcW w:w="720" w:type="dxa"/>
            <w:tcBorders>
              <w:top w:val="nil"/>
              <w:left w:val="nil"/>
              <w:bottom w:val="single" w:sz="8" w:space="0" w:color="auto"/>
              <w:right w:val="nil"/>
            </w:tcBorders>
            <w:vAlign w:val="center"/>
            <w:hideMark/>
          </w:tcPr>
          <w:p w14:paraId="14B20DEF" w14:textId="77777777" w:rsidR="00F90D1C" w:rsidRPr="00E47180" w:rsidRDefault="00F90D1C" w:rsidP="00F90D1C">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&lt;.01</w:t>
            </w:r>
          </w:p>
        </w:tc>
        <w:tc>
          <w:tcPr>
            <w:tcW w:w="840" w:type="dxa"/>
            <w:tcBorders>
              <w:top w:val="nil"/>
              <w:left w:val="nil"/>
              <w:bottom w:val="single" w:sz="8" w:space="0" w:color="auto"/>
              <w:right w:val="nil"/>
            </w:tcBorders>
            <w:vAlign w:val="center"/>
            <w:hideMark/>
          </w:tcPr>
          <w:p w14:paraId="0DCD5907" w14:textId="77777777" w:rsidR="00F90D1C" w:rsidRPr="00E47180" w:rsidRDefault="00F90D1C" w:rsidP="00F90D1C">
            <w:pPr>
              <w:spacing w:after="0" w:line="240" w:lineRule="auto"/>
              <w:ind w:firstLine="0"/>
              <w:jc w:val="right"/>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0.6</w:t>
            </w:r>
          </w:p>
        </w:tc>
      </w:tr>
      <w:tr w:rsidR="00F90D1C" w:rsidRPr="0083149A" w14:paraId="59D68120" w14:textId="77777777" w:rsidTr="00F90D1C">
        <w:trPr>
          <w:trHeight w:val="315"/>
        </w:trPr>
        <w:tc>
          <w:tcPr>
            <w:tcW w:w="9860" w:type="dxa"/>
            <w:gridSpan w:val="7"/>
            <w:tcBorders>
              <w:top w:val="single" w:sz="8" w:space="0" w:color="auto"/>
              <w:left w:val="nil"/>
              <w:bottom w:val="nil"/>
              <w:right w:val="nil"/>
            </w:tcBorders>
            <w:vAlign w:val="center"/>
            <w:hideMark/>
          </w:tcPr>
          <w:p w14:paraId="517392E0" w14:textId="788385CF" w:rsidR="00F90D1C" w:rsidRPr="00E47180" w:rsidRDefault="00F90D1C" w:rsidP="00F90D1C">
            <w:pPr>
              <w:spacing w:after="0" w:line="240" w:lineRule="auto"/>
              <w:ind w:firstLine="0"/>
              <w:rPr>
                <w:rFonts w:ascii="Arial" w:eastAsia="Times New Roman" w:hAnsi="Arial" w:cs="Arial"/>
                <w:i/>
                <w:iCs/>
                <w:color w:val="auto"/>
                <w:kern w:val="0"/>
                <w:sz w:val="22"/>
                <w:szCs w:val="22"/>
                <w:lang w:eastAsia="en-GB"/>
                <w14:ligatures w14:val="none"/>
              </w:rPr>
            </w:pPr>
            <w:r w:rsidRPr="00E47180">
              <w:rPr>
                <w:rFonts w:ascii="Arial" w:eastAsia="Times New Roman" w:hAnsi="Arial" w:cs="Arial"/>
                <w:i/>
                <w:iCs/>
                <w:color w:val="auto"/>
                <w:kern w:val="0"/>
                <w:sz w:val="22"/>
                <w:szCs w:val="22"/>
                <w:lang w:eastAsia="en-GB"/>
                <w14:ligatures w14:val="none"/>
              </w:rPr>
              <w:t xml:space="preserve">Note. </w:t>
            </w:r>
            <w:r w:rsidR="00BF0FB4" w:rsidRPr="00E47180">
              <w:rPr>
                <w:rFonts w:ascii="Arial" w:eastAsia="Times New Roman" w:hAnsi="Arial" w:cs="Arial"/>
                <w:i/>
                <w:iCs/>
                <w:color w:val="auto"/>
                <w:kern w:val="0"/>
                <w:sz w:val="22"/>
                <w:szCs w:val="22"/>
                <w:lang w:eastAsia="en-GB"/>
                <w14:ligatures w14:val="none"/>
              </w:rPr>
              <w:t xml:space="preserve">Values reported to 0 decimal places. </w:t>
            </w:r>
            <w:r w:rsidRPr="00E47180">
              <w:rPr>
                <w:rFonts w:ascii="Arial" w:eastAsia="Times New Roman" w:hAnsi="Arial" w:cs="Arial"/>
                <w:i/>
                <w:iCs/>
                <w:color w:val="auto"/>
                <w:kern w:val="0"/>
                <w:sz w:val="22"/>
                <w:szCs w:val="22"/>
                <w:lang w:eastAsia="en-GB"/>
                <w14:ligatures w14:val="none"/>
              </w:rPr>
              <w:t xml:space="preserve">P </w:t>
            </w:r>
            <w:r w:rsidRPr="001140BB">
              <w:rPr>
                <w:rFonts w:ascii="Arial" w:eastAsia="Times New Roman" w:hAnsi="Arial" w:cs="Arial"/>
                <w:i/>
                <w:iCs/>
                <w:color w:val="auto"/>
                <w:kern w:val="0"/>
                <w:sz w:val="22"/>
                <w:szCs w:val="22"/>
                <w:lang w:eastAsia="en-GB"/>
                <w14:ligatures w14:val="none"/>
              </w:rPr>
              <w:t>values are continuity corrected</w:t>
            </w:r>
            <w:r w:rsidR="001140BB">
              <w:rPr>
                <w:rFonts w:ascii="Arial" w:eastAsia="Times New Roman" w:hAnsi="Arial" w:cs="Arial"/>
                <w:i/>
                <w:iCs/>
                <w:color w:val="auto"/>
                <w:kern w:val="0"/>
                <w:sz w:val="22"/>
                <w:szCs w:val="22"/>
                <w:lang w:eastAsia="en-GB"/>
                <w14:ligatures w14:val="none"/>
              </w:rPr>
              <w:t>.</w:t>
            </w:r>
          </w:p>
        </w:tc>
      </w:tr>
    </w:tbl>
    <w:p w14:paraId="5999E676" w14:textId="556E57B4" w:rsidR="00B27222" w:rsidRDefault="00B27222" w:rsidP="001A02C7">
      <w:pPr>
        <w:ind w:firstLine="0"/>
        <w:rPr>
          <w:rFonts w:ascii="Arial" w:hAnsi="Arial" w:cs="Arial"/>
          <w:b/>
          <w:bCs/>
          <w:sz w:val="22"/>
          <w:szCs w:val="22"/>
        </w:rPr>
      </w:pPr>
    </w:p>
    <w:p w14:paraId="0B6390D5" w14:textId="49BE7332" w:rsidR="001A02C7" w:rsidRDefault="001A02C7">
      <w:pPr>
        <w:ind w:firstLine="0"/>
        <w:rPr>
          <w:rFonts w:ascii="Arial" w:hAnsi="Arial" w:cs="Arial"/>
          <w:b/>
          <w:bCs/>
          <w:sz w:val="22"/>
          <w:szCs w:val="22"/>
        </w:rPr>
      </w:pPr>
      <w:r w:rsidRPr="00123A47">
        <w:rPr>
          <w:rFonts w:ascii="Arial" w:hAnsi="Arial" w:cs="Arial"/>
          <w:b/>
          <w:bCs/>
          <w:sz w:val="22"/>
          <w:szCs w:val="22"/>
        </w:rPr>
        <w:t>Number of Fixations</w:t>
      </w:r>
    </w:p>
    <w:p w14:paraId="743E3979" w14:textId="7A878FD9" w:rsidR="00336999" w:rsidRDefault="00356C69">
      <w:pPr>
        <w:rPr>
          <w:rFonts w:ascii="Arial" w:hAnsi="Arial" w:cs="Arial"/>
          <w:sz w:val="22"/>
          <w:szCs w:val="22"/>
        </w:rPr>
      </w:pPr>
      <w:r>
        <w:rPr>
          <w:rFonts w:ascii="Arial" w:hAnsi="Arial" w:cs="Arial"/>
          <w:sz w:val="22"/>
          <w:szCs w:val="22"/>
        </w:rPr>
        <w:t xml:space="preserve">We observed a </w:t>
      </w:r>
      <w:r w:rsidRPr="00BA0ED9">
        <w:rPr>
          <w:rFonts w:ascii="Arial" w:hAnsi="Arial" w:cs="Arial"/>
          <w:sz w:val="22"/>
          <w:szCs w:val="22"/>
        </w:rPr>
        <w:t>non-normal distribution of data within age groups</w:t>
      </w:r>
      <w:r>
        <w:rPr>
          <w:rFonts w:ascii="Arial" w:hAnsi="Arial" w:cs="Arial"/>
          <w:sz w:val="22"/>
          <w:szCs w:val="22"/>
        </w:rPr>
        <w:t xml:space="preserve"> (Supplementary </w:t>
      </w:r>
      <w:r w:rsidR="003F602F">
        <w:rPr>
          <w:rFonts w:ascii="Arial" w:hAnsi="Arial" w:cs="Arial"/>
          <w:sz w:val="22"/>
          <w:szCs w:val="22"/>
        </w:rPr>
        <w:t>T</w:t>
      </w:r>
      <w:r>
        <w:rPr>
          <w:rFonts w:ascii="Arial" w:hAnsi="Arial" w:cs="Arial"/>
          <w:sz w:val="22"/>
          <w:szCs w:val="22"/>
        </w:rPr>
        <w:t xml:space="preserve">able </w:t>
      </w:r>
      <w:r w:rsidR="00E84CE6">
        <w:rPr>
          <w:rFonts w:ascii="Arial" w:hAnsi="Arial" w:cs="Arial"/>
          <w:sz w:val="22"/>
          <w:szCs w:val="22"/>
        </w:rPr>
        <w:t>1</w:t>
      </w:r>
      <w:r>
        <w:rPr>
          <w:rFonts w:ascii="Arial" w:hAnsi="Arial" w:cs="Arial"/>
          <w:sz w:val="22"/>
          <w:szCs w:val="22"/>
        </w:rPr>
        <w:t>)</w:t>
      </w:r>
      <w:r w:rsidR="000E6C25">
        <w:rPr>
          <w:rFonts w:ascii="Arial" w:hAnsi="Arial" w:cs="Arial"/>
          <w:sz w:val="22"/>
          <w:szCs w:val="22"/>
        </w:rPr>
        <w:t xml:space="preserve">, and thus used Wilcoxon </w:t>
      </w:r>
      <w:r w:rsidR="00336999">
        <w:rPr>
          <w:rFonts w:ascii="Arial" w:hAnsi="Arial" w:cs="Arial"/>
          <w:sz w:val="22"/>
          <w:szCs w:val="22"/>
        </w:rPr>
        <w:t>signed rank tests</w:t>
      </w:r>
      <w:r w:rsidR="00B01A72">
        <w:rPr>
          <w:rFonts w:ascii="Arial" w:hAnsi="Arial" w:cs="Arial"/>
          <w:sz w:val="22"/>
          <w:szCs w:val="22"/>
        </w:rPr>
        <w:t xml:space="preserve"> (</w:t>
      </w:r>
      <w:r w:rsidR="00B01A72" w:rsidRPr="00186FE8">
        <w:rPr>
          <w:rFonts w:ascii="Arial" w:hAnsi="Arial" w:cs="Arial"/>
          <w:sz w:val="22"/>
          <w:szCs w:val="22"/>
        </w:rPr>
        <w:t>continuity</w:t>
      </w:r>
      <w:r w:rsidR="00B01A72">
        <w:rPr>
          <w:rFonts w:ascii="Arial" w:hAnsi="Arial" w:cs="Arial"/>
          <w:sz w:val="22"/>
          <w:szCs w:val="22"/>
        </w:rPr>
        <w:t xml:space="preserve"> corrected)</w:t>
      </w:r>
      <w:r w:rsidR="00336999">
        <w:rPr>
          <w:rFonts w:ascii="Arial" w:hAnsi="Arial" w:cs="Arial"/>
          <w:sz w:val="22"/>
          <w:szCs w:val="22"/>
        </w:rPr>
        <w:t xml:space="preserve"> to assess</w:t>
      </w:r>
      <w:r w:rsidR="00EC7FED">
        <w:rPr>
          <w:rFonts w:ascii="Arial" w:hAnsi="Arial" w:cs="Arial"/>
          <w:sz w:val="22"/>
          <w:szCs w:val="22"/>
        </w:rPr>
        <w:t xml:space="preserve"> </w:t>
      </w:r>
      <w:r w:rsidR="00B01A72">
        <w:rPr>
          <w:rFonts w:ascii="Arial" w:hAnsi="Arial" w:cs="Arial"/>
          <w:sz w:val="22"/>
          <w:szCs w:val="22"/>
        </w:rPr>
        <w:t xml:space="preserve">the </w:t>
      </w:r>
      <w:r w:rsidR="00B01A72">
        <w:rPr>
          <w:rFonts w:ascii="Arial" w:hAnsi="Arial" w:cs="Arial"/>
          <w:sz w:val="22"/>
          <w:szCs w:val="22"/>
        </w:rPr>
        <w:lastRenderedPageBreak/>
        <w:t xml:space="preserve">effect of </w:t>
      </w:r>
      <w:r w:rsidR="00492493">
        <w:rPr>
          <w:rFonts w:ascii="Arial" w:hAnsi="Arial" w:cs="Arial"/>
          <w:sz w:val="22"/>
          <w:szCs w:val="22"/>
        </w:rPr>
        <w:t xml:space="preserve">object </w:t>
      </w:r>
      <w:r w:rsidR="00B01A72">
        <w:rPr>
          <w:rFonts w:ascii="Arial" w:hAnsi="Arial" w:cs="Arial"/>
          <w:sz w:val="22"/>
          <w:szCs w:val="22"/>
        </w:rPr>
        <w:t>inversion on number of fixations</w:t>
      </w:r>
      <w:r w:rsidR="000E6C25">
        <w:rPr>
          <w:rFonts w:ascii="Arial" w:hAnsi="Arial" w:cs="Arial"/>
          <w:sz w:val="22"/>
          <w:szCs w:val="22"/>
        </w:rPr>
        <w:t xml:space="preserve">. </w:t>
      </w:r>
      <w:r w:rsidR="00BA1BC6">
        <w:rPr>
          <w:rFonts w:ascii="Arial" w:hAnsi="Arial" w:cs="Arial"/>
          <w:sz w:val="22"/>
          <w:szCs w:val="22"/>
        </w:rPr>
        <w:t xml:space="preserve">All age groups demonstrated a significant </w:t>
      </w:r>
      <w:r w:rsidR="00B50ABF">
        <w:rPr>
          <w:rFonts w:ascii="Arial" w:hAnsi="Arial" w:cs="Arial"/>
          <w:sz w:val="22"/>
          <w:szCs w:val="22"/>
        </w:rPr>
        <w:t>inconsistency effect</w:t>
      </w:r>
      <w:r w:rsidR="00C06757">
        <w:rPr>
          <w:rFonts w:ascii="Arial" w:hAnsi="Arial" w:cs="Arial"/>
          <w:sz w:val="22"/>
          <w:szCs w:val="22"/>
        </w:rPr>
        <w:t xml:space="preserve"> with a greater number of fixations allocated to the inverted than upright object</w:t>
      </w:r>
      <w:r w:rsidR="00B50ABF">
        <w:rPr>
          <w:rFonts w:ascii="Arial" w:hAnsi="Arial" w:cs="Arial"/>
          <w:sz w:val="22"/>
          <w:szCs w:val="22"/>
        </w:rPr>
        <w:t xml:space="preserve">, </w:t>
      </w:r>
      <w:r w:rsidR="00E725A0">
        <w:rPr>
          <w:rFonts w:ascii="Arial" w:hAnsi="Arial" w:cs="Arial"/>
          <w:sz w:val="22"/>
          <w:szCs w:val="22"/>
        </w:rPr>
        <w:t>with difference scores significantly different to 0</w:t>
      </w:r>
      <w:r w:rsidR="1BD8A651">
        <w:rPr>
          <w:rFonts w:ascii="Arial" w:hAnsi="Arial" w:cs="Arial"/>
          <w:sz w:val="22"/>
          <w:szCs w:val="22"/>
        </w:rPr>
        <w:t>;</w:t>
      </w:r>
      <w:r w:rsidR="1BD8A651" w:rsidRPr="0E4FA71C">
        <w:rPr>
          <w:rFonts w:ascii="Arial" w:hAnsi="Arial" w:cs="Arial"/>
          <w:sz w:val="22"/>
          <w:szCs w:val="22"/>
        </w:rPr>
        <w:t xml:space="preserve"> </w:t>
      </w:r>
      <w:r w:rsidR="1BD8A651" w:rsidRPr="0E4FA71C">
        <w:rPr>
          <w:rFonts w:ascii="Arial" w:hAnsi="Arial" w:cs="Arial"/>
          <w:i/>
          <w:iCs/>
          <w:sz w:val="22"/>
          <w:szCs w:val="22"/>
        </w:rPr>
        <w:t>p</w:t>
      </w:r>
      <w:r w:rsidR="1BD8A651" w:rsidRPr="0E4FA71C">
        <w:rPr>
          <w:rFonts w:ascii="Arial" w:hAnsi="Arial" w:cs="Arial"/>
          <w:sz w:val="22"/>
          <w:szCs w:val="22"/>
        </w:rPr>
        <w:t>s &lt; .05</w:t>
      </w:r>
      <w:r w:rsidR="00E725A0">
        <w:rPr>
          <w:rFonts w:ascii="Arial" w:hAnsi="Arial" w:cs="Arial"/>
          <w:sz w:val="22"/>
          <w:szCs w:val="22"/>
        </w:rPr>
        <w:t xml:space="preserve"> (Table </w:t>
      </w:r>
      <w:r w:rsidR="00ED2AA9">
        <w:rPr>
          <w:rFonts w:ascii="Arial" w:hAnsi="Arial" w:cs="Arial"/>
          <w:sz w:val="22"/>
          <w:szCs w:val="22"/>
        </w:rPr>
        <w:t>4</w:t>
      </w:r>
      <w:r w:rsidR="00E725A0">
        <w:rPr>
          <w:rFonts w:ascii="Arial" w:hAnsi="Arial" w:cs="Arial"/>
          <w:sz w:val="22"/>
          <w:szCs w:val="22"/>
        </w:rPr>
        <w:t>).</w:t>
      </w:r>
    </w:p>
    <w:p w14:paraId="37C5215E" w14:textId="6B546BBD" w:rsidR="00A87CAD" w:rsidRPr="0036264B" w:rsidRDefault="00336999">
      <w:pPr>
        <w:rPr>
          <w:rFonts w:ascii="Arial" w:hAnsi="Arial" w:cs="Arial"/>
          <w:sz w:val="22"/>
          <w:szCs w:val="22"/>
        </w:rPr>
      </w:pPr>
      <w:r>
        <w:rPr>
          <w:rFonts w:ascii="Arial" w:hAnsi="Arial" w:cs="Arial"/>
          <w:sz w:val="22"/>
          <w:szCs w:val="22"/>
        </w:rPr>
        <w:t>As we did not find significant differences in variance across groups</w:t>
      </w:r>
      <w:r w:rsidR="003F602F">
        <w:rPr>
          <w:rFonts w:ascii="Arial" w:hAnsi="Arial" w:cs="Arial"/>
          <w:sz w:val="22"/>
          <w:szCs w:val="22"/>
        </w:rPr>
        <w:t xml:space="preserve"> (Supplementary Table </w:t>
      </w:r>
      <w:r w:rsidR="00830719">
        <w:rPr>
          <w:rFonts w:ascii="Arial" w:hAnsi="Arial" w:cs="Arial"/>
          <w:sz w:val="22"/>
          <w:szCs w:val="22"/>
        </w:rPr>
        <w:t>2</w:t>
      </w:r>
      <w:r w:rsidR="003F602F">
        <w:rPr>
          <w:rFonts w:ascii="Arial" w:hAnsi="Arial" w:cs="Arial"/>
          <w:sz w:val="22"/>
          <w:szCs w:val="22"/>
        </w:rPr>
        <w:t>)</w:t>
      </w:r>
      <w:r>
        <w:rPr>
          <w:rFonts w:ascii="Arial" w:hAnsi="Arial" w:cs="Arial"/>
          <w:sz w:val="22"/>
          <w:szCs w:val="22"/>
        </w:rPr>
        <w:t xml:space="preserve">, we </w:t>
      </w:r>
      <w:r w:rsidR="00245C91">
        <w:rPr>
          <w:rFonts w:ascii="Arial" w:hAnsi="Arial" w:cs="Arial"/>
          <w:sz w:val="22"/>
          <w:szCs w:val="22"/>
        </w:rPr>
        <w:t>used</w:t>
      </w:r>
      <w:r>
        <w:rPr>
          <w:rFonts w:ascii="Arial" w:hAnsi="Arial" w:cs="Arial"/>
          <w:sz w:val="22"/>
          <w:szCs w:val="22"/>
        </w:rPr>
        <w:t xml:space="preserve"> </w:t>
      </w:r>
      <w:r w:rsidR="00EC7FED">
        <w:rPr>
          <w:rFonts w:ascii="Arial" w:hAnsi="Arial" w:cs="Arial"/>
          <w:sz w:val="22"/>
          <w:szCs w:val="22"/>
        </w:rPr>
        <w:t>an</w:t>
      </w:r>
      <w:r w:rsidR="00873674">
        <w:rPr>
          <w:rFonts w:ascii="Arial" w:hAnsi="Arial" w:cs="Arial"/>
          <w:sz w:val="22"/>
          <w:szCs w:val="22"/>
        </w:rPr>
        <w:t xml:space="preserve"> independent groups </w:t>
      </w:r>
      <w:r w:rsidR="00572BA5">
        <w:rPr>
          <w:rFonts w:ascii="Arial" w:hAnsi="Arial" w:cs="Arial"/>
          <w:sz w:val="22"/>
          <w:szCs w:val="22"/>
        </w:rPr>
        <w:t>ANOVA</w:t>
      </w:r>
      <w:r w:rsidR="003F602F">
        <w:rPr>
          <w:rFonts w:ascii="Arial" w:hAnsi="Arial" w:cs="Arial"/>
          <w:sz w:val="22"/>
          <w:szCs w:val="22"/>
        </w:rPr>
        <w:t xml:space="preserve"> to investigate age related differences</w:t>
      </w:r>
      <w:r>
        <w:rPr>
          <w:rFonts w:ascii="Arial" w:hAnsi="Arial" w:cs="Arial"/>
          <w:sz w:val="22"/>
          <w:szCs w:val="22"/>
        </w:rPr>
        <w:t>. Here</w:t>
      </w:r>
      <w:r w:rsidR="00EC7FED">
        <w:rPr>
          <w:rFonts w:ascii="Arial" w:hAnsi="Arial" w:cs="Arial"/>
          <w:sz w:val="22"/>
          <w:szCs w:val="22"/>
        </w:rPr>
        <w:t>,</w:t>
      </w:r>
      <w:r>
        <w:rPr>
          <w:rFonts w:ascii="Arial" w:hAnsi="Arial" w:cs="Arial"/>
          <w:sz w:val="22"/>
          <w:szCs w:val="22"/>
        </w:rPr>
        <w:t xml:space="preserve"> we</w:t>
      </w:r>
      <w:r w:rsidR="00572BA5">
        <w:rPr>
          <w:rFonts w:ascii="Arial" w:hAnsi="Arial" w:cs="Arial"/>
          <w:sz w:val="22"/>
          <w:szCs w:val="22"/>
        </w:rPr>
        <w:t xml:space="preserve"> </w:t>
      </w:r>
      <w:r w:rsidR="00EC7FED">
        <w:rPr>
          <w:rFonts w:ascii="Arial" w:hAnsi="Arial" w:cs="Arial"/>
          <w:sz w:val="22"/>
          <w:szCs w:val="22"/>
        </w:rPr>
        <w:t>found</w:t>
      </w:r>
      <w:r w:rsidR="00572BA5">
        <w:rPr>
          <w:rFonts w:ascii="Arial" w:hAnsi="Arial" w:cs="Arial"/>
          <w:sz w:val="22"/>
          <w:szCs w:val="22"/>
        </w:rPr>
        <w:t xml:space="preserve"> a significant main effect of age group on difference scores (</w:t>
      </w:r>
      <w:r w:rsidR="006D5110">
        <w:rPr>
          <w:rFonts w:ascii="Arial" w:hAnsi="Arial" w:cs="Arial"/>
          <w:i/>
          <w:iCs/>
          <w:sz w:val="22"/>
          <w:szCs w:val="22"/>
        </w:rPr>
        <w:t xml:space="preserve">M </w:t>
      </w:r>
      <w:r w:rsidR="006D5110">
        <w:rPr>
          <w:rFonts w:ascii="Arial" w:hAnsi="Arial" w:cs="Arial"/>
          <w:sz w:val="22"/>
          <w:szCs w:val="22"/>
        </w:rPr>
        <w:t xml:space="preserve">diff. = </w:t>
      </w:r>
      <w:r w:rsidR="006C6ACE" w:rsidRPr="006C6ACE">
        <w:rPr>
          <w:rFonts w:ascii="Arial" w:hAnsi="Arial" w:cs="Arial"/>
          <w:sz w:val="22"/>
          <w:szCs w:val="22"/>
        </w:rPr>
        <w:t>0.8</w:t>
      </w:r>
      <w:r w:rsidR="006C6ACE">
        <w:rPr>
          <w:rFonts w:ascii="Arial" w:hAnsi="Arial" w:cs="Arial"/>
          <w:sz w:val="22"/>
          <w:szCs w:val="22"/>
        </w:rPr>
        <w:t>2,</w:t>
      </w:r>
      <w:r w:rsidR="006C6ACE" w:rsidRPr="006C6ACE">
        <w:rPr>
          <w:rFonts w:ascii="Arial" w:hAnsi="Arial" w:cs="Arial"/>
          <w:sz w:val="22"/>
          <w:szCs w:val="22"/>
        </w:rPr>
        <w:t xml:space="preserve"> </w:t>
      </w:r>
      <w:r w:rsidR="006C6ACE" w:rsidRPr="000F25D1">
        <w:rPr>
          <w:rFonts w:ascii="Arial" w:hAnsi="Arial" w:cs="Arial"/>
          <w:i/>
          <w:iCs/>
          <w:sz w:val="22"/>
          <w:szCs w:val="22"/>
        </w:rPr>
        <w:t>SE</w:t>
      </w:r>
      <w:r w:rsidR="006C6ACE">
        <w:rPr>
          <w:rFonts w:ascii="Arial" w:hAnsi="Arial" w:cs="Arial"/>
          <w:sz w:val="22"/>
          <w:szCs w:val="22"/>
        </w:rPr>
        <w:t xml:space="preserve"> = </w:t>
      </w:r>
      <w:r w:rsidR="006C6ACE" w:rsidRPr="006C6ACE">
        <w:rPr>
          <w:rFonts w:ascii="Arial" w:hAnsi="Arial" w:cs="Arial"/>
          <w:sz w:val="22"/>
          <w:szCs w:val="22"/>
        </w:rPr>
        <w:t>0.11</w:t>
      </w:r>
      <w:r w:rsidR="006C6ACE">
        <w:rPr>
          <w:rFonts w:ascii="Arial" w:hAnsi="Arial" w:cs="Arial"/>
          <w:sz w:val="22"/>
          <w:szCs w:val="22"/>
        </w:rPr>
        <w:t xml:space="preserve">, </w:t>
      </w:r>
      <w:r w:rsidR="00572BA5" w:rsidRPr="00250F74">
        <w:rPr>
          <w:rFonts w:ascii="Arial" w:hAnsi="Arial" w:cs="Arial"/>
          <w:i/>
          <w:iCs/>
          <w:sz w:val="22"/>
          <w:szCs w:val="22"/>
        </w:rPr>
        <w:t>F</w:t>
      </w:r>
      <w:r w:rsidR="00572BA5">
        <w:rPr>
          <w:rFonts w:ascii="Arial" w:hAnsi="Arial" w:cs="Arial"/>
          <w:sz w:val="22"/>
          <w:szCs w:val="22"/>
        </w:rPr>
        <w:t>(</w:t>
      </w:r>
      <w:r w:rsidR="0048046E">
        <w:rPr>
          <w:rFonts w:ascii="Arial" w:hAnsi="Arial" w:cs="Arial"/>
          <w:sz w:val="22"/>
          <w:szCs w:val="22"/>
        </w:rPr>
        <w:t xml:space="preserve">2,57) = 13.44, </w:t>
      </w:r>
      <w:r w:rsidR="0048046E" w:rsidRPr="0E4FA71C">
        <w:rPr>
          <w:rFonts w:ascii="Arial" w:hAnsi="Arial" w:cs="Arial"/>
          <w:i/>
          <w:iCs/>
          <w:sz w:val="22"/>
          <w:szCs w:val="22"/>
        </w:rPr>
        <w:t>p</w:t>
      </w:r>
      <w:r w:rsidR="0048046E">
        <w:rPr>
          <w:rFonts w:ascii="Arial" w:hAnsi="Arial" w:cs="Arial"/>
          <w:sz w:val="22"/>
          <w:szCs w:val="22"/>
        </w:rPr>
        <w:t xml:space="preserve"> &lt; .001, </w:t>
      </w:r>
      <w:r w:rsidR="0048046E" w:rsidRPr="003B20F7">
        <w:rPr>
          <w:rFonts w:ascii="Arial" w:hAnsi="Arial" w:cs="Arial"/>
          <w:sz w:val="22"/>
          <w:szCs w:val="22"/>
        </w:rPr>
        <w:t>η</w:t>
      </w:r>
      <w:r w:rsidR="0048046E">
        <w:rPr>
          <w:rFonts w:ascii="Arial" w:hAnsi="Arial" w:cs="Arial"/>
          <w:sz w:val="22"/>
          <w:szCs w:val="22"/>
          <w:vertAlign w:val="superscript"/>
        </w:rPr>
        <w:t xml:space="preserve">2 </w:t>
      </w:r>
      <w:r w:rsidR="0048046E">
        <w:rPr>
          <w:rFonts w:ascii="Arial" w:hAnsi="Arial" w:cs="Arial"/>
          <w:sz w:val="22"/>
          <w:szCs w:val="22"/>
        </w:rPr>
        <w:t>= .32)</w:t>
      </w:r>
      <w:r w:rsidR="001439BD">
        <w:rPr>
          <w:rFonts w:ascii="Arial" w:hAnsi="Arial" w:cs="Arial"/>
          <w:sz w:val="22"/>
          <w:szCs w:val="22"/>
        </w:rPr>
        <w:t>.</w:t>
      </w:r>
      <w:r w:rsidR="008F5D86">
        <w:rPr>
          <w:rFonts w:ascii="Arial" w:hAnsi="Arial" w:cs="Arial"/>
          <w:sz w:val="22"/>
          <w:szCs w:val="22"/>
        </w:rPr>
        <w:t xml:space="preserve"> Post-hoc pairwise t-tests</w:t>
      </w:r>
      <w:r w:rsidR="00F571DE">
        <w:rPr>
          <w:rFonts w:ascii="Arial" w:hAnsi="Arial" w:cs="Arial"/>
          <w:sz w:val="22"/>
          <w:szCs w:val="22"/>
        </w:rPr>
        <w:t xml:space="preserve"> (Bonferroni corrected)</w:t>
      </w:r>
      <w:r w:rsidR="008F5D86">
        <w:rPr>
          <w:rFonts w:ascii="Arial" w:hAnsi="Arial" w:cs="Arial"/>
          <w:sz w:val="22"/>
          <w:szCs w:val="22"/>
        </w:rPr>
        <w:t xml:space="preserve"> </w:t>
      </w:r>
      <w:r w:rsidR="0006640E">
        <w:rPr>
          <w:rFonts w:ascii="Arial" w:hAnsi="Arial" w:cs="Arial"/>
          <w:sz w:val="22"/>
          <w:szCs w:val="22"/>
        </w:rPr>
        <w:t xml:space="preserve">found significant differences between the scores of </w:t>
      </w:r>
      <w:r w:rsidR="006A5F0A">
        <w:rPr>
          <w:rFonts w:ascii="Arial" w:hAnsi="Arial" w:cs="Arial"/>
          <w:sz w:val="22"/>
          <w:szCs w:val="22"/>
        </w:rPr>
        <w:t>5</w:t>
      </w:r>
      <w:r w:rsidR="00976AA2">
        <w:rPr>
          <w:rFonts w:ascii="Arial" w:hAnsi="Arial" w:cs="Arial"/>
          <w:sz w:val="22"/>
          <w:szCs w:val="22"/>
        </w:rPr>
        <w:t>-</w:t>
      </w:r>
      <w:r w:rsidR="006A5F0A">
        <w:rPr>
          <w:rFonts w:ascii="Arial" w:hAnsi="Arial" w:cs="Arial"/>
          <w:sz w:val="22"/>
          <w:szCs w:val="22"/>
        </w:rPr>
        <w:t>6-year-old</w:t>
      </w:r>
      <w:r w:rsidR="0006640E">
        <w:rPr>
          <w:rFonts w:ascii="Arial" w:hAnsi="Arial" w:cs="Arial"/>
          <w:sz w:val="22"/>
          <w:szCs w:val="22"/>
        </w:rPr>
        <w:t xml:space="preserve"> children </w:t>
      </w:r>
      <w:r w:rsidR="007F351A">
        <w:rPr>
          <w:rFonts w:ascii="Arial" w:hAnsi="Arial" w:cs="Arial"/>
          <w:sz w:val="22"/>
          <w:szCs w:val="22"/>
        </w:rPr>
        <w:t>(</w:t>
      </w:r>
      <w:r w:rsidR="007F351A">
        <w:rPr>
          <w:rFonts w:ascii="Arial" w:hAnsi="Arial" w:cs="Arial"/>
          <w:i/>
          <w:iCs/>
          <w:sz w:val="22"/>
          <w:szCs w:val="22"/>
        </w:rPr>
        <w:t xml:space="preserve">M </w:t>
      </w:r>
      <w:r w:rsidR="007F351A">
        <w:rPr>
          <w:rFonts w:ascii="Arial" w:hAnsi="Arial" w:cs="Arial"/>
          <w:sz w:val="22"/>
          <w:szCs w:val="22"/>
        </w:rPr>
        <w:t>diff.</w:t>
      </w:r>
      <w:r w:rsidR="006A6648">
        <w:rPr>
          <w:rFonts w:ascii="Arial" w:hAnsi="Arial" w:cs="Arial"/>
          <w:sz w:val="22"/>
          <w:szCs w:val="22"/>
        </w:rPr>
        <w:t xml:space="preserve"> score</w:t>
      </w:r>
      <w:r w:rsidR="007F351A">
        <w:rPr>
          <w:rFonts w:ascii="Arial" w:hAnsi="Arial" w:cs="Arial"/>
          <w:sz w:val="22"/>
          <w:szCs w:val="22"/>
        </w:rPr>
        <w:t xml:space="preserve"> =</w:t>
      </w:r>
      <w:r w:rsidR="0093263E" w:rsidRPr="2AC3D921">
        <w:rPr>
          <w:rFonts w:ascii="Segoe UI" w:hAnsi="Segoe UI" w:cs="Segoe UI"/>
          <w:sz w:val="17"/>
          <w:szCs w:val="17"/>
        </w:rPr>
        <w:t xml:space="preserve"> </w:t>
      </w:r>
      <w:r w:rsidR="0093263E" w:rsidRPr="0093263E">
        <w:rPr>
          <w:rFonts w:ascii="Arial" w:hAnsi="Arial" w:cs="Arial"/>
          <w:sz w:val="22"/>
          <w:szCs w:val="22"/>
        </w:rPr>
        <w:t>1.48</w:t>
      </w:r>
      <w:r w:rsidR="007F351A">
        <w:rPr>
          <w:rFonts w:ascii="Arial" w:hAnsi="Arial" w:cs="Arial"/>
          <w:sz w:val="22"/>
          <w:szCs w:val="22"/>
        </w:rPr>
        <w:t xml:space="preserve">, </w:t>
      </w:r>
      <w:r w:rsidR="007F351A" w:rsidRPr="00841414">
        <w:rPr>
          <w:rFonts w:ascii="Arial" w:hAnsi="Arial" w:cs="Arial"/>
          <w:i/>
          <w:iCs/>
          <w:sz w:val="22"/>
          <w:szCs w:val="22"/>
        </w:rPr>
        <w:t>SE</w:t>
      </w:r>
      <w:r w:rsidR="007F351A">
        <w:rPr>
          <w:rFonts w:ascii="Arial" w:hAnsi="Arial" w:cs="Arial"/>
          <w:sz w:val="22"/>
          <w:szCs w:val="22"/>
        </w:rPr>
        <w:t xml:space="preserve"> = </w:t>
      </w:r>
      <w:r w:rsidR="0093263E" w:rsidRPr="0093263E">
        <w:rPr>
          <w:rFonts w:ascii="Arial" w:hAnsi="Arial" w:cs="Arial"/>
          <w:sz w:val="22"/>
          <w:szCs w:val="22"/>
        </w:rPr>
        <w:t>0.2</w:t>
      </w:r>
      <w:r w:rsidR="0093263E">
        <w:rPr>
          <w:rFonts w:ascii="Arial" w:hAnsi="Arial" w:cs="Arial"/>
          <w:sz w:val="22"/>
          <w:szCs w:val="22"/>
        </w:rPr>
        <w:t>2</w:t>
      </w:r>
      <w:r w:rsidR="007F351A">
        <w:rPr>
          <w:rFonts w:ascii="Arial" w:hAnsi="Arial" w:cs="Arial"/>
          <w:sz w:val="22"/>
          <w:szCs w:val="22"/>
        </w:rPr>
        <w:t xml:space="preserve">) </w:t>
      </w:r>
      <w:r w:rsidR="0006640E">
        <w:rPr>
          <w:rFonts w:ascii="Arial" w:hAnsi="Arial" w:cs="Arial"/>
          <w:sz w:val="22"/>
          <w:szCs w:val="22"/>
        </w:rPr>
        <w:t>and 9</w:t>
      </w:r>
      <w:r w:rsidR="002300E2">
        <w:rPr>
          <w:rFonts w:ascii="Arial" w:hAnsi="Arial" w:cs="Arial"/>
          <w:sz w:val="22"/>
          <w:szCs w:val="22"/>
        </w:rPr>
        <w:t>-</w:t>
      </w:r>
      <w:r w:rsidR="0006640E">
        <w:rPr>
          <w:rFonts w:ascii="Arial" w:hAnsi="Arial" w:cs="Arial"/>
          <w:sz w:val="22"/>
          <w:szCs w:val="22"/>
        </w:rPr>
        <w:t>10</w:t>
      </w:r>
      <w:r w:rsidR="006A5F0A">
        <w:rPr>
          <w:rFonts w:ascii="Arial" w:hAnsi="Arial" w:cs="Arial"/>
          <w:sz w:val="22"/>
          <w:szCs w:val="22"/>
        </w:rPr>
        <w:t>-</w:t>
      </w:r>
      <w:r w:rsidR="0006640E">
        <w:rPr>
          <w:rFonts w:ascii="Arial" w:hAnsi="Arial" w:cs="Arial"/>
          <w:sz w:val="22"/>
          <w:szCs w:val="22"/>
        </w:rPr>
        <w:t>year</w:t>
      </w:r>
      <w:r w:rsidR="002300E2">
        <w:rPr>
          <w:rFonts w:ascii="Arial" w:hAnsi="Arial" w:cs="Arial"/>
          <w:sz w:val="22"/>
          <w:szCs w:val="22"/>
        </w:rPr>
        <w:t>-</w:t>
      </w:r>
      <w:r w:rsidR="0006640E">
        <w:rPr>
          <w:rFonts w:ascii="Arial" w:hAnsi="Arial" w:cs="Arial"/>
          <w:sz w:val="22"/>
          <w:szCs w:val="22"/>
        </w:rPr>
        <w:t>old children (</w:t>
      </w:r>
      <w:r w:rsidR="007F351A">
        <w:rPr>
          <w:rFonts w:ascii="Arial" w:hAnsi="Arial" w:cs="Arial"/>
          <w:i/>
          <w:iCs/>
          <w:sz w:val="22"/>
          <w:szCs w:val="22"/>
        </w:rPr>
        <w:t xml:space="preserve">M </w:t>
      </w:r>
      <w:r w:rsidR="007F351A">
        <w:rPr>
          <w:rFonts w:ascii="Arial" w:hAnsi="Arial" w:cs="Arial"/>
          <w:sz w:val="22"/>
          <w:szCs w:val="22"/>
        </w:rPr>
        <w:t>diff.</w:t>
      </w:r>
      <w:r w:rsidR="006A6648">
        <w:rPr>
          <w:rFonts w:ascii="Arial" w:hAnsi="Arial" w:cs="Arial"/>
          <w:sz w:val="22"/>
          <w:szCs w:val="22"/>
        </w:rPr>
        <w:t xml:space="preserve"> score</w:t>
      </w:r>
      <w:r w:rsidR="007F351A">
        <w:rPr>
          <w:rFonts w:ascii="Arial" w:hAnsi="Arial" w:cs="Arial"/>
          <w:sz w:val="22"/>
          <w:szCs w:val="22"/>
        </w:rPr>
        <w:t xml:space="preserve"> =</w:t>
      </w:r>
      <w:r w:rsidR="00B454C4" w:rsidRPr="2AC3D921">
        <w:rPr>
          <w:rFonts w:ascii="Segoe UI" w:hAnsi="Segoe UI" w:cs="Segoe UI"/>
          <w:sz w:val="17"/>
          <w:szCs w:val="17"/>
        </w:rPr>
        <w:t xml:space="preserve"> </w:t>
      </w:r>
      <w:r w:rsidR="00B454C4" w:rsidRPr="00B454C4">
        <w:rPr>
          <w:rFonts w:ascii="Arial" w:hAnsi="Arial" w:cs="Arial"/>
          <w:sz w:val="22"/>
          <w:szCs w:val="22"/>
        </w:rPr>
        <w:t>0.6</w:t>
      </w:r>
      <w:r w:rsidR="00B454C4">
        <w:rPr>
          <w:rFonts w:ascii="Arial" w:hAnsi="Arial" w:cs="Arial"/>
          <w:sz w:val="22"/>
          <w:szCs w:val="22"/>
        </w:rPr>
        <w:t>6</w:t>
      </w:r>
      <w:r w:rsidR="007F351A">
        <w:rPr>
          <w:rFonts w:ascii="Arial" w:hAnsi="Arial" w:cs="Arial"/>
          <w:sz w:val="22"/>
          <w:szCs w:val="22"/>
        </w:rPr>
        <w:t xml:space="preserve">, </w:t>
      </w:r>
      <w:r w:rsidR="007F351A" w:rsidRPr="00841414">
        <w:rPr>
          <w:rFonts w:ascii="Arial" w:hAnsi="Arial" w:cs="Arial"/>
          <w:i/>
          <w:iCs/>
          <w:sz w:val="22"/>
          <w:szCs w:val="22"/>
        </w:rPr>
        <w:t>SE</w:t>
      </w:r>
      <w:r w:rsidR="007F351A">
        <w:rPr>
          <w:rFonts w:ascii="Arial" w:hAnsi="Arial" w:cs="Arial"/>
          <w:sz w:val="22"/>
          <w:szCs w:val="22"/>
        </w:rPr>
        <w:t xml:space="preserve"> =</w:t>
      </w:r>
      <w:r w:rsidR="00B454C4" w:rsidRPr="2AC3D921">
        <w:rPr>
          <w:rFonts w:ascii="Segoe UI" w:hAnsi="Segoe UI" w:cs="Segoe UI"/>
          <w:sz w:val="17"/>
          <w:szCs w:val="17"/>
        </w:rPr>
        <w:t xml:space="preserve"> </w:t>
      </w:r>
      <w:r w:rsidR="00B454C4" w:rsidRPr="00B454C4">
        <w:rPr>
          <w:rFonts w:ascii="Arial" w:hAnsi="Arial" w:cs="Arial"/>
          <w:sz w:val="22"/>
          <w:szCs w:val="22"/>
        </w:rPr>
        <w:t>0.1</w:t>
      </w:r>
      <w:r w:rsidR="00B454C4">
        <w:rPr>
          <w:rFonts w:ascii="Arial" w:hAnsi="Arial" w:cs="Arial"/>
          <w:sz w:val="22"/>
          <w:szCs w:val="22"/>
        </w:rPr>
        <w:t>4</w:t>
      </w:r>
      <w:r w:rsidR="007F351A">
        <w:rPr>
          <w:rFonts w:ascii="Arial" w:hAnsi="Arial" w:cs="Arial"/>
          <w:sz w:val="22"/>
          <w:szCs w:val="22"/>
        </w:rPr>
        <w:t xml:space="preserve">; </w:t>
      </w:r>
      <w:r w:rsidR="00F7505D" w:rsidRPr="0E4FA71C">
        <w:rPr>
          <w:rFonts w:ascii="Arial" w:hAnsi="Arial" w:cs="Arial"/>
          <w:i/>
          <w:iCs/>
          <w:sz w:val="22"/>
          <w:szCs w:val="22"/>
        </w:rPr>
        <w:t>p</w:t>
      </w:r>
      <w:r w:rsidR="00F7505D">
        <w:rPr>
          <w:rFonts w:ascii="Arial" w:hAnsi="Arial" w:cs="Arial"/>
          <w:sz w:val="22"/>
          <w:szCs w:val="22"/>
        </w:rPr>
        <w:t xml:space="preserve"> &lt;.01</w:t>
      </w:r>
      <w:r w:rsidR="00E67CFF">
        <w:rPr>
          <w:rFonts w:ascii="Arial" w:hAnsi="Arial" w:cs="Arial"/>
          <w:sz w:val="22"/>
          <w:szCs w:val="22"/>
        </w:rPr>
        <w:t xml:space="preserve">, </w:t>
      </w:r>
      <w:r w:rsidR="00E67CFF" w:rsidRPr="0E4FA71C">
        <w:rPr>
          <w:rFonts w:ascii="Arial" w:hAnsi="Arial" w:cs="Arial"/>
          <w:i/>
          <w:iCs/>
          <w:sz w:val="22"/>
          <w:szCs w:val="22"/>
        </w:rPr>
        <w:t>d</w:t>
      </w:r>
      <w:r w:rsidR="00E67CFF">
        <w:rPr>
          <w:rFonts w:ascii="Arial" w:hAnsi="Arial" w:cs="Arial"/>
          <w:sz w:val="22"/>
          <w:szCs w:val="22"/>
        </w:rPr>
        <w:t xml:space="preserve"> = </w:t>
      </w:r>
      <w:r w:rsidR="00E67CFF" w:rsidRPr="00E67CFF">
        <w:rPr>
          <w:rFonts w:ascii="Arial" w:hAnsi="Arial" w:cs="Arial"/>
          <w:sz w:val="22"/>
          <w:szCs w:val="22"/>
        </w:rPr>
        <w:t>1.1</w:t>
      </w:r>
      <w:r w:rsidR="00BE102D">
        <w:rPr>
          <w:rFonts w:ascii="Arial" w:hAnsi="Arial" w:cs="Arial"/>
          <w:sz w:val="22"/>
          <w:szCs w:val="22"/>
        </w:rPr>
        <w:t>3</w:t>
      </w:r>
      <w:r w:rsidR="00F7505D">
        <w:rPr>
          <w:rFonts w:ascii="Arial" w:hAnsi="Arial" w:cs="Arial"/>
          <w:sz w:val="22"/>
          <w:szCs w:val="22"/>
        </w:rPr>
        <w:t>)</w:t>
      </w:r>
      <w:r w:rsidR="0006640E">
        <w:rPr>
          <w:rFonts w:ascii="Arial" w:hAnsi="Arial" w:cs="Arial"/>
          <w:sz w:val="22"/>
          <w:szCs w:val="22"/>
        </w:rPr>
        <w:t xml:space="preserve">, and </w:t>
      </w:r>
      <w:r w:rsidR="006767A2">
        <w:rPr>
          <w:rFonts w:ascii="Arial" w:hAnsi="Arial" w:cs="Arial"/>
          <w:sz w:val="22"/>
          <w:szCs w:val="22"/>
        </w:rPr>
        <w:t>5</w:t>
      </w:r>
      <w:r w:rsidR="009D5E74">
        <w:rPr>
          <w:rFonts w:ascii="Arial" w:hAnsi="Arial" w:cs="Arial"/>
          <w:sz w:val="22"/>
          <w:szCs w:val="22"/>
        </w:rPr>
        <w:t>-</w:t>
      </w:r>
      <w:r w:rsidR="006767A2">
        <w:rPr>
          <w:rFonts w:ascii="Arial" w:hAnsi="Arial" w:cs="Arial"/>
          <w:sz w:val="22"/>
          <w:szCs w:val="22"/>
        </w:rPr>
        <w:t>6-year-olds</w:t>
      </w:r>
      <w:r w:rsidR="0006640E">
        <w:rPr>
          <w:rFonts w:ascii="Arial" w:hAnsi="Arial" w:cs="Arial"/>
          <w:sz w:val="22"/>
          <w:szCs w:val="22"/>
        </w:rPr>
        <w:t xml:space="preserve"> and adults </w:t>
      </w:r>
      <w:r w:rsidR="00F7505D">
        <w:rPr>
          <w:rFonts w:ascii="Arial" w:hAnsi="Arial" w:cs="Arial"/>
          <w:sz w:val="22"/>
          <w:szCs w:val="22"/>
        </w:rPr>
        <w:t>(</w:t>
      </w:r>
      <w:r w:rsidR="007F351A">
        <w:rPr>
          <w:rFonts w:ascii="Arial" w:hAnsi="Arial" w:cs="Arial"/>
          <w:i/>
          <w:iCs/>
          <w:sz w:val="22"/>
          <w:szCs w:val="22"/>
        </w:rPr>
        <w:t xml:space="preserve">M </w:t>
      </w:r>
      <w:r w:rsidR="007F351A">
        <w:rPr>
          <w:rFonts w:ascii="Arial" w:hAnsi="Arial" w:cs="Arial"/>
          <w:sz w:val="22"/>
          <w:szCs w:val="22"/>
        </w:rPr>
        <w:t>diff.</w:t>
      </w:r>
      <w:r w:rsidR="006A6648">
        <w:rPr>
          <w:rFonts w:ascii="Arial" w:hAnsi="Arial" w:cs="Arial"/>
          <w:sz w:val="22"/>
          <w:szCs w:val="22"/>
        </w:rPr>
        <w:t xml:space="preserve"> score</w:t>
      </w:r>
      <w:r w:rsidR="007F351A">
        <w:rPr>
          <w:rFonts w:ascii="Arial" w:hAnsi="Arial" w:cs="Arial"/>
          <w:sz w:val="22"/>
          <w:szCs w:val="22"/>
        </w:rPr>
        <w:t xml:space="preserve"> = </w:t>
      </w:r>
      <w:r w:rsidR="00B454C4" w:rsidRPr="00B454C4">
        <w:rPr>
          <w:rFonts w:ascii="Arial" w:hAnsi="Arial" w:cs="Arial"/>
          <w:sz w:val="22"/>
          <w:szCs w:val="22"/>
        </w:rPr>
        <w:t>0.31</w:t>
      </w:r>
      <w:r w:rsidR="007F351A">
        <w:rPr>
          <w:rFonts w:ascii="Arial" w:hAnsi="Arial" w:cs="Arial"/>
          <w:sz w:val="22"/>
          <w:szCs w:val="22"/>
        </w:rPr>
        <w:t xml:space="preserve">, </w:t>
      </w:r>
      <w:r w:rsidR="007F351A" w:rsidRPr="00841414">
        <w:rPr>
          <w:rFonts w:ascii="Arial" w:hAnsi="Arial" w:cs="Arial"/>
          <w:i/>
          <w:iCs/>
          <w:sz w:val="22"/>
          <w:szCs w:val="22"/>
        </w:rPr>
        <w:t>SE</w:t>
      </w:r>
      <w:r w:rsidR="007F351A">
        <w:rPr>
          <w:rFonts w:ascii="Arial" w:hAnsi="Arial" w:cs="Arial"/>
          <w:sz w:val="22"/>
          <w:szCs w:val="22"/>
        </w:rPr>
        <w:t xml:space="preserve"> = </w:t>
      </w:r>
      <w:r w:rsidR="00B454C4" w:rsidRPr="00B454C4">
        <w:rPr>
          <w:rFonts w:ascii="Arial" w:hAnsi="Arial" w:cs="Arial"/>
          <w:sz w:val="22"/>
          <w:szCs w:val="22"/>
        </w:rPr>
        <w:t>0.1</w:t>
      </w:r>
      <w:r w:rsidR="00B454C4">
        <w:rPr>
          <w:rFonts w:ascii="Arial" w:hAnsi="Arial" w:cs="Arial"/>
          <w:sz w:val="22"/>
          <w:szCs w:val="22"/>
        </w:rPr>
        <w:t>2</w:t>
      </w:r>
      <w:r w:rsidR="007F351A">
        <w:rPr>
          <w:rFonts w:ascii="Arial" w:hAnsi="Arial" w:cs="Arial"/>
          <w:sz w:val="22"/>
          <w:szCs w:val="22"/>
        </w:rPr>
        <w:t xml:space="preserve">; </w:t>
      </w:r>
      <w:r w:rsidR="00F7505D" w:rsidRPr="0E4FA71C">
        <w:rPr>
          <w:rFonts w:ascii="Arial" w:hAnsi="Arial" w:cs="Arial"/>
          <w:i/>
          <w:iCs/>
          <w:sz w:val="22"/>
          <w:szCs w:val="22"/>
        </w:rPr>
        <w:t>p</w:t>
      </w:r>
      <w:r w:rsidR="00F7505D">
        <w:rPr>
          <w:rFonts w:ascii="Arial" w:hAnsi="Arial" w:cs="Arial"/>
          <w:sz w:val="22"/>
          <w:szCs w:val="22"/>
        </w:rPr>
        <w:t xml:space="preserve"> &lt;.001</w:t>
      </w:r>
      <w:r w:rsidR="006A037C">
        <w:rPr>
          <w:rFonts w:ascii="Arial" w:hAnsi="Arial" w:cs="Arial"/>
          <w:sz w:val="22"/>
          <w:szCs w:val="22"/>
        </w:rPr>
        <w:t xml:space="preserve">, </w:t>
      </w:r>
      <w:r w:rsidR="006A037C" w:rsidRPr="0E4FA71C">
        <w:rPr>
          <w:rFonts w:ascii="Arial" w:hAnsi="Arial" w:cs="Arial"/>
          <w:i/>
          <w:iCs/>
          <w:sz w:val="22"/>
          <w:szCs w:val="22"/>
        </w:rPr>
        <w:t>d</w:t>
      </w:r>
      <w:r w:rsidR="006A037C">
        <w:rPr>
          <w:rFonts w:ascii="Arial" w:hAnsi="Arial" w:cs="Arial"/>
          <w:sz w:val="22"/>
          <w:szCs w:val="22"/>
        </w:rPr>
        <w:t xml:space="preserve"> = </w:t>
      </w:r>
      <w:r w:rsidR="004F4BFD">
        <w:rPr>
          <w:rFonts w:ascii="Arial" w:hAnsi="Arial" w:cs="Arial"/>
          <w:sz w:val="22"/>
          <w:szCs w:val="22"/>
        </w:rPr>
        <w:t>1.</w:t>
      </w:r>
      <w:r w:rsidR="00BE102D">
        <w:rPr>
          <w:rFonts w:ascii="Arial" w:hAnsi="Arial" w:cs="Arial"/>
          <w:sz w:val="22"/>
          <w:szCs w:val="22"/>
        </w:rPr>
        <w:t>60</w:t>
      </w:r>
      <w:r w:rsidR="00F7505D">
        <w:rPr>
          <w:rFonts w:ascii="Arial" w:hAnsi="Arial" w:cs="Arial"/>
          <w:sz w:val="22"/>
          <w:szCs w:val="22"/>
        </w:rPr>
        <w:t xml:space="preserve">), but not between </w:t>
      </w:r>
      <w:r w:rsidR="006767A2">
        <w:rPr>
          <w:rFonts w:ascii="Arial" w:hAnsi="Arial" w:cs="Arial"/>
          <w:sz w:val="22"/>
          <w:szCs w:val="22"/>
        </w:rPr>
        <w:t>9</w:t>
      </w:r>
      <w:r w:rsidR="009D5E74">
        <w:rPr>
          <w:rFonts w:ascii="Arial" w:hAnsi="Arial" w:cs="Arial"/>
          <w:sz w:val="22"/>
          <w:szCs w:val="22"/>
        </w:rPr>
        <w:t>-</w:t>
      </w:r>
      <w:r w:rsidR="006767A2">
        <w:rPr>
          <w:rFonts w:ascii="Arial" w:hAnsi="Arial" w:cs="Arial"/>
          <w:sz w:val="22"/>
          <w:szCs w:val="22"/>
        </w:rPr>
        <w:t>10-year-olds</w:t>
      </w:r>
      <w:r w:rsidR="00F7505D">
        <w:rPr>
          <w:rFonts w:ascii="Arial" w:hAnsi="Arial" w:cs="Arial"/>
          <w:sz w:val="22"/>
          <w:szCs w:val="22"/>
        </w:rPr>
        <w:t xml:space="preserve"> and adults (</w:t>
      </w:r>
      <w:r w:rsidR="00F7505D" w:rsidRPr="0E4FA71C">
        <w:rPr>
          <w:rFonts w:ascii="Arial" w:hAnsi="Arial" w:cs="Arial"/>
          <w:i/>
          <w:iCs/>
          <w:sz w:val="22"/>
          <w:szCs w:val="22"/>
        </w:rPr>
        <w:t>p</w:t>
      </w:r>
      <w:r w:rsidR="00A760D0">
        <w:rPr>
          <w:rFonts w:ascii="Arial" w:hAnsi="Arial" w:cs="Arial"/>
          <w:sz w:val="22"/>
          <w:szCs w:val="22"/>
        </w:rPr>
        <w:t xml:space="preserve"> = .432</w:t>
      </w:r>
      <w:r w:rsidR="004F4BFD">
        <w:rPr>
          <w:rFonts w:ascii="Arial" w:hAnsi="Arial" w:cs="Arial"/>
          <w:sz w:val="22"/>
          <w:szCs w:val="22"/>
        </w:rPr>
        <w:t xml:space="preserve">, </w:t>
      </w:r>
      <w:r w:rsidR="004F4BFD" w:rsidRPr="0E4FA71C">
        <w:rPr>
          <w:rFonts w:ascii="Arial" w:hAnsi="Arial" w:cs="Arial"/>
          <w:i/>
          <w:iCs/>
          <w:sz w:val="22"/>
          <w:szCs w:val="22"/>
        </w:rPr>
        <w:t>d</w:t>
      </w:r>
      <w:r w:rsidR="004F4BFD">
        <w:rPr>
          <w:rFonts w:ascii="Arial" w:hAnsi="Arial" w:cs="Arial"/>
          <w:sz w:val="22"/>
          <w:szCs w:val="22"/>
        </w:rPr>
        <w:t xml:space="preserve"> = .4</w:t>
      </w:r>
      <w:r w:rsidR="00BE102D">
        <w:rPr>
          <w:rFonts w:ascii="Arial" w:hAnsi="Arial" w:cs="Arial"/>
          <w:sz w:val="22"/>
          <w:szCs w:val="22"/>
        </w:rPr>
        <w:t>7</w:t>
      </w:r>
      <w:r w:rsidR="00A760D0">
        <w:rPr>
          <w:rFonts w:ascii="Arial" w:hAnsi="Arial" w:cs="Arial"/>
          <w:sz w:val="22"/>
          <w:szCs w:val="22"/>
        </w:rPr>
        <w:t>).</w:t>
      </w:r>
      <w:r w:rsidR="00A87CAD">
        <w:rPr>
          <w:rFonts w:ascii="Arial" w:hAnsi="Arial" w:cs="Arial"/>
          <w:sz w:val="22"/>
          <w:szCs w:val="22"/>
        </w:rPr>
        <w:t xml:space="preserve"> This suggests 5</w:t>
      </w:r>
      <w:r w:rsidR="009D5E74">
        <w:rPr>
          <w:rFonts w:ascii="Arial" w:hAnsi="Arial" w:cs="Arial"/>
          <w:sz w:val="22"/>
          <w:szCs w:val="22"/>
        </w:rPr>
        <w:t>-</w:t>
      </w:r>
      <w:r w:rsidR="00A87CAD">
        <w:rPr>
          <w:rFonts w:ascii="Arial" w:hAnsi="Arial" w:cs="Arial"/>
          <w:sz w:val="22"/>
          <w:szCs w:val="22"/>
        </w:rPr>
        <w:t xml:space="preserve">6-year-old children allocated significantly more fixations to </w:t>
      </w:r>
      <w:r w:rsidR="003E1F96">
        <w:rPr>
          <w:rFonts w:ascii="Arial" w:hAnsi="Arial" w:cs="Arial"/>
          <w:sz w:val="22"/>
          <w:szCs w:val="22"/>
        </w:rPr>
        <w:t xml:space="preserve">examine </w:t>
      </w:r>
      <w:r w:rsidR="00A87CAD">
        <w:rPr>
          <w:rFonts w:ascii="Arial" w:hAnsi="Arial" w:cs="Arial"/>
          <w:sz w:val="22"/>
          <w:szCs w:val="22"/>
        </w:rPr>
        <w:t xml:space="preserve">the inverted object relative to older children and adults (Figure </w:t>
      </w:r>
      <w:r w:rsidR="00C224EC">
        <w:rPr>
          <w:rFonts w:ascii="Arial" w:hAnsi="Arial" w:cs="Arial"/>
          <w:sz w:val="22"/>
          <w:szCs w:val="22"/>
        </w:rPr>
        <w:t>2c</w:t>
      </w:r>
      <w:r w:rsidR="00A87CAD">
        <w:rPr>
          <w:rFonts w:ascii="Arial" w:hAnsi="Arial" w:cs="Arial"/>
          <w:sz w:val="22"/>
          <w:szCs w:val="22"/>
        </w:rPr>
        <w:t>).</w:t>
      </w:r>
    </w:p>
    <w:tbl>
      <w:tblPr>
        <w:tblW w:w="8640" w:type="dxa"/>
        <w:tblLook w:val="04A0" w:firstRow="1" w:lastRow="0" w:firstColumn="1" w:lastColumn="0" w:noHBand="0" w:noVBand="1"/>
      </w:tblPr>
      <w:tblGrid>
        <w:gridCol w:w="955"/>
        <w:gridCol w:w="2032"/>
        <w:gridCol w:w="2033"/>
        <w:gridCol w:w="1219"/>
        <w:gridCol w:w="950"/>
        <w:gridCol w:w="773"/>
        <w:gridCol w:w="678"/>
      </w:tblGrid>
      <w:tr w:rsidR="00BF79B3" w:rsidRPr="00BF79B3" w14:paraId="65201A0A" w14:textId="77777777" w:rsidTr="00BF79B3">
        <w:trPr>
          <w:trHeight w:val="300"/>
        </w:trPr>
        <w:tc>
          <w:tcPr>
            <w:tcW w:w="8640" w:type="dxa"/>
            <w:gridSpan w:val="7"/>
            <w:tcBorders>
              <w:top w:val="nil"/>
              <w:left w:val="nil"/>
              <w:bottom w:val="nil"/>
              <w:right w:val="nil"/>
            </w:tcBorders>
            <w:vAlign w:val="center"/>
            <w:hideMark/>
          </w:tcPr>
          <w:p w14:paraId="0D2F280C" w14:textId="77777777" w:rsidR="00BF79B3" w:rsidRPr="00BF79B3" w:rsidRDefault="00BF79B3" w:rsidP="00BF79B3">
            <w:pPr>
              <w:spacing w:after="0" w:line="240" w:lineRule="auto"/>
              <w:ind w:firstLine="0"/>
              <w:rPr>
                <w:rFonts w:ascii="Arial" w:eastAsia="Times New Roman" w:hAnsi="Arial" w:cs="Arial"/>
                <w:b/>
                <w:bCs/>
                <w:color w:val="000000"/>
                <w:kern w:val="0"/>
                <w:sz w:val="22"/>
                <w:szCs w:val="22"/>
                <w:lang w:eastAsia="en-GB"/>
                <w14:ligatures w14:val="none"/>
              </w:rPr>
            </w:pPr>
            <w:r w:rsidRPr="00BF79B3">
              <w:rPr>
                <w:rFonts w:ascii="Arial" w:eastAsia="Times New Roman" w:hAnsi="Arial" w:cs="Arial"/>
                <w:b/>
                <w:bCs/>
                <w:color w:val="000000"/>
                <w:kern w:val="0"/>
                <w:sz w:val="22"/>
                <w:szCs w:val="22"/>
                <w:lang w:eastAsia="en-GB"/>
                <w14:ligatures w14:val="none"/>
              </w:rPr>
              <w:t>Table 4</w:t>
            </w:r>
          </w:p>
        </w:tc>
      </w:tr>
      <w:tr w:rsidR="00BF79B3" w:rsidRPr="0083149A" w14:paraId="15443555" w14:textId="77777777" w:rsidTr="00BF79B3">
        <w:trPr>
          <w:trHeight w:val="570"/>
        </w:trPr>
        <w:tc>
          <w:tcPr>
            <w:tcW w:w="8640" w:type="dxa"/>
            <w:gridSpan w:val="7"/>
            <w:tcBorders>
              <w:top w:val="nil"/>
              <w:left w:val="nil"/>
              <w:bottom w:val="single" w:sz="8" w:space="0" w:color="auto"/>
              <w:right w:val="nil"/>
            </w:tcBorders>
            <w:vAlign w:val="center"/>
            <w:hideMark/>
          </w:tcPr>
          <w:p w14:paraId="1B93EEFE" w14:textId="77777777" w:rsidR="00BF79B3" w:rsidRPr="00E47180" w:rsidRDefault="00BF79B3" w:rsidP="00BF79B3">
            <w:pPr>
              <w:spacing w:after="0" w:line="240" w:lineRule="auto"/>
              <w:ind w:firstLine="0"/>
              <w:rPr>
                <w:rFonts w:ascii="Arial" w:eastAsia="Times New Roman" w:hAnsi="Arial" w:cs="Arial"/>
                <w:i/>
                <w:iCs/>
                <w:color w:val="auto"/>
                <w:kern w:val="0"/>
                <w:sz w:val="22"/>
                <w:szCs w:val="22"/>
                <w:lang w:eastAsia="en-GB"/>
                <w14:ligatures w14:val="none"/>
              </w:rPr>
            </w:pPr>
            <w:r w:rsidRPr="00E47180">
              <w:rPr>
                <w:rFonts w:ascii="Arial" w:eastAsia="Times New Roman" w:hAnsi="Arial" w:cs="Arial"/>
                <w:i/>
                <w:iCs/>
                <w:color w:val="auto"/>
                <w:kern w:val="0"/>
                <w:sz w:val="22"/>
                <w:szCs w:val="22"/>
                <w:lang w:eastAsia="en-GB"/>
                <w14:ligatures w14:val="none"/>
              </w:rPr>
              <w:t>Wilcoxon signed rank tests of difference scores (number of fixations to inverted versus upright objects) to 0</w:t>
            </w:r>
          </w:p>
        </w:tc>
      </w:tr>
      <w:tr w:rsidR="00BF79B3" w:rsidRPr="0083149A" w14:paraId="57F9034A" w14:textId="77777777" w:rsidTr="00BF79B3">
        <w:trPr>
          <w:trHeight w:val="315"/>
        </w:trPr>
        <w:tc>
          <w:tcPr>
            <w:tcW w:w="960" w:type="dxa"/>
            <w:vMerge w:val="restart"/>
            <w:tcBorders>
              <w:top w:val="nil"/>
              <w:left w:val="nil"/>
              <w:bottom w:val="single" w:sz="8" w:space="0" w:color="000000"/>
              <w:right w:val="nil"/>
            </w:tcBorders>
            <w:vAlign w:val="center"/>
            <w:hideMark/>
          </w:tcPr>
          <w:p w14:paraId="74BEB40D"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Age Group</w:t>
            </w:r>
          </w:p>
        </w:tc>
        <w:tc>
          <w:tcPr>
            <w:tcW w:w="2080" w:type="dxa"/>
            <w:vMerge w:val="restart"/>
            <w:tcBorders>
              <w:top w:val="nil"/>
              <w:left w:val="nil"/>
              <w:bottom w:val="single" w:sz="8" w:space="0" w:color="000000"/>
              <w:right w:val="nil"/>
            </w:tcBorders>
            <w:vAlign w:val="center"/>
            <w:hideMark/>
          </w:tcPr>
          <w:p w14:paraId="530E3D13"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Mean Fixation N to upright object (</w:t>
            </w:r>
            <w:r w:rsidRPr="00E47180">
              <w:rPr>
                <w:rFonts w:ascii="Arial" w:eastAsia="Times New Roman" w:hAnsi="Arial" w:cs="Arial"/>
                <w:i/>
                <w:iCs/>
                <w:color w:val="auto"/>
                <w:kern w:val="0"/>
                <w:sz w:val="22"/>
                <w:szCs w:val="22"/>
                <w:lang w:eastAsia="en-GB"/>
                <w14:ligatures w14:val="none"/>
              </w:rPr>
              <w:t>SE</w:t>
            </w:r>
            <w:r w:rsidRPr="00E47180">
              <w:rPr>
                <w:rFonts w:ascii="Arial" w:eastAsia="Times New Roman" w:hAnsi="Arial" w:cs="Arial"/>
                <w:color w:val="auto"/>
                <w:kern w:val="0"/>
                <w:sz w:val="22"/>
                <w:szCs w:val="22"/>
                <w:lang w:eastAsia="en-GB"/>
                <w14:ligatures w14:val="none"/>
              </w:rPr>
              <w:t>)</w:t>
            </w:r>
          </w:p>
        </w:tc>
        <w:tc>
          <w:tcPr>
            <w:tcW w:w="2080" w:type="dxa"/>
            <w:vMerge w:val="restart"/>
            <w:tcBorders>
              <w:top w:val="nil"/>
              <w:left w:val="nil"/>
              <w:bottom w:val="single" w:sz="8" w:space="0" w:color="000000"/>
              <w:right w:val="nil"/>
            </w:tcBorders>
            <w:vAlign w:val="center"/>
            <w:hideMark/>
          </w:tcPr>
          <w:p w14:paraId="6449E089"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Mean Fixation N to inverted object (</w:t>
            </w:r>
            <w:r w:rsidRPr="00E47180">
              <w:rPr>
                <w:rFonts w:ascii="Arial" w:eastAsia="Times New Roman" w:hAnsi="Arial" w:cs="Arial"/>
                <w:i/>
                <w:iCs/>
                <w:color w:val="auto"/>
                <w:kern w:val="0"/>
                <w:sz w:val="22"/>
                <w:szCs w:val="22"/>
                <w:lang w:eastAsia="en-GB"/>
                <w14:ligatures w14:val="none"/>
              </w:rPr>
              <w:t>SE</w:t>
            </w:r>
            <w:r w:rsidRPr="00E47180">
              <w:rPr>
                <w:rFonts w:ascii="Arial" w:eastAsia="Times New Roman" w:hAnsi="Arial" w:cs="Arial"/>
                <w:color w:val="auto"/>
                <w:kern w:val="0"/>
                <w:sz w:val="22"/>
                <w:szCs w:val="22"/>
                <w:lang w:eastAsia="en-GB"/>
                <w14:ligatures w14:val="none"/>
              </w:rPr>
              <w:t>)</w:t>
            </w:r>
          </w:p>
        </w:tc>
        <w:tc>
          <w:tcPr>
            <w:tcW w:w="1180" w:type="dxa"/>
            <w:vMerge w:val="restart"/>
            <w:tcBorders>
              <w:top w:val="nil"/>
              <w:left w:val="nil"/>
              <w:bottom w:val="single" w:sz="8" w:space="0" w:color="000000"/>
              <w:right w:val="nil"/>
            </w:tcBorders>
            <w:vAlign w:val="center"/>
            <w:hideMark/>
          </w:tcPr>
          <w:p w14:paraId="0137D16C"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Median Difference N (</w:t>
            </w:r>
            <w:r w:rsidRPr="00E47180">
              <w:rPr>
                <w:rFonts w:ascii="Arial" w:eastAsia="Times New Roman" w:hAnsi="Arial" w:cs="Arial"/>
                <w:i/>
                <w:iCs/>
                <w:color w:val="auto"/>
                <w:kern w:val="0"/>
                <w:sz w:val="22"/>
                <w:szCs w:val="22"/>
                <w:lang w:eastAsia="en-GB"/>
                <w14:ligatures w14:val="none"/>
              </w:rPr>
              <w:t>SE</w:t>
            </w:r>
            <w:r w:rsidRPr="00E47180">
              <w:rPr>
                <w:rFonts w:ascii="Arial" w:eastAsia="Times New Roman" w:hAnsi="Arial" w:cs="Arial"/>
                <w:color w:val="auto"/>
                <w:kern w:val="0"/>
                <w:sz w:val="22"/>
                <w:szCs w:val="22"/>
                <w:lang w:eastAsia="en-GB"/>
                <w14:ligatures w14:val="none"/>
              </w:rPr>
              <w:t>)</w:t>
            </w:r>
          </w:p>
        </w:tc>
        <w:tc>
          <w:tcPr>
            <w:tcW w:w="2340" w:type="dxa"/>
            <w:gridSpan w:val="3"/>
            <w:tcBorders>
              <w:top w:val="single" w:sz="8" w:space="0" w:color="auto"/>
              <w:left w:val="nil"/>
              <w:bottom w:val="single" w:sz="8" w:space="0" w:color="auto"/>
              <w:right w:val="nil"/>
            </w:tcBorders>
            <w:vAlign w:val="center"/>
            <w:hideMark/>
          </w:tcPr>
          <w:p w14:paraId="5569D40E"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Comparison to 0</w:t>
            </w:r>
          </w:p>
        </w:tc>
      </w:tr>
      <w:tr w:rsidR="00BF79B3" w:rsidRPr="0083149A" w14:paraId="6D997D59" w14:textId="77777777" w:rsidTr="00BF79B3">
        <w:trPr>
          <w:trHeight w:val="705"/>
        </w:trPr>
        <w:tc>
          <w:tcPr>
            <w:tcW w:w="960" w:type="dxa"/>
            <w:vMerge/>
            <w:tcBorders>
              <w:top w:val="nil"/>
              <w:left w:val="nil"/>
              <w:bottom w:val="single" w:sz="8" w:space="0" w:color="000000"/>
              <w:right w:val="nil"/>
            </w:tcBorders>
            <w:vAlign w:val="center"/>
            <w:hideMark/>
          </w:tcPr>
          <w:p w14:paraId="070009E6"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p>
        </w:tc>
        <w:tc>
          <w:tcPr>
            <w:tcW w:w="2080" w:type="dxa"/>
            <w:vMerge/>
            <w:tcBorders>
              <w:top w:val="nil"/>
              <w:left w:val="nil"/>
              <w:bottom w:val="single" w:sz="8" w:space="0" w:color="000000"/>
              <w:right w:val="nil"/>
            </w:tcBorders>
            <w:vAlign w:val="center"/>
            <w:hideMark/>
          </w:tcPr>
          <w:p w14:paraId="27887221"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p>
        </w:tc>
        <w:tc>
          <w:tcPr>
            <w:tcW w:w="2080" w:type="dxa"/>
            <w:vMerge/>
            <w:tcBorders>
              <w:top w:val="nil"/>
              <w:left w:val="nil"/>
              <w:bottom w:val="single" w:sz="8" w:space="0" w:color="000000"/>
              <w:right w:val="nil"/>
            </w:tcBorders>
            <w:vAlign w:val="center"/>
            <w:hideMark/>
          </w:tcPr>
          <w:p w14:paraId="388F30F5"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p>
        </w:tc>
        <w:tc>
          <w:tcPr>
            <w:tcW w:w="1180" w:type="dxa"/>
            <w:vMerge/>
            <w:tcBorders>
              <w:top w:val="nil"/>
              <w:left w:val="nil"/>
              <w:bottom w:val="single" w:sz="8" w:space="0" w:color="000000"/>
              <w:right w:val="nil"/>
            </w:tcBorders>
            <w:vAlign w:val="center"/>
            <w:hideMark/>
          </w:tcPr>
          <w:p w14:paraId="68560017"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p>
        </w:tc>
        <w:tc>
          <w:tcPr>
            <w:tcW w:w="900" w:type="dxa"/>
            <w:tcBorders>
              <w:top w:val="nil"/>
              <w:left w:val="nil"/>
              <w:bottom w:val="single" w:sz="8" w:space="0" w:color="auto"/>
              <w:right w:val="nil"/>
            </w:tcBorders>
            <w:vAlign w:val="center"/>
            <w:hideMark/>
          </w:tcPr>
          <w:p w14:paraId="464E716F" w14:textId="77777777" w:rsidR="00BF79B3" w:rsidRPr="00E47180" w:rsidRDefault="00BF79B3" w:rsidP="00BF79B3">
            <w:pPr>
              <w:spacing w:after="0" w:line="240" w:lineRule="auto"/>
              <w:ind w:firstLine="0"/>
              <w:rPr>
                <w:rFonts w:ascii="Arial" w:eastAsia="Times New Roman" w:hAnsi="Arial" w:cs="Arial"/>
                <w:i/>
                <w:iCs/>
                <w:color w:val="auto"/>
                <w:kern w:val="0"/>
                <w:sz w:val="22"/>
                <w:szCs w:val="22"/>
                <w:lang w:eastAsia="en-GB"/>
                <w14:ligatures w14:val="none"/>
              </w:rPr>
            </w:pPr>
            <w:r w:rsidRPr="00E47180">
              <w:rPr>
                <w:rFonts w:ascii="Arial" w:eastAsia="Times New Roman" w:hAnsi="Arial" w:cs="Arial"/>
                <w:i/>
                <w:iCs/>
                <w:color w:val="auto"/>
                <w:kern w:val="0"/>
                <w:sz w:val="22"/>
                <w:szCs w:val="22"/>
                <w:lang w:eastAsia="en-GB"/>
                <w14:ligatures w14:val="none"/>
              </w:rPr>
              <w:t xml:space="preserve">V </w:t>
            </w:r>
            <w:r w:rsidRPr="00E47180">
              <w:rPr>
                <w:rFonts w:ascii="Arial" w:eastAsia="Times New Roman" w:hAnsi="Arial" w:cs="Arial"/>
                <w:color w:val="auto"/>
                <w:kern w:val="0"/>
                <w:sz w:val="22"/>
                <w:szCs w:val="22"/>
                <w:lang w:eastAsia="en-GB"/>
                <w14:ligatures w14:val="none"/>
              </w:rPr>
              <w:t>statistic</w:t>
            </w:r>
          </w:p>
        </w:tc>
        <w:tc>
          <w:tcPr>
            <w:tcW w:w="760" w:type="dxa"/>
            <w:tcBorders>
              <w:top w:val="nil"/>
              <w:left w:val="nil"/>
              <w:bottom w:val="single" w:sz="8" w:space="0" w:color="auto"/>
              <w:right w:val="nil"/>
            </w:tcBorders>
            <w:vAlign w:val="center"/>
            <w:hideMark/>
          </w:tcPr>
          <w:p w14:paraId="4A628B90" w14:textId="77777777" w:rsidR="00BF79B3" w:rsidRPr="00E47180" w:rsidRDefault="00BF79B3" w:rsidP="00BF79B3">
            <w:pPr>
              <w:spacing w:after="0" w:line="240" w:lineRule="auto"/>
              <w:ind w:firstLine="0"/>
              <w:rPr>
                <w:rFonts w:ascii="Arial" w:eastAsia="Times New Roman" w:hAnsi="Arial" w:cs="Arial"/>
                <w:i/>
                <w:iCs/>
                <w:color w:val="auto"/>
                <w:kern w:val="0"/>
                <w:sz w:val="22"/>
                <w:szCs w:val="22"/>
                <w:lang w:eastAsia="en-GB"/>
                <w14:ligatures w14:val="none"/>
              </w:rPr>
            </w:pPr>
            <w:r w:rsidRPr="00E47180">
              <w:rPr>
                <w:rFonts w:ascii="Arial" w:eastAsia="Times New Roman" w:hAnsi="Arial" w:cs="Arial"/>
                <w:i/>
                <w:iCs/>
                <w:color w:val="auto"/>
                <w:kern w:val="0"/>
                <w:sz w:val="22"/>
                <w:szCs w:val="22"/>
                <w:lang w:eastAsia="en-GB"/>
                <w14:ligatures w14:val="none"/>
              </w:rPr>
              <w:t>p</w:t>
            </w:r>
          </w:p>
        </w:tc>
        <w:tc>
          <w:tcPr>
            <w:tcW w:w="680" w:type="dxa"/>
            <w:tcBorders>
              <w:top w:val="nil"/>
              <w:left w:val="nil"/>
              <w:bottom w:val="single" w:sz="8" w:space="0" w:color="auto"/>
              <w:right w:val="nil"/>
            </w:tcBorders>
            <w:vAlign w:val="center"/>
            <w:hideMark/>
          </w:tcPr>
          <w:p w14:paraId="4190DDCB" w14:textId="77777777" w:rsidR="00BF79B3" w:rsidRPr="00E47180" w:rsidRDefault="00BF79B3" w:rsidP="00BF79B3">
            <w:pPr>
              <w:spacing w:after="0" w:line="240" w:lineRule="auto"/>
              <w:ind w:firstLine="0"/>
              <w:rPr>
                <w:rFonts w:ascii="Arial" w:eastAsia="Times New Roman" w:hAnsi="Arial" w:cs="Arial"/>
                <w:i/>
                <w:iCs/>
                <w:color w:val="auto"/>
                <w:kern w:val="0"/>
                <w:sz w:val="22"/>
                <w:szCs w:val="22"/>
                <w:lang w:eastAsia="en-GB"/>
                <w14:ligatures w14:val="none"/>
              </w:rPr>
            </w:pPr>
            <w:r w:rsidRPr="00E47180">
              <w:rPr>
                <w:rFonts w:ascii="Arial" w:eastAsia="Times New Roman" w:hAnsi="Arial" w:cs="Arial"/>
                <w:i/>
                <w:iCs/>
                <w:color w:val="auto"/>
                <w:kern w:val="0"/>
                <w:sz w:val="22"/>
                <w:szCs w:val="22"/>
                <w:lang w:eastAsia="en-GB"/>
                <w14:ligatures w14:val="none"/>
              </w:rPr>
              <w:t>r</w:t>
            </w:r>
          </w:p>
        </w:tc>
      </w:tr>
      <w:tr w:rsidR="00BF79B3" w:rsidRPr="0083149A" w14:paraId="51DD39FF" w14:textId="77777777" w:rsidTr="00BF79B3">
        <w:trPr>
          <w:trHeight w:val="570"/>
        </w:trPr>
        <w:tc>
          <w:tcPr>
            <w:tcW w:w="960" w:type="dxa"/>
            <w:tcBorders>
              <w:top w:val="nil"/>
              <w:left w:val="nil"/>
              <w:bottom w:val="nil"/>
              <w:right w:val="nil"/>
            </w:tcBorders>
            <w:vAlign w:val="center"/>
            <w:hideMark/>
          </w:tcPr>
          <w:p w14:paraId="346ABFE9"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All</w:t>
            </w:r>
          </w:p>
        </w:tc>
        <w:tc>
          <w:tcPr>
            <w:tcW w:w="2080" w:type="dxa"/>
            <w:tcBorders>
              <w:top w:val="nil"/>
              <w:left w:val="nil"/>
              <w:bottom w:val="nil"/>
              <w:right w:val="nil"/>
            </w:tcBorders>
            <w:vAlign w:val="center"/>
            <w:hideMark/>
          </w:tcPr>
          <w:p w14:paraId="7E511BCB" w14:textId="4F9AD82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2.7</w:t>
            </w:r>
            <w:r w:rsidR="00606BB5" w:rsidRPr="00E47180">
              <w:rPr>
                <w:rFonts w:ascii="Arial" w:eastAsia="Times New Roman" w:hAnsi="Arial" w:cs="Arial"/>
                <w:color w:val="auto"/>
                <w:kern w:val="0"/>
                <w:sz w:val="22"/>
                <w:szCs w:val="22"/>
                <w:lang w:eastAsia="en-GB"/>
                <w14:ligatures w14:val="none"/>
              </w:rPr>
              <w:t>2</w:t>
            </w:r>
            <w:r w:rsidRPr="00E47180">
              <w:rPr>
                <w:rFonts w:ascii="Arial" w:eastAsia="Times New Roman" w:hAnsi="Arial" w:cs="Arial"/>
                <w:color w:val="auto"/>
                <w:kern w:val="0"/>
                <w:sz w:val="22"/>
                <w:szCs w:val="22"/>
                <w:lang w:eastAsia="en-GB"/>
                <w14:ligatures w14:val="none"/>
              </w:rPr>
              <w:t xml:space="preserve"> (0.0</w:t>
            </w:r>
            <w:r w:rsidR="00606BB5" w:rsidRPr="00E47180">
              <w:rPr>
                <w:rFonts w:ascii="Arial" w:eastAsia="Times New Roman" w:hAnsi="Arial" w:cs="Arial"/>
                <w:color w:val="auto"/>
                <w:kern w:val="0"/>
                <w:sz w:val="22"/>
                <w:szCs w:val="22"/>
                <w:lang w:eastAsia="en-GB"/>
                <w14:ligatures w14:val="none"/>
              </w:rPr>
              <w:t>7</w:t>
            </w:r>
            <w:r w:rsidRPr="00E47180">
              <w:rPr>
                <w:rFonts w:ascii="Arial" w:eastAsia="Times New Roman" w:hAnsi="Arial" w:cs="Arial"/>
                <w:color w:val="auto"/>
                <w:kern w:val="0"/>
                <w:sz w:val="22"/>
                <w:szCs w:val="22"/>
                <w:lang w:eastAsia="en-GB"/>
                <w14:ligatures w14:val="none"/>
              </w:rPr>
              <w:t>)</w:t>
            </w:r>
          </w:p>
        </w:tc>
        <w:tc>
          <w:tcPr>
            <w:tcW w:w="2080" w:type="dxa"/>
            <w:tcBorders>
              <w:top w:val="nil"/>
              <w:left w:val="nil"/>
              <w:bottom w:val="nil"/>
              <w:right w:val="nil"/>
            </w:tcBorders>
            <w:vAlign w:val="center"/>
            <w:hideMark/>
          </w:tcPr>
          <w:p w14:paraId="08A425E6" w14:textId="2D3995AD"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3.53 (0.11)</w:t>
            </w:r>
          </w:p>
        </w:tc>
        <w:tc>
          <w:tcPr>
            <w:tcW w:w="1180" w:type="dxa"/>
            <w:tcBorders>
              <w:top w:val="nil"/>
              <w:left w:val="nil"/>
              <w:bottom w:val="nil"/>
              <w:right w:val="nil"/>
            </w:tcBorders>
            <w:vAlign w:val="center"/>
            <w:hideMark/>
          </w:tcPr>
          <w:p w14:paraId="1C4E9271"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0.68 (0.11)</w:t>
            </w:r>
          </w:p>
        </w:tc>
        <w:tc>
          <w:tcPr>
            <w:tcW w:w="900" w:type="dxa"/>
            <w:tcBorders>
              <w:top w:val="nil"/>
              <w:left w:val="nil"/>
              <w:bottom w:val="nil"/>
              <w:right w:val="nil"/>
            </w:tcBorders>
            <w:vAlign w:val="center"/>
            <w:hideMark/>
          </w:tcPr>
          <w:p w14:paraId="0D54C123"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1747</w:t>
            </w:r>
          </w:p>
        </w:tc>
        <w:tc>
          <w:tcPr>
            <w:tcW w:w="760" w:type="dxa"/>
            <w:tcBorders>
              <w:top w:val="nil"/>
              <w:left w:val="nil"/>
              <w:bottom w:val="nil"/>
              <w:right w:val="nil"/>
            </w:tcBorders>
            <w:vAlign w:val="center"/>
            <w:hideMark/>
          </w:tcPr>
          <w:p w14:paraId="07820527"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&lt;.001</w:t>
            </w:r>
          </w:p>
        </w:tc>
        <w:tc>
          <w:tcPr>
            <w:tcW w:w="680" w:type="dxa"/>
            <w:tcBorders>
              <w:top w:val="nil"/>
              <w:left w:val="nil"/>
              <w:bottom w:val="nil"/>
              <w:right w:val="nil"/>
            </w:tcBorders>
            <w:vAlign w:val="center"/>
            <w:hideMark/>
          </w:tcPr>
          <w:p w14:paraId="220C6DCE"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0.79</w:t>
            </w:r>
          </w:p>
        </w:tc>
      </w:tr>
      <w:tr w:rsidR="00BF79B3" w:rsidRPr="0083149A" w14:paraId="6C9E721C" w14:textId="77777777" w:rsidTr="00BF79B3">
        <w:trPr>
          <w:trHeight w:val="300"/>
        </w:trPr>
        <w:tc>
          <w:tcPr>
            <w:tcW w:w="960" w:type="dxa"/>
            <w:tcBorders>
              <w:top w:val="nil"/>
              <w:left w:val="nil"/>
              <w:bottom w:val="nil"/>
              <w:right w:val="nil"/>
            </w:tcBorders>
            <w:vAlign w:val="center"/>
            <w:hideMark/>
          </w:tcPr>
          <w:p w14:paraId="2F06D463"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p>
        </w:tc>
        <w:tc>
          <w:tcPr>
            <w:tcW w:w="2080" w:type="dxa"/>
            <w:tcBorders>
              <w:top w:val="nil"/>
              <w:left w:val="nil"/>
              <w:bottom w:val="nil"/>
              <w:right w:val="nil"/>
            </w:tcBorders>
            <w:vAlign w:val="center"/>
            <w:hideMark/>
          </w:tcPr>
          <w:p w14:paraId="340EB142" w14:textId="77777777" w:rsidR="00BF79B3" w:rsidRPr="0083149A" w:rsidRDefault="00BF79B3" w:rsidP="00BF79B3">
            <w:pPr>
              <w:spacing w:after="0" w:line="240" w:lineRule="auto"/>
              <w:ind w:firstLine="0"/>
              <w:rPr>
                <w:rFonts w:ascii="Times New Roman" w:eastAsia="Times New Roman" w:hAnsi="Times New Roman" w:cs="Times New Roman"/>
                <w:color w:val="auto"/>
                <w:kern w:val="0"/>
                <w:sz w:val="20"/>
                <w:szCs w:val="20"/>
                <w:lang w:eastAsia="en-GB"/>
                <w14:ligatures w14:val="none"/>
              </w:rPr>
            </w:pPr>
          </w:p>
        </w:tc>
        <w:tc>
          <w:tcPr>
            <w:tcW w:w="2080" w:type="dxa"/>
            <w:tcBorders>
              <w:top w:val="nil"/>
              <w:left w:val="nil"/>
              <w:bottom w:val="nil"/>
              <w:right w:val="nil"/>
            </w:tcBorders>
            <w:vAlign w:val="center"/>
            <w:hideMark/>
          </w:tcPr>
          <w:p w14:paraId="32B2FBE8" w14:textId="77777777" w:rsidR="00BF79B3" w:rsidRPr="0083149A" w:rsidRDefault="00BF79B3" w:rsidP="00BF79B3">
            <w:pPr>
              <w:spacing w:after="0" w:line="240" w:lineRule="auto"/>
              <w:ind w:firstLine="0"/>
              <w:rPr>
                <w:rFonts w:ascii="Times New Roman" w:eastAsia="Times New Roman" w:hAnsi="Times New Roman" w:cs="Times New Roman"/>
                <w:color w:val="auto"/>
                <w:kern w:val="0"/>
                <w:sz w:val="20"/>
                <w:szCs w:val="20"/>
                <w:lang w:eastAsia="en-GB"/>
                <w14:ligatures w14:val="none"/>
              </w:rPr>
            </w:pPr>
          </w:p>
        </w:tc>
        <w:tc>
          <w:tcPr>
            <w:tcW w:w="1180" w:type="dxa"/>
            <w:tcBorders>
              <w:top w:val="nil"/>
              <w:left w:val="nil"/>
              <w:bottom w:val="nil"/>
              <w:right w:val="nil"/>
            </w:tcBorders>
            <w:vAlign w:val="center"/>
            <w:hideMark/>
          </w:tcPr>
          <w:p w14:paraId="1776BF56" w14:textId="77777777" w:rsidR="00BF79B3" w:rsidRPr="0083149A" w:rsidRDefault="00BF79B3" w:rsidP="00BF79B3">
            <w:pPr>
              <w:spacing w:after="0" w:line="240" w:lineRule="auto"/>
              <w:ind w:firstLine="0"/>
              <w:rPr>
                <w:rFonts w:ascii="Times New Roman" w:eastAsia="Times New Roman" w:hAnsi="Times New Roman" w:cs="Times New Roman"/>
                <w:color w:val="auto"/>
                <w:kern w:val="0"/>
                <w:sz w:val="20"/>
                <w:szCs w:val="20"/>
                <w:lang w:eastAsia="en-GB"/>
                <w14:ligatures w14:val="none"/>
              </w:rPr>
            </w:pPr>
          </w:p>
        </w:tc>
        <w:tc>
          <w:tcPr>
            <w:tcW w:w="900" w:type="dxa"/>
            <w:tcBorders>
              <w:top w:val="nil"/>
              <w:left w:val="nil"/>
              <w:bottom w:val="nil"/>
              <w:right w:val="nil"/>
            </w:tcBorders>
            <w:vAlign w:val="center"/>
            <w:hideMark/>
          </w:tcPr>
          <w:p w14:paraId="419707BB" w14:textId="77777777" w:rsidR="00BF79B3" w:rsidRPr="0083149A" w:rsidRDefault="00BF79B3" w:rsidP="00BF79B3">
            <w:pPr>
              <w:spacing w:after="0" w:line="240" w:lineRule="auto"/>
              <w:ind w:firstLine="0"/>
              <w:rPr>
                <w:rFonts w:ascii="Times New Roman" w:eastAsia="Times New Roman" w:hAnsi="Times New Roman" w:cs="Times New Roman"/>
                <w:color w:val="auto"/>
                <w:kern w:val="0"/>
                <w:sz w:val="20"/>
                <w:szCs w:val="20"/>
                <w:lang w:eastAsia="en-GB"/>
                <w14:ligatures w14:val="none"/>
              </w:rPr>
            </w:pPr>
          </w:p>
        </w:tc>
        <w:tc>
          <w:tcPr>
            <w:tcW w:w="760" w:type="dxa"/>
            <w:tcBorders>
              <w:top w:val="nil"/>
              <w:left w:val="nil"/>
              <w:bottom w:val="nil"/>
              <w:right w:val="nil"/>
            </w:tcBorders>
            <w:vAlign w:val="center"/>
            <w:hideMark/>
          </w:tcPr>
          <w:p w14:paraId="5A106155" w14:textId="77777777" w:rsidR="00BF79B3" w:rsidRPr="0083149A" w:rsidRDefault="00BF79B3" w:rsidP="00BF79B3">
            <w:pPr>
              <w:spacing w:after="0" w:line="240" w:lineRule="auto"/>
              <w:ind w:firstLine="0"/>
              <w:rPr>
                <w:rFonts w:ascii="Times New Roman" w:eastAsia="Times New Roman" w:hAnsi="Times New Roman" w:cs="Times New Roman"/>
                <w:color w:val="auto"/>
                <w:kern w:val="0"/>
                <w:sz w:val="20"/>
                <w:szCs w:val="20"/>
                <w:lang w:eastAsia="en-GB"/>
                <w14:ligatures w14:val="none"/>
              </w:rPr>
            </w:pPr>
          </w:p>
        </w:tc>
        <w:tc>
          <w:tcPr>
            <w:tcW w:w="680" w:type="dxa"/>
            <w:tcBorders>
              <w:top w:val="nil"/>
              <w:left w:val="nil"/>
              <w:bottom w:val="nil"/>
              <w:right w:val="nil"/>
            </w:tcBorders>
            <w:vAlign w:val="center"/>
            <w:hideMark/>
          </w:tcPr>
          <w:p w14:paraId="4172CFE6" w14:textId="77777777" w:rsidR="00BF79B3" w:rsidRPr="0083149A" w:rsidRDefault="00BF79B3" w:rsidP="00BF79B3">
            <w:pPr>
              <w:spacing w:after="0" w:line="240" w:lineRule="auto"/>
              <w:ind w:firstLine="0"/>
              <w:rPr>
                <w:rFonts w:ascii="Times New Roman" w:eastAsia="Times New Roman" w:hAnsi="Times New Roman" w:cs="Times New Roman"/>
                <w:color w:val="auto"/>
                <w:kern w:val="0"/>
                <w:sz w:val="20"/>
                <w:szCs w:val="20"/>
                <w:lang w:eastAsia="en-GB"/>
                <w14:ligatures w14:val="none"/>
              </w:rPr>
            </w:pPr>
          </w:p>
        </w:tc>
      </w:tr>
      <w:tr w:rsidR="00BF79B3" w:rsidRPr="0083149A" w14:paraId="3BA375C2" w14:textId="77777777" w:rsidTr="00BF79B3">
        <w:trPr>
          <w:trHeight w:val="855"/>
        </w:trPr>
        <w:tc>
          <w:tcPr>
            <w:tcW w:w="960" w:type="dxa"/>
            <w:tcBorders>
              <w:top w:val="nil"/>
              <w:left w:val="nil"/>
              <w:bottom w:val="nil"/>
              <w:right w:val="nil"/>
            </w:tcBorders>
            <w:vAlign w:val="center"/>
            <w:hideMark/>
          </w:tcPr>
          <w:p w14:paraId="158C87EC"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5-6 years</w:t>
            </w:r>
          </w:p>
        </w:tc>
        <w:tc>
          <w:tcPr>
            <w:tcW w:w="2080" w:type="dxa"/>
            <w:tcBorders>
              <w:top w:val="nil"/>
              <w:left w:val="nil"/>
              <w:bottom w:val="nil"/>
              <w:right w:val="nil"/>
            </w:tcBorders>
            <w:vAlign w:val="center"/>
            <w:hideMark/>
          </w:tcPr>
          <w:p w14:paraId="4B472401" w14:textId="70BEB353"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2.6</w:t>
            </w:r>
            <w:r w:rsidR="00606BB5" w:rsidRPr="00E47180">
              <w:rPr>
                <w:rFonts w:ascii="Arial" w:eastAsia="Times New Roman" w:hAnsi="Arial" w:cs="Arial"/>
                <w:color w:val="auto"/>
                <w:kern w:val="0"/>
                <w:sz w:val="22"/>
                <w:szCs w:val="22"/>
                <w:lang w:eastAsia="en-GB"/>
                <w14:ligatures w14:val="none"/>
              </w:rPr>
              <w:t>6</w:t>
            </w:r>
            <w:r w:rsidRPr="00E47180">
              <w:rPr>
                <w:rFonts w:ascii="Arial" w:eastAsia="Times New Roman" w:hAnsi="Arial" w:cs="Arial"/>
                <w:color w:val="auto"/>
                <w:kern w:val="0"/>
                <w:sz w:val="22"/>
                <w:szCs w:val="22"/>
                <w:lang w:eastAsia="en-GB"/>
                <w14:ligatures w14:val="none"/>
              </w:rPr>
              <w:t xml:space="preserve"> (0.11)</w:t>
            </w:r>
          </w:p>
        </w:tc>
        <w:tc>
          <w:tcPr>
            <w:tcW w:w="2080" w:type="dxa"/>
            <w:tcBorders>
              <w:top w:val="nil"/>
              <w:left w:val="nil"/>
              <w:bottom w:val="nil"/>
              <w:right w:val="nil"/>
            </w:tcBorders>
            <w:vAlign w:val="center"/>
            <w:hideMark/>
          </w:tcPr>
          <w:p w14:paraId="033D07D8" w14:textId="01299459"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4.1</w:t>
            </w:r>
            <w:r w:rsidR="00606BB5" w:rsidRPr="00E47180">
              <w:rPr>
                <w:rFonts w:ascii="Arial" w:eastAsia="Times New Roman" w:hAnsi="Arial" w:cs="Arial"/>
                <w:color w:val="auto"/>
                <w:kern w:val="0"/>
                <w:sz w:val="22"/>
                <w:szCs w:val="22"/>
                <w:lang w:eastAsia="en-GB"/>
                <w14:ligatures w14:val="none"/>
              </w:rPr>
              <w:t>4</w:t>
            </w:r>
            <w:r w:rsidRPr="00E47180">
              <w:rPr>
                <w:rFonts w:ascii="Arial" w:eastAsia="Times New Roman" w:hAnsi="Arial" w:cs="Arial"/>
                <w:color w:val="auto"/>
                <w:kern w:val="0"/>
                <w:sz w:val="22"/>
                <w:szCs w:val="22"/>
                <w:lang w:eastAsia="en-GB"/>
                <w14:ligatures w14:val="none"/>
              </w:rPr>
              <w:t xml:space="preserve"> (0.2</w:t>
            </w:r>
            <w:r w:rsidR="00606BB5" w:rsidRPr="00E47180">
              <w:rPr>
                <w:rFonts w:ascii="Arial" w:eastAsia="Times New Roman" w:hAnsi="Arial" w:cs="Arial"/>
                <w:color w:val="auto"/>
                <w:kern w:val="0"/>
                <w:sz w:val="22"/>
                <w:szCs w:val="22"/>
                <w:lang w:eastAsia="en-GB"/>
                <w14:ligatures w14:val="none"/>
              </w:rPr>
              <w:t>2</w:t>
            </w:r>
            <w:r w:rsidRPr="00E47180">
              <w:rPr>
                <w:rFonts w:ascii="Arial" w:eastAsia="Times New Roman" w:hAnsi="Arial" w:cs="Arial"/>
                <w:color w:val="auto"/>
                <w:kern w:val="0"/>
                <w:sz w:val="22"/>
                <w:szCs w:val="22"/>
                <w:lang w:eastAsia="en-GB"/>
                <w14:ligatures w14:val="none"/>
              </w:rPr>
              <w:t>)</w:t>
            </w:r>
          </w:p>
        </w:tc>
        <w:tc>
          <w:tcPr>
            <w:tcW w:w="1180" w:type="dxa"/>
            <w:tcBorders>
              <w:top w:val="nil"/>
              <w:left w:val="nil"/>
              <w:bottom w:val="nil"/>
              <w:right w:val="nil"/>
            </w:tcBorders>
            <w:vAlign w:val="center"/>
            <w:hideMark/>
          </w:tcPr>
          <w:p w14:paraId="576295E6"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1.39 (0.22)</w:t>
            </w:r>
          </w:p>
        </w:tc>
        <w:tc>
          <w:tcPr>
            <w:tcW w:w="900" w:type="dxa"/>
            <w:tcBorders>
              <w:top w:val="nil"/>
              <w:left w:val="nil"/>
              <w:bottom w:val="nil"/>
              <w:right w:val="nil"/>
            </w:tcBorders>
            <w:vAlign w:val="center"/>
            <w:hideMark/>
          </w:tcPr>
          <w:p w14:paraId="7C1D8DBE"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209</w:t>
            </w:r>
          </w:p>
        </w:tc>
        <w:tc>
          <w:tcPr>
            <w:tcW w:w="760" w:type="dxa"/>
            <w:tcBorders>
              <w:top w:val="nil"/>
              <w:left w:val="nil"/>
              <w:bottom w:val="nil"/>
              <w:right w:val="nil"/>
            </w:tcBorders>
            <w:vAlign w:val="center"/>
            <w:hideMark/>
          </w:tcPr>
          <w:p w14:paraId="14D3A62A"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&lt;.001</w:t>
            </w:r>
          </w:p>
        </w:tc>
        <w:tc>
          <w:tcPr>
            <w:tcW w:w="680" w:type="dxa"/>
            <w:tcBorders>
              <w:top w:val="nil"/>
              <w:left w:val="nil"/>
              <w:bottom w:val="nil"/>
              <w:right w:val="nil"/>
            </w:tcBorders>
            <w:vAlign w:val="center"/>
            <w:hideMark/>
          </w:tcPr>
          <w:p w14:paraId="169A61B7"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0.87</w:t>
            </w:r>
          </w:p>
        </w:tc>
      </w:tr>
      <w:tr w:rsidR="00BF79B3" w:rsidRPr="0083149A" w14:paraId="4C6E3929" w14:textId="77777777" w:rsidTr="00BF79B3">
        <w:trPr>
          <w:trHeight w:val="570"/>
        </w:trPr>
        <w:tc>
          <w:tcPr>
            <w:tcW w:w="960" w:type="dxa"/>
            <w:tcBorders>
              <w:top w:val="nil"/>
              <w:left w:val="nil"/>
              <w:bottom w:val="nil"/>
              <w:right w:val="nil"/>
            </w:tcBorders>
            <w:vAlign w:val="center"/>
            <w:hideMark/>
          </w:tcPr>
          <w:p w14:paraId="08E969DF"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9-10 years</w:t>
            </w:r>
          </w:p>
        </w:tc>
        <w:tc>
          <w:tcPr>
            <w:tcW w:w="2080" w:type="dxa"/>
            <w:tcBorders>
              <w:top w:val="nil"/>
              <w:left w:val="nil"/>
              <w:bottom w:val="nil"/>
              <w:right w:val="nil"/>
            </w:tcBorders>
            <w:vAlign w:val="center"/>
            <w:hideMark/>
          </w:tcPr>
          <w:p w14:paraId="7D8F540B" w14:textId="706D972E"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2.60 (0.</w:t>
            </w:r>
            <w:r w:rsidR="00606BB5" w:rsidRPr="00E47180">
              <w:rPr>
                <w:rFonts w:ascii="Arial" w:eastAsia="Times New Roman" w:hAnsi="Arial" w:cs="Arial"/>
                <w:color w:val="auto"/>
                <w:kern w:val="0"/>
                <w:sz w:val="22"/>
                <w:szCs w:val="22"/>
                <w:lang w:eastAsia="en-GB"/>
                <w14:ligatures w14:val="none"/>
              </w:rPr>
              <w:t>10</w:t>
            </w:r>
            <w:r w:rsidRPr="00E47180">
              <w:rPr>
                <w:rFonts w:ascii="Arial" w:eastAsia="Times New Roman" w:hAnsi="Arial" w:cs="Arial"/>
                <w:color w:val="auto"/>
                <w:kern w:val="0"/>
                <w:sz w:val="22"/>
                <w:szCs w:val="22"/>
                <w:lang w:eastAsia="en-GB"/>
                <w14:ligatures w14:val="none"/>
              </w:rPr>
              <w:t>)</w:t>
            </w:r>
          </w:p>
        </w:tc>
        <w:tc>
          <w:tcPr>
            <w:tcW w:w="2080" w:type="dxa"/>
            <w:tcBorders>
              <w:top w:val="nil"/>
              <w:left w:val="nil"/>
              <w:bottom w:val="nil"/>
              <w:right w:val="nil"/>
            </w:tcBorders>
            <w:vAlign w:val="center"/>
            <w:hideMark/>
          </w:tcPr>
          <w:p w14:paraId="7E98277F" w14:textId="07782C71"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3.2</w:t>
            </w:r>
            <w:r w:rsidR="00606BB5" w:rsidRPr="00E47180">
              <w:rPr>
                <w:rFonts w:ascii="Arial" w:eastAsia="Times New Roman" w:hAnsi="Arial" w:cs="Arial"/>
                <w:color w:val="auto"/>
                <w:kern w:val="0"/>
                <w:sz w:val="22"/>
                <w:szCs w:val="22"/>
                <w:lang w:eastAsia="en-GB"/>
                <w14:ligatures w14:val="none"/>
              </w:rPr>
              <w:t>6</w:t>
            </w:r>
            <w:r w:rsidRPr="00E47180">
              <w:rPr>
                <w:rFonts w:ascii="Arial" w:eastAsia="Times New Roman" w:hAnsi="Arial" w:cs="Arial"/>
                <w:color w:val="auto"/>
                <w:kern w:val="0"/>
                <w:sz w:val="22"/>
                <w:szCs w:val="22"/>
                <w:lang w:eastAsia="en-GB"/>
                <w14:ligatures w14:val="none"/>
              </w:rPr>
              <w:t xml:space="preserve"> (0.15)</w:t>
            </w:r>
          </w:p>
        </w:tc>
        <w:tc>
          <w:tcPr>
            <w:tcW w:w="1180" w:type="dxa"/>
            <w:tcBorders>
              <w:top w:val="nil"/>
              <w:left w:val="nil"/>
              <w:bottom w:val="nil"/>
              <w:right w:val="nil"/>
            </w:tcBorders>
            <w:vAlign w:val="center"/>
            <w:hideMark/>
          </w:tcPr>
          <w:p w14:paraId="2E303CEE"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0.53 (0.14)</w:t>
            </w:r>
          </w:p>
        </w:tc>
        <w:tc>
          <w:tcPr>
            <w:tcW w:w="900" w:type="dxa"/>
            <w:tcBorders>
              <w:top w:val="nil"/>
              <w:left w:val="nil"/>
              <w:bottom w:val="nil"/>
              <w:right w:val="nil"/>
            </w:tcBorders>
            <w:vAlign w:val="center"/>
            <w:hideMark/>
          </w:tcPr>
          <w:p w14:paraId="0B9E51CD"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207</w:t>
            </w:r>
          </w:p>
        </w:tc>
        <w:tc>
          <w:tcPr>
            <w:tcW w:w="760" w:type="dxa"/>
            <w:tcBorders>
              <w:top w:val="nil"/>
              <w:left w:val="nil"/>
              <w:bottom w:val="nil"/>
              <w:right w:val="nil"/>
            </w:tcBorders>
            <w:vAlign w:val="center"/>
            <w:hideMark/>
          </w:tcPr>
          <w:p w14:paraId="53B4E90F"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&lt;.001</w:t>
            </w:r>
          </w:p>
        </w:tc>
        <w:tc>
          <w:tcPr>
            <w:tcW w:w="680" w:type="dxa"/>
            <w:tcBorders>
              <w:top w:val="nil"/>
              <w:left w:val="nil"/>
              <w:bottom w:val="nil"/>
              <w:right w:val="nil"/>
            </w:tcBorders>
            <w:vAlign w:val="center"/>
            <w:hideMark/>
          </w:tcPr>
          <w:p w14:paraId="5E5DB825"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0.85</w:t>
            </w:r>
          </w:p>
        </w:tc>
      </w:tr>
      <w:tr w:rsidR="00BF79B3" w:rsidRPr="0083149A" w14:paraId="4EE15BFC" w14:textId="77777777" w:rsidTr="00BF79B3">
        <w:trPr>
          <w:trHeight w:val="315"/>
        </w:trPr>
        <w:tc>
          <w:tcPr>
            <w:tcW w:w="960" w:type="dxa"/>
            <w:tcBorders>
              <w:top w:val="nil"/>
              <w:left w:val="nil"/>
              <w:bottom w:val="single" w:sz="8" w:space="0" w:color="auto"/>
              <w:right w:val="nil"/>
            </w:tcBorders>
            <w:vAlign w:val="center"/>
            <w:hideMark/>
          </w:tcPr>
          <w:p w14:paraId="3B93ABF1"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Adults</w:t>
            </w:r>
          </w:p>
        </w:tc>
        <w:tc>
          <w:tcPr>
            <w:tcW w:w="2080" w:type="dxa"/>
            <w:tcBorders>
              <w:top w:val="nil"/>
              <w:left w:val="nil"/>
              <w:bottom w:val="single" w:sz="8" w:space="0" w:color="auto"/>
              <w:right w:val="nil"/>
            </w:tcBorders>
            <w:vAlign w:val="center"/>
            <w:hideMark/>
          </w:tcPr>
          <w:p w14:paraId="2B38126C" w14:textId="6C3A8C44"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2.89 (0.1</w:t>
            </w:r>
            <w:r w:rsidR="00606BB5" w:rsidRPr="00E47180">
              <w:rPr>
                <w:rFonts w:ascii="Arial" w:eastAsia="Times New Roman" w:hAnsi="Arial" w:cs="Arial"/>
                <w:color w:val="auto"/>
                <w:kern w:val="0"/>
                <w:sz w:val="22"/>
                <w:szCs w:val="22"/>
                <w:lang w:eastAsia="en-GB"/>
                <w14:ligatures w14:val="none"/>
              </w:rPr>
              <w:t>3</w:t>
            </w:r>
            <w:r w:rsidRPr="00E47180">
              <w:rPr>
                <w:rFonts w:ascii="Arial" w:eastAsia="Times New Roman" w:hAnsi="Arial" w:cs="Arial"/>
                <w:color w:val="auto"/>
                <w:kern w:val="0"/>
                <w:sz w:val="22"/>
                <w:szCs w:val="22"/>
                <w:lang w:eastAsia="en-GB"/>
                <w14:ligatures w14:val="none"/>
              </w:rPr>
              <w:t>)</w:t>
            </w:r>
          </w:p>
        </w:tc>
        <w:tc>
          <w:tcPr>
            <w:tcW w:w="2080" w:type="dxa"/>
            <w:tcBorders>
              <w:top w:val="nil"/>
              <w:left w:val="nil"/>
              <w:bottom w:val="single" w:sz="8" w:space="0" w:color="auto"/>
              <w:right w:val="nil"/>
            </w:tcBorders>
            <w:vAlign w:val="center"/>
            <w:hideMark/>
          </w:tcPr>
          <w:p w14:paraId="212772DB" w14:textId="54764529"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3.20 (0.1</w:t>
            </w:r>
            <w:r w:rsidR="00606BB5" w:rsidRPr="00E47180">
              <w:rPr>
                <w:rFonts w:ascii="Arial" w:eastAsia="Times New Roman" w:hAnsi="Arial" w:cs="Arial"/>
                <w:color w:val="auto"/>
                <w:kern w:val="0"/>
                <w:sz w:val="22"/>
                <w:szCs w:val="22"/>
                <w:lang w:eastAsia="en-GB"/>
                <w14:ligatures w14:val="none"/>
              </w:rPr>
              <w:t>4</w:t>
            </w:r>
            <w:r w:rsidRPr="00E47180">
              <w:rPr>
                <w:rFonts w:ascii="Arial" w:eastAsia="Times New Roman" w:hAnsi="Arial" w:cs="Arial"/>
                <w:color w:val="auto"/>
                <w:kern w:val="0"/>
                <w:sz w:val="22"/>
                <w:szCs w:val="22"/>
                <w:lang w:eastAsia="en-GB"/>
                <w14:ligatures w14:val="none"/>
              </w:rPr>
              <w:t>)</w:t>
            </w:r>
          </w:p>
        </w:tc>
        <w:tc>
          <w:tcPr>
            <w:tcW w:w="1180" w:type="dxa"/>
            <w:tcBorders>
              <w:top w:val="nil"/>
              <w:left w:val="nil"/>
              <w:bottom w:val="single" w:sz="8" w:space="0" w:color="auto"/>
              <w:right w:val="nil"/>
            </w:tcBorders>
            <w:vAlign w:val="center"/>
            <w:hideMark/>
          </w:tcPr>
          <w:p w14:paraId="016E0930"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0.24 (0.12)</w:t>
            </w:r>
          </w:p>
        </w:tc>
        <w:tc>
          <w:tcPr>
            <w:tcW w:w="900" w:type="dxa"/>
            <w:tcBorders>
              <w:top w:val="nil"/>
              <w:left w:val="nil"/>
              <w:bottom w:val="single" w:sz="8" w:space="0" w:color="auto"/>
              <w:right w:val="nil"/>
            </w:tcBorders>
            <w:vAlign w:val="center"/>
            <w:hideMark/>
          </w:tcPr>
          <w:p w14:paraId="756330CE"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167</w:t>
            </w:r>
          </w:p>
        </w:tc>
        <w:tc>
          <w:tcPr>
            <w:tcW w:w="760" w:type="dxa"/>
            <w:tcBorders>
              <w:top w:val="nil"/>
              <w:left w:val="nil"/>
              <w:bottom w:val="single" w:sz="8" w:space="0" w:color="auto"/>
              <w:right w:val="nil"/>
            </w:tcBorders>
            <w:vAlign w:val="center"/>
            <w:hideMark/>
          </w:tcPr>
          <w:p w14:paraId="79543BC8"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&lt;.05</w:t>
            </w:r>
          </w:p>
        </w:tc>
        <w:tc>
          <w:tcPr>
            <w:tcW w:w="680" w:type="dxa"/>
            <w:tcBorders>
              <w:top w:val="nil"/>
              <w:left w:val="nil"/>
              <w:bottom w:val="single" w:sz="8" w:space="0" w:color="auto"/>
              <w:right w:val="nil"/>
            </w:tcBorders>
            <w:vAlign w:val="center"/>
            <w:hideMark/>
          </w:tcPr>
          <w:p w14:paraId="2F865115" w14:textId="77777777" w:rsidR="00BF79B3" w:rsidRPr="00E47180" w:rsidRDefault="00BF79B3" w:rsidP="00BF79B3">
            <w:pPr>
              <w:spacing w:after="0" w:line="240" w:lineRule="auto"/>
              <w:ind w:firstLine="0"/>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0.52</w:t>
            </w:r>
          </w:p>
        </w:tc>
      </w:tr>
      <w:tr w:rsidR="00BF79B3" w:rsidRPr="0083149A" w14:paraId="32EC4F26" w14:textId="77777777" w:rsidTr="00BF79B3">
        <w:trPr>
          <w:trHeight w:val="300"/>
        </w:trPr>
        <w:tc>
          <w:tcPr>
            <w:tcW w:w="8640" w:type="dxa"/>
            <w:gridSpan w:val="7"/>
            <w:tcBorders>
              <w:top w:val="single" w:sz="8" w:space="0" w:color="auto"/>
              <w:left w:val="nil"/>
              <w:bottom w:val="nil"/>
              <w:right w:val="nil"/>
            </w:tcBorders>
            <w:vAlign w:val="center"/>
            <w:hideMark/>
          </w:tcPr>
          <w:p w14:paraId="3692A5B8" w14:textId="01175E26" w:rsidR="00BF79B3" w:rsidRPr="00E47180" w:rsidRDefault="00BF79B3" w:rsidP="00BF79B3">
            <w:pPr>
              <w:spacing w:after="0" w:line="240" w:lineRule="auto"/>
              <w:ind w:firstLine="0"/>
              <w:rPr>
                <w:rFonts w:ascii="Arial" w:eastAsia="Times New Roman" w:hAnsi="Arial" w:cs="Arial"/>
                <w:i/>
                <w:iCs/>
                <w:color w:val="auto"/>
                <w:kern w:val="0"/>
                <w:sz w:val="22"/>
                <w:szCs w:val="22"/>
                <w:lang w:eastAsia="en-GB"/>
                <w14:ligatures w14:val="none"/>
              </w:rPr>
            </w:pPr>
            <w:r w:rsidRPr="00E47180">
              <w:rPr>
                <w:rFonts w:ascii="Arial" w:eastAsia="Times New Roman" w:hAnsi="Arial" w:cs="Arial"/>
                <w:i/>
                <w:iCs/>
                <w:color w:val="auto"/>
                <w:kern w:val="0"/>
                <w:sz w:val="22"/>
                <w:szCs w:val="22"/>
                <w:lang w:eastAsia="en-GB"/>
                <w14:ligatures w14:val="none"/>
              </w:rPr>
              <w:t xml:space="preserve">Note. Values reported to 2 decimal places. </w:t>
            </w:r>
            <w:r w:rsidRPr="001140BB">
              <w:rPr>
                <w:rFonts w:ascii="Arial" w:eastAsia="Times New Roman" w:hAnsi="Arial" w:cs="Arial"/>
                <w:i/>
                <w:iCs/>
                <w:color w:val="auto"/>
                <w:kern w:val="0"/>
                <w:sz w:val="22"/>
                <w:szCs w:val="22"/>
                <w:lang w:eastAsia="en-GB"/>
                <w14:ligatures w14:val="none"/>
              </w:rPr>
              <w:t>P values are continuity corrected</w:t>
            </w:r>
            <w:r w:rsidR="001140BB">
              <w:rPr>
                <w:rFonts w:ascii="Arial" w:eastAsia="Times New Roman" w:hAnsi="Arial" w:cs="Arial"/>
                <w:i/>
                <w:iCs/>
                <w:color w:val="auto"/>
                <w:kern w:val="0"/>
                <w:sz w:val="22"/>
                <w:szCs w:val="22"/>
                <w:lang w:eastAsia="en-GB"/>
                <w14:ligatures w14:val="none"/>
              </w:rPr>
              <w:t>.</w:t>
            </w:r>
          </w:p>
        </w:tc>
      </w:tr>
    </w:tbl>
    <w:p w14:paraId="6BE6F02C" w14:textId="65725245" w:rsidR="00FE3EB8" w:rsidRPr="00164D60" w:rsidRDefault="00FE3EB8" w:rsidP="001A02C7">
      <w:pPr>
        <w:ind w:firstLine="0"/>
        <w:rPr>
          <w:rFonts w:ascii="Arial" w:hAnsi="Arial" w:cs="Arial"/>
          <w:b/>
          <w:bCs/>
          <w:sz w:val="22"/>
          <w:szCs w:val="22"/>
        </w:rPr>
      </w:pPr>
    </w:p>
    <w:p w14:paraId="7B89E248" w14:textId="07E1CDA4" w:rsidR="001A02C7" w:rsidRPr="00D128E7" w:rsidRDefault="001A02C7" w:rsidP="00D128E7">
      <w:pPr>
        <w:ind w:firstLine="0"/>
        <w:rPr>
          <w:rFonts w:ascii="Arial" w:hAnsi="Arial" w:cs="Arial"/>
          <w:b/>
          <w:bCs/>
          <w:sz w:val="22"/>
          <w:szCs w:val="22"/>
        </w:rPr>
      </w:pPr>
      <w:r w:rsidRPr="00D128E7">
        <w:rPr>
          <w:rFonts w:ascii="Arial" w:hAnsi="Arial" w:cs="Arial"/>
          <w:b/>
          <w:bCs/>
          <w:sz w:val="22"/>
          <w:szCs w:val="22"/>
        </w:rPr>
        <w:t>Exploration of Scene</w:t>
      </w:r>
    </w:p>
    <w:p w14:paraId="514E2396" w14:textId="1BCCDB9A" w:rsidR="00C041D6" w:rsidRPr="00ED6A30" w:rsidRDefault="00C041D6" w:rsidP="00A358E9">
      <w:pPr>
        <w:rPr>
          <w:rFonts w:ascii="Arial" w:hAnsi="Arial" w:cs="Arial"/>
          <w:sz w:val="22"/>
          <w:szCs w:val="22"/>
        </w:rPr>
      </w:pPr>
      <w:r w:rsidRPr="70368942">
        <w:rPr>
          <w:rFonts w:ascii="Arial" w:hAnsi="Arial" w:cs="Arial"/>
          <w:sz w:val="22"/>
          <w:szCs w:val="22"/>
        </w:rPr>
        <w:lastRenderedPageBreak/>
        <w:t>To address how explorative participants were when viewing the scenes, we conducted a</w:t>
      </w:r>
      <w:r w:rsidR="007A2874">
        <w:rPr>
          <w:rFonts w:ascii="Arial" w:hAnsi="Arial" w:cs="Arial"/>
          <w:sz w:val="22"/>
          <w:szCs w:val="22"/>
        </w:rPr>
        <w:t>n</w:t>
      </w:r>
      <w:r w:rsidRPr="70368942">
        <w:rPr>
          <w:rFonts w:ascii="Arial" w:hAnsi="Arial" w:cs="Arial"/>
          <w:sz w:val="22"/>
          <w:szCs w:val="22"/>
        </w:rPr>
        <w:t xml:space="preserve"> </w:t>
      </w:r>
      <w:r w:rsidR="007A2874">
        <w:rPr>
          <w:rFonts w:ascii="Arial" w:hAnsi="Arial" w:cs="Arial"/>
          <w:sz w:val="22"/>
          <w:szCs w:val="22"/>
        </w:rPr>
        <w:t xml:space="preserve">independent groups </w:t>
      </w:r>
      <w:r w:rsidRPr="70368942">
        <w:rPr>
          <w:rFonts w:ascii="Arial" w:hAnsi="Arial" w:cs="Arial"/>
          <w:sz w:val="22"/>
          <w:szCs w:val="22"/>
        </w:rPr>
        <w:t>ANOVA comparing the mean number of regions visited by each age group. Here</w:t>
      </w:r>
      <w:r w:rsidR="0095490C" w:rsidRPr="70368942">
        <w:rPr>
          <w:rFonts w:ascii="Arial" w:hAnsi="Arial" w:cs="Arial"/>
          <w:sz w:val="22"/>
          <w:szCs w:val="22"/>
        </w:rPr>
        <w:t>,</w:t>
      </w:r>
      <w:r w:rsidRPr="70368942">
        <w:rPr>
          <w:rFonts w:ascii="Arial" w:hAnsi="Arial" w:cs="Arial"/>
          <w:sz w:val="22"/>
          <w:szCs w:val="22"/>
        </w:rPr>
        <w:t xml:space="preserve"> we found a significant effect of age group on number of regions visited (</w:t>
      </w:r>
      <w:r w:rsidRPr="00BD6DF5">
        <w:rPr>
          <w:rFonts w:ascii="Arial" w:hAnsi="Arial" w:cs="Arial"/>
          <w:i/>
          <w:sz w:val="22"/>
          <w:szCs w:val="22"/>
        </w:rPr>
        <w:t>F</w:t>
      </w:r>
      <w:r w:rsidRPr="70368942">
        <w:rPr>
          <w:rFonts w:ascii="Arial" w:hAnsi="Arial" w:cs="Arial"/>
          <w:sz w:val="22"/>
          <w:szCs w:val="22"/>
        </w:rPr>
        <w:t>(</w:t>
      </w:r>
      <w:r w:rsidR="00B80EDF" w:rsidRPr="70368942">
        <w:rPr>
          <w:rFonts w:ascii="Arial" w:hAnsi="Arial" w:cs="Arial"/>
          <w:sz w:val="22"/>
          <w:szCs w:val="22"/>
        </w:rPr>
        <w:t>2,57</w:t>
      </w:r>
      <w:r w:rsidRPr="70368942">
        <w:rPr>
          <w:rFonts w:ascii="Arial" w:hAnsi="Arial" w:cs="Arial"/>
          <w:sz w:val="22"/>
          <w:szCs w:val="22"/>
        </w:rPr>
        <w:t xml:space="preserve">) = </w:t>
      </w:r>
      <w:r w:rsidR="002F2601" w:rsidRPr="70368942">
        <w:rPr>
          <w:rFonts w:ascii="Arial" w:hAnsi="Arial" w:cs="Arial"/>
          <w:sz w:val="22"/>
          <w:szCs w:val="22"/>
        </w:rPr>
        <w:t>22.64</w:t>
      </w:r>
      <w:r w:rsidRPr="70368942">
        <w:rPr>
          <w:rFonts w:ascii="Arial" w:hAnsi="Arial" w:cs="Arial"/>
          <w:sz w:val="22"/>
          <w:szCs w:val="22"/>
        </w:rPr>
        <w:t xml:space="preserve">, </w:t>
      </w:r>
      <w:r w:rsidRPr="70368942">
        <w:rPr>
          <w:rFonts w:ascii="Arial" w:hAnsi="Arial" w:cs="Arial"/>
          <w:i/>
          <w:iCs/>
          <w:sz w:val="22"/>
          <w:szCs w:val="22"/>
        </w:rPr>
        <w:t>p</w:t>
      </w:r>
      <w:r w:rsidRPr="70368942">
        <w:rPr>
          <w:rFonts w:ascii="Arial" w:hAnsi="Arial" w:cs="Arial"/>
          <w:sz w:val="22"/>
          <w:szCs w:val="22"/>
        </w:rPr>
        <w:t xml:space="preserve"> &lt; .001, η</w:t>
      </w:r>
      <w:r w:rsidRPr="70368942">
        <w:rPr>
          <w:rFonts w:ascii="Arial" w:hAnsi="Arial" w:cs="Arial"/>
          <w:sz w:val="22"/>
          <w:szCs w:val="22"/>
          <w:vertAlign w:val="superscript"/>
        </w:rPr>
        <w:t xml:space="preserve">2 </w:t>
      </w:r>
      <w:r w:rsidRPr="70368942">
        <w:rPr>
          <w:rFonts w:ascii="Arial" w:hAnsi="Arial" w:cs="Arial"/>
          <w:sz w:val="22"/>
          <w:szCs w:val="22"/>
        </w:rPr>
        <w:t>= .4</w:t>
      </w:r>
      <w:r w:rsidR="002F2601" w:rsidRPr="70368942">
        <w:rPr>
          <w:rFonts w:ascii="Arial" w:hAnsi="Arial" w:cs="Arial"/>
          <w:sz w:val="22"/>
          <w:szCs w:val="22"/>
        </w:rPr>
        <w:t>4</w:t>
      </w:r>
      <w:r w:rsidRPr="70368942">
        <w:rPr>
          <w:rFonts w:ascii="Arial" w:hAnsi="Arial" w:cs="Arial"/>
          <w:sz w:val="22"/>
          <w:szCs w:val="22"/>
        </w:rPr>
        <w:t xml:space="preserve">). </w:t>
      </w:r>
      <w:r w:rsidR="00BF7CF5">
        <w:rPr>
          <w:rFonts w:ascii="Arial" w:hAnsi="Arial" w:cs="Arial"/>
          <w:sz w:val="22"/>
          <w:szCs w:val="22"/>
        </w:rPr>
        <w:t xml:space="preserve">Post-hoc pairwise t-tests (Bonferroni corrected) </w:t>
      </w:r>
      <w:r w:rsidR="00F15BBA">
        <w:rPr>
          <w:rFonts w:ascii="Arial" w:hAnsi="Arial" w:cs="Arial"/>
          <w:sz w:val="22"/>
          <w:szCs w:val="22"/>
        </w:rPr>
        <w:t>were</w:t>
      </w:r>
      <w:r w:rsidR="004C3EEA">
        <w:rPr>
          <w:rFonts w:ascii="Arial" w:hAnsi="Arial" w:cs="Arial"/>
          <w:sz w:val="22"/>
          <w:szCs w:val="22"/>
        </w:rPr>
        <w:t xml:space="preserve"> then</w:t>
      </w:r>
      <w:r w:rsidR="00F15BBA">
        <w:rPr>
          <w:rFonts w:ascii="Arial" w:hAnsi="Arial" w:cs="Arial"/>
          <w:sz w:val="22"/>
          <w:szCs w:val="22"/>
        </w:rPr>
        <w:t xml:space="preserve"> conducted. </w:t>
      </w:r>
      <w:r w:rsidR="00772640" w:rsidRPr="70368942">
        <w:rPr>
          <w:rFonts w:ascii="Arial" w:hAnsi="Arial" w:cs="Arial"/>
          <w:sz w:val="22"/>
          <w:szCs w:val="22"/>
        </w:rPr>
        <w:t>5-6</w:t>
      </w:r>
      <w:r w:rsidR="009D5E74">
        <w:rPr>
          <w:rFonts w:ascii="Arial" w:hAnsi="Arial" w:cs="Arial"/>
          <w:sz w:val="22"/>
          <w:szCs w:val="22"/>
        </w:rPr>
        <w:t>-</w:t>
      </w:r>
      <w:r w:rsidR="00772640" w:rsidRPr="70368942">
        <w:rPr>
          <w:rFonts w:ascii="Arial" w:hAnsi="Arial" w:cs="Arial"/>
          <w:sz w:val="22"/>
          <w:szCs w:val="22"/>
        </w:rPr>
        <w:t>year</w:t>
      </w:r>
      <w:r w:rsidR="009D5E74">
        <w:rPr>
          <w:rFonts w:ascii="Arial" w:hAnsi="Arial" w:cs="Arial"/>
          <w:sz w:val="22"/>
          <w:szCs w:val="22"/>
        </w:rPr>
        <w:t>-</w:t>
      </w:r>
      <w:r w:rsidR="00772640" w:rsidRPr="70368942">
        <w:rPr>
          <w:rFonts w:ascii="Arial" w:hAnsi="Arial" w:cs="Arial"/>
          <w:sz w:val="22"/>
          <w:szCs w:val="22"/>
        </w:rPr>
        <w:t>old children visited the fewest regions (</w:t>
      </w:r>
      <w:r w:rsidR="00772640" w:rsidRPr="70368942">
        <w:rPr>
          <w:rFonts w:ascii="Arial" w:hAnsi="Arial" w:cs="Arial"/>
          <w:i/>
          <w:iCs/>
          <w:sz w:val="22"/>
          <w:szCs w:val="22"/>
        </w:rPr>
        <w:t>M</w:t>
      </w:r>
      <w:r w:rsidR="00772640" w:rsidRPr="70368942">
        <w:rPr>
          <w:rFonts w:ascii="Arial" w:hAnsi="Arial" w:cs="Arial"/>
          <w:sz w:val="22"/>
          <w:szCs w:val="22"/>
        </w:rPr>
        <w:t xml:space="preserve"> = </w:t>
      </w:r>
      <w:r w:rsidR="000B0CD7" w:rsidRPr="70368942">
        <w:rPr>
          <w:rFonts w:ascii="Arial" w:hAnsi="Arial" w:cs="Arial"/>
          <w:sz w:val="22"/>
          <w:szCs w:val="22"/>
        </w:rPr>
        <w:t>8.8</w:t>
      </w:r>
      <w:r w:rsidR="005041CF">
        <w:rPr>
          <w:rFonts w:ascii="Arial" w:hAnsi="Arial" w:cs="Arial"/>
          <w:sz w:val="22"/>
          <w:szCs w:val="22"/>
        </w:rPr>
        <w:t>9</w:t>
      </w:r>
      <w:r w:rsidR="00A86FF6" w:rsidRPr="70368942">
        <w:rPr>
          <w:rFonts w:ascii="Arial" w:hAnsi="Arial" w:cs="Arial"/>
          <w:sz w:val="22"/>
          <w:szCs w:val="22"/>
        </w:rPr>
        <w:t xml:space="preserve">, </w:t>
      </w:r>
      <w:r w:rsidR="00A86FF6" w:rsidRPr="0027474A">
        <w:rPr>
          <w:rFonts w:ascii="Arial" w:hAnsi="Arial" w:cs="Arial"/>
          <w:i/>
          <w:iCs/>
          <w:sz w:val="22"/>
          <w:szCs w:val="22"/>
        </w:rPr>
        <w:t>SE</w:t>
      </w:r>
      <w:r w:rsidR="00A86FF6" w:rsidRPr="70368942">
        <w:rPr>
          <w:rFonts w:ascii="Arial" w:hAnsi="Arial" w:cs="Arial"/>
          <w:sz w:val="22"/>
          <w:szCs w:val="22"/>
        </w:rPr>
        <w:t xml:space="preserve"> = </w:t>
      </w:r>
      <w:r w:rsidR="00797232" w:rsidRPr="70368942">
        <w:rPr>
          <w:rFonts w:ascii="Arial" w:hAnsi="Arial" w:cs="Arial"/>
          <w:sz w:val="22"/>
          <w:szCs w:val="22"/>
        </w:rPr>
        <w:t>.</w:t>
      </w:r>
      <w:r w:rsidR="000B0CD7" w:rsidRPr="70368942">
        <w:rPr>
          <w:rFonts w:ascii="Arial" w:hAnsi="Arial" w:cs="Arial"/>
          <w:sz w:val="22"/>
          <w:szCs w:val="22"/>
        </w:rPr>
        <w:t>23</w:t>
      </w:r>
      <w:r w:rsidR="00772640" w:rsidRPr="70368942">
        <w:rPr>
          <w:rFonts w:ascii="Arial" w:hAnsi="Arial" w:cs="Arial"/>
          <w:sz w:val="22"/>
          <w:szCs w:val="22"/>
        </w:rPr>
        <w:t>), with 9-10</w:t>
      </w:r>
      <w:r w:rsidR="009D5E74">
        <w:rPr>
          <w:rFonts w:ascii="Arial" w:hAnsi="Arial" w:cs="Arial"/>
          <w:sz w:val="22"/>
          <w:szCs w:val="22"/>
        </w:rPr>
        <w:t>-</w:t>
      </w:r>
      <w:r w:rsidR="00772640" w:rsidRPr="70368942">
        <w:rPr>
          <w:rFonts w:ascii="Arial" w:hAnsi="Arial" w:cs="Arial"/>
          <w:sz w:val="22"/>
          <w:szCs w:val="22"/>
        </w:rPr>
        <w:t>year</w:t>
      </w:r>
      <w:r w:rsidR="009D5E74">
        <w:rPr>
          <w:rFonts w:ascii="Arial" w:hAnsi="Arial" w:cs="Arial"/>
          <w:sz w:val="22"/>
          <w:szCs w:val="22"/>
        </w:rPr>
        <w:t>-</w:t>
      </w:r>
      <w:r w:rsidR="00772640" w:rsidRPr="70368942">
        <w:rPr>
          <w:rFonts w:ascii="Arial" w:hAnsi="Arial" w:cs="Arial"/>
          <w:sz w:val="22"/>
          <w:szCs w:val="22"/>
        </w:rPr>
        <w:t>olds visiting significantly more regions</w:t>
      </w:r>
      <w:r w:rsidR="00772640" w:rsidRPr="00E47180">
        <w:rPr>
          <w:rFonts w:ascii="Arial" w:hAnsi="Arial" w:cs="Arial"/>
          <w:color w:val="auto"/>
          <w:sz w:val="22"/>
          <w:szCs w:val="22"/>
        </w:rPr>
        <w:t xml:space="preserve"> (</w:t>
      </w:r>
      <w:r w:rsidR="00772640" w:rsidRPr="00E47180">
        <w:rPr>
          <w:rFonts w:ascii="Arial" w:hAnsi="Arial" w:cs="Arial"/>
          <w:i/>
          <w:iCs/>
          <w:color w:val="auto"/>
          <w:sz w:val="22"/>
          <w:szCs w:val="22"/>
        </w:rPr>
        <w:t>M</w:t>
      </w:r>
      <w:r w:rsidR="00772640" w:rsidRPr="00E47180">
        <w:rPr>
          <w:rFonts w:ascii="Arial" w:hAnsi="Arial" w:cs="Arial"/>
          <w:color w:val="auto"/>
          <w:sz w:val="22"/>
          <w:szCs w:val="22"/>
        </w:rPr>
        <w:t xml:space="preserve"> = </w:t>
      </w:r>
      <w:r w:rsidR="000B0CD7" w:rsidRPr="00E47180">
        <w:rPr>
          <w:rFonts w:ascii="Arial" w:hAnsi="Arial" w:cs="Arial"/>
          <w:color w:val="auto"/>
          <w:sz w:val="22"/>
          <w:szCs w:val="22"/>
        </w:rPr>
        <w:t>9.77</w:t>
      </w:r>
      <w:r w:rsidR="00772640" w:rsidRPr="00E47180">
        <w:rPr>
          <w:rFonts w:ascii="Arial" w:hAnsi="Arial" w:cs="Arial"/>
          <w:color w:val="auto"/>
          <w:sz w:val="22"/>
          <w:szCs w:val="22"/>
        </w:rPr>
        <w:t>,</w:t>
      </w:r>
      <w:r w:rsidR="001C50AE" w:rsidRPr="00E47180">
        <w:rPr>
          <w:rFonts w:ascii="Arial" w:hAnsi="Arial" w:cs="Arial"/>
          <w:color w:val="auto"/>
          <w:sz w:val="22"/>
          <w:szCs w:val="22"/>
        </w:rPr>
        <w:t xml:space="preserve"> </w:t>
      </w:r>
      <w:r w:rsidR="001C50AE" w:rsidRPr="00E47180">
        <w:rPr>
          <w:rFonts w:ascii="Arial" w:hAnsi="Arial" w:cs="Arial"/>
          <w:i/>
          <w:iCs/>
          <w:color w:val="auto"/>
          <w:sz w:val="22"/>
          <w:szCs w:val="22"/>
        </w:rPr>
        <w:t>SE</w:t>
      </w:r>
      <w:r w:rsidR="001C50AE" w:rsidRPr="00E47180">
        <w:rPr>
          <w:rFonts w:ascii="Arial" w:hAnsi="Arial" w:cs="Arial"/>
          <w:color w:val="auto"/>
          <w:sz w:val="22"/>
          <w:szCs w:val="22"/>
        </w:rPr>
        <w:t xml:space="preserve"> = </w:t>
      </w:r>
      <w:r w:rsidR="0052734D" w:rsidRPr="00E47180">
        <w:rPr>
          <w:rFonts w:ascii="Arial" w:hAnsi="Arial" w:cs="Arial"/>
          <w:color w:val="auto"/>
          <w:sz w:val="22"/>
          <w:szCs w:val="22"/>
        </w:rPr>
        <w:t>.16</w:t>
      </w:r>
      <w:r w:rsidR="001C50AE" w:rsidRPr="00E47180">
        <w:rPr>
          <w:rFonts w:ascii="Arial" w:hAnsi="Arial" w:cs="Arial"/>
          <w:color w:val="auto"/>
          <w:sz w:val="22"/>
          <w:szCs w:val="22"/>
        </w:rPr>
        <w:t>,</w:t>
      </w:r>
      <w:r w:rsidR="00772640" w:rsidRPr="00E47180">
        <w:rPr>
          <w:rFonts w:ascii="Arial" w:hAnsi="Arial" w:cs="Arial"/>
          <w:color w:val="auto"/>
          <w:sz w:val="22"/>
          <w:szCs w:val="22"/>
        </w:rPr>
        <w:t xml:space="preserve"> </w:t>
      </w:r>
      <w:r w:rsidR="001104F0" w:rsidRPr="00E47180">
        <w:rPr>
          <w:rFonts w:ascii="Arial" w:hAnsi="Arial" w:cs="Arial"/>
          <w:i/>
          <w:iCs/>
          <w:color w:val="auto"/>
          <w:sz w:val="22"/>
          <w:szCs w:val="22"/>
        </w:rPr>
        <w:t>t</w:t>
      </w:r>
      <w:r w:rsidR="001104F0" w:rsidRPr="00E47180">
        <w:rPr>
          <w:rFonts w:ascii="Arial" w:hAnsi="Arial" w:cs="Arial"/>
          <w:color w:val="auto"/>
          <w:sz w:val="22"/>
          <w:szCs w:val="22"/>
        </w:rPr>
        <w:t>(</w:t>
      </w:r>
      <w:r w:rsidR="00851B9B" w:rsidRPr="00E47180">
        <w:rPr>
          <w:rFonts w:ascii="Arial" w:hAnsi="Arial" w:cs="Arial"/>
          <w:color w:val="auto"/>
          <w:sz w:val="22"/>
          <w:szCs w:val="22"/>
        </w:rPr>
        <w:t xml:space="preserve">57) = </w:t>
      </w:r>
      <w:r w:rsidR="00497511" w:rsidRPr="00E47180">
        <w:rPr>
          <w:rFonts w:ascii="Arial" w:hAnsi="Arial" w:cs="Arial"/>
          <w:color w:val="auto"/>
          <w:sz w:val="22"/>
          <w:szCs w:val="22"/>
        </w:rPr>
        <w:t>-3.310</w:t>
      </w:r>
      <w:r w:rsidR="00851B9B" w:rsidRPr="00E47180">
        <w:rPr>
          <w:rFonts w:ascii="Arial" w:hAnsi="Arial" w:cs="Arial"/>
          <w:color w:val="auto"/>
          <w:sz w:val="22"/>
          <w:szCs w:val="22"/>
        </w:rPr>
        <w:t>,</w:t>
      </w:r>
      <w:r w:rsidR="001104F0" w:rsidRPr="00E47180">
        <w:rPr>
          <w:rFonts w:ascii="Arial" w:hAnsi="Arial" w:cs="Arial"/>
          <w:color w:val="auto"/>
          <w:sz w:val="22"/>
          <w:szCs w:val="22"/>
        </w:rPr>
        <w:t xml:space="preserve"> </w:t>
      </w:r>
      <w:r w:rsidR="00851B9B" w:rsidRPr="00E47180">
        <w:rPr>
          <w:rFonts w:ascii="Arial" w:hAnsi="Arial" w:cs="Arial"/>
          <w:i/>
          <w:iCs/>
          <w:color w:val="auto"/>
          <w:sz w:val="22"/>
          <w:szCs w:val="22"/>
        </w:rPr>
        <w:t>p</w:t>
      </w:r>
      <w:r w:rsidR="00772640" w:rsidRPr="00E47180">
        <w:rPr>
          <w:rFonts w:ascii="Arial" w:hAnsi="Arial" w:cs="Arial"/>
          <w:color w:val="auto"/>
          <w:sz w:val="22"/>
          <w:szCs w:val="22"/>
        </w:rPr>
        <w:t xml:space="preserve"> &lt;.01, </w:t>
      </w:r>
      <w:r w:rsidR="00772640" w:rsidRPr="00E47180">
        <w:rPr>
          <w:rFonts w:ascii="Arial" w:hAnsi="Arial" w:cs="Arial"/>
          <w:i/>
          <w:iCs/>
          <w:color w:val="auto"/>
          <w:sz w:val="22"/>
          <w:szCs w:val="22"/>
        </w:rPr>
        <w:t xml:space="preserve">d </w:t>
      </w:r>
      <w:r w:rsidR="00772640" w:rsidRPr="00E47180">
        <w:rPr>
          <w:rFonts w:ascii="Arial" w:hAnsi="Arial" w:cs="Arial"/>
          <w:color w:val="auto"/>
          <w:sz w:val="22"/>
          <w:szCs w:val="22"/>
        </w:rPr>
        <w:t>=</w:t>
      </w:r>
      <w:r w:rsidR="0095490C" w:rsidRPr="00E47180">
        <w:rPr>
          <w:rFonts w:ascii="Arial" w:hAnsi="Arial" w:cs="Arial"/>
          <w:color w:val="auto"/>
          <w:sz w:val="22"/>
          <w:szCs w:val="22"/>
        </w:rPr>
        <w:t xml:space="preserve"> </w:t>
      </w:r>
      <w:r w:rsidR="002124A1" w:rsidRPr="00E47180">
        <w:rPr>
          <w:rFonts w:ascii="Arial" w:hAnsi="Arial" w:cs="Arial"/>
          <w:color w:val="auto"/>
          <w:sz w:val="22"/>
          <w:szCs w:val="22"/>
        </w:rPr>
        <w:t>1.05</w:t>
      </w:r>
      <w:r w:rsidR="00772640" w:rsidRPr="00E47180">
        <w:rPr>
          <w:rFonts w:ascii="Arial" w:hAnsi="Arial" w:cs="Arial"/>
          <w:color w:val="auto"/>
          <w:sz w:val="22"/>
          <w:szCs w:val="22"/>
        </w:rPr>
        <w:t>), and Adults visiting the most regions (</w:t>
      </w:r>
      <w:r w:rsidR="00772640" w:rsidRPr="00E47180">
        <w:rPr>
          <w:rFonts w:ascii="Arial" w:hAnsi="Arial" w:cs="Arial"/>
          <w:i/>
          <w:iCs/>
          <w:color w:val="auto"/>
          <w:sz w:val="22"/>
          <w:szCs w:val="22"/>
        </w:rPr>
        <w:t>M</w:t>
      </w:r>
      <w:r w:rsidR="00772640" w:rsidRPr="00E47180">
        <w:rPr>
          <w:rFonts w:ascii="Arial" w:hAnsi="Arial" w:cs="Arial"/>
          <w:color w:val="auto"/>
          <w:sz w:val="22"/>
          <w:szCs w:val="22"/>
        </w:rPr>
        <w:t xml:space="preserve"> = </w:t>
      </w:r>
      <w:r w:rsidR="000B0CD7" w:rsidRPr="00E47180">
        <w:rPr>
          <w:rFonts w:ascii="Arial" w:hAnsi="Arial" w:cs="Arial"/>
          <w:color w:val="auto"/>
          <w:sz w:val="22"/>
          <w:szCs w:val="22"/>
        </w:rPr>
        <w:t>10.68</w:t>
      </w:r>
      <w:r w:rsidR="0052734D" w:rsidRPr="00E47180">
        <w:rPr>
          <w:rFonts w:ascii="Arial" w:hAnsi="Arial" w:cs="Arial"/>
          <w:color w:val="auto"/>
          <w:sz w:val="22"/>
          <w:szCs w:val="22"/>
        </w:rPr>
        <w:t xml:space="preserve">, </w:t>
      </w:r>
      <w:r w:rsidR="0052734D" w:rsidRPr="00E47180">
        <w:rPr>
          <w:rFonts w:ascii="Arial" w:hAnsi="Arial" w:cs="Arial"/>
          <w:i/>
          <w:iCs/>
          <w:color w:val="auto"/>
          <w:sz w:val="22"/>
          <w:szCs w:val="22"/>
        </w:rPr>
        <w:t>SE</w:t>
      </w:r>
      <w:r w:rsidR="0052734D" w:rsidRPr="00E47180">
        <w:rPr>
          <w:rFonts w:ascii="Arial" w:hAnsi="Arial" w:cs="Arial"/>
          <w:color w:val="auto"/>
          <w:sz w:val="22"/>
          <w:szCs w:val="22"/>
        </w:rPr>
        <w:t xml:space="preserve"> = </w:t>
      </w:r>
      <w:r w:rsidR="006B2347" w:rsidRPr="00E47180">
        <w:rPr>
          <w:rFonts w:ascii="Arial" w:hAnsi="Arial" w:cs="Arial"/>
          <w:color w:val="auto"/>
          <w:sz w:val="22"/>
          <w:szCs w:val="22"/>
        </w:rPr>
        <w:t>.17</w:t>
      </w:r>
      <w:r w:rsidR="00772640" w:rsidRPr="00E47180">
        <w:rPr>
          <w:rFonts w:ascii="Arial" w:hAnsi="Arial" w:cs="Arial"/>
          <w:color w:val="auto"/>
          <w:sz w:val="22"/>
          <w:szCs w:val="22"/>
        </w:rPr>
        <w:t xml:space="preserve">), significantly </w:t>
      </w:r>
      <w:r w:rsidR="0095490C" w:rsidRPr="00E47180">
        <w:rPr>
          <w:rFonts w:ascii="Arial" w:hAnsi="Arial" w:cs="Arial"/>
          <w:color w:val="auto"/>
          <w:sz w:val="22"/>
          <w:szCs w:val="22"/>
        </w:rPr>
        <w:t>more</w:t>
      </w:r>
      <w:r w:rsidR="00772640" w:rsidRPr="00E47180">
        <w:rPr>
          <w:rFonts w:ascii="Arial" w:hAnsi="Arial" w:cs="Arial"/>
          <w:color w:val="auto"/>
          <w:sz w:val="22"/>
          <w:szCs w:val="22"/>
        </w:rPr>
        <w:t xml:space="preserve"> than both 5-6 (</w:t>
      </w:r>
      <w:r w:rsidR="00D26D56" w:rsidRPr="00E47180">
        <w:rPr>
          <w:rFonts w:ascii="Arial" w:hAnsi="Arial" w:cs="Arial"/>
          <w:i/>
          <w:iCs/>
          <w:color w:val="auto"/>
          <w:sz w:val="22"/>
          <w:szCs w:val="22"/>
        </w:rPr>
        <w:t>t</w:t>
      </w:r>
      <w:r w:rsidR="00D26D56" w:rsidRPr="00E47180">
        <w:rPr>
          <w:rFonts w:ascii="Arial" w:hAnsi="Arial" w:cs="Arial"/>
          <w:color w:val="auto"/>
          <w:sz w:val="22"/>
          <w:szCs w:val="22"/>
        </w:rPr>
        <w:t xml:space="preserve">(57) </w:t>
      </w:r>
      <w:r w:rsidR="009A4F42" w:rsidRPr="00E47180">
        <w:rPr>
          <w:rFonts w:ascii="Arial" w:hAnsi="Arial" w:cs="Arial"/>
          <w:color w:val="auto"/>
          <w:sz w:val="22"/>
          <w:szCs w:val="22"/>
        </w:rPr>
        <w:t>=</w:t>
      </w:r>
      <w:r w:rsidR="00D26D56" w:rsidRPr="00E47180">
        <w:rPr>
          <w:rFonts w:ascii="Arial" w:hAnsi="Arial" w:cs="Arial"/>
          <w:color w:val="auto"/>
          <w:sz w:val="22"/>
          <w:szCs w:val="22"/>
        </w:rPr>
        <w:t xml:space="preserve"> -6.728, </w:t>
      </w:r>
      <w:r w:rsidR="00772640" w:rsidRPr="00E47180">
        <w:rPr>
          <w:rFonts w:ascii="Arial" w:hAnsi="Arial" w:cs="Arial"/>
          <w:i/>
          <w:iCs/>
          <w:color w:val="auto"/>
          <w:sz w:val="22"/>
          <w:szCs w:val="22"/>
        </w:rPr>
        <w:t xml:space="preserve">p </w:t>
      </w:r>
      <w:r w:rsidR="00772640" w:rsidRPr="00E47180">
        <w:rPr>
          <w:rFonts w:ascii="Arial" w:hAnsi="Arial" w:cs="Arial"/>
          <w:color w:val="auto"/>
          <w:sz w:val="22"/>
          <w:szCs w:val="22"/>
        </w:rPr>
        <w:t xml:space="preserve">&lt; .001, </w:t>
      </w:r>
      <w:r w:rsidR="00772640" w:rsidRPr="00E47180">
        <w:rPr>
          <w:rFonts w:ascii="Arial" w:hAnsi="Arial" w:cs="Arial"/>
          <w:i/>
          <w:iCs/>
          <w:color w:val="auto"/>
          <w:sz w:val="22"/>
          <w:szCs w:val="22"/>
        </w:rPr>
        <w:t xml:space="preserve">d </w:t>
      </w:r>
      <w:r w:rsidR="00772640" w:rsidRPr="00E47180">
        <w:rPr>
          <w:rFonts w:ascii="Arial" w:hAnsi="Arial" w:cs="Arial"/>
          <w:color w:val="auto"/>
          <w:sz w:val="22"/>
          <w:szCs w:val="22"/>
        </w:rPr>
        <w:t xml:space="preserve">= </w:t>
      </w:r>
      <w:r w:rsidR="001070A5" w:rsidRPr="00E47180">
        <w:rPr>
          <w:rFonts w:ascii="Arial" w:hAnsi="Arial" w:cs="Arial"/>
          <w:color w:val="auto"/>
          <w:sz w:val="22"/>
          <w:szCs w:val="22"/>
        </w:rPr>
        <w:t>2.13</w:t>
      </w:r>
      <w:r w:rsidR="00772640" w:rsidRPr="00E47180">
        <w:rPr>
          <w:rFonts w:ascii="Arial" w:hAnsi="Arial" w:cs="Arial"/>
          <w:color w:val="auto"/>
          <w:sz w:val="22"/>
          <w:szCs w:val="22"/>
        </w:rPr>
        <w:t>) and 9-10</w:t>
      </w:r>
      <w:r w:rsidR="009D5E74" w:rsidRPr="00E47180">
        <w:rPr>
          <w:rFonts w:ascii="Arial" w:hAnsi="Arial" w:cs="Arial"/>
          <w:color w:val="auto"/>
          <w:sz w:val="22"/>
          <w:szCs w:val="22"/>
        </w:rPr>
        <w:t>-</w:t>
      </w:r>
      <w:r w:rsidR="00772640" w:rsidRPr="00E47180">
        <w:rPr>
          <w:rFonts w:ascii="Arial" w:hAnsi="Arial" w:cs="Arial"/>
          <w:color w:val="auto"/>
          <w:sz w:val="22"/>
          <w:szCs w:val="22"/>
        </w:rPr>
        <w:t>year</w:t>
      </w:r>
      <w:r w:rsidR="009D5E74" w:rsidRPr="00E47180">
        <w:rPr>
          <w:rFonts w:ascii="Arial" w:hAnsi="Arial" w:cs="Arial"/>
          <w:color w:val="auto"/>
          <w:sz w:val="22"/>
          <w:szCs w:val="22"/>
        </w:rPr>
        <w:t>-</w:t>
      </w:r>
      <w:r w:rsidR="00772640" w:rsidRPr="00E47180">
        <w:rPr>
          <w:rFonts w:ascii="Arial" w:hAnsi="Arial" w:cs="Arial"/>
          <w:color w:val="auto"/>
          <w:sz w:val="22"/>
          <w:szCs w:val="22"/>
        </w:rPr>
        <w:t>old children (</w:t>
      </w:r>
      <w:r w:rsidR="00422FB6" w:rsidRPr="00E47180">
        <w:rPr>
          <w:rFonts w:ascii="Arial" w:hAnsi="Arial" w:cs="Arial"/>
          <w:i/>
          <w:iCs/>
          <w:color w:val="auto"/>
          <w:sz w:val="22"/>
          <w:szCs w:val="22"/>
        </w:rPr>
        <w:t xml:space="preserve">t </w:t>
      </w:r>
      <w:r w:rsidR="00422FB6" w:rsidRPr="00E47180">
        <w:rPr>
          <w:rFonts w:ascii="Arial" w:hAnsi="Arial" w:cs="Arial"/>
          <w:color w:val="auto"/>
          <w:sz w:val="22"/>
          <w:szCs w:val="22"/>
        </w:rPr>
        <w:t>(57)=</w:t>
      </w:r>
      <w:r w:rsidR="00422FB6" w:rsidRPr="00E47180">
        <w:rPr>
          <w:rFonts w:ascii="Lucida Console" w:eastAsia="Times New Roman" w:hAnsi="Lucida Console" w:cs="Courier New"/>
          <w:color w:val="auto"/>
          <w:kern w:val="0"/>
          <w:sz w:val="20"/>
          <w:szCs w:val="20"/>
          <w:bdr w:val="none" w:sz="0" w:space="0" w:color="auto" w:frame="1"/>
          <w:lang w:eastAsia="en-GB"/>
          <w14:ligatures w14:val="none"/>
        </w:rPr>
        <w:t xml:space="preserve"> </w:t>
      </w:r>
      <w:r w:rsidR="00422FB6" w:rsidRPr="00E47180">
        <w:rPr>
          <w:rFonts w:ascii="Arial" w:hAnsi="Arial" w:cs="Arial"/>
          <w:color w:val="auto"/>
          <w:sz w:val="22"/>
          <w:szCs w:val="22"/>
        </w:rPr>
        <w:t xml:space="preserve">-3.418, </w:t>
      </w:r>
      <w:r w:rsidR="00772640" w:rsidRPr="00E47180">
        <w:rPr>
          <w:rFonts w:ascii="Arial" w:hAnsi="Arial" w:cs="Arial"/>
          <w:i/>
          <w:iCs/>
          <w:color w:val="auto"/>
          <w:sz w:val="22"/>
          <w:szCs w:val="22"/>
        </w:rPr>
        <w:t xml:space="preserve">p </w:t>
      </w:r>
      <w:r w:rsidR="00772640" w:rsidRPr="00E47180">
        <w:rPr>
          <w:rFonts w:ascii="Arial" w:hAnsi="Arial" w:cs="Arial"/>
          <w:color w:val="auto"/>
          <w:sz w:val="22"/>
          <w:szCs w:val="22"/>
        </w:rPr>
        <w:t xml:space="preserve">&lt; .01, </w:t>
      </w:r>
      <w:r w:rsidR="00772640" w:rsidRPr="00E47180">
        <w:rPr>
          <w:rFonts w:ascii="Arial" w:hAnsi="Arial" w:cs="Arial"/>
          <w:i/>
          <w:iCs/>
          <w:color w:val="auto"/>
          <w:sz w:val="22"/>
          <w:szCs w:val="22"/>
        </w:rPr>
        <w:t xml:space="preserve">d </w:t>
      </w:r>
      <w:r w:rsidR="00772640" w:rsidRPr="00E47180">
        <w:rPr>
          <w:rFonts w:ascii="Arial" w:hAnsi="Arial" w:cs="Arial"/>
          <w:color w:val="auto"/>
          <w:sz w:val="22"/>
          <w:szCs w:val="22"/>
        </w:rPr>
        <w:t xml:space="preserve">= </w:t>
      </w:r>
      <w:r w:rsidR="00947AE6" w:rsidRPr="00E47180">
        <w:rPr>
          <w:rFonts w:ascii="Arial" w:hAnsi="Arial" w:cs="Arial"/>
          <w:color w:val="auto"/>
          <w:sz w:val="22"/>
          <w:szCs w:val="22"/>
        </w:rPr>
        <w:t>1.08</w:t>
      </w:r>
      <w:r w:rsidR="00C224EC" w:rsidRPr="00E47180">
        <w:rPr>
          <w:rFonts w:ascii="Arial" w:hAnsi="Arial" w:cs="Arial"/>
          <w:color w:val="auto"/>
          <w:sz w:val="22"/>
          <w:szCs w:val="22"/>
        </w:rPr>
        <w:t>; Figure 2d</w:t>
      </w:r>
      <w:r w:rsidR="00772640" w:rsidRPr="00E47180">
        <w:rPr>
          <w:rFonts w:ascii="Arial" w:hAnsi="Arial" w:cs="Arial"/>
          <w:color w:val="auto"/>
          <w:sz w:val="22"/>
          <w:szCs w:val="22"/>
        </w:rPr>
        <w:t>).</w:t>
      </w:r>
    </w:p>
    <w:p w14:paraId="0427E9A0" w14:textId="0BC0A4C2" w:rsidR="001A02C7" w:rsidRPr="0027474A" w:rsidRDefault="001A02C7" w:rsidP="0027474A">
      <w:pPr>
        <w:ind w:firstLine="0"/>
        <w:rPr>
          <w:rFonts w:ascii="Arial" w:hAnsi="Arial" w:cs="Arial"/>
          <w:b/>
          <w:bCs/>
          <w:sz w:val="22"/>
          <w:szCs w:val="22"/>
        </w:rPr>
      </w:pPr>
      <w:r w:rsidRPr="0027474A">
        <w:rPr>
          <w:rFonts w:ascii="Arial" w:hAnsi="Arial" w:cs="Arial"/>
          <w:b/>
          <w:bCs/>
          <w:sz w:val="22"/>
          <w:szCs w:val="22"/>
        </w:rPr>
        <w:t>Discussion</w:t>
      </w:r>
    </w:p>
    <w:p w14:paraId="049D3797" w14:textId="58BE9222" w:rsidR="001A02C7" w:rsidRDefault="00A719C1" w:rsidP="00745CF1">
      <w:pPr>
        <w:rPr>
          <w:rFonts w:ascii="Arial" w:hAnsi="Arial" w:cs="Arial"/>
          <w:sz w:val="22"/>
          <w:szCs w:val="22"/>
        </w:rPr>
      </w:pPr>
      <w:r w:rsidRPr="70368942">
        <w:rPr>
          <w:rFonts w:ascii="Arial" w:hAnsi="Arial" w:cs="Arial"/>
          <w:sz w:val="22"/>
          <w:szCs w:val="22"/>
        </w:rPr>
        <w:t xml:space="preserve">The current study </w:t>
      </w:r>
      <w:r w:rsidR="00D61234" w:rsidRPr="70368942">
        <w:rPr>
          <w:rFonts w:ascii="Arial" w:hAnsi="Arial" w:cs="Arial"/>
          <w:sz w:val="22"/>
          <w:szCs w:val="22"/>
        </w:rPr>
        <w:t xml:space="preserve">explored the development of attention to </w:t>
      </w:r>
      <w:r w:rsidR="00807533">
        <w:rPr>
          <w:rFonts w:ascii="Arial" w:hAnsi="Arial" w:cs="Arial"/>
          <w:sz w:val="22"/>
          <w:szCs w:val="22"/>
        </w:rPr>
        <w:t>intrinsically-odd</w:t>
      </w:r>
      <w:r w:rsidR="00807533" w:rsidRPr="70368942">
        <w:rPr>
          <w:rFonts w:ascii="Arial" w:hAnsi="Arial" w:cs="Arial"/>
          <w:sz w:val="22"/>
          <w:szCs w:val="22"/>
        </w:rPr>
        <w:t xml:space="preserve"> </w:t>
      </w:r>
      <w:r w:rsidR="00D61234" w:rsidRPr="70368942">
        <w:rPr>
          <w:rFonts w:ascii="Arial" w:hAnsi="Arial" w:cs="Arial"/>
          <w:sz w:val="22"/>
          <w:szCs w:val="22"/>
        </w:rPr>
        <w:t xml:space="preserve">objects in scenes through middle childhood. </w:t>
      </w:r>
      <w:r w:rsidR="00C23743">
        <w:rPr>
          <w:rFonts w:ascii="Arial" w:hAnsi="Arial" w:cs="Arial"/>
          <w:sz w:val="22"/>
          <w:szCs w:val="22"/>
        </w:rPr>
        <w:t>W</w:t>
      </w:r>
      <w:r w:rsidR="00D61234" w:rsidRPr="70368942">
        <w:rPr>
          <w:rFonts w:ascii="Arial" w:hAnsi="Arial" w:cs="Arial"/>
          <w:sz w:val="22"/>
          <w:szCs w:val="22"/>
        </w:rPr>
        <w:t>e presented children aged 5-6 years, 9-10 years</w:t>
      </w:r>
      <w:r w:rsidR="00DC7272">
        <w:rPr>
          <w:rFonts w:ascii="Arial" w:hAnsi="Arial" w:cs="Arial"/>
          <w:sz w:val="22"/>
          <w:szCs w:val="22"/>
        </w:rPr>
        <w:t>,</w:t>
      </w:r>
      <w:r w:rsidR="00D61234" w:rsidRPr="70368942">
        <w:rPr>
          <w:rFonts w:ascii="Arial" w:hAnsi="Arial" w:cs="Arial"/>
          <w:sz w:val="22"/>
          <w:szCs w:val="22"/>
        </w:rPr>
        <w:t xml:space="preserve"> and adults with natural scenes</w:t>
      </w:r>
      <w:r w:rsidR="00C166A5" w:rsidRPr="70368942">
        <w:rPr>
          <w:rFonts w:ascii="Arial" w:hAnsi="Arial" w:cs="Arial"/>
          <w:sz w:val="22"/>
          <w:szCs w:val="22"/>
        </w:rPr>
        <w:t xml:space="preserve"> as part of a scene </w:t>
      </w:r>
      <w:r w:rsidR="00C23743">
        <w:rPr>
          <w:rFonts w:ascii="Arial" w:hAnsi="Arial" w:cs="Arial"/>
          <w:sz w:val="22"/>
          <w:szCs w:val="22"/>
        </w:rPr>
        <w:t>memory</w:t>
      </w:r>
      <w:r w:rsidR="00C23743" w:rsidRPr="70368942">
        <w:rPr>
          <w:rFonts w:ascii="Arial" w:hAnsi="Arial" w:cs="Arial"/>
          <w:sz w:val="22"/>
          <w:szCs w:val="22"/>
        </w:rPr>
        <w:t xml:space="preserve"> </w:t>
      </w:r>
      <w:r w:rsidR="00C166A5" w:rsidRPr="70368942">
        <w:rPr>
          <w:rFonts w:ascii="Arial" w:hAnsi="Arial" w:cs="Arial"/>
          <w:sz w:val="22"/>
          <w:szCs w:val="22"/>
        </w:rPr>
        <w:t>task</w:t>
      </w:r>
      <w:r w:rsidR="00D61234" w:rsidRPr="70368942">
        <w:rPr>
          <w:rFonts w:ascii="Arial" w:hAnsi="Arial" w:cs="Arial"/>
          <w:sz w:val="22"/>
          <w:szCs w:val="22"/>
        </w:rPr>
        <w:t xml:space="preserve">, </w:t>
      </w:r>
      <w:r w:rsidR="00527E83">
        <w:rPr>
          <w:rFonts w:ascii="Arial" w:hAnsi="Arial" w:cs="Arial"/>
          <w:sz w:val="22"/>
          <w:szCs w:val="22"/>
        </w:rPr>
        <w:t>while</w:t>
      </w:r>
      <w:r w:rsidR="00527E83" w:rsidRPr="70368942">
        <w:rPr>
          <w:rFonts w:ascii="Arial" w:hAnsi="Arial" w:cs="Arial"/>
          <w:sz w:val="22"/>
          <w:szCs w:val="22"/>
        </w:rPr>
        <w:t xml:space="preserve"> </w:t>
      </w:r>
      <w:r w:rsidR="00E30FFB">
        <w:rPr>
          <w:rFonts w:ascii="Arial" w:hAnsi="Arial" w:cs="Arial"/>
          <w:sz w:val="22"/>
          <w:szCs w:val="22"/>
        </w:rPr>
        <w:t xml:space="preserve">object inconsistency was manipulated at the </w:t>
      </w:r>
      <w:r w:rsidR="00365FE3">
        <w:rPr>
          <w:rFonts w:ascii="Arial" w:hAnsi="Arial" w:cs="Arial"/>
          <w:sz w:val="22"/>
          <w:szCs w:val="22"/>
        </w:rPr>
        <w:t xml:space="preserve">local </w:t>
      </w:r>
      <w:r w:rsidR="00E30FFB">
        <w:rPr>
          <w:rFonts w:ascii="Arial" w:hAnsi="Arial" w:cs="Arial"/>
          <w:sz w:val="22"/>
          <w:szCs w:val="22"/>
        </w:rPr>
        <w:t>level</w:t>
      </w:r>
      <w:r w:rsidR="00527E83">
        <w:rPr>
          <w:rFonts w:ascii="Arial" w:hAnsi="Arial" w:cs="Arial"/>
          <w:sz w:val="22"/>
          <w:szCs w:val="22"/>
        </w:rPr>
        <w:t xml:space="preserve"> </w:t>
      </w:r>
      <w:r w:rsidR="00BC7163">
        <w:rPr>
          <w:rFonts w:ascii="Arial" w:hAnsi="Arial" w:cs="Arial"/>
          <w:sz w:val="22"/>
          <w:szCs w:val="22"/>
        </w:rPr>
        <w:t>by</w:t>
      </w:r>
      <w:r w:rsidR="00D61234" w:rsidRPr="70368942">
        <w:rPr>
          <w:rFonts w:ascii="Arial" w:hAnsi="Arial" w:cs="Arial"/>
          <w:sz w:val="22"/>
          <w:szCs w:val="22"/>
        </w:rPr>
        <w:t xml:space="preserve"> invert</w:t>
      </w:r>
      <w:r w:rsidR="00527E83">
        <w:rPr>
          <w:rFonts w:ascii="Arial" w:hAnsi="Arial" w:cs="Arial"/>
          <w:sz w:val="22"/>
          <w:szCs w:val="22"/>
        </w:rPr>
        <w:t xml:space="preserve">ing </w:t>
      </w:r>
      <w:r w:rsidR="005A62D3">
        <w:rPr>
          <w:rFonts w:ascii="Arial" w:hAnsi="Arial" w:cs="Arial"/>
          <w:sz w:val="22"/>
          <w:szCs w:val="22"/>
        </w:rPr>
        <w:t>specific</w:t>
      </w:r>
      <w:r w:rsidR="00D61234" w:rsidRPr="70368942">
        <w:rPr>
          <w:rFonts w:ascii="Arial" w:hAnsi="Arial" w:cs="Arial"/>
          <w:sz w:val="22"/>
          <w:szCs w:val="22"/>
        </w:rPr>
        <w:t xml:space="preserve"> object</w:t>
      </w:r>
      <w:r w:rsidR="005A62D3">
        <w:rPr>
          <w:rFonts w:ascii="Arial" w:hAnsi="Arial" w:cs="Arial"/>
          <w:sz w:val="22"/>
          <w:szCs w:val="22"/>
        </w:rPr>
        <w:t xml:space="preserve">s. </w:t>
      </w:r>
      <w:r w:rsidR="00965872" w:rsidRPr="70368942">
        <w:rPr>
          <w:rFonts w:ascii="Arial" w:hAnsi="Arial" w:cs="Arial"/>
          <w:sz w:val="22"/>
          <w:szCs w:val="22"/>
        </w:rPr>
        <w:t xml:space="preserve">Eye movements to the inverted </w:t>
      </w:r>
      <w:r w:rsidR="00E03D9F" w:rsidRPr="70368942">
        <w:rPr>
          <w:rFonts w:ascii="Arial" w:hAnsi="Arial" w:cs="Arial"/>
          <w:sz w:val="22"/>
          <w:szCs w:val="22"/>
        </w:rPr>
        <w:t xml:space="preserve">and upright </w:t>
      </w:r>
      <w:r w:rsidR="00965872" w:rsidRPr="70368942">
        <w:rPr>
          <w:rFonts w:ascii="Arial" w:hAnsi="Arial" w:cs="Arial"/>
          <w:sz w:val="22"/>
          <w:szCs w:val="22"/>
        </w:rPr>
        <w:t>object</w:t>
      </w:r>
      <w:r w:rsidR="00E03D9F" w:rsidRPr="70368942">
        <w:rPr>
          <w:rFonts w:ascii="Arial" w:hAnsi="Arial" w:cs="Arial"/>
          <w:sz w:val="22"/>
          <w:szCs w:val="22"/>
        </w:rPr>
        <w:t>s</w:t>
      </w:r>
      <w:r w:rsidR="00965872" w:rsidRPr="70368942">
        <w:rPr>
          <w:rFonts w:ascii="Arial" w:hAnsi="Arial" w:cs="Arial"/>
          <w:sz w:val="22"/>
          <w:szCs w:val="22"/>
        </w:rPr>
        <w:t xml:space="preserve"> were recorded across viewing time, including </w:t>
      </w:r>
      <w:r w:rsidR="000C5AE2" w:rsidRPr="70368942">
        <w:rPr>
          <w:rFonts w:ascii="Arial" w:hAnsi="Arial" w:cs="Arial"/>
          <w:sz w:val="22"/>
          <w:szCs w:val="22"/>
        </w:rPr>
        <w:t>latency</w:t>
      </w:r>
      <w:r w:rsidR="00965872" w:rsidRPr="70368942">
        <w:rPr>
          <w:rFonts w:ascii="Arial" w:hAnsi="Arial" w:cs="Arial"/>
          <w:sz w:val="22"/>
          <w:szCs w:val="22"/>
        </w:rPr>
        <w:t xml:space="preserve"> to first fixation, number of fixations</w:t>
      </w:r>
      <w:r w:rsidR="00876AA3">
        <w:rPr>
          <w:rFonts w:ascii="Arial" w:hAnsi="Arial" w:cs="Arial"/>
          <w:sz w:val="22"/>
          <w:szCs w:val="22"/>
        </w:rPr>
        <w:t xml:space="preserve">, </w:t>
      </w:r>
      <w:r w:rsidR="00965872" w:rsidRPr="70368942">
        <w:rPr>
          <w:rFonts w:ascii="Arial" w:hAnsi="Arial" w:cs="Arial"/>
          <w:sz w:val="22"/>
          <w:szCs w:val="22"/>
        </w:rPr>
        <w:t>overall dwell time</w:t>
      </w:r>
      <w:r w:rsidR="0032247F">
        <w:rPr>
          <w:rFonts w:ascii="Arial" w:hAnsi="Arial" w:cs="Arial"/>
          <w:sz w:val="22"/>
          <w:szCs w:val="22"/>
        </w:rPr>
        <w:t xml:space="preserve"> and scene exploration</w:t>
      </w:r>
      <w:r w:rsidR="00965872" w:rsidRPr="70368942">
        <w:rPr>
          <w:rFonts w:ascii="Arial" w:hAnsi="Arial" w:cs="Arial"/>
          <w:sz w:val="22"/>
          <w:szCs w:val="22"/>
        </w:rPr>
        <w:t xml:space="preserve">. </w:t>
      </w:r>
      <w:r w:rsidR="00B86FC6">
        <w:rPr>
          <w:rFonts w:ascii="Arial" w:hAnsi="Arial" w:cs="Arial"/>
          <w:sz w:val="22"/>
          <w:szCs w:val="22"/>
        </w:rPr>
        <w:t>We found that c</w:t>
      </w:r>
      <w:r w:rsidR="00D61234" w:rsidRPr="70368942">
        <w:rPr>
          <w:rFonts w:ascii="Arial" w:hAnsi="Arial" w:cs="Arial"/>
          <w:sz w:val="22"/>
          <w:szCs w:val="22"/>
        </w:rPr>
        <w:t xml:space="preserve">hildren aged 5-6 years, like older children and adults, </w:t>
      </w:r>
      <w:r w:rsidR="008230BB">
        <w:rPr>
          <w:rFonts w:ascii="Arial" w:hAnsi="Arial" w:cs="Arial"/>
          <w:sz w:val="22"/>
          <w:szCs w:val="22"/>
        </w:rPr>
        <w:t xml:space="preserve">noticed and </w:t>
      </w:r>
      <w:r w:rsidR="00D61234" w:rsidRPr="70368942">
        <w:rPr>
          <w:rFonts w:ascii="Arial" w:hAnsi="Arial" w:cs="Arial"/>
          <w:sz w:val="22"/>
          <w:szCs w:val="22"/>
        </w:rPr>
        <w:t>attended to inverted objects quickly</w:t>
      </w:r>
      <w:r w:rsidR="008571EB">
        <w:rPr>
          <w:rFonts w:ascii="Arial" w:hAnsi="Arial" w:cs="Arial"/>
          <w:sz w:val="22"/>
          <w:szCs w:val="22"/>
        </w:rPr>
        <w:t>,</w:t>
      </w:r>
      <w:r w:rsidR="00B80492">
        <w:rPr>
          <w:rFonts w:ascii="Arial" w:hAnsi="Arial" w:cs="Arial"/>
          <w:sz w:val="22"/>
          <w:szCs w:val="22"/>
        </w:rPr>
        <w:t xml:space="preserve"> with all age groups</w:t>
      </w:r>
      <w:r w:rsidR="008571EB">
        <w:rPr>
          <w:rFonts w:ascii="Arial" w:hAnsi="Arial" w:cs="Arial"/>
          <w:sz w:val="22"/>
          <w:szCs w:val="22"/>
        </w:rPr>
        <w:t xml:space="preserve"> demonstrating </w:t>
      </w:r>
      <w:r w:rsidR="00B80492">
        <w:rPr>
          <w:rFonts w:ascii="Arial" w:hAnsi="Arial" w:cs="Arial"/>
          <w:sz w:val="22"/>
          <w:szCs w:val="22"/>
        </w:rPr>
        <w:t>shorter latencies to first fixation on inverted than upright objects</w:t>
      </w:r>
      <w:r w:rsidR="00D61234" w:rsidRPr="70368942">
        <w:rPr>
          <w:rFonts w:ascii="Arial" w:hAnsi="Arial" w:cs="Arial"/>
          <w:sz w:val="22"/>
          <w:szCs w:val="22"/>
        </w:rPr>
        <w:t xml:space="preserve">. However, </w:t>
      </w:r>
      <w:r w:rsidR="00654AF3">
        <w:rPr>
          <w:rFonts w:ascii="Arial" w:hAnsi="Arial" w:cs="Arial"/>
          <w:sz w:val="22"/>
          <w:szCs w:val="22"/>
        </w:rPr>
        <w:t>compared to</w:t>
      </w:r>
      <w:r w:rsidR="00654AF3" w:rsidRPr="70368942">
        <w:rPr>
          <w:rFonts w:ascii="Arial" w:hAnsi="Arial" w:cs="Arial"/>
          <w:sz w:val="22"/>
          <w:szCs w:val="22"/>
        </w:rPr>
        <w:t xml:space="preserve"> </w:t>
      </w:r>
      <w:r w:rsidR="00D61234" w:rsidRPr="70368942">
        <w:rPr>
          <w:rFonts w:ascii="Arial" w:hAnsi="Arial" w:cs="Arial"/>
          <w:sz w:val="22"/>
          <w:szCs w:val="22"/>
        </w:rPr>
        <w:t>adults</w:t>
      </w:r>
      <w:r w:rsidR="00222A26">
        <w:rPr>
          <w:rFonts w:ascii="Arial" w:hAnsi="Arial" w:cs="Arial"/>
          <w:sz w:val="22"/>
          <w:szCs w:val="22"/>
        </w:rPr>
        <w:t xml:space="preserve"> and</w:t>
      </w:r>
      <w:r w:rsidR="007537D1">
        <w:rPr>
          <w:rFonts w:ascii="Arial" w:hAnsi="Arial" w:cs="Arial"/>
          <w:sz w:val="22"/>
          <w:szCs w:val="22"/>
        </w:rPr>
        <w:t xml:space="preserve"> older</w:t>
      </w:r>
      <w:r w:rsidR="00222A26">
        <w:rPr>
          <w:rFonts w:ascii="Arial" w:hAnsi="Arial" w:cs="Arial"/>
          <w:sz w:val="22"/>
          <w:szCs w:val="22"/>
        </w:rPr>
        <w:t xml:space="preserve"> children</w:t>
      </w:r>
      <w:r w:rsidR="00D61234" w:rsidRPr="70368942">
        <w:rPr>
          <w:rFonts w:ascii="Arial" w:hAnsi="Arial" w:cs="Arial"/>
          <w:sz w:val="22"/>
          <w:szCs w:val="22"/>
        </w:rPr>
        <w:t xml:space="preserve">, </w:t>
      </w:r>
      <w:r w:rsidR="00654AF3">
        <w:rPr>
          <w:rFonts w:ascii="Arial" w:hAnsi="Arial" w:cs="Arial"/>
          <w:sz w:val="22"/>
          <w:szCs w:val="22"/>
        </w:rPr>
        <w:t xml:space="preserve">those </w:t>
      </w:r>
      <w:r w:rsidR="007537D1">
        <w:rPr>
          <w:rFonts w:ascii="Arial" w:hAnsi="Arial" w:cs="Arial"/>
          <w:sz w:val="22"/>
          <w:szCs w:val="22"/>
        </w:rPr>
        <w:t>age</w:t>
      </w:r>
      <w:r w:rsidR="0088618C">
        <w:rPr>
          <w:rFonts w:ascii="Arial" w:hAnsi="Arial" w:cs="Arial"/>
          <w:sz w:val="22"/>
          <w:szCs w:val="22"/>
        </w:rPr>
        <w:t>d</w:t>
      </w:r>
      <w:r w:rsidR="007537D1">
        <w:rPr>
          <w:rFonts w:ascii="Arial" w:hAnsi="Arial" w:cs="Arial"/>
          <w:sz w:val="22"/>
          <w:szCs w:val="22"/>
        </w:rPr>
        <w:t xml:space="preserve"> 5-6 years</w:t>
      </w:r>
      <w:r w:rsidR="00B80492">
        <w:rPr>
          <w:rFonts w:ascii="Arial" w:hAnsi="Arial" w:cs="Arial"/>
          <w:sz w:val="22"/>
          <w:szCs w:val="22"/>
        </w:rPr>
        <w:t xml:space="preserve"> </w:t>
      </w:r>
      <w:r w:rsidR="00843311">
        <w:rPr>
          <w:rFonts w:ascii="Arial" w:hAnsi="Arial" w:cs="Arial"/>
          <w:sz w:val="22"/>
          <w:szCs w:val="22"/>
        </w:rPr>
        <w:t>spent more time viewing inverted relative to upright objects</w:t>
      </w:r>
      <w:r w:rsidR="00C15147">
        <w:rPr>
          <w:rFonts w:ascii="Arial" w:hAnsi="Arial" w:cs="Arial"/>
          <w:sz w:val="22"/>
          <w:szCs w:val="22"/>
        </w:rPr>
        <w:t>,</w:t>
      </w:r>
      <w:r w:rsidR="00843311">
        <w:rPr>
          <w:rFonts w:ascii="Arial" w:hAnsi="Arial" w:cs="Arial"/>
          <w:sz w:val="22"/>
          <w:szCs w:val="22"/>
        </w:rPr>
        <w:t xml:space="preserve"> and allocated </w:t>
      </w:r>
      <w:r w:rsidR="001A1D7D">
        <w:rPr>
          <w:rFonts w:ascii="Arial" w:hAnsi="Arial" w:cs="Arial"/>
          <w:sz w:val="22"/>
          <w:szCs w:val="22"/>
        </w:rPr>
        <w:t xml:space="preserve">a greater number of fixations to these inverted </w:t>
      </w:r>
      <w:r w:rsidR="005434F3">
        <w:rPr>
          <w:rFonts w:ascii="Arial" w:hAnsi="Arial" w:cs="Arial"/>
          <w:sz w:val="22"/>
          <w:szCs w:val="22"/>
        </w:rPr>
        <w:t>objects</w:t>
      </w:r>
      <w:r w:rsidR="00530C9B">
        <w:rPr>
          <w:rFonts w:ascii="Arial" w:hAnsi="Arial" w:cs="Arial"/>
          <w:sz w:val="22"/>
          <w:szCs w:val="22"/>
        </w:rPr>
        <w:t xml:space="preserve"> at the cost of wider scene exploration</w:t>
      </w:r>
      <w:r w:rsidR="00222A26">
        <w:rPr>
          <w:rFonts w:ascii="Arial" w:hAnsi="Arial" w:cs="Arial"/>
          <w:sz w:val="22"/>
          <w:szCs w:val="22"/>
        </w:rPr>
        <w:t>.</w:t>
      </w:r>
      <w:r w:rsidR="002E6696">
        <w:rPr>
          <w:rFonts w:ascii="Arial" w:hAnsi="Arial" w:cs="Arial"/>
          <w:sz w:val="22"/>
          <w:szCs w:val="22"/>
        </w:rPr>
        <w:t xml:space="preserve"> </w:t>
      </w:r>
      <w:r w:rsidR="00ED5DBB">
        <w:rPr>
          <w:rFonts w:ascii="Arial" w:hAnsi="Arial" w:cs="Arial"/>
          <w:sz w:val="22"/>
          <w:szCs w:val="22"/>
        </w:rPr>
        <w:t>While c</w:t>
      </w:r>
      <w:r w:rsidR="00506F8C">
        <w:rPr>
          <w:rFonts w:ascii="Arial" w:hAnsi="Arial" w:cs="Arial"/>
          <w:sz w:val="22"/>
          <w:szCs w:val="22"/>
        </w:rPr>
        <w:t xml:space="preserve">hildren aged 9-10 years were similar to adults in their </w:t>
      </w:r>
      <w:r w:rsidR="00AA2973">
        <w:rPr>
          <w:rFonts w:ascii="Arial" w:hAnsi="Arial" w:cs="Arial"/>
          <w:sz w:val="22"/>
          <w:szCs w:val="22"/>
        </w:rPr>
        <w:t xml:space="preserve">processing of inverted versus upright objects, </w:t>
      </w:r>
      <w:r w:rsidR="00ED5DBB">
        <w:rPr>
          <w:rFonts w:ascii="Arial" w:hAnsi="Arial" w:cs="Arial"/>
          <w:sz w:val="22"/>
          <w:szCs w:val="22"/>
        </w:rPr>
        <w:t>they</w:t>
      </w:r>
      <w:r w:rsidR="003467C7">
        <w:rPr>
          <w:rFonts w:ascii="Arial" w:hAnsi="Arial" w:cs="Arial"/>
          <w:sz w:val="22"/>
          <w:szCs w:val="22"/>
        </w:rPr>
        <w:t xml:space="preserve"> </w:t>
      </w:r>
      <w:r w:rsidR="00E10A5B">
        <w:rPr>
          <w:rFonts w:ascii="Arial" w:hAnsi="Arial" w:cs="Arial"/>
          <w:sz w:val="22"/>
          <w:szCs w:val="22"/>
        </w:rPr>
        <w:t>did not explore scenes to the same extent.</w:t>
      </w:r>
    </w:p>
    <w:p w14:paraId="0FA8D6D3" w14:textId="197F07EE" w:rsidR="001548DC" w:rsidRDefault="00157BC5" w:rsidP="000A1C88">
      <w:pPr>
        <w:rPr>
          <w:rFonts w:ascii="Arial" w:hAnsi="Arial" w:cs="Arial"/>
          <w:sz w:val="22"/>
          <w:szCs w:val="22"/>
        </w:rPr>
      </w:pPr>
      <w:r w:rsidRPr="00E47180">
        <w:rPr>
          <w:rFonts w:ascii="Arial" w:hAnsi="Arial" w:cs="Arial"/>
          <w:color w:val="auto"/>
          <w:sz w:val="22"/>
          <w:szCs w:val="22"/>
        </w:rPr>
        <w:t xml:space="preserve">When considering latency to first fixation, </w:t>
      </w:r>
      <w:r w:rsidR="007938E7" w:rsidRPr="00E47180">
        <w:rPr>
          <w:rFonts w:ascii="Arial" w:hAnsi="Arial" w:cs="Arial"/>
          <w:color w:val="auto"/>
          <w:sz w:val="22"/>
          <w:szCs w:val="22"/>
        </w:rPr>
        <w:t xml:space="preserve">we found </w:t>
      </w:r>
      <w:r w:rsidR="006E0D1E" w:rsidRPr="00E47180">
        <w:rPr>
          <w:rFonts w:ascii="Arial" w:hAnsi="Arial" w:cs="Arial"/>
          <w:color w:val="auto"/>
          <w:sz w:val="22"/>
          <w:szCs w:val="22"/>
        </w:rPr>
        <w:t xml:space="preserve">that </w:t>
      </w:r>
      <w:r w:rsidR="00282551" w:rsidRPr="00E47180">
        <w:rPr>
          <w:rFonts w:ascii="Arial" w:hAnsi="Arial" w:cs="Arial"/>
          <w:color w:val="auto"/>
          <w:sz w:val="22"/>
          <w:szCs w:val="22"/>
        </w:rPr>
        <w:t>5-6-year-old</w:t>
      </w:r>
      <w:r w:rsidR="1317A163" w:rsidRPr="00E47180">
        <w:rPr>
          <w:rFonts w:ascii="Arial" w:hAnsi="Arial" w:cs="Arial"/>
          <w:color w:val="auto"/>
          <w:sz w:val="22"/>
          <w:szCs w:val="22"/>
        </w:rPr>
        <w:t xml:space="preserve"> c</w:t>
      </w:r>
      <w:r w:rsidR="00965872" w:rsidRPr="00E47180">
        <w:rPr>
          <w:rFonts w:ascii="Arial" w:hAnsi="Arial" w:cs="Arial"/>
          <w:color w:val="auto"/>
          <w:sz w:val="22"/>
          <w:szCs w:val="22"/>
        </w:rPr>
        <w:t xml:space="preserve">hildren </w:t>
      </w:r>
      <w:r w:rsidR="00116122" w:rsidRPr="00E47180">
        <w:rPr>
          <w:rFonts w:ascii="Arial" w:hAnsi="Arial" w:cs="Arial"/>
          <w:color w:val="auto"/>
          <w:sz w:val="22"/>
          <w:szCs w:val="22"/>
        </w:rPr>
        <w:t>notice</w:t>
      </w:r>
      <w:r w:rsidR="007938E7" w:rsidRPr="00E47180">
        <w:rPr>
          <w:rFonts w:ascii="Arial" w:hAnsi="Arial" w:cs="Arial"/>
          <w:color w:val="auto"/>
          <w:sz w:val="22"/>
          <w:szCs w:val="22"/>
        </w:rPr>
        <w:t>d</w:t>
      </w:r>
      <w:r w:rsidR="00116122" w:rsidRPr="00E47180">
        <w:rPr>
          <w:rFonts w:ascii="Arial" w:hAnsi="Arial" w:cs="Arial"/>
          <w:color w:val="auto"/>
          <w:sz w:val="22"/>
          <w:szCs w:val="22"/>
        </w:rPr>
        <w:t xml:space="preserve"> inverted </w:t>
      </w:r>
      <w:r w:rsidR="00D55335" w:rsidRPr="00E47180">
        <w:rPr>
          <w:rFonts w:ascii="Arial" w:hAnsi="Arial" w:cs="Arial"/>
          <w:color w:val="auto"/>
          <w:sz w:val="22"/>
          <w:szCs w:val="22"/>
        </w:rPr>
        <w:t xml:space="preserve">(relative to upright) </w:t>
      </w:r>
      <w:r w:rsidR="00116122" w:rsidRPr="00E47180">
        <w:rPr>
          <w:rFonts w:ascii="Arial" w:hAnsi="Arial" w:cs="Arial"/>
          <w:color w:val="auto"/>
          <w:sz w:val="22"/>
          <w:szCs w:val="22"/>
        </w:rPr>
        <w:t>objects more quickly, in a way which is similar to older children and adults</w:t>
      </w:r>
      <w:r w:rsidR="00D55335" w:rsidRPr="00E47180">
        <w:rPr>
          <w:rFonts w:ascii="Arial" w:hAnsi="Arial" w:cs="Arial"/>
          <w:color w:val="auto"/>
          <w:sz w:val="22"/>
          <w:szCs w:val="22"/>
        </w:rPr>
        <w:t xml:space="preserve"> (no age differences)</w:t>
      </w:r>
      <w:r w:rsidR="00616213" w:rsidRPr="00E47180">
        <w:rPr>
          <w:rFonts w:ascii="Arial" w:hAnsi="Arial" w:cs="Arial"/>
          <w:color w:val="auto"/>
          <w:sz w:val="22"/>
          <w:szCs w:val="22"/>
        </w:rPr>
        <w:t xml:space="preserve">. </w:t>
      </w:r>
      <w:r w:rsidR="00BA0E57" w:rsidRPr="70368942">
        <w:rPr>
          <w:rFonts w:ascii="Arial" w:hAnsi="Arial" w:cs="Arial"/>
          <w:sz w:val="22"/>
          <w:szCs w:val="22"/>
        </w:rPr>
        <w:t>We hypothesised that children</w:t>
      </w:r>
      <w:r w:rsidR="00E10D63" w:rsidRPr="70368942">
        <w:rPr>
          <w:rFonts w:ascii="Arial" w:hAnsi="Arial" w:cs="Arial"/>
          <w:sz w:val="22"/>
          <w:szCs w:val="22"/>
        </w:rPr>
        <w:t>’s susceptibility to</w:t>
      </w:r>
      <w:r w:rsidR="008B3463" w:rsidRPr="70368942">
        <w:rPr>
          <w:rFonts w:ascii="Arial" w:hAnsi="Arial" w:cs="Arial"/>
          <w:sz w:val="22"/>
          <w:szCs w:val="22"/>
        </w:rPr>
        <w:t xml:space="preserve"> a</w:t>
      </w:r>
      <w:r w:rsidR="00E10D63" w:rsidRPr="70368942">
        <w:rPr>
          <w:rFonts w:ascii="Arial" w:hAnsi="Arial" w:cs="Arial"/>
          <w:sz w:val="22"/>
          <w:szCs w:val="22"/>
        </w:rPr>
        <w:t xml:space="preserve"> local </w:t>
      </w:r>
      <w:r w:rsidR="008B3463" w:rsidRPr="70368942">
        <w:rPr>
          <w:rFonts w:ascii="Arial" w:hAnsi="Arial" w:cs="Arial"/>
          <w:sz w:val="22"/>
          <w:szCs w:val="22"/>
        </w:rPr>
        <w:t xml:space="preserve">processing strategy in other contexts </w:t>
      </w:r>
      <w:r w:rsidR="007C412B" w:rsidRPr="70368942">
        <w:rPr>
          <w:rFonts w:ascii="Arial" w:hAnsi="Arial" w:cs="Arial"/>
          <w:sz w:val="22"/>
          <w:szCs w:val="22"/>
        </w:rPr>
        <w:t xml:space="preserve">(Krakowski et al., 2016, 2018; Nayar et al., 2015; Poirel </w:t>
      </w:r>
      <w:r w:rsidR="007C412B" w:rsidRPr="70368942">
        <w:rPr>
          <w:rFonts w:ascii="Arial" w:hAnsi="Arial" w:cs="Arial"/>
          <w:sz w:val="22"/>
          <w:szCs w:val="22"/>
        </w:rPr>
        <w:lastRenderedPageBreak/>
        <w:t xml:space="preserve">et al., 2008, 2014; </w:t>
      </w:r>
      <w:r w:rsidR="00CC1976" w:rsidRPr="00CC1976">
        <w:rPr>
          <w:rFonts w:ascii="Arial" w:hAnsi="Arial" w:cs="Arial"/>
          <w:sz w:val="22"/>
          <w:szCs w:val="22"/>
        </w:rPr>
        <w:t>Vinter, Puspitawati &amp; Witt, 2010</w:t>
      </w:r>
      <w:r w:rsidR="007C412B" w:rsidRPr="70368942">
        <w:rPr>
          <w:rFonts w:ascii="Arial" w:hAnsi="Arial" w:cs="Arial"/>
          <w:sz w:val="22"/>
          <w:szCs w:val="22"/>
        </w:rPr>
        <w:t>)</w:t>
      </w:r>
      <w:r w:rsidR="00090985" w:rsidRPr="70368942">
        <w:rPr>
          <w:rFonts w:ascii="Arial" w:hAnsi="Arial" w:cs="Arial"/>
          <w:sz w:val="22"/>
          <w:szCs w:val="22"/>
        </w:rPr>
        <w:t xml:space="preserve"> </w:t>
      </w:r>
      <w:r w:rsidR="00E10D63" w:rsidRPr="70368942">
        <w:rPr>
          <w:rFonts w:ascii="Arial" w:hAnsi="Arial" w:cs="Arial"/>
          <w:sz w:val="22"/>
          <w:szCs w:val="22"/>
        </w:rPr>
        <w:t xml:space="preserve">and their potential bias towards objects within scenes </w:t>
      </w:r>
      <w:r w:rsidR="0001115B" w:rsidRPr="0001115B">
        <w:rPr>
          <w:rFonts w:ascii="Arial" w:hAnsi="Arial" w:cs="Arial"/>
          <w:sz w:val="22"/>
        </w:rPr>
        <w:t>(Darby et al., 2020; Dillon, 2021)</w:t>
      </w:r>
      <w:r w:rsidR="00023F06" w:rsidRPr="70368942">
        <w:rPr>
          <w:rFonts w:ascii="Arial" w:hAnsi="Arial" w:cs="Arial"/>
          <w:sz w:val="22"/>
          <w:szCs w:val="22"/>
        </w:rPr>
        <w:t xml:space="preserve"> </w:t>
      </w:r>
      <w:r w:rsidR="00D55335">
        <w:rPr>
          <w:rFonts w:ascii="Arial" w:hAnsi="Arial" w:cs="Arial"/>
          <w:sz w:val="22"/>
          <w:szCs w:val="22"/>
        </w:rPr>
        <w:t xml:space="preserve">could </w:t>
      </w:r>
      <w:r w:rsidR="00E376A9">
        <w:rPr>
          <w:rFonts w:ascii="Arial" w:hAnsi="Arial" w:cs="Arial"/>
          <w:sz w:val="22"/>
          <w:szCs w:val="22"/>
        </w:rPr>
        <w:t>benefit their</w:t>
      </w:r>
      <w:r w:rsidR="00D55335">
        <w:rPr>
          <w:rFonts w:ascii="Arial" w:hAnsi="Arial" w:cs="Arial"/>
          <w:sz w:val="22"/>
          <w:szCs w:val="22"/>
        </w:rPr>
        <w:t xml:space="preserve"> </w:t>
      </w:r>
      <w:r w:rsidR="001B6364">
        <w:rPr>
          <w:rFonts w:ascii="Arial" w:hAnsi="Arial" w:cs="Arial"/>
          <w:sz w:val="22"/>
          <w:szCs w:val="22"/>
        </w:rPr>
        <w:t>ability to</w:t>
      </w:r>
      <w:r w:rsidR="00530A0D" w:rsidRPr="70368942">
        <w:rPr>
          <w:rFonts w:ascii="Arial" w:hAnsi="Arial" w:cs="Arial"/>
          <w:sz w:val="22"/>
          <w:szCs w:val="22"/>
        </w:rPr>
        <w:t xml:space="preserve"> notice</w:t>
      </w:r>
      <w:r w:rsidR="00E376A9">
        <w:rPr>
          <w:rFonts w:ascii="Arial" w:hAnsi="Arial" w:cs="Arial"/>
          <w:sz w:val="22"/>
          <w:szCs w:val="22"/>
        </w:rPr>
        <w:t xml:space="preserve"> such</w:t>
      </w:r>
      <w:r w:rsidR="00530A0D" w:rsidRPr="70368942">
        <w:rPr>
          <w:rFonts w:ascii="Arial" w:hAnsi="Arial" w:cs="Arial"/>
          <w:sz w:val="22"/>
          <w:szCs w:val="22"/>
        </w:rPr>
        <w:t xml:space="preserve"> scene-object</w:t>
      </w:r>
      <w:r w:rsidR="00090985" w:rsidRPr="70368942">
        <w:rPr>
          <w:rFonts w:ascii="Arial" w:hAnsi="Arial" w:cs="Arial"/>
          <w:sz w:val="22"/>
          <w:szCs w:val="22"/>
        </w:rPr>
        <w:t xml:space="preserve"> inconsistencies</w:t>
      </w:r>
      <w:r w:rsidR="00E10D63" w:rsidRPr="70368942">
        <w:rPr>
          <w:rFonts w:ascii="Arial" w:hAnsi="Arial" w:cs="Arial"/>
          <w:sz w:val="22"/>
          <w:szCs w:val="22"/>
        </w:rPr>
        <w:t>.</w:t>
      </w:r>
      <w:r w:rsidR="00E54F44">
        <w:rPr>
          <w:rFonts w:ascii="Arial" w:hAnsi="Arial" w:cs="Arial"/>
          <w:sz w:val="22"/>
          <w:szCs w:val="22"/>
        </w:rPr>
        <w:t xml:space="preserve"> </w:t>
      </w:r>
      <w:r w:rsidR="7EC134A9" w:rsidRPr="70368942">
        <w:rPr>
          <w:rFonts w:ascii="Arial" w:hAnsi="Arial" w:cs="Arial"/>
          <w:sz w:val="22"/>
          <w:szCs w:val="22"/>
        </w:rPr>
        <w:t>However, in contrast to</w:t>
      </w:r>
      <w:r w:rsidR="00BC0E68">
        <w:rPr>
          <w:rFonts w:ascii="Arial" w:hAnsi="Arial" w:cs="Arial"/>
          <w:sz w:val="22"/>
          <w:szCs w:val="22"/>
        </w:rPr>
        <w:t xml:space="preserve"> older children and</w:t>
      </w:r>
      <w:r w:rsidR="7EC134A9" w:rsidRPr="70368942">
        <w:rPr>
          <w:rFonts w:ascii="Arial" w:hAnsi="Arial" w:cs="Arial"/>
          <w:sz w:val="22"/>
          <w:szCs w:val="22"/>
        </w:rPr>
        <w:t xml:space="preserve"> adults, 5</w:t>
      </w:r>
      <w:r w:rsidR="00DC7272">
        <w:rPr>
          <w:rFonts w:ascii="Arial" w:hAnsi="Arial" w:cs="Arial"/>
          <w:sz w:val="22"/>
          <w:szCs w:val="22"/>
        </w:rPr>
        <w:t>-</w:t>
      </w:r>
      <w:r w:rsidR="006A37BD" w:rsidRPr="70368942">
        <w:rPr>
          <w:rFonts w:ascii="Arial" w:hAnsi="Arial" w:cs="Arial"/>
          <w:sz w:val="22"/>
          <w:szCs w:val="22"/>
        </w:rPr>
        <w:t>6-year-old</w:t>
      </w:r>
      <w:r w:rsidR="00616213" w:rsidRPr="70368942">
        <w:rPr>
          <w:rFonts w:ascii="Arial" w:hAnsi="Arial" w:cs="Arial"/>
          <w:sz w:val="22"/>
          <w:szCs w:val="22"/>
        </w:rPr>
        <w:t xml:space="preserve"> children spent significantly longer viewing and examining the</w:t>
      </w:r>
      <w:r w:rsidR="6D9D3C56" w:rsidRPr="70368942">
        <w:rPr>
          <w:rFonts w:ascii="Arial" w:hAnsi="Arial" w:cs="Arial"/>
          <w:sz w:val="22"/>
          <w:szCs w:val="22"/>
        </w:rPr>
        <w:t xml:space="preserve"> </w:t>
      </w:r>
      <w:r w:rsidR="00616213" w:rsidRPr="70368942">
        <w:rPr>
          <w:rFonts w:ascii="Arial" w:hAnsi="Arial" w:cs="Arial"/>
          <w:sz w:val="22"/>
          <w:szCs w:val="22"/>
        </w:rPr>
        <w:t>inverted object</w:t>
      </w:r>
      <w:r w:rsidR="006B2278" w:rsidRPr="70368942">
        <w:rPr>
          <w:rFonts w:ascii="Arial" w:hAnsi="Arial" w:cs="Arial"/>
          <w:sz w:val="22"/>
          <w:szCs w:val="22"/>
        </w:rPr>
        <w:t>s</w:t>
      </w:r>
      <w:r w:rsidR="00F91358" w:rsidRPr="70368942">
        <w:rPr>
          <w:rFonts w:ascii="Arial" w:hAnsi="Arial" w:cs="Arial"/>
          <w:sz w:val="22"/>
          <w:szCs w:val="22"/>
        </w:rPr>
        <w:t xml:space="preserve"> relative to</w:t>
      </w:r>
      <w:r w:rsidR="00F87A7A" w:rsidRPr="70368942">
        <w:rPr>
          <w:rFonts w:ascii="Arial" w:hAnsi="Arial" w:cs="Arial"/>
          <w:sz w:val="22"/>
          <w:szCs w:val="22"/>
        </w:rPr>
        <w:t xml:space="preserve"> the upright controls</w:t>
      </w:r>
      <w:r w:rsidR="00616213" w:rsidRPr="70368942">
        <w:rPr>
          <w:rFonts w:ascii="Arial" w:hAnsi="Arial" w:cs="Arial"/>
          <w:sz w:val="22"/>
          <w:szCs w:val="22"/>
        </w:rPr>
        <w:t>. This may relate to a number of developmental factors</w:t>
      </w:r>
      <w:r w:rsidR="007F7D71" w:rsidRPr="70368942">
        <w:rPr>
          <w:rFonts w:ascii="Arial" w:hAnsi="Arial" w:cs="Arial"/>
          <w:sz w:val="22"/>
          <w:szCs w:val="22"/>
        </w:rPr>
        <w:t xml:space="preserve">, including </w:t>
      </w:r>
      <w:r w:rsidR="00934A9F" w:rsidRPr="70368942">
        <w:rPr>
          <w:rFonts w:ascii="Arial" w:hAnsi="Arial" w:cs="Arial"/>
          <w:sz w:val="22"/>
          <w:szCs w:val="22"/>
        </w:rPr>
        <w:t>changes in</w:t>
      </w:r>
      <w:r w:rsidR="007F7D71" w:rsidRPr="70368942">
        <w:rPr>
          <w:rFonts w:ascii="Arial" w:hAnsi="Arial" w:cs="Arial"/>
          <w:sz w:val="22"/>
          <w:szCs w:val="22"/>
        </w:rPr>
        <w:t xml:space="preserve"> attentional </w:t>
      </w:r>
      <w:r w:rsidR="001B041F" w:rsidRPr="70368942">
        <w:rPr>
          <w:rFonts w:ascii="Arial" w:hAnsi="Arial" w:cs="Arial"/>
          <w:sz w:val="22"/>
          <w:szCs w:val="22"/>
        </w:rPr>
        <w:t>control</w:t>
      </w:r>
      <w:r w:rsidR="00806F09" w:rsidRPr="70368942">
        <w:rPr>
          <w:rFonts w:ascii="Arial" w:hAnsi="Arial" w:cs="Arial"/>
          <w:sz w:val="22"/>
          <w:szCs w:val="22"/>
        </w:rPr>
        <w:t xml:space="preserve"> towards visual stimuli</w:t>
      </w:r>
      <w:r w:rsidR="00616213" w:rsidRPr="70368942">
        <w:rPr>
          <w:rFonts w:ascii="Arial" w:hAnsi="Arial" w:cs="Arial"/>
          <w:sz w:val="22"/>
          <w:szCs w:val="22"/>
        </w:rPr>
        <w:t>.</w:t>
      </w:r>
      <w:r w:rsidR="00ED6129" w:rsidRPr="70368942">
        <w:rPr>
          <w:rFonts w:ascii="Arial" w:hAnsi="Arial" w:cs="Arial"/>
          <w:sz w:val="22"/>
          <w:szCs w:val="22"/>
        </w:rPr>
        <w:t xml:space="preserve"> </w:t>
      </w:r>
      <w:r w:rsidR="00E276FE" w:rsidRPr="70368942">
        <w:rPr>
          <w:rFonts w:ascii="Arial" w:hAnsi="Arial" w:cs="Arial"/>
          <w:sz w:val="22"/>
          <w:szCs w:val="22"/>
        </w:rPr>
        <w:t xml:space="preserve">Prior research suggests that such attentional </w:t>
      </w:r>
      <w:r w:rsidR="001B041F" w:rsidRPr="70368942">
        <w:rPr>
          <w:rFonts w:ascii="Arial" w:hAnsi="Arial" w:cs="Arial"/>
          <w:sz w:val="22"/>
          <w:szCs w:val="22"/>
        </w:rPr>
        <w:t>mechanisms</w:t>
      </w:r>
      <w:r w:rsidR="00E276FE" w:rsidRPr="70368942">
        <w:rPr>
          <w:rFonts w:ascii="Arial" w:hAnsi="Arial" w:cs="Arial"/>
          <w:sz w:val="22"/>
          <w:szCs w:val="22"/>
        </w:rPr>
        <w:t xml:space="preserve"> develop significantly over the course of middle childhood</w:t>
      </w:r>
      <w:r w:rsidR="009F6B33" w:rsidRPr="70368942">
        <w:rPr>
          <w:rFonts w:ascii="Arial" w:hAnsi="Arial" w:cs="Arial"/>
          <w:sz w:val="22"/>
          <w:szCs w:val="22"/>
        </w:rPr>
        <w:t xml:space="preserve"> </w:t>
      </w:r>
      <w:r w:rsidR="00590A8F" w:rsidRPr="2AC3D921">
        <w:rPr>
          <w:rFonts w:ascii="Arial" w:hAnsi="Arial" w:cs="Arial"/>
          <w:sz w:val="22"/>
          <w:szCs w:val="22"/>
        </w:rPr>
        <w:t>(</w:t>
      </w:r>
      <w:r w:rsidR="000A1C88">
        <w:rPr>
          <w:rFonts w:ascii="Arial" w:hAnsi="Arial" w:cs="Arial"/>
          <w:sz w:val="22"/>
          <w:szCs w:val="22"/>
        </w:rPr>
        <w:t>Bartgis et al., 2008</w:t>
      </w:r>
      <w:r w:rsidR="00B714C4">
        <w:rPr>
          <w:rFonts w:ascii="Arial" w:hAnsi="Arial" w:cs="Arial"/>
          <w:sz w:val="22"/>
          <w:szCs w:val="22"/>
        </w:rPr>
        <w:t xml:space="preserve">; </w:t>
      </w:r>
      <w:r w:rsidR="00590A8F" w:rsidRPr="2AC3D921">
        <w:rPr>
          <w:rFonts w:ascii="Arial" w:hAnsi="Arial" w:cs="Arial"/>
          <w:sz w:val="22"/>
          <w:szCs w:val="22"/>
        </w:rPr>
        <w:t>Elke &amp; Wiebe, 2017; Volkmer et al., 2022)</w:t>
      </w:r>
      <w:r w:rsidR="001B041F" w:rsidRPr="70368942">
        <w:rPr>
          <w:rFonts w:ascii="Arial" w:hAnsi="Arial" w:cs="Arial"/>
          <w:sz w:val="22"/>
          <w:szCs w:val="22"/>
        </w:rPr>
        <w:t>.</w:t>
      </w:r>
      <w:r w:rsidR="00683A40" w:rsidRPr="70368942">
        <w:rPr>
          <w:rFonts w:ascii="Arial" w:hAnsi="Arial" w:cs="Arial"/>
          <w:sz w:val="22"/>
          <w:szCs w:val="22"/>
        </w:rPr>
        <w:t xml:space="preserve"> </w:t>
      </w:r>
      <w:r w:rsidR="004C463D">
        <w:rPr>
          <w:rFonts w:ascii="Arial" w:hAnsi="Arial" w:cs="Arial"/>
          <w:sz w:val="22"/>
          <w:szCs w:val="22"/>
        </w:rPr>
        <w:t>Here</w:t>
      </w:r>
      <w:r w:rsidR="00040ABB">
        <w:rPr>
          <w:rFonts w:ascii="Arial" w:hAnsi="Arial" w:cs="Arial"/>
          <w:sz w:val="22"/>
          <w:szCs w:val="22"/>
        </w:rPr>
        <w:t xml:space="preserve">, we </w:t>
      </w:r>
      <w:r w:rsidR="002B017E">
        <w:rPr>
          <w:rFonts w:ascii="Arial" w:hAnsi="Arial" w:cs="Arial"/>
          <w:sz w:val="22"/>
          <w:szCs w:val="22"/>
        </w:rPr>
        <w:t>predicted that</w:t>
      </w:r>
      <w:r w:rsidR="00040ABB">
        <w:rPr>
          <w:rFonts w:ascii="Arial" w:hAnsi="Arial" w:cs="Arial"/>
          <w:sz w:val="22"/>
          <w:szCs w:val="22"/>
        </w:rPr>
        <w:t xml:space="preserve"> attentional control towards inverted objects </w:t>
      </w:r>
      <w:r w:rsidR="002B017E">
        <w:rPr>
          <w:rFonts w:ascii="Arial" w:hAnsi="Arial" w:cs="Arial"/>
          <w:sz w:val="22"/>
          <w:szCs w:val="22"/>
        </w:rPr>
        <w:t xml:space="preserve">would </w:t>
      </w:r>
      <w:r w:rsidR="00040ABB">
        <w:rPr>
          <w:rFonts w:ascii="Arial" w:hAnsi="Arial" w:cs="Arial"/>
          <w:sz w:val="22"/>
          <w:szCs w:val="22"/>
        </w:rPr>
        <w:t>improve with age, and this</w:t>
      </w:r>
      <w:r w:rsidR="0093209D">
        <w:rPr>
          <w:rFonts w:ascii="Arial" w:hAnsi="Arial" w:cs="Arial"/>
          <w:sz w:val="22"/>
          <w:szCs w:val="22"/>
        </w:rPr>
        <w:t xml:space="preserve"> </w:t>
      </w:r>
      <w:r w:rsidR="00BF22B7">
        <w:rPr>
          <w:rFonts w:ascii="Arial" w:hAnsi="Arial" w:cs="Arial"/>
          <w:sz w:val="22"/>
          <w:szCs w:val="22"/>
        </w:rPr>
        <w:t>is</w:t>
      </w:r>
      <w:r w:rsidR="00D8526B" w:rsidRPr="70368942">
        <w:rPr>
          <w:rFonts w:ascii="Arial" w:hAnsi="Arial" w:cs="Arial"/>
          <w:sz w:val="22"/>
          <w:szCs w:val="22"/>
        </w:rPr>
        <w:t xml:space="preserve"> consistent with our findings</w:t>
      </w:r>
      <w:r w:rsidR="00556421" w:rsidRPr="70368942">
        <w:rPr>
          <w:rFonts w:ascii="Arial" w:hAnsi="Arial" w:cs="Arial"/>
          <w:sz w:val="22"/>
          <w:szCs w:val="22"/>
        </w:rPr>
        <w:t xml:space="preserve"> </w:t>
      </w:r>
      <w:r w:rsidR="00DB1F41">
        <w:rPr>
          <w:rFonts w:ascii="Arial" w:hAnsi="Arial" w:cs="Arial"/>
          <w:sz w:val="22"/>
          <w:szCs w:val="22"/>
        </w:rPr>
        <w:t>as</w:t>
      </w:r>
      <w:r w:rsidR="00DB1F41" w:rsidRPr="70368942">
        <w:rPr>
          <w:rFonts w:ascii="Arial" w:hAnsi="Arial" w:cs="Arial"/>
          <w:sz w:val="22"/>
          <w:szCs w:val="22"/>
        </w:rPr>
        <w:t xml:space="preserve"> </w:t>
      </w:r>
      <w:r w:rsidR="006A37BD" w:rsidRPr="70368942">
        <w:rPr>
          <w:rFonts w:ascii="Arial" w:hAnsi="Arial" w:cs="Arial"/>
          <w:sz w:val="22"/>
          <w:szCs w:val="22"/>
        </w:rPr>
        <w:t>9</w:t>
      </w:r>
      <w:r w:rsidR="00DC7272">
        <w:rPr>
          <w:rFonts w:ascii="Arial" w:hAnsi="Arial" w:cs="Arial"/>
          <w:sz w:val="22"/>
          <w:szCs w:val="22"/>
        </w:rPr>
        <w:t>-</w:t>
      </w:r>
      <w:r w:rsidR="006A37BD" w:rsidRPr="70368942">
        <w:rPr>
          <w:rFonts w:ascii="Arial" w:hAnsi="Arial" w:cs="Arial"/>
          <w:sz w:val="22"/>
          <w:szCs w:val="22"/>
        </w:rPr>
        <w:t>10-year-old</w:t>
      </w:r>
      <w:r w:rsidR="00ED6129" w:rsidRPr="70368942">
        <w:rPr>
          <w:rFonts w:ascii="Arial" w:hAnsi="Arial" w:cs="Arial"/>
          <w:sz w:val="22"/>
          <w:szCs w:val="22"/>
        </w:rPr>
        <w:t xml:space="preserve"> children </w:t>
      </w:r>
      <w:r w:rsidR="00BA78F6" w:rsidRPr="70368942">
        <w:rPr>
          <w:rFonts w:ascii="Arial" w:hAnsi="Arial" w:cs="Arial"/>
          <w:sz w:val="22"/>
          <w:szCs w:val="22"/>
        </w:rPr>
        <w:t xml:space="preserve">were </w:t>
      </w:r>
      <w:r w:rsidR="00F91F97" w:rsidRPr="70368942">
        <w:rPr>
          <w:rFonts w:ascii="Arial" w:hAnsi="Arial" w:cs="Arial"/>
          <w:sz w:val="22"/>
          <w:szCs w:val="22"/>
        </w:rPr>
        <w:t xml:space="preserve">more </w:t>
      </w:r>
      <w:r w:rsidR="00BA78F6" w:rsidRPr="70368942">
        <w:rPr>
          <w:rFonts w:ascii="Arial" w:hAnsi="Arial" w:cs="Arial"/>
          <w:sz w:val="22"/>
          <w:szCs w:val="22"/>
        </w:rPr>
        <w:t xml:space="preserve">adult-like in their </w:t>
      </w:r>
      <w:r w:rsidR="003F18FD" w:rsidRPr="70368942">
        <w:rPr>
          <w:rFonts w:ascii="Arial" w:hAnsi="Arial" w:cs="Arial"/>
          <w:sz w:val="22"/>
          <w:szCs w:val="22"/>
        </w:rPr>
        <w:t xml:space="preserve">ability to </w:t>
      </w:r>
      <w:r w:rsidR="00F91F97" w:rsidRPr="70368942">
        <w:rPr>
          <w:rFonts w:ascii="Arial" w:hAnsi="Arial" w:cs="Arial"/>
          <w:sz w:val="22"/>
          <w:szCs w:val="22"/>
        </w:rPr>
        <w:t>disengage</w:t>
      </w:r>
      <w:r w:rsidR="003F18FD" w:rsidRPr="70368942">
        <w:rPr>
          <w:rFonts w:ascii="Arial" w:hAnsi="Arial" w:cs="Arial"/>
          <w:sz w:val="22"/>
          <w:szCs w:val="22"/>
        </w:rPr>
        <w:t xml:space="preserve"> </w:t>
      </w:r>
      <w:r w:rsidR="00A64FB5">
        <w:rPr>
          <w:rFonts w:ascii="Arial" w:hAnsi="Arial" w:cs="Arial"/>
          <w:sz w:val="22"/>
          <w:szCs w:val="22"/>
        </w:rPr>
        <w:t>from</w:t>
      </w:r>
      <w:r w:rsidR="00A64FB5" w:rsidRPr="70368942">
        <w:rPr>
          <w:rFonts w:ascii="Arial" w:hAnsi="Arial" w:cs="Arial"/>
          <w:sz w:val="22"/>
          <w:szCs w:val="22"/>
        </w:rPr>
        <w:t xml:space="preserve"> </w:t>
      </w:r>
      <w:r w:rsidR="003F18FD" w:rsidRPr="70368942">
        <w:rPr>
          <w:rFonts w:ascii="Arial" w:hAnsi="Arial" w:cs="Arial"/>
          <w:sz w:val="22"/>
          <w:szCs w:val="22"/>
        </w:rPr>
        <w:t>the inverted object</w:t>
      </w:r>
      <w:r w:rsidR="00556421" w:rsidRPr="70368942">
        <w:rPr>
          <w:rFonts w:ascii="Arial" w:hAnsi="Arial" w:cs="Arial"/>
          <w:sz w:val="22"/>
          <w:szCs w:val="22"/>
        </w:rPr>
        <w:t xml:space="preserve"> </w:t>
      </w:r>
      <w:r w:rsidR="00271620">
        <w:rPr>
          <w:rFonts w:ascii="Arial" w:hAnsi="Arial" w:cs="Arial"/>
          <w:sz w:val="22"/>
          <w:szCs w:val="22"/>
        </w:rPr>
        <w:t>(i.e. spent less time viewing the inverted object</w:t>
      </w:r>
      <w:r w:rsidR="00881334">
        <w:rPr>
          <w:rFonts w:ascii="Arial" w:hAnsi="Arial" w:cs="Arial"/>
          <w:sz w:val="22"/>
          <w:szCs w:val="22"/>
        </w:rPr>
        <w:t xml:space="preserve"> relative to upright</w:t>
      </w:r>
      <w:r w:rsidR="00271620">
        <w:rPr>
          <w:rFonts w:ascii="Arial" w:hAnsi="Arial" w:cs="Arial"/>
          <w:sz w:val="22"/>
          <w:szCs w:val="22"/>
        </w:rPr>
        <w:t>)</w:t>
      </w:r>
      <w:r w:rsidR="00556421" w:rsidRPr="70368942">
        <w:rPr>
          <w:rFonts w:ascii="Arial" w:hAnsi="Arial" w:cs="Arial"/>
          <w:sz w:val="22"/>
          <w:szCs w:val="22"/>
        </w:rPr>
        <w:t xml:space="preserve"> </w:t>
      </w:r>
      <w:r w:rsidR="00BC0E68">
        <w:rPr>
          <w:rFonts w:ascii="Arial" w:hAnsi="Arial" w:cs="Arial"/>
          <w:sz w:val="22"/>
          <w:szCs w:val="22"/>
        </w:rPr>
        <w:t xml:space="preserve">compared </w:t>
      </w:r>
      <w:r w:rsidR="00556421" w:rsidRPr="70368942">
        <w:rPr>
          <w:rFonts w:ascii="Arial" w:hAnsi="Arial" w:cs="Arial"/>
          <w:sz w:val="22"/>
          <w:szCs w:val="22"/>
        </w:rPr>
        <w:t xml:space="preserve">to </w:t>
      </w:r>
      <w:r w:rsidR="001F45B9" w:rsidRPr="70368942">
        <w:rPr>
          <w:rFonts w:ascii="Arial" w:hAnsi="Arial" w:cs="Arial"/>
          <w:sz w:val="22"/>
          <w:szCs w:val="22"/>
        </w:rPr>
        <w:t>5</w:t>
      </w:r>
      <w:r w:rsidR="00DC7272">
        <w:rPr>
          <w:rFonts w:ascii="Arial" w:hAnsi="Arial" w:cs="Arial"/>
          <w:sz w:val="22"/>
          <w:szCs w:val="22"/>
        </w:rPr>
        <w:t>-</w:t>
      </w:r>
      <w:r w:rsidR="001F45B9" w:rsidRPr="70368942">
        <w:rPr>
          <w:rFonts w:ascii="Arial" w:hAnsi="Arial" w:cs="Arial"/>
          <w:sz w:val="22"/>
          <w:szCs w:val="22"/>
        </w:rPr>
        <w:t>6-year-old</w:t>
      </w:r>
      <w:r w:rsidR="00556421" w:rsidRPr="70368942">
        <w:rPr>
          <w:rFonts w:ascii="Arial" w:hAnsi="Arial" w:cs="Arial"/>
          <w:sz w:val="22"/>
          <w:szCs w:val="22"/>
        </w:rPr>
        <w:t xml:space="preserve"> children</w:t>
      </w:r>
      <w:r w:rsidR="00F91F97" w:rsidRPr="70368942">
        <w:rPr>
          <w:rFonts w:ascii="Arial" w:hAnsi="Arial" w:cs="Arial"/>
          <w:sz w:val="22"/>
          <w:szCs w:val="22"/>
        </w:rPr>
        <w:t>.</w:t>
      </w:r>
      <w:r w:rsidR="00C540E0">
        <w:rPr>
          <w:rFonts w:ascii="Arial" w:hAnsi="Arial" w:cs="Arial"/>
          <w:sz w:val="22"/>
          <w:szCs w:val="22"/>
        </w:rPr>
        <w:t xml:space="preserve"> </w:t>
      </w:r>
      <w:r w:rsidR="00F104BC">
        <w:rPr>
          <w:rFonts w:ascii="Arial" w:hAnsi="Arial" w:cs="Arial"/>
          <w:sz w:val="22"/>
          <w:szCs w:val="22"/>
        </w:rPr>
        <w:t xml:space="preserve">In addition to dwell time, we </w:t>
      </w:r>
      <w:r w:rsidR="00ED6129" w:rsidRPr="70368942">
        <w:rPr>
          <w:rFonts w:ascii="Arial" w:hAnsi="Arial" w:cs="Arial"/>
          <w:sz w:val="22"/>
          <w:szCs w:val="22"/>
        </w:rPr>
        <w:t xml:space="preserve">also found that </w:t>
      </w:r>
      <w:r w:rsidR="006A37BD" w:rsidRPr="70368942">
        <w:rPr>
          <w:rFonts w:ascii="Arial" w:hAnsi="Arial" w:cs="Arial"/>
          <w:sz w:val="22"/>
          <w:szCs w:val="22"/>
        </w:rPr>
        <w:t>5</w:t>
      </w:r>
      <w:r w:rsidR="00DC7272">
        <w:rPr>
          <w:rFonts w:ascii="Arial" w:hAnsi="Arial" w:cs="Arial"/>
          <w:sz w:val="22"/>
          <w:szCs w:val="22"/>
        </w:rPr>
        <w:t>-</w:t>
      </w:r>
      <w:r w:rsidR="006A37BD" w:rsidRPr="70368942">
        <w:rPr>
          <w:rFonts w:ascii="Arial" w:hAnsi="Arial" w:cs="Arial"/>
          <w:sz w:val="22"/>
          <w:szCs w:val="22"/>
        </w:rPr>
        <w:t>6-year-old</w:t>
      </w:r>
      <w:r w:rsidR="00ED6129" w:rsidRPr="70368942">
        <w:rPr>
          <w:rFonts w:ascii="Arial" w:hAnsi="Arial" w:cs="Arial"/>
          <w:sz w:val="22"/>
          <w:szCs w:val="22"/>
        </w:rPr>
        <w:t xml:space="preserve"> children allocated </w:t>
      </w:r>
      <w:r w:rsidR="009A4D5D" w:rsidRPr="70368942">
        <w:rPr>
          <w:rFonts w:ascii="Arial" w:hAnsi="Arial" w:cs="Arial"/>
          <w:sz w:val="22"/>
          <w:szCs w:val="22"/>
        </w:rPr>
        <w:t>a greater number of</w:t>
      </w:r>
      <w:r w:rsidR="00ED6129" w:rsidRPr="70368942">
        <w:rPr>
          <w:rFonts w:ascii="Arial" w:hAnsi="Arial" w:cs="Arial"/>
          <w:sz w:val="22"/>
          <w:szCs w:val="22"/>
        </w:rPr>
        <w:t xml:space="preserve"> fixations to inverted</w:t>
      </w:r>
      <w:r w:rsidR="002F64F1">
        <w:rPr>
          <w:rFonts w:ascii="Arial" w:hAnsi="Arial" w:cs="Arial"/>
          <w:sz w:val="22"/>
          <w:szCs w:val="22"/>
        </w:rPr>
        <w:t xml:space="preserve"> compared to upright</w:t>
      </w:r>
      <w:r w:rsidR="00ED6129" w:rsidRPr="70368942">
        <w:rPr>
          <w:rFonts w:ascii="Arial" w:hAnsi="Arial" w:cs="Arial"/>
          <w:sz w:val="22"/>
          <w:szCs w:val="22"/>
        </w:rPr>
        <w:t xml:space="preserve"> objects than the older children or adults, examin</w:t>
      </w:r>
      <w:r w:rsidR="009A4D5D" w:rsidRPr="70368942">
        <w:rPr>
          <w:rFonts w:ascii="Arial" w:hAnsi="Arial" w:cs="Arial"/>
          <w:sz w:val="22"/>
          <w:szCs w:val="22"/>
        </w:rPr>
        <w:t>ing</w:t>
      </w:r>
      <w:r w:rsidR="00ED6129" w:rsidRPr="70368942">
        <w:rPr>
          <w:rFonts w:ascii="Arial" w:hAnsi="Arial" w:cs="Arial"/>
          <w:sz w:val="22"/>
          <w:szCs w:val="22"/>
        </w:rPr>
        <w:t xml:space="preserve"> these objects more extensively. </w:t>
      </w:r>
      <w:r w:rsidR="000B082D">
        <w:rPr>
          <w:rFonts w:ascii="Arial" w:hAnsi="Arial" w:cs="Arial"/>
          <w:sz w:val="22"/>
          <w:szCs w:val="22"/>
        </w:rPr>
        <w:t>Together these findings</w:t>
      </w:r>
      <w:r w:rsidR="000B082D" w:rsidRPr="70368942">
        <w:rPr>
          <w:rFonts w:ascii="Arial" w:hAnsi="Arial" w:cs="Arial"/>
          <w:sz w:val="22"/>
          <w:szCs w:val="22"/>
        </w:rPr>
        <w:t xml:space="preserve"> </w:t>
      </w:r>
      <w:r w:rsidR="00ED6129" w:rsidRPr="70368942">
        <w:rPr>
          <w:rFonts w:ascii="Arial" w:hAnsi="Arial" w:cs="Arial"/>
          <w:sz w:val="22"/>
          <w:szCs w:val="22"/>
        </w:rPr>
        <w:t xml:space="preserve">suggest that younger children are dedicating more time and resources to process the inverted objects. </w:t>
      </w:r>
      <w:r w:rsidR="00ED293E" w:rsidRPr="70368942">
        <w:rPr>
          <w:rFonts w:ascii="Arial" w:hAnsi="Arial" w:cs="Arial"/>
          <w:sz w:val="22"/>
          <w:szCs w:val="22"/>
        </w:rPr>
        <w:t xml:space="preserve">Here, younger children may require longer to consider </w:t>
      </w:r>
      <w:r w:rsidR="00ED293E" w:rsidRPr="70368942">
        <w:rPr>
          <w:rFonts w:ascii="Arial" w:hAnsi="Arial" w:cs="Arial"/>
          <w:i/>
          <w:iCs/>
          <w:sz w:val="22"/>
          <w:szCs w:val="22"/>
        </w:rPr>
        <w:t>why</w:t>
      </w:r>
      <w:r w:rsidR="00ED293E" w:rsidRPr="70368942">
        <w:rPr>
          <w:rFonts w:ascii="Arial" w:hAnsi="Arial" w:cs="Arial"/>
          <w:sz w:val="22"/>
          <w:szCs w:val="22"/>
        </w:rPr>
        <w:t xml:space="preserve"> such inverted objects are not consistent with the rest of the scene and may see value in their </w:t>
      </w:r>
      <w:r w:rsidR="0059523F">
        <w:rPr>
          <w:rFonts w:ascii="Arial" w:hAnsi="Arial" w:cs="Arial"/>
          <w:sz w:val="22"/>
          <w:szCs w:val="22"/>
        </w:rPr>
        <w:t>inconsistency</w:t>
      </w:r>
      <w:r w:rsidR="00ED293E" w:rsidRPr="70368942">
        <w:rPr>
          <w:rFonts w:ascii="Arial" w:hAnsi="Arial" w:cs="Arial"/>
          <w:sz w:val="22"/>
          <w:szCs w:val="22"/>
        </w:rPr>
        <w:t xml:space="preserve"> within the scene.</w:t>
      </w:r>
      <w:r w:rsidR="005623F9" w:rsidRPr="70368942">
        <w:rPr>
          <w:rFonts w:ascii="Arial" w:hAnsi="Arial" w:cs="Arial"/>
          <w:sz w:val="22"/>
          <w:szCs w:val="22"/>
        </w:rPr>
        <w:t xml:space="preserve"> </w:t>
      </w:r>
      <w:r w:rsidR="00ED293E" w:rsidRPr="70368942">
        <w:rPr>
          <w:rFonts w:ascii="Arial" w:hAnsi="Arial" w:cs="Arial"/>
          <w:sz w:val="22"/>
          <w:szCs w:val="22"/>
        </w:rPr>
        <w:t xml:space="preserve">In contrast, adults and </w:t>
      </w:r>
      <w:r w:rsidR="00CB6530" w:rsidRPr="70368942">
        <w:rPr>
          <w:rFonts w:ascii="Arial" w:hAnsi="Arial" w:cs="Arial"/>
          <w:sz w:val="22"/>
          <w:szCs w:val="22"/>
        </w:rPr>
        <w:t>potentially even</w:t>
      </w:r>
      <w:r w:rsidR="00ED293E" w:rsidRPr="70368942">
        <w:rPr>
          <w:rFonts w:ascii="Arial" w:hAnsi="Arial" w:cs="Arial"/>
          <w:sz w:val="22"/>
          <w:szCs w:val="22"/>
        </w:rPr>
        <w:t xml:space="preserve"> older children, are quick</w:t>
      </w:r>
      <w:r w:rsidR="53C726C2" w:rsidRPr="70368942">
        <w:rPr>
          <w:rFonts w:ascii="Arial" w:hAnsi="Arial" w:cs="Arial"/>
          <w:sz w:val="22"/>
          <w:szCs w:val="22"/>
        </w:rPr>
        <w:t>er</w:t>
      </w:r>
      <w:r w:rsidR="00ED293E" w:rsidRPr="70368942">
        <w:rPr>
          <w:rFonts w:ascii="Arial" w:hAnsi="Arial" w:cs="Arial"/>
          <w:sz w:val="22"/>
          <w:szCs w:val="22"/>
        </w:rPr>
        <w:t xml:space="preserve"> to recognise, understand and adapt to the</w:t>
      </w:r>
      <w:r w:rsidR="006A37BD" w:rsidRPr="70368942">
        <w:rPr>
          <w:rFonts w:ascii="Arial" w:hAnsi="Arial" w:cs="Arial"/>
          <w:sz w:val="22"/>
          <w:szCs w:val="22"/>
        </w:rPr>
        <w:t xml:space="preserve"> </w:t>
      </w:r>
      <w:r w:rsidR="00ED293E" w:rsidRPr="70368942">
        <w:rPr>
          <w:rFonts w:ascii="Arial" w:hAnsi="Arial" w:cs="Arial"/>
          <w:sz w:val="22"/>
          <w:szCs w:val="22"/>
        </w:rPr>
        <w:t xml:space="preserve">inverted object </w:t>
      </w:r>
      <w:r w:rsidR="006A37BD" w:rsidRPr="70368942">
        <w:rPr>
          <w:rFonts w:ascii="Arial" w:hAnsi="Arial" w:cs="Arial"/>
          <w:sz w:val="22"/>
          <w:szCs w:val="22"/>
        </w:rPr>
        <w:t>and its consisten</w:t>
      </w:r>
      <w:r w:rsidR="004C74F5" w:rsidRPr="70368942">
        <w:rPr>
          <w:rFonts w:ascii="Arial" w:hAnsi="Arial" w:cs="Arial"/>
          <w:sz w:val="22"/>
          <w:szCs w:val="22"/>
        </w:rPr>
        <w:t>t presence</w:t>
      </w:r>
      <w:r w:rsidR="006A37BD" w:rsidRPr="70368942">
        <w:rPr>
          <w:rFonts w:ascii="Arial" w:hAnsi="Arial" w:cs="Arial"/>
          <w:sz w:val="22"/>
          <w:szCs w:val="22"/>
        </w:rPr>
        <w:t xml:space="preserve"> </w:t>
      </w:r>
      <w:r w:rsidR="00ED293E" w:rsidRPr="70368942">
        <w:rPr>
          <w:rFonts w:ascii="Arial" w:hAnsi="Arial" w:cs="Arial"/>
          <w:sz w:val="22"/>
          <w:szCs w:val="22"/>
        </w:rPr>
        <w:t xml:space="preserve">across </w:t>
      </w:r>
      <w:r w:rsidR="00807B2F" w:rsidRPr="70368942">
        <w:rPr>
          <w:rFonts w:ascii="Arial" w:hAnsi="Arial" w:cs="Arial"/>
          <w:sz w:val="22"/>
          <w:szCs w:val="22"/>
        </w:rPr>
        <w:t>trials</w:t>
      </w:r>
      <w:r w:rsidR="00ED293E" w:rsidRPr="70368942">
        <w:rPr>
          <w:rFonts w:ascii="Arial" w:hAnsi="Arial" w:cs="Arial"/>
          <w:sz w:val="22"/>
          <w:szCs w:val="22"/>
        </w:rPr>
        <w:t>.</w:t>
      </w:r>
    </w:p>
    <w:p w14:paraId="2DA7FE8F" w14:textId="53682750" w:rsidR="00847DF5" w:rsidRDefault="00ED293E" w:rsidP="00F104BC">
      <w:pPr>
        <w:rPr>
          <w:rFonts w:ascii="Arial" w:hAnsi="Arial" w:cs="Arial"/>
          <w:sz w:val="22"/>
          <w:szCs w:val="22"/>
        </w:rPr>
      </w:pPr>
      <w:r w:rsidRPr="70368942">
        <w:rPr>
          <w:rFonts w:ascii="Arial" w:hAnsi="Arial" w:cs="Arial"/>
          <w:sz w:val="22"/>
          <w:szCs w:val="22"/>
        </w:rPr>
        <w:t>This tendency to closely examine that which is novel and unusual</w:t>
      </w:r>
      <w:r w:rsidR="002E599E" w:rsidRPr="70368942">
        <w:rPr>
          <w:rFonts w:ascii="Arial" w:hAnsi="Arial" w:cs="Arial"/>
          <w:sz w:val="22"/>
          <w:szCs w:val="22"/>
        </w:rPr>
        <w:t>, even if not task relevant,</w:t>
      </w:r>
      <w:r w:rsidRPr="70368942">
        <w:rPr>
          <w:rFonts w:ascii="Arial" w:hAnsi="Arial" w:cs="Arial"/>
          <w:sz w:val="22"/>
          <w:szCs w:val="22"/>
        </w:rPr>
        <w:t xml:space="preserve"> may be particularly advantageous to young children </w:t>
      </w:r>
      <w:r w:rsidR="006A37BD" w:rsidRPr="70368942">
        <w:rPr>
          <w:rFonts w:ascii="Arial" w:hAnsi="Arial" w:cs="Arial"/>
          <w:sz w:val="22"/>
          <w:szCs w:val="22"/>
        </w:rPr>
        <w:t>as</w:t>
      </w:r>
      <w:r w:rsidRPr="70368942">
        <w:rPr>
          <w:rFonts w:ascii="Arial" w:hAnsi="Arial" w:cs="Arial"/>
          <w:sz w:val="22"/>
          <w:szCs w:val="22"/>
        </w:rPr>
        <w:t xml:space="preserve"> they learn about the world. </w:t>
      </w:r>
      <w:r w:rsidR="00BB7EC4">
        <w:rPr>
          <w:rFonts w:ascii="Arial" w:hAnsi="Arial" w:cs="Arial"/>
          <w:sz w:val="22"/>
          <w:szCs w:val="22"/>
        </w:rPr>
        <w:t>For example, r</w:t>
      </w:r>
      <w:r w:rsidR="00EE796C">
        <w:rPr>
          <w:rFonts w:ascii="Arial" w:hAnsi="Arial" w:cs="Arial"/>
          <w:sz w:val="22"/>
          <w:szCs w:val="22"/>
        </w:rPr>
        <w:t>esearch suggests that when learning categories, young children</w:t>
      </w:r>
      <w:r w:rsidR="000719AA">
        <w:rPr>
          <w:rFonts w:ascii="Arial" w:hAnsi="Arial" w:cs="Arial"/>
          <w:sz w:val="22"/>
          <w:szCs w:val="22"/>
        </w:rPr>
        <w:t xml:space="preserve"> (~4 years)</w:t>
      </w:r>
      <w:r w:rsidR="00EE796C">
        <w:rPr>
          <w:rFonts w:ascii="Arial" w:hAnsi="Arial" w:cs="Arial"/>
          <w:sz w:val="22"/>
          <w:szCs w:val="22"/>
        </w:rPr>
        <w:t xml:space="preserve"> distribute their attention more broadly, and are more likely to recall both category relevant and irrelevant information compared to</w:t>
      </w:r>
      <w:r w:rsidR="000719AA">
        <w:rPr>
          <w:rFonts w:ascii="Arial" w:hAnsi="Arial" w:cs="Arial"/>
          <w:sz w:val="22"/>
          <w:szCs w:val="22"/>
        </w:rPr>
        <w:t xml:space="preserve"> 7-year-olds and</w:t>
      </w:r>
      <w:r w:rsidR="00EE796C">
        <w:rPr>
          <w:rFonts w:ascii="Arial" w:hAnsi="Arial" w:cs="Arial"/>
          <w:sz w:val="22"/>
          <w:szCs w:val="22"/>
        </w:rPr>
        <w:t xml:space="preserve"> adults</w:t>
      </w:r>
      <w:r w:rsidR="000E15F2">
        <w:rPr>
          <w:rFonts w:ascii="Arial" w:hAnsi="Arial" w:cs="Arial"/>
          <w:sz w:val="22"/>
          <w:szCs w:val="22"/>
        </w:rPr>
        <w:t xml:space="preserve"> </w:t>
      </w:r>
      <w:r w:rsidR="000E15F2" w:rsidRPr="2AC3D921">
        <w:rPr>
          <w:rFonts w:ascii="Arial" w:hAnsi="Arial" w:cs="Arial"/>
          <w:sz w:val="22"/>
          <w:szCs w:val="22"/>
        </w:rPr>
        <w:t>(Deng &amp; Sloutsky, 2015)</w:t>
      </w:r>
      <w:r w:rsidR="000E15F2">
        <w:rPr>
          <w:rFonts w:ascii="Arial" w:hAnsi="Arial" w:cs="Arial"/>
          <w:sz w:val="22"/>
          <w:szCs w:val="22"/>
        </w:rPr>
        <w:t>.</w:t>
      </w:r>
      <w:r w:rsidR="00347794">
        <w:rPr>
          <w:rFonts w:ascii="Arial" w:hAnsi="Arial" w:cs="Arial"/>
          <w:sz w:val="22"/>
          <w:szCs w:val="22"/>
        </w:rPr>
        <w:t xml:space="preserve"> These effects are also found </w:t>
      </w:r>
      <w:r w:rsidR="00262AB0">
        <w:rPr>
          <w:rFonts w:ascii="Arial" w:hAnsi="Arial" w:cs="Arial"/>
          <w:sz w:val="22"/>
          <w:szCs w:val="22"/>
        </w:rPr>
        <w:t>during</w:t>
      </w:r>
      <w:r w:rsidR="002E2826">
        <w:rPr>
          <w:rFonts w:ascii="Arial" w:hAnsi="Arial" w:cs="Arial"/>
          <w:sz w:val="22"/>
          <w:szCs w:val="22"/>
        </w:rPr>
        <w:t xml:space="preserve"> </w:t>
      </w:r>
      <w:r w:rsidR="00262AB0">
        <w:rPr>
          <w:rFonts w:ascii="Arial" w:hAnsi="Arial" w:cs="Arial"/>
          <w:sz w:val="22"/>
          <w:szCs w:val="22"/>
        </w:rPr>
        <w:t>visual search task</w:t>
      </w:r>
      <w:r w:rsidR="00517805">
        <w:rPr>
          <w:rFonts w:ascii="Arial" w:hAnsi="Arial" w:cs="Arial"/>
          <w:sz w:val="22"/>
          <w:szCs w:val="22"/>
        </w:rPr>
        <w:t>s</w:t>
      </w:r>
      <w:r w:rsidR="002E2826">
        <w:rPr>
          <w:rFonts w:ascii="Arial" w:hAnsi="Arial" w:cs="Arial"/>
          <w:sz w:val="22"/>
          <w:szCs w:val="22"/>
        </w:rPr>
        <w:t xml:space="preserve">, as children aged 4-5 years </w:t>
      </w:r>
      <w:r w:rsidR="00D57F0B">
        <w:rPr>
          <w:rFonts w:ascii="Arial" w:hAnsi="Arial" w:cs="Arial"/>
          <w:sz w:val="22"/>
          <w:szCs w:val="22"/>
        </w:rPr>
        <w:t>demonstrate greater recognition for task-irrelevant</w:t>
      </w:r>
      <w:r w:rsidR="00D902C1">
        <w:rPr>
          <w:rFonts w:ascii="Arial" w:hAnsi="Arial" w:cs="Arial"/>
          <w:sz w:val="22"/>
          <w:szCs w:val="22"/>
        </w:rPr>
        <w:t xml:space="preserve"> object</w:t>
      </w:r>
      <w:r w:rsidR="00D57F0B">
        <w:rPr>
          <w:rFonts w:ascii="Arial" w:hAnsi="Arial" w:cs="Arial"/>
          <w:sz w:val="22"/>
          <w:szCs w:val="22"/>
        </w:rPr>
        <w:t xml:space="preserve"> features than adults</w:t>
      </w:r>
      <w:r w:rsidR="00D902C1">
        <w:rPr>
          <w:rFonts w:ascii="Arial" w:hAnsi="Arial" w:cs="Arial"/>
          <w:sz w:val="22"/>
          <w:szCs w:val="22"/>
        </w:rPr>
        <w:t xml:space="preserve"> </w:t>
      </w:r>
      <w:r w:rsidR="00D902C1" w:rsidRPr="2AC3D921">
        <w:rPr>
          <w:rFonts w:ascii="Arial" w:hAnsi="Arial" w:cs="Arial"/>
          <w:sz w:val="22"/>
          <w:szCs w:val="22"/>
        </w:rPr>
        <w:t>(Plebanek &amp; Sloutsky, 2017)</w:t>
      </w:r>
      <w:r w:rsidR="00A55D35">
        <w:rPr>
          <w:rFonts w:ascii="Arial" w:hAnsi="Arial" w:cs="Arial"/>
          <w:sz w:val="22"/>
          <w:szCs w:val="22"/>
        </w:rPr>
        <w:t>.</w:t>
      </w:r>
      <w:r w:rsidR="008135C2">
        <w:rPr>
          <w:rFonts w:ascii="Arial" w:hAnsi="Arial" w:cs="Arial"/>
          <w:sz w:val="22"/>
          <w:szCs w:val="22"/>
        </w:rPr>
        <w:t xml:space="preserve"> Even </w:t>
      </w:r>
      <w:r w:rsidR="00DC0628" w:rsidRPr="70368942">
        <w:rPr>
          <w:rFonts w:ascii="Arial" w:hAnsi="Arial" w:cs="Arial"/>
          <w:sz w:val="22"/>
          <w:szCs w:val="22"/>
        </w:rPr>
        <w:t xml:space="preserve">children in middle childhood (7-10 years) </w:t>
      </w:r>
      <w:r w:rsidR="008135C2">
        <w:rPr>
          <w:rFonts w:ascii="Arial" w:hAnsi="Arial" w:cs="Arial"/>
          <w:sz w:val="22"/>
          <w:szCs w:val="22"/>
        </w:rPr>
        <w:t>have been found</w:t>
      </w:r>
      <w:r w:rsidR="00F73BFC">
        <w:rPr>
          <w:rFonts w:ascii="Arial" w:hAnsi="Arial" w:cs="Arial"/>
          <w:sz w:val="22"/>
          <w:szCs w:val="22"/>
        </w:rPr>
        <w:t xml:space="preserve"> to be</w:t>
      </w:r>
      <w:r w:rsidR="008135C2" w:rsidRPr="70368942">
        <w:rPr>
          <w:rFonts w:ascii="Arial" w:hAnsi="Arial" w:cs="Arial"/>
          <w:sz w:val="22"/>
          <w:szCs w:val="22"/>
        </w:rPr>
        <w:t xml:space="preserve"> </w:t>
      </w:r>
      <w:r w:rsidR="00DC0628" w:rsidRPr="70368942">
        <w:rPr>
          <w:rFonts w:ascii="Arial" w:hAnsi="Arial" w:cs="Arial"/>
          <w:sz w:val="22"/>
          <w:szCs w:val="22"/>
        </w:rPr>
        <w:lastRenderedPageBreak/>
        <w:t>particularly adept at learning both task-relevant and irrelevant information and are much more sensitive to task-irrelevant features than adults (Frank et al., 2021).</w:t>
      </w:r>
      <w:r w:rsidR="00E832FA">
        <w:rPr>
          <w:rFonts w:ascii="Arial" w:hAnsi="Arial" w:cs="Arial"/>
          <w:sz w:val="22"/>
          <w:szCs w:val="22"/>
        </w:rPr>
        <w:t xml:space="preserve"> </w:t>
      </w:r>
      <w:r w:rsidR="006F7A6D">
        <w:rPr>
          <w:rFonts w:ascii="Arial" w:hAnsi="Arial" w:cs="Arial"/>
          <w:sz w:val="22"/>
          <w:szCs w:val="22"/>
        </w:rPr>
        <w:t>While</w:t>
      </w:r>
      <w:r w:rsidR="00F441E9">
        <w:rPr>
          <w:rFonts w:ascii="Arial" w:hAnsi="Arial" w:cs="Arial"/>
          <w:sz w:val="22"/>
          <w:szCs w:val="22"/>
        </w:rPr>
        <w:t xml:space="preserve"> increased</w:t>
      </w:r>
      <w:r w:rsidR="006F7A6D">
        <w:rPr>
          <w:rFonts w:ascii="Arial" w:hAnsi="Arial" w:cs="Arial"/>
          <w:sz w:val="22"/>
          <w:szCs w:val="22"/>
        </w:rPr>
        <w:t xml:space="preserve"> attention to these </w:t>
      </w:r>
      <w:r w:rsidR="00F441E9">
        <w:rPr>
          <w:rFonts w:ascii="Arial" w:hAnsi="Arial" w:cs="Arial"/>
          <w:sz w:val="22"/>
          <w:szCs w:val="22"/>
        </w:rPr>
        <w:t>novel</w:t>
      </w:r>
      <w:r w:rsidR="006F7A6D">
        <w:rPr>
          <w:rFonts w:ascii="Arial" w:hAnsi="Arial" w:cs="Arial"/>
          <w:sz w:val="22"/>
          <w:szCs w:val="22"/>
        </w:rPr>
        <w:t xml:space="preserve"> features may be disadvantageous to the goal of broader scene exploration, </w:t>
      </w:r>
      <w:r w:rsidR="002A7738">
        <w:rPr>
          <w:rFonts w:ascii="Arial" w:hAnsi="Arial" w:cs="Arial"/>
          <w:sz w:val="22"/>
          <w:szCs w:val="22"/>
        </w:rPr>
        <w:t xml:space="preserve">such mechanisms </w:t>
      </w:r>
      <w:r w:rsidR="002262B0">
        <w:rPr>
          <w:rFonts w:ascii="Arial" w:hAnsi="Arial" w:cs="Arial"/>
          <w:sz w:val="22"/>
          <w:szCs w:val="22"/>
        </w:rPr>
        <w:t xml:space="preserve">could </w:t>
      </w:r>
      <w:r w:rsidR="002010AE">
        <w:rPr>
          <w:rFonts w:ascii="Arial" w:hAnsi="Arial" w:cs="Arial"/>
          <w:sz w:val="22"/>
          <w:szCs w:val="22"/>
        </w:rPr>
        <w:t>benefit children’s learning of typical scene-object relationships.</w:t>
      </w:r>
      <w:r w:rsidR="003A30BB">
        <w:rPr>
          <w:rFonts w:ascii="Arial" w:hAnsi="Arial" w:cs="Arial"/>
          <w:sz w:val="22"/>
          <w:szCs w:val="22"/>
        </w:rPr>
        <w:t xml:space="preserve"> Further research</w:t>
      </w:r>
      <w:r w:rsidR="00C70549">
        <w:rPr>
          <w:rFonts w:ascii="Arial" w:hAnsi="Arial" w:cs="Arial"/>
          <w:sz w:val="22"/>
          <w:szCs w:val="22"/>
        </w:rPr>
        <w:t xml:space="preserve"> is required to</w:t>
      </w:r>
      <w:r w:rsidR="003A30BB">
        <w:rPr>
          <w:rFonts w:ascii="Arial" w:hAnsi="Arial" w:cs="Arial"/>
          <w:sz w:val="22"/>
          <w:szCs w:val="22"/>
        </w:rPr>
        <w:t xml:space="preserve"> directly </w:t>
      </w:r>
      <w:r w:rsidR="002F2755">
        <w:rPr>
          <w:rFonts w:ascii="Arial" w:hAnsi="Arial" w:cs="Arial"/>
          <w:sz w:val="22"/>
          <w:szCs w:val="22"/>
        </w:rPr>
        <w:t>investigat</w:t>
      </w:r>
      <w:r w:rsidR="00C70549">
        <w:rPr>
          <w:rFonts w:ascii="Arial" w:hAnsi="Arial" w:cs="Arial"/>
          <w:sz w:val="22"/>
          <w:szCs w:val="22"/>
        </w:rPr>
        <w:t>e</w:t>
      </w:r>
      <w:r w:rsidR="002F2755">
        <w:rPr>
          <w:rFonts w:ascii="Arial" w:hAnsi="Arial" w:cs="Arial"/>
          <w:sz w:val="22"/>
          <w:szCs w:val="22"/>
        </w:rPr>
        <w:t xml:space="preserve"> the </w:t>
      </w:r>
      <w:r w:rsidR="002012D9">
        <w:rPr>
          <w:rFonts w:ascii="Arial" w:hAnsi="Arial" w:cs="Arial"/>
          <w:sz w:val="22"/>
          <w:szCs w:val="22"/>
        </w:rPr>
        <w:t xml:space="preserve">effects </w:t>
      </w:r>
      <w:r w:rsidR="00064CAD">
        <w:rPr>
          <w:rFonts w:ascii="Arial" w:hAnsi="Arial" w:cs="Arial"/>
          <w:sz w:val="22"/>
          <w:szCs w:val="22"/>
        </w:rPr>
        <w:t xml:space="preserve">that </w:t>
      </w:r>
      <w:r w:rsidR="002012D9">
        <w:rPr>
          <w:rFonts w:ascii="Arial" w:hAnsi="Arial" w:cs="Arial"/>
          <w:sz w:val="22"/>
          <w:szCs w:val="22"/>
        </w:rPr>
        <w:t xml:space="preserve">scene-object inconsistencies have on </w:t>
      </w:r>
      <w:r w:rsidR="007676EE">
        <w:rPr>
          <w:rFonts w:ascii="Arial" w:hAnsi="Arial" w:cs="Arial"/>
          <w:sz w:val="22"/>
          <w:szCs w:val="22"/>
        </w:rPr>
        <w:t>children’s learning of scene-object relationships</w:t>
      </w:r>
      <w:r w:rsidR="006E6E7F">
        <w:rPr>
          <w:rFonts w:ascii="Arial" w:hAnsi="Arial" w:cs="Arial"/>
          <w:sz w:val="22"/>
          <w:szCs w:val="22"/>
        </w:rPr>
        <w:t xml:space="preserve">, in addition to </w:t>
      </w:r>
      <w:r w:rsidR="0089022D">
        <w:rPr>
          <w:rFonts w:ascii="Arial" w:hAnsi="Arial" w:cs="Arial"/>
          <w:sz w:val="22"/>
          <w:szCs w:val="22"/>
        </w:rPr>
        <w:t xml:space="preserve">how </w:t>
      </w:r>
      <w:r w:rsidR="0065367B">
        <w:rPr>
          <w:rFonts w:ascii="Arial" w:hAnsi="Arial" w:cs="Arial"/>
          <w:sz w:val="22"/>
          <w:szCs w:val="22"/>
        </w:rPr>
        <w:t>this may interact with goal-oriented</w:t>
      </w:r>
      <w:r w:rsidR="0089022D">
        <w:rPr>
          <w:rFonts w:ascii="Arial" w:hAnsi="Arial" w:cs="Arial"/>
          <w:sz w:val="22"/>
          <w:szCs w:val="22"/>
        </w:rPr>
        <w:t xml:space="preserve"> </w:t>
      </w:r>
      <w:r w:rsidR="0065367B">
        <w:rPr>
          <w:rFonts w:ascii="Arial" w:hAnsi="Arial" w:cs="Arial"/>
          <w:sz w:val="22"/>
          <w:szCs w:val="22"/>
        </w:rPr>
        <w:t>behaviours</w:t>
      </w:r>
      <w:r w:rsidR="00C70549">
        <w:rPr>
          <w:rFonts w:ascii="Arial" w:hAnsi="Arial" w:cs="Arial"/>
          <w:sz w:val="22"/>
          <w:szCs w:val="22"/>
        </w:rPr>
        <w:t>.</w:t>
      </w:r>
    </w:p>
    <w:p w14:paraId="4431DDD9" w14:textId="37DDA388" w:rsidR="0089665F" w:rsidRDefault="37E767D5" w:rsidP="0089665F">
      <w:pPr>
        <w:rPr>
          <w:rFonts w:ascii="Arial" w:hAnsi="Arial" w:cs="Arial"/>
          <w:sz w:val="22"/>
          <w:szCs w:val="22"/>
        </w:rPr>
      </w:pPr>
      <w:r w:rsidRPr="70368942">
        <w:rPr>
          <w:rFonts w:ascii="Arial" w:hAnsi="Arial" w:cs="Arial"/>
          <w:sz w:val="22"/>
          <w:szCs w:val="22"/>
        </w:rPr>
        <w:t>T</w:t>
      </w:r>
      <w:r w:rsidR="00A3219A" w:rsidRPr="70368942">
        <w:rPr>
          <w:rFonts w:ascii="Arial" w:hAnsi="Arial" w:cs="Arial"/>
          <w:sz w:val="22"/>
          <w:szCs w:val="22"/>
        </w:rPr>
        <w:t>he consequences of</w:t>
      </w:r>
      <w:r w:rsidR="007754E5" w:rsidRPr="70368942">
        <w:rPr>
          <w:rFonts w:ascii="Arial" w:hAnsi="Arial" w:cs="Arial"/>
          <w:sz w:val="22"/>
          <w:szCs w:val="22"/>
        </w:rPr>
        <w:t xml:space="preserve"> </w:t>
      </w:r>
      <w:r w:rsidR="00686F28" w:rsidRPr="70368942">
        <w:rPr>
          <w:rFonts w:ascii="Arial" w:hAnsi="Arial" w:cs="Arial"/>
          <w:sz w:val="22"/>
          <w:szCs w:val="22"/>
        </w:rPr>
        <w:t>such examination</w:t>
      </w:r>
      <w:r w:rsidR="00276DF6" w:rsidRPr="70368942">
        <w:rPr>
          <w:rFonts w:ascii="Arial" w:hAnsi="Arial" w:cs="Arial"/>
          <w:sz w:val="22"/>
          <w:szCs w:val="22"/>
        </w:rPr>
        <w:t xml:space="preserve"> of</w:t>
      </w:r>
      <w:r w:rsidR="00686F28" w:rsidRPr="70368942">
        <w:rPr>
          <w:rFonts w:ascii="Arial" w:hAnsi="Arial" w:cs="Arial"/>
          <w:sz w:val="22"/>
          <w:szCs w:val="22"/>
        </w:rPr>
        <w:t xml:space="preserve"> and time spent on the inverted object </w:t>
      </w:r>
      <w:r w:rsidR="00A3219A" w:rsidRPr="70368942">
        <w:rPr>
          <w:rFonts w:ascii="Arial" w:hAnsi="Arial" w:cs="Arial"/>
          <w:sz w:val="22"/>
          <w:szCs w:val="22"/>
        </w:rPr>
        <w:t>were</w:t>
      </w:r>
      <w:r w:rsidR="00686F28" w:rsidRPr="70368942">
        <w:rPr>
          <w:rFonts w:ascii="Arial" w:hAnsi="Arial" w:cs="Arial"/>
          <w:sz w:val="22"/>
          <w:szCs w:val="22"/>
        </w:rPr>
        <w:t xml:space="preserve"> evident in </w:t>
      </w:r>
      <w:r w:rsidR="00EF3F0E" w:rsidRPr="70368942">
        <w:rPr>
          <w:rFonts w:ascii="Arial" w:hAnsi="Arial" w:cs="Arial"/>
          <w:sz w:val="22"/>
          <w:szCs w:val="22"/>
        </w:rPr>
        <w:t xml:space="preserve">the limited exploration of scenes demonstrated by the </w:t>
      </w:r>
      <w:r w:rsidR="00777C78" w:rsidRPr="70368942">
        <w:rPr>
          <w:rFonts w:ascii="Arial" w:hAnsi="Arial" w:cs="Arial"/>
          <w:sz w:val="22"/>
          <w:szCs w:val="22"/>
        </w:rPr>
        <w:t>5</w:t>
      </w:r>
      <w:r w:rsidR="004E6203">
        <w:rPr>
          <w:rFonts w:ascii="Arial" w:hAnsi="Arial" w:cs="Arial"/>
          <w:sz w:val="22"/>
          <w:szCs w:val="22"/>
        </w:rPr>
        <w:t>-</w:t>
      </w:r>
      <w:r w:rsidR="00777C78" w:rsidRPr="70368942">
        <w:rPr>
          <w:rFonts w:ascii="Arial" w:hAnsi="Arial" w:cs="Arial"/>
          <w:sz w:val="22"/>
          <w:szCs w:val="22"/>
        </w:rPr>
        <w:t>6-year-old</w:t>
      </w:r>
      <w:r w:rsidR="00EF3F0E" w:rsidRPr="70368942">
        <w:rPr>
          <w:rFonts w:ascii="Arial" w:hAnsi="Arial" w:cs="Arial"/>
          <w:sz w:val="22"/>
          <w:szCs w:val="22"/>
        </w:rPr>
        <w:t xml:space="preserve"> children.</w:t>
      </w:r>
      <w:r w:rsidR="008B0F62" w:rsidRPr="70368942">
        <w:rPr>
          <w:rFonts w:ascii="Arial" w:hAnsi="Arial" w:cs="Arial"/>
          <w:sz w:val="22"/>
          <w:szCs w:val="22"/>
        </w:rPr>
        <w:t xml:space="preserve"> </w:t>
      </w:r>
      <w:r w:rsidR="00847DF5" w:rsidRPr="70368942">
        <w:rPr>
          <w:rFonts w:ascii="Arial" w:hAnsi="Arial" w:cs="Arial"/>
          <w:sz w:val="22"/>
          <w:szCs w:val="22"/>
        </w:rPr>
        <w:t>Furthermore, d</w:t>
      </w:r>
      <w:r w:rsidR="008B0F62" w:rsidRPr="70368942">
        <w:rPr>
          <w:rFonts w:ascii="Arial" w:hAnsi="Arial" w:cs="Arial"/>
          <w:sz w:val="22"/>
          <w:szCs w:val="22"/>
        </w:rPr>
        <w:t xml:space="preserve">espite demonstrating a more adult-like ability to disengage </w:t>
      </w:r>
      <w:r w:rsidR="00A64FB5">
        <w:rPr>
          <w:rFonts w:ascii="Arial" w:hAnsi="Arial" w:cs="Arial"/>
          <w:sz w:val="22"/>
          <w:szCs w:val="22"/>
        </w:rPr>
        <w:t>from</w:t>
      </w:r>
      <w:r w:rsidR="00A64FB5" w:rsidRPr="70368942">
        <w:rPr>
          <w:rFonts w:ascii="Arial" w:hAnsi="Arial" w:cs="Arial"/>
          <w:sz w:val="22"/>
          <w:szCs w:val="22"/>
        </w:rPr>
        <w:t xml:space="preserve"> </w:t>
      </w:r>
      <w:r w:rsidR="008B0F62" w:rsidRPr="70368942">
        <w:rPr>
          <w:rFonts w:ascii="Arial" w:hAnsi="Arial" w:cs="Arial"/>
          <w:sz w:val="22"/>
          <w:szCs w:val="22"/>
        </w:rPr>
        <w:t xml:space="preserve">the inverted object, </w:t>
      </w:r>
      <w:r w:rsidR="00123FDB" w:rsidRPr="70368942">
        <w:rPr>
          <w:rFonts w:ascii="Arial" w:hAnsi="Arial" w:cs="Arial"/>
          <w:sz w:val="22"/>
          <w:szCs w:val="22"/>
        </w:rPr>
        <w:t>9</w:t>
      </w:r>
      <w:r w:rsidR="00C0560D">
        <w:rPr>
          <w:rFonts w:ascii="Arial" w:hAnsi="Arial" w:cs="Arial"/>
          <w:sz w:val="22"/>
          <w:szCs w:val="22"/>
        </w:rPr>
        <w:t>-</w:t>
      </w:r>
      <w:r w:rsidR="00123FDB" w:rsidRPr="70368942">
        <w:rPr>
          <w:rFonts w:ascii="Arial" w:hAnsi="Arial" w:cs="Arial"/>
          <w:sz w:val="22"/>
          <w:szCs w:val="22"/>
        </w:rPr>
        <w:t>10-year-old</w:t>
      </w:r>
      <w:r w:rsidR="008B0F62" w:rsidRPr="70368942">
        <w:rPr>
          <w:rFonts w:ascii="Arial" w:hAnsi="Arial" w:cs="Arial"/>
          <w:sz w:val="22"/>
          <w:szCs w:val="22"/>
        </w:rPr>
        <w:t xml:space="preserve"> children </w:t>
      </w:r>
      <w:r w:rsidR="00057BA6" w:rsidRPr="70368942">
        <w:rPr>
          <w:rFonts w:ascii="Arial" w:hAnsi="Arial" w:cs="Arial"/>
          <w:sz w:val="22"/>
          <w:szCs w:val="22"/>
        </w:rPr>
        <w:t>did not explore the scenes to the extent of adults</w:t>
      </w:r>
      <w:r w:rsidR="00D749DB">
        <w:rPr>
          <w:rFonts w:ascii="Arial" w:hAnsi="Arial" w:cs="Arial"/>
          <w:sz w:val="22"/>
          <w:szCs w:val="22"/>
        </w:rPr>
        <w:t>.</w:t>
      </w:r>
      <w:r w:rsidR="0071104A" w:rsidRPr="70368942">
        <w:rPr>
          <w:rFonts w:ascii="Arial" w:hAnsi="Arial" w:cs="Arial"/>
          <w:sz w:val="22"/>
          <w:szCs w:val="22"/>
        </w:rPr>
        <w:t xml:space="preserve"> </w:t>
      </w:r>
      <w:r w:rsidR="00292292">
        <w:rPr>
          <w:rFonts w:ascii="Arial" w:hAnsi="Arial" w:cs="Arial"/>
          <w:sz w:val="22"/>
          <w:szCs w:val="22"/>
        </w:rPr>
        <w:t xml:space="preserve">Research suggests children around this age do not yet demonstrate the same </w:t>
      </w:r>
      <w:r w:rsidR="001A0C82">
        <w:rPr>
          <w:rFonts w:ascii="Arial" w:hAnsi="Arial" w:cs="Arial"/>
          <w:sz w:val="22"/>
          <w:szCs w:val="22"/>
        </w:rPr>
        <w:t xml:space="preserve">influences of </w:t>
      </w:r>
      <w:r w:rsidR="00292292">
        <w:rPr>
          <w:rFonts w:ascii="Arial" w:hAnsi="Arial" w:cs="Arial"/>
          <w:sz w:val="22"/>
          <w:szCs w:val="22"/>
        </w:rPr>
        <w:t>top-down</w:t>
      </w:r>
      <w:r w:rsidR="001A0C82">
        <w:rPr>
          <w:rFonts w:ascii="Arial" w:hAnsi="Arial" w:cs="Arial"/>
          <w:sz w:val="22"/>
          <w:szCs w:val="22"/>
        </w:rPr>
        <w:t xml:space="preserve"> knowledge and expectations</w:t>
      </w:r>
      <w:r w:rsidR="00292292">
        <w:rPr>
          <w:rFonts w:ascii="Arial" w:hAnsi="Arial" w:cs="Arial"/>
          <w:sz w:val="22"/>
          <w:szCs w:val="22"/>
        </w:rPr>
        <w:t xml:space="preserve"> on scene processing as adults</w:t>
      </w:r>
      <w:r w:rsidR="003544A9">
        <w:rPr>
          <w:rFonts w:ascii="Arial" w:hAnsi="Arial" w:cs="Arial"/>
          <w:sz w:val="22"/>
          <w:szCs w:val="22"/>
        </w:rPr>
        <w:t xml:space="preserve"> and </w:t>
      </w:r>
      <w:r w:rsidR="00E90A5A">
        <w:rPr>
          <w:rFonts w:ascii="Arial" w:hAnsi="Arial" w:cs="Arial"/>
          <w:sz w:val="22"/>
          <w:szCs w:val="22"/>
        </w:rPr>
        <w:t>are more explorative when image features are lower in saliency</w:t>
      </w:r>
      <w:r w:rsidR="00292292">
        <w:rPr>
          <w:rFonts w:ascii="Arial" w:hAnsi="Arial" w:cs="Arial"/>
          <w:sz w:val="22"/>
          <w:szCs w:val="22"/>
        </w:rPr>
        <w:t xml:space="preserve"> </w:t>
      </w:r>
      <w:r w:rsidR="00B91E7B" w:rsidRPr="2AC3D921">
        <w:rPr>
          <w:rFonts w:ascii="Arial" w:hAnsi="Arial" w:cs="Arial"/>
          <w:kern w:val="0"/>
          <w:sz w:val="22"/>
          <w:szCs w:val="22"/>
        </w:rPr>
        <w:t>(Açık et al., 2010)</w:t>
      </w:r>
      <w:r w:rsidR="00B91E7B">
        <w:rPr>
          <w:rFonts w:ascii="Arial" w:hAnsi="Arial" w:cs="Arial"/>
          <w:sz w:val="22"/>
          <w:szCs w:val="22"/>
        </w:rPr>
        <w:t>.</w:t>
      </w:r>
      <w:r w:rsidR="006D60EF">
        <w:rPr>
          <w:rFonts w:ascii="Arial" w:hAnsi="Arial" w:cs="Arial"/>
          <w:sz w:val="22"/>
          <w:szCs w:val="22"/>
        </w:rPr>
        <w:t xml:space="preserve"> Even at 9-10 years, children may </w:t>
      </w:r>
      <w:r w:rsidR="00EB6ED0">
        <w:rPr>
          <w:rFonts w:ascii="Arial" w:hAnsi="Arial" w:cs="Arial"/>
          <w:sz w:val="22"/>
          <w:szCs w:val="22"/>
        </w:rPr>
        <w:t>not ye</w:t>
      </w:r>
      <w:r w:rsidR="007C249D">
        <w:rPr>
          <w:rFonts w:ascii="Arial" w:hAnsi="Arial" w:cs="Arial"/>
          <w:sz w:val="22"/>
          <w:szCs w:val="22"/>
        </w:rPr>
        <w:t>t</w:t>
      </w:r>
      <w:r w:rsidR="006D60EF">
        <w:rPr>
          <w:rFonts w:ascii="Arial" w:hAnsi="Arial" w:cs="Arial"/>
          <w:sz w:val="22"/>
          <w:szCs w:val="22"/>
        </w:rPr>
        <w:t xml:space="preserve"> process features with</w:t>
      </w:r>
      <w:r w:rsidR="00060A14">
        <w:rPr>
          <w:rFonts w:ascii="Arial" w:hAnsi="Arial" w:cs="Arial"/>
          <w:sz w:val="22"/>
          <w:szCs w:val="22"/>
        </w:rPr>
        <w:t>in</w:t>
      </w:r>
      <w:r w:rsidR="006D60EF">
        <w:rPr>
          <w:rFonts w:ascii="Arial" w:hAnsi="Arial" w:cs="Arial"/>
          <w:sz w:val="22"/>
          <w:szCs w:val="22"/>
        </w:rPr>
        <w:t xml:space="preserve"> complex natural scene</w:t>
      </w:r>
      <w:r w:rsidR="00466DA2">
        <w:rPr>
          <w:rFonts w:ascii="Arial" w:hAnsi="Arial" w:cs="Arial"/>
          <w:sz w:val="22"/>
          <w:szCs w:val="22"/>
        </w:rPr>
        <w:t>s</w:t>
      </w:r>
      <w:r w:rsidR="007C249D">
        <w:rPr>
          <w:rFonts w:ascii="Arial" w:hAnsi="Arial" w:cs="Arial"/>
          <w:sz w:val="22"/>
          <w:szCs w:val="22"/>
        </w:rPr>
        <w:t xml:space="preserve"> to an adultlike level</w:t>
      </w:r>
      <w:r w:rsidR="678D3932" w:rsidRPr="2AC3D921">
        <w:rPr>
          <w:rFonts w:ascii="Arial" w:hAnsi="Arial" w:cs="Arial"/>
          <w:sz w:val="22"/>
          <w:szCs w:val="22"/>
        </w:rPr>
        <w:t>,</w:t>
      </w:r>
      <w:r w:rsidR="007C249D">
        <w:rPr>
          <w:rFonts w:ascii="Arial" w:hAnsi="Arial" w:cs="Arial"/>
          <w:sz w:val="22"/>
          <w:szCs w:val="22"/>
        </w:rPr>
        <w:t xml:space="preserve"> an effect potentially related to the</w:t>
      </w:r>
      <w:r w:rsidR="002D3448">
        <w:rPr>
          <w:rFonts w:ascii="Arial" w:hAnsi="Arial" w:cs="Arial"/>
          <w:sz w:val="22"/>
          <w:szCs w:val="22"/>
        </w:rPr>
        <w:t xml:space="preserve"> protracted</w:t>
      </w:r>
      <w:r w:rsidR="007C249D">
        <w:rPr>
          <w:rFonts w:ascii="Arial" w:hAnsi="Arial" w:cs="Arial"/>
          <w:sz w:val="22"/>
          <w:szCs w:val="22"/>
        </w:rPr>
        <w:t xml:space="preserve"> development of</w:t>
      </w:r>
      <w:r w:rsidR="00E8108D">
        <w:rPr>
          <w:rFonts w:ascii="Arial" w:hAnsi="Arial" w:cs="Arial"/>
          <w:sz w:val="22"/>
          <w:szCs w:val="22"/>
        </w:rPr>
        <w:t xml:space="preserve"> </w:t>
      </w:r>
      <w:r w:rsidR="007C249D">
        <w:rPr>
          <w:rFonts w:ascii="Arial" w:hAnsi="Arial" w:cs="Arial"/>
          <w:sz w:val="22"/>
          <w:szCs w:val="22"/>
        </w:rPr>
        <w:t>neural regions</w:t>
      </w:r>
      <w:r w:rsidR="00E8108D">
        <w:rPr>
          <w:rFonts w:ascii="Arial" w:hAnsi="Arial" w:cs="Arial"/>
          <w:sz w:val="22"/>
          <w:szCs w:val="22"/>
        </w:rPr>
        <w:t xml:space="preserve"> within the scene-selective network</w:t>
      </w:r>
      <w:r w:rsidR="007C249D">
        <w:rPr>
          <w:rFonts w:ascii="Arial" w:hAnsi="Arial" w:cs="Arial"/>
          <w:sz w:val="22"/>
          <w:szCs w:val="22"/>
        </w:rPr>
        <w:t xml:space="preserve"> </w:t>
      </w:r>
      <w:r w:rsidR="00B446AA" w:rsidRPr="2AC3D921">
        <w:rPr>
          <w:rFonts w:ascii="Arial" w:hAnsi="Arial" w:cs="Arial"/>
          <w:sz w:val="22"/>
          <w:szCs w:val="22"/>
        </w:rPr>
        <w:t xml:space="preserve">(Chai et al., 2010; </w:t>
      </w:r>
      <w:r w:rsidR="003B1FF2" w:rsidRPr="003B1FF2">
        <w:rPr>
          <w:rFonts w:ascii="Arial" w:hAnsi="Arial" w:cs="Arial"/>
          <w:sz w:val="22"/>
          <w:szCs w:val="22"/>
        </w:rPr>
        <w:t>Meissner, Nordt &amp; Weigelt, 2019</w:t>
      </w:r>
      <w:r w:rsidR="00B446AA" w:rsidRPr="2AC3D921">
        <w:rPr>
          <w:rFonts w:ascii="Arial" w:hAnsi="Arial" w:cs="Arial"/>
          <w:sz w:val="22"/>
          <w:szCs w:val="22"/>
        </w:rPr>
        <w:t>)</w:t>
      </w:r>
      <w:r w:rsidR="007C249D">
        <w:rPr>
          <w:rFonts w:ascii="Arial" w:hAnsi="Arial" w:cs="Arial"/>
          <w:sz w:val="22"/>
          <w:szCs w:val="22"/>
        </w:rPr>
        <w:t>.</w:t>
      </w:r>
      <w:r w:rsidR="00CD0974">
        <w:rPr>
          <w:rFonts w:ascii="Arial" w:hAnsi="Arial" w:cs="Arial"/>
          <w:sz w:val="22"/>
          <w:szCs w:val="22"/>
        </w:rPr>
        <w:t xml:space="preserve"> </w:t>
      </w:r>
      <w:r w:rsidR="00847DF5" w:rsidRPr="70368942">
        <w:rPr>
          <w:rFonts w:ascii="Arial" w:hAnsi="Arial" w:cs="Arial"/>
          <w:sz w:val="22"/>
          <w:szCs w:val="22"/>
        </w:rPr>
        <w:t>To better understand the dynamics between attentional development</w:t>
      </w:r>
      <w:r w:rsidR="00170389">
        <w:rPr>
          <w:rFonts w:ascii="Arial" w:hAnsi="Arial" w:cs="Arial"/>
          <w:sz w:val="22"/>
          <w:szCs w:val="22"/>
        </w:rPr>
        <w:t>, scene complexity</w:t>
      </w:r>
      <w:r w:rsidR="00B30C52">
        <w:rPr>
          <w:rFonts w:ascii="Arial" w:hAnsi="Arial" w:cs="Arial"/>
          <w:sz w:val="22"/>
          <w:szCs w:val="22"/>
        </w:rPr>
        <w:t>,</w:t>
      </w:r>
      <w:r w:rsidR="00170389">
        <w:rPr>
          <w:rFonts w:ascii="Arial" w:hAnsi="Arial" w:cs="Arial"/>
          <w:sz w:val="22"/>
          <w:szCs w:val="22"/>
        </w:rPr>
        <w:t xml:space="preserve"> </w:t>
      </w:r>
      <w:r w:rsidR="00D45748">
        <w:rPr>
          <w:rFonts w:ascii="Arial" w:hAnsi="Arial" w:cs="Arial"/>
          <w:sz w:val="22"/>
          <w:szCs w:val="22"/>
        </w:rPr>
        <w:t xml:space="preserve">saliency, </w:t>
      </w:r>
      <w:r w:rsidR="00170389">
        <w:rPr>
          <w:rFonts w:ascii="Arial" w:hAnsi="Arial" w:cs="Arial"/>
          <w:sz w:val="22"/>
          <w:szCs w:val="22"/>
        </w:rPr>
        <w:t xml:space="preserve">and </w:t>
      </w:r>
      <w:r w:rsidR="00DC5458">
        <w:rPr>
          <w:rFonts w:ascii="Arial" w:hAnsi="Arial" w:cs="Arial"/>
          <w:sz w:val="22"/>
          <w:szCs w:val="22"/>
        </w:rPr>
        <w:t>exploration</w:t>
      </w:r>
      <w:r w:rsidR="00847DF5" w:rsidRPr="70368942">
        <w:rPr>
          <w:rFonts w:ascii="Arial" w:hAnsi="Arial" w:cs="Arial"/>
          <w:sz w:val="22"/>
          <w:szCs w:val="22"/>
        </w:rPr>
        <w:t xml:space="preserve"> there is scope to further explore the changes that occur from 5-6 to 9-10 years that encapsulate this shift towards more adultlike processing, and subsequently how this continues to develop in later childhood.</w:t>
      </w:r>
    </w:p>
    <w:p w14:paraId="7CBBA9C5" w14:textId="5186FC28" w:rsidR="00892352" w:rsidRPr="00E47180" w:rsidRDefault="00892352" w:rsidP="0089665F">
      <w:pPr>
        <w:rPr>
          <w:rFonts w:ascii="Arial" w:eastAsia="Times New Roman" w:hAnsi="Arial" w:cs="Arial"/>
          <w:color w:val="auto"/>
          <w:kern w:val="0"/>
          <w:sz w:val="22"/>
          <w:szCs w:val="22"/>
          <w:lang w:eastAsia="en-GB"/>
          <w14:ligatures w14:val="none"/>
        </w:rPr>
      </w:pPr>
      <w:r w:rsidRPr="00E47180">
        <w:rPr>
          <w:rFonts w:ascii="Arial" w:eastAsia="Times New Roman" w:hAnsi="Arial" w:cs="Arial"/>
          <w:color w:val="auto"/>
          <w:kern w:val="0"/>
          <w:sz w:val="22"/>
          <w:szCs w:val="22"/>
          <w:lang w:eastAsia="en-GB"/>
          <w14:ligatures w14:val="none"/>
        </w:rPr>
        <w:t xml:space="preserve">Recruiting a </w:t>
      </w:r>
      <w:r w:rsidR="0089665F" w:rsidRPr="00E47180">
        <w:rPr>
          <w:rFonts w:ascii="Arial" w:eastAsia="Times New Roman" w:hAnsi="Arial" w:cs="Arial"/>
          <w:color w:val="auto"/>
          <w:kern w:val="0"/>
          <w:sz w:val="22"/>
          <w:szCs w:val="22"/>
          <w:lang w:eastAsia="en-GB"/>
          <w14:ligatures w14:val="none"/>
        </w:rPr>
        <w:t>larg</w:t>
      </w:r>
      <w:r w:rsidRPr="00E47180">
        <w:rPr>
          <w:rFonts w:ascii="Arial" w:eastAsia="Times New Roman" w:hAnsi="Arial" w:cs="Arial"/>
          <w:color w:val="auto"/>
          <w:kern w:val="0"/>
          <w:sz w:val="22"/>
          <w:szCs w:val="22"/>
          <w:lang w:eastAsia="en-GB"/>
          <w14:ligatures w14:val="none"/>
        </w:rPr>
        <w:t xml:space="preserve">e and diverse sample for future work will support the </w:t>
      </w:r>
      <w:r w:rsidR="0089665F" w:rsidRPr="00E47180">
        <w:rPr>
          <w:rFonts w:ascii="Arial" w:eastAsia="Times New Roman" w:hAnsi="Arial" w:cs="Arial"/>
          <w:color w:val="auto"/>
          <w:kern w:val="0"/>
          <w:sz w:val="22"/>
          <w:szCs w:val="22"/>
          <w:lang w:eastAsia="en-GB"/>
          <w14:ligatures w14:val="none"/>
        </w:rPr>
        <w:t xml:space="preserve">robustness </w:t>
      </w:r>
      <w:r w:rsidRPr="00E47180">
        <w:rPr>
          <w:rFonts w:ascii="Arial" w:eastAsia="Times New Roman" w:hAnsi="Arial" w:cs="Arial"/>
          <w:color w:val="auto"/>
          <w:kern w:val="0"/>
          <w:sz w:val="22"/>
          <w:szCs w:val="22"/>
          <w:lang w:eastAsia="en-GB"/>
          <w14:ligatures w14:val="none"/>
        </w:rPr>
        <w:t xml:space="preserve">and generalisability </w:t>
      </w:r>
      <w:r w:rsidR="0089665F" w:rsidRPr="00E47180">
        <w:rPr>
          <w:rFonts w:ascii="Arial" w:eastAsia="Times New Roman" w:hAnsi="Arial" w:cs="Arial"/>
          <w:color w:val="auto"/>
          <w:kern w:val="0"/>
          <w:sz w:val="22"/>
          <w:szCs w:val="22"/>
          <w:lang w:eastAsia="en-GB"/>
          <w14:ligatures w14:val="none"/>
        </w:rPr>
        <w:t xml:space="preserve">of </w:t>
      </w:r>
      <w:r w:rsidRPr="00E47180">
        <w:rPr>
          <w:rFonts w:ascii="Arial" w:eastAsia="Times New Roman" w:hAnsi="Arial" w:cs="Arial"/>
          <w:color w:val="auto"/>
          <w:kern w:val="0"/>
          <w:sz w:val="22"/>
          <w:szCs w:val="22"/>
          <w:lang w:eastAsia="en-GB"/>
          <w14:ligatures w14:val="none"/>
        </w:rPr>
        <w:t xml:space="preserve">reported </w:t>
      </w:r>
      <w:r w:rsidR="0089665F" w:rsidRPr="00E47180">
        <w:rPr>
          <w:rFonts w:ascii="Arial" w:eastAsia="Times New Roman" w:hAnsi="Arial" w:cs="Arial"/>
          <w:color w:val="auto"/>
          <w:kern w:val="0"/>
          <w:sz w:val="22"/>
          <w:szCs w:val="22"/>
          <w:lang w:eastAsia="en-GB"/>
          <w14:ligatures w14:val="none"/>
        </w:rPr>
        <w:t xml:space="preserve">findings. </w:t>
      </w:r>
      <w:r w:rsidRPr="00E47180">
        <w:rPr>
          <w:rFonts w:ascii="Arial" w:eastAsia="Times New Roman" w:hAnsi="Arial" w:cs="Arial"/>
          <w:color w:val="auto"/>
          <w:kern w:val="0"/>
          <w:sz w:val="22"/>
          <w:szCs w:val="22"/>
          <w:lang w:eastAsia="en-GB"/>
          <w14:ligatures w14:val="none"/>
        </w:rPr>
        <w:t>Our target for the sample was based on a previously published eye tracking study with children in this domain (Hel</w:t>
      </w:r>
      <w:r w:rsidR="00D678E4" w:rsidRPr="00E47180">
        <w:rPr>
          <w:rFonts w:ascii="Arial" w:eastAsia="Times New Roman" w:hAnsi="Arial" w:cs="Arial"/>
          <w:color w:val="auto"/>
          <w:kern w:val="0"/>
          <w:sz w:val="22"/>
          <w:szCs w:val="22"/>
          <w:lang w:eastAsia="en-GB"/>
          <w14:ligatures w14:val="none"/>
        </w:rPr>
        <w:t>o et al</w:t>
      </w:r>
      <w:r w:rsidR="00B0676F" w:rsidRPr="00E47180">
        <w:rPr>
          <w:rFonts w:ascii="Arial" w:eastAsia="Times New Roman" w:hAnsi="Arial" w:cs="Arial"/>
          <w:color w:val="auto"/>
          <w:kern w:val="0"/>
          <w:sz w:val="22"/>
          <w:szCs w:val="22"/>
          <w:lang w:eastAsia="en-GB"/>
          <w14:ligatures w14:val="none"/>
        </w:rPr>
        <w:t>.,</w:t>
      </w:r>
      <w:r w:rsidR="00D678E4" w:rsidRPr="00E47180">
        <w:rPr>
          <w:rFonts w:ascii="Arial" w:eastAsia="Times New Roman" w:hAnsi="Arial" w:cs="Arial"/>
          <w:color w:val="auto"/>
          <w:kern w:val="0"/>
          <w:sz w:val="22"/>
          <w:szCs w:val="22"/>
          <w:lang w:eastAsia="en-GB"/>
          <w14:ligatures w14:val="none"/>
        </w:rPr>
        <w:t xml:space="preserve"> </w:t>
      </w:r>
      <w:r w:rsidR="00BC4E6F" w:rsidRPr="00E47180">
        <w:rPr>
          <w:rFonts w:ascii="Arial" w:eastAsia="Times New Roman" w:hAnsi="Arial" w:cs="Arial"/>
          <w:color w:val="auto"/>
          <w:kern w:val="0"/>
          <w:sz w:val="22"/>
          <w:szCs w:val="22"/>
          <w:lang w:eastAsia="en-GB"/>
          <w14:ligatures w14:val="none"/>
        </w:rPr>
        <w:t>2022</w:t>
      </w:r>
      <w:r w:rsidR="00D678E4" w:rsidRPr="00E47180">
        <w:rPr>
          <w:rFonts w:ascii="Arial" w:eastAsia="Times New Roman" w:hAnsi="Arial" w:cs="Arial"/>
          <w:color w:val="auto"/>
          <w:kern w:val="0"/>
          <w:sz w:val="22"/>
          <w:szCs w:val="22"/>
          <w:lang w:eastAsia="en-GB"/>
          <w14:ligatures w14:val="none"/>
        </w:rPr>
        <w:t>),</w:t>
      </w:r>
      <w:r w:rsidRPr="00E47180">
        <w:rPr>
          <w:rFonts w:ascii="Arial" w:eastAsia="Times New Roman" w:hAnsi="Arial" w:cs="Arial"/>
          <w:color w:val="auto"/>
          <w:kern w:val="0"/>
          <w:sz w:val="22"/>
          <w:szCs w:val="22"/>
          <w:lang w:eastAsia="en-GB"/>
          <w14:ligatures w14:val="none"/>
        </w:rPr>
        <w:t xml:space="preserve"> but this work was investigated processing in individuals with developmental language delay: a harder-to-reach population. Moreover</w:t>
      </w:r>
      <w:r w:rsidR="000643EA" w:rsidRPr="00E47180">
        <w:rPr>
          <w:rFonts w:ascii="Arial" w:eastAsia="Times New Roman" w:hAnsi="Arial" w:cs="Arial"/>
          <w:color w:val="auto"/>
          <w:kern w:val="0"/>
          <w:sz w:val="22"/>
          <w:szCs w:val="22"/>
          <w:lang w:eastAsia="en-GB"/>
          <w14:ligatures w14:val="none"/>
        </w:rPr>
        <w:t>,</w:t>
      </w:r>
      <w:r w:rsidR="00AD6DA1" w:rsidRPr="00E47180">
        <w:rPr>
          <w:rFonts w:ascii="Arial" w:eastAsia="Times New Roman" w:hAnsi="Arial" w:cs="Arial"/>
          <w:color w:val="auto"/>
          <w:kern w:val="0"/>
          <w:sz w:val="22"/>
          <w:szCs w:val="22"/>
          <w:lang w:eastAsia="en-GB"/>
          <w14:ligatures w14:val="none"/>
        </w:rPr>
        <w:t xml:space="preserve"> </w:t>
      </w:r>
      <w:r w:rsidRPr="00E47180">
        <w:rPr>
          <w:rFonts w:ascii="Arial" w:eastAsia="Times New Roman" w:hAnsi="Arial" w:cs="Arial"/>
          <w:color w:val="auto"/>
          <w:kern w:val="0"/>
          <w:sz w:val="22"/>
          <w:szCs w:val="22"/>
          <w:lang w:eastAsia="en-GB"/>
          <w14:ligatures w14:val="none"/>
        </w:rPr>
        <w:t xml:space="preserve">we did not expect to exclude almost a third of the children we tested based on concerns about data quality and understanding of the task. </w:t>
      </w:r>
      <w:r w:rsidR="00AE44EF" w:rsidRPr="00E47180">
        <w:rPr>
          <w:rFonts w:ascii="Arial" w:eastAsia="Times New Roman" w:hAnsi="Arial" w:cs="Arial"/>
          <w:color w:val="auto"/>
          <w:kern w:val="0"/>
          <w:sz w:val="22"/>
          <w:szCs w:val="22"/>
          <w:lang w:eastAsia="en-GB"/>
          <w14:ligatures w14:val="none"/>
        </w:rPr>
        <w:t xml:space="preserve">We observed </w:t>
      </w:r>
      <w:r w:rsidR="00AE44EF" w:rsidRPr="00E47180">
        <w:rPr>
          <w:rFonts w:ascii="Arial" w:eastAsia="Times New Roman" w:hAnsi="Arial" w:cs="Arial"/>
          <w:color w:val="auto"/>
          <w:kern w:val="0"/>
          <w:sz w:val="22"/>
          <w:szCs w:val="22"/>
          <w:lang w:eastAsia="en-GB"/>
          <w14:ligatures w14:val="none"/>
        </w:rPr>
        <w:lastRenderedPageBreak/>
        <w:t>high</w:t>
      </w:r>
      <w:r w:rsidR="00F85243">
        <w:rPr>
          <w:rFonts w:ascii="Arial" w:eastAsia="Times New Roman" w:hAnsi="Arial" w:cs="Arial"/>
          <w:color w:val="auto"/>
          <w:kern w:val="0"/>
          <w:sz w:val="22"/>
          <w:szCs w:val="22"/>
          <w:lang w:eastAsia="en-GB"/>
          <w14:ligatures w14:val="none"/>
        </w:rPr>
        <w:t>er</w:t>
      </w:r>
      <w:r w:rsidR="00AE44EF" w:rsidRPr="00E47180">
        <w:rPr>
          <w:rFonts w:ascii="Arial" w:eastAsia="Times New Roman" w:hAnsi="Arial" w:cs="Arial"/>
          <w:color w:val="auto"/>
          <w:kern w:val="0"/>
          <w:sz w:val="22"/>
          <w:szCs w:val="22"/>
          <w:lang w:eastAsia="en-GB"/>
          <w14:ligatures w14:val="none"/>
        </w:rPr>
        <w:t xml:space="preserve"> variability in the responses of younger children</w:t>
      </w:r>
      <w:r w:rsidR="00181559" w:rsidRPr="00E47180">
        <w:rPr>
          <w:rFonts w:ascii="Arial" w:eastAsia="Times New Roman" w:hAnsi="Arial" w:cs="Arial"/>
          <w:color w:val="auto"/>
          <w:kern w:val="0"/>
          <w:sz w:val="22"/>
          <w:szCs w:val="22"/>
          <w:lang w:eastAsia="en-GB"/>
          <w14:ligatures w14:val="none"/>
        </w:rPr>
        <w:t xml:space="preserve">, </w:t>
      </w:r>
      <w:r w:rsidR="00572F42" w:rsidRPr="00E47180">
        <w:rPr>
          <w:rFonts w:ascii="Arial" w:eastAsia="Times New Roman" w:hAnsi="Arial" w:cs="Arial"/>
          <w:color w:val="auto"/>
          <w:kern w:val="0"/>
          <w:sz w:val="22"/>
          <w:szCs w:val="22"/>
          <w:lang w:eastAsia="en-GB"/>
          <w14:ligatures w14:val="none"/>
        </w:rPr>
        <w:t xml:space="preserve">which is </w:t>
      </w:r>
      <w:r w:rsidR="00181559" w:rsidRPr="00E47180">
        <w:rPr>
          <w:rFonts w:ascii="Arial" w:eastAsia="Times New Roman" w:hAnsi="Arial" w:cs="Arial"/>
          <w:color w:val="auto"/>
          <w:kern w:val="0"/>
          <w:sz w:val="22"/>
          <w:szCs w:val="22"/>
          <w:lang w:eastAsia="en-GB"/>
          <w14:ligatures w14:val="none"/>
        </w:rPr>
        <w:t xml:space="preserve">often observed in developmental research including </w:t>
      </w:r>
      <w:r w:rsidR="00572F42" w:rsidRPr="00E47180">
        <w:rPr>
          <w:rFonts w:ascii="Arial" w:eastAsia="Times New Roman" w:hAnsi="Arial" w:cs="Arial"/>
          <w:color w:val="auto"/>
          <w:kern w:val="0"/>
          <w:sz w:val="22"/>
          <w:szCs w:val="22"/>
          <w:lang w:eastAsia="en-GB"/>
          <w14:ligatures w14:val="none"/>
        </w:rPr>
        <w:t xml:space="preserve">that </w:t>
      </w:r>
      <w:r w:rsidR="00F915CB" w:rsidRPr="00E47180">
        <w:rPr>
          <w:rFonts w:ascii="Arial" w:eastAsia="Times New Roman" w:hAnsi="Arial" w:cs="Arial"/>
          <w:color w:val="auto"/>
          <w:kern w:val="0"/>
          <w:sz w:val="22"/>
          <w:szCs w:val="22"/>
          <w:lang w:eastAsia="en-GB"/>
          <w14:ligatures w14:val="none"/>
        </w:rPr>
        <w:t>of</w:t>
      </w:r>
      <w:r w:rsidR="00572F42" w:rsidRPr="00E47180">
        <w:rPr>
          <w:rFonts w:ascii="Arial" w:eastAsia="Times New Roman" w:hAnsi="Arial" w:cs="Arial"/>
          <w:color w:val="auto"/>
          <w:kern w:val="0"/>
          <w:sz w:val="22"/>
          <w:szCs w:val="22"/>
          <w:lang w:eastAsia="en-GB"/>
          <w14:ligatures w14:val="none"/>
        </w:rPr>
        <w:t xml:space="preserve"> </w:t>
      </w:r>
      <w:r w:rsidR="008668FD" w:rsidRPr="00E47180">
        <w:rPr>
          <w:rFonts w:ascii="Arial" w:eastAsia="Times New Roman" w:hAnsi="Arial" w:cs="Arial"/>
          <w:color w:val="auto"/>
          <w:kern w:val="0"/>
          <w:sz w:val="22"/>
          <w:szCs w:val="22"/>
          <w:lang w:eastAsia="en-GB"/>
          <w14:ligatures w14:val="none"/>
        </w:rPr>
        <w:t>executive functioning across middle childhood</w:t>
      </w:r>
      <w:r w:rsidR="009A08F2" w:rsidRPr="00E47180">
        <w:rPr>
          <w:rFonts w:ascii="Arial" w:eastAsia="Times New Roman" w:hAnsi="Arial" w:cs="Arial"/>
          <w:color w:val="auto"/>
          <w:kern w:val="0"/>
          <w:sz w:val="22"/>
          <w:szCs w:val="22"/>
          <w:lang w:eastAsia="en-GB"/>
          <w14:ligatures w14:val="none"/>
        </w:rPr>
        <w:t xml:space="preserve"> (</w:t>
      </w:r>
      <w:r w:rsidR="00733DF0" w:rsidRPr="00E47180">
        <w:rPr>
          <w:rFonts w:ascii="Arial" w:eastAsia="Times New Roman" w:hAnsi="Arial" w:cs="Arial"/>
          <w:color w:val="auto"/>
          <w:kern w:val="0"/>
          <w:sz w:val="22"/>
          <w:szCs w:val="22"/>
          <w:lang w:eastAsia="en-GB"/>
          <w14:ligatures w14:val="none"/>
        </w:rPr>
        <w:t>Rincón-Pérez et al., 2021</w:t>
      </w:r>
      <w:r w:rsidR="009A08F2" w:rsidRPr="00E47180">
        <w:rPr>
          <w:rFonts w:ascii="Arial" w:eastAsia="Times New Roman" w:hAnsi="Arial" w:cs="Arial"/>
          <w:color w:val="auto"/>
          <w:kern w:val="0"/>
          <w:sz w:val="22"/>
          <w:szCs w:val="22"/>
          <w:lang w:eastAsia="en-GB"/>
          <w14:ligatures w14:val="none"/>
        </w:rPr>
        <w:t>)</w:t>
      </w:r>
      <w:r w:rsidR="0026030A" w:rsidRPr="00E47180">
        <w:rPr>
          <w:rFonts w:ascii="Arial" w:eastAsia="Times New Roman" w:hAnsi="Arial" w:cs="Arial"/>
          <w:color w:val="auto"/>
          <w:kern w:val="0"/>
          <w:sz w:val="22"/>
          <w:szCs w:val="22"/>
          <w:lang w:eastAsia="en-GB"/>
          <w14:ligatures w14:val="none"/>
        </w:rPr>
        <w:t>. It would be valuable</w:t>
      </w:r>
      <w:r w:rsidR="00607F42" w:rsidRPr="00E47180">
        <w:rPr>
          <w:rFonts w:ascii="Arial" w:eastAsia="Times New Roman" w:hAnsi="Arial" w:cs="Arial"/>
          <w:color w:val="auto"/>
          <w:kern w:val="0"/>
          <w:sz w:val="22"/>
          <w:szCs w:val="22"/>
          <w:lang w:eastAsia="en-GB"/>
          <w14:ligatures w14:val="none"/>
        </w:rPr>
        <w:t xml:space="preserve"> to </w:t>
      </w:r>
      <w:r w:rsidR="00235E05" w:rsidRPr="00E47180">
        <w:rPr>
          <w:rFonts w:ascii="Arial" w:eastAsia="Times New Roman" w:hAnsi="Arial" w:cs="Arial"/>
          <w:color w:val="auto"/>
          <w:kern w:val="0"/>
          <w:sz w:val="22"/>
          <w:szCs w:val="22"/>
          <w:lang w:eastAsia="en-GB"/>
          <w14:ligatures w14:val="none"/>
        </w:rPr>
        <w:t>further investigate</w:t>
      </w:r>
      <w:r w:rsidR="00607F42" w:rsidRPr="00E47180">
        <w:rPr>
          <w:rFonts w:ascii="Arial" w:eastAsia="Times New Roman" w:hAnsi="Arial" w:cs="Arial"/>
          <w:color w:val="auto"/>
          <w:kern w:val="0"/>
          <w:sz w:val="22"/>
          <w:szCs w:val="22"/>
          <w:lang w:eastAsia="en-GB"/>
          <w14:ligatures w14:val="none"/>
        </w:rPr>
        <w:t xml:space="preserve"> the individual differences which contribute to such </w:t>
      </w:r>
      <w:r w:rsidR="00235E05" w:rsidRPr="00E47180">
        <w:rPr>
          <w:rFonts w:ascii="Arial" w:eastAsia="Times New Roman" w:hAnsi="Arial" w:cs="Arial"/>
          <w:color w:val="auto"/>
          <w:kern w:val="0"/>
          <w:sz w:val="22"/>
          <w:szCs w:val="22"/>
          <w:lang w:eastAsia="en-GB"/>
          <w14:ligatures w14:val="none"/>
        </w:rPr>
        <w:t>va</w:t>
      </w:r>
      <w:r w:rsidR="00BA5486" w:rsidRPr="00E47180">
        <w:rPr>
          <w:rFonts w:ascii="Arial" w:eastAsia="Times New Roman" w:hAnsi="Arial" w:cs="Arial"/>
          <w:color w:val="auto"/>
          <w:kern w:val="0"/>
          <w:sz w:val="22"/>
          <w:szCs w:val="22"/>
          <w:lang w:eastAsia="en-GB"/>
          <w14:ligatures w14:val="none"/>
        </w:rPr>
        <w:t xml:space="preserve">riability </w:t>
      </w:r>
      <w:r w:rsidR="00235E05" w:rsidRPr="00E47180">
        <w:rPr>
          <w:rFonts w:ascii="Arial" w:eastAsia="Times New Roman" w:hAnsi="Arial" w:cs="Arial"/>
          <w:color w:val="auto"/>
          <w:kern w:val="0"/>
          <w:sz w:val="22"/>
          <w:szCs w:val="22"/>
          <w:lang w:eastAsia="en-GB"/>
          <w14:ligatures w14:val="none"/>
        </w:rPr>
        <w:t>within the same age group, including</w:t>
      </w:r>
      <w:r w:rsidR="000D6F8C" w:rsidRPr="00E47180">
        <w:rPr>
          <w:rFonts w:ascii="Arial" w:eastAsia="Times New Roman" w:hAnsi="Arial" w:cs="Arial"/>
          <w:color w:val="auto"/>
          <w:kern w:val="0"/>
          <w:sz w:val="22"/>
          <w:szCs w:val="22"/>
          <w:lang w:eastAsia="en-GB"/>
          <w14:ligatures w14:val="none"/>
        </w:rPr>
        <w:t xml:space="preserve"> but not limited to,</w:t>
      </w:r>
      <w:r w:rsidR="00235E05" w:rsidRPr="00E47180">
        <w:rPr>
          <w:rFonts w:ascii="Arial" w:eastAsia="Times New Roman" w:hAnsi="Arial" w:cs="Arial"/>
          <w:color w:val="auto"/>
          <w:kern w:val="0"/>
          <w:sz w:val="22"/>
          <w:szCs w:val="22"/>
          <w:lang w:eastAsia="en-GB"/>
          <w14:ligatures w14:val="none"/>
        </w:rPr>
        <w:t xml:space="preserve"> </w:t>
      </w:r>
      <w:r w:rsidR="000D6F8C" w:rsidRPr="00E47180">
        <w:rPr>
          <w:rFonts w:ascii="Arial" w:eastAsia="Times New Roman" w:hAnsi="Arial" w:cs="Arial"/>
          <w:color w:val="auto"/>
          <w:kern w:val="0"/>
          <w:sz w:val="22"/>
          <w:szCs w:val="22"/>
          <w:lang w:eastAsia="en-GB"/>
          <w14:ligatures w14:val="none"/>
        </w:rPr>
        <w:t>differences in language development</w:t>
      </w:r>
      <w:r w:rsidR="00236266" w:rsidRPr="00E47180">
        <w:rPr>
          <w:rFonts w:ascii="Arial" w:eastAsia="Times New Roman" w:hAnsi="Arial" w:cs="Arial"/>
          <w:color w:val="auto"/>
          <w:kern w:val="0"/>
          <w:sz w:val="22"/>
          <w:szCs w:val="22"/>
          <w:lang w:eastAsia="en-GB"/>
          <w14:ligatures w14:val="none"/>
        </w:rPr>
        <w:t xml:space="preserve"> </w:t>
      </w:r>
      <w:r w:rsidR="000D6F8C" w:rsidRPr="00E47180">
        <w:rPr>
          <w:rFonts w:ascii="Arial" w:eastAsia="Times New Roman" w:hAnsi="Arial" w:cs="Arial"/>
          <w:color w:val="auto"/>
          <w:kern w:val="0"/>
          <w:sz w:val="22"/>
          <w:szCs w:val="22"/>
          <w:lang w:eastAsia="en-GB"/>
          <w14:ligatures w14:val="none"/>
        </w:rPr>
        <w:t>(</w:t>
      </w:r>
      <w:r w:rsidR="00540775" w:rsidRPr="00E47180">
        <w:rPr>
          <w:rFonts w:ascii="Arial" w:eastAsia="Times New Roman" w:hAnsi="Arial" w:cs="Arial"/>
          <w:color w:val="auto"/>
          <w:kern w:val="0"/>
          <w:sz w:val="22"/>
          <w:szCs w:val="22"/>
          <w:lang w:eastAsia="en-GB"/>
          <w14:ligatures w14:val="none"/>
        </w:rPr>
        <w:t>Helo et al., 2022</w:t>
      </w:r>
      <w:r w:rsidR="000D6F8C" w:rsidRPr="00E47180">
        <w:rPr>
          <w:rFonts w:ascii="Arial" w:eastAsia="Times New Roman" w:hAnsi="Arial" w:cs="Arial"/>
          <w:color w:val="auto"/>
          <w:kern w:val="0"/>
          <w:sz w:val="22"/>
          <w:szCs w:val="22"/>
          <w:lang w:eastAsia="en-GB"/>
          <w14:ligatures w14:val="none"/>
        </w:rPr>
        <w:t>), culture</w:t>
      </w:r>
      <w:r w:rsidR="008E4E9E" w:rsidRPr="00E47180">
        <w:rPr>
          <w:rFonts w:ascii="Arial" w:eastAsia="Times New Roman" w:hAnsi="Arial" w:cs="Arial"/>
          <w:color w:val="auto"/>
          <w:kern w:val="0"/>
          <w:sz w:val="22"/>
          <w:szCs w:val="22"/>
          <w:lang w:eastAsia="en-GB"/>
          <w14:ligatures w14:val="none"/>
        </w:rPr>
        <w:t xml:space="preserve"> (</w:t>
      </w:r>
      <w:r w:rsidR="002A2AEF" w:rsidRPr="00E47180">
        <w:rPr>
          <w:rFonts w:ascii="Arial" w:eastAsia="Times New Roman" w:hAnsi="Arial" w:cs="Arial"/>
          <w:color w:val="auto"/>
          <w:kern w:val="0"/>
          <w:sz w:val="22"/>
          <w:szCs w:val="22"/>
          <w:lang w:eastAsia="en-GB"/>
          <w14:ligatures w14:val="none"/>
        </w:rPr>
        <w:t>Köster et al., 2018;</w:t>
      </w:r>
      <w:r w:rsidR="000E5459" w:rsidRPr="00E47180">
        <w:rPr>
          <w:rFonts w:ascii="Arial" w:eastAsia="Times New Roman" w:hAnsi="Arial" w:cs="Arial"/>
          <w:color w:val="auto"/>
          <w:kern w:val="0"/>
          <w:sz w:val="22"/>
          <w:szCs w:val="22"/>
          <w:lang w:eastAsia="en-GB"/>
          <w14:ligatures w14:val="none"/>
        </w:rPr>
        <w:t xml:space="preserve"> Senzaki et al., 2016</w:t>
      </w:r>
      <w:r w:rsidR="008E4E9E" w:rsidRPr="00E47180">
        <w:rPr>
          <w:rFonts w:ascii="Arial" w:eastAsia="Times New Roman" w:hAnsi="Arial" w:cs="Arial"/>
          <w:color w:val="auto"/>
          <w:kern w:val="0"/>
          <w:sz w:val="22"/>
          <w:szCs w:val="22"/>
          <w:lang w:eastAsia="en-GB"/>
          <w14:ligatures w14:val="none"/>
        </w:rPr>
        <w:t>)</w:t>
      </w:r>
      <w:r w:rsidR="000D6F8C" w:rsidRPr="00E47180">
        <w:rPr>
          <w:rFonts w:ascii="Arial" w:eastAsia="Times New Roman" w:hAnsi="Arial" w:cs="Arial"/>
          <w:color w:val="auto"/>
          <w:kern w:val="0"/>
          <w:sz w:val="22"/>
          <w:szCs w:val="22"/>
          <w:lang w:eastAsia="en-GB"/>
          <w14:ligatures w14:val="none"/>
        </w:rPr>
        <w:t xml:space="preserve"> and </w:t>
      </w:r>
      <w:r w:rsidR="00CD7F0F" w:rsidRPr="00E47180">
        <w:rPr>
          <w:rFonts w:ascii="Arial" w:eastAsia="Times New Roman" w:hAnsi="Arial" w:cs="Arial"/>
          <w:color w:val="auto"/>
          <w:kern w:val="0"/>
          <w:sz w:val="22"/>
          <w:szCs w:val="22"/>
          <w:lang w:eastAsia="en-GB"/>
          <w14:ligatures w14:val="none"/>
        </w:rPr>
        <w:t>background (</w:t>
      </w:r>
      <w:r w:rsidR="00E366D4" w:rsidRPr="00E47180">
        <w:rPr>
          <w:rFonts w:ascii="Arial" w:eastAsia="Times New Roman" w:hAnsi="Arial" w:cs="Arial"/>
          <w:color w:val="auto"/>
          <w:kern w:val="0"/>
          <w:sz w:val="22"/>
          <w:szCs w:val="22"/>
          <w:lang w:eastAsia="en-GB"/>
          <w14:ligatures w14:val="none"/>
        </w:rPr>
        <w:t>La</w:t>
      </w:r>
      <w:r w:rsidR="00166941" w:rsidRPr="00E47180">
        <w:rPr>
          <w:rFonts w:ascii="Arial" w:eastAsia="Times New Roman" w:hAnsi="Arial" w:cs="Arial"/>
          <w:color w:val="auto"/>
          <w:kern w:val="0"/>
          <w:sz w:val="22"/>
          <w:szCs w:val="22"/>
          <w:lang w:eastAsia="en-GB"/>
          <w14:ligatures w14:val="none"/>
        </w:rPr>
        <w:t>s</w:t>
      </w:r>
      <w:r w:rsidR="00E366D4" w:rsidRPr="00E47180">
        <w:rPr>
          <w:rFonts w:ascii="Arial" w:eastAsia="Times New Roman" w:hAnsi="Arial" w:cs="Arial"/>
          <w:color w:val="auto"/>
          <w:kern w:val="0"/>
          <w:sz w:val="22"/>
          <w:szCs w:val="22"/>
          <w:lang w:eastAsia="en-GB"/>
          <w14:ligatures w14:val="none"/>
        </w:rPr>
        <w:t>t et al., 2018</w:t>
      </w:r>
      <w:r w:rsidR="00CD7F0F" w:rsidRPr="00E47180">
        <w:rPr>
          <w:rFonts w:ascii="Arial" w:eastAsia="Times New Roman" w:hAnsi="Arial" w:cs="Arial"/>
          <w:color w:val="auto"/>
          <w:kern w:val="0"/>
          <w:sz w:val="22"/>
          <w:szCs w:val="22"/>
          <w:lang w:eastAsia="en-GB"/>
          <w14:ligatures w14:val="none"/>
        </w:rPr>
        <w:t>)</w:t>
      </w:r>
      <w:r w:rsidR="003514F3" w:rsidRPr="00E47180">
        <w:rPr>
          <w:rFonts w:ascii="Arial" w:eastAsia="Times New Roman" w:hAnsi="Arial" w:cs="Arial"/>
          <w:color w:val="auto"/>
          <w:kern w:val="0"/>
          <w:sz w:val="22"/>
          <w:szCs w:val="22"/>
          <w:lang w:eastAsia="en-GB"/>
          <w14:ligatures w14:val="none"/>
        </w:rPr>
        <w:t xml:space="preserve">, as well as sensitivity towards object saliency </w:t>
      </w:r>
      <w:r w:rsidR="00507967" w:rsidRPr="00E47180">
        <w:rPr>
          <w:rFonts w:ascii="Arial" w:eastAsia="Times New Roman" w:hAnsi="Arial" w:cs="Arial"/>
          <w:color w:val="auto"/>
          <w:kern w:val="0"/>
          <w:sz w:val="22"/>
          <w:szCs w:val="22"/>
          <w:lang w:eastAsia="en-GB"/>
          <w14:ligatures w14:val="none"/>
        </w:rPr>
        <w:t>which has previously been identified as a guiding factor for young children (</w:t>
      </w:r>
      <w:r w:rsidR="009506C5" w:rsidRPr="009506C5">
        <w:rPr>
          <w:rFonts w:ascii="Arial" w:hAnsi="Arial" w:cs="Arial"/>
          <w:kern w:val="0"/>
          <w:sz w:val="22"/>
          <w:szCs w:val="22"/>
        </w:rPr>
        <w:t>Helo et al., 2014)</w:t>
      </w:r>
      <w:r w:rsidR="00CD7F0F" w:rsidRPr="00E47180">
        <w:rPr>
          <w:rFonts w:ascii="Arial" w:eastAsia="Times New Roman" w:hAnsi="Arial" w:cs="Arial"/>
          <w:color w:val="auto"/>
          <w:kern w:val="0"/>
          <w:sz w:val="22"/>
          <w:szCs w:val="22"/>
          <w:lang w:eastAsia="en-GB"/>
          <w14:ligatures w14:val="none"/>
        </w:rPr>
        <w:t>.</w:t>
      </w:r>
      <w:r w:rsidR="0060701B" w:rsidRPr="00E47180">
        <w:rPr>
          <w:rFonts w:ascii="Arial" w:eastAsia="Times New Roman" w:hAnsi="Arial" w:cs="Arial"/>
          <w:color w:val="auto"/>
          <w:kern w:val="0"/>
          <w:sz w:val="22"/>
          <w:szCs w:val="22"/>
          <w:lang w:eastAsia="en-GB"/>
          <w14:ligatures w14:val="none"/>
        </w:rPr>
        <w:t xml:space="preserve"> We hope the current study </w:t>
      </w:r>
      <w:r w:rsidR="004B3770" w:rsidRPr="00E47180">
        <w:rPr>
          <w:rFonts w:ascii="Arial" w:eastAsia="Times New Roman" w:hAnsi="Arial" w:cs="Arial"/>
          <w:color w:val="auto"/>
          <w:kern w:val="0"/>
          <w:sz w:val="22"/>
          <w:szCs w:val="22"/>
          <w:lang w:eastAsia="en-GB"/>
          <w14:ligatures w14:val="none"/>
        </w:rPr>
        <w:t>provides a basis for future research to examine these differences in further detail,</w:t>
      </w:r>
      <w:r w:rsidR="00BE0A53" w:rsidRPr="00E47180">
        <w:rPr>
          <w:rFonts w:ascii="Arial" w:eastAsia="Times New Roman" w:hAnsi="Arial" w:cs="Arial"/>
          <w:color w:val="auto"/>
          <w:kern w:val="0"/>
          <w:sz w:val="22"/>
          <w:szCs w:val="22"/>
          <w:lang w:eastAsia="en-GB"/>
          <w14:ligatures w14:val="none"/>
        </w:rPr>
        <w:t xml:space="preserve"> testing more children,</w:t>
      </w:r>
      <w:r w:rsidR="004B3770" w:rsidRPr="00E47180">
        <w:rPr>
          <w:rFonts w:ascii="Arial" w:eastAsia="Times New Roman" w:hAnsi="Arial" w:cs="Arial"/>
          <w:color w:val="auto"/>
          <w:kern w:val="0"/>
          <w:sz w:val="22"/>
          <w:szCs w:val="22"/>
          <w:lang w:eastAsia="en-GB"/>
          <w14:ligatures w14:val="none"/>
        </w:rPr>
        <w:t xml:space="preserve"> to better understand the development of scene processing</w:t>
      </w:r>
      <w:r w:rsidR="009A08F2" w:rsidRPr="00E47180">
        <w:rPr>
          <w:rFonts w:ascii="Arial" w:eastAsia="Times New Roman" w:hAnsi="Arial" w:cs="Arial"/>
          <w:color w:val="auto"/>
          <w:kern w:val="0"/>
          <w:sz w:val="22"/>
          <w:szCs w:val="22"/>
          <w:lang w:eastAsia="en-GB"/>
          <w14:ligatures w14:val="none"/>
        </w:rPr>
        <w:t xml:space="preserve"> across this time</w:t>
      </w:r>
      <w:r w:rsidR="00572F42" w:rsidRPr="00E47180">
        <w:rPr>
          <w:rFonts w:ascii="Arial" w:eastAsia="Times New Roman" w:hAnsi="Arial" w:cs="Arial"/>
          <w:color w:val="auto"/>
          <w:kern w:val="0"/>
          <w:sz w:val="22"/>
          <w:szCs w:val="22"/>
          <w:lang w:eastAsia="en-GB"/>
          <w14:ligatures w14:val="none"/>
        </w:rPr>
        <w:t>.</w:t>
      </w:r>
    </w:p>
    <w:p w14:paraId="7115FA2A" w14:textId="7F3C0C01" w:rsidR="001A02C7" w:rsidRPr="00164D60" w:rsidRDefault="001A02C7" w:rsidP="001A02C7">
      <w:pPr>
        <w:ind w:firstLine="0"/>
        <w:rPr>
          <w:rFonts w:ascii="Arial" w:hAnsi="Arial" w:cs="Arial"/>
          <w:b/>
          <w:bCs/>
          <w:sz w:val="22"/>
          <w:szCs w:val="22"/>
        </w:rPr>
      </w:pPr>
      <w:r w:rsidRPr="00164D60">
        <w:rPr>
          <w:rFonts w:ascii="Arial" w:hAnsi="Arial" w:cs="Arial"/>
          <w:b/>
          <w:bCs/>
          <w:sz w:val="22"/>
          <w:szCs w:val="22"/>
        </w:rPr>
        <w:t>Conclusion</w:t>
      </w:r>
    </w:p>
    <w:p w14:paraId="087EDA0C" w14:textId="2BA9B064" w:rsidR="00777C78" w:rsidRDefault="00B52F71" w:rsidP="00777C78">
      <w:pPr>
        <w:rPr>
          <w:rFonts w:ascii="Arial" w:hAnsi="Arial" w:cs="Arial"/>
          <w:sz w:val="22"/>
          <w:szCs w:val="22"/>
        </w:rPr>
      </w:pPr>
      <w:r>
        <w:rPr>
          <w:rFonts w:ascii="Arial" w:hAnsi="Arial" w:cs="Arial"/>
          <w:sz w:val="22"/>
          <w:szCs w:val="22"/>
        </w:rPr>
        <w:t>W</w:t>
      </w:r>
      <w:r w:rsidR="00665A74">
        <w:rPr>
          <w:rFonts w:ascii="Arial" w:hAnsi="Arial" w:cs="Arial"/>
          <w:sz w:val="22"/>
          <w:szCs w:val="22"/>
        </w:rPr>
        <w:t xml:space="preserve">e provide evidence that </w:t>
      </w:r>
      <w:r>
        <w:rPr>
          <w:rFonts w:ascii="Arial" w:hAnsi="Arial" w:cs="Arial"/>
          <w:sz w:val="22"/>
          <w:szCs w:val="22"/>
        </w:rPr>
        <w:t>attention to</w:t>
      </w:r>
      <w:r w:rsidR="00665A74">
        <w:rPr>
          <w:rFonts w:ascii="Arial" w:hAnsi="Arial" w:cs="Arial"/>
          <w:sz w:val="22"/>
          <w:szCs w:val="22"/>
        </w:rPr>
        <w:t xml:space="preserve"> </w:t>
      </w:r>
      <w:r>
        <w:rPr>
          <w:rFonts w:ascii="Arial" w:hAnsi="Arial" w:cs="Arial"/>
          <w:sz w:val="22"/>
          <w:szCs w:val="22"/>
        </w:rPr>
        <w:t>object</w:t>
      </w:r>
      <w:r w:rsidR="00665A74">
        <w:rPr>
          <w:rFonts w:ascii="Arial" w:hAnsi="Arial" w:cs="Arial"/>
          <w:sz w:val="22"/>
          <w:szCs w:val="22"/>
        </w:rPr>
        <w:t xml:space="preserve"> inconsistenc</w:t>
      </w:r>
      <w:r w:rsidR="00A30CFD">
        <w:rPr>
          <w:rFonts w:ascii="Arial" w:hAnsi="Arial" w:cs="Arial"/>
          <w:sz w:val="22"/>
          <w:szCs w:val="22"/>
        </w:rPr>
        <w:t>ies</w:t>
      </w:r>
      <w:r>
        <w:rPr>
          <w:rFonts w:ascii="Arial" w:hAnsi="Arial" w:cs="Arial"/>
          <w:sz w:val="22"/>
          <w:szCs w:val="22"/>
        </w:rPr>
        <w:t xml:space="preserve"> in scenes</w:t>
      </w:r>
      <w:r w:rsidR="0060731C">
        <w:rPr>
          <w:rFonts w:ascii="Arial" w:hAnsi="Arial" w:cs="Arial"/>
          <w:sz w:val="22"/>
          <w:szCs w:val="22"/>
        </w:rPr>
        <w:t xml:space="preserve">, </w:t>
      </w:r>
      <w:r w:rsidR="00A30CFD">
        <w:rPr>
          <w:rFonts w:ascii="Arial" w:hAnsi="Arial" w:cs="Arial"/>
          <w:sz w:val="22"/>
          <w:szCs w:val="22"/>
        </w:rPr>
        <w:t>measured</w:t>
      </w:r>
      <w:r w:rsidR="0060731C">
        <w:rPr>
          <w:rFonts w:ascii="Arial" w:hAnsi="Arial" w:cs="Arial"/>
          <w:sz w:val="22"/>
          <w:szCs w:val="22"/>
        </w:rPr>
        <w:t xml:space="preserve"> through</w:t>
      </w:r>
      <w:r w:rsidR="00665A74">
        <w:rPr>
          <w:rFonts w:ascii="Arial" w:hAnsi="Arial" w:cs="Arial"/>
          <w:sz w:val="22"/>
          <w:szCs w:val="22"/>
        </w:rPr>
        <w:t xml:space="preserve"> </w:t>
      </w:r>
      <w:r w:rsidR="00A30CFD">
        <w:rPr>
          <w:rFonts w:ascii="Arial" w:hAnsi="Arial" w:cs="Arial"/>
          <w:sz w:val="22"/>
          <w:szCs w:val="22"/>
        </w:rPr>
        <w:t xml:space="preserve">eye movements towards </w:t>
      </w:r>
      <w:r w:rsidR="00665A74">
        <w:rPr>
          <w:rFonts w:ascii="Arial" w:hAnsi="Arial" w:cs="Arial"/>
          <w:sz w:val="22"/>
          <w:szCs w:val="22"/>
        </w:rPr>
        <w:t>inverted objects in scene</w:t>
      </w:r>
      <w:r w:rsidR="00F27223">
        <w:rPr>
          <w:rFonts w:ascii="Arial" w:hAnsi="Arial" w:cs="Arial"/>
          <w:sz w:val="22"/>
          <w:szCs w:val="22"/>
        </w:rPr>
        <w:t xml:space="preserve"> image</w:t>
      </w:r>
      <w:r w:rsidR="00665A74">
        <w:rPr>
          <w:rFonts w:ascii="Arial" w:hAnsi="Arial" w:cs="Arial"/>
          <w:sz w:val="22"/>
          <w:szCs w:val="22"/>
        </w:rPr>
        <w:t>s</w:t>
      </w:r>
      <w:r w:rsidR="0060731C">
        <w:rPr>
          <w:rFonts w:ascii="Arial" w:hAnsi="Arial" w:cs="Arial"/>
          <w:sz w:val="22"/>
          <w:szCs w:val="22"/>
        </w:rPr>
        <w:t>,</w:t>
      </w:r>
      <w:r w:rsidR="00665A74">
        <w:rPr>
          <w:rFonts w:ascii="Arial" w:hAnsi="Arial" w:cs="Arial"/>
          <w:sz w:val="22"/>
          <w:szCs w:val="22"/>
        </w:rPr>
        <w:t xml:space="preserve"> </w:t>
      </w:r>
      <w:r w:rsidR="002F251D">
        <w:rPr>
          <w:rFonts w:ascii="Arial" w:hAnsi="Arial" w:cs="Arial"/>
          <w:sz w:val="22"/>
          <w:szCs w:val="22"/>
        </w:rPr>
        <w:t>develop</w:t>
      </w:r>
      <w:r w:rsidR="0060731C">
        <w:rPr>
          <w:rFonts w:ascii="Arial" w:hAnsi="Arial" w:cs="Arial"/>
          <w:sz w:val="22"/>
          <w:szCs w:val="22"/>
        </w:rPr>
        <w:t>s</w:t>
      </w:r>
      <w:r w:rsidR="002F251D">
        <w:rPr>
          <w:rFonts w:ascii="Arial" w:hAnsi="Arial" w:cs="Arial"/>
          <w:sz w:val="22"/>
          <w:szCs w:val="22"/>
        </w:rPr>
        <w:t xml:space="preserve"> </w:t>
      </w:r>
      <w:r w:rsidR="00064CAD">
        <w:rPr>
          <w:rFonts w:ascii="Arial" w:hAnsi="Arial" w:cs="Arial"/>
          <w:sz w:val="22"/>
          <w:szCs w:val="22"/>
        </w:rPr>
        <w:t xml:space="preserve">substantively </w:t>
      </w:r>
      <w:r w:rsidR="002F251D">
        <w:rPr>
          <w:rFonts w:ascii="Arial" w:hAnsi="Arial" w:cs="Arial"/>
          <w:sz w:val="22"/>
          <w:szCs w:val="22"/>
        </w:rPr>
        <w:t>across middle childhood</w:t>
      </w:r>
      <w:r w:rsidR="00665A74">
        <w:rPr>
          <w:rFonts w:ascii="Arial" w:hAnsi="Arial" w:cs="Arial"/>
          <w:sz w:val="22"/>
          <w:szCs w:val="22"/>
        </w:rPr>
        <w:t>. We found that, like adults, by 5</w:t>
      </w:r>
      <w:r w:rsidR="00302EEA">
        <w:rPr>
          <w:rFonts w:ascii="Arial" w:hAnsi="Arial" w:cs="Arial"/>
          <w:sz w:val="22"/>
          <w:szCs w:val="22"/>
        </w:rPr>
        <w:t>-6</w:t>
      </w:r>
      <w:r w:rsidR="00665A74">
        <w:rPr>
          <w:rFonts w:ascii="Arial" w:hAnsi="Arial" w:cs="Arial"/>
          <w:sz w:val="22"/>
          <w:szCs w:val="22"/>
        </w:rPr>
        <w:t xml:space="preserve"> years children quickly detect and attend to inverted </w:t>
      </w:r>
      <w:r w:rsidR="000778E5">
        <w:rPr>
          <w:rFonts w:ascii="Arial" w:hAnsi="Arial" w:cs="Arial"/>
          <w:sz w:val="22"/>
          <w:szCs w:val="22"/>
        </w:rPr>
        <w:t xml:space="preserve">(relative to upright) </w:t>
      </w:r>
      <w:r w:rsidR="00665A74">
        <w:rPr>
          <w:rFonts w:ascii="Arial" w:hAnsi="Arial" w:cs="Arial"/>
          <w:sz w:val="22"/>
          <w:szCs w:val="22"/>
        </w:rPr>
        <w:t>objects within scenes</w:t>
      </w:r>
      <w:r w:rsidR="00910FB4">
        <w:rPr>
          <w:rFonts w:ascii="Arial" w:hAnsi="Arial" w:cs="Arial"/>
          <w:sz w:val="22"/>
          <w:szCs w:val="22"/>
        </w:rPr>
        <w:t>;</w:t>
      </w:r>
      <w:r w:rsidR="00665A74">
        <w:rPr>
          <w:rFonts w:ascii="Arial" w:hAnsi="Arial" w:cs="Arial"/>
          <w:sz w:val="22"/>
          <w:szCs w:val="22"/>
        </w:rPr>
        <w:t xml:space="preserve"> </w:t>
      </w:r>
      <w:r w:rsidR="007430F5">
        <w:rPr>
          <w:rFonts w:ascii="Arial" w:hAnsi="Arial" w:cs="Arial"/>
          <w:sz w:val="22"/>
          <w:szCs w:val="22"/>
        </w:rPr>
        <w:t xml:space="preserve">potentially </w:t>
      </w:r>
      <w:r w:rsidR="003C720E">
        <w:rPr>
          <w:rFonts w:ascii="Arial" w:hAnsi="Arial" w:cs="Arial"/>
          <w:sz w:val="22"/>
          <w:szCs w:val="22"/>
        </w:rPr>
        <w:t xml:space="preserve">facilitated by </w:t>
      </w:r>
      <w:r w:rsidR="007430F5">
        <w:rPr>
          <w:rFonts w:ascii="Arial" w:hAnsi="Arial" w:cs="Arial"/>
          <w:sz w:val="22"/>
          <w:szCs w:val="22"/>
        </w:rPr>
        <w:t xml:space="preserve">their bias towards </w:t>
      </w:r>
      <w:r w:rsidR="000A46FC">
        <w:rPr>
          <w:rFonts w:ascii="Arial" w:hAnsi="Arial" w:cs="Arial"/>
          <w:sz w:val="22"/>
          <w:szCs w:val="22"/>
        </w:rPr>
        <w:t xml:space="preserve">local </w:t>
      </w:r>
      <w:r w:rsidR="00665A74">
        <w:rPr>
          <w:rFonts w:ascii="Arial" w:hAnsi="Arial" w:cs="Arial"/>
          <w:sz w:val="22"/>
          <w:szCs w:val="22"/>
        </w:rPr>
        <w:t xml:space="preserve">scene information. However, </w:t>
      </w:r>
      <w:r w:rsidR="00881690">
        <w:rPr>
          <w:rFonts w:ascii="Arial" w:hAnsi="Arial" w:cs="Arial"/>
          <w:sz w:val="22"/>
          <w:szCs w:val="22"/>
        </w:rPr>
        <w:t>at 5-6 years</w:t>
      </w:r>
      <w:r w:rsidR="006B7CC7">
        <w:rPr>
          <w:rFonts w:ascii="Arial" w:hAnsi="Arial" w:cs="Arial"/>
          <w:sz w:val="22"/>
          <w:szCs w:val="22"/>
        </w:rPr>
        <w:t xml:space="preserve"> </w:t>
      </w:r>
      <w:r w:rsidR="00665A74">
        <w:rPr>
          <w:rFonts w:ascii="Arial" w:hAnsi="Arial" w:cs="Arial"/>
          <w:sz w:val="22"/>
          <w:szCs w:val="22"/>
        </w:rPr>
        <w:t xml:space="preserve">children consistently </w:t>
      </w:r>
      <w:r w:rsidR="00913D9E">
        <w:rPr>
          <w:rFonts w:ascii="Arial" w:hAnsi="Arial" w:cs="Arial"/>
          <w:sz w:val="22"/>
          <w:szCs w:val="22"/>
        </w:rPr>
        <w:t>allocated</w:t>
      </w:r>
      <w:r w:rsidR="00665A74">
        <w:rPr>
          <w:rFonts w:ascii="Arial" w:hAnsi="Arial" w:cs="Arial"/>
          <w:sz w:val="22"/>
          <w:szCs w:val="22"/>
        </w:rPr>
        <w:t xml:space="preserve"> more time</w:t>
      </w:r>
      <w:r w:rsidR="00913D9E">
        <w:rPr>
          <w:rFonts w:ascii="Arial" w:hAnsi="Arial" w:cs="Arial"/>
          <w:sz w:val="22"/>
          <w:szCs w:val="22"/>
        </w:rPr>
        <w:t xml:space="preserve"> and resources towards</w:t>
      </w:r>
      <w:r w:rsidR="00665A74">
        <w:rPr>
          <w:rFonts w:ascii="Arial" w:hAnsi="Arial" w:cs="Arial"/>
          <w:sz w:val="22"/>
          <w:szCs w:val="22"/>
        </w:rPr>
        <w:t xml:space="preserve"> examining and processing inverted </w:t>
      </w:r>
      <w:r w:rsidR="00E372AC">
        <w:rPr>
          <w:rFonts w:ascii="Arial" w:hAnsi="Arial" w:cs="Arial"/>
          <w:sz w:val="22"/>
          <w:szCs w:val="22"/>
        </w:rPr>
        <w:t xml:space="preserve">compared to upright </w:t>
      </w:r>
      <w:r w:rsidR="00665A74">
        <w:rPr>
          <w:rFonts w:ascii="Arial" w:hAnsi="Arial" w:cs="Arial"/>
          <w:sz w:val="22"/>
          <w:szCs w:val="22"/>
        </w:rPr>
        <w:t>objects</w:t>
      </w:r>
      <w:r w:rsidR="009A6BA7">
        <w:rPr>
          <w:rFonts w:ascii="Arial" w:hAnsi="Arial" w:cs="Arial"/>
          <w:sz w:val="22"/>
          <w:szCs w:val="22"/>
        </w:rPr>
        <w:t xml:space="preserve"> than</w:t>
      </w:r>
      <w:r w:rsidR="00B83AA4">
        <w:rPr>
          <w:rFonts w:ascii="Arial" w:hAnsi="Arial" w:cs="Arial"/>
          <w:sz w:val="22"/>
          <w:szCs w:val="22"/>
        </w:rPr>
        <w:t xml:space="preserve"> 9-10</w:t>
      </w:r>
      <w:r w:rsidR="00E372AC">
        <w:rPr>
          <w:rFonts w:ascii="Arial" w:hAnsi="Arial" w:cs="Arial"/>
          <w:sz w:val="22"/>
          <w:szCs w:val="22"/>
        </w:rPr>
        <w:t>-</w:t>
      </w:r>
      <w:r w:rsidR="00B83AA4">
        <w:rPr>
          <w:rFonts w:ascii="Arial" w:hAnsi="Arial" w:cs="Arial"/>
          <w:sz w:val="22"/>
          <w:szCs w:val="22"/>
        </w:rPr>
        <w:t>year</w:t>
      </w:r>
      <w:r w:rsidR="00E372AC">
        <w:rPr>
          <w:rFonts w:ascii="Arial" w:hAnsi="Arial" w:cs="Arial"/>
          <w:sz w:val="22"/>
          <w:szCs w:val="22"/>
        </w:rPr>
        <w:t>-</w:t>
      </w:r>
      <w:r w:rsidR="00B83AA4">
        <w:rPr>
          <w:rFonts w:ascii="Arial" w:hAnsi="Arial" w:cs="Arial"/>
          <w:sz w:val="22"/>
          <w:szCs w:val="22"/>
        </w:rPr>
        <w:t>old children and</w:t>
      </w:r>
      <w:r w:rsidR="009A6BA7">
        <w:rPr>
          <w:rFonts w:ascii="Arial" w:hAnsi="Arial" w:cs="Arial"/>
          <w:sz w:val="22"/>
          <w:szCs w:val="22"/>
        </w:rPr>
        <w:t xml:space="preserve"> adults</w:t>
      </w:r>
      <w:r w:rsidR="00665A74">
        <w:rPr>
          <w:rFonts w:ascii="Arial" w:hAnsi="Arial" w:cs="Arial"/>
          <w:sz w:val="22"/>
          <w:szCs w:val="22"/>
        </w:rPr>
        <w:t xml:space="preserve">, at the cost of </w:t>
      </w:r>
      <w:r w:rsidR="00913D9E">
        <w:rPr>
          <w:rFonts w:ascii="Arial" w:hAnsi="Arial" w:cs="Arial"/>
          <w:sz w:val="22"/>
          <w:szCs w:val="22"/>
        </w:rPr>
        <w:t xml:space="preserve">wider scene exploration. </w:t>
      </w:r>
      <w:r w:rsidR="008378B8">
        <w:rPr>
          <w:rFonts w:ascii="Arial" w:hAnsi="Arial" w:cs="Arial"/>
          <w:sz w:val="22"/>
          <w:szCs w:val="22"/>
        </w:rPr>
        <w:t xml:space="preserve">Our findings suggest </w:t>
      </w:r>
      <w:r w:rsidR="00DD1F87">
        <w:rPr>
          <w:rFonts w:ascii="Arial" w:hAnsi="Arial" w:cs="Arial"/>
          <w:sz w:val="22"/>
          <w:szCs w:val="22"/>
        </w:rPr>
        <w:t>that while some aspect</w:t>
      </w:r>
      <w:r w:rsidR="008C2284">
        <w:rPr>
          <w:rFonts w:ascii="Arial" w:hAnsi="Arial" w:cs="Arial"/>
          <w:sz w:val="22"/>
          <w:szCs w:val="22"/>
        </w:rPr>
        <w:t>s</w:t>
      </w:r>
      <w:r w:rsidR="00DD1F87">
        <w:rPr>
          <w:rFonts w:ascii="Arial" w:hAnsi="Arial" w:cs="Arial"/>
          <w:sz w:val="22"/>
          <w:szCs w:val="22"/>
        </w:rPr>
        <w:t xml:space="preserve"> </w:t>
      </w:r>
      <w:r w:rsidR="008C2284">
        <w:rPr>
          <w:rFonts w:ascii="Arial" w:hAnsi="Arial" w:cs="Arial"/>
          <w:sz w:val="22"/>
          <w:szCs w:val="22"/>
        </w:rPr>
        <w:t>o</w:t>
      </w:r>
      <w:r w:rsidR="000211EC">
        <w:rPr>
          <w:rFonts w:ascii="Arial" w:hAnsi="Arial" w:cs="Arial"/>
          <w:sz w:val="22"/>
          <w:szCs w:val="22"/>
        </w:rPr>
        <w:t>f object</w:t>
      </w:r>
      <w:r w:rsidR="008C2284">
        <w:rPr>
          <w:rFonts w:ascii="Arial" w:hAnsi="Arial" w:cs="Arial"/>
          <w:sz w:val="22"/>
          <w:szCs w:val="22"/>
        </w:rPr>
        <w:t xml:space="preserve"> processing</w:t>
      </w:r>
      <w:r w:rsidR="00DD1F87">
        <w:rPr>
          <w:rFonts w:ascii="Arial" w:hAnsi="Arial" w:cs="Arial"/>
          <w:sz w:val="22"/>
          <w:szCs w:val="22"/>
        </w:rPr>
        <w:t xml:space="preserve"> </w:t>
      </w:r>
      <w:r w:rsidR="008322F0">
        <w:rPr>
          <w:rFonts w:ascii="Arial" w:hAnsi="Arial" w:cs="Arial"/>
          <w:sz w:val="22"/>
          <w:szCs w:val="22"/>
        </w:rPr>
        <w:t xml:space="preserve">in scenes </w:t>
      </w:r>
      <w:r w:rsidR="00DD1F87">
        <w:rPr>
          <w:rFonts w:ascii="Arial" w:hAnsi="Arial" w:cs="Arial"/>
          <w:sz w:val="22"/>
          <w:szCs w:val="22"/>
        </w:rPr>
        <w:t>appear adultlike</w:t>
      </w:r>
      <w:r w:rsidR="008322F0">
        <w:rPr>
          <w:rFonts w:ascii="Arial" w:hAnsi="Arial" w:cs="Arial"/>
          <w:sz w:val="22"/>
          <w:szCs w:val="22"/>
        </w:rPr>
        <w:t xml:space="preserve"> by 5-6 years</w:t>
      </w:r>
      <w:r w:rsidR="00DD1F87">
        <w:rPr>
          <w:rFonts w:ascii="Arial" w:hAnsi="Arial" w:cs="Arial"/>
          <w:sz w:val="22"/>
          <w:szCs w:val="22"/>
        </w:rPr>
        <w:t xml:space="preserve">, </w:t>
      </w:r>
      <w:r w:rsidR="00DE26C3">
        <w:rPr>
          <w:rFonts w:ascii="Arial" w:hAnsi="Arial" w:cs="Arial"/>
          <w:sz w:val="22"/>
          <w:szCs w:val="22"/>
        </w:rPr>
        <w:t>processing of</w:t>
      </w:r>
      <w:r w:rsidR="008322F0">
        <w:rPr>
          <w:rFonts w:ascii="Arial" w:hAnsi="Arial" w:cs="Arial"/>
          <w:sz w:val="22"/>
          <w:szCs w:val="22"/>
        </w:rPr>
        <w:t xml:space="preserve"> the scene </w:t>
      </w:r>
      <w:r w:rsidR="008C2284">
        <w:rPr>
          <w:rFonts w:ascii="Arial" w:hAnsi="Arial" w:cs="Arial"/>
          <w:sz w:val="22"/>
          <w:szCs w:val="22"/>
        </w:rPr>
        <w:t xml:space="preserve">more broadly </w:t>
      </w:r>
      <w:r w:rsidR="00A61EC3">
        <w:rPr>
          <w:rFonts w:ascii="Arial" w:hAnsi="Arial" w:cs="Arial"/>
          <w:sz w:val="22"/>
          <w:szCs w:val="22"/>
        </w:rPr>
        <w:t>continues</w:t>
      </w:r>
      <w:r w:rsidR="008C2284">
        <w:rPr>
          <w:rFonts w:ascii="Arial" w:hAnsi="Arial" w:cs="Arial"/>
          <w:sz w:val="22"/>
          <w:szCs w:val="22"/>
        </w:rPr>
        <w:t xml:space="preserve"> to</w:t>
      </w:r>
      <w:r w:rsidR="008322F0">
        <w:rPr>
          <w:rFonts w:ascii="Arial" w:hAnsi="Arial" w:cs="Arial"/>
          <w:sz w:val="22"/>
          <w:szCs w:val="22"/>
        </w:rPr>
        <w:t xml:space="preserve"> </w:t>
      </w:r>
      <w:r w:rsidR="003761EF">
        <w:rPr>
          <w:rFonts w:ascii="Arial" w:hAnsi="Arial" w:cs="Arial"/>
          <w:sz w:val="22"/>
          <w:szCs w:val="22"/>
        </w:rPr>
        <w:t>f</w:t>
      </w:r>
      <w:r w:rsidR="00DD1F87">
        <w:rPr>
          <w:rFonts w:ascii="Arial" w:hAnsi="Arial" w:cs="Arial"/>
          <w:sz w:val="22"/>
          <w:szCs w:val="22"/>
        </w:rPr>
        <w:t>ollow a protracted developmental trajectory</w:t>
      </w:r>
      <w:r w:rsidR="003761EF">
        <w:rPr>
          <w:rFonts w:ascii="Arial" w:hAnsi="Arial" w:cs="Arial"/>
          <w:sz w:val="22"/>
          <w:szCs w:val="22"/>
        </w:rPr>
        <w:t xml:space="preserve"> across middle childhood.</w:t>
      </w:r>
      <w:r w:rsidR="00A61EC3">
        <w:rPr>
          <w:rFonts w:ascii="Arial" w:hAnsi="Arial" w:cs="Arial"/>
          <w:sz w:val="22"/>
          <w:szCs w:val="22"/>
        </w:rPr>
        <w:t xml:space="preserve"> Further research is required to better understand the complex relationship between cognitive development</w:t>
      </w:r>
      <w:r w:rsidR="00DE26C3">
        <w:rPr>
          <w:rFonts w:ascii="Arial" w:hAnsi="Arial" w:cs="Arial"/>
          <w:sz w:val="22"/>
          <w:szCs w:val="22"/>
        </w:rPr>
        <w:t xml:space="preserve"> </w:t>
      </w:r>
      <w:r w:rsidR="00A61EC3">
        <w:rPr>
          <w:rFonts w:ascii="Arial" w:hAnsi="Arial" w:cs="Arial"/>
          <w:sz w:val="22"/>
          <w:szCs w:val="22"/>
        </w:rPr>
        <w:t>and natural scene processing across childhood.</w:t>
      </w:r>
    </w:p>
    <w:p w14:paraId="396E5F5D" w14:textId="51FA403A" w:rsidR="001A02C7" w:rsidRPr="00164D60" w:rsidRDefault="001A02C7" w:rsidP="00605BFA">
      <w:pPr>
        <w:ind w:firstLine="0"/>
        <w:rPr>
          <w:rFonts w:ascii="Arial" w:hAnsi="Arial" w:cs="Arial"/>
          <w:b/>
          <w:bCs/>
          <w:sz w:val="22"/>
          <w:szCs w:val="22"/>
        </w:rPr>
      </w:pPr>
      <w:r w:rsidRPr="00086F34">
        <w:rPr>
          <w:rFonts w:ascii="Arial" w:hAnsi="Arial" w:cs="Arial"/>
          <w:b/>
          <w:bCs/>
          <w:sz w:val="22"/>
          <w:szCs w:val="22"/>
        </w:rPr>
        <w:t>Acknowledgements</w:t>
      </w:r>
    </w:p>
    <w:p w14:paraId="49659F1C" w14:textId="4681BC97" w:rsidR="001A02C7" w:rsidRPr="00164D60" w:rsidRDefault="00D97499" w:rsidP="00605BFA">
      <w:pPr>
        <w:rPr>
          <w:rFonts w:ascii="Arial" w:hAnsi="Arial" w:cs="Arial"/>
          <w:b/>
          <w:bCs/>
          <w:sz w:val="22"/>
          <w:szCs w:val="22"/>
        </w:rPr>
      </w:pPr>
      <w:r>
        <w:rPr>
          <w:rFonts w:ascii="Arial" w:hAnsi="Arial" w:cs="Arial"/>
          <w:sz w:val="22"/>
          <w:szCs w:val="22"/>
        </w:rPr>
        <w:t xml:space="preserve">Thank you to all the </w:t>
      </w:r>
      <w:r w:rsidR="00F642F3">
        <w:rPr>
          <w:rFonts w:ascii="Arial" w:hAnsi="Arial" w:cs="Arial"/>
          <w:sz w:val="22"/>
          <w:szCs w:val="22"/>
        </w:rPr>
        <w:t xml:space="preserve">adults, </w:t>
      </w:r>
      <w:r>
        <w:rPr>
          <w:rFonts w:ascii="Arial" w:hAnsi="Arial" w:cs="Arial"/>
          <w:sz w:val="22"/>
          <w:szCs w:val="22"/>
        </w:rPr>
        <w:t xml:space="preserve">children and their families </w:t>
      </w:r>
      <w:r w:rsidR="00B36E3E">
        <w:rPr>
          <w:rFonts w:ascii="Arial" w:hAnsi="Arial" w:cs="Arial"/>
          <w:sz w:val="22"/>
          <w:szCs w:val="22"/>
        </w:rPr>
        <w:t>who gave their time to participate in</w:t>
      </w:r>
      <w:r w:rsidR="00F642F3">
        <w:rPr>
          <w:rFonts w:ascii="Arial" w:hAnsi="Arial" w:cs="Arial"/>
          <w:sz w:val="22"/>
          <w:szCs w:val="22"/>
        </w:rPr>
        <w:t xml:space="preserve"> the current study</w:t>
      </w:r>
      <w:r>
        <w:rPr>
          <w:rFonts w:ascii="Arial" w:hAnsi="Arial" w:cs="Arial"/>
          <w:sz w:val="22"/>
          <w:szCs w:val="22"/>
        </w:rPr>
        <w:t>.</w:t>
      </w:r>
      <w:r w:rsidR="001A02C7" w:rsidRPr="00164D60">
        <w:rPr>
          <w:rFonts w:ascii="Arial" w:hAnsi="Arial" w:cs="Arial"/>
          <w:b/>
          <w:bCs/>
          <w:sz w:val="22"/>
          <w:szCs w:val="22"/>
        </w:rPr>
        <w:br w:type="page"/>
      </w:r>
    </w:p>
    <w:p w14:paraId="24CAE9F6" w14:textId="273F1843" w:rsidR="001A02C7" w:rsidRPr="00164D60" w:rsidRDefault="001A02C7" w:rsidP="002D255D">
      <w:pPr>
        <w:ind w:firstLine="0"/>
        <w:jc w:val="center"/>
        <w:rPr>
          <w:rFonts w:ascii="Arial" w:hAnsi="Arial" w:cs="Arial"/>
          <w:b/>
          <w:bCs/>
          <w:sz w:val="22"/>
          <w:szCs w:val="22"/>
        </w:rPr>
      </w:pPr>
      <w:r w:rsidRPr="00164D60">
        <w:rPr>
          <w:rFonts w:ascii="Arial" w:hAnsi="Arial" w:cs="Arial"/>
          <w:b/>
          <w:bCs/>
          <w:sz w:val="22"/>
          <w:szCs w:val="22"/>
        </w:rPr>
        <w:lastRenderedPageBreak/>
        <w:t>Statements and Declarations</w:t>
      </w:r>
    </w:p>
    <w:p w14:paraId="233C39CC" w14:textId="77777777" w:rsidR="001A02C7" w:rsidRPr="00164D60" w:rsidRDefault="001A02C7" w:rsidP="001A02C7">
      <w:pPr>
        <w:ind w:firstLine="0"/>
        <w:rPr>
          <w:rFonts w:ascii="Arial" w:hAnsi="Arial" w:cs="Arial"/>
          <w:b/>
          <w:bCs/>
          <w:sz w:val="22"/>
          <w:szCs w:val="22"/>
        </w:rPr>
      </w:pPr>
      <w:r w:rsidRPr="00164D60">
        <w:rPr>
          <w:rFonts w:ascii="Arial" w:hAnsi="Arial" w:cs="Arial"/>
          <w:b/>
          <w:bCs/>
          <w:sz w:val="22"/>
          <w:szCs w:val="22"/>
        </w:rPr>
        <w:t>Ethical considerations</w:t>
      </w:r>
    </w:p>
    <w:p w14:paraId="4A123B99" w14:textId="080F190E" w:rsidR="001A02C7" w:rsidRPr="00164D60" w:rsidRDefault="003D7107" w:rsidP="001A02C7">
      <w:pPr>
        <w:ind w:firstLine="0"/>
        <w:rPr>
          <w:rFonts w:ascii="Arial" w:hAnsi="Arial" w:cs="Arial"/>
          <w:b/>
          <w:bCs/>
          <w:sz w:val="22"/>
          <w:szCs w:val="22"/>
        </w:rPr>
      </w:pPr>
      <w:r w:rsidRPr="00164D60">
        <w:rPr>
          <w:rFonts w:ascii="Arial" w:hAnsi="Arial" w:cs="Arial"/>
          <w:sz w:val="22"/>
          <w:szCs w:val="22"/>
        </w:rPr>
        <w:t>This study was approved by the University of East Anglia’s school of psychology ethics committee (</w:t>
      </w:r>
      <w:r w:rsidRPr="003D7107">
        <w:rPr>
          <w:rFonts w:ascii="Arial" w:hAnsi="Arial" w:cs="Arial"/>
          <w:sz w:val="22"/>
          <w:szCs w:val="22"/>
        </w:rPr>
        <w:t>ETH2122-0270</w:t>
      </w:r>
      <w:r w:rsidRPr="00164D60">
        <w:rPr>
          <w:rFonts w:ascii="Arial" w:hAnsi="Arial" w:cs="Arial"/>
          <w:sz w:val="22"/>
          <w:szCs w:val="22"/>
        </w:rPr>
        <w:t>).</w:t>
      </w:r>
    </w:p>
    <w:p w14:paraId="7EEA41DC" w14:textId="77777777" w:rsidR="001A02C7" w:rsidRPr="00164D60" w:rsidRDefault="001A02C7" w:rsidP="001A02C7">
      <w:pPr>
        <w:ind w:firstLine="0"/>
        <w:rPr>
          <w:rFonts w:ascii="Arial" w:hAnsi="Arial" w:cs="Arial"/>
          <w:b/>
          <w:bCs/>
          <w:sz w:val="22"/>
          <w:szCs w:val="22"/>
        </w:rPr>
      </w:pPr>
      <w:r w:rsidRPr="00164D60">
        <w:rPr>
          <w:rFonts w:ascii="Arial" w:hAnsi="Arial" w:cs="Arial"/>
          <w:b/>
          <w:bCs/>
          <w:sz w:val="22"/>
          <w:szCs w:val="22"/>
        </w:rPr>
        <w:t>Consent to participate</w:t>
      </w:r>
    </w:p>
    <w:p w14:paraId="59BF6172" w14:textId="18EFB383" w:rsidR="001A02C7" w:rsidRPr="00164D60" w:rsidRDefault="002D255D" w:rsidP="001A02C7">
      <w:pPr>
        <w:ind w:firstLine="0"/>
        <w:rPr>
          <w:rFonts w:ascii="Arial" w:hAnsi="Arial" w:cs="Arial"/>
          <w:b/>
          <w:bCs/>
          <w:sz w:val="22"/>
          <w:szCs w:val="22"/>
        </w:rPr>
      </w:pPr>
      <w:r w:rsidRPr="00164D60">
        <w:rPr>
          <w:rFonts w:ascii="Arial" w:hAnsi="Arial" w:cs="Arial"/>
          <w:sz w:val="22"/>
          <w:szCs w:val="22"/>
        </w:rPr>
        <w:t>Informed written consent was provided by the adult participants and the parents/legal guardians of the children, and children provided converging verbal assent.</w:t>
      </w:r>
    </w:p>
    <w:p w14:paraId="4859562D" w14:textId="77777777" w:rsidR="001A02C7" w:rsidRPr="00164D60" w:rsidRDefault="001A02C7" w:rsidP="001A02C7">
      <w:pPr>
        <w:ind w:firstLine="0"/>
        <w:rPr>
          <w:rFonts w:ascii="Arial" w:hAnsi="Arial" w:cs="Arial"/>
          <w:b/>
          <w:bCs/>
          <w:sz w:val="22"/>
          <w:szCs w:val="22"/>
        </w:rPr>
      </w:pPr>
      <w:r w:rsidRPr="00164D60">
        <w:rPr>
          <w:rFonts w:ascii="Arial" w:hAnsi="Arial" w:cs="Arial"/>
          <w:b/>
          <w:bCs/>
          <w:sz w:val="22"/>
          <w:szCs w:val="22"/>
        </w:rPr>
        <w:t>Consent for publication</w:t>
      </w:r>
    </w:p>
    <w:p w14:paraId="4FF20F06" w14:textId="1EDFDA54" w:rsidR="001A02C7" w:rsidRPr="00164D60" w:rsidRDefault="001A02C7" w:rsidP="001A02C7">
      <w:pPr>
        <w:ind w:firstLine="0"/>
        <w:rPr>
          <w:rFonts w:ascii="Arial" w:hAnsi="Arial" w:cs="Arial"/>
          <w:sz w:val="22"/>
          <w:szCs w:val="22"/>
        </w:rPr>
      </w:pPr>
      <w:r w:rsidRPr="00164D60">
        <w:rPr>
          <w:rFonts w:ascii="Arial" w:hAnsi="Arial" w:cs="Arial"/>
          <w:sz w:val="22"/>
          <w:szCs w:val="22"/>
        </w:rPr>
        <w:t>Not Applicable</w:t>
      </w:r>
    </w:p>
    <w:p w14:paraId="625306FC" w14:textId="77777777" w:rsidR="001A02C7" w:rsidRPr="00164D60" w:rsidRDefault="001A02C7" w:rsidP="001A02C7">
      <w:pPr>
        <w:ind w:firstLine="0"/>
        <w:rPr>
          <w:rFonts w:ascii="Arial" w:hAnsi="Arial" w:cs="Arial"/>
          <w:b/>
          <w:bCs/>
          <w:sz w:val="22"/>
          <w:szCs w:val="22"/>
        </w:rPr>
      </w:pPr>
      <w:r w:rsidRPr="00164D60">
        <w:rPr>
          <w:rFonts w:ascii="Arial" w:hAnsi="Arial" w:cs="Arial"/>
          <w:b/>
          <w:bCs/>
          <w:sz w:val="22"/>
          <w:szCs w:val="22"/>
        </w:rPr>
        <w:t>Declaration of conflicting interest</w:t>
      </w:r>
    </w:p>
    <w:p w14:paraId="5CD56678" w14:textId="70DB240A" w:rsidR="001A02C7" w:rsidRPr="00164D60" w:rsidRDefault="001A02C7" w:rsidP="001A02C7">
      <w:pPr>
        <w:ind w:firstLine="0"/>
        <w:rPr>
          <w:rFonts w:ascii="Arial" w:hAnsi="Arial" w:cs="Arial"/>
          <w:sz w:val="22"/>
          <w:szCs w:val="22"/>
        </w:rPr>
      </w:pPr>
      <w:r w:rsidRPr="00164D60">
        <w:rPr>
          <w:rFonts w:ascii="Arial" w:hAnsi="Arial" w:cs="Arial"/>
          <w:sz w:val="22"/>
          <w:szCs w:val="22"/>
        </w:rPr>
        <w:t>The author(s) declared no potential conflicts of interest with respect to the research, authorship, and/or publication of this article</w:t>
      </w:r>
    </w:p>
    <w:p w14:paraId="247CFE59" w14:textId="77777777" w:rsidR="001A02C7" w:rsidRDefault="001A02C7" w:rsidP="001A02C7">
      <w:pPr>
        <w:ind w:firstLine="0"/>
        <w:rPr>
          <w:rFonts w:ascii="Arial" w:hAnsi="Arial" w:cs="Arial"/>
          <w:b/>
          <w:bCs/>
          <w:sz w:val="22"/>
          <w:szCs w:val="22"/>
        </w:rPr>
      </w:pPr>
      <w:r w:rsidRPr="00164D60">
        <w:rPr>
          <w:rFonts w:ascii="Arial" w:hAnsi="Arial" w:cs="Arial"/>
          <w:b/>
          <w:bCs/>
          <w:sz w:val="22"/>
          <w:szCs w:val="22"/>
        </w:rPr>
        <w:t>Funding statement</w:t>
      </w:r>
    </w:p>
    <w:p w14:paraId="3E543331" w14:textId="20F03601" w:rsidR="00AE49BB" w:rsidRPr="00086F34" w:rsidRDefault="00AE49BB" w:rsidP="001A02C7">
      <w:pPr>
        <w:ind w:firstLine="0"/>
        <w:rPr>
          <w:rFonts w:ascii="Arial" w:hAnsi="Arial" w:cs="Arial"/>
          <w:sz w:val="22"/>
          <w:szCs w:val="22"/>
        </w:rPr>
      </w:pPr>
      <w:r w:rsidRPr="00AE49BB">
        <w:rPr>
          <w:rFonts w:ascii="Arial" w:hAnsi="Arial" w:cs="Arial"/>
          <w:sz w:val="22"/>
          <w:szCs w:val="22"/>
        </w:rPr>
        <w:t>The authors received no financial support for the research, authorship, and/or publication of</w:t>
      </w:r>
      <w:r>
        <w:rPr>
          <w:rFonts w:ascii="Arial" w:hAnsi="Arial" w:cs="Arial"/>
          <w:sz w:val="22"/>
          <w:szCs w:val="22"/>
        </w:rPr>
        <w:t xml:space="preserve"> </w:t>
      </w:r>
      <w:r w:rsidRPr="00AE49BB">
        <w:rPr>
          <w:rFonts w:ascii="Arial" w:hAnsi="Arial" w:cs="Arial"/>
          <w:sz w:val="22"/>
          <w:szCs w:val="22"/>
        </w:rPr>
        <w:t>this article.</w:t>
      </w:r>
    </w:p>
    <w:p w14:paraId="3528EFF7" w14:textId="77777777" w:rsidR="001A02C7" w:rsidRDefault="001A02C7" w:rsidP="001A02C7">
      <w:pPr>
        <w:ind w:firstLine="0"/>
        <w:rPr>
          <w:rFonts w:ascii="Arial" w:hAnsi="Arial" w:cs="Arial"/>
          <w:b/>
          <w:bCs/>
          <w:sz w:val="22"/>
          <w:szCs w:val="22"/>
        </w:rPr>
      </w:pPr>
      <w:r w:rsidRPr="00164D60">
        <w:rPr>
          <w:rFonts w:ascii="Arial" w:hAnsi="Arial" w:cs="Arial"/>
          <w:b/>
          <w:bCs/>
          <w:sz w:val="22"/>
          <w:szCs w:val="22"/>
        </w:rPr>
        <w:t>Data availability</w:t>
      </w:r>
    </w:p>
    <w:p w14:paraId="389E24EA" w14:textId="0B1E75F9" w:rsidR="001A02C7" w:rsidRPr="00164D60" w:rsidRDefault="00446BF4" w:rsidP="00086F34">
      <w:pPr>
        <w:ind w:firstLine="0"/>
        <w:rPr>
          <w:rFonts w:ascii="Arial" w:hAnsi="Arial" w:cs="Arial"/>
          <w:sz w:val="22"/>
          <w:szCs w:val="22"/>
        </w:rPr>
      </w:pPr>
      <w:r>
        <w:rPr>
          <w:rFonts w:ascii="Arial" w:hAnsi="Arial" w:cs="Arial"/>
          <w:sz w:val="22"/>
          <w:szCs w:val="22"/>
        </w:rPr>
        <w:t>A</w:t>
      </w:r>
      <w:r w:rsidR="00681E3E">
        <w:rPr>
          <w:rFonts w:ascii="Arial" w:hAnsi="Arial" w:cs="Arial"/>
          <w:sz w:val="22"/>
          <w:szCs w:val="22"/>
        </w:rPr>
        <w:t xml:space="preserve">nalysis script and </w:t>
      </w:r>
      <w:r w:rsidR="00681E3E" w:rsidRPr="00070EB9">
        <w:rPr>
          <w:rFonts w:ascii="Arial" w:hAnsi="Arial" w:cs="Arial"/>
          <w:sz w:val="22"/>
          <w:szCs w:val="22"/>
        </w:rPr>
        <w:t xml:space="preserve">ready to analyse data </w:t>
      </w:r>
      <w:r w:rsidR="00330FCE">
        <w:rPr>
          <w:rFonts w:ascii="Arial" w:hAnsi="Arial" w:cs="Arial"/>
          <w:sz w:val="22"/>
          <w:szCs w:val="22"/>
        </w:rPr>
        <w:t xml:space="preserve">files </w:t>
      </w:r>
      <w:r w:rsidR="00681E3E">
        <w:rPr>
          <w:rFonts w:ascii="Arial" w:hAnsi="Arial" w:cs="Arial"/>
          <w:sz w:val="22"/>
          <w:szCs w:val="22"/>
        </w:rPr>
        <w:t>are</w:t>
      </w:r>
      <w:r w:rsidR="00681E3E" w:rsidRPr="00070EB9">
        <w:rPr>
          <w:rFonts w:ascii="Arial" w:hAnsi="Arial" w:cs="Arial"/>
          <w:sz w:val="22"/>
          <w:szCs w:val="22"/>
        </w:rPr>
        <w:t xml:space="preserve"> available here </w:t>
      </w:r>
      <w:hyperlink r:id="rId12" w:history="1">
        <w:r w:rsidR="00681E3E" w:rsidRPr="00A26458">
          <w:rPr>
            <w:rStyle w:val="Hyperlink"/>
            <w:rFonts w:ascii="Arial" w:hAnsi="Arial" w:cs="Arial"/>
            <w:sz w:val="22"/>
            <w:szCs w:val="22"/>
          </w:rPr>
          <w:t>https://osf.io/ykuad/?view_only=2ec5f8d26fd14c8095107e9161d324b5</w:t>
        </w:r>
      </w:hyperlink>
      <w:r w:rsidR="00681E3E">
        <w:rPr>
          <w:rFonts w:ascii="Arial" w:hAnsi="Arial" w:cs="Arial"/>
          <w:sz w:val="22"/>
          <w:szCs w:val="22"/>
        </w:rPr>
        <w:t xml:space="preserve"> </w:t>
      </w:r>
      <w:r w:rsidR="001A02C7" w:rsidRPr="00164D60">
        <w:rPr>
          <w:rFonts w:ascii="Arial" w:hAnsi="Arial" w:cs="Arial"/>
          <w:sz w:val="22"/>
          <w:szCs w:val="22"/>
        </w:rPr>
        <w:br w:type="page"/>
      </w:r>
    </w:p>
    <w:p w14:paraId="28CF7415" w14:textId="57A1E1C0" w:rsidR="001A02C7" w:rsidRPr="000B5A07" w:rsidRDefault="001A02C7" w:rsidP="001A02C7">
      <w:pPr>
        <w:ind w:firstLine="0"/>
        <w:rPr>
          <w:rFonts w:ascii="Arial" w:hAnsi="Arial" w:cs="Arial"/>
          <w:b/>
          <w:bCs/>
          <w:sz w:val="22"/>
          <w:szCs w:val="22"/>
        </w:rPr>
      </w:pPr>
      <w:r w:rsidRPr="000B5A07">
        <w:rPr>
          <w:rFonts w:ascii="Arial" w:hAnsi="Arial" w:cs="Arial"/>
          <w:b/>
          <w:bCs/>
          <w:sz w:val="22"/>
          <w:szCs w:val="22"/>
        </w:rPr>
        <w:lastRenderedPageBreak/>
        <w:t>References</w:t>
      </w:r>
    </w:p>
    <w:p w14:paraId="0C06014D" w14:textId="0B001230"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Açık, A., Sarwary, A., Schultze-Kraft, R., Onat, S., &amp; König, P. (2010). Developmental Changes in Natural Viewing Behavior: Bottom-Up and Top-Down Differences between Children, Young Adults and Older Adults. </w:t>
      </w:r>
      <w:r w:rsidRPr="000B5A07">
        <w:rPr>
          <w:rFonts w:ascii="Arial" w:hAnsi="Arial" w:cs="Arial"/>
          <w:i/>
          <w:iCs/>
          <w:sz w:val="22"/>
          <w:szCs w:val="22"/>
        </w:rPr>
        <w:t>Frontiers in Psychology</w:t>
      </w:r>
      <w:r w:rsidRPr="000B5A07">
        <w:rPr>
          <w:rFonts w:ascii="Arial" w:hAnsi="Arial" w:cs="Arial"/>
          <w:sz w:val="22"/>
          <w:szCs w:val="22"/>
        </w:rPr>
        <w:t xml:space="preserve">, </w:t>
      </w:r>
      <w:r w:rsidRPr="000B5A07">
        <w:rPr>
          <w:rFonts w:ascii="Arial" w:hAnsi="Arial" w:cs="Arial"/>
          <w:i/>
          <w:iCs/>
          <w:sz w:val="22"/>
          <w:szCs w:val="22"/>
        </w:rPr>
        <w:t>1–2010</w:t>
      </w:r>
      <w:r w:rsidRPr="000B5A07">
        <w:rPr>
          <w:rFonts w:ascii="Arial" w:hAnsi="Arial" w:cs="Arial"/>
          <w:sz w:val="22"/>
          <w:szCs w:val="22"/>
        </w:rPr>
        <w:t>. https://doi.org/10.3389/fpsyg.2010.00207</w:t>
      </w:r>
    </w:p>
    <w:p w14:paraId="30220FDF" w14:textId="30C30CA1" w:rsidR="001A6275" w:rsidRDefault="001A6275" w:rsidP="003A740D">
      <w:pPr>
        <w:pStyle w:val="Bibliography"/>
        <w:rPr>
          <w:rFonts w:ascii="Arial" w:hAnsi="Arial" w:cs="Arial"/>
          <w:sz w:val="22"/>
          <w:szCs w:val="22"/>
        </w:rPr>
      </w:pPr>
      <w:r w:rsidRPr="000B5A07">
        <w:rPr>
          <w:rFonts w:ascii="Arial" w:hAnsi="Arial" w:cs="Arial"/>
          <w:sz w:val="22"/>
          <w:szCs w:val="22"/>
        </w:rPr>
        <w:t>Adobe Inc. (2017). </w:t>
      </w:r>
      <w:r w:rsidRPr="000B5A07">
        <w:rPr>
          <w:rFonts w:ascii="Arial" w:hAnsi="Arial" w:cs="Arial"/>
          <w:i/>
          <w:iCs/>
          <w:sz w:val="22"/>
          <w:szCs w:val="22"/>
        </w:rPr>
        <w:t>Adobe Photoshop</w:t>
      </w:r>
      <w:r w:rsidRPr="000B5A07">
        <w:rPr>
          <w:rFonts w:ascii="Arial" w:hAnsi="Arial" w:cs="Arial"/>
          <w:sz w:val="22"/>
          <w:szCs w:val="22"/>
        </w:rPr>
        <w:t xml:space="preserve">. Retrieved from </w:t>
      </w:r>
      <w:r w:rsidR="001E72B9" w:rsidRPr="001313D0">
        <w:rPr>
          <w:rFonts w:ascii="Arial" w:hAnsi="Arial" w:cs="Arial"/>
          <w:sz w:val="22"/>
          <w:szCs w:val="22"/>
        </w:rPr>
        <w:t>https://www.adobe.com/products/photoshop.html</w:t>
      </w:r>
    </w:p>
    <w:p w14:paraId="474E0A78" w14:textId="2828989A" w:rsidR="001E72B9" w:rsidRPr="000F1471" w:rsidRDefault="001E72B9" w:rsidP="00E47180">
      <w:pPr>
        <w:ind w:left="720" w:hanging="720"/>
        <w:rPr>
          <w:rFonts w:ascii="Arial" w:hAnsi="Arial" w:cs="Arial"/>
          <w:sz w:val="22"/>
          <w:szCs w:val="22"/>
        </w:rPr>
      </w:pPr>
      <w:r w:rsidRPr="000F1471">
        <w:rPr>
          <w:rFonts w:ascii="Arial" w:hAnsi="Arial" w:cs="Arial"/>
          <w:sz w:val="22"/>
          <w:szCs w:val="22"/>
        </w:rPr>
        <w:t xml:space="preserve">Bartgis, J., Thomas, D. G., Lefler, E. K., &amp; Hartung, C. M. (2008). The development of attention and response inhibition in early childhood. </w:t>
      </w:r>
      <w:r w:rsidRPr="000F1471">
        <w:rPr>
          <w:rFonts w:ascii="Arial" w:hAnsi="Arial" w:cs="Arial"/>
          <w:i/>
          <w:iCs/>
          <w:sz w:val="22"/>
          <w:szCs w:val="22"/>
        </w:rPr>
        <w:t>Infant and Child Development</w:t>
      </w:r>
      <w:r w:rsidRPr="000F1471">
        <w:rPr>
          <w:rFonts w:ascii="Arial" w:hAnsi="Arial" w:cs="Arial"/>
          <w:sz w:val="22"/>
          <w:szCs w:val="22"/>
        </w:rPr>
        <w:t xml:space="preserve">, </w:t>
      </w:r>
      <w:r w:rsidRPr="000F1471">
        <w:rPr>
          <w:rFonts w:ascii="Arial" w:hAnsi="Arial" w:cs="Arial"/>
          <w:i/>
          <w:iCs/>
          <w:sz w:val="22"/>
          <w:szCs w:val="22"/>
        </w:rPr>
        <w:t>17</w:t>
      </w:r>
      <w:r w:rsidRPr="000F1471">
        <w:rPr>
          <w:rFonts w:ascii="Arial" w:hAnsi="Arial" w:cs="Arial"/>
          <w:sz w:val="22"/>
          <w:szCs w:val="22"/>
        </w:rPr>
        <w:t>(5), 491–502. https://doi.org/10.1002/icd.563</w:t>
      </w:r>
    </w:p>
    <w:p w14:paraId="3F9891CD" w14:textId="77777777"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Becker, M. W., Pashler, H., &amp; Lubin, J. (2007). Object-intrinsic oddities draw early saccades. </w:t>
      </w:r>
      <w:r w:rsidRPr="000B5A07">
        <w:rPr>
          <w:rFonts w:ascii="Arial" w:hAnsi="Arial" w:cs="Arial"/>
          <w:i/>
          <w:iCs/>
          <w:sz w:val="22"/>
          <w:szCs w:val="22"/>
        </w:rPr>
        <w:t>Journal of Experimental Psychology: Human Perception and Performance</w:t>
      </w:r>
      <w:r w:rsidRPr="000B5A07">
        <w:rPr>
          <w:rFonts w:ascii="Arial" w:hAnsi="Arial" w:cs="Arial"/>
          <w:sz w:val="22"/>
          <w:szCs w:val="22"/>
        </w:rPr>
        <w:t xml:space="preserve">, </w:t>
      </w:r>
      <w:r w:rsidRPr="000B5A07">
        <w:rPr>
          <w:rFonts w:ascii="Arial" w:hAnsi="Arial" w:cs="Arial"/>
          <w:i/>
          <w:iCs/>
          <w:sz w:val="22"/>
          <w:szCs w:val="22"/>
        </w:rPr>
        <w:t>33</w:t>
      </w:r>
      <w:r w:rsidRPr="000B5A07">
        <w:rPr>
          <w:rFonts w:ascii="Arial" w:hAnsi="Arial" w:cs="Arial"/>
          <w:sz w:val="22"/>
          <w:szCs w:val="22"/>
        </w:rPr>
        <w:t>(1), 20–30. https://doi.org/10.1037/0096-1523.33.1.20</w:t>
      </w:r>
    </w:p>
    <w:p w14:paraId="13687168" w14:textId="4EC7C347" w:rsidR="00E51E43" w:rsidRPr="000B5A07" w:rsidRDefault="00E51E43" w:rsidP="00E51E43">
      <w:pPr>
        <w:pStyle w:val="Bibliography"/>
        <w:rPr>
          <w:rFonts w:ascii="Arial" w:hAnsi="Arial" w:cs="Arial"/>
          <w:sz w:val="22"/>
          <w:szCs w:val="22"/>
        </w:rPr>
      </w:pPr>
      <w:r w:rsidRPr="000B5A07">
        <w:rPr>
          <w:rFonts w:ascii="Arial" w:hAnsi="Arial" w:cs="Arial"/>
          <w:sz w:val="22"/>
          <w:szCs w:val="22"/>
        </w:rPr>
        <w:t xml:space="preserve">Ben-Shachar M, Lüdecke D, Makowski D (2020). </w:t>
      </w:r>
      <w:r w:rsidRPr="000B5A07">
        <w:rPr>
          <w:rFonts w:ascii="Arial" w:hAnsi="Arial" w:cs="Arial"/>
          <w:i/>
          <w:iCs/>
          <w:sz w:val="22"/>
          <w:szCs w:val="22"/>
        </w:rPr>
        <w:t>effectsize: Estimation of Effect Size Indices and Standardized Parameters.</w:t>
      </w:r>
      <w:r w:rsidRPr="000B5A07">
        <w:rPr>
          <w:rFonts w:ascii="Arial" w:hAnsi="Arial" w:cs="Arial"/>
          <w:sz w:val="22"/>
          <w:szCs w:val="22"/>
        </w:rPr>
        <w:t xml:space="preserve"> Journal of Open Source Software, 5(56), 2815. doi: 10.21105/joss.02815 </w:t>
      </w:r>
    </w:p>
    <w:p w14:paraId="78B9B6AF" w14:textId="4C184FA8" w:rsidR="00DF19E7" w:rsidRDefault="00DF19E7" w:rsidP="003A740D">
      <w:pPr>
        <w:pStyle w:val="Bibliography"/>
        <w:rPr>
          <w:rFonts w:ascii="Arial" w:hAnsi="Arial" w:cs="Arial"/>
          <w:sz w:val="22"/>
          <w:szCs w:val="22"/>
        </w:rPr>
      </w:pPr>
      <w:r w:rsidRPr="00DF19E7">
        <w:rPr>
          <w:rFonts w:ascii="Arial" w:hAnsi="Arial" w:cs="Arial"/>
          <w:sz w:val="22"/>
          <w:szCs w:val="22"/>
        </w:rPr>
        <w:t xml:space="preserve">Bonitz, V. S., &amp; Gordon, R. D. (2008). Attention to smoking-related and incongruous objects during scene viewing. </w:t>
      </w:r>
      <w:r w:rsidRPr="000F1471">
        <w:rPr>
          <w:rFonts w:ascii="Arial" w:hAnsi="Arial" w:cs="Arial"/>
          <w:i/>
          <w:iCs/>
          <w:sz w:val="22"/>
          <w:szCs w:val="22"/>
        </w:rPr>
        <w:t>Acta Psychologica, 129(</w:t>
      </w:r>
      <w:r w:rsidRPr="00DF19E7">
        <w:rPr>
          <w:rFonts w:ascii="Arial" w:hAnsi="Arial" w:cs="Arial"/>
          <w:sz w:val="22"/>
          <w:szCs w:val="22"/>
        </w:rPr>
        <w:t>2), 255–263. https://doi.org/10.1016/j.actpsy.2008.08.006</w:t>
      </w:r>
    </w:p>
    <w:p w14:paraId="5B1E4AD9" w14:textId="57FBFA2F"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Braddick, O., &amp; Atkinson, J. (2011). Development of human visual function. </w:t>
      </w:r>
      <w:r w:rsidRPr="000B5A07">
        <w:rPr>
          <w:rFonts w:ascii="Arial" w:hAnsi="Arial" w:cs="Arial"/>
          <w:i/>
          <w:iCs/>
          <w:sz w:val="22"/>
          <w:szCs w:val="22"/>
        </w:rPr>
        <w:t>Vision Research</w:t>
      </w:r>
      <w:r w:rsidRPr="000B5A07">
        <w:rPr>
          <w:rFonts w:ascii="Arial" w:hAnsi="Arial" w:cs="Arial"/>
          <w:sz w:val="22"/>
          <w:szCs w:val="22"/>
        </w:rPr>
        <w:t xml:space="preserve">, </w:t>
      </w:r>
      <w:r w:rsidRPr="000B5A07">
        <w:rPr>
          <w:rFonts w:ascii="Arial" w:hAnsi="Arial" w:cs="Arial"/>
          <w:i/>
          <w:iCs/>
          <w:sz w:val="22"/>
          <w:szCs w:val="22"/>
        </w:rPr>
        <w:t>51</w:t>
      </w:r>
      <w:r w:rsidRPr="000B5A07">
        <w:rPr>
          <w:rFonts w:ascii="Arial" w:hAnsi="Arial" w:cs="Arial"/>
          <w:sz w:val="22"/>
          <w:szCs w:val="22"/>
        </w:rPr>
        <w:t>(13), 1588–1609. https://doi.org/10.1016/j.visres.2011.02.018</w:t>
      </w:r>
    </w:p>
    <w:p w14:paraId="342A5DD2" w14:textId="77777777"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Chai, X. J., Ofen, N., Jacobs, L. F., &amp; Gabrieli, J. D. E. (2010). Scene complexity: Influence on perception, memory, and development in the medial temporal lobe. </w:t>
      </w:r>
      <w:r w:rsidRPr="000B5A07">
        <w:rPr>
          <w:rFonts w:ascii="Arial" w:hAnsi="Arial" w:cs="Arial"/>
          <w:i/>
          <w:iCs/>
          <w:sz w:val="22"/>
          <w:szCs w:val="22"/>
        </w:rPr>
        <w:t>Frontiers in Human Neuroscience</w:t>
      </w:r>
      <w:r w:rsidRPr="000B5A07">
        <w:rPr>
          <w:rFonts w:ascii="Arial" w:hAnsi="Arial" w:cs="Arial"/>
          <w:sz w:val="22"/>
          <w:szCs w:val="22"/>
        </w:rPr>
        <w:t xml:space="preserve">, </w:t>
      </w:r>
      <w:r w:rsidRPr="000B5A07">
        <w:rPr>
          <w:rFonts w:ascii="Arial" w:hAnsi="Arial" w:cs="Arial"/>
          <w:i/>
          <w:iCs/>
          <w:sz w:val="22"/>
          <w:szCs w:val="22"/>
        </w:rPr>
        <w:t>4–2010</w:t>
      </w:r>
      <w:r w:rsidRPr="000B5A07">
        <w:rPr>
          <w:rFonts w:ascii="Arial" w:hAnsi="Arial" w:cs="Arial"/>
          <w:sz w:val="22"/>
          <w:szCs w:val="22"/>
        </w:rPr>
        <w:t>. https://doi.org/10.3389/fnhum.2010.00021</w:t>
      </w:r>
    </w:p>
    <w:p w14:paraId="2A133764" w14:textId="77777777"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Darby, K. P., Deng, S. W., Walther, D. B., &amp; Sloutsky, V. M. (2020). The Development of Attention to Objects and Scenes: From Object-Biased to Unbiased. </w:t>
      </w:r>
      <w:r w:rsidRPr="000B5A07">
        <w:rPr>
          <w:rFonts w:ascii="Arial" w:hAnsi="Arial" w:cs="Arial"/>
          <w:i/>
          <w:iCs/>
          <w:sz w:val="22"/>
          <w:szCs w:val="22"/>
        </w:rPr>
        <w:t>Child Development</w:t>
      </w:r>
      <w:r w:rsidRPr="000B5A07">
        <w:rPr>
          <w:rFonts w:ascii="Arial" w:hAnsi="Arial" w:cs="Arial"/>
          <w:sz w:val="22"/>
          <w:szCs w:val="22"/>
        </w:rPr>
        <w:t xml:space="preserve">, </w:t>
      </w:r>
      <w:r w:rsidRPr="000B5A07">
        <w:rPr>
          <w:rFonts w:ascii="Arial" w:hAnsi="Arial" w:cs="Arial"/>
          <w:i/>
          <w:iCs/>
          <w:sz w:val="22"/>
          <w:szCs w:val="22"/>
        </w:rPr>
        <w:t>92</w:t>
      </w:r>
      <w:r w:rsidRPr="000B5A07">
        <w:rPr>
          <w:rFonts w:ascii="Arial" w:hAnsi="Arial" w:cs="Arial"/>
          <w:sz w:val="22"/>
          <w:szCs w:val="22"/>
        </w:rPr>
        <w:t>(3). https://doi.org/10.1111/cdev.13469</w:t>
      </w:r>
    </w:p>
    <w:p w14:paraId="73D8B2CF" w14:textId="6BE48266" w:rsidR="00E30E83" w:rsidRDefault="00E30E83" w:rsidP="00E30E83">
      <w:pPr>
        <w:pStyle w:val="Bibliography"/>
        <w:rPr>
          <w:rFonts w:ascii="Arial" w:hAnsi="Arial" w:cs="Arial"/>
          <w:sz w:val="22"/>
          <w:szCs w:val="22"/>
        </w:rPr>
      </w:pPr>
      <w:r w:rsidRPr="00E30E83">
        <w:rPr>
          <w:rFonts w:ascii="Arial" w:hAnsi="Arial" w:cs="Arial"/>
          <w:sz w:val="22"/>
          <w:szCs w:val="22"/>
        </w:rPr>
        <w:lastRenderedPageBreak/>
        <w:t xml:space="preserve">Davenport, J. L., &amp; Potter, M. C. (2004). Scene consistency in object and background perception. </w:t>
      </w:r>
      <w:r w:rsidRPr="00E30E83">
        <w:rPr>
          <w:rFonts w:ascii="Arial" w:hAnsi="Arial" w:cs="Arial"/>
          <w:i/>
          <w:iCs/>
          <w:sz w:val="22"/>
          <w:szCs w:val="22"/>
        </w:rPr>
        <w:t>Psychological science</w:t>
      </w:r>
      <w:r w:rsidRPr="00E30E83">
        <w:rPr>
          <w:rFonts w:ascii="Arial" w:hAnsi="Arial" w:cs="Arial"/>
          <w:sz w:val="22"/>
          <w:szCs w:val="22"/>
        </w:rPr>
        <w:t xml:space="preserve">, </w:t>
      </w:r>
      <w:r w:rsidRPr="00E30E83">
        <w:rPr>
          <w:rFonts w:ascii="Arial" w:hAnsi="Arial" w:cs="Arial"/>
          <w:i/>
          <w:iCs/>
          <w:sz w:val="22"/>
          <w:szCs w:val="22"/>
        </w:rPr>
        <w:t>15</w:t>
      </w:r>
      <w:r w:rsidRPr="00E30E83">
        <w:rPr>
          <w:rFonts w:ascii="Arial" w:hAnsi="Arial" w:cs="Arial"/>
          <w:sz w:val="22"/>
          <w:szCs w:val="22"/>
        </w:rPr>
        <w:t>(8), 559-564.</w:t>
      </w:r>
    </w:p>
    <w:p w14:paraId="7EFD416A" w14:textId="09FD6C8E" w:rsidR="00F50276" w:rsidRDefault="00F50276" w:rsidP="003A740D">
      <w:pPr>
        <w:pStyle w:val="Bibliography"/>
        <w:rPr>
          <w:rFonts w:ascii="Arial" w:hAnsi="Arial" w:cs="Arial"/>
          <w:sz w:val="22"/>
          <w:szCs w:val="22"/>
        </w:rPr>
      </w:pPr>
      <w:r w:rsidRPr="00F50276">
        <w:rPr>
          <w:rFonts w:ascii="Arial" w:hAnsi="Arial" w:cs="Arial"/>
          <w:sz w:val="22"/>
          <w:szCs w:val="22"/>
        </w:rPr>
        <w:t xml:space="preserve">De Graef, P., Christiaens, D., &amp; D’ydewalle, G. (1990). Perceptual effects of scene context on object identification. </w:t>
      </w:r>
      <w:r w:rsidRPr="000F1471">
        <w:rPr>
          <w:rFonts w:ascii="Arial" w:hAnsi="Arial" w:cs="Arial"/>
          <w:i/>
          <w:iCs/>
          <w:sz w:val="22"/>
          <w:szCs w:val="22"/>
        </w:rPr>
        <w:t>Psychological Research, 52</w:t>
      </w:r>
      <w:r w:rsidRPr="00F50276">
        <w:rPr>
          <w:rFonts w:ascii="Arial" w:hAnsi="Arial" w:cs="Arial"/>
          <w:sz w:val="22"/>
          <w:szCs w:val="22"/>
        </w:rPr>
        <w:t>, 317–329.</w:t>
      </w:r>
    </w:p>
    <w:p w14:paraId="3E40BDD6" w14:textId="07FFE4E8"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Deng, W. (S.), &amp; Sloutsky, V. M. (2015). The development of categorization: Effects of classification and inference training on category representation. </w:t>
      </w:r>
      <w:r w:rsidRPr="000B5A07">
        <w:rPr>
          <w:rFonts w:ascii="Arial" w:hAnsi="Arial" w:cs="Arial"/>
          <w:i/>
          <w:iCs/>
          <w:sz w:val="22"/>
          <w:szCs w:val="22"/>
        </w:rPr>
        <w:t>Developmental Psychology</w:t>
      </w:r>
      <w:r w:rsidRPr="000B5A07">
        <w:rPr>
          <w:rFonts w:ascii="Arial" w:hAnsi="Arial" w:cs="Arial"/>
          <w:sz w:val="22"/>
          <w:szCs w:val="22"/>
        </w:rPr>
        <w:t xml:space="preserve">, </w:t>
      </w:r>
      <w:r w:rsidRPr="000B5A07">
        <w:rPr>
          <w:rFonts w:ascii="Arial" w:hAnsi="Arial" w:cs="Arial"/>
          <w:i/>
          <w:iCs/>
          <w:sz w:val="22"/>
          <w:szCs w:val="22"/>
        </w:rPr>
        <w:t>51</w:t>
      </w:r>
      <w:r w:rsidRPr="000B5A07">
        <w:rPr>
          <w:rFonts w:ascii="Arial" w:hAnsi="Arial" w:cs="Arial"/>
          <w:sz w:val="22"/>
          <w:szCs w:val="22"/>
        </w:rPr>
        <w:t>(3), 392–405. https://doi.org/10.1037/a0038749</w:t>
      </w:r>
    </w:p>
    <w:p w14:paraId="5443CED8" w14:textId="77777777"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Dillon, M. R. (2021). Rooms without walls: Young children draw objects but not layouts. </w:t>
      </w:r>
      <w:r w:rsidRPr="000B5A07">
        <w:rPr>
          <w:rFonts w:ascii="Arial" w:hAnsi="Arial" w:cs="Arial"/>
          <w:i/>
          <w:iCs/>
          <w:sz w:val="22"/>
          <w:szCs w:val="22"/>
        </w:rPr>
        <w:t>Journal of Experimental Psychology: General</w:t>
      </w:r>
      <w:r w:rsidRPr="000B5A07">
        <w:rPr>
          <w:rFonts w:ascii="Arial" w:hAnsi="Arial" w:cs="Arial"/>
          <w:sz w:val="22"/>
          <w:szCs w:val="22"/>
        </w:rPr>
        <w:t xml:space="preserve">, </w:t>
      </w:r>
      <w:r w:rsidRPr="000B5A07">
        <w:rPr>
          <w:rFonts w:ascii="Arial" w:hAnsi="Arial" w:cs="Arial"/>
          <w:i/>
          <w:iCs/>
          <w:sz w:val="22"/>
          <w:szCs w:val="22"/>
        </w:rPr>
        <w:t>150</w:t>
      </w:r>
      <w:r w:rsidRPr="000B5A07">
        <w:rPr>
          <w:rFonts w:ascii="Arial" w:hAnsi="Arial" w:cs="Arial"/>
          <w:sz w:val="22"/>
          <w:szCs w:val="22"/>
        </w:rPr>
        <w:t>(6), 1071–1080. https://doi.org/10.1037/xge0000984</w:t>
      </w:r>
    </w:p>
    <w:p w14:paraId="48631520" w14:textId="77777777"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Doradzińska, Ł., Furtak, M., &amp; Bola, M. (2022). Perception of semantic relations in scenes: A registered report study of attention hold. </w:t>
      </w:r>
      <w:r w:rsidRPr="000B5A07">
        <w:rPr>
          <w:rFonts w:ascii="Arial" w:hAnsi="Arial" w:cs="Arial"/>
          <w:i/>
          <w:iCs/>
          <w:sz w:val="22"/>
          <w:szCs w:val="22"/>
        </w:rPr>
        <w:t>Consciousness and Cognition</w:t>
      </w:r>
      <w:r w:rsidRPr="000B5A07">
        <w:rPr>
          <w:rFonts w:ascii="Arial" w:hAnsi="Arial" w:cs="Arial"/>
          <w:sz w:val="22"/>
          <w:szCs w:val="22"/>
        </w:rPr>
        <w:t xml:space="preserve">, </w:t>
      </w:r>
      <w:r w:rsidRPr="000B5A07">
        <w:rPr>
          <w:rFonts w:ascii="Arial" w:hAnsi="Arial" w:cs="Arial"/>
          <w:i/>
          <w:iCs/>
          <w:sz w:val="22"/>
          <w:szCs w:val="22"/>
        </w:rPr>
        <w:t>100</w:t>
      </w:r>
      <w:r w:rsidRPr="000B5A07">
        <w:rPr>
          <w:rFonts w:ascii="Arial" w:hAnsi="Arial" w:cs="Arial"/>
          <w:sz w:val="22"/>
          <w:szCs w:val="22"/>
        </w:rPr>
        <w:t>, 103315. https://doi.org/10.1016/j.concog.2022.103315</w:t>
      </w:r>
    </w:p>
    <w:p w14:paraId="1C2E529B" w14:textId="77777777"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Elke, S., &amp; Wiebe, S. A. (2017). Proactive control in early and middle childhood: An ERP study. </w:t>
      </w:r>
      <w:r w:rsidRPr="000B5A07">
        <w:rPr>
          <w:rFonts w:ascii="Arial" w:hAnsi="Arial" w:cs="Arial"/>
          <w:i/>
          <w:iCs/>
          <w:sz w:val="22"/>
          <w:szCs w:val="22"/>
        </w:rPr>
        <w:t>Developmental Cognitive Neuroscience</w:t>
      </w:r>
      <w:r w:rsidRPr="000B5A07">
        <w:rPr>
          <w:rFonts w:ascii="Arial" w:hAnsi="Arial" w:cs="Arial"/>
          <w:sz w:val="22"/>
          <w:szCs w:val="22"/>
        </w:rPr>
        <w:t xml:space="preserve">, </w:t>
      </w:r>
      <w:r w:rsidRPr="000B5A07">
        <w:rPr>
          <w:rFonts w:ascii="Arial" w:hAnsi="Arial" w:cs="Arial"/>
          <w:i/>
          <w:iCs/>
          <w:sz w:val="22"/>
          <w:szCs w:val="22"/>
        </w:rPr>
        <w:t>26</w:t>
      </w:r>
      <w:r w:rsidRPr="000B5A07">
        <w:rPr>
          <w:rFonts w:ascii="Arial" w:hAnsi="Arial" w:cs="Arial"/>
          <w:sz w:val="22"/>
          <w:szCs w:val="22"/>
        </w:rPr>
        <w:t>, 28–38. https://doi.org/10.1016/j.dcn.2017.04.005</w:t>
      </w:r>
    </w:p>
    <w:p w14:paraId="57E880C3" w14:textId="09E9B618" w:rsidR="00C26A09" w:rsidRPr="000B5A07" w:rsidRDefault="00C26A09" w:rsidP="003A740D">
      <w:pPr>
        <w:pStyle w:val="Bibliography"/>
        <w:rPr>
          <w:rFonts w:ascii="Arial" w:hAnsi="Arial" w:cs="Arial"/>
          <w:sz w:val="22"/>
          <w:szCs w:val="22"/>
        </w:rPr>
      </w:pPr>
      <w:r w:rsidRPr="000B5A07">
        <w:rPr>
          <w:rFonts w:ascii="Arial" w:hAnsi="Arial" w:cs="Arial"/>
          <w:sz w:val="22"/>
          <w:szCs w:val="22"/>
        </w:rPr>
        <w:t xml:space="preserve">Fox J, Weisberg S (2019). </w:t>
      </w:r>
      <w:r w:rsidRPr="000B5A07">
        <w:rPr>
          <w:rFonts w:ascii="Arial" w:hAnsi="Arial" w:cs="Arial"/>
          <w:i/>
          <w:iCs/>
          <w:sz w:val="22"/>
          <w:szCs w:val="22"/>
        </w:rPr>
        <w:t>An R Companion to Applied Regression</w:t>
      </w:r>
      <w:r w:rsidRPr="000B5A07">
        <w:rPr>
          <w:rFonts w:ascii="Arial" w:hAnsi="Arial" w:cs="Arial"/>
          <w:sz w:val="22"/>
          <w:szCs w:val="22"/>
        </w:rPr>
        <w:t>, Third edition. Sage, Thousand Oaks CA. https://www.john-fox.ca/Companion/</w:t>
      </w:r>
    </w:p>
    <w:p w14:paraId="3823BFF4" w14:textId="263199DD"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Frank, S. M., Bründl, S., Frank, U. I., Sasaki, Y., Greenlee, M. W., &amp; Watanabe, T. (2021). Fundamental Differences in Visual Perceptual Learning between Children and Adults. </w:t>
      </w:r>
      <w:r w:rsidRPr="000B5A07">
        <w:rPr>
          <w:rFonts w:ascii="Arial" w:hAnsi="Arial" w:cs="Arial"/>
          <w:i/>
          <w:iCs/>
          <w:sz w:val="22"/>
          <w:szCs w:val="22"/>
        </w:rPr>
        <w:t>Current Biology</w:t>
      </w:r>
      <w:r w:rsidRPr="000B5A07">
        <w:rPr>
          <w:rFonts w:ascii="Arial" w:hAnsi="Arial" w:cs="Arial"/>
          <w:sz w:val="22"/>
          <w:szCs w:val="22"/>
        </w:rPr>
        <w:t xml:space="preserve">, </w:t>
      </w:r>
      <w:r w:rsidRPr="000B5A07">
        <w:rPr>
          <w:rFonts w:ascii="Arial" w:hAnsi="Arial" w:cs="Arial"/>
          <w:i/>
          <w:iCs/>
          <w:sz w:val="22"/>
          <w:szCs w:val="22"/>
        </w:rPr>
        <w:t>31</w:t>
      </w:r>
      <w:r w:rsidRPr="000B5A07">
        <w:rPr>
          <w:rFonts w:ascii="Arial" w:hAnsi="Arial" w:cs="Arial"/>
          <w:sz w:val="22"/>
          <w:szCs w:val="22"/>
        </w:rPr>
        <w:t>(2), 427-432.e5. https://doi.org/10.1016/j.cub.2020.10.047</w:t>
      </w:r>
    </w:p>
    <w:p w14:paraId="4E87BD98" w14:textId="77777777"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Furtak, M., Mudrik, L., &amp; Bola, M. (2022). The forest, the trees, or both? Hierarchy and interactions between gist and object processing during perception of real-world scenes. </w:t>
      </w:r>
      <w:r w:rsidRPr="000B5A07">
        <w:rPr>
          <w:rFonts w:ascii="Arial" w:hAnsi="Arial" w:cs="Arial"/>
          <w:i/>
          <w:iCs/>
          <w:sz w:val="22"/>
          <w:szCs w:val="22"/>
        </w:rPr>
        <w:t>Cognition</w:t>
      </w:r>
      <w:r w:rsidRPr="000B5A07">
        <w:rPr>
          <w:rFonts w:ascii="Arial" w:hAnsi="Arial" w:cs="Arial"/>
          <w:sz w:val="22"/>
          <w:szCs w:val="22"/>
        </w:rPr>
        <w:t xml:space="preserve">, </w:t>
      </w:r>
      <w:r w:rsidRPr="000B5A07">
        <w:rPr>
          <w:rFonts w:ascii="Arial" w:hAnsi="Arial" w:cs="Arial"/>
          <w:i/>
          <w:iCs/>
          <w:sz w:val="22"/>
          <w:szCs w:val="22"/>
        </w:rPr>
        <w:t>221</w:t>
      </w:r>
      <w:r w:rsidRPr="000B5A07">
        <w:rPr>
          <w:rFonts w:ascii="Arial" w:hAnsi="Arial" w:cs="Arial"/>
          <w:sz w:val="22"/>
          <w:szCs w:val="22"/>
        </w:rPr>
        <w:t>, 104983. https://doi.org/10.1016/j.cognition.2021.104983</w:t>
      </w:r>
    </w:p>
    <w:p w14:paraId="7DD81422" w14:textId="3C5559C3" w:rsidR="003E2354" w:rsidRDefault="003E2354" w:rsidP="00BE643C">
      <w:pPr>
        <w:pStyle w:val="Bibliography"/>
        <w:rPr>
          <w:rFonts w:ascii="Arial" w:hAnsi="Arial" w:cs="Arial"/>
          <w:sz w:val="22"/>
          <w:szCs w:val="22"/>
        </w:rPr>
      </w:pPr>
      <w:r w:rsidRPr="003E2354">
        <w:rPr>
          <w:rFonts w:ascii="Arial" w:hAnsi="Arial" w:cs="Arial"/>
          <w:sz w:val="22"/>
          <w:szCs w:val="22"/>
        </w:rPr>
        <w:t xml:space="preserve">Gareze, L., &amp; Findlay, J. M. (2007). Absence of scene context effects in object detection and eye gaze capture. In R. P. G. van Gompel, M. H. Fischer, W. S. Murray, &amp; R. L. Hill (Eds.), </w:t>
      </w:r>
      <w:r w:rsidRPr="000F1471">
        <w:rPr>
          <w:rFonts w:ascii="Arial" w:hAnsi="Arial" w:cs="Arial"/>
          <w:i/>
          <w:iCs/>
          <w:sz w:val="22"/>
          <w:szCs w:val="22"/>
        </w:rPr>
        <w:t>Eye movements: A window on mind and brain</w:t>
      </w:r>
      <w:r w:rsidRPr="003E2354">
        <w:rPr>
          <w:rFonts w:ascii="Arial" w:hAnsi="Arial" w:cs="Arial"/>
          <w:sz w:val="22"/>
          <w:szCs w:val="22"/>
        </w:rPr>
        <w:t xml:space="preserve"> (pp. 617–637). Elsevier.</w:t>
      </w:r>
    </w:p>
    <w:p w14:paraId="6BEE120E" w14:textId="7382D6FE" w:rsidR="003F78C7" w:rsidRDefault="003F78C7" w:rsidP="00BE643C">
      <w:pPr>
        <w:pStyle w:val="Bibliography"/>
        <w:rPr>
          <w:rFonts w:ascii="Arial" w:hAnsi="Arial" w:cs="Arial"/>
          <w:sz w:val="22"/>
          <w:szCs w:val="22"/>
        </w:rPr>
      </w:pPr>
      <w:r w:rsidRPr="003F78C7">
        <w:rPr>
          <w:rFonts w:ascii="Arial" w:hAnsi="Arial" w:cs="Arial"/>
          <w:sz w:val="22"/>
          <w:szCs w:val="22"/>
        </w:rPr>
        <w:lastRenderedPageBreak/>
        <w:t xml:space="preserve">Gordon, R. D. (2004). Attentional allocation during the perception of scenes. In </w:t>
      </w:r>
      <w:r w:rsidRPr="000F1471">
        <w:rPr>
          <w:rFonts w:ascii="Arial" w:hAnsi="Arial" w:cs="Arial"/>
          <w:i/>
          <w:iCs/>
          <w:sz w:val="22"/>
          <w:szCs w:val="22"/>
        </w:rPr>
        <w:t>Journal of Experimental Psychology: Human Perception and Performance (Vol. 30, Number 4, pp. 760–777)</w:t>
      </w:r>
      <w:r w:rsidRPr="003F78C7">
        <w:rPr>
          <w:rFonts w:ascii="Arial" w:hAnsi="Arial" w:cs="Arial"/>
          <w:sz w:val="22"/>
          <w:szCs w:val="22"/>
        </w:rPr>
        <w:t>. https://doi.org/10.1037/0096-1523.30.4.760</w:t>
      </w:r>
    </w:p>
    <w:p w14:paraId="2C6E9C01" w14:textId="366215E0" w:rsidR="00BE643C" w:rsidRPr="00BE643C" w:rsidRDefault="00BE643C" w:rsidP="00BE643C">
      <w:pPr>
        <w:pStyle w:val="Bibliography"/>
        <w:rPr>
          <w:rFonts w:ascii="Arial" w:hAnsi="Arial" w:cs="Arial"/>
          <w:sz w:val="22"/>
          <w:szCs w:val="22"/>
        </w:rPr>
      </w:pPr>
      <w:r w:rsidRPr="00BE643C">
        <w:rPr>
          <w:rFonts w:ascii="Arial" w:hAnsi="Arial" w:cs="Arial"/>
          <w:sz w:val="22"/>
          <w:szCs w:val="22"/>
        </w:rPr>
        <w:t xml:space="preserve">Greene, M. R., &amp; Oliva, A. (2009). The Briefest of Glances: The Time Course of Natural Scene Understanding. </w:t>
      </w:r>
      <w:r w:rsidRPr="00BE643C">
        <w:rPr>
          <w:rFonts w:ascii="Arial" w:hAnsi="Arial" w:cs="Arial"/>
          <w:i/>
          <w:iCs/>
          <w:sz w:val="22"/>
          <w:szCs w:val="22"/>
        </w:rPr>
        <w:t>Psychological Science</w:t>
      </w:r>
      <w:r w:rsidRPr="00BE643C">
        <w:rPr>
          <w:rFonts w:ascii="Arial" w:hAnsi="Arial" w:cs="Arial"/>
          <w:sz w:val="22"/>
          <w:szCs w:val="22"/>
        </w:rPr>
        <w:t xml:space="preserve">, </w:t>
      </w:r>
      <w:r w:rsidRPr="00BE643C">
        <w:rPr>
          <w:rFonts w:ascii="Arial" w:hAnsi="Arial" w:cs="Arial"/>
          <w:i/>
          <w:iCs/>
          <w:sz w:val="22"/>
          <w:szCs w:val="22"/>
        </w:rPr>
        <w:t>20</w:t>
      </w:r>
      <w:r w:rsidRPr="00BE643C">
        <w:rPr>
          <w:rFonts w:ascii="Arial" w:hAnsi="Arial" w:cs="Arial"/>
          <w:sz w:val="22"/>
          <w:szCs w:val="22"/>
        </w:rPr>
        <w:t xml:space="preserve">(4), 464–472. </w:t>
      </w:r>
      <w:r w:rsidRPr="001313D0">
        <w:rPr>
          <w:rFonts w:ascii="Arial" w:hAnsi="Arial" w:cs="Arial"/>
          <w:sz w:val="22"/>
          <w:szCs w:val="22"/>
        </w:rPr>
        <w:t>https://doi.org/10.1111/j.1467-9280.2009.02316.x</w:t>
      </w:r>
    </w:p>
    <w:p w14:paraId="488154C6" w14:textId="198E60D6"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Gronau, N., &amp; Shachar, M. (2015). Contextual consistency facilitates long-term memory of perceptual detail in barely seen images. </w:t>
      </w:r>
      <w:r w:rsidRPr="000B5A07">
        <w:rPr>
          <w:rFonts w:ascii="Arial" w:hAnsi="Arial" w:cs="Arial"/>
          <w:i/>
          <w:iCs/>
          <w:sz w:val="22"/>
          <w:szCs w:val="22"/>
        </w:rPr>
        <w:t>Journal of Experimental Psychology: Human Perception and Performance</w:t>
      </w:r>
      <w:r w:rsidRPr="000B5A07">
        <w:rPr>
          <w:rFonts w:ascii="Arial" w:hAnsi="Arial" w:cs="Arial"/>
          <w:sz w:val="22"/>
          <w:szCs w:val="22"/>
        </w:rPr>
        <w:t xml:space="preserve">, </w:t>
      </w:r>
      <w:r w:rsidRPr="000B5A07">
        <w:rPr>
          <w:rFonts w:ascii="Arial" w:hAnsi="Arial" w:cs="Arial"/>
          <w:i/>
          <w:iCs/>
          <w:sz w:val="22"/>
          <w:szCs w:val="22"/>
        </w:rPr>
        <w:t>41</w:t>
      </w:r>
      <w:r w:rsidRPr="000B5A07">
        <w:rPr>
          <w:rFonts w:ascii="Arial" w:hAnsi="Arial" w:cs="Arial"/>
          <w:sz w:val="22"/>
          <w:szCs w:val="22"/>
        </w:rPr>
        <w:t>(4), 1095–1111. https://doi.org/10.1037/xhp0000071</w:t>
      </w:r>
    </w:p>
    <w:p w14:paraId="5C8AEC04" w14:textId="77777777"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Helo, A., Guerra, E., Coloma, C. J., Aravena-Bravo, P., &amp; Rämä, P. (2022). Do Children With Developmental Language Disorder Activate Scene Knowledge to Guide Visual Attention? Effect of Object-Scene Inconsistencies on Gaze Allocation. </w:t>
      </w:r>
      <w:r w:rsidRPr="000B5A07">
        <w:rPr>
          <w:rFonts w:ascii="Arial" w:hAnsi="Arial" w:cs="Arial"/>
          <w:i/>
          <w:iCs/>
          <w:sz w:val="22"/>
          <w:szCs w:val="22"/>
        </w:rPr>
        <w:t>Frontiers in Psychology</w:t>
      </w:r>
      <w:r w:rsidRPr="000B5A07">
        <w:rPr>
          <w:rFonts w:ascii="Arial" w:hAnsi="Arial" w:cs="Arial"/>
          <w:sz w:val="22"/>
          <w:szCs w:val="22"/>
        </w:rPr>
        <w:t xml:space="preserve">, </w:t>
      </w:r>
      <w:r w:rsidRPr="000B5A07">
        <w:rPr>
          <w:rFonts w:ascii="Arial" w:hAnsi="Arial" w:cs="Arial"/>
          <w:i/>
          <w:iCs/>
          <w:sz w:val="22"/>
          <w:szCs w:val="22"/>
        </w:rPr>
        <w:t>12–2021</w:t>
      </w:r>
      <w:r w:rsidRPr="000B5A07">
        <w:rPr>
          <w:rFonts w:ascii="Arial" w:hAnsi="Arial" w:cs="Arial"/>
          <w:sz w:val="22"/>
          <w:szCs w:val="22"/>
        </w:rPr>
        <w:t>. https://doi.org/10.3389/fpsyg.2021.796459</w:t>
      </w:r>
    </w:p>
    <w:p w14:paraId="588D32E3" w14:textId="77777777"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Helo, A., Pannasch, S., Sirri, L., &amp; Rämä, P. (2014). The maturation of eye movement behavior: Scene viewing characteristics in children and adults. </w:t>
      </w:r>
      <w:r w:rsidRPr="000B5A07">
        <w:rPr>
          <w:rFonts w:ascii="Arial" w:hAnsi="Arial" w:cs="Arial"/>
          <w:i/>
          <w:iCs/>
          <w:sz w:val="22"/>
          <w:szCs w:val="22"/>
        </w:rPr>
        <w:t>Vision Research</w:t>
      </w:r>
      <w:r w:rsidRPr="000B5A07">
        <w:rPr>
          <w:rFonts w:ascii="Arial" w:hAnsi="Arial" w:cs="Arial"/>
          <w:sz w:val="22"/>
          <w:szCs w:val="22"/>
        </w:rPr>
        <w:t xml:space="preserve">, </w:t>
      </w:r>
      <w:r w:rsidRPr="000B5A07">
        <w:rPr>
          <w:rFonts w:ascii="Arial" w:hAnsi="Arial" w:cs="Arial"/>
          <w:i/>
          <w:iCs/>
          <w:sz w:val="22"/>
          <w:szCs w:val="22"/>
        </w:rPr>
        <w:t>103</w:t>
      </w:r>
      <w:r w:rsidRPr="000B5A07">
        <w:rPr>
          <w:rFonts w:ascii="Arial" w:hAnsi="Arial" w:cs="Arial"/>
          <w:sz w:val="22"/>
          <w:szCs w:val="22"/>
        </w:rPr>
        <w:t>, 83–91. https://doi.org/10.1016/j.visres.2014.08.006</w:t>
      </w:r>
    </w:p>
    <w:p w14:paraId="3BE61BB6" w14:textId="77777777"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Helo, A., van Ommen, S., Pannasch, S., Danteny-Dordoigne, L., &amp; Rämä, P. (2017). Influence of semantic consistency and perceptual features on visual attention during scene viewing in toddlers. </w:t>
      </w:r>
      <w:r w:rsidRPr="000B5A07">
        <w:rPr>
          <w:rFonts w:ascii="Arial" w:hAnsi="Arial" w:cs="Arial"/>
          <w:i/>
          <w:iCs/>
          <w:sz w:val="22"/>
          <w:szCs w:val="22"/>
        </w:rPr>
        <w:t>Infant Behavior and Development</w:t>
      </w:r>
      <w:r w:rsidRPr="000B5A07">
        <w:rPr>
          <w:rFonts w:ascii="Arial" w:hAnsi="Arial" w:cs="Arial"/>
          <w:sz w:val="22"/>
          <w:szCs w:val="22"/>
        </w:rPr>
        <w:t xml:space="preserve">, </w:t>
      </w:r>
      <w:r w:rsidRPr="000B5A07">
        <w:rPr>
          <w:rFonts w:ascii="Arial" w:hAnsi="Arial" w:cs="Arial"/>
          <w:i/>
          <w:iCs/>
          <w:sz w:val="22"/>
          <w:szCs w:val="22"/>
        </w:rPr>
        <w:t>49</w:t>
      </w:r>
      <w:r w:rsidRPr="000B5A07">
        <w:rPr>
          <w:rFonts w:ascii="Arial" w:hAnsi="Arial" w:cs="Arial"/>
          <w:sz w:val="22"/>
          <w:szCs w:val="22"/>
        </w:rPr>
        <w:t>, 248–266. https://doi.org/10.1016/j.infbeh.2017.09.008</w:t>
      </w:r>
    </w:p>
    <w:p w14:paraId="05C1E884" w14:textId="77777777"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Henderson, J. M., &amp; Hollingworth, A. (1999). HIGH-LEVEL SCENE PERCEPTION. </w:t>
      </w:r>
      <w:r w:rsidRPr="000B5A07">
        <w:rPr>
          <w:rFonts w:ascii="Arial" w:hAnsi="Arial" w:cs="Arial"/>
          <w:i/>
          <w:iCs/>
          <w:sz w:val="22"/>
          <w:szCs w:val="22"/>
        </w:rPr>
        <w:t>Annual Review of Psychology</w:t>
      </w:r>
      <w:r w:rsidRPr="000B5A07">
        <w:rPr>
          <w:rFonts w:ascii="Arial" w:hAnsi="Arial" w:cs="Arial"/>
          <w:sz w:val="22"/>
          <w:szCs w:val="22"/>
        </w:rPr>
        <w:t xml:space="preserve">, </w:t>
      </w:r>
      <w:r w:rsidRPr="000B5A07">
        <w:rPr>
          <w:rFonts w:ascii="Arial" w:hAnsi="Arial" w:cs="Arial"/>
          <w:i/>
          <w:iCs/>
          <w:sz w:val="22"/>
          <w:szCs w:val="22"/>
        </w:rPr>
        <w:t>50</w:t>
      </w:r>
      <w:r w:rsidRPr="000B5A07">
        <w:rPr>
          <w:rFonts w:ascii="Arial" w:hAnsi="Arial" w:cs="Arial"/>
          <w:sz w:val="22"/>
          <w:szCs w:val="22"/>
        </w:rPr>
        <w:t>(Volume 50, 1999), 243–271. https://doi.org/10.1146/annurev.psych.50.1.243</w:t>
      </w:r>
    </w:p>
    <w:p w14:paraId="01C652DA" w14:textId="6FF38A1F" w:rsidR="005810CA" w:rsidRDefault="005810CA" w:rsidP="00E13290">
      <w:pPr>
        <w:pStyle w:val="Bibliography"/>
        <w:rPr>
          <w:rFonts w:ascii="Arial" w:hAnsi="Arial" w:cs="Arial"/>
          <w:sz w:val="22"/>
          <w:szCs w:val="22"/>
        </w:rPr>
      </w:pPr>
      <w:r w:rsidRPr="005810CA">
        <w:rPr>
          <w:rFonts w:ascii="Arial" w:hAnsi="Arial" w:cs="Arial"/>
          <w:sz w:val="22"/>
          <w:szCs w:val="22"/>
        </w:rPr>
        <w:t xml:space="preserve">Henderson, J. M., Weeks, P. A. Jr., &amp; Hollingworth, A. (1999). The Effects of Semantic Consistency on Eye Movements During Complex Scene Viewing. </w:t>
      </w:r>
      <w:r w:rsidRPr="00B601CE">
        <w:rPr>
          <w:rFonts w:ascii="Arial" w:hAnsi="Arial" w:cs="Arial"/>
          <w:i/>
          <w:iCs/>
          <w:sz w:val="22"/>
          <w:szCs w:val="22"/>
        </w:rPr>
        <w:t>Journal of Experimental Psychology: Human Perception and Performance, 25</w:t>
      </w:r>
      <w:r w:rsidRPr="005810CA">
        <w:rPr>
          <w:rFonts w:ascii="Arial" w:hAnsi="Arial" w:cs="Arial"/>
          <w:sz w:val="22"/>
          <w:szCs w:val="22"/>
        </w:rPr>
        <w:t>(1), 210–228.</w:t>
      </w:r>
    </w:p>
    <w:p w14:paraId="529C3AF2" w14:textId="3DB91E25" w:rsidR="0033182C" w:rsidRDefault="0033182C" w:rsidP="00E13290">
      <w:pPr>
        <w:pStyle w:val="Bibliography"/>
        <w:rPr>
          <w:rFonts w:ascii="Arial" w:hAnsi="Arial" w:cs="Arial"/>
          <w:sz w:val="22"/>
          <w:szCs w:val="22"/>
        </w:rPr>
      </w:pPr>
      <w:r w:rsidRPr="0033182C">
        <w:rPr>
          <w:rFonts w:ascii="Arial" w:hAnsi="Arial" w:cs="Arial"/>
          <w:sz w:val="22"/>
          <w:szCs w:val="22"/>
        </w:rPr>
        <w:lastRenderedPageBreak/>
        <w:t xml:space="preserve">Hodgkiss, A., Gilligan-Lee, K. A., Thomas, M. S. C., Tolmie, A. K., &amp; Farran, E. K. (2021). The developmental trajectories of spatial skills in middle childhood. </w:t>
      </w:r>
      <w:r w:rsidRPr="0033182C">
        <w:rPr>
          <w:rFonts w:ascii="Arial" w:hAnsi="Arial" w:cs="Arial"/>
          <w:i/>
          <w:iCs/>
          <w:sz w:val="22"/>
          <w:szCs w:val="22"/>
        </w:rPr>
        <w:t>British Journal of Developmental Psychology</w:t>
      </w:r>
      <w:r w:rsidRPr="0033182C">
        <w:rPr>
          <w:rFonts w:ascii="Arial" w:hAnsi="Arial" w:cs="Arial"/>
          <w:sz w:val="22"/>
          <w:szCs w:val="22"/>
        </w:rPr>
        <w:t xml:space="preserve">, </w:t>
      </w:r>
      <w:r w:rsidRPr="0033182C">
        <w:rPr>
          <w:rFonts w:ascii="Arial" w:hAnsi="Arial" w:cs="Arial"/>
          <w:i/>
          <w:iCs/>
          <w:sz w:val="22"/>
          <w:szCs w:val="22"/>
        </w:rPr>
        <w:t>39</w:t>
      </w:r>
      <w:r w:rsidRPr="0033182C">
        <w:rPr>
          <w:rFonts w:ascii="Arial" w:hAnsi="Arial" w:cs="Arial"/>
          <w:sz w:val="22"/>
          <w:szCs w:val="22"/>
        </w:rPr>
        <w:t xml:space="preserve">(4), 566–583. </w:t>
      </w:r>
      <w:r w:rsidRPr="001313D0">
        <w:rPr>
          <w:rFonts w:ascii="Arial" w:hAnsi="Arial" w:cs="Arial"/>
          <w:sz w:val="22"/>
          <w:szCs w:val="22"/>
        </w:rPr>
        <w:t>https://doi.org/10.1111/bjdp.12380</w:t>
      </w:r>
    </w:p>
    <w:p w14:paraId="79CA5004" w14:textId="37614129" w:rsidR="00E30E83" w:rsidRDefault="00E30E83" w:rsidP="005F1C3D">
      <w:pPr>
        <w:pStyle w:val="Bibliography"/>
        <w:rPr>
          <w:rFonts w:ascii="Arial" w:hAnsi="Arial" w:cs="Arial"/>
          <w:sz w:val="22"/>
          <w:szCs w:val="22"/>
        </w:rPr>
      </w:pPr>
      <w:r w:rsidRPr="00E30E83">
        <w:rPr>
          <w:rFonts w:ascii="Arial" w:hAnsi="Arial" w:cs="Arial"/>
          <w:sz w:val="22"/>
          <w:szCs w:val="22"/>
        </w:rPr>
        <w:t xml:space="preserve">Hwang, A. D., Wang, H. C., &amp; Pomplun, M. (2011). Semantic guidance of eye movements in real-world scenes. </w:t>
      </w:r>
      <w:r w:rsidRPr="00E30E83">
        <w:rPr>
          <w:rFonts w:ascii="Arial" w:hAnsi="Arial" w:cs="Arial"/>
          <w:i/>
          <w:iCs/>
          <w:sz w:val="22"/>
          <w:szCs w:val="22"/>
        </w:rPr>
        <w:t>Vision research</w:t>
      </w:r>
      <w:r w:rsidRPr="00E30E83">
        <w:rPr>
          <w:rFonts w:ascii="Arial" w:hAnsi="Arial" w:cs="Arial"/>
          <w:sz w:val="22"/>
          <w:szCs w:val="22"/>
        </w:rPr>
        <w:t xml:space="preserve">, </w:t>
      </w:r>
      <w:r w:rsidRPr="00E30E83">
        <w:rPr>
          <w:rFonts w:ascii="Arial" w:hAnsi="Arial" w:cs="Arial"/>
          <w:i/>
          <w:iCs/>
          <w:sz w:val="22"/>
          <w:szCs w:val="22"/>
        </w:rPr>
        <w:t>51</w:t>
      </w:r>
      <w:r w:rsidRPr="00E30E83">
        <w:rPr>
          <w:rFonts w:ascii="Arial" w:hAnsi="Arial" w:cs="Arial"/>
          <w:sz w:val="22"/>
          <w:szCs w:val="22"/>
        </w:rPr>
        <w:t>(10), 1192-1205.</w:t>
      </w:r>
    </w:p>
    <w:p w14:paraId="078528C3" w14:textId="13D12121" w:rsidR="00B233D9" w:rsidRDefault="00B233D9" w:rsidP="00B233D9">
      <w:pPr>
        <w:pStyle w:val="Bibliography"/>
        <w:rPr>
          <w:rFonts w:ascii="Arial" w:hAnsi="Arial" w:cs="Arial"/>
          <w:sz w:val="22"/>
          <w:szCs w:val="22"/>
        </w:rPr>
      </w:pPr>
      <w:r w:rsidRPr="00B233D9">
        <w:rPr>
          <w:rFonts w:ascii="Arial" w:hAnsi="Arial" w:cs="Arial"/>
          <w:sz w:val="22"/>
          <w:szCs w:val="22"/>
        </w:rPr>
        <w:t xml:space="preserve">Itti, L., &amp; Koch, C. (2001). Computational modelling of visual attention. </w:t>
      </w:r>
      <w:r w:rsidRPr="00B233D9">
        <w:rPr>
          <w:rFonts w:ascii="Arial" w:hAnsi="Arial" w:cs="Arial"/>
          <w:i/>
          <w:iCs/>
          <w:sz w:val="22"/>
          <w:szCs w:val="22"/>
        </w:rPr>
        <w:t>Nature Reviews Neuroscience</w:t>
      </w:r>
      <w:r w:rsidRPr="00B233D9">
        <w:rPr>
          <w:rFonts w:ascii="Arial" w:hAnsi="Arial" w:cs="Arial"/>
          <w:sz w:val="22"/>
          <w:szCs w:val="22"/>
        </w:rPr>
        <w:t xml:space="preserve">, </w:t>
      </w:r>
      <w:r w:rsidRPr="00B233D9">
        <w:rPr>
          <w:rFonts w:ascii="Arial" w:hAnsi="Arial" w:cs="Arial"/>
          <w:i/>
          <w:iCs/>
          <w:sz w:val="22"/>
          <w:szCs w:val="22"/>
        </w:rPr>
        <w:t>2</w:t>
      </w:r>
      <w:r w:rsidRPr="00B233D9">
        <w:rPr>
          <w:rFonts w:ascii="Arial" w:hAnsi="Arial" w:cs="Arial"/>
          <w:sz w:val="22"/>
          <w:szCs w:val="22"/>
        </w:rPr>
        <w:t xml:space="preserve">(3), 194–203. </w:t>
      </w:r>
      <w:r w:rsidRPr="001313D0">
        <w:rPr>
          <w:rFonts w:ascii="Arial" w:hAnsi="Arial" w:cs="Arial"/>
          <w:color w:val="auto"/>
          <w:sz w:val="22"/>
          <w:szCs w:val="22"/>
        </w:rPr>
        <w:t>https://doi.org/10.1038/35058500</w:t>
      </w:r>
    </w:p>
    <w:p w14:paraId="7B01C9CB" w14:textId="424C632A"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Joubert, O. R., Rousselet, G. A., Fize, D., &amp; Fabre-Thorpe, M. (2007). Processing scene context: Fast categorization and object interference. </w:t>
      </w:r>
      <w:r w:rsidRPr="000B5A07">
        <w:rPr>
          <w:rFonts w:ascii="Arial" w:hAnsi="Arial" w:cs="Arial"/>
          <w:i/>
          <w:iCs/>
          <w:sz w:val="22"/>
          <w:szCs w:val="22"/>
        </w:rPr>
        <w:t>Vision Research</w:t>
      </w:r>
      <w:r w:rsidRPr="000B5A07">
        <w:rPr>
          <w:rFonts w:ascii="Arial" w:hAnsi="Arial" w:cs="Arial"/>
          <w:sz w:val="22"/>
          <w:szCs w:val="22"/>
        </w:rPr>
        <w:t xml:space="preserve">, </w:t>
      </w:r>
      <w:r w:rsidRPr="000B5A07">
        <w:rPr>
          <w:rFonts w:ascii="Arial" w:hAnsi="Arial" w:cs="Arial"/>
          <w:i/>
          <w:iCs/>
          <w:sz w:val="22"/>
          <w:szCs w:val="22"/>
        </w:rPr>
        <w:t>47</w:t>
      </w:r>
      <w:r w:rsidRPr="000B5A07">
        <w:rPr>
          <w:rFonts w:ascii="Arial" w:hAnsi="Arial" w:cs="Arial"/>
          <w:sz w:val="22"/>
          <w:szCs w:val="22"/>
        </w:rPr>
        <w:t>(26), 3286–3297. https://doi.org/10.1016/j.visres.2007.09.013</w:t>
      </w:r>
    </w:p>
    <w:p w14:paraId="49F25D06" w14:textId="77777777"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Jung, Y., Forest, T. A., Walther, D. B., &amp; Finn, A. S. (2023). Neither Enhanced Nor Lost: The Unique Role of Attention in Children’s Neural Representations. </w:t>
      </w:r>
      <w:r w:rsidRPr="000B5A07">
        <w:rPr>
          <w:rFonts w:ascii="Arial" w:hAnsi="Arial" w:cs="Arial"/>
          <w:i/>
          <w:iCs/>
          <w:sz w:val="22"/>
          <w:szCs w:val="22"/>
        </w:rPr>
        <w:t>Journal of Neuroscience</w:t>
      </w:r>
      <w:r w:rsidRPr="000B5A07">
        <w:rPr>
          <w:rFonts w:ascii="Arial" w:hAnsi="Arial" w:cs="Arial"/>
          <w:sz w:val="22"/>
          <w:szCs w:val="22"/>
        </w:rPr>
        <w:t xml:space="preserve">, </w:t>
      </w:r>
      <w:r w:rsidRPr="000B5A07">
        <w:rPr>
          <w:rFonts w:ascii="Arial" w:hAnsi="Arial" w:cs="Arial"/>
          <w:i/>
          <w:iCs/>
          <w:sz w:val="22"/>
          <w:szCs w:val="22"/>
        </w:rPr>
        <w:t>43</w:t>
      </w:r>
      <w:r w:rsidRPr="000B5A07">
        <w:rPr>
          <w:rFonts w:ascii="Arial" w:hAnsi="Arial" w:cs="Arial"/>
          <w:sz w:val="22"/>
          <w:szCs w:val="22"/>
        </w:rPr>
        <w:t>(21), 3849–3859. https://doi.org/10.1523/JNEUROSCI.0159-23.2023</w:t>
      </w:r>
    </w:p>
    <w:p w14:paraId="1756D92A" w14:textId="344C2D10" w:rsidR="00BC45EE" w:rsidRPr="000B5A07" w:rsidRDefault="00BC45EE" w:rsidP="00BC45EE">
      <w:pPr>
        <w:pStyle w:val="Bibliography"/>
        <w:rPr>
          <w:rFonts w:ascii="Arial" w:hAnsi="Arial" w:cs="Arial"/>
          <w:sz w:val="22"/>
          <w:szCs w:val="22"/>
        </w:rPr>
      </w:pPr>
      <w:r w:rsidRPr="000B5A07">
        <w:rPr>
          <w:rFonts w:ascii="Arial" w:hAnsi="Arial" w:cs="Arial"/>
          <w:sz w:val="22"/>
          <w:szCs w:val="22"/>
        </w:rPr>
        <w:t>Kassambara A (2023).</w:t>
      </w:r>
      <w:r w:rsidRPr="000B5A07">
        <w:rPr>
          <w:rFonts w:ascii="Arial" w:hAnsi="Arial" w:cs="Arial"/>
          <w:i/>
          <w:iCs/>
          <w:sz w:val="22"/>
          <w:szCs w:val="22"/>
        </w:rPr>
        <w:t xml:space="preserve"> rstatix: Pipe-Friendly Framework for Basic Statistical Tests</w:t>
      </w:r>
      <w:r w:rsidRPr="000B5A07">
        <w:rPr>
          <w:rFonts w:ascii="Arial" w:hAnsi="Arial" w:cs="Arial"/>
          <w:sz w:val="22"/>
          <w:szCs w:val="22"/>
        </w:rPr>
        <w:t>. R package version 0.7.2, https://CRAN.R-project.org/package=rstatix</w:t>
      </w:r>
    </w:p>
    <w:p w14:paraId="6CB7EC05" w14:textId="663A9D96" w:rsidR="003C794D" w:rsidRDefault="003C794D" w:rsidP="003C794D">
      <w:pPr>
        <w:pStyle w:val="Bibliography"/>
        <w:rPr>
          <w:rFonts w:ascii="Arial" w:hAnsi="Arial" w:cs="Arial"/>
          <w:sz w:val="22"/>
          <w:szCs w:val="22"/>
        </w:rPr>
      </w:pPr>
      <w:r w:rsidRPr="003C794D">
        <w:rPr>
          <w:rFonts w:ascii="Arial" w:hAnsi="Arial" w:cs="Arial"/>
          <w:sz w:val="22"/>
          <w:szCs w:val="22"/>
        </w:rPr>
        <w:t xml:space="preserve">Köster, M., Itakura, S., Yovsi, R., &amp; Kärtner, J. (2018). Visual attention in 5-year-olds from three different cultures. </w:t>
      </w:r>
      <w:r w:rsidRPr="003C794D">
        <w:rPr>
          <w:rFonts w:ascii="Arial" w:hAnsi="Arial" w:cs="Arial"/>
          <w:i/>
          <w:iCs/>
          <w:sz w:val="22"/>
          <w:szCs w:val="22"/>
        </w:rPr>
        <w:t>PLOS ONE</w:t>
      </w:r>
      <w:r w:rsidRPr="003C794D">
        <w:rPr>
          <w:rFonts w:ascii="Arial" w:hAnsi="Arial" w:cs="Arial"/>
          <w:sz w:val="22"/>
          <w:szCs w:val="22"/>
        </w:rPr>
        <w:t xml:space="preserve">, </w:t>
      </w:r>
      <w:r w:rsidRPr="003C794D">
        <w:rPr>
          <w:rFonts w:ascii="Arial" w:hAnsi="Arial" w:cs="Arial"/>
          <w:i/>
          <w:iCs/>
          <w:sz w:val="22"/>
          <w:szCs w:val="22"/>
        </w:rPr>
        <w:t>13</w:t>
      </w:r>
      <w:r w:rsidRPr="003C794D">
        <w:rPr>
          <w:rFonts w:ascii="Arial" w:hAnsi="Arial" w:cs="Arial"/>
          <w:sz w:val="22"/>
          <w:szCs w:val="22"/>
        </w:rPr>
        <w:t xml:space="preserve">(7), e0200239. </w:t>
      </w:r>
      <w:hyperlink r:id="rId13" w:history="1">
        <w:r w:rsidRPr="003C794D">
          <w:rPr>
            <w:rStyle w:val="Hyperlink"/>
            <w:rFonts w:ascii="Arial" w:hAnsi="Arial" w:cs="Arial"/>
            <w:sz w:val="22"/>
            <w:szCs w:val="22"/>
          </w:rPr>
          <w:t>https://doi.org/10.1371/journal.pone.0200239</w:t>
        </w:r>
      </w:hyperlink>
    </w:p>
    <w:p w14:paraId="5987312A" w14:textId="6C90090B"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Krakowski, C.-S., Borst, G., Vidal, J., Houdé, O., &amp; Poirel, N. (2018). Children inhibit global information when the forest is dense and local information when the forest is sparse. </w:t>
      </w:r>
      <w:r w:rsidRPr="000B5A07">
        <w:rPr>
          <w:rFonts w:ascii="Arial" w:hAnsi="Arial" w:cs="Arial"/>
          <w:i/>
          <w:iCs/>
          <w:sz w:val="22"/>
          <w:szCs w:val="22"/>
        </w:rPr>
        <w:t>Journal of Experimental Child Psychology</w:t>
      </w:r>
      <w:r w:rsidRPr="000B5A07">
        <w:rPr>
          <w:rFonts w:ascii="Arial" w:hAnsi="Arial" w:cs="Arial"/>
          <w:sz w:val="22"/>
          <w:szCs w:val="22"/>
        </w:rPr>
        <w:t xml:space="preserve">, </w:t>
      </w:r>
      <w:r w:rsidRPr="000B5A07">
        <w:rPr>
          <w:rFonts w:ascii="Arial" w:hAnsi="Arial" w:cs="Arial"/>
          <w:i/>
          <w:iCs/>
          <w:sz w:val="22"/>
          <w:szCs w:val="22"/>
        </w:rPr>
        <w:t>173</w:t>
      </w:r>
      <w:r w:rsidRPr="000B5A07">
        <w:rPr>
          <w:rFonts w:ascii="Arial" w:hAnsi="Arial" w:cs="Arial"/>
          <w:sz w:val="22"/>
          <w:szCs w:val="22"/>
        </w:rPr>
        <w:t>, 155–167. https://doi.org/10.1016/j.jecp.2018.03.020</w:t>
      </w:r>
    </w:p>
    <w:p w14:paraId="3276025C" w14:textId="77777777"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Krakowski, C.-S., Poirel, N., Vidal, J., Roëll, M., Pineau, A., Borst, G., &amp; Houdé, O. (2016). The forest, the trees, and the leaves: Differences of processing across development. </w:t>
      </w:r>
      <w:r w:rsidRPr="000B5A07">
        <w:rPr>
          <w:rFonts w:ascii="Arial" w:hAnsi="Arial" w:cs="Arial"/>
          <w:i/>
          <w:iCs/>
          <w:sz w:val="22"/>
          <w:szCs w:val="22"/>
        </w:rPr>
        <w:t>Developmental Psychology</w:t>
      </w:r>
      <w:r w:rsidRPr="000B5A07">
        <w:rPr>
          <w:rFonts w:ascii="Arial" w:hAnsi="Arial" w:cs="Arial"/>
          <w:sz w:val="22"/>
          <w:szCs w:val="22"/>
        </w:rPr>
        <w:t xml:space="preserve">, </w:t>
      </w:r>
      <w:r w:rsidRPr="000B5A07">
        <w:rPr>
          <w:rFonts w:ascii="Arial" w:hAnsi="Arial" w:cs="Arial"/>
          <w:i/>
          <w:iCs/>
          <w:sz w:val="22"/>
          <w:szCs w:val="22"/>
        </w:rPr>
        <w:t>52</w:t>
      </w:r>
      <w:r w:rsidRPr="000B5A07">
        <w:rPr>
          <w:rFonts w:ascii="Arial" w:hAnsi="Arial" w:cs="Arial"/>
          <w:sz w:val="22"/>
          <w:szCs w:val="22"/>
        </w:rPr>
        <w:t>(8), 1262–1272. https://doi.org/10.1037/dev0000138</w:t>
      </w:r>
    </w:p>
    <w:p w14:paraId="696415C5" w14:textId="17A321C6" w:rsidR="006503AF" w:rsidRDefault="006503AF" w:rsidP="006503AF">
      <w:pPr>
        <w:pStyle w:val="Bibliography"/>
        <w:rPr>
          <w:rFonts w:ascii="Arial" w:hAnsi="Arial" w:cs="Arial"/>
          <w:sz w:val="22"/>
          <w:szCs w:val="22"/>
        </w:rPr>
      </w:pPr>
      <w:r w:rsidRPr="006503AF">
        <w:rPr>
          <w:rFonts w:ascii="Arial" w:hAnsi="Arial" w:cs="Arial"/>
          <w:sz w:val="22"/>
          <w:szCs w:val="22"/>
        </w:rPr>
        <w:lastRenderedPageBreak/>
        <w:t xml:space="preserve">Last, B. S., Lawson, G. M., Breiner, K., Steinberg, L., &amp; Farah, M. J. (2018). Childhood socioeconomic status and executive function in childhood and beyond. </w:t>
      </w:r>
      <w:r w:rsidRPr="006503AF">
        <w:rPr>
          <w:rFonts w:ascii="Arial" w:hAnsi="Arial" w:cs="Arial"/>
          <w:i/>
          <w:iCs/>
          <w:sz w:val="22"/>
          <w:szCs w:val="22"/>
        </w:rPr>
        <w:t>PLOS ONE</w:t>
      </w:r>
      <w:r w:rsidRPr="006503AF">
        <w:rPr>
          <w:rFonts w:ascii="Arial" w:hAnsi="Arial" w:cs="Arial"/>
          <w:sz w:val="22"/>
          <w:szCs w:val="22"/>
        </w:rPr>
        <w:t xml:space="preserve">, </w:t>
      </w:r>
      <w:r w:rsidRPr="006503AF">
        <w:rPr>
          <w:rFonts w:ascii="Arial" w:hAnsi="Arial" w:cs="Arial"/>
          <w:i/>
          <w:iCs/>
          <w:sz w:val="22"/>
          <w:szCs w:val="22"/>
        </w:rPr>
        <w:t>13</w:t>
      </w:r>
      <w:r w:rsidRPr="006503AF">
        <w:rPr>
          <w:rFonts w:ascii="Arial" w:hAnsi="Arial" w:cs="Arial"/>
          <w:sz w:val="22"/>
          <w:szCs w:val="22"/>
        </w:rPr>
        <w:t xml:space="preserve">(8), e0202964. </w:t>
      </w:r>
      <w:hyperlink r:id="rId14" w:history="1">
        <w:r w:rsidRPr="006503AF">
          <w:rPr>
            <w:rStyle w:val="Hyperlink"/>
            <w:rFonts w:ascii="Arial" w:hAnsi="Arial" w:cs="Arial"/>
            <w:sz w:val="22"/>
            <w:szCs w:val="22"/>
          </w:rPr>
          <w:t>https://doi.org/10.1371/journal.pone.0202964</w:t>
        </w:r>
      </w:hyperlink>
    </w:p>
    <w:p w14:paraId="4002DF9B" w14:textId="7F36839D" w:rsidR="00BC45EE" w:rsidRPr="000B5A07" w:rsidRDefault="00BC45EE" w:rsidP="003A740D">
      <w:pPr>
        <w:pStyle w:val="Bibliography"/>
        <w:rPr>
          <w:rFonts w:ascii="Arial" w:hAnsi="Arial" w:cs="Arial"/>
          <w:sz w:val="22"/>
          <w:szCs w:val="22"/>
        </w:rPr>
      </w:pPr>
      <w:r w:rsidRPr="000B5A07">
        <w:rPr>
          <w:rFonts w:ascii="Arial" w:hAnsi="Arial" w:cs="Arial"/>
          <w:sz w:val="22"/>
          <w:szCs w:val="22"/>
        </w:rPr>
        <w:t xml:space="preserve">Lenth R (2025). </w:t>
      </w:r>
      <w:r w:rsidRPr="000B5A07">
        <w:rPr>
          <w:rFonts w:ascii="Arial" w:hAnsi="Arial" w:cs="Arial"/>
          <w:i/>
          <w:iCs/>
          <w:sz w:val="22"/>
          <w:szCs w:val="22"/>
        </w:rPr>
        <w:t>emmeans: Estimated Marginal Means, aka Least-Squares Means</w:t>
      </w:r>
      <w:r w:rsidRPr="000B5A07">
        <w:rPr>
          <w:rFonts w:ascii="Arial" w:hAnsi="Arial" w:cs="Arial"/>
          <w:sz w:val="22"/>
          <w:szCs w:val="22"/>
        </w:rPr>
        <w:t>. R package version 1.11.0, https://CRAN.R-project.org/package=emmeans</w:t>
      </w:r>
    </w:p>
    <w:p w14:paraId="2B751F82" w14:textId="3CDD0CFB" w:rsidR="00B601CE" w:rsidRDefault="00B601CE" w:rsidP="003A740D">
      <w:pPr>
        <w:pStyle w:val="Bibliography"/>
        <w:rPr>
          <w:rFonts w:ascii="Arial" w:hAnsi="Arial" w:cs="Arial"/>
          <w:sz w:val="22"/>
          <w:szCs w:val="22"/>
        </w:rPr>
      </w:pPr>
      <w:r w:rsidRPr="00B601CE">
        <w:rPr>
          <w:rFonts w:ascii="Arial" w:hAnsi="Arial" w:cs="Arial"/>
          <w:sz w:val="22"/>
          <w:szCs w:val="22"/>
        </w:rPr>
        <w:t xml:space="preserve">Loftus, G. R., &amp; Mackworth, N. H. (1978). Cognitive determinants of fixation location during picture viewing. </w:t>
      </w:r>
      <w:r w:rsidRPr="00B601CE">
        <w:rPr>
          <w:rFonts w:ascii="Arial" w:hAnsi="Arial" w:cs="Arial"/>
          <w:i/>
          <w:iCs/>
          <w:sz w:val="22"/>
          <w:szCs w:val="22"/>
        </w:rPr>
        <w:t>Journal of Experimental Psychology: Human Perception and Performance</w:t>
      </w:r>
      <w:r w:rsidRPr="00B601CE">
        <w:rPr>
          <w:rFonts w:ascii="Arial" w:hAnsi="Arial" w:cs="Arial"/>
          <w:sz w:val="22"/>
          <w:szCs w:val="22"/>
        </w:rPr>
        <w:t xml:space="preserve">, </w:t>
      </w:r>
      <w:r w:rsidRPr="00C65229">
        <w:rPr>
          <w:rFonts w:ascii="Arial" w:hAnsi="Arial" w:cs="Arial"/>
          <w:i/>
          <w:iCs/>
          <w:sz w:val="22"/>
          <w:szCs w:val="22"/>
        </w:rPr>
        <w:t>4</w:t>
      </w:r>
      <w:r w:rsidRPr="00B601CE">
        <w:rPr>
          <w:rFonts w:ascii="Arial" w:hAnsi="Arial" w:cs="Arial"/>
          <w:sz w:val="22"/>
          <w:szCs w:val="22"/>
        </w:rPr>
        <w:t>(4), 565–572.</w:t>
      </w:r>
    </w:p>
    <w:p w14:paraId="79E97A3C" w14:textId="630E0225"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Mack, S. C., &amp; Eckstein, M. P. (2011). Object co-occurrence serves as a contextual cue to guide and facilitate visual search in a natural viewing environment. </w:t>
      </w:r>
      <w:r w:rsidRPr="000B5A07">
        <w:rPr>
          <w:rFonts w:ascii="Arial" w:hAnsi="Arial" w:cs="Arial"/>
          <w:i/>
          <w:iCs/>
          <w:sz w:val="22"/>
          <w:szCs w:val="22"/>
        </w:rPr>
        <w:t>Journal of Vision</w:t>
      </w:r>
      <w:r w:rsidRPr="000B5A07">
        <w:rPr>
          <w:rFonts w:ascii="Arial" w:hAnsi="Arial" w:cs="Arial"/>
          <w:sz w:val="22"/>
          <w:szCs w:val="22"/>
        </w:rPr>
        <w:t xml:space="preserve">, </w:t>
      </w:r>
      <w:r w:rsidRPr="000B5A07">
        <w:rPr>
          <w:rFonts w:ascii="Arial" w:hAnsi="Arial" w:cs="Arial"/>
          <w:i/>
          <w:iCs/>
          <w:sz w:val="22"/>
          <w:szCs w:val="22"/>
        </w:rPr>
        <w:t>11</w:t>
      </w:r>
      <w:r w:rsidRPr="000B5A07">
        <w:rPr>
          <w:rFonts w:ascii="Arial" w:hAnsi="Arial" w:cs="Arial"/>
          <w:sz w:val="22"/>
          <w:szCs w:val="22"/>
        </w:rPr>
        <w:t>(9), 9. https://doi.org/10.1167/11.9.9</w:t>
      </w:r>
    </w:p>
    <w:p w14:paraId="5390FCC7" w14:textId="77777777"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Malcolm, G. L., &amp; Henderson, J. M. (2010). Combining top-down processes to guide eye movements during real-world scene search. </w:t>
      </w:r>
      <w:r w:rsidRPr="000B5A07">
        <w:rPr>
          <w:rFonts w:ascii="Arial" w:hAnsi="Arial" w:cs="Arial"/>
          <w:i/>
          <w:iCs/>
          <w:sz w:val="22"/>
          <w:szCs w:val="22"/>
        </w:rPr>
        <w:t>Journal of Vision</w:t>
      </w:r>
      <w:r w:rsidRPr="000B5A07">
        <w:rPr>
          <w:rFonts w:ascii="Arial" w:hAnsi="Arial" w:cs="Arial"/>
          <w:sz w:val="22"/>
          <w:szCs w:val="22"/>
        </w:rPr>
        <w:t xml:space="preserve">, </w:t>
      </w:r>
      <w:r w:rsidRPr="000B5A07">
        <w:rPr>
          <w:rFonts w:ascii="Arial" w:hAnsi="Arial" w:cs="Arial"/>
          <w:i/>
          <w:iCs/>
          <w:sz w:val="22"/>
          <w:szCs w:val="22"/>
        </w:rPr>
        <w:t>10</w:t>
      </w:r>
      <w:r w:rsidRPr="000B5A07">
        <w:rPr>
          <w:rFonts w:ascii="Arial" w:hAnsi="Arial" w:cs="Arial"/>
          <w:sz w:val="22"/>
          <w:szCs w:val="22"/>
        </w:rPr>
        <w:t>(2), 4. https://doi.org/10.1167/10.2.4</w:t>
      </w:r>
    </w:p>
    <w:p w14:paraId="13F21ECE" w14:textId="24739775" w:rsidR="00034F7D" w:rsidRDefault="00034F7D" w:rsidP="00E30E83">
      <w:pPr>
        <w:pStyle w:val="Bibliography"/>
        <w:rPr>
          <w:rFonts w:ascii="Arial" w:hAnsi="Arial" w:cs="Arial"/>
          <w:sz w:val="22"/>
          <w:szCs w:val="22"/>
        </w:rPr>
      </w:pPr>
      <w:r w:rsidRPr="00034F7D">
        <w:rPr>
          <w:rFonts w:ascii="Arial" w:hAnsi="Arial" w:cs="Arial"/>
          <w:sz w:val="22"/>
          <w:szCs w:val="22"/>
        </w:rPr>
        <w:t xml:space="preserve">Malcolm, G. L., Groen, I. I., &amp; Baker, C. I. (2016). Making sense of real-world scenes. </w:t>
      </w:r>
      <w:r w:rsidRPr="00034F7D">
        <w:rPr>
          <w:rFonts w:ascii="Arial" w:hAnsi="Arial" w:cs="Arial"/>
          <w:i/>
          <w:iCs/>
          <w:sz w:val="22"/>
          <w:szCs w:val="22"/>
        </w:rPr>
        <w:t>Trends in cognitive sciences</w:t>
      </w:r>
      <w:r w:rsidRPr="00034F7D">
        <w:rPr>
          <w:rFonts w:ascii="Arial" w:hAnsi="Arial" w:cs="Arial"/>
          <w:sz w:val="22"/>
          <w:szCs w:val="22"/>
        </w:rPr>
        <w:t xml:space="preserve">, </w:t>
      </w:r>
      <w:r w:rsidRPr="00034F7D">
        <w:rPr>
          <w:rFonts w:ascii="Arial" w:hAnsi="Arial" w:cs="Arial"/>
          <w:i/>
          <w:iCs/>
          <w:sz w:val="22"/>
          <w:szCs w:val="22"/>
        </w:rPr>
        <w:t>20</w:t>
      </w:r>
      <w:r w:rsidRPr="00034F7D">
        <w:rPr>
          <w:rFonts w:ascii="Arial" w:hAnsi="Arial" w:cs="Arial"/>
          <w:sz w:val="22"/>
          <w:szCs w:val="22"/>
        </w:rPr>
        <w:t>(11), 843-856.</w:t>
      </w:r>
    </w:p>
    <w:p w14:paraId="7AEAD749" w14:textId="77777777"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Meissner, T. W., Nordt, M., &amp; Weigelt, S. (2019). Prolonged functional development of the parahippocampal place area and occipital place area. </w:t>
      </w:r>
      <w:r w:rsidRPr="000B5A07">
        <w:rPr>
          <w:rFonts w:ascii="Arial" w:hAnsi="Arial" w:cs="Arial"/>
          <w:i/>
          <w:iCs/>
          <w:sz w:val="22"/>
          <w:szCs w:val="22"/>
        </w:rPr>
        <w:t>NeuroImage</w:t>
      </w:r>
      <w:r w:rsidRPr="000B5A07">
        <w:rPr>
          <w:rFonts w:ascii="Arial" w:hAnsi="Arial" w:cs="Arial"/>
          <w:sz w:val="22"/>
          <w:szCs w:val="22"/>
        </w:rPr>
        <w:t xml:space="preserve">, </w:t>
      </w:r>
      <w:r w:rsidRPr="000B5A07">
        <w:rPr>
          <w:rFonts w:ascii="Arial" w:hAnsi="Arial" w:cs="Arial"/>
          <w:i/>
          <w:iCs/>
          <w:sz w:val="22"/>
          <w:szCs w:val="22"/>
        </w:rPr>
        <w:t>191</w:t>
      </w:r>
      <w:r w:rsidRPr="000B5A07">
        <w:rPr>
          <w:rFonts w:ascii="Arial" w:hAnsi="Arial" w:cs="Arial"/>
          <w:sz w:val="22"/>
          <w:szCs w:val="22"/>
        </w:rPr>
        <w:t>, 104–115. https://doi.org/10.1016/j.neuroimage.2019.02.025</w:t>
      </w:r>
    </w:p>
    <w:p w14:paraId="6D6AB6BB" w14:textId="534CB718" w:rsidR="00A7218D" w:rsidRDefault="00A7218D" w:rsidP="00A7218D">
      <w:pPr>
        <w:pStyle w:val="Bibliography"/>
        <w:rPr>
          <w:rFonts w:ascii="Arial" w:hAnsi="Arial" w:cs="Arial"/>
          <w:sz w:val="22"/>
          <w:szCs w:val="22"/>
        </w:rPr>
      </w:pPr>
      <w:r w:rsidRPr="00A7218D">
        <w:rPr>
          <w:rFonts w:ascii="Arial" w:hAnsi="Arial" w:cs="Arial"/>
          <w:sz w:val="22"/>
          <w:szCs w:val="22"/>
        </w:rPr>
        <w:t xml:space="preserve">Navon, D. (1977). Forest before trees: The precedence of global features in visual perception. </w:t>
      </w:r>
      <w:r w:rsidRPr="00A7218D">
        <w:rPr>
          <w:rFonts w:ascii="Arial" w:hAnsi="Arial" w:cs="Arial"/>
          <w:i/>
          <w:iCs/>
          <w:sz w:val="22"/>
          <w:szCs w:val="22"/>
        </w:rPr>
        <w:t>Cognitive Psychology</w:t>
      </w:r>
      <w:r w:rsidRPr="00A7218D">
        <w:rPr>
          <w:rFonts w:ascii="Arial" w:hAnsi="Arial" w:cs="Arial"/>
          <w:sz w:val="22"/>
          <w:szCs w:val="22"/>
        </w:rPr>
        <w:t xml:space="preserve">, </w:t>
      </w:r>
      <w:r w:rsidRPr="00A7218D">
        <w:rPr>
          <w:rFonts w:ascii="Arial" w:hAnsi="Arial" w:cs="Arial"/>
          <w:i/>
          <w:iCs/>
          <w:sz w:val="22"/>
          <w:szCs w:val="22"/>
        </w:rPr>
        <w:t>9</w:t>
      </w:r>
      <w:r w:rsidRPr="00A7218D">
        <w:rPr>
          <w:rFonts w:ascii="Arial" w:hAnsi="Arial" w:cs="Arial"/>
          <w:sz w:val="22"/>
          <w:szCs w:val="22"/>
        </w:rPr>
        <w:t xml:space="preserve">(3), 353–383. </w:t>
      </w:r>
      <w:hyperlink r:id="rId15" w:history="1">
        <w:r w:rsidRPr="00A7218D">
          <w:rPr>
            <w:rStyle w:val="Hyperlink"/>
            <w:rFonts w:ascii="Arial" w:hAnsi="Arial" w:cs="Arial"/>
            <w:sz w:val="22"/>
            <w:szCs w:val="22"/>
          </w:rPr>
          <w:t>https://doi.org/10.1016/0010-0285(77)90012-3</w:t>
        </w:r>
      </w:hyperlink>
    </w:p>
    <w:p w14:paraId="1E520E92" w14:textId="4DE5368E"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Nayar, K., Franchak, J., Adolph, K., &amp; Kiorpes, L. (2015). From local to global processing: The development of illusory contour perception. </w:t>
      </w:r>
      <w:r w:rsidRPr="000B5A07">
        <w:rPr>
          <w:rFonts w:ascii="Arial" w:hAnsi="Arial" w:cs="Arial"/>
          <w:i/>
          <w:iCs/>
          <w:sz w:val="22"/>
          <w:szCs w:val="22"/>
        </w:rPr>
        <w:t>Journal of Experimental Child Psychology</w:t>
      </w:r>
      <w:r w:rsidRPr="000B5A07">
        <w:rPr>
          <w:rFonts w:ascii="Arial" w:hAnsi="Arial" w:cs="Arial"/>
          <w:sz w:val="22"/>
          <w:szCs w:val="22"/>
        </w:rPr>
        <w:t xml:space="preserve">, </w:t>
      </w:r>
      <w:r w:rsidRPr="000B5A07">
        <w:rPr>
          <w:rFonts w:ascii="Arial" w:hAnsi="Arial" w:cs="Arial"/>
          <w:i/>
          <w:iCs/>
          <w:sz w:val="22"/>
          <w:szCs w:val="22"/>
        </w:rPr>
        <w:t>131</w:t>
      </w:r>
      <w:r w:rsidRPr="000B5A07">
        <w:rPr>
          <w:rFonts w:ascii="Arial" w:hAnsi="Arial" w:cs="Arial"/>
          <w:sz w:val="22"/>
          <w:szCs w:val="22"/>
        </w:rPr>
        <w:t>, 38–55. https://doi.org/10.1016/j.jecp.2014.11.001</w:t>
      </w:r>
    </w:p>
    <w:p w14:paraId="7164EDD7" w14:textId="77777777"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Öhlschläger, S., &amp; Võ, M. L.-H. (2020). Development of scene knowledge: Evidence from explicit and implicit scene knowledge measures. </w:t>
      </w:r>
      <w:r w:rsidRPr="000B5A07">
        <w:rPr>
          <w:rFonts w:ascii="Arial" w:hAnsi="Arial" w:cs="Arial"/>
          <w:i/>
          <w:iCs/>
          <w:sz w:val="22"/>
          <w:szCs w:val="22"/>
        </w:rPr>
        <w:t>Journal of Experimental Child Psychology</w:t>
      </w:r>
      <w:r w:rsidRPr="000B5A07">
        <w:rPr>
          <w:rFonts w:ascii="Arial" w:hAnsi="Arial" w:cs="Arial"/>
          <w:sz w:val="22"/>
          <w:szCs w:val="22"/>
        </w:rPr>
        <w:t xml:space="preserve">, </w:t>
      </w:r>
      <w:r w:rsidRPr="000B5A07">
        <w:rPr>
          <w:rFonts w:ascii="Arial" w:hAnsi="Arial" w:cs="Arial"/>
          <w:i/>
          <w:iCs/>
          <w:sz w:val="22"/>
          <w:szCs w:val="22"/>
        </w:rPr>
        <w:t>194</w:t>
      </w:r>
      <w:r w:rsidRPr="000B5A07">
        <w:rPr>
          <w:rFonts w:ascii="Arial" w:hAnsi="Arial" w:cs="Arial"/>
          <w:sz w:val="22"/>
          <w:szCs w:val="22"/>
        </w:rPr>
        <w:t>, 104782. https://doi.org/10.1016/j.jecp.2019.104782</w:t>
      </w:r>
    </w:p>
    <w:p w14:paraId="0ED39809" w14:textId="77777777" w:rsidR="003A740D" w:rsidRPr="000B5A07" w:rsidRDefault="003A740D" w:rsidP="003A740D">
      <w:pPr>
        <w:pStyle w:val="Bibliography"/>
        <w:rPr>
          <w:rFonts w:ascii="Arial" w:hAnsi="Arial" w:cs="Arial"/>
          <w:sz w:val="22"/>
          <w:szCs w:val="22"/>
        </w:rPr>
      </w:pPr>
      <w:r w:rsidRPr="000B5A07">
        <w:rPr>
          <w:rFonts w:ascii="Arial" w:hAnsi="Arial" w:cs="Arial"/>
          <w:sz w:val="22"/>
          <w:szCs w:val="22"/>
        </w:rPr>
        <w:lastRenderedPageBreak/>
        <w:t xml:space="preserve">Plebanek, D. J., &amp; Sloutsky, V. M. (2017). Costs of Selective Attention: When Children Notice What Adults Miss. </w:t>
      </w:r>
      <w:r w:rsidRPr="000B5A07">
        <w:rPr>
          <w:rFonts w:ascii="Arial" w:hAnsi="Arial" w:cs="Arial"/>
          <w:i/>
          <w:iCs/>
          <w:sz w:val="22"/>
          <w:szCs w:val="22"/>
        </w:rPr>
        <w:t>Psychological Science</w:t>
      </w:r>
      <w:r w:rsidRPr="000B5A07">
        <w:rPr>
          <w:rFonts w:ascii="Arial" w:hAnsi="Arial" w:cs="Arial"/>
          <w:sz w:val="22"/>
          <w:szCs w:val="22"/>
        </w:rPr>
        <w:t xml:space="preserve">, </w:t>
      </w:r>
      <w:r w:rsidRPr="000B5A07">
        <w:rPr>
          <w:rFonts w:ascii="Arial" w:hAnsi="Arial" w:cs="Arial"/>
          <w:i/>
          <w:iCs/>
          <w:sz w:val="22"/>
          <w:szCs w:val="22"/>
        </w:rPr>
        <w:t>28</w:t>
      </w:r>
      <w:r w:rsidRPr="000B5A07">
        <w:rPr>
          <w:rFonts w:ascii="Arial" w:hAnsi="Arial" w:cs="Arial"/>
          <w:sz w:val="22"/>
          <w:szCs w:val="22"/>
        </w:rPr>
        <w:t>(6), 723–732. https://doi.org/10.1177/0956797617693005</w:t>
      </w:r>
    </w:p>
    <w:p w14:paraId="667C50F5" w14:textId="77777777"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Poirel, N., Krakowski, C. S., Sayah, S., Pineau, A., Houdé, O., &amp; Borst, G. (2014). Do you want to see the tree? Ignore the forest: Inhibitory control during local processing: A negative priming study of local-global processing. </w:t>
      </w:r>
      <w:r w:rsidRPr="000B5A07">
        <w:rPr>
          <w:rFonts w:ascii="Arial" w:hAnsi="Arial" w:cs="Arial"/>
          <w:i/>
          <w:iCs/>
          <w:sz w:val="22"/>
          <w:szCs w:val="22"/>
        </w:rPr>
        <w:t>Experimental Psychology</w:t>
      </w:r>
      <w:r w:rsidRPr="000B5A07">
        <w:rPr>
          <w:rFonts w:ascii="Arial" w:hAnsi="Arial" w:cs="Arial"/>
          <w:sz w:val="22"/>
          <w:szCs w:val="22"/>
        </w:rPr>
        <w:t xml:space="preserve">, </w:t>
      </w:r>
      <w:r w:rsidRPr="000B5A07">
        <w:rPr>
          <w:rFonts w:ascii="Arial" w:hAnsi="Arial" w:cs="Arial"/>
          <w:i/>
          <w:iCs/>
          <w:sz w:val="22"/>
          <w:szCs w:val="22"/>
        </w:rPr>
        <w:t>61</w:t>
      </w:r>
      <w:r w:rsidRPr="000B5A07">
        <w:rPr>
          <w:rFonts w:ascii="Arial" w:hAnsi="Arial" w:cs="Arial"/>
          <w:sz w:val="22"/>
          <w:szCs w:val="22"/>
        </w:rPr>
        <w:t>(3), 205–214. https://doi.org/10.1027/1618-3169/a000240</w:t>
      </w:r>
    </w:p>
    <w:p w14:paraId="4A3AAFFA" w14:textId="77777777"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Poirel, N., Mellet, E., Houdé, O., &amp; Pineau, A. (2008). First came the trees, then the forest: Developmental changes during childhood in the processing of visual local-global patterns according to the meaningfulness of the stimuli. </w:t>
      </w:r>
      <w:r w:rsidRPr="000B5A07">
        <w:rPr>
          <w:rFonts w:ascii="Arial" w:hAnsi="Arial" w:cs="Arial"/>
          <w:i/>
          <w:iCs/>
          <w:sz w:val="22"/>
          <w:szCs w:val="22"/>
        </w:rPr>
        <w:t>Developmental Psychology</w:t>
      </w:r>
      <w:r w:rsidRPr="000B5A07">
        <w:rPr>
          <w:rFonts w:ascii="Arial" w:hAnsi="Arial" w:cs="Arial"/>
          <w:sz w:val="22"/>
          <w:szCs w:val="22"/>
        </w:rPr>
        <w:t xml:space="preserve">, </w:t>
      </w:r>
      <w:r w:rsidRPr="000B5A07">
        <w:rPr>
          <w:rFonts w:ascii="Arial" w:hAnsi="Arial" w:cs="Arial"/>
          <w:i/>
          <w:iCs/>
          <w:sz w:val="22"/>
          <w:szCs w:val="22"/>
        </w:rPr>
        <w:t>44</w:t>
      </w:r>
      <w:r w:rsidRPr="000B5A07">
        <w:rPr>
          <w:rFonts w:ascii="Arial" w:hAnsi="Arial" w:cs="Arial"/>
          <w:sz w:val="22"/>
          <w:szCs w:val="22"/>
        </w:rPr>
        <w:t>(1), 245–253. https://doi.org/10.1037/0012-1649.44.1.245</w:t>
      </w:r>
    </w:p>
    <w:p w14:paraId="4932E2EA" w14:textId="2F08C0DD" w:rsidR="00C05832" w:rsidRPr="000B5A07" w:rsidRDefault="00C05832" w:rsidP="00C05832">
      <w:pPr>
        <w:pStyle w:val="Bibliography"/>
        <w:rPr>
          <w:rFonts w:ascii="Arial" w:hAnsi="Arial" w:cs="Arial"/>
          <w:sz w:val="22"/>
          <w:szCs w:val="22"/>
        </w:rPr>
      </w:pPr>
      <w:r w:rsidRPr="00E47180">
        <w:rPr>
          <w:rFonts w:ascii="Arial" w:hAnsi="Arial" w:cs="Arial"/>
          <w:sz w:val="22"/>
          <w:szCs w:val="22"/>
        </w:rPr>
        <w:t>Posit team (2024).</w:t>
      </w:r>
      <w:r w:rsidRPr="000B5A07">
        <w:rPr>
          <w:rFonts w:ascii="Arial" w:hAnsi="Arial" w:cs="Arial"/>
          <w:i/>
          <w:iCs/>
          <w:sz w:val="22"/>
          <w:szCs w:val="22"/>
        </w:rPr>
        <w:t xml:space="preserve"> RStudio: Integrated Development Environment for R.</w:t>
      </w:r>
      <w:r w:rsidRPr="000B5A07">
        <w:rPr>
          <w:rFonts w:ascii="Arial" w:hAnsi="Arial" w:cs="Arial"/>
          <w:sz w:val="22"/>
          <w:szCs w:val="22"/>
        </w:rPr>
        <w:t xml:space="preserve"> </w:t>
      </w:r>
      <w:r w:rsidRPr="000B5A07">
        <w:rPr>
          <w:rFonts w:ascii="Arial" w:hAnsi="Arial" w:cs="Arial"/>
          <w:i/>
          <w:iCs/>
          <w:sz w:val="22"/>
          <w:szCs w:val="22"/>
        </w:rPr>
        <w:t>Posit Software, PBC, Boston, MA. URL http://www.posit.co/.</w:t>
      </w:r>
      <w:r w:rsidRPr="000B5A07">
        <w:rPr>
          <w:rFonts w:ascii="Arial" w:hAnsi="Arial" w:cs="Arial"/>
          <w:sz w:val="22"/>
          <w:szCs w:val="22"/>
        </w:rPr>
        <w:t xml:space="preserve"> </w:t>
      </w:r>
    </w:p>
    <w:p w14:paraId="701CA1D7" w14:textId="6A30221E" w:rsidR="00C05832" w:rsidRPr="000B5A07" w:rsidRDefault="00C05832" w:rsidP="00C05832">
      <w:pPr>
        <w:pStyle w:val="Bibliography"/>
        <w:rPr>
          <w:rFonts w:ascii="Arial" w:hAnsi="Arial" w:cs="Arial"/>
          <w:sz w:val="22"/>
          <w:szCs w:val="22"/>
        </w:rPr>
      </w:pPr>
      <w:r w:rsidRPr="00E47180">
        <w:rPr>
          <w:rFonts w:ascii="Arial" w:hAnsi="Arial" w:cs="Arial"/>
          <w:sz w:val="22"/>
          <w:szCs w:val="22"/>
        </w:rPr>
        <w:t>R Core Team (2024).</w:t>
      </w:r>
      <w:r w:rsidRPr="000B5A07">
        <w:rPr>
          <w:rFonts w:ascii="Arial" w:hAnsi="Arial" w:cs="Arial"/>
          <w:i/>
          <w:iCs/>
          <w:sz w:val="22"/>
          <w:szCs w:val="22"/>
        </w:rPr>
        <w:t xml:space="preserve"> R: A Language and Environment for Statistical Computing. R Foundation for Statistical Computing, Vienna, Austria. https://www.R-project.org/ </w:t>
      </w:r>
    </w:p>
    <w:p w14:paraId="69F8DE1D" w14:textId="27C2A3D0" w:rsidR="005869CD" w:rsidRDefault="005869CD" w:rsidP="005869CD">
      <w:pPr>
        <w:pStyle w:val="Bibliography"/>
        <w:rPr>
          <w:rFonts w:ascii="Arial" w:hAnsi="Arial" w:cs="Arial"/>
          <w:sz w:val="22"/>
          <w:szCs w:val="22"/>
        </w:rPr>
      </w:pPr>
      <w:r w:rsidRPr="005869CD">
        <w:rPr>
          <w:rFonts w:ascii="Arial" w:hAnsi="Arial" w:cs="Arial"/>
          <w:sz w:val="22"/>
          <w:szCs w:val="22"/>
        </w:rPr>
        <w:t xml:space="preserve">Rincón-Pérez, I., Sánchez-Carmona, A. J., Arroyo-Lozano, S., García-Rubio, C., Hinojosa, J. A., Fernández-Jaén, A., López-Martín, S., &amp; Albert, J. (2021). Selective Inhibitory Control in Middle Childhood. </w:t>
      </w:r>
      <w:r w:rsidRPr="005869CD">
        <w:rPr>
          <w:rFonts w:ascii="Arial" w:hAnsi="Arial" w:cs="Arial"/>
          <w:i/>
          <w:iCs/>
          <w:sz w:val="22"/>
          <w:szCs w:val="22"/>
        </w:rPr>
        <w:t>International Journal of Environmental Research and Public Health</w:t>
      </w:r>
      <w:r w:rsidRPr="005869CD">
        <w:rPr>
          <w:rFonts w:ascii="Arial" w:hAnsi="Arial" w:cs="Arial"/>
          <w:sz w:val="22"/>
          <w:szCs w:val="22"/>
        </w:rPr>
        <w:t xml:space="preserve">, </w:t>
      </w:r>
      <w:r w:rsidRPr="005869CD">
        <w:rPr>
          <w:rFonts w:ascii="Arial" w:hAnsi="Arial" w:cs="Arial"/>
          <w:i/>
          <w:iCs/>
          <w:sz w:val="22"/>
          <w:szCs w:val="22"/>
        </w:rPr>
        <w:t>18</w:t>
      </w:r>
      <w:r w:rsidRPr="005869CD">
        <w:rPr>
          <w:rFonts w:ascii="Arial" w:hAnsi="Arial" w:cs="Arial"/>
          <w:sz w:val="22"/>
          <w:szCs w:val="22"/>
        </w:rPr>
        <w:t xml:space="preserve">(12), Article 12. </w:t>
      </w:r>
      <w:r w:rsidRPr="00DB4E15">
        <w:rPr>
          <w:rFonts w:ascii="Arial" w:hAnsi="Arial" w:cs="Arial"/>
          <w:sz w:val="22"/>
          <w:szCs w:val="22"/>
        </w:rPr>
        <w:t>https://doi.org/10.3390/ijerph18126300</w:t>
      </w:r>
    </w:p>
    <w:p w14:paraId="7CD8887B" w14:textId="6DF2C886" w:rsidR="002D2765" w:rsidRDefault="0042192F" w:rsidP="0042192F">
      <w:pPr>
        <w:pStyle w:val="Bibliography"/>
        <w:rPr>
          <w:rFonts w:ascii="Arial" w:hAnsi="Arial" w:cs="Arial"/>
          <w:sz w:val="22"/>
          <w:szCs w:val="22"/>
        </w:rPr>
      </w:pPr>
      <w:r w:rsidRPr="0042192F">
        <w:rPr>
          <w:rFonts w:ascii="Arial" w:hAnsi="Arial" w:cs="Arial"/>
          <w:sz w:val="22"/>
          <w:szCs w:val="22"/>
        </w:rPr>
        <w:t xml:space="preserve">Senzaki, S., Masuda, T., Takada, A., &amp; Okada, H. (2016). The Communication of Culturally Dominant Modes of Attention from Parents to Children: A Comparison of Canadian and Japanese Parent-Child Conversations during a Joint Scene Description Task. </w:t>
      </w:r>
      <w:r w:rsidRPr="0042192F">
        <w:rPr>
          <w:rFonts w:ascii="Arial" w:hAnsi="Arial" w:cs="Arial"/>
          <w:i/>
          <w:iCs/>
          <w:sz w:val="22"/>
          <w:szCs w:val="22"/>
        </w:rPr>
        <w:t>PLOS ONE</w:t>
      </w:r>
      <w:r w:rsidRPr="0042192F">
        <w:rPr>
          <w:rFonts w:ascii="Arial" w:hAnsi="Arial" w:cs="Arial"/>
          <w:sz w:val="22"/>
          <w:szCs w:val="22"/>
        </w:rPr>
        <w:t xml:space="preserve">, </w:t>
      </w:r>
      <w:r w:rsidRPr="0042192F">
        <w:rPr>
          <w:rFonts w:ascii="Arial" w:hAnsi="Arial" w:cs="Arial"/>
          <w:i/>
          <w:iCs/>
          <w:sz w:val="22"/>
          <w:szCs w:val="22"/>
        </w:rPr>
        <w:t>11</w:t>
      </w:r>
      <w:r w:rsidRPr="0042192F">
        <w:rPr>
          <w:rFonts w:ascii="Arial" w:hAnsi="Arial" w:cs="Arial"/>
          <w:sz w:val="22"/>
          <w:szCs w:val="22"/>
        </w:rPr>
        <w:t xml:space="preserve">(1), e0147199. </w:t>
      </w:r>
      <w:r w:rsidRPr="00DB4E15">
        <w:rPr>
          <w:rFonts w:ascii="Arial" w:hAnsi="Arial" w:cs="Arial"/>
          <w:sz w:val="22"/>
          <w:szCs w:val="22"/>
        </w:rPr>
        <w:t>https://doi.org/10.1371/journal.pone.0147199</w:t>
      </w:r>
    </w:p>
    <w:p w14:paraId="487DF604" w14:textId="064AC0F1"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Spotorno, S., Malcolm, G. L., &amp; Tatler, B. W. (2014). How context information and target information guide the eyes from the first epoch of search in real-world scenes. </w:t>
      </w:r>
      <w:r w:rsidRPr="000B5A07">
        <w:rPr>
          <w:rFonts w:ascii="Arial" w:hAnsi="Arial" w:cs="Arial"/>
          <w:i/>
          <w:iCs/>
          <w:sz w:val="22"/>
          <w:szCs w:val="22"/>
        </w:rPr>
        <w:t>Journal of Vision</w:t>
      </w:r>
      <w:r w:rsidRPr="000B5A07">
        <w:rPr>
          <w:rFonts w:ascii="Arial" w:hAnsi="Arial" w:cs="Arial"/>
          <w:sz w:val="22"/>
          <w:szCs w:val="22"/>
        </w:rPr>
        <w:t xml:space="preserve">, </w:t>
      </w:r>
      <w:r w:rsidRPr="000B5A07">
        <w:rPr>
          <w:rFonts w:ascii="Arial" w:hAnsi="Arial" w:cs="Arial"/>
          <w:i/>
          <w:iCs/>
          <w:sz w:val="22"/>
          <w:szCs w:val="22"/>
        </w:rPr>
        <w:t>14</w:t>
      </w:r>
      <w:r w:rsidRPr="000B5A07">
        <w:rPr>
          <w:rFonts w:ascii="Arial" w:hAnsi="Arial" w:cs="Arial"/>
          <w:sz w:val="22"/>
          <w:szCs w:val="22"/>
        </w:rPr>
        <w:t>(2), 7. https://doi.org/10.1167/14.2.7</w:t>
      </w:r>
    </w:p>
    <w:p w14:paraId="2353DC62" w14:textId="77777777" w:rsidR="003A740D" w:rsidRPr="000B5A07" w:rsidRDefault="003A740D" w:rsidP="003A740D">
      <w:pPr>
        <w:pStyle w:val="Bibliography"/>
        <w:rPr>
          <w:rFonts w:ascii="Arial" w:hAnsi="Arial" w:cs="Arial"/>
          <w:sz w:val="22"/>
          <w:szCs w:val="22"/>
        </w:rPr>
      </w:pPr>
      <w:r w:rsidRPr="000B5A07">
        <w:rPr>
          <w:rFonts w:ascii="Arial" w:hAnsi="Arial" w:cs="Arial"/>
          <w:sz w:val="22"/>
          <w:szCs w:val="22"/>
        </w:rPr>
        <w:lastRenderedPageBreak/>
        <w:t xml:space="preserve">Spotorno, S., Malcolm, G. L., &amp; Tatler, B. W. (2015). Disentangling the effects of spatial inconsistency of targets and distractors when searching in realistic scenes. </w:t>
      </w:r>
      <w:r w:rsidRPr="000B5A07">
        <w:rPr>
          <w:rFonts w:ascii="Arial" w:hAnsi="Arial" w:cs="Arial"/>
          <w:i/>
          <w:iCs/>
          <w:sz w:val="22"/>
          <w:szCs w:val="22"/>
        </w:rPr>
        <w:t>Journal of Vision</w:t>
      </w:r>
      <w:r w:rsidRPr="000B5A07">
        <w:rPr>
          <w:rFonts w:ascii="Arial" w:hAnsi="Arial" w:cs="Arial"/>
          <w:sz w:val="22"/>
          <w:szCs w:val="22"/>
        </w:rPr>
        <w:t xml:space="preserve">, </w:t>
      </w:r>
      <w:r w:rsidRPr="000B5A07">
        <w:rPr>
          <w:rFonts w:ascii="Arial" w:hAnsi="Arial" w:cs="Arial"/>
          <w:i/>
          <w:iCs/>
          <w:sz w:val="22"/>
          <w:szCs w:val="22"/>
        </w:rPr>
        <w:t>15</w:t>
      </w:r>
      <w:r w:rsidRPr="000B5A07">
        <w:rPr>
          <w:rFonts w:ascii="Arial" w:hAnsi="Arial" w:cs="Arial"/>
          <w:sz w:val="22"/>
          <w:szCs w:val="22"/>
        </w:rPr>
        <w:t>(2), 12. https://doi.org/10.1167/15.2.12</w:t>
      </w:r>
    </w:p>
    <w:p w14:paraId="18EC023A" w14:textId="63E30C42" w:rsidR="007D4F4C" w:rsidRPr="000B5A07" w:rsidRDefault="007D4F4C" w:rsidP="003A740D">
      <w:pPr>
        <w:pStyle w:val="Bibliography"/>
        <w:rPr>
          <w:rFonts w:ascii="Arial" w:hAnsi="Arial" w:cs="Arial"/>
          <w:sz w:val="22"/>
          <w:szCs w:val="22"/>
        </w:rPr>
      </w:pPr>
      <w:r w:rsidRPr="000B5A07">
        <w:rPr>
          <w:rFonts w:ascii="Arial" w:hAnsi="Arial" w:cs="Arial"/>
          <w:sz w:val="22"/>
          <w:szCs w:val="22"/>
        </w:rPr>
        <w:t>SR Research Ltd. (2013). EyeLink 1000 Plus</w:t>
      </w:r>
      <w:r w:rsidRPr="000B5A07">
        <w:rPr>
          <w:rFonts w:ascii="Arial" w:hAnsi="Arial" w:cs="Arial"/>
          <w:i/>
          <w:iCs/>
          <w:sz w:val="22"/>
          <w:szCs w:val="22"/>
        </w:rPr>
        <w:t>.</w:t>
      </w:r>
      <w:r w:rsidRPr="000B5A07">
        <w:rPr>
          <w:rFonts w:ascii="Arial" w:hAnsi="Arial" w:cs="Arial"/>
          <w:sz w:val="22"/>
          <w:szCs w:val="22"/>
        </w:rPr>
        <w:t> [Apparatus and software]. https://www.sr-research.com/eyelink-1000-plus/</w:t>
      </w:r>
    </w:p>
    <w:p w14:paraId="1D3BED4F" w14:textId="731F8E5F" w:rsidR="00C05832" w:rsidRPr="000B5A07" w:rsidRDefault="00C05832" w:rsidP="003A740D">
      <w:pPr>
        <w:pStyle w:val="Bibliography"/>
        <w:rPr>
          <w:rFonts w:ascii="Arial" w:hAnsi="Arial" w:cs="Arial"/>
          <w:sz w:val="22"/>
          <w:szCs w:val="22"/>
        </w:rPr>
      </w:pPr>
      <w:r w:rsidRPr="000B5A07">
        <w:rPr>
          <w:rFonts w:ascii="Arial" w:hAnsi="Arial" w:cs="Arial"/>
          <w:sz w:val="22"/>
          <w:szCs w:val="22"/>
        </w:rPr>
        <w:t>SR Research Ltd. (2022). </w:t>
      </w:r>
      <w:r w:rsidRPr="000B5A07">
        <w:rPr>
          <w:rFonts w:ascii="Arial" w:hAnsi="Arial" w:cs="Arial"/>
          <w:i/>
          <w:iCs/>
          <w:sz w:val="22"/>
          <w:szCs w:val="22"/>
        </w:rPr>
        <w:t>Data Viewer</w:t>
      </w:r>
      <w:r w:rsidRPr="000B5A07">
        <w:rPr>
          <w:rFonts w:ascii="Arial" w:hAnsi="Arial" w:cs="Arial"/>
          <w:sz w:val="22"/>
          <w:szCs w:val="22"/>
        </w:rPr>
        <w:t> (Version 4.3.1) [Computer software]. SR Research Ltd. https://www.sr-research.com/data-viewer/</w:t>
      </w:r>
    </w:p>
    <w:p w14:paraId="4023AFA9" w14:textId="492EA34F" w:rsidR="007D4F4C" w:rsidRPr="000B5A07" w:rsidRDefault="007D4F4C" w:rsidP="003A740D">
      <w:pPr>
        <w:pStyle w:val="Bibliography"/>
        <w:rPr>
          <w:rFonts w:ascii="Arial" w:hAnsi="Arial" w:cs="Arial"/>
          <w:sz w:val="22"/>
          <w:szCs w:val="22"/>
        </w:rPr>
      </w:pPr>
      <w:r w:rsidRPr="000B5A07">
        <w:rPr>
          <w:rFonts w:ascii="Arial" w:hAnsi="Arial" w:cs="Arial"/>
          <w:sz w:val="22"/>
          <w:szCs w:val="22"/>
        </w:rPr>
        <w:t>SR Research Ltd. (2023). </w:t>
      </w:r>
      <w:r w:rsidRPr="000B5A07">
        <w:rPr>
          <w:rFonts w:ascii="Arial" w:hAnsi="Arial" w:cs="Arial"/>
          <w:i/>
          <w:iCs/>
          <w:sz w:val="22"/>
          <w:szCs w:val="22"/>
        </w:rPr>
        <w:t>Experiment Builder</w:t>
      </w:r>
      <w:r w:rsidRPr="000B5A07">
        <w:rPr>
          <w:rFonts w:ascii="Arial" w:hAnsi="Arial" w:cs="Arial"/>
          <w:sz w:val="22"/>
          <w:szCs w:val="22"/>
        </w:rPr>
        <w:t> (Version 2.4.1) [Computer software]. SR Research Ltd. https://www.sr-research.com/experiment-builder/</w:t>
      </w:r>
    </w:p>
    <w:p w14:paraId="0324AF78" w14:textId="5B907E33" w:rsidR="00E51E43" w:rsidRPr="000B5A07" w:rsidRDefault="00E51E43" w:rsidP="00E51E43">
      <w:pPr>
        <w:pStyle w:val="Bibliography"/>
        <w:rPr>
          <w:rFonts w:ascii="Arial" w:hAnsi="Arial" w:cs="Arial"/>
          <w:sz w:val="22"/>
          <w:szCs w:val="22"/>
        </w:rPr>
      </w:pPr>
      <w:r w:rsidRPr="000B5A07">
        <w:rPr>
          <w:rFonts w:ascii="Arial" w:hAnsi="Arial" w:cs="Arial"/>
          <w:sz w:val="22"/>
          <w:szCs w:val="22"/>
        </w:rPr>
        <w:t>Torchiano M (2020).</w:t>
      </w:r>
      <w:r w:rsidRPr="000B5A07">
        <w:rPr>
          <w:rFonts w:ascii="Arial" w:hAnsi="Arial" w:cs="Arial"/>
          <w:i/>
          <w:iCs/>
          <w:sz w:val="22"/>
          <w:szCs w:val="22"/>
        </w:rPr>
        <w:t xml:space="preserve"> effsize: Efficient Effect Size Computation</w:t>
      </w:r>
      <w:r w:rsidRPr="000B5A07">
        <w:rPr>
          <w:rFonts w:ascii="Arial" w:hAnsi="Arial" w:cs="Arial"/>
          <w:sz w:val="22"/>
          <w:szCs w:val="22"/>
        </w:rPr>
        <w:t xml:space="preserve">. doi:10.5281/zenodo.1480624 https://doi.org/10.5281/zenodo.1480624, R package version 0.8.1, https://CRAN.R-project.org/package=effsize </w:t>
      </w:r>
    </w:p>
    <w:p w14:paraId="633A68C7" w14:textId="254C8205"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Torralba, A., Oliva, A., Castelhano, M. S., &amp; Henderson, J. M. (2006). Contextual guidance of eye movements and attention in real-world scenes: The role of global features in object search. </w:t>
      </w:r>
      <w:r w:rsidRPr="000B5A07">
        <w:rPr>
          <w:rFonts w:ascii="Arial" w:hAnsi="Arial" w:cs="Arial"/>
          <w:i/>
          <w:iCs/>
          <w:sz w:val="22"/>
          <w:szCs w:val="22"/>
        </w:rPr>
        <w:t>Psychological Review</w:t>
      </w:r>
      <w:r w:rsidRPr="000B5A07">
        <w:rPr>
          <w:rFonts w:ascii="Arial" w:hAnsi="Arial" w:cs="Arial"/>
          <w:sz w:val="22"/>
          <w:szCs w:val="22"/>
        </w:rPr>
        <w:t xml:space="preserve">, </w:t>
      </w:r>
      <w:r w:rsidRPr="000B5A07">
        <w:rPr>
          <w:rFonts w:ascii="Arial" w:hAnsi="Arial" w:cs="Arial"/>
          <w:i/>
          <w:iCs/>
          <w:sz w:val="22"/>
          <w:szCs w:val="22"/>
        </w:rPr>
        <w:t>113</w:t>
      </w:r>
      <w:r w:rsidRPr="000B5A07">
        <w:rPr>
          <w:rFonts w:ascii="Arial" w:hAnsi="Arial" w:cs="Arial"/>
          <w:sz w:val="22"/>
          <w:szCs w:val="22"/>
        </w:rPr>
        <w:t>(4), 766–786. https://doi.org/10.1037/0033-295X.113.4.766</w:t>
      </w:r>
    </w:p>
    <w:p w14:paraId="65331FFE" w14:textId="5D50FCCC" w:rsidR="00665041" w:rsidRDefault="00665041" w:rsidP="003A740D">
      <w:pPr>
        <w:pStyle w:val="Bibliography"/>
        <w:rPr>
          <w:rFonts w:ascii="Arial" w:hAnsi="Arial" w:cs="Arial"/>
          <w:sz w:val="22"/>
          <w:szCs w:val="22"/>
        </w:rPr>
      </w:pPr>
      <w:r w:rsidRPr="00665041">
        <w:rPr>
          <w:rFonts w:ascii="Arial" w:hAnsi="Arial" w:cs="Arial"/>
          <w:sz w:val="22"/>
          <w:szCs w:val="22"/>
        </w:rPr>
        <w:t xml:space="preserve">Underwood, G., &amp; Foulsham, T. (2006). Visual saliency and semantic incongruency influence eye movements when inspecting pictures. </w:t>
      </w:r>
      <w:r w:rsidRPr="00665041">
        <w:rPr>
          <w:rFonts w:ascii="Arial" w:hAnsi="Arial" w:cs="Arial"/>
          <w:i/>
          <w:iCs/>
          <w:sz w:val="22"/>
          <w:szCs w:val="22"/>
        </w:rPr>
        <w:t>The Quarterly Journal of Experimental Psychology, 59</w:t>
      </w:r>
      <w:r w:rsidRPr="00665041">
        <w:rPr>
          <w:rFonts w:ascii="Arial" w:hAnsi="Arial" w:cs="Arial"/>
          <w:sz w:val="22"/>
          <w:szCs w:val="22"/>
        </w:rPr>
        <w:t>(11), 1931–1949.</w:t>
      </w:r>
    </w:p>
    <w:p w14:paraId="02A3C3FE" w14:textId="1E953196" w:rsidR="009009A3" w:rsidRDefault="009009A3" w:rsidP="003A740D">
      <w:pPr>
        <w:pStyle w:val="Bibliography"/>
        <w:rPr>
          <w:rFonts w:ascii="Arial" w:hAnsi="Arial" w:cs="Arial"/>
          <w:sz w:val="22"/>
          <w:szCs w:val="22"/>
        </w:rPr>
      </w:pPr>
      <w:r w:rsidRPr="009009A3">
        <w:rPr>
          <w:rFonts w:ascii="Arial" w:hAnsi="Arial" w:cs="Arial"/>
          <w:sz w:val="22"/>
          <w:szCs w:val="22"/>
        </w:rPr>
        <w:t xml:space="preserve">Underwood, G., Humphreys, L., &amp; Cross, E. (2007). Congruency, Saliency and Gist in the Inspection of Objects in Natural Scenes. In R. P. G. van Gompel, M. H. Fischer, W. S. Murray, &amp; R. L. Hill (Eds.), </w:t>
      </w:r>
      <w:r w:rsidRPr="009009A3">
        <w:rPr>
          <w:rFonts w:ascii="Arial" w:hAnsi="Arial" w:cs="Arial"/>
          <w:i/>
          <w:iCs/>
          <w:sz w:val="22"/>
          <w:szCs w:val="22"/>
        </w:rPr>
        <w:t>Eye movements: A window on mind and brain</w:t>
      </w:r>
      <w:r w:rsidRPr="009009A3">
        <w:rPr>
          <w:rFonts w:ascii="Arial" w:hAnsi="Arial" w:cs="Arial"/>
          <w:sz w:val="22"/>
          <w:szCs w:val="22"/>
        </w:rPr>
        <w:t xml:space="preserve"> (pp. 563–579). Elsevier.</w:t>
      </w:r>
    </w:p>
    <w:p w14:paraId="52D27794" w14:textId="60323EE5"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Vinter, A., Puspitawati, I., &amp; Witt, A. (2010). Children’s spatial analysis of hierarchical patterns: Construction and perception. </w:t>
      </w:r>
      <w:r w:rsidRPr="000B5A07">
        <w:rPr>
          <w:rFonts w:ascii="Arial" w:hAnsi="Arial" w:cs="Arial"/>
          <w:i/>
          <w:iCs/>
          <w:sz w:val="22"/>
          <w:szCs w:val="22"/>
        </w:rPr>
        <w:t>Developmental Psychology</w:t>
      </w:r>
      <w:r w:rsidRPr="000B5A07">
        <w:rPr>
          <w:rFonts w:ascii="Arial" w:hAnsi="Arial" w:cs="Arial"/>
          <w:sz w:val="22"/>
          <w:szCs w:val="22"/>
        </w:rPr>
        <w:t xml:space="preserve">, </w:t>
      </w:r>
      <w:r w:rsidRPr="000B5A07">
        <w:rPr>
          <w:rFonts w:ascii="Arial" w:hAnsi="Arial" w:cs="Arial"/>
          <w:i/>
          <w:iCs/>
          <w:sz w:val="22"/>
          <w:szCs w:val="22"/>
        </w:rPr>
        <w:t>46</w:t>
      </w:r>
      <w:r w:rsidRPr="000B5A07">
        <w:rPr>
          <w:rFonts w:ascii="Arial" w:hAnsi="Arial" w:cs="Arial"/>
          <w:sz w:val="22"/>
          <w:szCs w:val="22"/>
        </w:rPr>
        <w:t>(6), 1621–1631. https://doi.org/10.1037/a0020615</w:t>
      </w:r>
    </w:p>
    <w:p w14:paraId="5CD3DC8A" w14:textId="77777777" w:rsidR="003A740D" w:rsidRPr="000B5A07" w:rsidRDefault="003A740D" w:rsidP="003A740D">
      <w:pPr>
        <w:pStyle w:val="Bibliography"/>
        <w:rPr>
          <w:rFonts w:ascii="Arial" w:hAnsi="Arial" w:cs="Arial"/>
          <w:sz w:val="22"/>
          <w:szCs w:val="22"/>
        </w:rPr>
      </w:pPr>
      <w:r w:rsidRPr="000B5A07">
        <w:rPr>
          <w:rFonts w:ascii="Arial" w:hAnsi="Arial" w:cs="Arial"/>
          <w:sz w:val="22"/>
          <w:szCs w:val="22"/>
        </w:rPr>
        <w:lastRenderedPageBreak/>
        <w:t xml:space="preserve">Võ, M. L.-H., &amp; Henderson, J. M. (2009). Does gravity matter? Effects of semantic and syntactic inconsistencies on the allocation of attention during scene perception. </w:t>
      </w:r>
      <w:r w:rsidRPr="000B5A07">
        <w:rPr>
          <w:rFonts w:ascii="Arial" w:hAnsi="Arial" w:cs="Arial"/>
          <w:i/>
          <w:iCs/>
          <w:sz w:val="22"/>
          <w:szCs w:val="22"/>
        </w:rPr>
        <w:t>Journal of Vision</w:t>
      </w:r>
      <w:r w:rsidRPr="000B5A07">
        <w:rPr>
          <w:rFonts w:ascii="Arial" w:hAnsi="Arial" w:cs="Arial"/>
          <w:sz w:val="22"/>
          <w:szCs w:val="22"/>
        </w:rPr>
        <w:t xml:space="preserve">, </w:t>
      </w:r>
      <w:r w:rsidRPr="000B5A07">
        <w:rPr>
          <w:rFonts w:ascii="Arial" w:hAnsi="Arial" w:cs="Arial"/>
          <w:i/>
          <w:iCs/>
          <w:sz w:val="22"/>
          <w:szCs w:val="22"/>
        </w:rPr>
        <w:t>9</w:t>
      </w:r>
      <w:r w:rsidRPr="000B5A07">
        <w:rPr>
          <w:rFonts w:ascii="Arial" w:hAnsi="Arial" w:cs="Arial"/>
          <w:sz w:val="22"/>
          <w:szCs w:val="22"/>
        </w:rPr>
        <w:t>(3), 24. https://doi.org/10.1167/9.3.24</w:t>
      </w:r>
    </w:p>
    <w:p w14:paraId="782E9957" w14:textId="160A9E0C" w:rsidR="008C3913" w:rsidRDefault="008C3913" w:rsidP="003A740D">
      <w:pPr>
        <w:pStyle w:val="Bibliography"/>
        <w:rPr>
          <w:rFonts w:ascii="Arial" w:hAnsi="Arial" w:cs="Arial"/>
          <w:sz w:val="22"/>
          <w:szCs w:val="22"/>
        </w:rPr>
      </w:pPr>
      <w:r w:rsidRPr="008C3913">
        <w:rPr>
          <w:rFonts w:ascii="Arial" w:hAnsi="Arial" w:cs="Arial"/>
          <w:sz w:val="22"/>
          <w:szCs w:val="22"/>
        </w:rPr>
        <w:t xml:space="preserve">Võ, M. L. H., &amp; Henderson, J. M. (2011). Object–scene inconsistencies do not capture gaze: evidence from the flash-preview moving-window paradigm. </w:t>
      </w:r>
      <w:r w:rsidRPr="008C3913">
        <w:rPr>
          <w:rFonts w:ascii="Arial" w:hAnsi="Arial" w:cs="Arial"/>
          <w:i/>
          <w:iCs/>
          <w:sz w:val="22"/>
          <w:szCs w:val="22"/>
        </w:rPr>
        <w:t>Attention, Perception &amp; Psychophysics, 73</w:t>
      </w:r>
      <w:r w:rsidRPr="008C3913">
        <w:rPr>
          <w:rFonts w:ascii="Arial" w:hAnsi="Arial" w:cs="Arial"/>
          <w:sz w:val="22"/>
          <w:szCs w:val="22"/>
        </w:rPr>
        <w:t>, 1742–1753.</w:t>
      </w:r>
    </w:p>
    <w:p w14:paraId="46C079AB" w14:textId="5646E0E5" w:rsidR="003A740D" w:rsidRPr="000B5A07" w:rsidRDefault="003A740D" w:rsidP="003A740D">
      <w:pPr>
        <w:pStyle w:val="Bibliography"/>
        <w:rPr>
          <w:rFonts w:ascii="Arial" w:hAnsi="Arial" w:cs="Arial"/>
          <w:sz w:val="22"/>
          <w:szCs w:val="22"/>
        </w:rPr>
      </w:pPr>
      <w:r w:rsidRPr="000B5A07">
        <w:rPr>
          <w:rFonts w:ascii="Arial" w:hAnsi="Arial" w:cs="Arial"/>
          <w:sz w:val="22"/>
          <w:szCs w:val="22"/>
        </w:rPr>
        <w:t xml:space="preserve">Volkmer, S., Wetzel, N., Widmann, A., &amp; Scharf, F. (2022). Attentional control in middle childhood is highly dynamic—Strong initial distraction is followed by advanced attention control. </w:t>
      </w:r>
      <w:r w:rsidRPr="000B5A07">
        <w:rPr>
          <w:rFonts w:ascii="Arial" w:hAnsi="Arial" w:cs="Arial"/>
          <w:i/>
          <w:iCs/>
          <w:sz w:val="22"/>
          <w:szCs w:val="22"/>
        </w:rPr>
        <w:t>Developmental Science</w:t>
      </w:r>
      <w:r w:rsidRPr="000B5A07">
        <w:rPr>
          <w:rFonts w:ascii="Arial" w:hAnsi="Arial" w:cs="Arial"/>
          <w:sz w:val="22"/>
          <w:szCs w:val="22"/>
        </w:rPr>
        <w:t xml:space="preserve">, </w:t>
      </w:r>
      <w:r w:rsidRPr="000B5A07">
        <w:rPr>
          <w:rFonts w:ascii="Arial" w:hAnsi="Arial" w:cs="Arial"/>
          <w:i/>
          <w:iCs/>
          <w:sz w:val="22"/>
          <w:szCs w:val="22"/>
        </w:rPr>
        <w:t>25</w:t>
      </w:r>
      <w:r w:rsidRPr="000B5A07">
        <w:rPr>
          <w:rFonts w:ascii="Arial" w:hAnsi="Arial" w:cs="Arial"/>
          <w:sz w:val="22"/>
          <w:szCs w:val="22"/>
        </w:rPr>
        <w:t>(6), e13275. https://doi.org/10.1111/desc.13275</w:t>
      </w:r>
    </w:p>
    <w:p w14:paraId="57BF56C4" w14:textId="55792D01" w:rsidR="001A02C7" w:rsidRPr="000B5A07" w:rsidRDefault="001A02C7" w:rsidP="00E47180">
      <w:pPr>
        <w:pStyle w:val="Bibliography"/>
        <w:ind w:left="0" w:firstLine="0"/>
        <w:rPr>
          <w:rFonts w:ascii="Arial" w:hAnsi="Arial" w:cs="Arial"/>
          <w:sz w:val="22"/>
          <w:szCs w:val="22"/>
        </w:rPr>
      </w:pPr>
    </w:p>
    <w:sectPr w:rsidR="001A02C7" w:rsidRPr="000B5A07" w:rsidSect="00E47180">
      <w:headerReference w:type="default" r:id="rId16"/>
      <w:footerReference w:type="default" r:id="rId17"/>
      <w:foot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53AF6" w14:textId="77777777" w:rsidR="00BA21DE" w:rsidRDefault="00BA21DE" w:rsidP="00745CF1">
      <w:pPr>
        <w:spacing w:after="0" w:line="240" w:lineRule="auto"/>
      </w:pPr>
      <w:r>
        <w:separator/>
      </w:r>
    </w:p>
  </w:endnote>
  <w:endnote w:type="continuationSeparator" w:id="0">
    <w:p w14:paraId="1E79F047" w14:textId="77777777" w:rsidR="00BA21DE" w:rsidRDefault="00BA21DE" w:rsidP="00745CF1">
      <w:pPr>
        <w:spacing w:after="0" w:line="240" w:lineRule="auto"/>
      </w:pPr>
      <w:r>
        <w:continuationSeparator/>
      </w:r>
    </w:p>
  </w:endnote>
  <w:endnote w:type="continuationNotice" w:id="1">
    <w:p w14:paraId="704ED25F" w14:textId="77777777" w:rsidR="00BA21DE" w:rsidRDefault="00BA21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9534051"/>
      <w:docPartObj>
        <w:docPartGallery w:val="Page Numbers (Bottom of Page)"/>
        <w:docPartUnique/>
      </w:docPartObj>
    </w:sdtPr>
    <w:sdtEndPr>
      <w:rPr>
        <w:noProof/>
      </w:rPr>
    </w:sdtEndPr>
    <w:sdtContent>
      <w:p w14:paraId="674B4EE6" w14:textId="1F17296C" w:rsidR="00745CF1" w:rsidRDefault="00745CF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8CCF12D" w14:textId="77777777" w:rsidR="00745CF1" w:rsidRDefault="00745CF1" w:rsidP="00745CF1">
    <w:pPr>
      <w:pStyle w:val="Footer"/>
      <w:ind w:left="36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1AB1" w14:textId="77777777" w:rsidR="00BB6BFC" w:rsidRPr="00BB42DC" w:rsidRDefault="00BB6BFC" w:rsidP="00BB6BFC">
    <w:pPr>
      <w:spacing w:after="0"/>
      <w:rPr>
        <w:b/>
        <w:bCs/>
        <w:sz w:val="22"/>
        <w:szCs w:val="22"/>
      </w:rPr>
    </w:pPr>
    <w:r w:rsidRPr="00BB42DC">
      <w:rPr>
        <w:b/>
        <w:bCs/>
        <w:sz w:val="22"/>
        <w:szCs w:val="22"/>
      </w:rPr>
      <w:t>Corresponding author: Elizabeth A G Watson</w:t>
    </w:r>
  </w:p>
  <w:p w14:paraId="140FC22F" w14:textId="6CFD98FB" w:rsidR="00BB6BFC" w:rsidRPr="00BB42DC" w:rsidRDefault="00D32ADD" w:rsidP="00BB6BFC">
    <w:pPr>
      <w:spacing w:after="0"/>
      <w:rPr>
        <w:sz w:val="22"/>
        <w:szCs w:val="22"/>
      </w:rPr>
    </w:pPr>
    <w:hyperlink r:id="rId1" w:history="1">
      <w:r>
        <w:rPr>
          <w:rStyle w:val="Hyperlink"/>
          <w:sz w:val="22"/>
          <w:szCs w:val="22"/>
        </w:rPr>
        <w:t>lizzie.watson@uea.ac.uk</w:t>
      </w:r>
    </w:hyperlink>
  </w:p>
  <w:p w14:paraId="3B993C4C" w14:textId="77777777" w:rsidR="00BB6BFC" w:rsidRPr="00BB42DC" w:rsidRDefault="00BB6BFC" w:rsidP="00BB6BFC">
    <w:pPr>
      <w:spacing w:after="0" w:line="240" w:lineRule="auto"/>
      <w:rPr>
        <w:sz w:val="22"/>
        <w:szCs w:val="22"/>
      </w:rPr>
    </w:pPr>
    <w:r w:rsidRPr="00BB42DC">
      <w:rPr>
        <w:sz w:val="22"/>
        <w:szCs w:val="22"/>
      </w:rPr>
      <w:t>Lawrence Stenhouse Building,</w:t>
    </w:r>
  </w:p>
  <w:p w14:paraId="00AB046F" w14:textId="77777777" w:rsidR="00BB6BFC" w:rsidRPr="00BB42DC" w:rsidRDefault="00BB6BFC" w:rsidP="00BB6BFC">
    <w:pPr>
      <w:spacing w:after="0" w:line="240" w:lineRule="auto"/>
      <w:rPr>
        <w:sz w:val="22"/>
        <w:szCs w:val="22"/>
      </w:rPr>
    </w:pPr>
    <w:r w:rsidRPr="00BB42DC">
      <w:rPr>
        <w:sz w:val="22"/>
        <w:szCs w:val="22"/>
      </w:rPr>
      <w:t>University of East Anglia,</w:t>
    </w:r>
  </w:p>
  <w:p w14:paraId="3BD5BB1D" w14:textId="77777777" w:rsidR="00BB6BFC" w:rsidRPr="00BB42DC" w:rsidRDefault="00BB6BFC" w:rsidP="00BB6BFC">
    <w:pPr>
      <w:spacing w:after="0" w:line="240" w:lineRule="auto"/>
      <w:rPr>
        <w:sz w:val="22"/>
        <w:szCs w:val="22"/>
      </w:rPr>
    </w:pPr>
    <w:r w:rsidRPr="00BB42DC">
      <w:rPr>
        <w:sz w:val="22"/>
        <w:szCs w:val="22"/>
      </w:rPr>
      <w:t>Norwich Research Park,</w:t>
    </w:r>
  </w:p>
  <w:p w14:paraId="1178287F" w14:textId="77777777" w:rsidR="00BB6BFC" w:rsidRPr="00BB42DC" w:rsidRDefault="00BB6BFC" w:rsidP="00BB6BFC">
    <w:pPr>
      <w:spacing w:after="0" w:line="240" w:lineRule="auto"/>
      <w:rPr>
        <w:sz w:val="22"/>
        <w:szCs w:val="22"/>
      </w:rPr>
    </w:pPr>
    <w:r w:rsidRPr="00BB42DC">
      <w:rPr>
        <w:sz w:val="22"/>
        <w:szCs w:val="22"/>
      </w:rPr>
      <w:t>Norwich,</w:t>
    </w:r>
  </w:p>
  <w:p w14:paraId="6C65A6FE" w14:textId="7CFB0ABB" w:rsidR="00BB6BFC" w:rsidRPr="00BB6BFC" w:rsidRDefault="00BB6BFC" w:rsidP="00BB6BFC">
    <w:pPr>
      <w:spacing w:after="0" w:line="240" w:lineRule="auto"/>
      <w:rPr>
        <w:sz w:val="22"/>
        <w:szCs w:val="22"/>
      </w:rPr>
    </w:pPr>
    <w:r w:rsidRPr="00BB42DC">
      <w:rPr>
        <w:sz w:val="22"/>
        <w:szCs w:val="22"/>
      </w:rPr>
      <w:t>NR4 7TJ</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BFACA" w14:textId="77777777" w:rsidR="00BA21DE" w:rsidRDefault="00BA21DE" w:rsidP="00745CF1">
      <w:pPr>
        <w:spacing w:after="0" w:line="240" w:lineRule="auto"/>
      </w:pPr>
      <w:r>
        <w:separator/>
      </w:r>
    </w:p>
  </w:footnote>
  <w:footnote w:type="continuationSeparator" w:id="0">
    <w:p w14:paraId="136615DF" w14:textId="77777777" w:rsidR="00BA21DE" w:rsidRDefault="00BA21DE" w:rsidP="00745CF1">
      <w:pPr>
        <w:spacing w:after="0" w:line="240" w:lineRule="auto"/>
      </w:pPr>
      <w:r>
        <w:continuationSeparator/>
      </w:r>
    </w:p>
  </w:footnote>
  <w:footnote w:type="continuationNotice" w:id="1">
    <w:p w14:paraId="16A5B3F7" w14:textId="77777777" w:rsidR="00BA21DE" w:rsidRDefault="00BA21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1A4F6" w14:textId="40B035B0" w:rsidR="008025A8" w:rsidRPr="004F5FA9" w:rsidRDefault="004F5FA9" w:rsidP="004F5FA9">
    <w:pPr>
      <w:pStyle w:val="Header"/>
      <w:ind w:firstLine="0"/>
    </w:pPr>
    <w:r w:rsidRPr="004F5FA9">
      <w:t>CHILD</w:t>
    </w:r>
    <w:r w:rsidR="00321F11">
      <w:t>REN’S ATTENTION TO INCONSISTENCY</w:t>
    </w:r>
  </w:p>
</w:hdr>
</file>

<file path=word/intelligence2.xml><?xml version="1.0" encoding="utf-8"?>
<int2:intelligence xmlns:int2="http://schemas.microsoft.com/office/intelligence/2020/intelligence" xmlns:oel="http://schemas.microsoft.com/office/2019/extlst">
  <int2:observations>
    <int2:textHash int2:hashCode="zREXGCr+u28agD" int2:id="SacXDqZl">
      <int2:state int2:value="Rejected" int2:type="spell"/>
    </int2:textHash>
    <int2:textHash int2:hashCode="N82IdNEq6qCbOs" int2:id="VnjTjv80">
      <int2:state int2:value="Rejected" int2:type="spell"/>
    </int2:textHash>
    <int2:textHash int2:hashCode="pOKMk1YjoKvTkj" int2:id="cpQ6o7Yy">
      <int2:state int2:value="Rejected" int2:type="spell"/>
    </int2:textHash>
    <int2:textHash int2:hashCode="2sJPEIyg8KVyzo" int2:id="odhOJgGi">
      <int2:state int2:value="Rejected" int2:type="spell"/>
    </int2:textHash>
    <int2:textHash int2:hashCode="bTqst2CTuIodcF" int2:id="qQ4UKUHC">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E1BFE"/>
    <w:multiLevelType w:val="hybridMultilevel"/>
    <w:tmpl w:val="C55876B0"/>
    <w:lvl w:ilvl="0" w:tplc="7426787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88404D3"/>
    <w:multiLevelType w:val="multilevel"/>
    <w:tmpl w:val="4304402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FCC6370"/>
    <w:multiLevelType w:val="hybridMultilevel"/>
    <w:tmpl w:val="FFFFFFFF"/>
    <w:lvl w:ilvl="0" w:tplc="ACBE91AE">
      <w:start w:val="1"/>
      <w:numFmt w:val="decimal"/>
      <w:lvlText w:val="%1."/>
      <w:lvlJc w:val="left"/>
      <w:pPr>
        <w:ind w:left="1800" w:hanging="360"/>
      </w:pPr>
    </w:lvl>
    <w:lvl w:ilvl="1" w:tplc="5A6A283C">
      <w:start w:val="1"/>
      <w:numFmt w:val="lowerLetter"/>
      <w:lvlText w:val="%2."/>
      <w:lvlJc w:val="left"/>
      <w:pPr>
        <w:ind w:left="2520" w:hanging="360"/>
      </w:pPr>
    </w:lvl>
    <w:lvl w:ilvl="2" w:tplc="05108AC2">
      <w:start w:val="1"/>
      <w:numFmt w:val="lowerRoman"/>
      <w:lvlText w:val="%3."/>
      <w:lvlJc w:val="right"/>
      <w:pPr>
        <w:ind w:left="3240" w:hanging="180"/>
      </w:pPr>
    </w:lvl>
    <w:lvl w:ilvl="3" w:tplc="D3B2F8B2">
      <w:start w:val="1"/>
      <w:numFmt w:val="decimal"/>
      <w:lvlText w:val="%4."/>
      <w:lvlJc w:val="left"/>
      <w:pPr>
        <w:ind w:left="3960" w:hanging="360"/>
      </w:pPr>
    </w:lvl>
    <w:lvl w:ilvl="4" w:tplc="4C7CC66C">
      <w:start w:val="1"/>
      <w:numFmt w:val="lowerLetter"/>
      <w:lvlText w:val="%5."/>
      <w:lvlJc w:val="left"/>
      <w:pPr>
        <w:ind w:left="4680" w:hanging="360"/>
      </w:pPr>
    </w:lvl>
    <w:lvl w:ilvl="5" w:tplc="CAEC3BA2">
      <w:start w:val="1"/>
      <w:numFmt w:val="lowerRoman"/>
      <w:lvlText w:val="%6."/>
      <w:lvlJc w:val="right"/>
      <w:pPr>
        <w:ind w:left="5400" w:hanging="180"/>
      </w:pPr>
    </w:lvl>
    <w:lvl w:ilvl="6" w:tplc="0760339C">
      <w:start w:val="1"/>
      <w:numFmt w:val="decimal"/>
      <w:lvlText w:val="%7."/>
      <w:lvlJc w:val="left"/>
      <w:pPr>
        <w:ind w:left="6120" w:hanging="360"/>
      </w:pPr>
    </w:lvl>
    <w:lvl w:ilvl="7" w:tplc="623E82A4">
      <w:start w:val="1"/>
      <w:numFmt w:val="lowerLetter"/>
      <w:lvlText w:val="%8."/>
      <w:lvlJc w:val="left"/>
      <w:pPr>
        <w:ind w:left="6840" w:hanging="360"/>
      </w:pPr>
    </w:lvl>
    <w:lvl w:ilvl="8" w:tplc="657CDCE2">
      <w:start w:val="1"/>
      <w:numFmt w:val="lowerRoman"/>
      <w:lvlText w:val="%9."/>
      <w:lvlJc w:val="right"/>
      <w:pPr>
        <w:ind w:left="7560" w:hanging="180"/>
      </w:pPr>
    </w:lvl>
  </w:abstractNum>
  <w:num w:numId="1" w16cid:durableId="2103061571">
    <w:abstractNumId w:val="0"/>
  </w:num>
  <w:num w:numId="2" w16cid:durableId="937182327">
    <w:abstractNumId w:val="2"/>
  </w:num>
  <w:num w:numId="3" w16cid:durableId="2043089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CF1"/>
    <w:rsid w:val="00000B46"/>
    <w:rsid w:val="00000C1B"/>
    <w:rsid w:val="00000F46"/>
    <w:rsid w:val="00001187"/>
    <w:rsid w:val="0000165C"/>
    <w:rsid w:val="0000308D"/>
    <w:rsid w:val="00006031"/>
    <w:rsid w:val="000061A2"/>
    <w:rsid w:val="00006A55"/>
    <w:rsid w:val="00007075"/>
    <w:rsid w:val="00007570"/>
    <w:rsid w:val="00007F28"/>
    <w:rsid w:val="0001115B"/>
    <w:rsid w:val="00011BF5"/>
    <w:rsid w:val="00012A23"/>
    <w:rsid w:val="00012BA8"/>
    <w:rsid w:val="00014C1A"/>
    <w:rsid w:val="00015104"/>
    <w:rsid w:val="00016C14"/>
    <w:rsid w:val="000171B5"/>
    <w:rsid w:val="00017721"/>
    <w:rsid w:val="00017A4A"/>
    <w:rsid w:val="000202A8"/>
    <w:rsid w:val="000211EC"/>
    <w:rsid w:val="000214CD"/>
    <w:rsid w:val="000236C2"/>
    <w:rsid w:val="00023F06"/>
    <w:rsid w:val="00025CA7"/>
    <w:rsid w:val="000262AE"/>
    <w:rsid w:val="00026970"/>
    <w:rsid w:val="0002753F"/>
    <w:rsid w:val="00027A2B"/>
    <w:rsid w:val="0003118F"/>
    <w:rsid w:val="000318DD"/>
    <w:rsid w:val="0003195A"/>
    <w:rsid w:val="00032308"/>
    <w:rsid w:val="00032B82"/>
    <w:rsid w:val="00033439"/>
    <w:rsid w:val="00033879"/>
    <w:rsid w:val="00033E80"/>
    <w:rsid w:val="0003499B"/>
    <w:rsid w:val="00034C40"/>
    <w:rsid w:val="00034E36"/>
    <w:rsid w:val="00034F7D"/>
    <w:rsid w:val="000364B6"/>
    <w:rsid w:val="00036886"/>
    <w:rsid w:val="0003712E"/>
    <w:rsid w:val="00037987"/>
    <w:rsid w:val="00040419"/>
    <w:rsid w:val="000405D4"/>
    <w:rsid w:val="00040ABB"/>
    <w:rsid w:val="000420E9"/>
    <w:rsid w:val="00042559"/>
    <w:rsid w:val="000431FE"/>
    <w:rsid w:val="00043820"/>
    <w:rsid w:val="000441A7"/>
    <w:rsid w:val="000445DB"/>
    <w:rsid w:val="00044CE5"/>
    <w:rsid w:val="00044D19"/>
    <w:rsid w:val="000463BC"/>
    <w:rsid w:val="00046F12"/>
    <w:rsid w:val="000503D8"/>
    <w:rsid w:val="000513EA"/>
    <w:rsid w:val="00051CD0"/>
    <w:rsid w:val="00052BC2"/>
    <w:rsid w:val="00055158"/>
    <w:rsid w:val="00055417"/>
    <w:rsid w:val="00056568"/>
    <w:rsid w:val="00056C40"/>
    <w:rsid w:val="00056D20"/>
    <w:rsid w:val="00057127"/>
    <w:rsid w:val="00057BA6"/>
    <w:rsid w:val="00057BFF"/>
    <w:rsid w:val="00057C84"/>
    <w:rsid w:val="00057CC9"/>
    <w:rsid w:val="00057ED0"/>
    <w:rsid w:val="00060A14"/>
    <w:rsid w:val="00060A81"/>
    <w:rsid w:val="000619CC"/>
    <w:rsid w:val="00061D17"/>
    <w:rsid w:val="00061DBD"/>
    <w:rsid w:val="000628AF"/>
    <w:rsid w:val="00062E7F"/>
    <w:rsid w:val="0006437D"/>
    <w:rsid w:val="000643EA"/>
    <w:rsid w:val="00064CAD"/>
    <w:rsid w:val="00065218"/>
    <w:rsid w:val="0006528F"/>
    <w:rsid w:val="00065D35"/>
    <w:rsid w:val="0006640E"/>
    <w:rsid w:val="00066C94"/>
    <w:rsid w:val="00066D73"/>
    <w:rsid w:val="000678F5"/>
    <w:rsid w:val="000702B0"/>
    <w:rsid w:val="00070A33"/>
    <w:rsid w:val="00070EB9"/>
    <w:rsid w:val="000710F4"/>
    <w:rsid w:val="0007114B"/>
    <w:rsid w:val="000711DA"/>
    <w:rsid w:val="000719AA"/>
    <w:rsid w:val="00071B84"/>
    <w:rsid w:val="00073453"/>
    <w:rsid w:val="00075802"/>
    <w:rsid w:val="00075967"/>
    <w:rsid w:val="00075C25"/>
    <w:rsid w:val="00075CC8"/>
    <w:rsid w:val="00076369"/>
    <w:rsid w:val="00076928"/>
    <w:rsid w:val="000778E5"/>
    <w:rsid w:val="00081549"/>
    <w:rsid w:val="00081C7F"/>
    <w:rsid w:val="000820F1"/>
    <w:rsid w:val="0008219E"/>
    <w:rsid w:val="00082895"/>
    <w:rsid w:val="00083712"/>
    <w:rsid w:val="00085A04"/>
    <w:rsid w:val="00086A14"/>
    <w:rsid w:val="00086F34"/>
    <w:rsid w:val="000904BB"/>
    <w:rsid w:val="00090985"/>
    <w:rsid w:val="00091573"/>
    <w:rsid w:val="00092634"/>
    <w:rsid w:val="00093135"/>
    <w:rsid w:val="000934A5"/>
    <w:rsid w:val="00095E72"/>
    <w:rsid w:val="000961A7"/>
    <w:rsid w:val="000962DD"/>
    <w:rsid w:val="00096E3E"/>
    <w:rsid w:val="00097B9E"/>
    <w:rsid w:val="000A0E57"/>
    <w:rsid w:val="000A0FF8"/>
    <w:rsid w:val="000A11AD"/>
    <w:rsid w:val="000A1C88"/>
    <w:rsid w:val="000A46FC"/>
    <w:rsid w:val="000A4877"/>
    <w:rsid w:val="000A4958"/>
    <w:rsid w:val="000A5514"/>
    <w:rsid w:val="000B02EA"/>
    <w:rsid w:val="000B082D"/>
    <w:rsid w:val="000B0A6C"/>
    <w:rsid w:val="000B0B0D"/>
    <w:rsid w:val="000B0CD7"/>
    <w:rsid w:val="000B1777"/>
    <w:rsid w:val="000B1834"/>
    <w:rsid w:val="000B1F71"/>
    <w:rsid w:val="000B28CE"/>
    <w:rsid w:val="000B3601"/>
    <w:rsid w:val="000B423B"/>
    <w:rsid w:val="000B42CB"/>
    <w:rsid w:val="000B49C3"/>
    <w:rsid w:val="000B4B8E"/>
    <w:rsid w:val="000B5A07"/>
    <w:rsid w:val="000B5AF3"/>
    <w:rsid w:val="000B6091"/>
    <w:rsid w:val="000B671B"/>
    <w:rsid w:val="000B6E8E"/>
    <w:rsid w:val="000C07E8"/>
    <w:rsid w:val="000C0C9D"/>
    <w:rsid w:val="000C11A1"/>
    <w:rsid w:val="000C12EA"/>
    <w:rsid w:val="000C3F92"/>
    <w:rsid w:val="000C442E"/>
    <w:rsid w:val="000C44B7"/>
    <w:rsid w:val="000C4BE9"/>
    <w:rsid w:val="000C5AE2"/>
    <w:rsid w:val="000C5EC6"/>
    <w:rsid w:val="000C66CF"/>
    <w:rsid w:val="000C6AAF"/>
    <w:rsid w:val="000C6BA9"/>
    <w:rsid w:val="000C711B"/>
    <w:rsid w:val="000D0033"/>
    <w:rsid w:val="000D03EA"/>
    <w:rsid w:val="000D1A58"/>
    <w:rsid w:val="000D262C"/>
    <w:rsid w:val="000D3153"/>
    <w:rsid w:val="000D3F11"/>
    <w:rsid w:val="000D5331"/>
    <w:rsid w:val="000D5C39"/>
    <w:rsid w:val="000D6F8C"/>
    <w:rsid w:val="000D7372"/>
    <w:rsid w:val="000D74E7"/>
    <w:rsid w:val="000E15F2"/>
    <w:rsid w:val="000E17EA"/>
    <w:rsid w:val="000E324C"/>
    <w:rsid w:val="000E385A"/>
    <w:rsid w:val="000E39C8"/>
    <w:rsid w:val="000E4107"/>
    <w:rsid w:val="000E5459"/>
    <w:rsid w:val="000E57CD"/>
    <w:rsid w:val="000E5923"/>
    <w:rsid w:val="000E5BC8"/>
    <w:rsid w:val="000E5FF3"/>
    <w:rsid w:val="000E6AC1"/>
    <w:rsid w:val="000E6C25"/>
    <w:rsid w:val="000E734B"/>
    <w:rsid w:val="000F0F60"/>
    <w:rsid w:val="000F1471"/>
    <w:rsid w:val="000F1500"/>
    <w:rsid w:val="000F25D1"/>
    <w:rsid w:val="000F313B"/>
    <w:rsid w:val="000F3156"/>
    <w:rsid w:val="000F3508"/>
    <w:rsid w:val="000F4BE8"/>
    <w:rsid w:val="000F5001"/>
    <w:rsid w:val="000F6169"/>
    <w:rsid w:val="000F6FE9"/>
    <w:rsid w:val="000F7087"/>
    <w:rsid w:val="00100156"/>
    <w:rsid w:val="001003B2"/>
    <w:rsid w:val="00100535"/>
    <w:rsid w:val="00100F90"/>
    <w:rsid w:val="001012F0"/>
    <w:rsid w:val="00102158"/>
    <w:rsid w:val="001022FB"/>
    <w:rsid w:val="00102309"/>
    <w:rsid w:val="001026DA"/>
    <w:rsid w:val="001036EB"/>
    <w:rsid w:val="0010394E"/>
    <w:rsid w:val="00105DB1"/>
    <w:rsid w:val="00106BEC"/>
    <w:rsid w:val="001070A5"/>
    <w:rsid w:val="00107B81"/>
    <w:rsid w:val="001104F0"/>
    <w:rsid w:val="00110DAF"/>
    <w:rsid w:val="00111B00"/>
    <w:rsid w:val="00112A03"/>
    <w:rsid w:val="00112ADE"/>
    <w:rsid w:val="00112D1A"/>
    <w:rsid w:val="00113C8F"/>
    <w:rsid w:val="001140BB"/>
    <w:rsid w:val="00115992"/>
    <w:rsid w:val="00115C8D"/>
    <w:rsid w:val="00116122"/>
    <w:rsid w:val="00116380"/>
    <w:rsid w:val="00116E80"/>
    <w:rsid w:val="00116FFA"/>
    <w:rsid w:val="00120FD5"/>
    <w:rsid w:val="00122061"/>
    <w:rsid w:val="0012351E"/>
    <w:rsid w:val="001237F7"/>
    <w:rsid w:val="00123957"/>
    <w:rsid w:val="00123A47"/>
    <w:rsid w:val="00123D41"/>
    <w:rsid w:val="00123E65"/>
    <w:rsid w:val="00123FDB"/>
    <w:rsid w:val="001240B5"/>
    <w:rsid w:val="001245A6"/>
    <w:rsid w:val="00124CAD"/>
    <w:rsid w:val="00126A88"/>
    <w:rsid w:val="00126BA5"/>
    <w:rsid w:val="00127533"/>
    <w:rsid w:val="00127A3A"/>
    <w:rsid w:val="00130DC6"/>
    <w:rsid w:val="001313D0"/>
    <w:rsid w:val="001314B3"/>
    <w:rsid w:val="00131BA8"/>
    <w:rsid w:val="001320C3"/>
    <w:rsid w:val="00132357"/>
    <w:rsid w:val="001330E6"/>
    <w:rsid w:val="00133961"/>
    <w:rsid w:val="001347ED"/>
    <w:rsid w:val="0013511E"/>
    <w:rsid w:val="00135773"/>
    <w:rsid w:val="00135D83"/>
    <w:rsid w:val="00135F1B"/>
    <w:rsid w:val="001366E4"/>
    <w:rsid w:val="00136826"/>
    <w:rsid w:val="00136AC3"/>
    <w:rsid w:val="00140335"/>
    <w:rsid w:val="001421AE"/>
    <w:rsid w:val="00142B1D"/>
    <w:rsid w:val="00142D45"/>
    <w:rsid w:val="001436B5"/>
    <w:rsid w:val="001439BD"/>
    <w:rsid w:val="00143AD0"/>
    <w:rsid w:val="00143FAD"/>
    <w:rsid w:val="00144BEF"/>
    <w:rsid w:val="00144EE7"/>
    <w:rsid w:val="001450C2"/>
    <w:rsid w:val="00145AE1"/>
    <w:rsid w:val="00147213"/>
    <w:rsid w:val="001475F1"/>
    <w:rsid w:val="00147DB8"/>
    <w:rsid w:val="0015036D"/>
    <w:rsid w:val="00150DB7"/>
    <w:rsid w:val="00151B85"/>
    <w:rsid w:val="00153D5F"/>
    <w:rsid w:val="00153EDF"/>
    <w:rsid w:val="00154370"/>
    <w:rsid w:val="001544A7"/>
    <w:rsid w:val="001548DC"/>
    <w:rsid w:val="00154A9F"/>
    <w:rsid w:val="001564D7"/>
    <w:rsid w:val="00156843"/>
    <w:rsid w:val="00157BC5"/>
    <w:rsid w:val="001613D6"/>
    <w:rsid w:val="00161B86"/>
    <w:rsid w:val="00161D59"/>
    <w:rsid w:val="001627E4"/>
    <w:rsid w:val="0016342D"/>
    <w:rsid w:val="0016386D"/>
    <w:rsid w:val="001648F4"/>
    <w:rsid w:val="00164D60"/>
    <w:rsid w:val="00165EA0"/>
    <w:rsid w:val="00166941"/>
    <w:rsid w:val="00166E90"/>
    <w:rsid w:val="00170362"/>
    <w:rsid w:val="00170389"/>
    <w:rsid w:val="0017135C"/>
    <w:rsid w:val="001716D8"/>
    <w:rsid w:val="00171B3A"/>
    <w:rsid w:val="00171D11"/>
    <w:rsid w:val="001720E7"/>
    <w:rsid w:val="0017219F"/>
    <w:rsid w:val="00174BDB"/>
    <w:rsid w:val="00175B36"/>
    <w:rsid w:val="00176022"/>
    <w:rsid w:val="0017682F"/>
    <w:rsid w:val="00176F75"/>
    <w:rsid w:val="001771C7"/>
    <w:rsid w:val="0017744D"/>
    <w:rsid w:val="001778DF"/>
    <w:rsid w:val="00177A5A"/>
    <w:rsid w:val="00180434"/>
    <w:rsid w:val="001808A3"/>
    <w:rsid w:val="00181559"/>
    <w:rsid w:val="001815A9"/>
    <w:rsid w:val="00183F62"/>
    <w:rsid w:val="00184B74"/>
    <w:rsid w:val="00184D6F"/>
    <w:rsid w:val="00186FE8"/>
    <w:rsid w:val="001879D1"/>
    <w:rsid w:val="00190364"/>
    <w:rsid w:val="00191C87"/>
    <w:rsid w:val="00191D0C"/>
    <w:rsid w:val="00191F3D"/>
    <w:rsid w:val="00192C09"/>
    <w:rsid w:val="001930E8"/>
    <w:rsid w:val="0019388E"/>
    <w:rsid w:val="00194D2C"/>
    <w:rsid w:val="0019519C"/>
    <w:rsid w:val="0019654F"/>
    <w:rsid w:val="001969A7"/>
    <w:rsid w:val="0019731A"/>
    <w:rsid w:val="00197E5C"/>
    <w:rsid w:val="001A02C7"/>
    <w:rsid w:val="001A0A86"/>
    <w:rsid w:val="001A0C82"/>
    <w:rsid w:val="001A0E41"/>
    <w:rsid w:val="001A1D7D"/>
    <w:rsid w:val="001A1FD6"/>
    <w:rsid w:val="001A2804"/>
    <w:rsid w:val="001A296B"/>
    <w:rsid w:val="001A4C62"/>
    <w:rsid w:val="001A56C5"/>
    <w:rsid w:val="001A579B"/>
    <w:rsid w:val="001A5974"/>
    <w:rsid w:val="001A623F"/>
    <w:rsid w:val="001A6275"/>
    <w:rsid w:val="001A6824"/>
    <w:rsid w:val="001A6C2C"/>
    <w:rsid w:val="001B041F"/>
    <w:rsid w:val="001B066E"/>
    <w:rsid w:val="001B2A39"/>
    <w:rsid w:val="001B2BAD"/>
    <w:rsid w:val="001B30B8"/>
    <w:rsid w:val="001B3184"/>
    <w:rsid w:val="001B3DD2"/>
    <w:rsid w:val="001B41A8"/>
    <w:rsid w:val="001B4C13"/>
    <w:rsid w:val="001B4F2F"/>
    <w:rsid w:val="001B603F"/>
    <w:rsid w:val="001B6364"/>
    <w:rsid w:val="001B6852"/>
    <w:rsid w:val="001B70F8"/>
    <w:rsid w:val="001B716D"/>
    <w:rsid w:val="001C0076"/>
    <w:rsid w:val="001C17A6"/>
    <w:rsid w:val="001C3780"/>
    <w:rsid w:val="001C3B50"/>
    <w:rsid w:val="001C426E"/>
    <w:rsid w:val="001C48F0"/>
    <w:rsid w:val="001C494F"/>
    <w:rsid w:val="001C50AE"/>
    <w:rsid w:val="001C635A"/>
    <w:rsid w:val="001C727B"/>
    <w:rsid w:val="001D12B6"/>
    <w:rsid w:val="001D1B6E"/>
    <w:rsid w:val="001D2077"/>
    <w:rsid w:val="001D2EA8"/>
    <w:rsid w:val="001D311C"/>
    <w:rsid w:val="001D425E"/>
    <w:rsid w:val="001D474F"/>
    <w:rsid w:val="001D4D63"/>
    <w:rsid w:val="001D4F2F"/>
    <w:rsid w:val="001D7D56"/>
    <w:rsid w:val="001E005B"/>
    <w:rsid w:val="001E2171"/>
    <w:rsid w:val="001E2429"/>
    <w:rsid w:val="001E2925"/>
    <w:rsid w:val="001E306D"/>
    <w:rsid w:val="001E32A4"/>
    <w:rsid w:val="001E48C7"/>
    <w:rsid w:val="001E4ACA"/>
    <w:rsid w:val="001E57AE"/>
    <w:rsid w:val="001E65AE"/>
    <w:rsid w:val="001E65F1"/>
    <w:rsid w:val="001E6B99"/>
    <w:rsid w:val="001E7263"/>
    <w:rsid w:val="001E72B9"/>
    <w:rsid w:val="001F03BE"/>
    <w:rsid w:val="001F1883"/>
    <w:rsid w:val="001F1A6C"/>
    <w:rsid w:val="001F1FE1"/>
    <w:rsid w:val="001F2318"/>
    <w:rsid w:val="001F333F"/>
    <w:rsid w:val="001F45B9"/>
    <w:rsid w:val="001F4856"/>
    <w:rsid w:val="001F4884"/>
    <w:rsid w:val="001F4A9F"/>
    <w:rsid w:val="001F674F"/>
    <w:rsid w:val="00200670"/>
    <w:rsid w:val="00200A13"/>
    <w:rsid w:val="00200EF4"/>
    <w:rsid w:val="002010AE"/>
    <w:rsid w:val="002012D9"/>
    <w:rsid w:val="002019CF"/>
    <w:rsid w:val="00202ACB"/>
    <w:rsid w:val="00203140"/>
    <w:rsid w:val="002032FA"/>
    <w:rsid w:val="002034B0"/>
    <w:rsid w:val="002036B1"/>
    <w:rsid w:val="002055A0"/>
    <w:rsid w:val="00206585"/>
    <w:rsid w:val="00210170"/>
    <w:rsid w:val="00211A6A"/>
    <w:rsid w:val="002120D3"/>
    <w:rsid w:val="002124A1"/>
    <w:rsid w:val="00212FDA"/>
    <w:rsid w:val="0021372E"/>
    <w:rsid w:val="00213F5C"/>
    <w:rsid w:val="00216CAD"/>
    <w:rsid w:val="002200C7"/>
    <w:rsid w:val="00220602"/>
    <w:rsid w:val="002206E6"/>
    <w:rsid w:val="00221370"/>
    <w:rsid w:val="00221979"/>
    <w:rsid w:val="00221B03"/>
    <w:rsid w:val="00221DDA"/>
    <w:rsid w:val="00222469"/>
    <w:rsid w:val="002225F3"/>
    <w:rsid w:val="00222A26"/>
    <w:rsid w:val="00222B00"/>
    <w:rsid w:val="00222ECF"/>
    <w:rsid w:val="00222F35"/>
    <w:rsid w:val="002231B1"/>
    <w:rsid w:val="00224247"/>
    <w:rsid w:val="00224C06"/>
    <w:rsid w:val="002262B0"/>
    <w:rsid w:val="002300E2"/>
    <w:rsid w:val="00230439"/>
    <w:rsid w:val="00230652"/>
    <w:rsid w:val="0023198E"/>
    <w:rsid w:val="002321EE"/>
    <w:rsid w:val="00234835"/>
    <w:rsid w:val="00234ED6"/>
    <w:rsid w:val="002357B2"/>
    <w:rsid w:val="00235E05"/>
    <w:rsid w:val="00236266"/>
    <w:rsid w:val="00236436"/>
    <w:rsid w:val="002374C0"/>
    <w:rsid w:val="0024033C"/>
    <w:rsid w:val="0024088E"/>
    <w:rsid w:val="00240B59"/>
    <w:rsid w:val="00241710"/>
    <w:rsid w:val="00242874"/>
    <w:rsid w:val="002435CD"/>
    <w:rsid w:val="00244048"/>
    <w:rsid w:val="002449A7"/>
    <w:rsid w:val="00245012"/>
    <w:rsid w:val="0024528F"/>
    <w:rsid w:val="00245BB3"/>
    <w:rsid w:val="00245C91"/>
    <w:rsid w:val="00245E9E"/>
    <w:rsid w:val="0025042B"/>
    <w:rsid w:val="00250665"/>
    <w:rsid w:val="00250F74"/>
    <w:rsid w:val="0025122C"/>
    <w:rsid w:val="00251871"/>
    <w:rsid w:val="00251894"/>
    <w:rsid w:val="00251910"/>
    <w:rsid w:val="00251928"/>
    <w:rsid w:val="00251FA1"/>
    <w:rsid w:val="00255CE5"/>
    <w:rsid w:val="00256807"/>
    <w:rsid w:val="00256C9E"/>
    <w:rsid w:val="00256FC6"/>
    <w:rsid w:val="0026030A"/>
    <w:rsid w:val="00262409"/>
    <w:rsid w:val="00262AB0"/>
    <w:rsid w:val="00262C0E"/>
    <w:rsid w:val="002631A6"/>
    <w:rsid w:val="00264091"/>
    <w:rsid w:val="00264455"/>
    <w:rsid w:val="00265C3E"/>
    <w:rsid w:val="00266554"/>
    <w:rsid w:val="002672DE"/>
    <w:rsid w:val="00267F91"/>
    <w:rsid w:val="00271620"/>
    <w:rsid w:val="00271885"/>
    <w:rsid w:val="0027232D"/>
    <w:rsid w:val="002724C7"/>
    <w:rsid w:val="002742A7"/>
    <w:rsid w:val="002745A5"/>
    <w:rsid w:val="0027474A"/>
    <w:rsid w:val="00274AAF"/>
    <w:rsid w:val="002762CB"/>
    <w:rsid w:val="00276884"/>
    <w:rsid w:val="00276DF6"/>
    <w:rsid w:val="002800E5"/>
    <w:rsid w:val="002809B0"/>
    <w:rsid w:val="00281BDC"/>
    <w:rsid w:val="00281FF9"/>
    <w:rsid w:val="00282551"/>
    <w:rsid w:val="00282D48"/>
    <w:rsid w:val="00282D84"/>
    <w:rsid w:val="00284FBA"/>
    <w:rsid w:val="0028588D"/>
    <w:rsid w:val="00286391"/>
    <w:rsid w:val="00286C10"/>
    <w:rsid w:val="00287CE8"/>
    <w:rsid w:val="00287E54"/>
    <w:rsid w:val="0029109B"/>
    <w:rsid w:val="00291533"/>
    <w:rsid w:val="00292292"/>
    <w:rsid w:val="002935D7"/>
    <w:rsid w:val="00293932"/>
    <w:rsid w:val="00294CEB"/>
    <w:rsid w:val="00295687"/>
    <w:rsid w:val="00296621"/>
    <w:rsid w:val="002978A2"/>
    <w:rsid w:val="002A152D"/>
    <w:rsid w:val="002A1CBD"/>
    <w:rsid w:val="002A23B7"/>
    <w:rsid w:val="002A2A93"/>
    <w:rsid w:val="002A2AEF"/>
    <w:rsid w:val="002A2BAC"/>
    <w:rsid w:val="002A3B10"/>
    <w:rsid w:val="002A4516"/>
    <w:rsid w:val="002A4863"/>
    <w:rsid w:val="002A65A9"/>
    <w:rsid w:val="002A7438"/>
    <w:rsid w:val="002A7738"/>
    <w:rsid w:val="002B017E"/>
    <w:rsid w:val="002B0B80"/>
    <w:rsid w:val="002B1791"/>
    <w:rsid w:val="002B24AD"/>
    <w:rsid w:val="002B2571"/>
    <w:rsid w:val="002B5B51"/>
    <w:rsid w:val="002B637D"/>
    <w:rsid w:val="002B6803"/>
    <w:rsid w:val="002B72FD"/>
    <w:rsid w:val="002B753B"/>
    <w:rsid w:val="002C0F89"/>
    <w:rsid w:val="002C3A6F"/>
    <w:rsid w:val="002C3CB0"/>
    <w:rsid w:val="002C3D45"/>
    <w:rsid w:val="002C3F65"/>
    <w:rsid w:val="002C7536"/>
    <w:rsid w:val="002C7926"/>
    <w:rsid w:val="002D233E"/>
    <w:rsid w:val="002D255D"/>
    <w:rsid w:val="002D2765"/>
    <w:rsid w:val="002D27E7"/>
    <w:rsid w:val="002D3448"/>
    <w:rsid w:val="002D3703"/>
    <w:rsid w:val="002D4EC7"/>
    <w:rsid w:val="002D51BA"/>
    <w:rsid w:val="002D63FC"/>
    <w:rsid w:val="002D68BE"/>
    <w:rsid w:val="002D784E"/>
    <w:rsid w:val="002E0473"/>
    <w:rsid w:val="002E0A82"/>
    <w:rsid w:val="002E0D23"/>
    <w:rsid w:val="002E0DB6"/>
    <w:rsid w:val="002E0EB7"/>
    <w:rsid w:val="002E12D9"/>
    <w:rsid w:val="002E19D1"/>
    <w:rsid w:val="002E2826"/>
    <w:rsid w:val="002E2C77"/>
    <w:rsid w:val="002E2EA2"/>
    <w:rsid w:val="002E599E"/>
    <w:rsid w:val="002E5C7D"/>
    <w:rsid w:val="002E6696"/>
    <w:rsid w:val="002E6FA0"/>
    <w:rsid w:val="002F06EF"/>
    <w:rsid w:val="002F251D"/>
    <w:rsid w:val="002F2601"/>
    <w:rsid w:val="002F2755"/>
    <w:rsid w:val="002F3229"/>
    <w:rsid w:val="002F338F"/>
    <w:rsid w:val="002F3989"/>
    <w:rsid w:val="002F46D7"/>
    <w:rsid w:val="002F5204"/>
    <w:rsid w:val="002F57B3"/>
    <w:rsid w:val="002F5908"/>
    <w:rsid w:val="002F64F1"/>
    <w:rsid w:val="002F659D"/>
    <w:rsid w:val="002F728D"/>
    <w:rsid w:val="002F7C49"/>
    <w:rsid w:val="002F7F4F"/>
    <w:rsid w:val="00300344"/>
    <w:rsid w:val="003015EB"/>
    <w:rsid w:val="00302EEA"/>
    <w:rsid w:val="003037E4"/>
    <w:rsid w:val="00304A4A"/>
    <w:rsid w:val="003055DC"/>
    <w:rsid w:val="00305A4C"/>
    <w:rsid w:val="00305EAD"/>
    <w:rsid w:val="00310280"/>
    <w:rsid w:val="00310EAA"/>
    <w:rsid w:val="003131C2"/>
    <w:rsid w:val="00313494"/>
    <w:rsid w:val="00313749"/>
    <w:rsid w:val="00314753"/>
    <w:rsid w:val="0031514F"/>
    <w:rsid w:val="00315AE3"/>
    <w:rsid w:val="00317463"/>
    <w:rsid w:val="00317823"/>
    <w:rsid w:val="003207E5"/>
    <w:rsid w:val="0032136A"/>
    <w:rsid w:val="003214B0"/>
    <w:rsid w:val="00321F11"/>
    <w:rsid w:val="0032247F"/>
    <w:rsid w:val="0032270B"/>
    <w:rsid w:val="00322AE2"/>
    <w:rsid w:val="00322BD9"/>
    <w:rsid w:val="00322D1D"/>
    <w:rsid w:val="00324A58"/>
    <w:rsid w:val="00324B40"/>
    <w:rsid w:val="0032524A"/>
    <w:rsid w:val="0032599B"/>
    <w:rsid w:val="003259BE"/>
    <w:rsid w:val="00325D78"/>
    <w:rsid w:val="003265CD"/>
    <w:rsid w:val="00326621"/>
    <w:rsid w:val="00327CD7"/>
    <w:rsid w:val="00327F70"/>
    <w:rsid w:val="00330A5F"/>
    <w:rsid w:val="00330FCE"/>
    <w:rsid w:val="003317E2"/>
    <w:rsid w:val="0033182C"/>
    <w:rsid w:val="00332BF8"/>
    <w:rsid w:val="00333516"/>
    <w:rsid w:val="00335329"/>
    <w:rsid w:val="00335332"/>
    <w:rsid w:val="00335C32"/>
    <w:rsid w:val="00335DBA"/>
    <w:rsid w:val="003360D0"/>
    <w:rsid w:val="00336999"/>
    <w:rsid w:val="00337394"/>
    <w:rsid w:val="00337AAD"/>
    <w:rsid w:val="003405D2"/>
    <w:rsid w:val="003408BA"/>
    <w:rsid w:val="00341B70"/>
    <w:rsid w:val="00342135"/>
    <w:rsid w:val="00342529"/>
    <w:rsid w:val="00343106"/>
    <w:rsid w:val="00343D0A"/>
    <w:rsid w:val="00344BF8"/>
    <w:rsid w:val="003453FE"/>
    <w:rsid w:val="00345439"/>
    <w:rsid w:val="00345859"/>
    <w:rsid w:val="00345EFF"/>
    <w:rsid w:val="003467C7"/>
    <w:rsid w:val="00346D88"/>
    <w:rsid w:val="00347794"/>
    <w:rsid w:val="0035051D"/>
    <w:rsid w:val="00350EB6"/>
    <w:rsid w:val="003514F3"/>
    <w:rsid w:val="003532F8"/>
    <w:rsid w:val="003537D3"/>
    <w:rsid w:val="003544A9"/>
    <w:rsid w:val="003546BF"/>
    <w:rsid w:val="00355030"/>
    <w:rsid w:val="00355855"/>
    <w:rsid w:val="003561F8"/>
    <w:rsid w:val="00356493"/>
    <w:rsid w:val="003567C4"/>
    <w:rsid w:val="00356C69"/>
    <w:rsid w:val="00357804"/>
    <w:rsid w:val="00357C87"/>
    <w:rsid w:val="003605F0"/>
    <w:rsid w:val="00361E95"/>
    <w:rsid w:val="0036264B"/>
    <w:rsid w:val="0036271A"/>
    <w:rsid w:val="00362A47"/>
    <w:rsid w:val="00362F94"/>
    <w:rsid w:val="003632D6"/>
    <w:rsid w:val="003647D8"/>
    <w:rsid w:val="0036496E"/>
    <w:rsid w:val="0036513B"/>
    <w:rsid w:val="0036548E"/>
    <w:rsid w:val="00365D58"/>
    <w:rsid w:val="00365FE3"/>
    <w:rsid w:val="00366494"/>
    <w:rsid w:val="00367399"/>
    <w:rsid w:val="0036780A"/>
    <w:rsid w:val="00367A37"/>
    <w:rsid w:val="00367B0A"/>
    <w:rsid w:val="003702B7"/>
    <w:rsid w:val="00370C91"/>
    <w:rsid w:val="00370E7A"/>
    <w:rsid w:val="00370FCA"/>
    <w:rsid w:val="00371960"/>
    <w:rsid w:val="003725A6"/>
    <w:rsid w:val="0037315A"/>
    <w:rsid w:val="00373B37"/>
    <w:rsid w:val="003740BC"/>
    <w:rsid w:val="003740BE"/>
    <w:rsid w:val="00375E3D"/>
    <w:rsid w:val="003761EF"/>
    <w:rsid w:val="0037642C"/>
    <w:rsid w:val="003765FC"/>
    <w:rsid w:val="00377869"/>
    <w:rsid w:val="00380674"/>
    <w:rsid w:val="00381155"/>
    <w:rsid w:val="003813FD"/>
    <w:rsid w:val="00381BAE"/>
    <w:rsid w:val="00381DF5"/>
    <w:rsid w:val="00382A09"/>
    <w:rsid w:val="00385E9E"/>
    <w:rsid w:val="00390302"/>
    <w:rsid w:val="003906F4"/>
    <w:rsid w:val="0039079C"/>
    <w:rsid w:val="003912AE"/>
    <w:rsid w:val="00391686"/>
    <w:rsid w:val="00391AD2"/>
    <w:rsid w:val="00391F3E"/>
    <w:rsid w:val="00392006"/>
    <w:rsid w:val="003923D5"/>
    <w:rsid w:val="00393921"/>
    <w:rsid w:val="00393B92"/>
    <w:rsid w:val="00393CC1"/>
    <w:rsid w:val="00393E63"/>
    <w:rsid w:val="00394C2E"/>
    <w:rsid w:val="00394F7B"/>
    <w:rsid w:val="003956E0"/>
    <w:rsid w:val="00396ED6"/>
    <w:rsid w:val="003973B1"/>
    <w:rsid w:val="003A06F7"/>
    <w:rsid w:val="003A1C3D"/>
    <w:rsid w:val="003A28ED"/>
    <w:rsid w:val="003A30BB"/>
    <w:rsid w:val="003A40AF"/>
    <w:rsid w:val="003A466A"/>
    <w:rsid w:val="003A5D9C"/>
    <w:rsid w:val="003A6AD5"/>
    <w:rsid w:val="003A6C97"/>
    <w:rsid w:val="003A740D"/>
    <w:rsid w:val="003A7E9E"/>
    <w:rsid w:val="003B0950"/>
    <w:rsid w:val="003B0F5C"/>
    <w:rsid w:val="003B1F88"/>
    <w:rsid w:val="003B1FF2"/>
    <w:rsid w:val="003B20F7"/>
    <w:rsid w:val="003B252C"/>
    <w:rsid w:val="003B280E"/>
    <w:rsid w:val="003B5EE1"/>
    <w:rsid w:val="003B6CEE"/>
    <w:rsid w:val="003B7B15"/>
    <w:rsid w:val="003B7E12"/>
    <w:rsid w:val="003B9F88"/>
    <w:rsid w:val="003C06D4"/>
    <w:rsid w:val="003C0B1C"/>
    <w:rsid w:val="003C164B"/>
    <w:rsid w:val="003C19CC"/>
    <w:rsid w:val="003C1D3D"/>
    <w:rsid w:val="003C4ECB"/>
    <w:rsid w:val="003C656B"/>
    <w:rsid w:val="003C720E"/>
    <w:rsid w:val="003C794D"/>
    <w:rsid w:val="003D00DB"/>
    <w:rsid w:val="003D04F9"/>
    <w:rsid w:val="003D12D4"/>
    <w:rsid w:val="003D199E"/>
    <w:rsid w:val="003D1A5F"/>
    <w:rsid w:val="003D3ADA"/>
    <w:rsid w:val="003D3F92"/>
    <w:rsid w:val="003D50C9"/>
    <w:rsid w:val="003D52E1"/>
    <w:rsid w:val="003D5CF9"/>
    <w:rsid w:val="003D68EC"/>
    <w:rsid w:val="003D6947"/>
    <w:rsid w:val="003D7078"/>
    <w:rsid w:val="003D7107"/>
    <w:rsid w:val="003D7149"/>
    <w:rsid w:val="003D7778"/>
    <w:rsid w:val="003E075F"/>
    <w:rsid w:val="003E0762"/>
    <w:rsid w:val="003E0F2F"/>
    <w:rsid w:val="003E16C3"/>
    <w:rsid w:val="003E1F96"/>
    <w:rsid w:val="003E228C"/>
    <w:rsid w:val="003E2354"/>
    <w:rsid w:val="003E26F8"/>
    <w:rsid w:val="003E2978"/>
    <w:rsid w:val="003E3902"/>
    <w:rsid w:val="003E3C18"/>
    <w:rsid w:val="003E495C"/>
    <w:rsid w:val="003E5329"/>
    <w:rsid w:val="003E5BCD"/>
    <w:rsid w:val="003E5E08"/>
    <w:rsid w:val="003E7D01"/>
    <w:rsid w:val="003F09BC"/>
    <w:rsid w:val="003F18FD"/>
    <w:rsid w:val="003F2452"/>
    <w:rsid w:val="003F2532"/>
    <w:rsid w:val="003F3034"/>
    <w:rsid w:val="003F3275"/>
    <w:rsid w:val="003F3A40"/>
    <w:rsid w:val="003F3CA7"/>
    <w:rsid w:val="003F4023"/>
    <w:rsid w:val="003F47FD"/>
    <w:rsid w:val="003F602F"/>
    <w:rsid w:val="003F62F7"/>
    <w:rsid w:val="003F78C7"/>
    <w:rsid w:val="003F7AA8"/>
    <w:rsid w:val="004009BF"/>
    <w:rsid w:val="00401988"/>
    <w:rsid w:val="00401BBF"/>
    <w:rsid w:val="0040213A"/>
    <w:rsid w:val="00402193"/>
    <w:rsid w:val="00403D8B"/>
    <w:rsid w:val="004045EC"/>
    <w:rsid w:val="0040595F"/>
    <w:rsid w:val="00405FC1"/>
    <w:rsid w:val="004069F9"/>
    <w:rsid w:val="00406E6D"/>
    <w:rsid w:val="00406F58"/>
    <w:rsid w:val="00407191"/>
    <w:rsid w:val="0041021D"/>
    <w:rsid w:val="0041046E"/>
    <w:rsid w:val="00410E1F"/>
    <w:rsid w:val="004119E9"/>
    <w:rsid w:val="00412AA4"/>
    <w:rsid w:val="00413222"/>
    <w:rsid w:val="004136DD"/>
    <w:rsid w:val="00413DAD"/>
    <w:rsid w:val="00413DE7"/>
    <w:rsid w:val="00414864"/>
    <w:rsid w:val="00414BCC"/>
    <w:rsid w:val="00414DBB"/>
    <w:rsid w:val="0041504B"/>
    <w:rsid w:val="004152A9"/>
    <w:rsid w:val="00416804"/>
    <w:rsid w:val="00416850"/>
    <w:rsid w:val="0041770E"/>
    <w:rsid w:val="00417C2E"/>
    <w:rsid w:val="00420321"/>
    <w:rsid w:val="004206EE"/>
    <w:rsid w:val="00421611"/>
    <w:rsid w:val="0042165B"/>
    <w:rsid w:val="0042192F"/>
    <w:rsid w:val="00421A00"/>
    <w:rsid w:val="00421B88"/>
    <w:rsid w:val="00422C70"/>
    <w:rsid w:val="00422E21"/>
    <w:rsid w:val="00422FB6"/>
    <w:rsid w:val="00424A27"/>
    <w:rsid w:val="00424AD1"/>
    <w:rsid w:val="00424EEB"/>
    <w:rsid w:val="00427226"/>
    <w:rsid w:val="00427C40"/>
    <w:rsid w:val="004303A3"/>
    <w:rsid w:val="004314A8"/>
    <w:rsid w:val="004328FB"/>
    <w:rsid w:val="00432E87"/>
    <w:rsid w:val="0043672F"/>
    <w:rsid w:val="0044168C"/>
    <w:rsid w:val="00441B1D"/>
    <w:rsid w:val="0044238E"/>
    <w:rsid w:val="00442A8C"/>
    <w:rsid w:val="0044376A"/>
    <w:rsid w:val="00443C5E"/>
    <w:rsid w:val="00443E79"/>
    <w:rsid w:val="00444BBE"/>
    <w:rsid w:val="00445428"/>
    <w:rsid w:val="0044598F"/>
    <w:rsid w:val="00445CE8"/>
    <w:rsid w:val="00446384"/>
    <w:rsid w:val="0044697D"/>
    <w:rsid w:val="00446BF4"/>
    <w:rsid w:val="00447914"/>
    <w:rsid w:val="00447A29"/>
    <w:rsid w:val="00450DAA"/>
    <w:rsid w:val="00453255"/>
    <w:rsid w:val="0045326D"/>
    <w:rsid w:val="004532C1"/>
    <w:rsid w:val="004545C0"/>
    <w:rsid w:val="0045634D"/>
    <w:rsid w:val="0046026E"/>
    <w:rsid w:val="00460A04"/>
    <w:rsid w:val="00462F15"/>
    <w:rsid w:val="004644BC"/>
    <w:rsid w:val="00464CDE"/>
    <w:rsid w:val="00465800"/>
    <w:rsid w:val="0046644D"/>
    <w:rsid w:val="00466DA2"/>
    <w:rsid w:val="00467594"/>
    <w:rsid w:val="004702E2"/>
    <w:rsid w:val="00470967"/>
    <w:rsid w:val="00470ABA"/>
    <w:rsid w:val="004718C1"/>
    <w:rsid w:val="00471D20"/>
    <w:rsid w:val="0047292F"/>
    <w:rsid w:val="00472AB5"/>
    <w:rsid w:val="00474E38"/>
    <w:rsid w:val="00475F6E"/>
    <w:rsid w:val="0047797E"/>
    <w:rsid w:val="0048046E"/>
    <w:rsid w:val="0048178E"/>
    <w:rsid w:val="00481921"/>
    <w:rsid w:val="00482D6C"/>
    <w:rsid w:val="00482FB5"/>
    <w:rsid w:val="00483B43"/>
    <w:rsid w:val="004845CE"/>
    <w:rsid w:val="00484B0D"/>
    <w:rsid w:val="00484B56"/>
    <w:rsid w:val="00484DE7"/>
    <w:rsid w:val="004852EB"/>
    <w:rsid w:val="00485476"/>
    <w:rsid w:val="00485705"/>
    <w:rsid w:val="00485C09"/>
    <w:rsid w:val="00487075"/>
    <w:rsid w:val="004876AF"/>
    <w:rsid w:val="00487718"/>
    <w:rsid w:val="0048771F"/>
    <w:rsid w:val="00490B3F"/>
    <w:rsid w:val="004914D6"/>
    <w:rsid w:val="00491557"/>
    <w:rsid w:val="0049222B"/>
    <w:rsid w:val="00492493"/>
    <w:rsid w:val="0049309F"/>
    <w:rsid w:val="00493A97"/>
    <w:rsid w:val="00493E05"/>
    <w:rsid w:val="00495145"/>
    <w:rsid w:val="00495EC7"/>
    <w:rsid w:val="0049608A"/>
    <w:rsid w:val="0049629D"/>
    <w:rsid w:val="00496338"/>
    <w:rsid w:val="00496F03"/>
    <w:rsid w:val="00497511"/>
    <w:rsid w:val="004A0C4F"/>
    <w:rsid w:val="004A1D5E"/>
    <w:rsid w:val="004A2E9C"/>
    <w:rsid w:val="004A3812"/>
    <w:rsid w:val="004A448F"/>
    <w:rsid w:val="004A4F93"/>
    <w:rsid w:val="004A5797"/>
    <w:rsid w:val="004A5A0C"/>
    <w:rsid w:val="004A6915"/>
    <w:rsid w:val="004A7C1F"/>
    <w:rsid w:val="004A7FA5"/>
    <w:rsid w:val="004B0DB6"/>
    <w:rsid w:val="004B14CF"/>
    <w:rsid w:val="004B161A"/>
    <w:rsid w:val="004B29DA"/>
    <w:rsid w:val="004B2C2A"/>
    <w:rsid w:val="004B3770"/>
    <w:rsid w:val="004B415D"/>
    <w:rsid w:val="004B4436"/>
    <w:rsid w:val="004B4F82"/>
    <w:rsid w:val="004B629B"/>
    <w:rsid w:val="004B644F"/>
    <w:rsid w:val="004B64EA"/>
    <w:rsid w:val="004B7935"/>
    <w:rsid w:val="004C2E03"/>
    <w:rsid w:val="004C3AF8"/>
    <w:rsid w:val="004C3EEA"/>
    <w:rsid w:val="004C463D"/>
    <w:rsid w:val="004C4922"/>
    <w:rsid w:val="004C5450"/>
    <w:rsid w:val="004C5585"/>
    <w:rsid w:val="004C6682"/>
    <w:rsid w:val="004C74F5"/>
    <w:rsid w:val="004C7C91"/>
    <w:rsid w:val="004D0776"/>
    <w:rsid w:val="004D0F2F"/>
    <w:rsid w:val="004D344F"/>
    <w:rsid w:val="004D3975"/>
    <w:rsid w:val="004D3C48"/>
    <w:rsid w:val="004D53DC"/>
    <w:rsid w:val="004D5A43"/>
    <w:rsid w:val="004D5B5F"/>
    <w:rsid w:val="004D7669"/>
    <w:rsid w:val="004E01D5"/>
    <w:rsid w:val="004E068F"/>
    <w:rsid w:val="004E1CC2"/>
    <w:rsid w:val="004E288C"/>
    <w:rsid w:val="004E3267"/>
    <w:rsid w:val="004E3EF2"/>
    <w:rsid w:val="004E4389"/>
    <w:rsid w:val="004E4C12"/>
    <w:rsid w:val="004E5E30"/>
    <w:rsid w:val="004E6203"/>
    <w:rsid w:val="004E6F1C"/>
    <w:rsid w:val="004F0A48"/>
    <w:rsid w:val="004F2F2C"/>
    <w:rsid w:val="004F3069"/>
    <w:rsid w:val="004F46BD"/>
    <w:rsid w:val="004F4BFD"/>
    <w:rsid w:val="004F5FA9"/>
    <w:rsid w:val="004F706D"/>
    <w:rsid w:val="00500225"/>
    <w:rsid w:val="00500A62"/>
    <w:rsid w:val="00501204"/>
    <w:rsid w:val="00501C15"/>
    <w:rsid w:val="005026BA"/>
    <w:rsid w:val="00502DC7"/>
    <w:rsid w:val="00503280"/>
    <w:rsid w:val="00503B71"/>
    <w:rsid w:val="00503C14"/>
    <w:rsid w:val="005041CF"/>
    <w:rsid w:val="00505E2D"/>
    <w:rsid w:val="00506F8C"/>
    <w:rsid w:val="005078BC"/>
    <w:rsid w:val="00507967"/>
    <w:rsid w:val="005105D6"/>
    <w:rsid w:val="00510614"/>
    <w:rsid w:val="00510B20"/>
    <w:rsid w:val="0051103A"/>
    <w:rsid w:val="0051134A"/>
    <w:rsid w:val="00511D08"/>
    <w:rsid w:val="00513646"/>
    <w:rsid w:val="005136E1"/>
    <w:rsid w:val="00513DF5"/>
    <w:rsid w:val="00514F3F"/>
    <w:rsid w:val="00515A49"/>
    <w:rsid w:val="00517370"/>
    <w:rsid w:val="00517519"/>
    <w:rsid w:val="00517805"/>
    <w:rsid w:val="00517F5C"/>
    <w:rsid w:val="005205A8"/>
    <w:rsid w:val="005210AC"/>
    <w:rsid w:val="00521AA1"/>
    <w:rsid w:val="00521E6D"/>
    <w:rsid w:val="0052237C"/>
    <w:rsid w:val="00523BD8"/>
    <w:rsid w:val="00523CCC"/>
    <w:rsid w:val="00523DA5"/>
    <w:rsid w:val="00525024"/>
    <w:rsid w:val="005252C0"/>
    <w:rsid w:val="005254B3"/>
    <w:rsid w:val="00525B9F"/>
    <w:rsid w:val="00526EFD"/>
    <w:rsid w:val="0052734D"/>
    <w:rsid w:val="005274C7"/>
    <w:rsid w:val="00527E83"/>
    <w:rsid w:val="005306B0"/>
    <w:rsid w:val="00530A0D"/>
    <w:rsid w:val="00530C9B"/>
    <w:rsid w:val="00530DDE"/>
    <w:rsid w:val="00531294"/>
    <w:rsid w:val="005315BB"/>
    <w:rsid w:val="00532F7A"/>
    <w:rsid w:val="005340A6"/>
    <w:rsid w:val="00535162"/>
    <w:rsid w:val="0053608B"/>
    <w:rsid w:val="00536643"/>
    <w:rsid w:val="00536882"/>
    <w:rsid w:val="00537612"/>
    <w:rsid w:val="00537FA8"/>
    <w:rsid w:val="00540775"/>
    <w:rsid w:val="00541D8C"/>
    <w:rsid w:val="00541F60"/>
    <w:rsid w:val="00543132"/>
    <w:rsid w:val="005433FE"/>
    <w:rsid w:val="005434F3"/>
    <w:rsid w:val="00544E5D"/>
    <w:rsid w:val="0054549E"/>
    <w:rsid w:val="0054648A"/>
    <w:rsid w:val="00547B40"/>
    <w:rsid w:val="005500F1"/>
    <w:rsid w:val="00551D9E"/>
    <w:rsid w:val="005527B1"/>
    <w:rsid w:val="00553461"/>
    <w:rsid w:val="00553AA9"/>
    <w:rsid w:val="00554442"/>
    <w:rsid w:val="00556421"/>
    <w:rsid w:val="00556BAD"/>
    <w:rsid w:val="00556DD2"/>
    <w:rsid w:val="005574DA"/>
    <w:rsid w:val="00557D26"/>
    <w:rsid w:val="005600CE"/>
    <w:rsid w:val="00560591"/>
    <w:rsid w:val="00560E89"/>
    <w:rsid w:val="005623F9"/>
    <w:rsid w:val="005625C6"/>
    <w:rsid w:val="005631D0"/>
    <w:rsid w:val="005642FB"/>
    <w:rsid w:val="00564974"/>
    <w:rsid w:val="00564BF2"/>
    <w:rsid w:val="005652A8"/>
    <w:rsid w:val="00566ACD"/>
    <w:rsid w:val="0056772B"/>
    <w:rsid w:val="00570459"/>
    <w:rsid w:val="00570674"/>
    <w:rsid w:val="00571A83"/>
    <w:rsid w:val="0057274A"/>
    <w:rsid w:val="0057288C"/>
    <w:rsid w:val="00572918"/>
    <w:rsid w:val="00572BA5"/>
    <w:rsid w:val="00572E90"/>
    <w:rsid w:val="00572F42"/>
    <w:rsid w:val="0057356A"/>
    <w:rsid w:val="00575881"/>
    <w:rsid w:val="00575D66"/>
    <w:rsid w:val="005770F5"/>
    <w:rsid w:val="005773F9"/>
    <w:rsid w:val="005810CA"/>
    <w:rsid w:val="005810EA"/>
    <w:rsid w:val="0058222C"/>
    <w:rsid w:val="00582FCF"/>
    <w:rsid w:val="00583C7B"/>
    <w:rsid w:val="00583E71"/>
    <w:rsid w:val="005845CC"/>
    <w:rsid w:val="00584DCF"/>
    <w:rsid w:val="005857FA"/>
    <w:rsid w:val="005859FC"/>
    <w:rsid w:val="005869CD"/>
    <w:rsid w:val="00590346"/>
    <w:rsid w:val="00590A8F"/>
    <w:rsid w:val="00591AE2"/>
    <w:rsid w:val="00592759"/>
    <w:rsid w:val="00592C44"/>
    <w:rsid w:val="00593488"/>
    <w:rsid w:val="0059475B"/>
    <w:rsid w:val="005951AC"/>
    <w:rsid w:val="0059523F"/>
    <w:rsid w:val="00595714"/>
    <w:rsid w:val="00596388"/>
    <w:rsid w:val="005976CC"/>
    <w:rsid w:val="005A1E13"/>
    <w:rsid w:val="005A233A"/>
    <w:rsid w:val="005A28C2"/>
    <w:rsid w:val="005A43EF"/>
    <w:rsid w:val="005A54EB"/>
    <w:rsid w:val="005A579E"/>
    <w:rsid w:val="005A62D3"/>
    <w:rsid w:val="005A650D"/>
    <w:rsid w:val="005A76A0"/>
    <w:rsid w:val="005A7A9A"/>
    <w:rsid w:val="005B09BA"/>
    <w:rsid w:val="005B1DE9"/>
    <w:rsid w:val="005B3977"/>
    <w:rsid w:val="005B3C14"/>
    <w:rsid w:val="005B4395"/>
    <w:rsid w:val="005B4AAE"/>
    <w:rsid w:val="005B4F92"/>
    <w:rsid w:val="005B4FCE"/>
    <w:rsid w:val="005B53C7"/>
    <w:rsid w:val="005B5F6E"/>
    <w:rsid w:val="005B624B"/>
    <w:rsid w:val="005B7500"/>
    <w:rsid w:val="005B7BF8"/>
    <w:rsid w:val="005C04EE"/>
    <w:rsid w:val="005C0BCF"/>
    <w:rsid w:val="005C1BF6"/>
    <w:rsid w:val="005C2A57"/>
    <w:rsid w:val="005C2C16"/>
    <w:rsid w:val="005C2D62"/>
    <w:rsid w:val="005C3663"/>
    <w:rsid w:val="005C3DCC"/>
    <w:rsid w:val="005C5BE0"/>
    <w:rsid w:val="005C5FAB"/>
    <w:rsid w:val="005C61E6"/>
    <w:rsid w:val="005C6A52"/>
    <w:rsid w:val="005C7E90"/>
    <w:rsid w:val="005C7FD8"/>
    <w:rsid w:val="005D15FF"/>
    <w:rsid w:val="005D177B"/>
    <w:rsid w:val="005D1D1E"/>
    <w:rsid w:val="005D40CE"/>
    <w:rsid w:val="005D532F"/>
    <w:rsid w:val="005D55BD"/>
    <w:rsid w:val="005D576C"/>
    <w:rsid w:val="005D78A8"/>
    <w:rsid w:val="005D7FA8"/>
    <w:rsid w:val="005E087E"/>
    <w:rsid w:val="005E0BC5"/>
    <w:rsid w:val="005E1CE2"/>
    <w:rsid w:val="005E1FA1"/>
    <w:rsid w:val="005E21A4"/>
    <w:rsid w:val="005E2B6F"/>
    <w:rsid w:val="005E4324"/>
    <w:rsid w:val="005E4455"/>
    <w:rsid w:val="005E4813"/>
    <w:rsid w:val="005E4A75"/>
    <w:rsid w:val="005E5017"/>
    <w:rsid w:val="005E5DCB"/>
    <w:rsid w:val="005E6150"/>
    <w:rsid w:val="005E6AE4"/>
    <w:rsid w:val="005E7ADB"/>
    <w:rsid w:val="005F114A"/>
    <w:rsid w:val="005F14EC"/>
    <w:rsid w:val="005F1787"/>
    <w:rsid w:val="005F1C3D"/>
    <w:rsid w:val="005F20CB"/>
    <w:rsid w:val="005F2BA8"/>
    <w:rsid w:val="005F32E5"/>
    <w:rsid w:val="005F3D8F"/>
    <w:rsid w:val="005F45C8"/>
    <w:rsid w:val="005F699A"/>
    <w:rsid w:val="00600535"/>
    <w:rsid w:val="006008EB"/>
    <w:rsid w:val="006013E6"/>
    <w:rsid w:val="00601755"/>
    <w:rsid w:val="00602299"/>
    <w:rsid w:val="0060390C"/>
    <w:rsid w:val="006041E3"/>
    <w:rsid w:val="00604872"/>
    <w:rsid w:val="006049C9"/>
    <w:rsid w:val="00604E72"/>
    <w:rsid w:val="00605BFA"/>
    <w:rsid w:val="00605FFE"/>
    <w:rsid w:val="006061BE"/>
    <w:rsid w:val="0060696B"/>
    <w:rsid w:val="00606BB5"/>
    <w:rsid w:val="00606EC9"/>
    <w:rsid w:val="0060701B"/>
    <w:rsid w:val="00607271"/>
    <w:rsid w:val="0060731C"/>
    <w:rsid w:val="00607F42"/>
    <w:rsid w:val="0060BC5E"/>
    <w:rsid w:val="00610AEF"/>
    <w:rsid w:val="00610E64"/>
    <w:rsid w:val="00611660"/>
    <w:rsid w:val="00611C4C"/>
    <w:rsid w:val="006121FD"/>
    <w:rsid w:val="00612A9F"/>
    <w:rsid w:val="006131CE"/>
    <w:rsid w:val="006137E1"/>
    <w:rsid w:val="00613D67"/>
    <w:rsid w:val="006146E4"/>
    <w:rsid w:val="00616213"/>
    <w:rsid w:val="006164B6"/>
    <w:rsid w:val="006170FF"/>
    <w:rsid w:val="00617C14"/>
    <w:rsid w:val="006201C1"/>
    <w:rsid w:val="00620F44"/>
    <w:rsid w:val="00621867"/>
    <w:rsid w:val="00621C1B"/>
    <w:rsid w:val="006220B7"/>
    <w:rsid w:val="0062210C"/>
    <w:rsid w:val="0062328C"/>
    <w:rsid w:val="006260EE"/>
    <w:rsid w:val="006274A4"/>
    <w:rsid w:val="0062794E"/>
    <w:rsid w:val="00627F2C"/>
    <w:rsid w:val="00631059"/>
    <w:rsid w:val="006319C6"/>
    <w:rsid w:val="0063230A"/>
    <w:rsid w:val="00632DD5"/>
    <w:rsid w:val="00633940"/>
    <w:rsid w:val="00635546"/>
    <w:rsid w:val="006360EA"/>
    <w:rsid w:val="006362C2"/>
    <w:rsid w:val="0063635F"/>
    <w:rsid w:val="006364DE"/>
    <w:rsid w:val="00636BEC"/>
    <w:rsid w:val="00636D11"/>
    <w:rsid w:val="00640001"/>
    <w:rsid w:val="00641514"/>
    <w:rsid w:val="00641CDC"/>
    <w:rsid w:val="00642DD8"/>
    <w:rsid w:val="006436CD"/>
    <w:rsid w:val="006437BA"/>
    <w:rsid w:val="00643948"/>
    <w:rsid w:val="00643DBF"/>
    <w:rsid w:val="0064491F"/>
    <w:rsid w:val="00644B0D"/>
    <w:rsid w:val="0064502F"/>
    <w:rsid w:val="006452F3"/>
    <w:rsid w:val="0064536D"/>
    <w:rsid w:val="0064678F"/>
    <w:rsid w:val="00647D0F"/>
    <w:rsid w:val="006503AF"/>
    <w:rsid w:val="00651626"/>
    <w:rsid w:val="006520EB"/>
    <w:rsid w:val="0065255F"/>
    <w:rsid w:val="00652695"/>
    <w:rsid w:val="00652C19"/>
    <w:rsid w:val="00653594"/>
    <w:rsid w:val="0065367B"/>
    <w:rsid w:val="00653857"/>
    <w:rsid w:val="006543CA"/>
    <w:rsid w:val="00654AF3"/>
    <w:rsid w:val="00654B0D"/>
    <w:rsid w:val="006555EA"/>
    <w:rsid w:val="00655F1E"/>
    <w:rsid w:val="00656C47"/>
    <w:rsid w:val="00656F29"/>
    <w:rsid w:val="006605F6"/>
    <w:rsid w:val="00662354"/>
    <w:rsid w:val="00662986"/>
    <w:rsid w:val="00662CDA"/>
    <w:rsid w:val="00662FBC"/>
    <w:rsid w:val="00663320"/>
    <w:rsid w:val="006642B5"/>
    <w:rsid w:val="00664512"/>
    <w:rsid w:val="00664997"/>
    <w:rsid w:val="00665041"/>
    <w:rsid w:val="00665A74"/>
    <w:rsid w:val="0066673A"/>
    <w:rsid w:val="00666E8A"/>
    <w:rsid w:val="00670840"/>
    <w:rsid w:val="00670EDC"/>
    <w:rsid w:val="00671554"/>
    <w:rsid w:val="0067174D"/>
    <w:rsid w:val="00671854"/>
    <w:rsid w:val="00671CAC"/>
    <w:rsid w:val="00672081"/>
    <w:rsid w:val="00672672"/>
    <w:rsid w:val="006727BA"/>
    <w:rsid w:val="0067360C"/>
    <w:rsid w:val="0067393C"/>
    <w:rsid w:val="00674B70"/>
    <w:rsid w:val="00674F5C"/>
    <w:rsid w:val="0067541B"/>
    <w:rsid w:val="00675C01"/>
    <w:rsid w:val="006762C2"/>
    <w:rsid w:val="006767A2"/>
    <w:rsid w:val="006800AB"/>
    <w:rsid w:val="006805D3"/>
    <w:rsid w:val="0068145F"/>
    <w:rsid w:val="0068193A"/>
    <w:rsid w:val="00681E3E"/>
    <w:rsid w:val="006828D1"/>
    <w:rsid w:val="006838C4"/>
    <w:rsid w:val="00683A40"/>
    <w:rsid w:val="006844E8"/>
    <w:rsid w:val="006857A2"/>
    <w:rsid w:val="00685A4E"/>
    <w:rsid w:val="006861BF"/>
    <w:rsid w:val="00686F28"/>
    <w:rsid w:val="00687625"/>
    <w:rsid w:val="0068776F"/>
    <w:rsid w:val="00690FC1"/>
    <w:rsid w:val="0069127C"/>
    <w:rsid w:val="0069171E"/>
    <w:rsid w:val="0069233F"/>
    <w:rsid w:val="00692743"/>
    <w:rsid w:val="006950BC"/>
    <w:rsid w:val="00696336"/>
    <w:rsid w:val="0069673C"/>
    <w:rsid w:val="00696821"/>
    <w:rsid w:val="006A02AA"/>
    <w:rsid w:val="006A037C"/>
    <w:rsid w:val="006A080F"/>
    <w:rsid w:val="006A0A0E"/>
    <w:rsid w:val="006A306B"/>
    <w:rsid w:val="006A33EC"/>
    <w:rsid w:val="006A37BD"/>
    <w:rsid w:val="006A5210"/>
    <w:rsid w:val="006A5B02"/>
    <w:rsid w:val="006A5F0A"/>
    <w:rsid w:val="006A6648"/>
    <w:rsid w:val="006A738A"/>
    <w:rsid w:val="006A7ACC"/>
    <w:rsid w:val="006B0186"/>
    <w:rsid w:val="006B1440"/>
    <w:rsid w:val="006B2278"/>
    <w:rsid w:val="006B2347"/>
    <w:rsid w:val="006B2427"/>
    <w:rsid w:val="006B27AB"/>
    <w:rsid w:val="006B4579"/>
    <w:rsid w:val="006B57EE"/>
    <w:rsid w:val="006B5DFC"/>
    <w:rsid w:val="006B6E1B"/>
    <w:rsid w:val="006B753F"/>
    <w:rsid w:val="006B7CC7"/>
    <w:rsid w:val="006C227D"/>
    <w:rsid w:val="006C473D"/>
    <w:rsid w:val="006C5396"/>
    <w:rsid w:val="006C6ACE"/>
    <w:rsid w:val="006C6E16"/>
    <w:rsid w:val="006C71C9"/>
    <w:rsid w:val="006C72DB"/>
    <w:rsid w:val="006D0118"/>
    <w:rsid w:val="006D1D02"/>
    <w:rsid w:val="006D26EB"/>
    <w:rsid w:val="006D2972"/>
    <w:rsid w:val="006D2BAB"/>
    <w:rsid w:val="006D2D65"/>
    <w:rsid w:val="006D43EF"/>
    <w:rsid w:val="006D4716"/>
    <w:rsid w:val="006D4AAE"/>
    <w:rsid w:val="006D4C7E"/>
    <w:rsid w:val="006D4E3C"/>
    <w:rsid w:val="006D4E67"/>
    <w:rsid w:val="006D5110"/>
    <w:rsid w:val="006D60EF"/>
    <w:rsid w:val="006D6872"/>
    <w:rsid w:val="006D794C"/>
    <w:rsid w:val="006D79AB"/>
    <w:rsid w:val="006E0D1E"/>
    <w:rsid w:val="006E142C"/>
    <w:rsid w:val="006E1E51"/>
    <w:rsid w:val="006E29BB"/>
    <w:rsid w:val="006E30AA"/>
    <w:rsid w:val="006E33B9"/>
    <w:rsid w:val="006E4788"/>
    <w:rsid w:val="006E4F7D"/>
    <w:rsid w:val="006E5453"/>
    <w:rsid w:val="006E6E77"/>
    <w:rsid w:val="006E6E7F"/>
    <w:rsid w:val="006E72BA"/>
    <w:rsid w:val="006F07C8"/>
    <w:rsid w:val="006F104B"/>
    <w:rsid w:val="006F111B"/>
    <w:rsid w:val="006F1991"/>
    <w:rsid w:val="006F1F6A"/>
    <w:rsid w:val="006F292A"/>
    <w:rsid w:val="006F2BAE"/>
    <w:rsid w:val="006F3686"/>
    <w:rsid w:val="006F380D"/>
    <w:rsid w:val="006F3944"/>
    <w:rsid w:val="006F4C77"/>
    <w:rsid w:val="006F4FA1"/>
    <w:rsid w:val="006F6C94"/>
    <w:rsid w:val="006F7A6D"/>
    <w:rsid w:val="00701AF2"/>
    <w:rsid w:val="00701C36"/>
    <w:rsid w:val="007035F4"/>
    <w:rsid w:val="007051EB"/>
    <w:rsid w:val="0070520E"/>
    <w:rsid w:val="00705A3A"/>
    <w:rsid w:val="00705E77"/>
    <w:rsid w:val="00706066"/>
    <w:rsid w:val="00706078"/>
    <w:rsid w:val="0070636E"/>
    <w:rsid w:val="007067BB"/>
    <w:rsid w:val="00706E47"/>
    <w:rsid w:val="0070738F"/>
    <w:rsid w:val="00707C47"/>
    <w:rsid w:val="00710ACD"/>
    <w:rsid w:val="00710FA8"/>
    <w:rsid w:val="0071104A"/>
    <w:rsid w:val="00711A2E"/>
    <w:rsid w:val="00711E4A"/>
    <w:rsid w:val="0071206A"/>
    <w:rsid w:val="007120AE"/>
    <w:rsid w:val="00712208"/>
    <w:rsid w:val="00712705"/>
    <w:rsid w:val="00712A09"/>
    <w:rsid w:val="00712E20"/>
    <w:rsid w:val="00713B29"/>
    <w:rsid w:val="0071785B"/>
    <w:rsid w:val="00722F57"/>
    <w:rsid w:val="0072328F"/>
    <w:rsid w:val="00723812"/>
    <w:rsid w:val="00724E39"/>
    <w:rsid w:val="0072636B"/>
    <w:rsid w:val="007263AD"/>
    <w:rsid w:val="007264ED"/>
    <w:rsid w:val="00727294"/>
    <w:rsid w:val="007273D6"/>
    <w:rsid w:val="00732837"/>
    <w:rsid w:val="00733DF0"/>
    <w:rsid w:val="007366B0"/>
    <w:rsid w:val="0073690A"/>
    <w:rsid w:val="00737555"/>
    <w:rsid w:val="0074050C"/>
    <w:rsid w:val="007416D7"/>
    <w:rsid w:val="007417A7"/>
    <w:rsid w:val="007428D8"/>
    <w:rsid w:val="00742996"/>
    <w:rsid w:val="007429D1"/>
    <w:rsid w:val="00742A85"/>
    <w:rsid w:val="007430F5"/>
    <w:rsid w:val="00744452"/>
    <w:rsid w:val="00744F61"/>
    <w:rsid w:val="00745CF1"/>
    <w:rsid w:val="00745EC6"/>
    <w:rsid w:val="00746A1D"/>
    <w:rsid w:val="00746D34"/>
    <w:rsid w:val="00747B0A"/>
    <w:rsid w:val="007512B1"/>
    <w:rsid w:val="007522B3"/>
    <w:rsid w:val="00752A3B"/>
    <w:rsid w:val="00752C69"/>
    <w:rsid w:val="00752D65"/>
    <w:rsid w:val="00753106"/>
    <w:rsid w:val="0075316B"/>
    <w:rsid w:val="007537D1"/>
    <w:rsid w:val="007540F0"/>
    <w:rsid w:val="00754A5D"/>
    <w:rsid w:val="00754B55"/>
    <w:rsid w:val="007554FB"/>
    <w:rsid w:val="00755C8B"/>
    <w:rsid w:val="007579EF"/>
    <w:rsid w:val="0075C49A"/>
    <w:rsid w:val="00761678"/>
    <w:rsid w:val="00761DF6"/>
    <w:rsid w:val="00761FD6"/>
    <w:rsid w:val="00762C8A"/>
    <w:rsid w:val="007658D9"/>
    <w:rsid w:val="00766CA0"/>
    <w:rsid w:val="0076703F"/>
    <w:rsid w:val="007672DA"/>
    <w:rsid w:val="007676EE"/>
    <w:rsid w:val="00767C6F"/>
    <w:rsid w:val="00770D69"/>
    <w:rsid w:val="00772640"/>
    <w:rsid w:val="00773252"/>
    <w:rsid w:val="00773341"/>
    <w:rsid w:val="0077487F"/>
    <w:rsid w:val="00774923"/>
    <w:rsid w:val="007754A1"/>
    <w:rsid w:val="007754E5"/>
    <w:rsid w:val="007755F1"/>
    <w:rsid w:val="007757F0"/>
    <w:rsid w:val="00775978"/>
    <w:rsid w:val="007760BD"/>
    <w:rsid w:val="0077635F"/>
    <w:rsid w:val="00776CB4"/>
    <w:rsid w:val="00777C78"/>
    <w:rsid w:val="00777CF3"/>
    <w:rsid w:val="0078042B"/>
    <w:rsid w:val="007806E4"/>
    <w:rsid w:val="007820DB"/>
    <w:rsid w:val="00784965"/>
    <w:rsid w:val="00785288"/>
    <w:rsid w:val="007852D4"/>
    <w:rsid w:val="00785AB8"/>
    <w:rsid w:val="00790299"/>
    <w:rsid w:val="00790707"/>
    <w:rsid w:val="00790DEC"/>
    <w:rsid w:val="00790E17"/>
    <w:rsid w:val="00790E2B"/>
    <w:rsid w:val="00791256"/>
    <w:rsid w:val="0079283A"/>
    <w:rsid w:val="007931C4"/>
    <w:rsid w:val="00793731"/>
    <w:rsid w:val="007938E7"/>
    <w:rsid w:val="00793D83"/>
    <w:rsid w:val="0079592E"/>
    <w:rsid w:val="00795C3A"/>
    <w:rsid w:val="00797232"/>
    <w:rsid w:val="00797405"/>
    <w:rsid w:val="0079777D"/>
    <w:rsid w:val="007A03A2"/>
    <w:rsid w:val="007A0515"/>
    <w:rsid w:val="007A1865"/>
    <w:rsid w:val="007A1C42"/>
    <w:rsid w:val="007A2874"/>
    <w:rsid w:val="007A28FF"/>
    <w:rsid w:val="007A2B34"/>
    <w:rsid w:val="007A335E"/>
    <w:rsid w:val="007A3D65"/>
    <w:rsid w:val="007A3D6D"/>
    <w:rsid w:val="007A3E24"/>
    <w:rsid w:val="007A4AEC"/>
    <w:rsid w:val="007A6A0A"/>
    <w:rsid w:val="007A6FF2"/>
    <w:rsid w:val="007B12A2"/>
    <w:rsid w:val="007B19E4"/>
    <w:rsid w:val="007B19EB"/>
    <w:rsid w:val="007B33EA"/>
    <w:rsid w:val="007B55D9"/>
    <w:rsid w:val="007B5912"/>
    <w:rsid w:val="007B5C6F"/>
    <w:rsid w:val="007B71CC"/>
    <w:rsid w:val="007B7CA0"/>
    <w:rsid w:val="007B7CAA"/>
    <w:rsid w:val="007C000A"/>
    <w:rsid w:val="007C1312"/>
    <w:rsid w:val="007C249D"/>
    <w:rsid w:val="007C2892"/>
    <w:rsid w:val="007C3707"/>
    <w:rsid w:val="007C3F01"/>
    <w:rsid w:val="007C412B"/>
    <w:rsid w:val="007C4D55"/>
    <w:rsid w:val="007C509F"/>
    <w:rsid w:val="007C5667"/>
    <w:rsid w:val="007C57C3"/>
    <w:rsid w:val="007C66D4"/>
    <w:rsid w:val="007C6D22"/>
    <w:rsid w:val="007C72DC"/>
    <w:rsid w:val="007C7C61"/>
    <w:rsid w:val="007D0171"/>
    <w:rsid w:val="007D0BC0"/>
    <w:rsid w:val="007D14FA"/>
    <w:rsid w:val="007D1E41"/>
    <w:rsid w:val="007D2A2C"/>
    <w:rsid w:val="007D2C59"/>
    <w:rsid w:val="007D2FE6"/>
    <w:rsid w:val="007D3FA3"/>
    <w:rsid w:val="007D449B"/>
    <w:rsid w:val="007D4F4C"/>
    <w:rsid w:val="007D6429"/>
    <w:rsid w:val="007D779D"/>
    <w:rsid w:val="007D7932"/>
    <w:rsid w:val="007D7E4B"/>
    <w:rsid w:val="007E05D5"/>
    <w:rsid w:val="007E0860"/>
    <w:rsid w:val="007E09FA"/>
    <w:rsid w:val="007E0E25"/>
    <w:rsid w:val="007E29DD"/>
    <w:rsid w:val="007E331C"/>
    <w:rsid w:val="007E3A20"/>
    <w:rsid w:val="007E4130"/>
    <w:rsid w:val="007E42E6"/>
    <w:rsid w:val="007E4429"/>
    <w:rsid w:val="007E465E"/>
    <w:rsid w:val="007E46E3"/>
    <w:rsid w:val="007E47E5"/>
    <w:rsid w:val="007E5C34"/>
    <w:rsid w:val="007E5E41"/>
    <w:rsid w:val="007E63D7"/>
    <w:rsid w:val="007E65DE"/>
    <w:rsid w:val="007E6D1C"/>
    <w:rsid w:val="007E6FBD"/>
    <w:rsid w:val="007E75C7"/>
    <w:rsid w:val="007F0781"/>
    <w:rsid w:val="007F0A03"/>
    <w:rsid w:val="007F0FCC"/>
    <w:rsid w:val="007F10A7"/>
    <w:rsid w:val="007F165F"/>
    <w:rsid w:val="007F17AF"/>
    <w:rsid w:val="007F24AF"/>
    <w:rsid w:val="007F2592"/>
    <w:rsid w:val="007F351A"/>
    <w:rsid w:val="007F667E"/>
    <w:rsid w:val="007F689C"/>
    <w:rsid w:val="007F7BA4"/>
    <w:rsid w:val="007F7D71"/>
    <w:rsid w:val="007F7E3B"/>
    <w:rsid w:val="008005B5"/>
    <w:rsid w:val="00800EFB"/>
    <w:rsid w:val="008025A8"/>
    <w:rsid w:val="00802DDA"/>
    <w:rsid w:val="00803343"/>
    <w:rsid w:val="008062F3"/>
    <w:rsid w:val="00806F09"/>
    <w:rsid w:val="0080745F"/>
    <w:rsid w:val="00807533"/>
    <w:rsid w:val="00807B2F"/>
    <w:rsid w:val="008135C2"/>
    <w:rsid w:val="00813614"/>
    <w:rsid w:val="008142EB"/>
    <w:rsid w:val="00815289"/>
    <w:rsid w:val="00815886"/>
    <w:rsid w:val="00816278"/>
    <w:rsid w:val="00817053"/>
    <w:rsid w:val="0082001B"/>
    <w:rsid w:val="00820108"/>
    <w:rsid w:val="008203BA"/>
    <w:rsid w:val="00820674"/>
    <w:rsid w:val="0082123D"/>
    <w:rsid w:val="0082129A"/>
    <w:rsid w:val="00821AC4"/>
    <w:rsid w:val="008225A9"/>
    <w:rsid w:val="008230BB"/>
    <w:rsid w:val="00824048"/>
    <w:rsid w:val="008252B3"/>
    <w:rsid w:val="00825E18"/>
    <w:rsid w:val="00826C1D"/>
    <w:rsid w:val="0082727B"/>
    <w:rsid w:val="00827F4A"/>
    <w:rsid w:val="008306E8"/>
    <w:rsid w:val="00830719"/>
    <w:rsid w:val="00830E75"/>
    <w:rsid w:val="00830F61"/>
    <w:rsid w:val="0083149A"/>
    <w:rsid w:val="008322F0"/>
    <w:rsid w:val="00834029"/>
    <w:rsid w:val="00834383"/>
    <w:rsid w:val="008378B8"/>
    <w:rsid w:val="00840965"/>
    <w:rsid w:val="00841414"/>
    <w:rsid w:val="00842A25"/>
    <w:rsid w:val="00842CC0"/>
    <w:rsid w:val="00843311"/>
    <w:rsid w:val="0084354B"/>
    <w:rsid w:val="0084415C"/>
    <w:rsid w:val="008456A3"/>
    <w:rsid w:val="008457BF"/>
    <w:rsid w:val="0084724B"/>
    <w:rsid w:val="008473B7"/>
    <w:rsid w:val="00847DF5"/>
    <w:rsid w:val="008502F1"/>
    <w:rsid w:val="008505C2"/>
    <w:rsid w:val="0085119F"/>
    <w:rsid w:val="00851273"/>
    <w:rsid w:val="00851593"/>
    <w:rsid w:val="00851B9B"/>
    <w:rsid w:val="00852A08"/>
    <w:rsid w:val="00852AF1"/>
    <w:rsid w:val="00852C4E"/>
    <w:rsid w:val="0085308C"/>
    <w:rsid w:val="00853246"/>
    <w:rsid w:val="00853531"/>
    <w:rsid w:val="00855AA7"/>
    <w:rsid w:val="00855E8C"/>
    <w:rsid w:val="00855F13"/>
    <w:rsid w:val="008571EB"/>
    <w:rsid w:val="00857606"/>
    <w:rsid w:val="0085781E"/>
    <w:rsid w:val="00857A2F"/>
    <w:rsid w:val="00861275"/>
    <w:rsid w:val="00861874"/>
    <w:rsid w:val="00861A49"/>
    <w:rsid w:val="00861CFD"/>
    <w:rsid w:val="00862B12"/>
    <w:rsid w:val="0086466D"/>
    <w:rsid w:val="008649B2"/>
    <w:rsid w:val="00865C98"/>
    <w:rsid w:val="00865DC0"/>
    <w:rsid w:val="008665BF"/>
    <w:rsid w:val="008668FD"/>
    <w:rsid w:val="00866DCF"/>
    <w:rsid w:val="008701F0"/>
    <w:rsid w:val="00870576"/>
    <w:rsid w:val="008711B6"/>
    <w:rsid w:val="0087227D"/>
    <w:rsid w:val="00872544"/>
    <w:rsid w:val="00872EAF"/>
    <w:rsid w:val="008730ED"/>
    <w:rsid w:val="00873485"/>
    <w:rsid w:val="00873674"/>
    <w:rsid w:val="00873D6D"/>
    <w:rsid w:val="00874742"/>
    <w:rsid w:val="00874C20"/>
    <w:rsid w:val="00874FC6"/>
    <w:rsid w:val="00876AA3"/>
    <w:rsid w:val="00876D3F"/>
    <w:rsid w:val="008774C8"/>
    <w:rsid w:val="00877ED2"/>
    <w:rsid w:val="00880EE8"/>
    <w:rsid w:val="00881334"/>
    <w:rsid w:val="00881690"/>
    <w:rsid w:val="008816EA"/>
    <w:rsid w:val="008817A8"/>
    <w:rsid w:val="00881D61"/>
    <w:rsid w:val="00881EF2"/>
    <w:rsid w:val="0088284D"/>
    <w:rsid w:val="00882964"/>
    <w:rsid w:val="00882FD2"/>
    <w:rsid w:val="00883752"/>
    <w:rsid w:val="008838DD"/>
    <w:rsid w:val="0088392A"/>
    <w:rsid w:val="00884100"/>
    <w:rsid w:val="008843FE"/>
    <w:rsid w:val="008847C8"/>
    <w:rsid w:val="0088513F"/>
    <w:rsid w:val="008854B0"/>
    <w:rsid w:val="00885CF9"/>
    <w:rsid w:val="0088618C"/>
    <w:rsid w:val="00886282"/>
    <w:rsid w:val="00886299"/>
    <w:rsid w:val="0088687A"/>
    <w:rsid w:val="0088780C"/>
    <w:rsid w:val="008878C8"/>
    <w:rsid w:val="00887F5E"/>
    <w:rsid w:val="0089022D"/>
    <w:rsid w:val="008910BB"/>
    <w:rsid w:val="0089197A"/>
    <w:rsid w:val="00892101"/>
    <w:rsid w:val="00892352"/>
    <w:rsid w:val="008947D4"/>
    <w:rsid w:val="00895545"/>
    <w:rsid w:val="0089665F"/>
    <w:rsid w:val="00897621"/>
    <w:rsid w:val="00897AB6"/>
    <w:rsid w:val="008A0117"/>
    <w:rsid w:val="008A1535"/>
    <w:rsid w:val="008A19DB"/>
    <w:rsid w:val="008A20FE"/>
    <w:rsid w:val="008A2B8F"/>
    <w:rsid w:val="008A31A9"/>
    <w:rsid w:val="008A3CA5"/>
    <w:rsid w:val="008A4B09"/>
    <w:rsid w:val="008A4B15"/>
    <w:rsid w:val="008A6F4A"/>
    <w:rsid w:val="008B04C8"/>
    <w:rsid w:val="008B0536"/>
    <w:rsid w:val="008B0BA4"/>
    <w:rsid w:val="008B0D20"/>
    <w:rsid w:val="008B0F62"/>
    <w:rsid w:val="008B2509"/>
    <w:rsid w:val="008B2722"/>
    <w:rsid w:val="008B2898"/>
    <w:rsid w:val="008B3463"/>
    <w:rsid w:val="008B3AE3"/>
    <w:rsid w:val="008B3DF3"/>
    <w:rsid w:val="008B410F"/>
    <w:rsid w:val="008B4128"/>
    <w:rsid w:val="008B4556"/>
    <w:rsid w:val="008B4ED2"/>
    <w:rsid w:val="008B54EA"/>
    <w:rsid w:val="008B5903"/>
    <w:rsid w:val="008B6A8E"/>
    <w:rsid w:val="008B7163"/>
    <w:rsid w:val="008B717D"/>
    <w:rsid w:val="008C176B"/>
    <w:rsid w:val="008C1A56"/>
    <w:rsid w:val="008C2284"/>
    <w:rsid w:val="008C24B9"/>
    <w:rsid w:val="008C2CCB"/>
    <w:rsid w:val="008C3897"/>
    <w:rsid w:val="008C3913"/>
    <w:rsid w:val="008C3932"/>
    <w:rsid w:val="008C4A26"/>
    <w:rsid w:val="008C5261"/>
    <w:rsid w:val="008C5393"/>
    <w:rsid w:val="008C53F1"/>
    <w:rsid w:val="008C554C"/>
    <w:rsid w:val="008C5763"/>
    <w:rsid w:val="008C62F5"/>
    <w:rsid w:val="008C6C6C"/>
    <w:rsid w:val="008C6F05"/>
    <w:rsid w:val="008C7E16"/>
    <w:rsid w:val="008D040B"/>
    <w:rsid w:val="008D10FB"/>
    <w:rsid w:val="008D241A"/>
    <w:rsid w:val="008D3E4B"/>
    <w:rsid w:val="008D4495"/>
    <w:rsid w:val="008D6372"/>
    <w:rsid w:val="008D645E"/>
    <w:rsid w:val="008E0AA6"/>
    <w:rsid w:val="008E0DFF"/>
    <w:rsid w:val="008E1957"/>
    <w:rsid w:val="008E2739"/>
    <w:rsid w:val="008E2D69"/>
    <w:rsid w:val="008E3091"/>
    <w:rsid w:val="008E33C7"/>
    <w:rsid w:val="008E37A6"/>
    <w:rsid w:val="008E3854"/>
    <w:rsid w:val="008E3BB7"/>
    <w:rsid w:val="008E41F1"/>
    <w:rsid w:val="008E4969"/>
    <w:rsid w:val="008E4E9E"/>
    <w:rsid w:val="008E57D2"/>
    <w:rsid w:val="008E67FE"/>
    <w:rsid w:val="008E706D"/>
    <w:rsid w:val="008E7B5C"/>
    <w:rsid w:val="008E7B91"/>
    <w:rsid w:val="008F0D31"/>
    <w:rsid w:val="008F182D"/>
    <w:rsid w:val="008F19F7"/>
    <w:rsid w:val="008F2BAC"/>
    <w:rsid w:val="008F2C38"/>
    <w:rsid w:val="008F3FD9"/>
    <w:rsid w:val="008F4AEE"/>
    <w:rsid w:val="008F4DA4"/>
    <w:rsid w:val="008F5D86"/>
    <w:rsid w:val="009009A3"/>
    <w:rsid w:val="00901ACA"/>
    <w:rsid w:val="00901C59"/>
    <w:rsid w:val="0090311F"/>
    <w:rsid w:val="009041A2"/>
    <w:rsid w:val="0090672E"/>
    <w:rsid w:val="009072D4"/>
    <w:rsid w:val="00907BDF"/>
    <w:rsid w:val="00910D6E"/>
    <w:rsid w:val="00910FB4"/>
    <w:rsid w:val="009115EA"/>
    <w:rsid w:val="00911D28"/>
    <w:rsid w:val="009121AF"/>
    <w:rsid w:val="009123F6"/>
    <w:rsid w:val="00912893"/>
    <w:rsid w:val="00912DA2"/>
    <w:rsid w:val="00913D9E"/>
    <w:rsid w:val="00914061"/>
    <w:rsid w:val="009164DB"/>
    <w:rsid w:val="00917A14"/>
    <w:rsid w:val="009200B3"/>
    <w:rsid w:val="0092076A"/>
    <w:rsid w:val="00920968"/>
    <w:rsid w:val="009215C2"/>
    <w:rsid w:val="00922387"/>
    <w:rsid w:val="009226E2"/>
    <w:rsid w:val="00922B49"/>
    <w:rsid w:val="009230A3"/>
    <w:rsid w:val="0092393A"/>
    <w:rsid w:val="0092396F"/>
    <w:rsid w:val="009250CD"/>
    <w:rsid w:val="009259E9"/>
    <w:rsid w:val="00925B1E"/>
    <w:rsid w:val="00926F8C"/>
    <w:rsid w:val="00927BA0"/>
    <w:rsid w:val="00927D40"/>
    <w:rsid w:val="00927E2F"/>
    <w:rsid w:val="009305A0"/>
    <w:rsid w:val="0093209D"/>
    <w:rsid w:val="00932339"/>
    <w:rsid w:val="009325FE"/>
    <w:rsid w:val="0093263E"/>
    <w:rsid w:val="00932F30"/>
    <w:rsid w:val="00934062"/>
    <w:rsid w:val="00934A9F"/>
    <w:rsid w:val="00937178"/>
    <w:rsid w:val="009402FD"/>
    <w:rsid w:val="00941021"/>
    <w:rsid w:val="0094154A"/>
    <w:rsid w:val="009428BA"/>
    <w:rsid w:val="0094433C"/>
    <w:rsid w:val="00944988"/>
    <w:rsid w:val="00944CDA"/>
    <w:rsid w:val="009463E2"/>
    <w:rsid w:val="0094652A"/>
    <w:rsid w:val="0094688A"/>
    <w:rsid w:val="00946BB3"/>
    <w:rsid w:val="00946CDD"/>
    <w:rsid w:val="00947088"/>
    <w:rsid w:val="009470DB"/>
    <w:rsid w:val="00947AE6"/>
    <w:rsid w:val="009506C5"/>
    <w:rsid w:val="00950D43"/>
    <w:rsid w:val="0095180F"/>
    <w:rsid w:val="00953F56"/>
    <w:rsid w:val="00954282"/>
    <w:rsid w:val="00954612"/>
    <w:rsid w:val="0095490C"/>
    <w:rsid w:val="0095536B"/>
    <w:rsid w:val="0095542C"/>
    <w:rsid w:val="0095656A"/>
    <w:rsid w:val="00956D4A"/>
    <w:rsid w:val="0095705E"/>
    <w:rsid w:val="009571EB"/>
    <w:rsid w:val="0095720A"/>
    <w:rsid w:val="009573FA"/>
    <w:rsid w:val="00960491"/>
    <w:rsid w:val="00960CCB"/>
    <w:rsid w:val="00961236"/>
    <w:rsid w:val="00963276"/>
    <w:rsid w:val="009635FB"/>
    <w:rsid w:val="00963753"/>
    <w:rsid w:val="00963F52"/>
    <w:rsid w:val="0096431F"/>
    <w:rsid w:val="00964349"/>
    <w:rsid w:val="00965872"/>
    <w:rsid w:val="00967F46"/>
    <w:rsid w:val="00970210"/>
    <w:rsid w:val="00970CB5"/>
    <w:rsid w:val="00971AF5"/>
    <w:rsid w:val="00972A05"/>
    <w:rsid w:val="00972A5E"/>
    <w:rsid w:val="00972FD2"/>
    <w:rsid w:val="00975197"/>
    <w:rsid w:val="00975746"/>
    <w:rsid w:val="00976110"/>
    <w:rsid w:val="00976AA2"/>
    <w:rsid w:val="00980498"/>
    <w:rsid w:val="00981A31"/>
    <w:rsid w:val="0098206A"/>
    <w:rsid w:val="00983645"/>
    <w:rsid w:val="0098372F"/>
    <w:rsid w:val="00985ED1"/>
    <w:rsid w:val="009869BB"/>
    <w:rsid w:val="00986CE0"/>
    <w:rsid w:val="00986D79"/>
    <w:rsid w:val="00987EAB"/>
    <w:rsid w:val="0099083D"/>
    <w:rsid w:val="00990D53"/>
    <w:rsid w:val="00991B36"/>
    <w:rsid w:val="00993908"/>
    <w:rsid w:val="00994886"/>
    <w:rsid w:val="00994B4C"/>
    <w:rsid w:val="009951B0"/>
    <w:rsid w:val="00995709"/>
    <w:rsid w:val="009957DA"/>
    <w:rsid w:val="00996172"/>
    <w:rsid w:val="00996F12"/>
    <w:rsid w:val="0099720D"/>
    <w:rsid w:val="00997889"/>
    <w:rsid w:val="009979E1"/>
    <w:rsid w:val="009A08F2"/>
    <w:rsid w:val="009A0DE6"/>
    <w:rsid w:val="009A1578"/>
    <w:rsid w:val="009A1BEC"/>
    <w:rsid w:val="009A359A"/>
    <w:rsid w:val="009A412C"/>
    <w:rsid w:val="009A4527"/>
    <w:rsid w:val="009A473E"/>
    <w:rsid w:val="009A4D5D"/>
    <w:rsid w:val="009A4F42"/>
    <w:rsid w:val="009A51D1"/>
    <w:rsid w:val="009A5958"/>
    <w:rsid w:val="009A634E"/>
    <w:rsid w:val="009A6489"/>
    <w:rsid w:val="009A682D"/>
    <w:rsid w:val="009A6BA7"/>
    <w:rsid w:val="009A6FE1"/>
    <w:rsid w:val="009A7F9B"/>
    <w:rsid w:val="009B03B3"/>
    <w:rsid w:val="009B0492"/>
    <w:rsid w:val="009B06AA"/>
    <w:rsid w:val="009B1406"/>
    <w:rsid w:val="009B1B90"/>
    <w:rsid w:val="009B2E8A"/>
    <w:rsid w:val="009B3784"/>
    <w:rsid w:val="009B380D"/>
    <w:rsid w:val="009B399C"/>
    <w:rsid w:val="009B427E"/>
    <w:rsid w:val="009B4E7D"/>
    <w:rsid w:val="009B5B29"/>
    <w:rsid w:val="009B7B42"/>
    <w:rsid w:val="009C17D4"/>
    <w:rsid w:val="009C26E8"/>
    <w:rsid w:val="009C40EF"/>
    <w:rsid w:val="009C4484"/>
    <w:rsid w:val="009C66AA"/>
    <w:rsid w:val="009C6E44"/>
    <w:rsid w:val="009C7116"/>
    <w:rsid w:val="009C7440"/>
    <w:rsid w:val="009C74FE"/>
    <w:rsid w:val="009C7EFD"/>
    <w:rsid w:val="009D0D0E"/>
    <w:rsid w:val="009D25ED"/>
    <w:rsid w:val="009D34AF"/>
    <w:rsid w:val="009D360B"/>
    <w:rsid w:val="009D3733"/>
    <w:rsid w:val="009D4A01"/>
    <w:rsid w:val="009D4F76"/>
    <w:rsid w:val="009D5582"/>
    <w:rsid w:val="009D5ADD"/>
    <w:rsid w:val="009D5E74"/>
    <w:rsid w:val="009D5EFB"/>
    <w:rsid w:val="009D61EE"/>
    <w:rsid w:val="009D7457"/>
    <w:rsid w:val="009D7DA5"/>
    <w:rsid w:val="009E0AA4"/>
    <w:rsid w:val="009E0EA8"/>
    <w:rsid w:val="009E12CE"/>
    <w:rsid w:val="009E181C"/>
    <w:rsid w:val="009E19CF"/>
    <w:rsid w:val="009E1AE3"/>
    <w:rsid w:val="009E279B"/>
    <w:rsid w:val="009E3E31"/>
    <w:rsid w:val="009E49B9"/>
    <w:rsid w:val="009E5A6C"/>
    <w:rsid w:val="009E5C5E"/>
    <w:rsid w:val="009E5D77"/>
    <w:rsid w:val="009E6233"/>
    <w:rsid w:val="009E6AF1"/>
    <w:rsid w:val="009F01AA"/>
    <w:rsid w:val="009F0643"/>
    <w:rsid w:val="009F06A4"/>
    <w:rsid w:val="009F0F4E"/>
    <w:rsid w:val="009F1C8C"/>
    <w:rsid w:val="009F1D4D"/>
    <w:rsid w:val="009F292C"/>
    <w:rsid w:val="009F293C"/>
    <w:rsid w:val="009F3B9E"/>
    <w:rsid w:val="009F4143"/>
    <w:rsid w:val="009F4536"/>
    <w:rsid w:val="009F6426"/>
    <w:rsid w:val="009F65AE"/>
    <w:rsid w:val="009F699F"/>
    <w:rsid w:val="009F6B33"/>
    <w:rsid w:val="009F7AA2"/>
    <w:rsid w:val="00A00709"/>
    <w:rsid w:val="00A010A0"/>
    <w:rsid w:val="00A02467"/>
    <w:rsid w:val="00A02CE0"/>
    <w:rsid w:val="00A03860"/>
    <w:rsid w:val="00A045E1"/>
    <w:rsid w:val="00A049A4"/>
    <w:rsid w:val="00A05053"/>
    <w:rsid w:val="00A0537F"/>
    <w:rsid w:val="00A07038"/>
    <w:rsid w:val="00A07ED5"/>
    <w:rsid w:val="00A10645"/>
    <w:rsid w:val="00A1096A"/>
    <w:rsid w:val="00A1127D"/>
    <w:rsid w:val="00A12584"/>
    <w:rsid w:val="00A15807"/>
    <w:rsid w:val="00A1581F"/>
    <w:rsid w:val="00A16F72"/>
    <w:rsid w:val="00A177EF"/>
    <w:rsid w:val="00A17D01"/>
    <w:rsid w:val="00A200EB"/>
    <w:rsid w:val="00A2010E"/>
    <w:rsid w:val="00A20421"/>
    <w:rsid w:val="00A20A99"/>
    <w:rsid w:val="00A20AD7"/>
    <w:rsid w:val="00A20E9A"/>
    <w:rsid w:val="00A215D9"/>
    <w:rsid w:val="00A217F5"/>
    <w:rsid w:val="00A22053"/>
    <w:rsid w:val="00A23D27"/>
    <w:rsid w:val="00A2507C"/>
    <w:rsid w:val="00A252CF"/>
    <w:rsid w:val="00A267CF"/>
    <w:rsid w:val="00A26DA8"/>
    <w:rsid w:val="00A270A5"/>
    <w:rsid w:val="00A2780E"/>
    <w:rsid w:val="00A27AE2"/>
    <w:rsid w:val="00A30CFD"/>
    <w:rsid w:val="00A3219A"/>
    <w:rsid w:val="00A33558"/>
    <w:rsid w:val="00A33CC2"/>
    <w:rsid w:val="00A34297"/>
    <w:rsid w:val="00A34495"/>
    <w:rsid w:val="00A352E4"/>
    <w:rsid w:val="00A3530C"/>
    <w:rsid w:val="00A358E9"/>
    <w:rsid w:val="00A35A86"/>
    <w:rsid w:val="00A35AD3"/>
    <w:rsid w:val="00A361A6"/>
    <w:rsid w:val="00A36CE9"/>
    <w:rsid w:val="00A3C290"/>
    <w:rsid w:val="00A40A86"/>
    <w:rsid w:val="00A4161B"/>
    <w:rsid w:val="00A41C35"/>
    <w:rsid w:val="00A4262A"/>
    <w:rsid w:val="00A42B51"/>
    <w:rsid w:val="00A44CE5"/>
    <w:rsid w:val="00A45100"/>
    <w:rsid w:val="00A451B4"/>
    <w:rsid w:val="00A45501"/>
    <w:rsid w:val="00A45C2F"/>
    <w:rsid w:val="00A4751A"/>
    <w:rsid w:val="00A50791"/>
    <w:rsid w:val="00A5237E"/>
    <w:rsid w:val="00A52E80"/>
    <w:rsid w:val="00A53309"/>
    <w:rsid w:val="00A53B72"/>
    <w:rsid w:val="00A53F91"/>
    <w:rsid w:val="00A5543A"/>
    <w:rsid w:val="00A554EE"/>
    <w:rsid w:val="00A55D35"/>
    <w:rsid w:val="00A570CE"/>
    <w:rsid w:val="00A57679"/>
    <w:rsid w:val="00A57F70"/>
    <w:rsid w:val="00A61EC3"/>
    <w:rsid w:val="00A62C82"/>
    <w:rsid w:val="00A6371B"/>
    <w:rsid w:val="00A644D5"/>
    <w:rsid w:val="00A6487B"/>
    <w:rsid w:val="00A64FB5"/>
    <w:rsid w:val="00A678D2"/>
    <w:rsid w:val="00A67CCE"/>
    <w:rsid w:val="00A704B7"/>
    <w:rsid w:val="00A70B59"/>
    <w:rsid w:val="00A70F55"/>
    <w:rsid w:val="00A71020"/>
    <w:rsid w:val="00A7173C"/>
    <w:rsid w:val="00A718CD"/>
    <w:rsid w:val="00A719C1"/>
    <w:rsid w:val="00A71D7C"/>
    <w:rsid w:val="00A7218D"/>
    <w:rsid w:val="00A72B0A"/>
    <w:rsid w:val="00A74FFD"/>
    <w:rsid w:val="00A757D2"/>
    <w:rsid w:val="00A75ABB"/>
    <w:rsid w:val="00A75B14"/>
    <w:rsid w:val="00A75DFA"/>
    <w:rsid w:val="00A760D0"/>
    <w:rsid w:val="00A762D3"/>
    <w:rsid w:val="00A7640B"/>
    <w:rsid w:val="00A76B48"/>
    <w:rsid w:val="00A7720B"/>
    <w:rsid w:val="00A774A2"/>
    <w:rsid w:val="00A77A9C"/>
    <w:rsid w:val="00A822ED"/>
    <w:rsid w:val="00A83D63"/>
    <w:rsid w:val="00A84569"/>
    <w:rsid w:val="00A84576"/>
    <w:rsid w:val="00A864D0"/>
    <w:rsid w:val="00A86F93"/>
    <w:rsid w:val="00A86FF6"/>
    <w:rsid w:val="00A87B9E"/>
    <w:rsid w:val="00A87CAD"/>
    <w:rsid w:val="00A91523"/>
    <w:rsid w:val="00A92310"/>
    <w:rsid w:val="00A92D19"/>
    <w:rsid w:val="00A93564"/>
    <w:rsid w:val="00A96171"/>
    <w:rsid w:val="00A97C1C"/>
    <w:rsid w:val="00AA0829"/>
    <w:rsid w:val="00AA0B9C"/>
    <w:rsid w:val="00AA16FA"/>
    <w:rsid w:val="00AA1AAD"/>
    <w:rsid w:val="00AA1B1C"/>
    <w:rsid w:val="00AA2196"/>
    <w:rsid w:val="00AA23CD"/>
    <w:rsid w:val="00AA2973"/>
    <w:rsid w:val="00AA2E24"/>
    <w:rsid w:val="00AA2E3D"/>
    <w:rsid w:val="00AA3214"/>
    <w:rsid w:val="00AA3221"/>
    <w:rsid w:val="00AA36C3"/>
    <w:rsid w:val="00AA36F3"/>
    <w:rsid w:val="00AA3FFC"/>
    <w:rsid w:val="00AA4381"/>
    <w:rsid w:val="00AA546F"/>
    <w:rsid w:val="00AA5CA0"/>
    <w:rsid w:val="00AA670F"/>
    <w:rsid w:val="00AA77EE"/>
    <w:rsid w:val="00AB0FF6"/>
    <w:rsid w:val="00AB14E1"/>
    <w:rsid w:val="00AB2866"/>
    <w:rsid w:val="00AB2B14"/>
    <w:rsid w:val="00AB3A00"/>
    <w:rsid w:val="00AB44DB"/>
    <w:rsid w:val="00AB483D"/>
    <w:rsid w:val="00AB4F53"/>
    <w:rsid w:val="00AB52B8"/>
    <w:rsid w:val="00AB72E8"/>
    <w:rsid w:val="00AC095F"/>
    <w:rsid w:val="00AC0C8A"/>
    <w:rsid w:val="00AC0FC1"/>
    <w:rsid w:val="00AC33AD"/>
    <w:rsid w:val="00AC3F15"/>
    <w:rsid w:val="00AC5158"/>
    <w:rsid w:val="00AC56CF"/>
    <w:rsid w:val="00AC5902"/>
    <w:rsid w:val="00AC59CD"/>
    <w:rsid w:val="00AC6504"/>
    <w:rsid w:val="00AC6834"/>
    <w:rsid w:val="00AC6FD8"/>
    <w:rsid w:val="00AC785A"/>
    <w:rsid w:val="00AC7EAC"/>
    <w:rsid w:val="00AD0C31"/>
    <w:rsid w:val="00AD110A"/>
    <w:rsid w:val="00AD1BD8"/>
    <w:rsid w:val="00AD23BF"/>
    <w:rsid w:val="00AD2B75"/>
    <w:rsid w:val="00AD35C6"/>
    <w:rsid w:val="00AD5655"/>
    <w:rsid w:val="00AD6D4A"/>
    <w:rsid w:val="00AD6DA1"/>
    <w:rsid w:val="00AD6FF1"/>
    <w:rsid w:val="00AD7379"/>
    <w:rsid w:val="00AE0117"/>
    <w:rsid w:val="00AE03C8"/>
    <w:rsid w:val="00AE186F"/>
    <w:rsid w:val="00AE2C14"/>
    <w:rsid w:val="00AE31EB"/>
    <w:rsid w:val="00AE38C4"/>
    <w:rsid w:val="00AE3C05"/>
    <w:rsid w:val="00AE3C24"/>
    <w:rsid w:val="00AE44EF"/>
    <w:rsid w:val="00AE4676"/>
    <w:rsid w:val="00AE49BB"/>
    <w:rsid w:val="00AE5940"/>
    <w:rsid w:val="00AE5F26"/>
    <w:rsid w:val="00AE7496"/>
    <w:rsid w:val="00AE7905"/>
    <w:rsid w:val="00AE7A9E"/>
    <w:rsid w:val="00AE7E43"/>
    <w:rsid w:val="00AF0270"/>
    <w:rsid w:val="00AF0A44"/>
    <w:rsid w:val="00AF0D3B"/>
    <w:rsid w:val="00AF1B5F"/>
    <w:rsid w:val="00AF24F4"/>
    <w:rsid w:val="00AF32C1"/>
    <w:rsid w:val="00AF33BE"/>
    <w:rsid w:val="00AF411C"/>
    <w:rsid w:val="00AF4324"/>
    <w:rsid w:val="00AF4C54"/>
    <w:rsid w:val="00AF515D"/>
    <w:rsid w:val="00AF523A"/>
    <w:rsid w:val="00AF5A46"/>
    <w:rsid w:val="00AF5B92"/>
    <w:rsid w:val="00AF5DC2"/>
    <w:rsid w:val="00AF5F78"/>
    <w:rsid w:val="00AF63BB"/>
    <w:rsid w:val="00AF6E74"/>
    <w:rsid w:val="00AF6F08"/>
    <w:rsid w:val="00AF75AE"/>
    <w:rsid w:val="00B0052A"/>
    <w:rsid w:val="00B0114E"/>
    <w:rsid w:val="00B01423"/>
    <w:rsid w:val="00B01A72"/>
    <w:rsid w:val="00B05F06"/>
    <w:rsid w:val="00B0676F"/>
    <w:rsid w:val="00B069D5"/>
    <w:rsid w:val="00B06B17"/>
    <w:rsid w:val="00B0748D"/>
    <w:rsid w:val="00B10511"/>
    <w:rsid w:val="00B13641"/>
    <w:rsid w:val="00B13731"/>
    <w:rsid w:val="00B13935"/>
    <w:rsid w:val="00B14123"/>
    <w:rsid w:val="00B1458E"/>
    <w:rsid w:val="00B15451"/>
    <w:rsid w:val="00B15481"/>
    <w:rsid w:val="00B15BF6"/>
    <w:rsid w:val="00B15D8B"/>
    <w:rsid w:val="00B16395"/>
    <w:rsid w:val="00B16E4B"/>
    <w:rsid w:val="00B1789C"/>
    <w:rsid w:val="00B20323"/>
    <w:rsid w:val="00B21582"/>
    <w:rsid w:val="00B21F1C"/>
    <w:rsid w:val="00B22710"/>
    <w:rsid w:val="00B2300E"/>
    <w:rsid w:val="00B233D9"/>
    <w:rsid w:val="00B23BA0"/>
    <w:rsid w:val="00B23DD6"/>
    <w:rsid w:val="00B2435F"/>
    <w:rsid w:val="00B247F5"/>
    <w:rsid w:val="00B27222"/>
    <w:rsid w:val="00B27F10"/>
    <w:rsid w:val="00B303B4"/>
    <w:rsid w:val="00B30C52"/>
    <w:rsid w:val="00B30DBF"/>
    <w:rsid w:val="00B30EC6"/>
    <w:rsid w:val="00B31E8B"/>
    <w:rsid w:val="00B31F9D"/>
    <w:rsid w:val="00B3215F"/>
    <w:rsid w:val="00B32186"/>
    <w:rsid w:val="00B33E6E"/>
    <w:rsid w:val="00B33F7D"/>
    <w:rsid w:val="00B34030"/>
    <w:rsid w:val="00B35A94"/>
    <w:rsid w:val="00B368E4"/>
    <w:rsid w:val="00B36D79"/>
    <w:rsid w:val="00B36E3E"/>
    <w:rsid w:val="00B37B16"/>
    <w:rsid w:val="00B400F2"/>
    <w:rsid w:val="00B407D8"/>
    <w:rsid w:val="00B410BA"/>
    <w:rsid w:val="00B4154B"/>
    <w:rsid w:val="00B421C2"/>
    <w:rsid w:val="00B4254F"/>
    <w:rsid w:val="00B42C7B"/>
    <w:rsid w:val="00B43A82"/>
    <w:rsid w:val="00B441B9"/>
    <w:rsid w:val="00B44401"/>
    <w:rsid w:val="00B446AA"/>
    <w:rsid w:val="00B44BA7"/>
    <w:rsid w:val="00B45248"/>
    <w:rsid w:val="00B454C4"/>
    <w:rsid w:val="00B46C9F"/>
    <w:rsid w:val="00B47E12"/>
    <w:rsid w:val="00B50ABF"/>
    <w:rsid w:val="00B51269"/>
    <w:rsid w:val="00B51A16"/>
    <w:rsid w:val="00B52BA0"/>
    <w:rsid w:val="00B52F41"/>
    <w:rsid w:val="00B52F71"/>
    <w:rsid w:val="00B546C0"/>
    <w:rsid w:val="00B55A16"/>
    <w:rsid w:val="00B56129"/>
    <w:rsid w:val="00B56149"/>
    <w:rsid w:val="00B566C6"/>
    <w:rsid w:val="00B56A4F"/>
    <w:rsid w:val="00B601CE"/>
    <w:rsid w:val="00B6030E"/>
    <w:rsid w:val="00B61AD0"/>
    <w:rsid w:val="00B61C12"/>
    <w:rsid w:val="00B6283B"/>
    <w:rsid w:val="00B63238"/>
    <w:rsid w:val="00B644F6"/>
    <w:rsid w:val="00B65608"/>
    <w:rsid w:val="00B67468"/>
    <w:rsid w:val="00B67D7A"/>
    <w:rsid w:val="00B70885"/>
    <w:rsid w:val="00B714C4"/>
    <w:rsid w:val="00B71565"/>
    <w:rsid w:val="00B7186B"/>
    <w:rsid w:val="00B71FAB"/>
    <w:rsid w:val="00B7284C"/>
    <w:rsid w:val="00B72CB3"/>
    <w:rsid w:val="00B7323A"/>
    <w:rsid w:val="00B74A21"/>
    <w:rsid w:val="00B75E1A"/>
    <w:rsid w:val="00B7646D"/>
    <w:rsid w:val="00B7649C"/>
    <w:rsid w:val="00B7785C"/>
    <w:rsid w:val="00B8032E"/>
    <w:rsid w:val="00B80492"/>
    <w:rsid w:val="00B80BE5"/>
    <w:rsid w:val="00B80EDF"/>
    <w:rsid w:val="00B81DE3"/>
    <w:rsid w:val="00B82076"/>
    <w:rsid w:val="00B82EF5"/>
    <w:rsid w:val="00B83AA4"/>
    <w:rsid w:val="00B84698"/>
    <w:rsid w:val="00B857D2"/>
    <w:rsid w:val="00B85839"/>
    <w:rsid w:val="00B86012"/>
    <w:rsid w:val="00B86B46"/>
    <w:rsid w:val="00B86C7A"/>
    <w:rsid w:val="00B86FC6"/>
    <w:rsid w:val="00B870A2"/>
    <w:rsid w:val="00B87837"/>
    <w:rsid w:val="00B87A8A"/>
    <w:rsid w:val="00B90716"/>
    <w:rsid w:val="00B914E8"/>
    <w:rsid w:val="00B91523"/>
    <w:rsid w:val="00B91A92"/>
    <w:rsid w:val="00B91E7B"/>
    <w:rsid w:val="00B91F53"/>
    <w:rsid w:val="00B926A6"/>
    <w:rsid w:val="00B92A7D"/>
    <w:rsid w:val="00B94F75"/>
    <w:rsid w:val="00BA0011"/>
    <w:rsid w:val="00BA0E57"/>
    <w:rsid w:val="00BA0ED9"/>
    <w:rsid w:val="00BA1483"/>
    <w:rsid w:val="00BA1774"/>
    <w:rsid w:val="00BA1BC6"/>
    <w:rsid w:val="00BA21DE"/>
    <w:rsid w:val="00BA2A52"/>
    <w:rsid w:val="00BA36F3"/>
    <w:rsid w:val="00BA3D6B"/>
    <w:rsid w:val="00BA4F0F"/>
    <w:rsid w:val="00BA5486"/>
    <w:rsid w:val="00BA5B20"/>
    <w:rsid w:val="00BA5BF3"/>
    <w:rsid w:val="00BA5CED"/>
    <w:rsid w:val="00BA6491"/>
    <w:rsid w:val="00BA72F4"/>
    <w:rsid w:val="00BA76B5"/>
    <w:rsid w:val="00BA78F6"/>
    <w:rsid w:val="00BA7C65"/>
    <w:rsid w:val="00BA7EED"/>
    <w:rsid w:val="00BB0B2F"/>
    <w:rsid w:val="00BB0B4D"/>
    <w:rsid w:val="00BB10AF"/>
    <w:rsid w:val="00BB2481"/>
    <w:rsid w:val="00BB26C9"/>
    <w:rsid w:val="00BB2AC7"/>
    <w:rsid w:val="00BB3886"/>
    <w:rsid w:val="00BB3C9F"/>
    <w:rsid w:val="00BB422F"/>
    <w:rsid w:val="00BB42FA"/>
    <w:rsid w:val="00BB44F7"/>
    <w:rsid w:val="00BB4DBB"/>
    <w:rsid w:val="00BB4ECA"/>
    <w:rsid w:val="00BB53F6"/>
    <w:rsid w:val="00BB6BFC"/>
    <w:rsid w:val="00BB7115"/>
    <w:rsid w:val="00BB7187"/>
    <w:rsid w:val="00BB7683"/>
    <w:rsid w:val="00BB7EC4"/>
    <w:rsid w:val="00BC0589"/>
    <w:rsid w:val="00BC0E68"/>
    <w:rsid w:val="00BC0FE1"/>
    <w:rsid w:val="00BC148A"/>
    <w:rsid w:val="00BC19BA"/>
    <w:rsid w:val="00BC2A28"/>
    <w:rsid w:val="00BC2DE1"/>
    <w:rsid w:val="00BC37BD"/>
    <w:rsid w:val="00BC3DCE"/>
    <w:rsid w:val="00BC42C7"/>
    <w:rsid w:val="00BC454C"/>
    <w:rsid w:val="00BC45EE"/>
    <w:rsid w:val="00BC4E6F"/>
    <w:rsid w:val="00BC4EE8"/>
    <w:rsid w:val="00BC5190"/>
    <w:rsid w:val="00BC5562"/>
    <w:rsid w:val="00BC63B6"/>
    <w:rsid w:val="00BC670E"/>
    <w:rsid w:val="00BC6989"/>
    <w:rsid w:val="00BC6C60"/>
    <w:rsid w:val="00BC6C78"/>
    <w:rsid w:val="00BC70F6"/>
    <w:rsid w:val="00BC7163"/>
    <w:rsid w:val="00BC7299"/>
    <w:rsid w:val="00BC7623"/>
    <w:rsid w:val="00BC7F60"/>
    <w:rsid w:val="00BD06E0"/>
    <w:rsid w:val="00BD11AA"/>
    <w:rsid w:val="00BD268F"/>
    <w:rsid w:val="00BD2AB8"/>
    <w:rsid w:val="00BD2CE6"/>
    <w:rsid w:val="00BD2E19"/>
    <w:rsid w:val="00BD3A0F"/>
    <w:rsid w:val="00BD3AFC"/>
    <w:rsid w:val="00BD4710"/>
    <w:rsid w:val="00BD4884"/>
    <w:rsid w:val="00BD4D45"/>
    <w:rsid w:val="00BD5A21"/>
    <w:rsid w:val="00BD68E5"/>
    <w:rsid w:val="00BD6DF5"/>
    <w:rsid w:val="00BD7405"/>
    <w:rsid w:val="00BE0A53"/>
    <w:rsid w:val="00BE0EC7"/>
    <w:rsid w:val="00BE102D"/>
    <w:rsid w:val="00BE36A7"/>
    <w:rsid w:val="00BE4779"/>
    <w:rsid w:val="00BE5F58"/>
    <w:rsid w:val="00BE6087"/>
    <w:rsid w:val="00BE643C"/>
    <w:rsid w:val="00BE7360"/>
    <w:rsid w:val="00BE775C"/>
    <w:rsid w:val="00BE77D0"/>
    <w:rsid w:val="00BE79FD"/>
    <w:rsid w:val="00BF0FB4"/>
    <w:rsid w:val="00BF155F"/>
    <w:rsid w:val="00BF18CE"/>
    <w:rsid w:val="00BF1916"/>
    <w:rsid w:val="00BF22B7"/>
    <w:rsid w:val="00BF22F5"/>
    <w:rsid w:val="00BF413F"/>
    <w:rsid w:val="00BF47C7"/>
    <w:rsid w:val="00BF630D"/>
    <w:rsid w:val="00BF6709"/>
    <w:rsid w:val="00BF7204"/>
    <w:rsid w:val="00BF73BD"/>
    <w:rsid w:val="00BF79B3"/>
    <w:rsid w:val="00BF7AA9"/>
    <w:rsid w:val="00BF7CF5"/>
    <w:rsid w:val="00C0028F"/>
    <w:rsid w:val="00C012E1"/>
    <w:rsid w:val="00C0261D"/>
    <w:rsid w:val="00C041D6"/>
    <w:rsid w:val="00C043FE"/>
    <w:rsid w:val="00C046CC"/>
    <w:rsid w:val="00C0560D"/>
    <w:rsid w:val="00C05832"/>
    <w:rsid w:val="00C06568"/>
    <w:rsid w:val="00C06757"/>
    <w:rsid w:val="00C06952"/>
    <w:rsid w:val="00C07268"/>
    <w:rsid w:val="00C07BA2"/>
    <w:rsid w:val="00C10573"/>
    <w:rsid w:val="00C1064D"/>
    <w:rsid w:val="00C10F7F"/>
    <w:rsid w:val="00C11342"/>
    <w:rsid w:val="00C113F4"/>
    <w:rsid w:val="00C12309"/>
    <w:rsid w:val="00C135C9"/>
    <w:rsid w:val="00C13C9C"/>
    <w:rsid w:val="00C15147"/>
    <w:rsid w:val="00C166A5"/>
    <w:rsid w:val="00C1B133"/>
    <w:rsid w:val="00C20304"/>
    <w:rsid w:val="00C2101C"/>
    <w:rsid w:val="00C2131E"/>
    <w:rsid w:val="00C21A0C"/>
    <w:rsid w:val="00C22346"/>
    <w:rsid w:val="00C224EC"/>
    <w:rsid w:val="00C23743"/>
    <w:rsid w:val="00C23771"/>
    <w:rsid w:val="00C23BE6"/>
    <w:rsid w:val="00C2452A"/>
    <w:rsid w:val="00C24B2F"/>
    <w:rsid w:val="00C25259"/>
    <w:rsid w:val="00C25474"/>
    <w:rsid w:val="00C25B31"/>
    <w:rsid w:val="00C2662D"/>
    <w:rsid w:val="00C267D7"/>
    <w:rsid w:val="00C26A09"/>
    <w:rsid w:val="00C311F7"/>
    <w:rsid w:val="00C31BBC"/>
    <w:rsid w:val="00C31F9F"/>
    <w:rsid w:val="00C32084"/>
    <w:rsid w:val="00C32CB8"/>
    <w:rsid w:val="00C343E5"/>
    <w:rsid w:val="00C34B0E"/>
    <w:rsid w:val="00C364E1"/>
    <w:rsid w:val="00C366BB"/>
    <w:rsid w:val="00C37460"/>
    <w:rsid w:val="00C404A8"/>
    <w:rsid w:val="00C4141A"/>
    <w:rsid w:val="00C4326E"/>
    <w:rsid w:val="00C44494"/>
    <w:rsid w:val="00C460A2"/>
    <w:rsid w:val="00C46DCE"/>
    <w:rsid w:val="00C46E4A"/>
    <w:rsid w:val="00C51A71"/>
    <w:rsid w:val="00C51EFF"/>
    <w:rsid w:val="00C522B7"/>
    <w:rsid w:val="00C53FD6"/>
    <w:rsid w:val="00C540E0"/>
    <w:rsid w:val="00C55146"/>
    <w:rsid w:val="00C555DF"/>
    <w:rsid w:val="00C5624C"/>
    <w:rsid w:val="00C56510"/>
    <w:rsid w:val="00C578BE"/>
    <w:rsid w:val="00C60704"/>
    <w:rsid w:val="00C60B26"/>
    <w:rsid w:val="00C61C46"/>
    <w:rsid w:val="00C62408"/>
    <w:rsid w:val="00C65229"/>
    <w:rsid w:val="00C6567B"/>
    <w:rsid w:val="00C66381"/>
    <w:rsid w:val="00C66AB1"/>
    <w:rsid w:val="00C66B36"/>
    <w:rsid w:val="00C66C28"/>
    <w:rsid w:val="00C66EFF"/>
    <w:rsid w:val="00C67077"/>
    <w:rsid w:val="00C67376"/>
    <w:rsid w:val="00C67847"/>
    <w:rsid w:val="00C67F00"/>
    <w:rsid w:val="00C70549"/>
    <w:rsid w:val="00C71548"/>
    <w:rsid w:val="00C72844"/>
    <w:rsid w:val="00C73725"/>
    <w:rsid w:val="00C748C5"/>
    <w:rsid w:val="00C75820"/>
    <w:rsid w:val="00C76079"/>
    <w:rsid w:val="00C7742B"/>
    <w:rsid w:val="00C81548"/>
    <w:rsid w:val="00C823E0"/>
    <w:rsid w:val="00C82681"/>
    <w:rsid w:val="00C828E4"/>
    <w:rsid w:val="00C82912"/>
    <w:rsid w:val="00C83A31"/>
    <w:rsid w:val="00C84628"/>
    <w:rsid w:val="00C85134"/>
    <w:rsid w:val="00C85398"/>
    <w:rsid w:val="00C8543C"/>
    <w:rsid w:val="00C85690"/>
    <w:rsid w:val="00C85AFC"/>
    <w:rsid w:val="00C8620D"/>
    <w:rsid w:val="00C902E8"/>
    <w:rsid w:val="00C914EE"/>
    <w:rsid w:val="00C91AC6"/>
    <w:rsid w:val="00C933A0"/>
    <w:rsid w:val="00C94B61"/>
    <w:rsid w:val="00C9572B"/>
    <w:rsid w:val="00C96A80"/>
    <w:rsid w:val="00C96E44"/>
    <w:rsid w:val="00C971D4"/>
    <w:rsid w:val="00CA049E"/>
    <w:rsid w:val="00CA140C"/>
    <w:rsid w:val="00CA27CC"/>
    <w:rsid w:val="00CA2E6B"/>
    <w:rsid w:val="00CA4772"/>
    <w:rsid w:val="00CA560D"/>
    <w:rsid w:val="00CA6D76"/>
    <w:rsid w:val="00CB1221"/>
    <w:rsid w:val="00CB12A5"/>
    <w:rsid w:val="00CB1833"/>
    <w:rsid w:val="00CB2441"/>
    <w:rsid w:val="00CB2EF8"/>
    <w:rsid w:val="00CB42B2"/>
    <w:rsid w:val="00CB4702"/>
    <w:rsid w:val="00CB5377"/>
    <w:rsid w:val="00CB6530"/>
    <w:rsid w:val="00CB676B"/>
    <w:rsid w:val="00CB7328"/>
    <w:rsid w:val="00CC03FB"/>
    <w:rsid w:val="00CC05A2"/>
    <w:rsid w:val="00CC066A"/>
    <w:rsid w:val="00CC095E"/>
    <w:rsid w:val="00CC116C"/>
    <w:rsid w:val="00CC196F"/>
    <w:rsid w:val="00CC1976"/>
    <w:rsid w:val="00CC22FA"/>
    <w:rsid w:val="00CC2FB1"/>
    <w:rsid w:val="00CC3414"/>
    <w:rsid w:val="00CC3F35"/>
    <w:rsid w:val="00CC519F"/>
    <w:rsid w:val="00CC5A8C"/>
    <w:rsid w:val="00CC6409"/>
    <w:rsid w:val="00CC6D2D"/>
    <w:rsid w:val="00CC73DB"/>
    <w:rsid w:val="00CC7F48"/>
    <w:rsid w:val="00CD03CD"/>
    <w:rsid w:val="00CD0974"/>
    <w:rsid w:val="00CD2201"/>
    <w:rsid w:val="00CD2D1D"/>
    <w:rsid w:val="00CD34C8"/>
    <w:rsid w:val="00CD3AD7"/>
    <w:rsid w:val="00CD3DCA"/>
    <w:rsid w:val="00CD420F"/>
    <w:rsid w:val="00CD4B1A"/>
    <w:rsid w:val="00CD4B82"/>
    <w:rsid w:val="00CD4BAC"/>
    <w:rsid w:val="00CD4CE7"/>
    <w:rsid w:val="00CD5816"/>
    <w:rsid w:val="00CD5DDA"/>
    <w:rsid w:val="00CD5FC6"/>
    <w:rsid w:val="00CD6C0A"/>
    <w:rsid w:val="00CD7F0F"/>
    <w:rsid w:val="00CE04EA"/>
    <w:rsid w:val="00CE0FC8"/>
    <w:rsid w:val="00CE1538"/>
    <w:rsid w:val="00CE155E"/>
    <w:rsid w:val="00CE22C0"/>
    <w:rsid w:val="00CE2B86"/>
    <w:rsid w:val="00CE36CE"/>
    <w:rsid w:val="00CE3F38"/>
    <w:rsid w:val="00CE4A41"/>
    <w:rsid w:val="00CE4B9C"/>
    <w:rsid w:val="00CE5409"/>
    <w:rsid w:val="00CE5B98"/>
    <w:rsid w:val="00CE5EDE"/>
    <w:rsid w:val="00CE65FE"/>
    <w:rsid w:val="00CE6EB4"/>
    <w:rsid w:val="00CF0E43"/>
    <w:rsid w:val="00CF1061"/>
    <w:rsid w:val="00CF111E"/>
    <w:rsid w:val="00CF176F"/>
    <w:rsid w:val="00CF2720"/>
    <w:rsid w:val="00CF2F9E"/>
    <w:rsid w:val="00CF311F"/>
    <w:rsid w:val="00CF5195"/>
    <w:rsid w:val="00CF55B9"/>
    <w:rsid w:val="00CF61FA"/>
    <w:rsid w:val="00CF62DA"/>
    <w:rsid w:val="00CF7D29"/>
    <w:rsid w:val="00D00094"/>
    <w:rsid w:val="00D001E9"/>
    <w:rsid w:val="00D00307"/>
    <w:rsid w:val="00D005D1"/>
    <w:rsid w:val="00D01E9B"/>
    <w:rsid w:val="00D01F1D"/>
    <w:rsid w:val="00D02121"/>
    <w:rsid w:val="00D0377C"/>
    <w:rsid w:val="00D0433B"/>
    <w:rsid w:val="00D05BF0"/>
    <w:rsid w:val="00D06207"/>
    <w:rsid w:val="00D06929"/>
    <w:rsid w:val="00D07620"/>
    <w:rsid w:val="00D0782B"/>
    <w:rsid w:val="00D107CF"/>
    <w:rsid w:val="00D10BCD"/>
    <w:rsid w:val="00D118D5"/>
    <w:rsid w:val="00D11FDA"/>
    <w:rsid w:val="00D12659"/>
    <w:rsid w:val="00D128E7"/>
    <w:rsid w:val="00D12F1C"/>
    <w:rsid w:val="00D1300B"/>
    <w:rsid w:val="00D14311"/>
    <w:rsid w:val="00D14BEB"/>
    <w:rsid w:val="00D14FD6"/>
    <w:rsid w:val="00D15858"/>
    <w:rsid w:val="00D15EDB"/>
    <w:rsid w:val="00D16ABB"/>
    <w:rsid w:val="00D20C89"/>
    <w:rsid w:val="00D21FDF"/>
    <w:rsid w:val="00D2272F"/>
    <w:rsid w:val="00D22C84"/>
    <w:rsid w:val="00D22D9F"/>
    <w:rsid w:val="00D23550"/>
    <w:rsid w:val="00D23DA0"/>
    <w:rsid w:val="00D23ED6"/>
    <w:rsid w:val="00D2490D"/>
    <w:rsid w:val="00D2503B"/>
    <w:rsid w:val="00D252F2"/>
    <w:rsid w:val="00D25425"/>
    <w:rsid w:val="00D25DCF"/>
    <w:rsid w:val="00D26D56"/>
    <w:rsid w:val="00D26DC5"/>
    <w:rsid w:val="00D301FD"/>
    <w:rsid w:val="00D320EE"/>
    <w:rsid w:val="00D32AD5"/>
    <w:rsid w:val="00D32ADD"/>
    <w:rsid w:val="00D32DA4"/>
    <w:rsid w:val="00D361EB"/>
    <w:rsid w:val="00D411FC"/>
    <w:rsid w:val="00D41A85"/>
    <w:rsid w:val="00D4226C"/>
    <w:rsid w:val="00D42CD5"/>
    <w:rsid w:val="00D43B47"/>
    <w:rsid w:val="00D44048"/>
    <w:rsid w:val="00D4418D"/>
    <w:rsid w:val="00D44610"/>
    <w:rsid w:val="00D447E7"/>
    <w:rsid w:val="00D45692"/>
    <w:rsid w:val="00D45748"/>
    <w:rsid w:val="00D46770"/>
    <w:rsid w:val="00D47491"/>
    <w:rsid w:val="00D47552"/>
    <w:rsid w:val="00D477E9"/>
    <w:rsid w:val="00D47AF9"/>
    <w:rsid w:val="00D51043"/>
    <w:rsid w:val="00D515B6"/>
    <w:rsid w:val="00D52576"/>
    <w:rsid w:val="00D52AEE"/>
    <w:rsid w:val="00D535DB"/>
    <w:rsid w:val="00D55335"/>
    <w:rsid w:val="00D556DF"/>
    <w:rsid w:val="00D562A3"/>
    <w:rsid w:val="00D575B1"/>
    <w:rsid w:val="00D57922"/>
    <w:rsid w:val="00D57F0B"/>
    <w:rsid w:val="00D61234"/>
    <w:rsid w:val="00D61350"/>
    <w:rsid w:val="00D61647"/>
    <w:rsid w:val="00D6315F"/>
    <w:rsid w:val="00D6329C"/>
    <w:rsid w:val="00D63A0E"/>
    <w:rsid w:val="00D643D4"/>
    <w:rsid w:val="00D6459A"/>
    <w:rsid w:val="00D64CC5"/>
    <w:rsid w:val="00D66030"/>
    <w:rsid w:val="00D66B5D"/>
    <w:rsid w:val="00D66FD0"/>
    <w:rsid w:val="00D6703E"/>
    <w:rsid w:val="00D678E4"/>
    <w:rsid w:val="00D67C26"/>
    <w:rsid w:val="00D70375"/>
    <w:rsid w:val="00D70724"/>
    <w:rsid w:val="00D71171"/>
    <w:rsid w:val="00D71813"/>
    <w:rsid w:val="00D71CA9"/>
    <w:rsid w:val="00D721C8"/>
    <w:rsid w:val="00D73FBA"/>
    <w:rsid w:val="00D740FE"/>
    <w:rsid w:val="00D749DB"/>
    <w:rsid w:val="00D75232"/>
    <w:rsid w:val="00D80523"/>
    <w:rsid w:val="00D80EB1"/>
    <w:rsid w:val="00D812EF"/>
    <w:rsid w:val="00D81B8A"/>
    <w:rsid w:val="00D81DCC"/>
    <w:rsid w:val="00D82FA3"/>
    <w:rsid w:val="00D836C7"/>
    <w:rsid w:val="00D83EF2"/>
    <w:rsid w:val="00D843F6"/>
    <w:rsid w:val="00D8526B"/>
    <w:rsid w:val="00D86417"/>
    <w:rsid w:val="00D864E2"/>
    <w:rsid w:val="00D8707D"/>
    <w:rsid w:val="00D902C1"/>
    <w:rsid w:val="00D9219A"/>
    <w:rsid w:val="00D925B4"/>
    <w:rsid w:val="00D93CC3"/>
    <w:rsid w:val="00D940CC"/>
    <w:rsid w:val="00D94677"/>
    <w:rsid w:val="00D946C2"/>
    <w:rsid w:val="00D949DF"/>
    <w:rsid w:val="00D960B6"/>
    <w:rsid w:val="00D96F04"/>
    <w:rsid w:val="00D97499"/>
    <w:rsid w:val="00DA1067"/>
    <w:rsid w:val="00DA18AF"/>
    <w:rsid w:val="00DA1D06"/>
    <w:rsid w:val="00DA3229"/>
    <w:rsid w:val="00DA38AD"/>
    <w:rsid w:val="00DA3DA0"/>
    <w:rsid w:val="00DA5A77"/>
    <w:rsid w:val="00DA630F"/>
    <w:rsid w:val="00DA650A"/>
    <w:rsid w:val="00DA6A7B"/>
    <w:rsid w:val="00DB17DD"/>
    <w:rsid w:val="00DB1802"/>
    <w:rsid w:val="00DB194E"/>
    <w:rsid w:val="00DB1F41"/>
    <w:rsid w:val="00DB26D2"/>
    <w:rsid w:val="00DB32D7"/>
    <w:rsid w:val="00DB38EB"/>
    <w:rsid w:val="00DB4871"/>
    <w:rsid w:val="00DB4A56"/>
    <w:rsid w:val="00DB4E15"/>
    <w:rsid w:val="00DB5109"/>
    <w:rsid w:val="00DB5545"/>
    <w:rsid w:val="00DB5C1F"/>
    <w:rsid w:val="00DB62D3"/>
    <w:rsid w:val="00DB662E"/>
    <w:rsid w:val="00DB67F3"/>
    <w:rsid w:val="00DB6969"/>
    <w:rsid w:val="00DB6B0D"/>
    <w:rsid w:val="00DC02D8"/>
    <w:rsid w:val="00DC05CB"/>
    <w:rsid w:val="00DC0628"/>
    <w:rsid w:val="00DC0A2C"/>
    <w:rsid w:val="00DC0B68"/>
    <w:rsid w:val="00DC0D2C"/>
    <w:rsid w:val="00DC179A"/>
    <w:rsid w:val="00DC18D2"/>
    <w:rsid w:val="00DC256A"/>
    <w:rsid w:val="00DC3662"/>
    <w:rsid w:val="00DC430A"/>
    <w:rsid w:val="00DC460E"/>
    <w:rsid w:val="00DC4719"/>
    <w:rsid w:val="00DC5458"/>
    <w:rsid w:val="00DC6296"/>
    <w:rsid w:val="00DC6907"/>
    <w:rsid w:val="00DC7272"/>
    <w:rsid w:val="00DC77F1"/>
    <w:rsid w:val="00DD1900"/>
    <w:rsid w:val="00DD1A91"/>
    <w:rsid w:val="00DD1F87"/>
    <w:rsid w:val="00DD2BAC"/>
    <w:rsid w:val="00DD34CE"/>
    <w:rsid w:val="00DD4134"/>
    <w:rsid w:val="00DD4294"/>
    <w:rsid w:val="00DD4B3D"/>
    <w:rsid w:val="00DD5236"/>
    <w:rsid w:val="00DD60D2"/>
    <w:rsid w:val="00DD6153"/>
    <w:rsid w:val="00DD63B5"/>
    <w:rsid w:val="00DD7F15"/>
    <w:rsid w:val="00DE0684"/>
    <w:rsid w:val="00DE072E"/>
    <w:rsid w:val="00DE0ABF"/>
    <w:rsid w:val="00DE14DA"/>
    <w:rsid w:val="00DE1FF8"/>
    <w:rsid w:val="00DE22E8"/>
    <w:rsid w:val="00DE242C"/>
    <w:rsid w:val="00DE26C3"/>
    <w:rsid w:val="00DE394C"/>
    <w:rsid w:val="00DE4BAA"/>
    <w:rsid w:val="00DE5D6E"/>
    <w:rsid w:val="00DE6071"/>
    <w:rsid w:val="00DE6578"/>
    <w:rsid w:val="00DE78D0"/>
    <w:rsid w:val="00DE7D43"/>
    <w:rsid w:val="00DF0D8F"/>
    <w:rsid w:val="00DF19E7"/>
    <w:rsid w:val="00DF2D81"/>
    <w:rsid w:val="00DF50FE"/>
    <w:rsid w:val="00DF522B"/>
    <w:rsid w:val="00DF5517"/>
    <w:rsid w:val="00DF5BF6"/>
    <w:rsid w:val="00DF7ECE"/>
    <w:rsid w:val="00E0131F"/>
    <w:rsid w:val="00E01362"/>
    <w:rsid w:val="00E01D98"/>
    <w:rsid w:val="00E0240D"/>
    <w:rsid w:val="00E03D9F"/>
    <w:rsid w:val="00E04B02"/>
    <w:rsid w:val="00E04E5A"/>
    <w:rsid w:val="00E06588"/>
    <w:rsid w:val="00E06F4E"/>
    <w:rsid w:val="00E072DD"/>
    <w:rsid w:val="00E074C4"/>
    <w:rsid w:val="00E07B28"/>
    <w:rsid w:val="00E1077A"/>
    <w:rsid w:val="00E10A5B"/>
    <w:rsid w:val="00E10D63"/>
    <w:rsid w:val="00E10EF4"/>
    <w:rsid w:val="00E11444"/>
    <w:rsid w:val="00E11540"/>
    <w:rsid w:val="00E13118"/>
    <w:rsid w:val="00E13290"/>
    <w:rsid w:val="00E145A5"/>
    <w:rsid w:val="00E146EC"/>
    <w:rsid w:val="00E14744"/>
    <w:rsid w:val="00E14D60"/>
    <w:rsid w:val="00E16328"/>
    <w:rsid w:val="00E17876"/>
    <w:rsid w:val="00E2008E"/>
    <w:rsid w:val="00E20853"/>
    <w:rsid w:val="00E20DE9"/>
    <w:rsid w:val="00E21555"/>
    <w:rsid w:val="00E21F0B"/>
    <w:rsid w:val="00E222BE"/>
    <w:rsid w:val="00E232A1"/>
    <w:rsid w:val="00E23573"/>
    <w:rsid w:val="00E23B92"/>
    <w:rsid w:val="00E25039"/>
    <w:rsid w:val="00E25B28"/>
    <w:rsid w:val="00E26622"/>
    <w:rsid w:val="00E276FE"/>
    <w:rsid w:val="00E304DA"/>
    <w:rsid w:val="00E30E83"/>
    <w:rsid w:val="00E30FFB"/>
    <w:rsid w:val="00E3183B"/>
    <w:rsid w:val="00E3188A"/>
    <w:rsid w:val="00E318F1"/>
    <w:rsid w:val="00E32F32"/>
    <w:rsid w:val="00E33601"/>
    <w:rsid w:val="00E340D4"/>
    <w:rsid w:val="00E34B36"/>
    <w:rsid w:val="00E35274"/>
    <w:rsid w:val="00E36150"/>
    <w:rsid w:val="00E366D4"/>
    <w:rsid w:val="00E36A1B"/>
    <w:rsid w:val="00E37062"/>
    <w:rsid w:val="00E372AC"/>
    <w:rsid w:val="00E376A9"/>
    <w:rsid w:val="00E37CBE"/>
    <w:rsid w:val="00E4069C"/>
    <w:rsid w:val="00E412B0"/>
    <w:rsid w:val="00E41745"/>
    <w:rsid w:val="00E43E16"/>
    <w:rsid w:val="00E4401A"/>
    <w:rsid w:val="00E4492F"/>
    <w:rsid w:val="00E44DBC"/>
    <w:rsid w:val="00E45B48"/>
    <w:rsid w:val="00E46111"/>
    <w:rsid w:val="00E4625C"/>
    <w:rsid w:val="00E47180"/>
    <w:rsid w:val="00E4794F"/>
    <w:rsid w:val="00E50424"/>
    <w:rsid w:val="00E51027"/>
    <w:rsid w:val="00E51A7E"/>
    <w:rsid w:val="00E51E43"/>
    <w:rsid w:val="00E520E2"/>
    <w:rsid w:val="00E5214C"/>
    <w:rsid w:val="00E52FF8"/>
    <w:rsid w:val="00E5323E"/>
    <w:rsid w:val="00E53E7D"/>
    <w:rsid w:val="00E53EB2"/>
    <w:rsid w:val="00E54C08"/>
    <w:rsid w:val="00E54F44"/>
    <w:rsid w:val="00E553EC"/>
    <w:rsid w:val="00E556C5"/>
    <w:rsid w:val="00E55A32"/>
    <w:rsid w:val="00E607C3"/>
    <w:rsid w:val="00E61909"/>
    <w:rsid w:val="00E62485"/>
    <w:rsid w:val="00E63765"/>
    <w:rsid w:val="00E6778B"/>
    <w:rsid w:val="00E67CFF"/>
    <w:rsid w:val="00E67F2E"/>
    <w:rsid w:val="00E67F42"/>
    <w:rsid w:val="00E70055"/>
    <w:rsid w:val="00E708CF"/>
    <w:rsid w:val="00E71358"/>
    <w:rsid w:val="00E71902"/>
    <w:rsid w:val="00E725A0"/>
    <w:rsid w:val="00E73757"/>
    <w:rsid w:val="00E73C75"/>
    <w:rsid w:val="00E746FD"/>
    <w:rsid w:val="00E75CCC"/>
    <w:rsid w:val="00E75D1D"/>
    <w:rsid w:val="00E75E69"/>
    <w:rsid w:val="00E76039"/>
    <w:rsid w:val="00E765C8"/>
    <w:rsid w:val="00E8108D"/>
    <w:rsid w:val="00E82EDD"/>
    <w:rsid w:val="00E832FA"/>
    <w:rsid w:val="00E83F96"/>
    <w:rsid w:val="00E84BE5"/>
    <w:rsid w:val="00E84CE6"/>
    <w:rsid w:val="00E84F06"/>
    <w:rsid w:val="00E85E8F"/>
    <w:rsid w:val="00E86704"/>
    <w:rsid w:val="00E86B93"/>
    <w:rsid w:val="00E90A5A"/>
    <w:rsid w:val="00E91D1C"/>
    <w:rsid w:val="00E924BB"/>
    <w:rsid w:val="00E93A2E"/>
    <w:rsid w:val="00E94BD2"/>
    <w:rsid w:val="00E96ECE"/>
    <w:rsid w:val="00E97722"/>
    <w:rsid w:val="00E978C8"/>
    <w:rsid w:val="00E97B23"/>
    <w:rsid w:val="00EA0389"/>
    <w:rsid w:val="00EA15B1"/>
    <w:rsid w:val="00EA1908"/>
    <w:rsid w:val="00EA1FE8"/>
    <w:rsid w:val="00EA2136"/>
    <w:rsid w:val="00EA264D"/>
    <w:rsid w:val="00EA26C2"/>
    <w:rsid w:val="00EA29ED"/>
    <w:rsid w:val="00EA3AE3"/>
    <w:rsid w:val="00EA6B5B"/>
    <w:rsid w:val="00EA6E99"/>
    <w:rsid w:val="00EA7F51"/>
    <w:rsid w:val="00EB0B96"/>
    <w:rsid w:val="00EB17C9"/>
    <w:rsid w:val="00EB2B64"/>
    <w:rsid w:val="00EB379A"/>
    <w:rsid w:val="00EB3B91"/>
    <w:rsid w:val="00EB45DC"/>
    <w:rsid w:val="00EB48F2"/>
    <w:rsid w:val="00EB4927"/>
    <w:rsid w:val="00EB51C7"/>
    <w:rsid w:val="00EB638A"/>
    <w:rsid w:val="00EB64C7"/>
    <w:rsid w:val="00EB6748"/>
    <w:rsid w:val="00EB6ED0"/>
    <w:rsid w:val="00EC15E8"/>
    <w:rsid w:val="00EC1A17"/>
    <w:rsid w:val="00EC1FE7"/>
    <w:rsid w:val="00EC2C89"/>
    <w:rsid w:val="00EC2CD3"/>
    <w:rsid w:val="00EC3659"/>
    <w:rsid w:val="00EC3C7A"/>
    <w:rsid w:val="00EC41D2"/>
    <w:rsid w:val="00EC4FD0"/>
    <w:rsid w:val="00EC7426"/>
    <w:rsid w:val="00EC7726"/>
    <w:rsid w:val="00EC7FED"/>
    <w:rsid w:val="00ED0B39"/>
    <w:rsid w:val="00ED13D9"/>
    <w:rsid w:val="00ED293E"/>
    <w:rsid w:val="00ED2AA9"/>
    <w:rsid w:val="00ED2C85"/>
    <w:rsid w:val="00ED3086"/>
    <w:rsid w:val="00ED3147"/>
    <w:rsid w:val="00ED460B"/>
    <w:rsid w:val="00ED5DBB"/>
    <w:rsid w:val="00ED6129"/>
    <w:rsid w:val="00ED6800"/>
    <w:rsid w:val="00ED6A30"/>
    <w:rsid w:val="00ED6A99"/>
    <w:rsid w:val="00ED6AD2"/>
    <w:rsid w:val="00ED7141"/>
    <w:rsid w:val="00ED758A"/>
    <w:rsid w:val="00EE01AD"/>
    <w:rsid w:val="00EE09F2"/>
    <w:rsid w:val="00EE193F"/>
    <w:rsid w:val="00EE2614"/>
    <w:rsid w:val="00EE2974"/>
    <w:rsid w:val="00EE30DC"/>
    <w:rsid w:val="00EE36CA"/>
    <w:rsid w:val="00EE3D81"/>
    <w:rsid w:val="00EE4A4E"/>
    <w:rsid w:val="00EE50AF"/>
    <w:rsid w:val="00EE5DAA"/>
    <w:rsid w:val="00EE796C"/>
    <w:rsid w:val="00EF014E"/>
    <w:rsid w:val="00EF0C53"/>
    <w:rsid w:val="00EF1FF6"/>
    <w:rsid w:val="00EF2B02"/>
    <w:rsid w:val="00EF2D82"/>
    <w:rsid w:val="00EF2DF0"/>
    <w:rsid w:val="00EF32AF"/>
    <w:rsid w:val="00EF3F0E"/>
    <w:rsid w:val="00EF4C1A"/>
    <w:rsid w:val="00EF4D74"/>
    <w:rsid w:val="00EF56F7"/>
    <w:rsid w:val="00EF6A84"/>
    <w:rsid w:val="00EF6BF3"/>
    <w:rsid w:val="00EF74BD"/>
    <w:rsid w:val="00EF7EEA"/>
    <w:rsid w:val="00F0025E"/>
    <w:rsid w:val="00F0080E"/>
    <w:rsid w:val="00F05AE2"/>
    <w:rsid w:val="00F064B0"/>
    <w:rsid w:val="00F064D4"/>
    <w:rsid w:val="00F06746"/>
    <w:rsid w:val="00F07D57"/>
    <w:rsid w:val="00F10214"/>
    <w:rsid w:val="00F104BC"/>
    <w:rsid w:val="00F11482"/>
    <w:rsid w:val="00F12000"/>
    <w:rsid w:val="00F1322C"/>
    <w:rsid w:val="00F13740"/>
    <w:rsid w:val="00F144C0"/>
    <w:rsid w:val="00F14A8D"/>
    <w:rsid w:val="00F14B6E"/>
    <w:rsid w:val="00F15098"/>
    <w:rsid w:val="00F15BBA"/>
    <w:rsid w:val="00F20E2D"/>
    <w:rsid w:val="00F21AF4"/>
    <w:rsid w:val="00F21E0B"/>
    <w:rsid w:val="00F22E98"/>
    <w:rsid w:val="00F23520"/>
    <w:rsid w:val="00F247A9"/>
    <w:rsid w:val="00F25CCA"/>
    <w:rsid w:val="00F27223"/>
    <w:rsid w:val="00F277DC"/>
    <w:rsid w:val="00F277E0"/>
    <w:rsid w:val="00F30691"/>
    <w:rsid w:val="00F30DD5"/>
    <w:rsid w:val="00F30E81"/>
    <w:rsid w:val="00F31074"/>
    <w:rsid w:val="00F31D6B"/>
    <w:rsid w:val="00F321CB"/>
    <w:rsid w:val="00F33332"/>
    <w:rsid w:val="00F335D1"/>
    <w:rsid w:val="00F33ABD"/>
    <w:rsid w:val="00F33AC4"/>
    <w:rsid w:val="00F34D63"/>
    <w:rsid w:val="00F358EA"/>
    <w:rsid w:val="00F36098"/>
    <w:rsid w:val="00F3757A"/>
    <w:rsid w:val="00F405EE"/>
    <w:rsid w:val="00F40D04"/>
    <w:rsid w:val="00F40EDB"/>
    <w:rsid w:val="00F41862"/>
    <w:rsid w:val="00F439C2"/>
    <w:rsid w:val="00F44184"/>
    <w:rsid w:val="00F441E9"/>
    <w:rsid w:val="00F44E2C"/>
    <w:rsid w:val="00F4544D"/>
    <w:rsid w:val="00F46A77"/>
    <w:rsid w:val="00F47284"/>
    <w:rsid w:val="00F47414"/>
    <w:rsid w:val="00F47854"/>
    <w:rsid w:val="00F47BD5"/>
    <w:rsid w:val="00F50276"/>
    <w:rsid w:val="00F506F0"/>
    <w:rsid w:val="00F50860"/>
    <w:rsid w:val="00F50F8C"/>
    <w:rsid w:val="00F5104F"/>
    <w:rsid w:val="00F541E1"/>
    <w:rsid w:val="00F553E6"/>
    <w:rsid w:val="00F559C6"/>
    <w:rsid w:val="00F55C45"/>
    <w:rsid w:val="00F55FAD"/>
    <w:rsid w:val="00F56BAA"/>
    <w:rsid w:val="00F571DE"/>
    <w:rsid w:val="00F57930"/>
    <w:rsid w:val="00F57B5B"/>
    <w:rsid w:val="00F57BF0"/>
    <w:rsid w:val="00F60777"/>
    <w:rsid w:val="00F60AE7"/>
    <w:rsid w:val="00F61CDE"/>
    <w:rsid w:val="00F61E5B"/>
    <w:rsid w:val="00F62B6C"/>
    <w:rsid w:val="00F62B75"/>
    <w:rsid w:val="00F6360A"/>
    <w:rsid w:val="00F642F3"/>
    <w:rsid w:val="00F6484C"/>
    <w:rsid w:val="00F64E67"/>
    <w:rsid w:val="00F665EC"/>
    <w:rsid w:val="00F671BD"/>
    <w:rsid w:val="00F70264"/>
    <w:rsid w:val="00F71753"/>
    <w:rsid w:val="00F73080"/>
    <w:rsid w:val="00F731CE"/>
    <w:rsid w:val="00F73463"/>
    <w:rsid w:val="00F73BFC"/>
    <w:rsid w:val="00F73DAE"/>
    <w:rsid w:val="00F7505D"/>
    <w:rsid w:val="00F75744"/>
    <w:rsid w:val="00F75DA3"/>
    <w:rsid w:val="00F76723"/>
    <w:rsid w:val="00F77004"/>
    <w:rsid w:val="00F8045B"/>
    <w:rsid w:val="00F809BA"/>
    <w:rsid w:val="00F80BD2"/>
    <w:rsid w:val="00F80F0F"/>
    <w:rsid w:val="00F8109F"/>
    <w:rsid w:val="00F81921"/>
    <w:rsid w:val="00F8339D"/>
    <w:rsid w:val="00F835FE"/>
    <w:rsid w:val="00F83D55"/>
    <w:rsid w:val="00F84FD5"/>
    <w:rsid w:val="00F8504C"/>
    <w:rsid w:val="00F85243"/>
    <w:rsid w:val="00F85392"/>
    <w:rsid w:val="00F85478"/>
    <w:rsid w:val="00F8593A"/>
    <w:rsid w:val="00F86485"/>
    <w:rsid w:val="00F869CF"/>
    <w:rsid w:val="00F874AE"/>
    <w:rsid w:val="00F87A7A"/>
    <w:rsid w:val="00F90D1C"/>
    <w:rsid w:val="00F91358"/>
    <w:rsid w:val="00F915CB"/>
    <w:rsid w:val="00F91892"/>
    <w:rsid w:val="00F91F97"/>
    <w:rsid w:val="00F91FBA"/>
    <w:rsid w:val="00F9288D"/>
    <w:rsid w:val="00F928D7"/>
    <w:rsid w:val="00F93449"/>
    <w:rsid w:val="00F9402A"/>
    <w:rsid w:val="00F9658B"/>
    <w:rsid w:val="00F96977"/>
    <w:rsid w:val="00F96E16"/>
    <w:rsid w:val="00F97019"/>
    <w:rsid w:val="00F97D00"/>
    <w:rsid w:val="00FA18F6"/>
    <w:rsid w:val="00FA2AB7"/>
    <w:rsid w:val="00FA34E7"/>
    <w:rsid w:val="00FA361E"/>
    <w:rsid w:val="00FA397A"/>
    <w:rsid w:val="00FA4150"/>
    <w:rsid w:val="00FA513B"/>
    <w:rsid w:val="00FA586A"/>
    <w:rsid w:val="00FA67C7"/>
    <w:rsid w:val="00FA721E"/>
    <w:rsid w:val="00FB101B"/>
    <w:rsid w:val="00FB2E64"/>
    <w:rsid w:val="00FB3176"/>
    <w:rsid w:val="00FB3712"/>
    <w:rsid w:val="00FB515F"/>
    <w:rsid w:val="00FC0987"/>
    <w:rsid w:val="00FC1D59"/>
    <w:rsid w:val="00FC296A"/>
    <w:rsid w:val="00FC3A91"/>
    <w:rsid w:val="00FC52C4"/>
    <w:rsid w:val="00FC5F96"/>
    <w:rsid w:val="00FC7565"/>
    <w:rsid w:val="00FC780F"/>
    <w:rsid w:val="00FD0869"/>
    <w:rsid w:val="00FD0A83"/>
    <w:rsid w:val="00FD0DAF"/>
    <w:rsid w:val="00FD1D3A"/>
    <w:rsid w:val="00FD21F5"/>
    <w:rsid w:val="00FD239F"/>
    <w:rsid w:val="00FD29C3"/>
    <w:rsid w:val="00FD4229"/>
    <w:rsid w:val="00FD4319"/>
    <w:rsid w:val="00FD4EF1"/>
    <w:rsid w:val="00FD64C3"/>
    <w:rsid w:val="00FD6611"/>
    <w:rsid w:val="00FD6C6B"/>
    <w:rsid w:val="00FD7075"/>
    <w:rsid w:val="00FD73E7"/>
    <w:rsid w:val="00FD757C"/>
    <w:rsid w:val="00FD7887"/>
    <w:rsid w:val="00FD7A26"/>
    <w:rsid w:val="00FD7B13"/>
    <w:rsid w:val="00FE1BAD"/>
    <w:rsid w:val="00FE3066"/>
    <w:rsid w:val="00FE320E"/>
    <w:rsid w:val="00FE37DF"/>
    <w:rsid w:val="00FE3EB8"/>
    <w:rsid w:val="00FE44D2"/>
    <w:rsid w:val="00FE49AA"/>
    <w:rsid w:val="00FE57E9"/>
    <w:rsid w:val="00FE59A3"/>
    <w:rsid w:val="00FE6826"/>
    <w:rsid w:val="00FF1FB8"/>
    <w:rsid w:val="00FF2D97"/>
    <w:rsid w:val="00FF2EC0"/>
    <w:rsid w:val="00FF4663"/>
    <w:rsid w:val="00FF531D"/>
    <w:rsid w:val="00FF5359"/>
    <w:rsid w:val="00FF6065"/>
    <w:rsid w:val="00FF65A8"/>
    <w:rsid w:val="00FF76AD"/>
    <w:rsid w:val="012C9C95"/>
    <w:rsid w:val="01A30059"/>
    <w:rsid w:val="02023B5D"/>
    <w:rsid w:val="020EB66C"/>
    <w:rsid w:val="02F5D757"/>
    <w:rsid w:val="03404FF2"/>
    <w:rsid w:val="03405017"/>
    <w:rsid w:val="035F3916"/>
    <w:rsid w:val="036001DC"/>
    <w:rsid w:val="03992A9E"/>
    <w:rsid w:val="03D99274"/>
    <w:rsid w:val="04088FAE"/>
    <w:rsid w:val="04865BF2"/>
    <w:rsid w:val="04B7DFAC"/>
    <w:rsid w:val="04EB3118"/>
    <w:rsid w:val="0510A865"/>
    <w:rsid w:val="052D224C"/>
    <w:rsid w:val="053B1C6C"/>
    <w:rsid w:val="054F2422"/>
    <w:rsid w:val="0568F5B1"/>
    <w:rsid w:val="059ACFF0"/>
    <w:rsid w:val="05AF517E"/>
    <w:rsid w:val="05B89DFD"/>
    <w:rsid w:val="05CAFCE4"/>
    <w:rsid w:val="0616F9C7"/>
    <w:rsid w:val="062793CF"/>
    <w:rsid w:val="06851DAF"/>
    <w:rsid w:val="0686B6F1"/>
    <w:rsid w:val="068844AF"/>
    <w:rsid w:val="068A7E88"/>
    <w:rsid w:val="06965820"/>
    <w:rsid w:val="069E8074"/>
    <w:rsid w:val="06EBDBE4"/>
    <w:rsid w:val="0775D4C5"/>
    <w:rsid w:val="07A1DD29"/>
    <w:rsid w:val="07D3E326"/>
    <w:rsid w:val="07EF0831"/>
    <w:rsid w:val="07F7C10C"/>
    <w:rsid w:val="081218CE"/>
    <w:rsid w:val="081F1555"/>
    <w:rsid w:val="0821E051"/>
    <w:rsid w:val="0853A4E1"/>
    <w:rsid w:val="088B6F59"/>
    <w:rsid w:val="08D1F82B"/>
    <w:rsid w:val="08FECC5A"/>
    <w:rsid w:val="09172DC5"/>
    <w:rsid w:val="092A5E75"/>
    <w:rsid w:val="0960279C"/>
    <w:rsid w:val="09821219"/>
    <w:rsid w:val="09D0792A"/>
    <w:rsid w:val="0A1441FD"/>
    <w:rsid w:val="0A19A63B"/>
    <w:rsid w:val="0A9DE596"/>
    <w:rsid w:val="0A9F6985"/>
    <w:rsid w:val="0ABD1D5B"/>
    <w:rsid w:val="0AFECD0F"/>
    <w:rsid w:val="0B033C32"/>
    <w:rsid w:val="0B22F225"/>
    <w:rsid w:val="0B409AD6"/>
    <w:rsid w:val="0B45541A"/>
    <w:rsid w:val="0B80E4A4"/>
    <w:rsid w:val="0B8C859B"/>
    <w:rsid w:val="0B8D09D4"/>
    <w:rsid w:val="0BACFC5F"/>
    <w:rsid w:val="0C086E66"/>
    <w:rsid w:val="0C5887E4"/>
    <w:rsid w:val="0CA52EAE"/>
    <w:rsid w:val="0D24EF51"/>
    <w:rsid w:val="0D379543"/>
    <w:rsid w:val="0D4247D7"/>
    <w:rsid w:val="0D970523"/>
    <w:rsid w:val="0DA393BA"/>
    <w:rsid w:val="0E1CCD44"/>
    <w:rsid w:val="0E21417F"/>
    <w:rsid w:val="0E4FA71C"/>
    <w:rsid w:val="0EB84646"/>
    <w:rsid w:val="0F9A0344"/>
    <w:rsid w:val="0FADCFA7"/>
    <w:rsid w:val="100B52E8"/>
    <w:rsid w:val="105B2FF4"/>
    <w:rsid w:val="10A81325"/>
    <w:rsid w:val="10C6FB4D"/>
    <w:rsid w:val="10EC5137"/>
    <w:rsid w:val="11494C16"/>
    <w:rsid w:val="11810A72"/>
    <w:rsid w:val="11A66639"/>
    <w:rsid w:val="11B758C4"/>
    <w:rsid w:val="11CF5C84"/>
    <w:rsid w:val="11E1FB4E"/>
    <w:rsid w:val="122158B9"/>
    <w:rsid w:val="12417911"/>
    <w:rsid w:val="126C05C2"/>
    <w:rsid w:val="12EA627E"/>
    <w:rsid w:val="1317A163"/>
    <w:rsid w:val="135C149D"/>
    <w:rsid w:val="13691F6A"/>
    <w:rsid w:val="1397278D"/>
    <w:rsid w:val="139BA15E"/>
    <w:rsid w:val="13AD0B44"/>
    <w:rsid w:val="13CAC1C7"/>
    <w:rsid w:val="13DC5EB4"/>
    <w:rsid w:val="13E3BE64"/>
    <w:rsid w:val="13ECBDB7"/>
    <w:rsid w:val="13F3F7AA"/>
    <w:rsid w:val="13F79491"/>
    <w:rsid w:val="14D6EE51"/>
    <w:rsid w:val="150B66A2"/>
    <w:rsid w:val="154805B4"/>
    <w:rsid w:val="15C39802"/>
    <w:rsid w:val="15C64062"/>
    <w:rsid w:val="15CF725D"/>
    <w:rsid w:val="15EE809B"/>
    <w:rsid w:val="161DA13F"/>
    <w:rsid w:val="163A6D09"/>
    <w:rsid w:val="16607816"/>
    <w:rsid w:val="16618746"/>
    <w:rsid w:val="16807134"/>
    <w:rsid w:val="1684196B"/>
    <w:rsid w:val="177C96E1"/>
    <w:rsid w:val="1789D299"/>
    <w:rsid w:val="17E0CF26"/>
    <w:rsid w:val="184A196C"/>
    <w:rsid w:val="184C6209"/>
    <w:rsid w:val="1850864A"/>
    <w:rsid w:val="185FE184"/>
    <w:rsid w:val="18F4A6F0"/>
    <w:rsid w:val="19066228"/>
    <w:rsid w:val="197B59B5"/>
    <w:rsid w:val="198D3CFC"/>
    <w:rsid w:val="19AA1BE3"/>
    <w:rsid w:val="19B1D08E"/>
    <w:rsid w:val="1A9B1680"/>
    <w:rsid w:val="1A9F8B88"/>
    <w:rsid w:val="1AD9791D"/>
    <w:rsid w:val="1B1324C4"/>
    <w:rsid w:val="1B3204E8"/>
    <w:rsid w:val="1B4F4741"/>
    <w:rsid w:val="1B6FD424"/>
    <w:rsid w:val="1BCB5AA7"/>
    <w:rsid w:val="1BD8A651"/>
    <w:rsid w:val="1BDA9D70"/>
    <w:rsid w:val="1BFAF0CE"/>
    <w:rsid w:val="1CAE41B9"/>
    <w:rsid w:val="1CC5FB32"/>
    <w:rsid w:val="1D0D6ABF"/>
    <w:rsid w:val="1D1B3806"/>
    <w:rsid w:val="1D1FF981"/>
    <w:rsid w:val="1D35F43B"/>
    <w:rsid w:val="1D6E90FB"/>
    <w:rsid w:val="1DB1FFF4"/>
    <w:rsid w:val="1DDA0A2F"/>
    <w:rsid w:val="1DF7604A"/>
    <w:rsid w:val="1E276AD8"/>
    <w:rsid w:val="1E59E963"/>
    <w:rsid w:val="1E6667AC"/>
    <w:rsid w:val="1E791018"/>
    <w:rsid w:val="1EB37F14"/>
    <w:rsid w:val="1F27D08D"/>
    <w:rsid w:val="1F2D0563"/>
    <w:rsid w:val="1F3A33D4"/>
    <w:rsid w:val="1F528C3C"/>
    <w:rsid w:val="1F901EBF"/>
    <w:rsid w:val="1FD623AE"/>
    <w:rsid w:val="1FD7555C"/>
    <w:rsid w:val="1FF1AA2C"/>
    <w:rsid w:val="20590337"/>
    <w:rsid w:val="2076C006"/>
    <w:rsid w:val="209A0D3A"/>
    <w:rsid w:val="20A053DC"/>
    <w:rsid w:val="210DE394"/>
    <w:rsid w:val="214D90B0"/>
    <w:rsid w:val="21B7A5FF"/>
    <w:rsid w:val="21BA93B3"/>
    <w:rsid w:val="22AC85F6"/>
    <w:rsid w:val="22AFB7B3"/>
    <w:rsid w:val="234CE66C"/>
    <w:rsid w:val="2362A2FC"/>
    <w:rsid w:val="23ACFD9D"/>
    <w:rsid w:val="23B9616B"/>
    <w:rsid w:val="23C43508"/>
    <w:rsid w:val="23E09E85"/>
    <w:rsid w:val="23FBF93F"/>
    <w:rsid w:val="241E6F75"/>
    <w:rsid w:val="24243FD8"/>
    <w:rsid w:val="2435D139"/>
    <w:rsid w:val="2480B8CB"/>
    <w:rsid w:val="2512F665"/>
    <w:rsid w:val="25CBE25A"/>
    <w:rsid w:val="26159510"/>
    <w:rsid w:val="264C375A"/>
    <w:rsid w:val="26594901"/>
    <w:rsid w:val="26649E5A"/>
    <w:rsid w:val="268CFBF2"/>
    <w:rsid w:val="26FC0064"/>
    <w:rsid w:val="2768B8B1"/>
    <w:rsid w:val="27974AD7"/>
    <w:rsid w:val="27CA4248"/>
    <w:rsid w:val="28019BB5"/>
    <w:rsid w:val="2810F7FE"/>
    <w:rsid w:val="28339BCE"/>
    <w:rsid w:val="286CA27E"/>
    <w:rsid w:val="288B721C"/>
    <w:rsid w:val="28B2E31A"/>
    <w:rsid w:val="28C6AD74"/>
    <w:rsid w:val="291889BF"/>
    <w:rsid w:val="292910B7"/>
    <w:rsid w:val="2947A63F"/>
    <w:rsid w:val="29634152"/>
    <w:rsid w:val="298D9B9E"/>
    <w:rsid w:val="2999EBD5"/>
    <w:rsid w:val="29EE6C4D"/>
    <w:rsid w:val="2A09B290"/>
    <w:rsid w:val="2A25ED84"/>
    <w:rsid w:val="2A3BC548"/>
    <w:rsid w:val="2A780C65"/>
    <w:rsid w:val="2ABE0556"/>
    <w:rsid w:val="2AC3D921"/>
    <w:rsid w:val="2B07731D"/>
    <w:rsid w:val="2B3009DA"/>
    <w:rsid w:val="2C326ABA"/>
    <w:rsid w:val="2C529544"/>
    <w:rsid w:val="2C66F273"/>
    <w:rsid w:val="2D301A7A"/>
    <w:rsid w:val="2D3B16AA"/>
    <w:rsid w:val="2D3F17A3"/>
    <w:rsid w:val="2D402AE6"/>
    <w:rsid w:val="2D678047"/>
    <w:rsid w:val="2D702A5D"/>
    <w:rsid w:val="2DD409FD"/>
    <w:rsid w:val="2DD4E1E4"/>
    <w:rsid w:val="2E236ED6"/>
    <w:rsid w:val="2F09AC8E"/>
    <w:rsid w:val="2F2087E2"/>
    <w:rsid w:val="2F4789FE"/>
    <w:rsid w:val="2F5C4E04"/>
    <w:rsid w:val="2F5E27E5"/>
    <w:rsid w:val="2F7FFD6D"/>
    <w:rsid w:val="2FA198E1"/>
    <w:rsid w:val="2FD85E35"/>
    <w:rsid w:val="2FE13085"/>
    <w:rsid w:val="300E5AE9"/>
    <w:rsid w:val="30106D78"/>
    <w:rsid w:val="3026632C"/>
    <w:rsid w:val="30425C9C"/>
    <w:rsid w:val="30B73806"/>
    <w:rsid w:val="30B92FA6"/>
    <w:rsid w:val="30CDF2A1"/>
    <w:rsid w:val="311788B9"/>
    <w:rsid w:val="318FAB00"/>
    <w:rsid w:val="319760F6"/>
    <w:rsid w:val="31B37682"/>
    <w:rsid w:val="31ED9704"/>
    <w:rsid w:val="320A27B2"/>
    <w:rsid w:val="321D242E"/>
    <w:rsid w:val="32D838D4"/>
    <w:rsid w:val="32E5A54E"/>
    <w:rsid w:val="334625A3"/>
    <w:rsid w:val="335DAA91"/>
    <w:rsid w:val="34581A51"/>
    <w:rsid w:val="348A44FB"/>
    <w:rsid w:val="348BC861"/>
    <w:rsid w:val="34A94BFF"/>
    <w:rsid w:val="34D15B73"/>
    <w:rsid w:val="34FD083E"/>
    <w:rsid w:val="350875D1"/>
    <w:rsid w:val="354D41A2"/>
    <w:rsid w:val="357792FF"/>
    <w:rsid w:val="359F6172"/>
    <w:rsid w:val="35C8B09B"/>
    <w:rsid w:val="35E0F09C"/>
    <w:rsid w:val="3632321A"/>
    <w:rsid w:val="36836C96"/>
    <w:rsid w:val="3683CA34"/>
    <w:rsid w:val="3686E856"/>
    <w:rsid w:val="36DF7B5F"/>
    <w:rsid w:val="36E31217"/>
    <w:rsid w:val="3716C797"/>
    <w:rsid w:val="3746F7E4"/>
    <w:rsid w:val="37D3CC9B"/>
    <w:rsid w:val="37E767D5"/>
    <w:rsid w:val="37F44BB4"/>
    <w:rsid w:val="382F5415"/>
    <w:rsid w:val="384C7B75"/>
    <w:rsid w:val="3855090D"/>
    <w:rsid w:val="38727006"/>
    <w:rsid w:val="38881A2E"/>
    <w:rsid w:val="389540EA"/>
    <w:rsid w:val="395DD12C"/>
    <w:rsid w:val="3A08FA5E"/>
    <w:rsid w:val="3A3321E5"/>
    <w:rsid w:val="3A532988"/>
    <w:rsid w:val="3A7D7682"/>
    <w:rsid w:val="3ACFA228"/>
    <w:rsid w:val="3AD33128"/>
    <w:rsid w:val="3B0402D8"/>
    <w:rsid w:val="3B0CFA8F"/>
    <w:rsid w:val="3B2EA9CF"/>
    <w:rsid w:val="3B622AA5"/>
    <w:rsid w:val="3C0ACF87"/>
    <w:rsid w:val="3C32A6D6"/>
    <w:rsid w:val="3C4F1C9B"/>
    <w:rsid w:val="3C5E8BE4"/>
    <w:rsid w:val="3C617A09"/>
    <w:rsid w:val="3C883DD1"/>
    <w:rsid w:val="3CF4AC53"/>
    <w:rsid w:val="3D6CB399"/>
    <w:rsid w:val="3DAE1708"/>
    <w:rsid w:val="3DB63364"/>
    <w:rsid w:val="3DCCB527"/>
    <w:rsid w:val="3DD5D3F6"/>
    <w:rsid w:val="3DE81F3D"/>
    <w:rsid w:val="3E19DC5E"/>
    <w:rsid w:val="3E20F71C"/>
    <w:rsid w:val="3E6BCE6C"/>
    <w:rsid w:val="3E839C02"/>
    <w:rsid w:val="3EA90EFF"/>
    <w:rsid w:val="3EB724DE"/>
    <w:rsid w:val="3ED6E8B5"/>
    <w:rsid w:val="3EF97FD6"/>
    <w:rsid w:val="3F43CA99"/>
    <w:rsid w:val="3F89594B"/>
    <w:rsid w:val="3F92AEE7"/>
    <w:rsid w:val="3FFB86EF"/>
    <w:rsid w:val="3FFC9708"/>
    <w:rsid w:val="4066FFBB"/>
    <w:rsid w:val="406C1434"/>
    <w:rsid w:val="407A2FEE"/>
    <w:rsid w:val="40BF1627"/>
    <w:rsid w:val="40F61792"/>
    <w:rsid w:val="4129C902"/>
    <w:rsid w:val="412BDF2B"/>
    <w:rsid w:val="41A77187"/>
    <w:rsid w:val="41F50C5C"/>
    <w:rsid w:val="420C89A4"/>
    <w:rsid w:val="42187491"/>
    <w:rsid w:val="4255E107"/>
    <w:rsid w:val="42A4CCD0"/>
    <w:rsid w:val="42E8DC0D"/>
    <w:rsid w:val="432B9AB5"/>
    <w:rsid w:val="4348EADD"/>
    <w:rsid w:val="43A12A2E"/>
    <w:rsid w:val="43E32ABE"/>
    <w:rsid w:val="43EA9711"/>
    <w:rsid w:val="4406D56A"/>
    <w:rsid w:val="444DAEE3"/>
    <w:rsid w:val="445308A5"/>
    <w:rsid w:val="446AFCE7"/>
    <w:rsid w:val="44844F04"/>
    <w:rsid w:val="44B8D44C"/>
    <w:rsid w:val="44D1FA59"/>
    <w:rsid w:val="4652BD2D"/>
    <w:rsid w:val="4661BA3B"/>
    <w:rsid w:val="468C7839"/>
    <w:rsid w:val="4763CE1D"/>
    <w:rsid w:val="47FB8AC9"/>
    <w:rsid w:val="480F7F35"/>
    <w:rsid w:val="48343A01"/>
    <w:rsid w:val="48393AC8"/>
    <w:rsid w:val="48903BDF"/>
    <w:rsid w:val="48FE843D"/>
    <w:rsid w:val="490BFEC3"/>
    <w:rsid w:val="4957A606"/>
    <w:rsid w:val="4963E9B9"/>
    <w:rsid w:val="497C9C64"/>
    <w:rsid w:val="49B6EAB1"/>
    <w:rsid w:val="4A27237E"/>
    <w:rsid w:val="4A404053"/>
    <w:rsid w:val="4A77BAA8"/>
    <w:rsid w:val="4A83C939"/>
    <w:rsid w:val="4A852776"/>
    <w:rsid w:val="4A94A76A"/>
    <w:rsid w:val="4A954E4F"/>
    <w:rsid w:val="4ABD237E"/>
    <w:rsid w:val="4AE8D861"/>
    <w:rsid w:val="4AF2E769"/>
    <w:rsid w:val="4B29CCA9"/>
    <w:rsid w:val="4BA08E34"/>
    <w:rsid w:val="4BD42BDC"/>
    <w:rsid w:val="4CF8FB10"/>
    <w:rsid w:val="4D000150"/>
    <w:rsid w:val="4D79B767"/>
    <w:rsid w:val="4DC4B146"/>
    <w:rsid w:val="4DC7482A"/>
    <w:rsid w:val="4DFB6DB7"/>
    <w:rsid w:val="4E2CA2A8"/>
    <w:rsid w:val="4E909D40"/>
    <w:rsid w:val="4EAC32B1"/>
    <w:rsid w:val="4EF2B130"/>
    <w:rsid w:val="4F061E8D"/>
    <w:rsid w:val="4F16BAA9"/>
    <w:rsid w:val="4F397BE2"/>
    <w:rsid w:val="4F54FA55"/>
    <w:rsid w:val="4F559DA7"/>
    <w:rsid w:val="4F652F01"/>
    <w:rsid w:val="4FCD842C"/>
    <w:rsid w:val="4FDB61ED"/>
    <w:rsid w:val="50445AF9"/>
    <w:rsid w:val="506F7EAB"/>
    <w:rsid w:val="50BDFB6F"/>
    <w:rsid w:val="51177AA9"/>
    <w:rsid w:val="513363E3"/>
    <w:rsid w:val="51371037"/>
    <w:rsid w:val="513B85CF"/>
    <w:rsid w:val="51554804"/>
    <w:rsid w:val="51DAC9EB"/>
    <w:rsid w:val="51E15A9B"/>
    <w:rsid w:val="5251A3D3"/>
    <w:rsid w:val="52565AED"/>
    <w:rsid w:val="52787CC7"/>
    <w:rsid w:val="52AD5011"/>
    <w:rsid w:val="52DFE0C1"/>
    <w:rsid w:val="53466959"/>
    <w:rsid w:val="5377B741"/>
    <w:rsid w:val="53C726C2"/>
    <w:rsid w:val="540F45EC"/>
    <w:rsid w:val="54154B81"/>
    <w:rsid w:val="5449765A"/>
    <w:rsid w:val="5457C647"/>
    <w:rsid w:val="5472CE2D"/>
    <w:rsid w:val="5499919F"/>
    <w:rsid w:val="54B536E4"/>
    <w:rsid w:val="54CAFDA1"/>
    <w:rsid w:val="5508B6CD"/>
    <w:rsid w:val="55255BE5"/>
    <w:rsid w:val="55363D30"/>
    <w:rsid w:val="553DE151"/>
    <w:rsid w:val="556070B2"/>
    <w:rsid w:val="5573FFFD"/>
    <w:rsid w:val="55A3869B"/>
    <w:rsid w:val="55FD208D"/>
    <w:rsid w:val="563B5B25"/>
    <w:rsid w:val="565CC266"/>
    <w:rsid w:val="56B590BF"/>
    <w:rsid w:val="56C17AE3"/>
    <w:rsid w:val="56C771CC"/>
    <w:rsid w:val="56E463C4"/>
    <w:rsid w:val="56F6A6ED"/>
    <w:rsid w:val="57018F98"/>
    <w:rsid w:val="5721BEE9"/>
    <w:rsid w:val="572BDCD7"/>
    <w:rsid w:val="57362679"/>
    <w:rsid w:val="57548A5A"/>
    <w:rsid w:val="579D447A"/>
    <w:rsid w:val="579FBDC4"/>
    <w:rsid w:val="57B728DD"/>
    <w:rsid w:val="57C9C548"/>
    <w:rsid w:val="5818CA99"/>
    <w:rsid w:val="58286F77"/>
    <w:rsid w:val="587C148D"/>
    <w:rsid w:val="58A25302"/>
    <w:rsid w:val="58AA2FE3"/>
    <w:rsid w:val="58B41A52"/>
    <w:rsid w:val="5900854C"/>
    <w:rsid w:val="59CF007F"/>
    <w:rsid w:val="5A8B34BD"/>
    <w:rsid w:val="5A97B707"/>
    <w:rsid w:val="5AA1F5A9"/>
    <w:rsid w:val="5AE2BEEB"/>
    <w:rsid w:val="5AE8DC03"/>
    <w:rsid w:val="5AFAEBCC"/>
    <w:rsid w:val="5B075B90"/>
    <w:rsid w:val="5B1082A3"/>
    <w:rsid w:val="5B384ED5"/>
    <w:rsid w:val="5BFB8340"/>
    <w:rsid w:val="5C314AC9"/>
    <w:rsid w:val="5C5269A9"/>
    <w:rsid w:val="5C6B3B0B"/>
    <w:rsid w:val="5CA18FF3"/>
    <w:rsid w:val="5CAEE6F6"/>
    <w:rsid w:val="5CDB2695"/>
    <w:rsid w:val="5D1072E5"/>
    <w:rsid w:val="5D3FEA3A"/>
    <w:rsid w:val="5D427B3C"/>
    <w:rsid w:val="5D439E5B"/>
    <w:rsid w:val="5D69FB14"/>
    <w:rsid w:val="5DBAD1B8"/>
    <w:rsid w:val="5E0155D3"/>
    <w:rsid w:val="5E0E6068"/>
    <w:rsid w:val="5E2842B5"/>
    <w:rsid w:val="5E37B4FD"/>
    <w:rsid w:val="5E6C431C"/>
    <w:rsid w:val="5E9573E2"/>
    <w:rsid w:val="5F052320"/>
    <w:rsid w:val="5FAAC465"/>
    <w:rsid w:val="5FC7768B"/>
    <w:rsid w:val="5FC99033"/>
    <w:rsid w:val="601DA6E5"/>
    <w:rsid w:val="60B429C1"/>
    <w:rsid w:val="61236113"/>
    <w:rsid w:val="616AA14D"/>
    <w:rsid w:val="619813AC"/>
    <w:rsid w:val="61986885"/>
    <w:rsid w:val="61D38004"/>
    <w:rsid w:val="626F7918"/>
    <w:rsid w:val="6288B061"/>
    <w:rsid w:val="628F3FE2"/>
    <w:rsid w:val="629A17AB"/>
    <w:rsid w:val="62AFBC18"/>
    <w:rsid w:val="62DAAF0F"/>
    <w:rsid w:val="62E2C20C"/>
    <w:rsid w:val="63568534"/>
    <w:rsid w:val="63AFA6E9"/>
    <w:rsid w:val="64444FBC"/>
    <w:rsid w:val="645287EA"/>
    <w:rsid w:val="6459D78B"/>
    <w:rsid w:val="64AC9901"/>
    <w:rsid w:val="64E231AD"/>
    <w:rsid w:val="656CD397"/>
    <w:rsid w:val="658E62BF"/>
    <w:rsid w:val="65B08508"/>
    <w:rsid w:val="65CED71C"/>
    <w:rsid w:val="65EE74E3"/>
    <w:rsid w:val="661D42D2"/>
    <w:rsid w:val="6637CD55"/>
    <w:rsid w:val="665D725C"/>
    <w:rsid w:val="66BECA7D"/>
    <w:rsid w:val="66D282B9"/>
    <w:rsid w:val="67369F46"/>
    <w:rsid w:val="67579CAD"/>
    <w:rsid w:val="675C1C5A"/>
    <w:rsid w:val="6763E2EE"/>
    <w:rsid w:val="678D3932"/>
    <w:rsid w:val="67CEC7B5"/>
    <w:rsid w:val="68103E60"/>
    <w:rsid w:val="6838C7ED"/>
    <w:rsid w:val="684EDE2F"/>
    <w:rsid w:val="68B7C32A"/>
    <w:rsid w:val="696D3F34"/>
    <w:rsid w:val="698C09A1"/>
    <w:rsid w:val="69AF9B46"/>
    <w:rsid w:val="69DE0F04"/>
    <w:rsid w:val="69FE37ED"/>
    <w:rsid w:val="6A4A7122"/>
    <w:rsid w:val="6ABB9B97"/>
    <w:rsid w:val="6AC70DBF"/>
    <w:rsid w:val="6B17F876"/>
    <w:rsid w:val="6B2CF673"/>
    <w:rsid w:val="6B862A9F"/>
    <w:rsid w:val="6B99D8E9"/>
    <w:rsid w:val="6BAA1920"/>
    <w:rsid w:val="6BACC354"/>
    <w:rsid w:val="6BB0C84D"/>
    <w:rsid w:val="6BC5FAE3"/>
    <w:rsid w:val="6BF2ABDD"/>
    <w:rsid w:val="6C0531F7"/>
    <w:rsid w:val="6C0EE6C5"/>
    <w:rsid w:val="6C1CC00C"/>
    <w:rsid w:val="6C4C35F7"/>
    <w:rsid w:val="6C4EDC17"/>
    <w:rsid w:val="6C4F9F74"/>
    <w:rsid w:val="6C5C4D69"/>
    <w:rsid w:val="6C69ED06"/>
    <w:rsid w:val="6C6BA37E"/>
    <w:rsid w:val="6C6FBCDF"/>
    <w:rsid w:val="6C6FD710"/>
    <w:rsid w:val="6C7B083D"/>
    <w:rsid w:val="6CA1EF70"/>
    <w:rsid w:val="6CA63811"/>
    <w:rsid w:val="6CDABD07"/>
    <w:rsid w:val="6D149B8A"/>
    <w:rsid w:val="6D3CDE02"/>
    <w:rsid w:val="6D5C3FD7"/>
    <w:rsid w:val="6D8E2505"/>
    <w:rsid w:val="6D9D3C56"/>
    <w:rsid w:val="6DA6988B"/>
    <w:rsid w:val="6DBF05FE"/>
    <w:rsid w:val="6DE3E9D3"/>
    <w:rsid w:val="6E243596"/>
    <w:rsid w:val="6E77E410"/>
    <w:rsid w:val="6EB53865"/>
    <w:rsid w:val="6EB99C48"/>
    <w:rsid w:val="6EC2184F"/>
    <w:rsid w:val="6F1992D0"/>
    <w:rsid w:val="6F60E8AE"/>
    <w:rsid w:val="6F7D8C9A"/>
    <w:rsid w:val="6FBA7D6E"/>
    <w:rsid w:val="6FE22D53"/>
    <w:rsid w:val="70368942"/>
    <w:rsid w:val="7088D3B6"/>
    <w:rsid w:val="709987F4"/>
    <w:rsid w:val="70AE75EF"/>
    <w:rsid w:val="70DF27C3"/>
    <w:rsid w:val="70F441C7"/>
    <w:rsid w:val="70F733DA"/>
    <w:rsid w:val="719AAEF4"/>
    <w:rsid w:val="71BCF964"/>
    <w:rsid w:val="71D6E266"/>
    <w:rsid w:val="721FC8FA"/>
    <w:rsid w:val="72B1891A"/>
    <w:rsid w:val="72BBF2CD"/>
    <w:rsid w:val="72C8124B"/>
    <w:rsid w:val="72E0BCF4"/>
    <w:rsid w:val="732E27F3"/>
    <w:rsid w:val="7340BAAD"/>
    <w:rsid w:val="73651825"/>
    <w:rsid w:val="7392863D"/>
    <w:rsid w:val="73A01E01"/>
    <w:rsid w:val="73B3AE0B"/>
    <w:rsid w:val="73F38005"/>
    <w:rsid w:val="74197870"/>
    <w:rsid w:val="742CCADA"/>
    <w:rsid w:val="743BBFF2"/>
    <w:rsid w:val="745962A9"/>
    <w:rsid w:val="748F4E21"/>
    <w:rsid w:val="7497E6AB"/>
    <w:rsid w:val="74AF3446"/>
    <w:rsid w:val="74B7587A"/>
    <w:rsid w:val="74E5F883"/>
    <w:rsid w:val="752034B5"/>
    <w:rsid w:val="7545AE7C"/>
    <w:rsid w:val="75F433BF"/>
    <w:rsid w:val="761029A9"/>
    <w:rsid w:val="76263514"/>
    <w:rsid w:val="76353D47"/>
    <w:rsid w:val="76D82E37"/>
    <w:rsid w:val="7743477B"/>
    <w:rsid w:val="789892B5"/>
    <w:rsid w:val="789FFB84"/>
    <w:rsid w:val="78B015BE"/>
    <w:rsid w:val="78CCBD2D"/>
    <w:rsid w:val="78D164AE"/>
    <w:rsid w:val="79020C49"/>
    <w:rsid w:val="790E51A9"/>
    <w:rsid w:val="7976CC54"/>
    <w:rsid w:val="79826F94"/>
    <w:rsid w:val="79965A19"/>
    <w:rsid w:val="79B27BAD"/>
    <w:rsid w:val="79B907D9"/>
    <w:rsid w:val="7A28E0EA"/>
    <w:rsid w:val="7A2D7E71"/>
    <w:rsid w:val="7A3A86CB"/>
    <w:rsid w:val="7A45D704"/>
    <w:rsid w:val="7A5C7C65"/>
    <w:rsid w:val="7A994F62"/>
    <w:rsid w:val="7AC7C99C"/>
    <w:rsid w:val="7AE98F00"/>
    <w:rsid w:val="7B037DBE"/>
    <w:rsid w:val="7B05F5FE"/>
    <w:rsid w:val="7BE930A3"/>
    <w:rsid w:val="7C3C3433"/>
    <w:rsid w:val="7C6112DE"/>
    <w:rsid w:val="7C8B0A8A"/>
    <w:rsid w:val="7C8B5818"/>
    <w:rsid w:val="7CB141D9"/>
    <w:rsid w:val="7CB63E90"/>
    <w:rsid w:val="7CF5FD41"/>
    <w:rsid w:val="7D45C1AA"/>
    <w:rsid w:val="7D51B221"/>
    <w:rsid w:val="7D968136"/>
    <w:rsid w:val="7DCC7D67"/>
    <w:rsid w:val="7DD49DA0"/>
    <w:rsid w:val="7DE4B172"/>
    <w:rsid w:val="7E254F68"/>
    <w:rsid w:val="7E2C290A"/>
    <w:rsid w:val="7E3548AD"/>
    <w:rsid w:val="7E3FB274"/>
    <w:rsid w:val="7E5D2050"/>
    <w:rsid w:val="7E724A40"/>
    <w:rsid w:val="7E731035"/>
    <w:rsid w:val="7EBC16EE"/>
    <w:rsid w:val="7EC134A9"/>
    <w:rsid w:val="7EF272BB"/>
    <w:rsid w:val="7F10B5CF"/>
    <w:rsid w:val="7F210447"/>
    <w:rsid w:val="7F2933C5"/>
    <w:rsid w:val="7F4B6349"/>
    <w:rsid w:val="7F52CA55"/>
    <w:rsid w:val="7F58CB3E"/>
    <w:rsid w:val="7F76EFBE"/>
    <w:rsid w:val="7F86BE64"/>
    <w:rsid w:val="7F8B8002"/>
    <w:rsid w:val="7FB8E26B"/>
    <w:rsid w:val="7FC07978"/>
    <w:rsid w:val="7FE9A5F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09804"/>
  <w15:chartTrackingRefBased/>
  <w15:docId w15:val="{FEA42D2A-4AB2-4652-BA7C-8C188B06F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kern w:val="2"/>
        <w:sz w:val="24"/>
        <w:szCs w:val="24"/>
        <w:lang w:val="en-GB" w:eastAsia="en-US" w:bidi="ar-SA"/>
        <w14:ligatures w14:val="standardContextual"/>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CF1"/>
  </w:style>
  <w:style w:type="paragraph" w:styleId="Heading1">
    <w:name w:val="heading 1"/>
    <w:basedOn w:val="Normal"/>
    <w:next w:val="Normal"/>
    <w:link w:val="Heading1Char"/>
    <w:uiPriority w:val="9"/>
    <w:qFormat/>
    <w:rsid w:val="00745C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45C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5C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5C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5C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5C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5C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5C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5C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5C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45C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5C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5C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5C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5C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5C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5C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5CF1"/>
    <w:rPr>
      <w:rFonts w:eastAsiaTheme="majorEastAsia" w:cstheme="majorBidi"/>
      <w:color w:val="272727" w:themeColor="text1" w:themeTint="D8"/>
    </w:rPr>
  </w:style>
  <w:style w:type="paragraph" w:styleId="Title">
    <w:name w:val="Title"/>
    <w:basedOn w:val="Normal"/>
    <w:next w:val="Normal"/>
    <w:link w:val="TitleChar"/>
    <w:uiPriority w:val="10"/>
    <w:qFormat/>
    <w:rsid w:val="00745C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5C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5CF1"/>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5C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5CF1"/>
    <w:pPr>
      <w:spacing w:before="160"/>
      <w:jc w:val="center"/>
    </w:pPr>
    <w:rPr>
      <w:i/>
      <w:iCs/>
      <w:color w:val="404040" w:themeColor="text1" w:themeTint="BF"/>
    </w:rPr>
  </w:style>
  <w:style w:type="character" w:customStyle="1" w:styleId="QuoteChar">
    <w:name w:val="Quote Char"/>
    <w:basedOn w:val="DefaultParagraphFont"/>
    <w:link w:val="Quote"/>
    <w:uiPriority w:val="29"/>
    <w:rsid w:val="00745CF1"/>
    <w:rPr>
      <w:i/>
      <w:iCs/>
      <w:color w:val="404040" w:themeColor="text1" w:themeTint="BF"/>
    </w:rPr>
  </w:style>
  <w:style w:type="paragraph" w:styleId="ListParagraph">
    <w:name w:val="List Paragraph"/>
    <w:basedOn w:val="Normal"/>
    <w:uiPriority w:val="34"/>
    <w:qFormat/>
    <w:rsid w:val="00745CF1"/>
    <w:pPr>
      <w:ind w:left="720"/>
      <w:contextualSpacing/>
    </w:pPr>
  </w:style>
  <w:style w:type="character" w:styleId="IntenseEmphasis">
    <w:name w:val="Intense Emphasis"/>
    <w:basedOn w:val="DefaultParagraphFont"/>
    <w:uiPriority w:val="21"/>
    <w:qFormat/>
    <w:rsid w:val="00745CF1"/>
    <w:rPr>
      <w:i/>
      <w:iCs/>
      <w:color w:val="0F4761" w:themeColor="accent1" w:themeShade="BF"/>
    </w:rPr>
  </w:style>
  <w:style w:type="paragraph" w:styleId="IntenseQuote">
    <w:name w:val="Intense Quote"/>
    <w:basedOn w:val="Normal"/>
    <w:next w:val="Normal"/>
    <w:link w:val="IntenseQuoteChar"/>
    <w:uiPriority w:val="30"/>
    <w:qFormat/>
    <w:rsid w:val="00745C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5CF1"/>
    <w:rPr>
      <w:i/>
      <w:iCs/>
      <w:color w:val="0F4761" w:themeColor="accent1" w:themeShade="BF"/>
    </w:rPr>
  </w:style>
  <w:style w:type="character" w:styleId="IntenseReference">
    <w:name w:val="Intense Reference"/>
    <w:basedOn w:val="DefaultParagraphFont"/>
    <w:uiPriority w:val="32"/>
    <w:qFormat/>
    <w:rsid w:val="00745CF1"/>
    <w:rPr>
      <w:b/>
      <w:bCs/>
      <w:smallCaps/>
      <w:color w:val="0F4761" w:themeColor="accent1" w:themeShade="BF"/>
      <w:spacing w:val="5"/>
    </w:rPr>
  </w:style>
  <w:style w:type="paragraph" w:styleId="Header">
    <w:name w:val="header"/>
    <w:basedOn w:val="Normal"/>
    <w:link w:val="HeaderChar"/>
    <w:uiPriority w:val="99"/>
    <w:unhideWhenUsed/>
    <w:rsid w:val="00745C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CF1"/>
  </w:style>
  <w:style w:type="paragraph" w:styleId="Footer">
    <w:name w:val="footer"/>
    <w:basedOn w:val="Normal"/>
    <w:link w:val="FooterChar"/>
    <w:uiPriority w:val="99"/>
    <w:unhideWhenUsed/>
    <w:rsid w:val="00745C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CF1"/>
  </w:style>
  <w:style w:type="character" w:styleId="Hyperlink">
    <w:name w:val="Hyperlink"/>
    <w:basedOn w:val="DefaultParagraphFont"/>
    <w:uiPriority w:val="99"/>
    <w:unhideWhenUsed/>
    <w:rsid w:val="00745CF1"/>
    <w:rPr>
      <w:color w:val="467886" w:themeColor="hyperlink"/>
      <w:u w:val="single"/>
    </w:rPr>
  </w:style>
  <w:style w:type="character" w:styleId="CommentReference">
    <w:name w:val="annotation reference"/>
    <w:basedOn w:val="DefaultParagraphFont"/>
    <w:uiPriority w:val="99"/>
    <w:semiHidden/>
    <w:unhideWhenUsed/>
    <w:rsid w:val="001A02C7"/>
    <w:rPr>
      <w:sz w:val="16"/>
      <w:szCs w:val="16"/>
    </w:rPr>
  </w:style>
  <w:style w:type="paragraph" w:styleId="CommentText">
    <w:name w:val="annotation text"/>
    <w:basedOn w:val="Normal"/>
    <w:link w:val="CommentTextChar"/>
    <w:uiPriority w:val="99"/>
    <w:unhideWhenUsed/>
    <w:rsid w:val="001A02C7"/>
    <w:pPr>
      <w:spacing w:line="240" w:lineRule="auto"/>
      <w:ind w:firstLine="0"/>
    </w:pPr>
    <w:rPr>
      <w:color w:val="auto"/>
      <w:sz w:val="20"/>
      <w:szCs w:val="20"/>
    </w:rPr>
  </w:style>
  <w:style w:type="character" w:customStyle="1" w:styleId="CommentTextChar">
    <w:name w:val="Comment Text Char"/>
    <w:basedOn w:val="DefaultParagraphFont"/>
    <w:link w:val="CommentText"/>
    <w:uiPriority w:val="99"/>
    <w:rsid w:val="001A02C7"/>
    <w:rPr>
      <w:color w:val="auto"/>
      <w:sz w:val="20"/>
      <w:szCs w:val="20"/>
    </w:rPr>
  </w:style>
  <w:style w:type="paragraph" w:styleId="Bibliography">
    <w:name w:val="Bibliography"/>
    <w:basedOn w:val="Normal"/>
    <w:next w:val="Normal"/>
    <w:uiPriority w:val="37"/>
    <w:unhideWhenUsed/>
    <w:rsid w:val="001A02C7"/>
    <w:pPr>
      <w:spacing w:after="0"/>
      <w:ind w:left="720" w:hanging="720"/>
    </w:pPr>
  </w:style>
  <w:style w:type="paragraph" w:styleId="CommentSubject">
    <w:name w:val="annotation subject"/>
    <w:basedOn w:val="CommentText"/>
    <w:next w:val="CommentText"/>
    <w:link w:val="CommentSubjectChar"/>
    <w:uiPriority w:val="99"/>
    <w:semiHidden/>
    <w:unhideWhenUsed/>
    <w:rsid w:val="00EA2136"/>
    <w:pPr>
      <w:ind w:firstLine="720"/>
    </w:pPr>
    <w:rPr>
      <w:b/>
      <w:bCs/>
      <w:color w:val="000000" w:themeColor="text1"/>
    </w:rPr>
  </w:style>
  <w:style w:type="character" w:customStyle="1" w:styleId="CommentSubjectChar">
    <w:name w:val="Comment Subject Char"/>
    <w:basedOn w:val="CommentTextChar"/>
    <w:link w:val="CommentSubject"/>
    <w:uiPriority w:val="99"/>
    <w:semiHidden/>
    <w:rsid w:val="00EA2136"/>
    <w:rPr>
      <w:b/>
      <w:bCs/>
      <w:color w:val="auto"/>
      <w:sz w:val="20"/>
      <w:szCs w:val="20"/>
    </w:rPr>
  </w:style>
  <w:style w:type="paragraph" w:styleId="Revision">
    <w:name w:val="Revision"/>
    <w:hidden/>
    <w:uiPriority w:val="99"/>
    <w:semiHidden/>
    <w:rsid w:val="00085A04"/>
    <w:pPr>
      <w:spacing w:after="0" w:line="240" w:lineRule="auto"/>
      <w:ind w:firstLine="0"/>
    </w:pPr>
  </w:style>
  <w:style w:type="paragraph" w:styleId="HTMLPreformatted">
    <w:name w:val="HTML Preformatted"/>
    <w:basedOn w:val="Normal"/>
    <w:link w:val="HTMLPreformattedChar"/>
    <w:uiPriority w:val="99"/>
    <w:semiHidden/>
    <w:unhideWhenUsed/>
    <w:rsid w:val="00C041D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041D6"/>
    <w:rPr>
      <w:rFonts w:ascii="Consolas" w:hAnsi="Consolas"/>
      <w:sz w:val="20"/>
      <w:szCs w:val="20"/>
    </w:rPr>
  </w:style>
  <w:style w:type="table" w:styleId="TableGrid">
    <w:name w:val="Table Grid"/>
    <w:basedOn w:val="TableNormal"/>
    <w:uiPriority w:val="39"/>
    <w:rsid w:val="007B3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84FBA"/>
    <w:rPr>
      <w:rFonts w:ascii="Times New Roman" w:hAnsi="Times New Roman" w:cs="Times New Roman"/>
    </w:rPr>
  </w:style>
  <w:style w:type="character" w:styleId="UnresolvedMention">
    <w:name w:val="Unresolved Mention"/>
    <w:basedOn w:val="DefaultParagraphFont"/>
    <w:uiPriority w:val="99"/>
    <w:semiHidden/>
    <w:unhideWhenUsed/>
    <w:rsid w:val="00681E3E"/>
    <w:rPr>
      <w:color w:val="605E5C"/>
      <w:shd w:val="clear" w:color="auto" w:fill="E1DFDD"/>
    </w:rPr>
  </w:style>
  <w:style w:type="character" w:styleId="FollowedHyperlink">
    <w:name w:val="FollowedHyperlink"/>
    <w:basedOn w:val="DefaultParagraphFont"/>
    <w:uiPriority w:val="99"/>
    <w:semiHidden/>
    <w:unhideWhenUsed/>
    <w:rsid w:val="005A579E"/>
    <w:rPr>
      <w:color w:val="96607D" w:themeColor="followedHyperlink"/>
      <w:u w:val="single"/>
    </w:rPr>
  </w:style>
  <w:style w:type="character" w:styleId="LineNumber">
    <w:name w:val="line number"/>
    <w:basedOn w:val="DefaultParagraphFont"/>
    <w:uiPriority w:val="99"/>
    <w:semiHidden/>
    <w:unhideWhenUsed/>
    <w:rsid w:val="00B603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4514">
      <w:bodyDiv w:val="1"/>
      <w:marLeft w:val="0"/>
      <w:marRight w:val="0"/>
      <w:marTop w:val="0"/>
      <w:marBottom w:val="0"/>
      <w:divBdr>
        <w:top w:val="none" w:sz="0" w:space="0" w:color="auto"/>
        <w:left w:val="none" w:sz="0" w:space="0" w:color="auto"/>
        <w:bottom w:val="none" w:sz="0" w:space="0" w:color="auto"/>
        <w:right w:val="none" w:sz="0" w:space="0" w:color="auto"/>
      </w:divBdr>
    </w:div>
    <w:div w:id="42100331">
      <w:bodyDiv w:val="1"/>
      <w:marLeft w:val="0"/>
      <w:marRight w:val="0"/>
      <w:marTop w:val="0"/>
      <w:marBottom w:val="0"/>
      <w:divBdr>
        <w:top w:val="none" w:sz="0" w:space="0" w:color="auto"/>
        <w:left w:val="none" w:sz="0" w:space="0" w:color="auto"/>
        <w:bottom w:val="none" w:sz="0" w:space="0" w:color="auto"/>
        <w:right w:val="none" w:sz="0" w:space="0" w:color="auto"/>
      </w:divBdr>
    </w:div>
    <w:div w:id="71511819">
      <w:bodyDiv w:val="1"/>
      <w:marLeft w:val="0"/>
      <w:marRight w:val="0"/>
      <w:marTop w:val="0"/>
      <w:marBottom w:val="0"/>
      <w:divBdr>
        <w:top w:val="none" w:sz="0" w:space="0" w:color="auto"/>
        <w:left w:val="none" w:sz="0" w:space="0" w:color="auto"/>
        <w:bottom w:val="none" w:sz="0" w:space="0" w:color="auto"/>
        <w:right w:val="none" w:sz="0" w:space="0" w:color="auto"/>
      </w:divBdr>
    </w:div>
    <w:div w:id="79064950">
      <w:bodyDiv w:val="1"/>
      <w:marLeft w:val="0"/>
      <w:marRight w:val="0"/>
      <w:marTop w:val="0"/>
      <w:marBottom w:val="0"/>
      <w:divBdr>
        <w:top w:val="none" w:sz="0" w:space="0" w:color="auto"/>
        <w:left w:val="none" w:sz="0" w:space="0" w:color="auto"/>
        <w:bottom w:val="none" w:sz="0" w:space="0" w:color="auto"/>
        <w:right w:val="none" w:sz="0" w:space="0" w:color="auto"/>
      </w:divBdr>
    </w:div>
    <w:div w:id="81605361">
      <w:bodyDiv w:val="1"/>
      <w:marLeft w:val="0"/>
      <w:marRight w:val="0"/>
      <w:marTop w:val="0"/>
      <w:marBottom w:val="0"/>
      <w:divBdr>
        <w:top w:val="none" w:sz="0" w:space="0" w:color="auto"/>
        <w:left w:val="none" w:sz="0" w:space="0" w:color="auto"/>
        <w:bottom w:val="none" w:sz="0" w:space="0" w:color="auto"/>
        <w:right w:val="none" w:sz="0" w:space="0" w:color="auto"/>
      </w:divBdr>
    </w:div>
    <w:div w:id="87621879">
      <w:bodyDiv w:val="1"/>
      <w:marLeft w:val="0"/>
      <w:marRight w:val="0"/>
      <w:marTop w:val="0"/>
      <w:marBottom w:val="0"/>
      <w:divBdr>
        <w:top w:val="none" w:sz="0" w:space="0" w:color="auto"/>
        <w:left w:val="none" w:sz="0" w:space="0" w:color="auto"/>
        <w:bottom w:val="none" w:sz="0" w:space="0" w:color="auto"/>
        <w:right w:val="none" w:sz="0" w:space="0" w:color="auto"/>
      </w:divBdr>
    </w:div>
    <w:div w:id="92940976">
      <w:bodyDiv w:val="1"/>
      <w:marLeft w:val="0"/>
      <w:marRight w:val="0"/>
      <w:marTop w:val="0"/>
      <w:marBottom w:val="0"/>
      <w:divBdr>
        <w:top w:val="none" w:sz="0" w:space="0" w:color="auto"/>
        <w:left w:val="none" w:sz="0" w:space="0" w:color="auto"/>
        <w:bottom w:val="none" w:sz="0" w:space="0" w:color="auto"/>
        <w:right w:val="none" w:sz="0" w:space="0" w:color="auto"/>
      </w:divBdr>
    </w:div>
    <w:div w:id="93089642">
      <w:bodyDiv w:val="1"/>
      <w:marLeft w:val="0"/>
      <w:marRight w:val="0"/>
      <w:marTop w:val="0"/>
      <w:marBottom w:val="0"/>
      <w:divBdr>
        <w:top w:val="none" w:sz="0" w:space="0" w:color="auto"/>
        <w:left w:val="none" w:sz="0" w:space="0" w:color="auto"/>
        <w:bottom w:val="none" w:sz="0" w:space="0" w:color="auto"/>
        <w:right w:val="none" w:sz="0" w:space="0" w:color="auto"/>
      </w:divBdr>
    </w:div>
    <w:div w:id="94061833">
      <w:bodyDiv w:val="1"/>
      <w:marLeft w:val="0"/>
      <w:marRight w:val="0"/>
      <w:marTop w:val="0"/>
      <w:marBottom w:val="0"/>
      <w:divBdr>
        <w:top w:val="none" w:sz="0" w:space="0" w:color="auto"/>
        <w:left w:val="none" w:sz="0" w:space="0" w:color="auto"/>
        <w:bottom w:val="none" w:sz="0" w:space="0" w:color="auto"/>
        <w:right w:val="none" w:sz="0" w:space="0" w:color="auto"/>
      </w:divBdr>
    </w:div>
    <w:div w:id="107240067">
      <w:bodyDiv w:val="1"/>
      <w:marLeft w:val="0"/>
      <w:marRight w:val="0"/>
      <w:marTop w:val="0"/>
      <w:marBottom w:val="0"/>
      <w:divBdr>
        <w:top w:val="none" w:sz="0" w:space="0" w:color="auto"/>
        <w:left w:val="none" w:sz="0" w:space="0" w:color="auto"/>
        <w:bottom w:val="none" w:sz="0" w:space="0" w:color="auto"/>
        <w:right w:val="none" w:sz="0" w:space="0" w:color="auto"/>
      </w:divBdr>
    </w:div>
    <w:div w:id="110781213">
      <w:bodyDiv w:val="1"/>
      <w:marLeft w:val="0"/>
      <w:marRight w:val="0"/>
      <w:marTop w:val="0"/>
      <w:marBottom w:val="0"/>
      <w:divBdr>
        <w:top w:val="none" w:sz="0" w:space="0" w:color="auto"/>
        <w:left w:val="none" w:sz="0" w:space="0" w:color="auto"/>
        <w:bottom w:val="none" w:sz="0" w:space="0" w:color="auto"/>
        <w:right w:val="none" w:sz="0" w:space="0" w:color="auto"/>
      </w:divBdr>
    </w:div>
    <w:div w:id="110906563">
      <w:bodyDiv w:val="1"/>
      <w:marLeft w:val="0"/>
      <w:marRight w:val="0"/>
      <w:marTop w:val="0"/>
      <w:marBottom w:val="0"/>
      <w:divBdr>
        <w:top w:val="none" w:sz="0" w:space="0" w:color="auto"/>
        <w:left w:val="none" w:sz="0" w:space="0" w:color="auto"/>
        <w:bottom w:val="none" w:sz="0" w:space="0" w:color="auto"/>
        <w:right w:val="none" w:sz="0" w:space="0" w:color="auto"/>
      </w:divBdr>
    </w:div>
    <w:div w:id="110975964">
      <w:bodyDiv w:val="1"/>
      <w:marLeft w:val="0"/>
      <w:marRight w:val="0"/>
      <w:marTop w:val="0"/>
      <w:marBottom w:val="0"/>
      <w:divBdr>
        <w:top w:val="none" w:sz="0" w:space="0" w:color="auto"/>
        <w:left w:val="none" w:sz="0" w:space="0" w:color="auto"/>
        <w:bottom w:val="none" w:sz="0" w:space="0" w:color="auto"/>
        <w:right w:val="none" w:sz="0" w:space="0" w:color="auto"/>
      </w:divBdr>
    </w:div>
    <w:div w:id="111175503">
      <w:bodyDiv w:val="1"/>
      <w:marLeft w:val="0"/>
      <w:marRight w:val="0"/>
      <w:marTop w:val="0"/>
      <w:marBottom w:val="0"/>
      <w:divBdr>
        <w:top w:val="none" w:sz="0" w:space="0" w:color="auto"/>
        <w:left w:val="none" w:sz="0" w:space="0" w:color="auto"/>
        <w:bottom w:val="none" w:sz="0" w:space="0" w:color="auto"/>
        <w:right w:val="none" w:sz="0" w:space="0" w:color="auto"/>
      </w:divBdr>
    </w:div>
    <w:div w:id="135997876">
      <w:bodyDiv w:val="1"/>
      <w:marLeft w:val="0"/>
      <w:marRight w:val="0"/>
      <w:marTop w:val="0"/>
      <w:marBottom w:val="0"/>
      <w:divBdr>
        <w:top w:val="none" w:sz="0" w:space="0" w:color="auto"/>
        <w:left w:val="none" w:sz="0" w:space="0" w:color="auto"/>
        <w:bottom w:val="none" w:sz="0" w:space="0" w:color="auto"/>
        <w:right w:val="none" w:sz="0" w:space="0" w:color="auto"/>
      </w:divBdr>
    </w:div>
    <w:div w:id="145434955">
      <w:bodyDiv w:val="1"/>
      <w:marLeft w:val="0"/>
      <w:marRight w:val="0"/>
      <w:marTop w:val="0"/>
      <w:marBottom w:val="0"/>
      <w:divBdr>
        <w:top w:val="none" w:sz="0" w:space="0" w:color="auto"/>
        <w:left w:val="none" w:sz="0" w:space="0" w:color="auto"/>
        <w:bottom w:val="none" w:sz="0" w:space="0" w:color="auto"/>
        <w:right w:val="none" w:sz="0" w:space="0" w:color="auto"/>
      </w:divBdr>
    </w:div>
    <w:div w:id="145512091">
      <w:bodyDiv w:val="1"/>
      <w:marLeft w:val="0"/>
      <w:marRight w:val="0"/>
      <w:marTop w:val="0"/>
      <w:marBottom w:val="0"/>
      <w:divBdr>
        <w:top w:val="none" w:sz="0" w:space="0" w:color="auto"/>
        <w:left w:val="none" w:sz="0" w:space="0" w:color="auto"/>
        <w:bottom w:val="none" w:sz="0" w:space="0" w:color="auto"/>
        <w:right w:val="none" w:sz="0" w:space="0" w:color="auto"/>
      </w:divBdr>
    </w:div>
    <w:div w:id="151802841">
      <w:bodyDiv w:val="1"/>
      <w:marLeft w:val="0"/>
      <w:marRight w:val="0"/>
      <w:marTop w:val="0"/>
      <w:marBottom w:val="0"/>
      <w:divBdr>
        <w:top w:val="none" w:sz="0" w:space="0" w:color="auto"/>
        <w:left w:val="none" w:sz="0" w:space="0" w:color="auto"/>
        <w:bottom w:val="none" w:sz="0" w:space="0" w:color="auto"/>
        <w:right w:val="none" w:sz="0" w:space="0" w:color="auto"/>
      </w:divBdr>
    </w:div>
    <w:div w:id="152114483">
      <w:bodyDiv w:val="1"/>
      <w:marLeft w:val="0"/>
      <w:marRight w:val="0"/>
      <w:marTop w:val="0"/>
      <w:marBottom w:val="0"/>
      <w:divBdr>
        <w:top w:val="none" w:sz="0" w:space="0" w:color="auto"/>
        <w:left w:val="none" w:sz="0" w:space="0" w:color="auto"/>
        <w:bottom w:val="none" w:sz="0" w:space="0" w:color="auto"/>
        <w:right w:val="none" w:sz="0" w:space="0" w:color="auto"/>
      </w:divBdr>
    </w:div>
    <w:div w:id="157311138">
      <w:bodyDiv w:val="1"/>
      <w:marLeft w:val="0"/>
      <w:marRight w:val="0"/>
      <w:marTop w:val="0"/>
      <w:marBottom w:val="0"/>
      <w:divBdr>
        <w:top w:val="none" w:sz="0" w:space="0" w:color="auto"/>
        <w:left w:val="none" w:sz="0" w:space="0" w:color="auto"/>
        <w:bottom w:val="none" w:sz="0" w:space="0" w:color="auto"/>
        <w:right w:val="none" w:sz="0" w:space="0" w:color="auto"/>
      </w:divBdr>
    </w:div>
    <w:div w:id="165873225">
      <w:bodyDiv w:val="1"/>
      <w:marLeft w:val="0"/>
      <w:marRight w:val="0"/>
      <w:marTop w:val="0"/>
      <w:marBottom w:val="0"/>
      <w:divBdr>
        <w:top w:val="none" w:sz="0" w:space="0" w:color="auto"/>
        <w:left w:val="none" w:sz="0" w:space="0" w:color="auto"/>
        <w:bottom w:val="none" w:sz="0" w:space="0" w:color="auto"/>
        <w:right w:val="none" w:sz="0" w:space="0" w:color="auto"/>
      </w:divBdr>
    </w:div>
    <w:div w:id="172845896">
      <w:bodyDiv w:val="1"/>
      <w:marLeft w:val="0"/>
      <w:marRight w:val="0"/>
      <w:marTop w:val="0"/>
      <w:marBottom w:val="0"/>
      <w:divBdr>
        <w:top w:val="none" w:sz="0" w:space="0" w:color="auto"/>
        <w:left w:val="none" w:sz="0" w:space="0" w:color="auto"/>
        <w:bottom w:val="none" w:sz="0" w:space="0" w:color="auto"/>
        <w:right w:val="none" w:sz="0" w:space="0" w:color="auto"/>
      </w:divBdr>
    </w:div>
    <w:div w:id="173347324">
      <w:bodyDiv w:val="1"/>
      <w:marLeft w:val="0"/>
      <w:marRight w:val="0"/>
      <w:marTop w:val="0"/>
      <w:marBottom w:val="0"/>
      <w:divBdr>
        <w:top w:val="none" w:sz="0" w:space="0" w:color="auto"/>
        <w:left w:val="none" w:sz="0" w:space="0" w:color="auto"/>
        <w:bottom w:val="none" w:sz="0" w:space="0" w:color="auto"/>
        <w:right w:val="none" w:sz="0" w:space="0" w:color="auto"/>
      </w:divBdr>
    </w:div>
    <w:div w:id="176774757">
      <w:bodyDiv w:val="1"/>
      <w:marLeft w:val="0"/>
      <w:marRight w:val="0"/>
      <w:marTop w:val="0"/>
      <w:marBottom w:val="0"/>
      <w:divBdr>
        <w:top w:val="none" w:sz="0" w:space="0" w:color="auto"/>
        <w:left w:val="none" w:sz="0" w:space="0" w:color="auto"/>
        <w:bottom w:val="none" w:sz="0" w:space="0" w:color="auto"/>
        <w:right w:val="none" w:sz="0" w:space="0" w:color="auto"/>
      </w:divBdr>
    </w:div>
    <w:div w:id="194272423">
      <w:bodyDiv w:val="1"/>
      <w:marLeft w:val="0"/>
      <w:marRight w:val="0"/>
      <w:marTop w:val="0"/>
      <w:marBottom w:val="0"/>
      <w:divBdr>
        <w:top w:val="none" w:sz="0" w:space="0" w:color="auto"/>
        <w:left w:val="none" w:sz="0" w:space="0" w:color="auto"/>
        <w:bottom w:val="none" w:sz="0" w:space="0" w:color="auto"/>
        <w:right w:val="none" w:sz="0" w:space="0" w:color="auto"/>
      </w:divBdr>
    </w:div>
    <w:div w:id="194851392">
      <w:bodyDiv w:val="1"/>
      <w:marLeft w:val="0"/>
      <w:marRight w:val="0"/>
      <w:marTop w:val="0"/>
      <w:marBottom w:val="0"/>
      <w:divBdr>
        <w:top w:val="none" w:sz="0" w:space="0" w:color="auto"/>
        <w:left w:val="none" w:sz="0" w:space="0" w:color="auto"/>
        <w:bottom w:val="none" w:sz="0" w:space="0" w:color="auto"/>
        <w:right w:val="none" w:sz="0" w:space="0" w:color="auto"/>
      </w:divBdr>
    </w:div>
    <w:div w:id="201939466">
      <w:bodyDiv w:val="1"/>
      <w:marLeft w:val="0"/>
      <w:marRight w:val="0"/>
      <w:marTop w:val="0"/>
      <w:marBottom w:val="0"/>
      <w:divBdr>
        <w:top w:val="none" w:sz="0" w:space="0" w:color="auto"/>
        <w:left w:val="none" w:sz="0" w:space="0" w:color="auto"/>
        <w:bottom w:val="none" w:sz="0" w:space="0" w:color="auto"/>
        <w:right w:val="none" w:sz="0" w:space="0" w:color="auto"/>
      </w:divBdr>
    </w:div>
    <w:div w:id="215707136">
      <w:bodyDiv w:val="1"/>
      <w:marLeft w:val="0"/>
      <w:marRight w:val="0"/>
      <w:marTop w:val="0"/>
      <w:marBottom w:val="0"/>
      <w:divBdr>
        <w:top w:val="none" w:sz="0" w:space="0" w:color="auto"/>
        <w:left w:val="none" w:sz="0" w:space="0" w:color="auto"/>
        <w:bottom w:val="none" w:sz="0" w:space="0" w:color="auto"/>
        <w:right w:val="none" w:sz="0" w:space="0" w:color="auto"/>
      </w:divBdr>
    </w:div>
    <w:div w:id="227153977">
      <w:bodyDiv w:val="1"/>
      <w:marLeft w:val="0"/>
      <w:marRight w:val="0"/>
      <w:marTop w:val="0"/>
      <w:marBottom w:val="0"/>
      <w:divBdr>
        <w:top w:val="none" w:sz="0" w:space="0" w:color="auto"/>
        <w:left w:val="none" w:sz="0" w:space="0" w:color="auto"/>
        <w:bottom w:val="none" w:sz="0" w:space="0" w:color="auto"/>
        <w:right w:val="none" w:sz="0" w:space="0" w:color="auto"/>
      </w:divBdr>
    </w:div>
    <w:div w:id="231543890">
      <w:bodyDiv w:val="1"/>
      <w:marLeft w:val="0"/>
      <w:marRight w:val="0"/>
      <w:marTop w:val="0"/>
      <w:marBottom w:val="0"/>
      <w:divBdr>
        <w:top w:val="none" w:sz="0" w:space="0" w:color="auto"/>
        <w:left w:val="none" w:sz="0" w:space="0" w:color="auto"/>
        <w:bottom w:val="none" w:sz="0" w:space="0" w:color="auto"/>
        <w:right w:val="none" w:sz="0" w:space="0" w:color="auto"/>
      </w:divBdr>
    </w:div>
    <w:div w:id="244656832">
      <w:bodyDiv w:val="1"/>
      <w:marLeft w:val="0"/>
      <w:marRight w:val="0"/>
      <w:marTop w:val="0"/>
      <w:marBottom w:val="0"/>
      <w:divBdr>
        <w:top w:val="none" w:sz="0" w:space="0" w:color="auto"/>
        <w:left w:val="none" w:sz="0" w:space="0" w:color="auto"/>
        <w:bottom w:val="none" w:sz="0" w:space="0" w:color="auto"/>
        <w:right w:val="none" w:sz="0" w:space="0" w:color="auto"/>
      </w:divBdr>
    </w:div>
    <w:div w:id="246160826">
      <w:bodyDiv w:val="1"/>
      <w:marLeft w:val="0"/>
      <w:marRight w:val="0"/>
      <w:marTop w:val="0"/>
      <w:marBottom w:val="0"/>
      <w:divBdr>
        <w:top w:val="none" w:sz="0" w:space="0" w:color="auto"/>
        <w:left w:val="none" w:sz="0" w:space="0" w:color="auto"/>
        <w:bottom w:val="none" w:sz="0" w:space="0" w:color="auto"/>
        <w:right w:val="none" w:sz="0" w:space="0" w:color="auto"/>
      </w:divBdr>
    </w:div>
    <w:div w:id="246236745">
      <w:bodyDiv w:val="1"/>
      <w:marLeft w:val="0"/>
      <w:marRight w:val="0"/>
      <w:marTop w:val="0"/>
      <w:marBottom w:val="0"/>
      <w:divBdr>
        <w:top w:val="none" w:sz="0" w:space="0" w:color="auto"/>
        <w:left w:val="none" w:sz="0" w:space="0" w:color="auto"/>
        <w:bottom w:val="none" w:sz="0" w:space="0" w:color="auto"/>
        <w:right w:val="none" w:sz="0" w:space="0" w:color="auto"/>
      </w:divBdr>
    </w:div>
    <w:div w:id="256867105">
      <w:bodyDiv w:val="1"/>
      <w:marLeft w:val="0"/>
      <w:marRight w:val="0"/>
      <w:marTop w:val="0"/>
      <w:marBottom w:val="0"/>
      <w:divBdr>
        <w:top w:val="none" w:sz="0" w:space="0" w:color="auto"/>
        <w:left w:val="none" w:sz="0" w:space="0" w:color="auto"/>
        <w:bottom w:val="none" w:sz="0" w:space="0" w:color="auto"/>
        <w:right w:val="none" w:sz="0" w:space="0" w:color="auto"/>
      </w:divBdr>
    </w:div>
    <w:div w:id="260991992">
      <w:bodyDiv w:val="1"/>
      <w:marLeft w:val="0"/>
      <w:marRight w:val="0"/>
      <w:marTop w:val="0"/>
      <w:marBottom w:val="0"/>
      <w:divBdr>
        <w:top w:val="none" w:sz="0" w:space="0" w:color="auto"/>
        <w:left w:val="none" w:sz="0" w:space="0" w:color="auto"/>
        <w:bottom w:val="none" w:sz="0" w:space="0" w:color="auto"/>
        <w:right w:val="none" w:sz="0" w:space="0" w:color="auto"/>
      </w:divBdr>
    </w:div>
    <w:div w:id="264196094">
      <w:bodyDiv w:val="1"/>
      <w:marLeft w:val="0"/>
      <w:marRight w:val="0"/>
      <w:marTop w:val="0"/>
      <w:marBottom w:val="0"/>
      <w:divBdr>
        <w:top w:val="none" w:sz="0" w:space="0" w:color="auto"/>
        <w:left w:val="none" w:sz="0" w:space="0" w:color="auto"/>
        <w:bottom w:val="none" w:sz="0" w:space="0" w:color="auto"/>
        <w:right w:val="none" w:sz="0" w:space="0" w:color="auto"/>
      </w:divBdr>
    </w:div>
    <w:div w:id="279999842">
      <w:bodyDiv w:val="1"/>
      <w:marLeft w:val="0"/>
      <w:marRight w:val="0"/>
      <w:marTop w:val="0"/>
      <w:marBottom w:val="0"/>
      <w:divBdr>
        <w:top w:val="none" w:sz="0" w:space="0" w:color="auto"/>
        <w:left w:val="none" w:sz="0" w:space="0" w:color="auto"/>
        <w:bottom w:val="none" w:sz="0" w:space="0" w:color="auto"/>
        <w:right w:val="none" w:sz="0" w:space="0" w:color="auto"/>
      </w:divBdr>
    </w:div>
    <w:div w:id="282736645">
      <w:bodyDiv w:val="1"/>
      <w:marLeft w:val="0"/>
      <w:marRight w:val="0"/>
      <w:marTop w:val="0"/>
      <w:marBottom w:val="0"/>
      <w:divBdr>
        <w:top w:val="none" w:sz="0" w:space="0" w:color="auto"/>
        <w:left w:val="none" w:sz="0" w:space="0" w:color="auto"/>
        <w:bottom w:val="none" w:sz="0" w:space="0" w:color="auto"/>
        <w:right w:val="none" w:sz="0" w:space="0" w:color="auto"/>
      </w:divBdr>
    </w:div>
    <w:div w:id="285545943">
      <w:bodyDiv w:val="1"/>
      <w:marLeft w:val="0"/>
      <w:marRight w:val="0"/>
      <w:marTop w:val="0"/>
      <w:marBottom w:val="0"/>
      <w:divBdr>
        <w:top w:val="none" w:sz="0" w:space="0" w:color="auto"/>
        <w:left w:val="none" w:sz="0" w:space="0" w:color="auto"/>
        <w:bottom w:val="none" w:sz="0" w:space="0" w:color="auto"/>
        <w:right w:val="none" w:sz="0" w:space="0" w:color="auto"/>
      </w:divBdr>
    </w:div>
    <w:div w:id="286818018">
      <w:bodyDiv w:val="1"/>
      <w:marLeft w:val="0"/>
      <w:marRight w:val="0"/>
      <w:marTop w:val="0"/>
      <w:marBottom w:val="0"/>
      <w:divBdr>
        <w:top w:val="none" w:sz="0" w:space="0" w:color="auto"/>
        <w:left w:val="none" w:sz="0" w:space="0" w:color="auto"/>
        <w:bottom w:val="none" w:sz="0" w:space="0" w:color="auto"/>
        <w:right w:val="none" w:sz="0" w:space="0" w:color="auto"/>
      </w:divBdr>
    </w:div>
    <w:div w:id="312411686">
      <w:bodyDiv w:val="1"/>
      <w:marLeft w:val="0"/>
      <w:marRight w:val="0"/>
      <w:marTop w:val="0"/>
      <w:marBottom w:val="0"/>
      <w:divBdr>
        <w:top w:val="none" w:sz="0" w:space="0" w:color="auto"/>
        <w:left w:val="none" w:sz="0" w:space="0" w:color="auto"/>
        <w:bottom w:val="none" w:sz="0" w:space="0" w:color="auto"/>
        <w:right w:val="none" w:sz="0" w:space="0" w:color="auto"/>
      </w:divBdr>
    </w:div>
    <w:div w:id="318585505">
      <w:bodyDiv w:val="1"/>
      <w:marLeft w:val="0"/>
      <w:marRight w:val="0"/>
      <w:marTop w:val="0"/>
      <w:marBottom w:val="0"/>
      <w:divBdr>
        <w:top w:val="none" w:sz="0" w:space="0" w:color="auto"/>
        <w:left w:val="none" w:sz="0" w:space="0" w:color="auto"/>
        <w:bottom w:val="none" w:sz="0" w:space="0" w:color="auto"/>
        <w:right w:val="none" w:sz="0" w:space="0" w:color="auto"/>
      </w:divBdr>
    </w:div>
    <w:div w:id="331300408">
      <w:bodyDiv w:val="1"/>
      <w:marLeft w:val="0"/>
      <w:marRight w:val="0"/>
      <w:marTop w:val="0"/>
      <w:marBottom w:val="0"/>
      <w:divBdr>
        <w:top w:val="none" w:sz="0" w:space="0" w:color="auto"/>
        <w:left w:val="none" w:sz="0" w:space="0" w:color="auto"/>
        <w:bottom w:val="none" w:sz="0" w:space="0" w:color="auto"/>
        <w:right w:val="none" w:sz="0" w:space="0" w:color="auto"/>
      </w:divBdr>
    </w:div>
    <w:div w:id="333261829">
      <w:bodyDiv w:val="1"/>
      <w:marLeft w:val="0"/>
      <w:marRight w:val="0"/>
      <w:marTop w:val="0"/>
      <w:marBottom w:val="0"/>
      <w:divBdr>
        <w:top w:val="none" w:sz="0" w:space="0" w:color="auto"/>
        <w:left w:val="none" w:sz="0" w:space="0" w:color="auto"/>
        <w:bottom w:val="none" w:sz="0" w:space="0" w:color="auto"/>
        <w:right w:val="none" w:sz="0" w:space="0" w:color="auto"/>
      </w:divBdr>
    </w:div>
    <w:div w:id="342904172">
      <w:bodyDiv w:val="1"/>
      <w:marLeft w:val="0"/>
      <w:marRight w:val="0"/>
      <w:marTop w:val="0"/>
      <w:marBottom w:val="0"/>
      <w:divBdr>
        <w:top w:val="none" w:sz="0" w:space="0" w:color="auto"/>
        <w:left w:val="none" w:sz="0" w:space="0" w:color="auto"/>
        <w:bottom w:val="none" w:sz="0" w:space="0" w:color="auto"/>
        <w:right w:val="none" w:sz="0" w:space="0" w:color="auto"/>
      </w:divBdr>
    </w:div>
    <w:div w:id="345644417">
      <w:bodyDiv w:val="1"/>
      <w:marLeft w:val="0"/>
      <w:marRight w:val="0"/>
      <w:marTop w:val="0"/>
      <w:marBottom w:val="0"/>
      <w:divBdr>
        <w:top w:val="none" w:sz="0" w:space="0" w:color="auto"/>
        <w:left w:val="none" w:sz="0" w:space="0" w:color="auto"/>
        <w:bottom w:val="none" w:sz="0" w:space="0" w:color="auto"/>
        <w:right w:val="none" w:sz="0" w:space="0" w:color="auto"/>
      </w:divBdr>
    </w:div>
    <w:div w:id="376055577">
      <w:bodyDiv w:val="1"/>
      <w:marLeft w:val="0"/>
      <w:marRight w:val="0"/>
      <w:marTop w:val="0"/>
      <w:marBottom w:val="0"/>
      <w:divBdr>
        <w:top w:val="none" w:sz="0" w:space="0" w:color="auto"/>
        <w:left w:val="none" w:sz="0" w:space="0" w:color="auto"/>
        <w:bottom w:val="none" w:sz="0" w:space="0" w:color="auto"/>
        <w:right w:val="none" w:sz="0" w:space="0" w:color="auto"/>
      </w:divBdr>
    </w:div>
    <w:div w:id="376200876">
      <w:bodyDiv w:val="1"/>
      <w:marLeft w:val="0"/>
      <w:marRight w:val="0"/>
      <w:marTop w:val="0"/>
      <w:marBottom w:val="0"/>
      <w:divBdr>
        <w:top w:val="none" w:sz="0" w:space="0" w:color="auto"/>
        <w:left w:val="none" w:sz="0" w:space="0" w:color="auto"/>
        <w:bottom w:val="none" w:sz="0" w:space="0" w:color="auto"/>
        <w:right w:val="none" w:sz="0" w:space="0" w:color="auto"/>
      </w:divBdr>
    </w:div>
    <w:div w:id="376703318">
      <w:bodyDiv w:val="1"/>
      <w:marLeft w:val="0"/>
      <w:marRight w:val="0"/>
      <w:marTop w:val="0"/>
      <w:marBottom w:val="0"/>
      <w:divBdr>
        <w:top w:val="none" w:sz="0" w:space="0" w:color="auto"/>
        <w:left w:val="none" w:sz="0" w:space="0" w:color="auto"/>
        <w:bottom w:val="none" w:sz="0" w:space="0" w:color="auto"/>
        <w:right w:val="none" w:sz="0" w:space="0" w:color="auto"/>
      </w:divBdr>
    </w:div>
    <w:div w:id="384110898">
      <w:bodyDiv w:val="1"/>
      <w:marLeft w:val="0"/>
      <w:marRight w:val="0"/>
      <w:marTop w:val="0"/>
      <w:marBottom w:val="0"/>
      <w:divBdr>
        <w:top w:val="none" w:sz="0" w:space="0" w:color="auto"/>
        <w:left w:val="none" w:sz="0" w:space="0" w:color="auto"/>
        <w:bottom w:val="none" w:sz="0" w:space="0" w:color="auto"/>
        <w:right w:val="none" w:sz="0" w:space="0" w:color="auto"/>
      </w:divBdr>
    </w:div>
    <w:div w:id="391462785">
      <w:bodyDiv w:val="1"/>
      <w:marLeft w:val="0"/>
      <w:marRight w:val="0"/>
      <w:marTop w:val="0"/>
      <w:marBottom w:val="0"/>
      <w:divBdr>
        <w:top w:val="none" w:sz="0" w:space="0" w:color="auto"/>
        <w:left w:val="none" w:sz="0" w:space="0" w:color="auto"/>
        <w:bottom w:val="none" w:sz="0" w:space="0" w:color="auto"/>
        <w:right w:val="none" w:sz="0" w:space="0" w:color="auto"/>
      </w:divBdr>
    </w:div>
    <w:div w:id="404227414">
      <w:bodyDiv w:val="1"/>
      <w:marLeft w:val="0"/>
      <w:marRight w:val="0"/>
      <w:marTop w:val="0"/>
      <w:marBottom w:val="0"/>
      <w:divBdr>
        <w:top w:val="none" w:sz="0" w:space="0" w:color="auto"/>
        <w:left w:val="none" w:sz="0" w:space="0" w:color="auto"/>
        <w:bottom w:val="none" w:sz="0" w:space="0" w:color="auto"/>
        <w:right w:val="none" w:sz="0" w:space="0" w:color="auto"/>
      </w:divBdr>
    </w:div>
    <w:div w:id="416637404">
      <w:bodyDiv w:val="1"/>
      <w:marLeft w:val="0"/>
      <w:marRight w:val="0"/>
      <w:marTop w:val="0"/>
      <w:marBottom w:val="0"/>
      <w:divBdr>
        <w:top w:val="none" w:sz="0" w:space="0" w:color="auto"/>
        <w:left w:val="none" w:sz="0" w:space="0" w:color="auto"/>
        <w:bottom w:val="none" w:sz="0" w:space="0" w:color="auto"/>
        <w:right w:val="none" w:sz="0" w:space="0" w:color="auto"/>
      </w:divBdr>
    </w:div>
    <w:div w:id="418257759">
      <w:bodyDiv w:val="1"/>
      <w:marLeft w:val="0"/>
      <w:marRight w:val="0"/>
      <w:marTop w:val="0"/>
      <w:marBottom w:val="0"/>
      <w:divBdr>
        <w:top w:val="none" w:sz="0" w:space="0" w:color="auto"/>
        <w:left w:val="none" w:sz="0" w:space="0" w:color="auto"/>
        <w:bottom w:val="none" w:sz="0" w:space="0" w:color="auto"/>
        <w:right w:val="none" w:sz="0" w:space="0" w:color="auto"/>
      </w:divBdr>
    </w:div>
    <w:div w:id="433551897">
      <w:bodyDiv w:val="1"/>
      <w:marLeft w:val="0"/>
      <w:marRight w:val="0"/>
      <w:marTop w:val="0"/>
      <w:marBottom w:val="0"/>
      <w:divBdr>
        <w:top w:val="none" w:sz="0" w:space="0" w:color="auto"/>
        <w:left w:val="none" w:sz="0" w:space="0" w:color="auto"/>
        <w:bottom w:val="none" w:sz="0" w:space="0" w:color="auto"/>
        <w:right w:val="none" w:sz="0" w:space="0" w:color="auto"/>
      </w:divBdr>
    </w:div>
    <w:div w:id="436413399">
      <w:bodyDiv w:val="1"/>
      <w:marLeft w:val="0"/>
      <w:marRight w:val="0"/>
      <w:marTop w:val="0"/>
      <w:marBottom w:val="0"/>
      <w:divBdr>
        <w:top w:val="none" w:sz="0" w:space="0" w:color="auto"/>
        <w:left w:val="none" w:sz="0" w:space="0" w:color="auto"/>
        <w:bottom w:val="none" w:sz="0" w:space="0" w:color="auto"/>
        <w:right w:val="none" w:sz="0" w:space="0" w:color="auto"/>
      </w:divBdr>
    </w:div>
    <w:div w:id="436752405">
      <w:bodyDiv w:val="1"/>
      <w:marLeft w:val="0"/>
      <w:marRight w:val="0"/>
      <w:marTop w:val="0"/>
      <w:marBottom w:val="0"/>
      <w:divBdr>
        <w:top w:val="none" w:sz="0" w:space="0" w:color="auto"/>
        <w:left w:val="none" w:sz="0" w:space="0" w:color="auto"/>
        <w:bottom w:val="none" w:sz="0" w:space="0" w:color="auto"/>
        <w:right w:val="none" w:sz="0" w:space="0" w:color="auto"/>
      </w:divBdr>
    </w:div>
    <w:div w:id="441267569">
      <w:bodyDiv w:val="1"/>
      <w:marLeft w:val="0"/>
      <w:marRight w:val="0"/>
      <w:marTop w:val="0"/>
      <w:marBottom w:val="0"/>
      <w:divBdr>
        <w:top w:val="none" w:sz="0" w:space="0" w:color="auto"/>
        <w:left w:val="none" w:sz="0" w:space="0" w:color="auto"/>
        <w:bottom w:val="none" w:sz="0" w:space="0" w:color="auto"/>
        <w:right w:val="none" w:sz="0" w:space="0" w:color="auto"/>
      </w:divBdr>
    </w:div>
    <w:div w:id="456291937">
      <w:bodyDiv w:val="1"/>
      <w:marLeft w:val="0"/>
      <w:marRight w:val="0"/>
      <w:marTop w:val="0"/>
      <w:marBottom w:val="0"/>
      <w:divBdr>
        <w:top w:val="none" w:sz="0" w:space="0" w:color="auto"/>
        <w:left w:val="none" w:sz="0" w:space="0" w:color="auto"/>
        <w:bottom w:val="none" w:sz="0" w:space="0" w:color="auto"/>
        <w:right w:val="none" w:sz="0" w:space="0" w:color="auto"/>
      </w:divBdr>
    </w:div>
    <w:div w:id="478957986">
      <w:bodyDiv w:val="1"/>
      <w:marLeft w:val="0"/>
      <w:marRight w:val="0"/>
      <w:marTop w:val="0"/>
      <w:marBottom w:val="0"/>
      <w:divBdr>
        <w:top w:val="none" w:sz="0" w:space="0" w:color="auto"/>
        <w:left w:val="none" w:sz="0" w:space="0" w:color="auto"/>
        <w:bottom w:val="none" w:sz="0" w:space="0" w:color="auto"/>
        <w:right w:val="none" w:sz="0" w:space="0" w:color="auto"/>
      </w:divBdr>
    </w:div>
    <w:div w:id="485509912">
      <w:bodyDiv w:val="1"/>
      <w:marLeft w:val="0"/>
      <w:marRight w:val="0"/>
      <w:marTop w:val="0"/>
      <w:marBottom w:val="0"/>
      <w:divBdr>
        <w:top w:val="none" w:sz="0" w:space="0" w:color="auto"/>
        <w:left w:val="none" w:sz="0" w:space="0" w:color="auto"/>
        <w:bottom w:val="none" w:sz="0" w:space="0" w:color="auto"/>
        <w:right w:val="none" w:sz="0" w:space="0" w:color="auto"/>
      </w:divBdr>
    </w:div>
    <w:div w:id="494149568">
      <w:bodyDiv w:val="1"/>
      <w:marLeft w:val="0"/>
      <w:marRight w:val="0"/>
      <w:marTop w:val="0"/>
      <w:marBottom w:val="0"/>
      <w:divBdr>
        <w:top w:val="none" w:sz="0" w:space="0" w:color="auto"/>
        <w:left w:val="none" w:sz="0" w:space="0" w:color="auto"/>
        <w:bottom w:val="none" w:sz="0" w:space="0" w:color="auto"/>
        <w:right w:val="none" w:sz="0" w:space="0" w:color="auto"/>
      </w:divBdr>
    </w:div>
    <w:div w:id="497815480">
      <w:bodyDiv w:val="1"/>
      <w:marLeft w:val="0"/>
      <w:marRight w:val="0"/>
      <w:marTop w:val="0"/>
      <w:marBottom w:val="0"/>
      <w:divBdr>
        <w:top w:val="none" w:sz="0" w:space="0" w:color="auto"/>
        <w:left w:val="none" w:sz="0" w:space="0" w:color="auto"/>
        <w:bottom w:val="none" w:sz="0" w:space="0" w:color="auto"/>
        <w:right w:val="none" w:sz="0" w:space="0" w:color="auto"/>
      </w:divBdr>
    </w:div>
    <w:div w:id="498421139">
      <w:bodyDiv w:val="1"/>
      <w:marLeft w:val="0"/>
      <w:marRight w:val="0"/>
      <w:marTop w:val="0"/>
      <w:marBottom w:val="0"/>
      <w:divBdr>
        <w:top w:val="none" w:sz="0" w:space="0" w:color="auto"/>
        <w:left w:val="none" w:sz="0" w:space="0" w:color="auto"/>
        <w:bottom w:val="none" w:sz="0" w:space="0" w:color="auto"/>
        <w:right w:val="none" w:sz="0" w:space="0" w:color="auto"/>
      </w:divBdr>
    </w:div>
    <w:div w:id="500124855">
      <w:bodyDiv w:val="1"/>
      <w:marLeft w:val="0"/>
      <w:marRight w:val="0"/>
      <w:marTop w:val="0"/>
      <w:marBottom w:val="0"/>
      <w:divBdr>
        <w:top w:val="none" w:sz="0" w:space="0" w:color="auto"/>
        <w:left w:val="none" w:sz="0" w:space="0" w:color="auto"/>
        <w:bottom w:val="none" w:sz="0" w:space="0" w:color="auto"/>
        <w:right w:val="none" w:sz="0" w:space="0" w:color="auto"/>
      </w:divBdr>
    </w:div>
    <w:div w:id="510217560">
      <w:bodyDiv w:val="1"/>
      <w:marLeft w:val="0"/>
      <w:marRight w:val="0"/>
      <w:marTop w:val="0"/>
      <w:marBottom w:val="0"/>
      <w:divBdr>
        <w:top w:val="none" w:sz="0" w:space="0" w:color="auto"/>
        <w:left w:val="none" w:sz="0" w:space="0" w:color="auto"/>
        <w:bottom w:val="none" w:sz="0" w:space="0" w:color="auto"/>
        <w:right w:val="none" w:sz="0" w:space="0" w:color="auto"/>
      </w:divBdr>
    </w:div>
    <w:div w:id="519971813">
      <w:bodyDiv w:val="1"/>
      <w:marLeft w:val="0"/>
      <w:marRight w:val="0"/>
      <w:marTop w:val="0"/>
      <w:marBottom w:val="0"/>
      <w:divBdr>
        <w:top w:val="none" w:sz="0" w:space="0" w:color="auto"/>
        <w:left w:val="none" w:sz="0" w:space="0" w:color="auto"/>
        <w:bottom w:val="none" w:sz="0" w:space="0" w:color="auto"/>
        <w:right w:val="none" w:sz="0" w:space="0" w:color="auto"/>
      </w:divBdr>
    </w:div>
    <w:div w:id="543374045">
      <w:bodyDiv w:val="1"/>
      <w:marLeft w:val="0"/>
      <w:marRight w:val="0"/>
      <w:marTop w:val="0"/>
      <w:marBottom w:val="0"/>
      <w:divBdr>
        <w:top w:val="none" w:sz="0" w:space="0" w:color="auto"/>
        <w:left w:val="none" w:sz="0" w:space="0" w:color="auto"/>
        <w:bottom w:val="none" w:sz="0" w:space="0" w:color="auto"/>
        <w:right w:val="none" w:sz="0" w:space="0" w:color="auto"/>
      </w:divBdr>
    </w:div>
    <w:div w:id="587689904">
      <w:bodyDiv w:val="1"/>
      <w:marLeft w:val="0"/>
      <w:marRight w:val="0"/>
      <w:marTop w:val="0"/>
      <w:marBottom w:val="0"/>
      <w:divBdr>
        <w:top w:val="none" w:sz="0" w:space="0" w:color="auto"/>
        <w:left w:val="none" w:sz="0" w:space="0" w:color="auto"/>
        <w:bottom w:val="none" w:sz="0" w:space="0" w:color="auto"/>
        <w:right w:val="none" w:sz="0" w:space="0" w:color="auto"/>
      </w:divBdr>
    </w:div>
    <w:div w:id="589387060">
      <w:bodyDiv w:val="1"/>
      <w:marLeft w:val="0"/>
      <w:marRight w:val="0"/>
      <w:marTop w:val="0"/>
      <w:marBottom w:val="0"/>
      <w:divBdr>
        <w:top w:val="none" w:sz="0" w:space="0" w:color="auto"/>
        <w:left w:val="none" w:sz="0" w:space="0" w:color="auto"/>
        <w:bottom w:val="none" w:sz="0" w:space="0" w:color="auto"/>
        <w:right w:val="none" w:sz="0" w:space="0" w:color="auto"/>
      </w:divBdr>
    </w:div>
    <w:div w:id="595139260">
      <w:bodyDiv w:val="1"/>
      <w:marLeft w:val="0"/>
      <w:marRight w:val="0"/>
      <w:marTop w:val="0"/>
      <w:marBottom w:val="0"/>
      <w:divBdr>
        <w:top w:val="none" w:sz="0" w:space="0" w:color="auto"/>
        <w:left w:val="none" w:sz="0" w:space="0" w:color="auto"/>
        <w:bottom w:val="none" w:sz="0" w:space="0" w:color="auto"/>
        <w:right w:val="none" w:sz="0" w:space="0" w:color="auto"/>
      </w:divBdr>
    </w:div>
    <w:div w:id="602996925">
      <w:bodyDiv w:val="1"/>
      <w:marLeft w:val="0"/>
      <w:marRight w:val="0"/>
      <w:marTop w:val="0"/>
      <w:marBottom w:val="0"/>
      <w:divBdr>
        <w:top w:val="none" w:sz="0" w:space="0" w:color="auto"/>
        <w:left w:val="none" w:sz="0" w:space="0" w:color="auto"/>
        <w:bottom w:val="none" w:sz="0" w:space="0" w:color="auto"/>
        <w:right w:val="none" w:sz="0" w:space="0" w:color="auto"/>
      </w:divBdr>
    </w:div>
    <w:div w:id="611320513">
      <w:bodyDiv w:val="1"/>
      <w:marLeft w:val="0"/>
      <w:marRight w:val="0"/>
      <w:marTop w:val="0"/>
      <w:marBottom w:val="0"/>
      <w:divBdr>
        <w:top w:val="none" w:sz="0" w:space="0" w:color="auto"/>
        <w:left w:val="none" w:sz="0" w:space="0" w:color="auto"/>
        <w:bottom w:val="none" w:sz="0" w:space="0" w:color="auto"/>
        <w:right w:val="none" w:sz="0" w:space="0" w:color="auto"/>
      </w:divBdr>
    </w:div>
    <w:div w:id="615142337">
      <w:bodyDiv w:val="1"/>
      <w:marLeft w:val="0"/>
      <w:marRight w:val="0"/>
      <w:marTop w:val="0"/>
      <w:marBottom w:val="0"/>
      <w:divBdr>
        <w:top w:val="none" w:sz="0" w:space="0" w:color="auto"/>
        <w:left w:val="none" w:sz="0" w:space="0" w:color="auto"/>
        <w:bottom w:val="none" w:sz="0" w:space="0" w:color="auto"/>
        <w:right w:val="none" w:sz="0" w:space="0" w:color="auto"/>
      </w:divBdr>
    </w:div>
    <w:div w:id="619923428">
      <w:bodyDiv w:val="1"/>
      <w:marLeft w:val="0"/>
      <w:marRight w:val="0"/>
      <w:marTop w:val="0"/>
      <w:marBottom w:val="0"/>
      <w:divBdr>
        <w:top w:val="none" w:sz="0" w:space="0" w:color="auto"/>
        <w:left w:val="none" w:sz="0" w:space="0" w:color="auto"/>
        <w:bottom w:val="none" w:sz="0" w:space="0" w:color="auto"/>
        <w:right w:val="none" w:sz="0" w:space="0" w:color="auto"/>
      </w:divBdr>
    </w:div>
    <w:div w:id="627010386">
      <w:bodyDiv w:val="1"/>
      <w:marLeft w:val="0"/>
      <w:marRight w:val="0"/>
      <w:marTop w:val="0"/>
      <w:marBottom w:val="0"/>
      <w:divBdr>
        <w:top w:val="none" w:sz="0" w:space="0" w:color="auto"/>
        <w:left w:val="none" w:sz="0" w:space="0" w:color="auto"/>
        <w:bottom w:val="none" w:sz="0" w:space="0" w:color="auto"/>
        <w:right w:val="none" w:sz="0" w:space="0" w:color="auto"/>
      </w:divBdr>
    </w:div>
    <w:div w:id="635258608">
      <w:bodyDiv w:val="1"/>
      <w:marLeft w:val="0"/>
      <w:marRight w:val="0"/>
      <w:marTop w:val="0"/>
      <w:marBottom w:val="0"/>
      <w:divBdr>
        <w:top w:val="none" w:sz="0" w:space="0" w:color="auto"/>
        <w:left w:val="none" w:sz="0" w:space="0" w:color="auto"/>
        <w:bottom w:val="none" w:sz="0" w:space="0" w:color="auto"/>
        <w:right w:val="none" w:sz="0" w:space="0" w:color="auto"/>
      </w:divBdr>
    </w:div>
    <w:div w:id="638999719">
      <w:bodyDiv w:val="1"/>
      <w:marLeft w:val="0"/>
      <w:marRight w:val="0"/>
      <w:marTop w:val="0"/>
      <w:marBottom w:val="0"/>
      <w:divBdr>
        <w:top w:val="none" w:sz="0" w:space="0" w:color="auto"/>
        <w:left w:val="none" w:sz="0" w:space="0" w:color="auto"/>
        <w:bottom w:val="none" w:sz="0" w:space="0" w:color="auto"/>
        <w:right w:val="none" w:sz="0" w:space="0" w:color="auto"/>
      </w:divBdr>
    </w:div>
    <w:div w:id="649673045">
      <w:bodyDiv w:val="1"/>
      <w:marLeft w:val="0"/>
      <w:marRight w:val="0"/>
      <w:marTop w:val="0"/>
      <w:marBottom w:val="0"/>
      <w:divBdr>
        <w:top w:val="none" w:sz="0" w:space="0" w:color="auto"/>
        <w:left w:val="none" w:sz="0" w:space="0" w:color="auto"/>
        <w:bottom w:val="none" w:sz="0" w:space="0" w:color="auto"/>
        <w:right w:val="none" w:sz="0" w:space="0" w:color="auto"/>
      </w:divBdr>
    </w:div>
    <w:div w:id="658507750">
      <w:bodyDiv w:val="1"/>
      <w:marLeft w:val="0"/>
      <w:marRight w:val="0"/>
      <w:marTop w:val="0"/>
      <w:marBottom w:val="0"/>
      <w:divBdr>
        <w:top w:val="none" w:sz="0" w:space="0" w:color="auto"/>
        <w:left w:val="none" w:sz="0" w:space="0" w:color="auto"/>
        <w:bottom w:val="none" w:sz="0" w:space="0" w:color="auto"/>
        <w:right w:val="none" w:sz="0" w:space="0" w:color="auto"/>
      </w:divBdr>
      <w:divsChild>
        <w:div w:id="384719573">
          <w:marLeft w:val="0"/>
          <w:marRight w:val="0"/>
          <w:marTop w:val="0"/>
          <w:marBottom w:val="0"/>
          <w:divBdr>
            <w:top w:val="none" w:sz="0" w:space="0" w:color="auto"/>
            <w:left w:val="none" w:sz="0" w:space="0" w:color="auto"/>
            <w:bottom w:val="none" w:sz="0" w:space="0" w:color="auto"/>
            <w:right w:val="none" w:sz="0" w:space="0" w:color="auto"/>
          </w:divBdr>
        </w:div>
        <w:div w:id="861668001">
          <w:marLeft w:val="0"/>
          <w:marRight w:val="0"/>
          <w:marTop w:val="0"/>
          <w:marBottom w:val="0"/>
          <w:divBdr>
            <w:top w:val="none" w:sz="0" w:space="0" w:color="auto"/>
            <w:left w:val="none" w:sz="0" w:space="0" w:color="auto"/>
            <w:bottom w:val="none" w:sz="0" w:space="0" w:color="auto"/>
            <w:right w:val="none" w:sz="0" w:space="0" w:color="auto"/>
          </w:divBdr>
        </w:div>
        <w:div w:id="1190724940">
          <w:marLeft w:val="0"/>
          <w:marRight w:val="0"/>
          <w:marTop w:val="0"/>
          <w:marBottom w:val="0"/>
          <w:divBdr>
            <w:top w:val="none" w:sz="0" w:space="0" w:color="auto"/>
            <w:left w:val="none" w:sz="0" w:space="0" w:color="auto"/>
            <w:bottom w:val="none" w:sz="0" w:space="0" w:color="auto"/>
            <w:right w:val="none" w:sz="0" w:space="0" w:color="auto"/>
          </w:divBdr>
        </w:div>
        <w:div w:id="1225869231">
          <w:marLeft w:val="0"/>
          <w:marRight w:val="0"/>
          <w:marTop w:val="0"/>
          <w:marBottom w:val="0"/>
          <w:divBdr>
            <w:top w:val="none" w:sz="0" w:space="0" w:color="auto"/>
            <w:left w:val="none" w:sz="0" w:space="0" w:color="auto"/>
            <w:bottom w:val="none" w:sz="0" w:space="0" w:color="auto"/>
            <w:right w:val="none" w:sz="0" w:space="0" w:color="auto"/>
          </w:divBdr>
        </w:div>
        <w:div w:id="1571232583">
          <w:marLeft w:val="0"/>
          <w:marRight w:val="0"/>
          <w:marTop w:val="0"/>
          <w:marBottom w:val="0"/>
          <w:divBdr>
            <w:top w:val="none" w:sz="0" w:space="0" w:color="auto"/>
            <w:left w:val="none" w:sz="0" w:space="0" w:color="auto"/>
            <w:bottom w:val="none" w:sz="0" w:space="0" w:color="auto"/>
            <w:right w:val="none" w:sz="0" w:space="0" w:color="auto"/>
          </w:divBdr>
        </w:div>
        <w:div w:id="2071804133">
          <w:marLeft w:val="0"/>
          <w:marRight w:val="0"/>
          <w:marTop w:val="0"/>
          <w:marBottom w:val="0"/>
          <w:divBdr>
            <w:top w:val="none" w:sz="0" w:space="0" w:color="auto"/>
            <w:left w:val="none" w:sz="0" w:space="0" w:color="auto"/>
            <w:bottom w:val="none" w:sz="0" w:space="0" w:color="auto"/>
            <w:right w:val="none" w:sz="0" w:space="0" w:color="auto"/>
          </w:divBdr>
        </w:div>
      </w:divsChild>
    </w:div>
    <w:div w:id="659582304">
      <w:bodyDiv w:val="1"/>
      <w:marLeft w:val="0"/>
      <w:marRight w:val="0"/>
      <w:marTop w:val="0"/>
      <w:marBottom w:val="0"/>
      <w:divBdr>
        <w:top w:val="none" w:sz="0" w:space="0" w:color="auto"/>
        <w:left w:val="none" w:sz="0" w:space="0" w:color="auto"/>
        <w:bottom w:val="none" w:sz="0" w:space="0" w:color="auto"/>
        <w:right w:val="none" w:sz="0" w:space="0" w:color="auto"/>
      </w:divBdr>
    </w:div>
    <w:div w:id="661736712">
      <w:bodyDiv w:val="1"/>
      <w:marLeft w:val="0"/>
      <w:marRight w:val="0"/>
      <w:marTop w:val="0"/>
      <w:marBottom w:val="0"/>
      <w:divBdr>
        <w:top w:val="none" w:sz="0" w:space="0" w:color="auto"/>
        <w:left w:val="none" w:sz="0" w:space="0" w:color="auto"/>
        <w:bottom w:val="none" w:sz="0" w:space="0" w:color="auto"/>
        <w:right w:val="none" w:sz="0" w:space="0" w:color="auto"/>
      </w:divBdr>
    </w:div>
    <w:div w:id="670720340">
      <w:bodyDiv w:val="1"/>
      <w:marLeft w:val="0"/>
      <w:marRight w:val="0"/>
      <w:marTop w:val="0"/>
      <w:marBottom w:val="0"/>
      <w:divBdr>
        <w:top w:val="none" w:sz="0" w:space="0" w:color="auto"/>
        <w:left w:val="none" w:sz="0" w:space="0" w:color="auto"/>
        <w:bottom w:val="none" w:sz="0" w:space="0" w:color="auto"/>
        <w:right w:val="none" w:sz="0" w:space="0" w:color="auto"/>
      </w:divBdr>
    </w:div>
    <w:div w:id="676153410">
      <w:bodyDiv w:val="1"/>
      <w:marLeft w:val="0"/>
      <w:marRight w:val="0"/>
      <w:marTop w:val="0"/>
      <w:marBottom w:val="0"/>
      <w:divBdr>
        <w:top w:val="none" w:sz="0" w:space="0" w:color="auto"/>
        <w:left w:val="none" w:sz="0" w:space="0" w:color="auto"/>
        <w:bottom w:val="none" w:sz="0" w:space="0" w:color="auto"/>
        <w:right w:val="none" w:sz="0" w:space="0" w:color="auto"/>
      </w:divBdr>
    </w:div>
    <w:div w:id="679240992">
      <w:bodyDiv w:val="1"/>
      <w:marLeft w:val="0"/>
      <w:marRight w:val="0"/>
      <w:marTop w:val="0"/>
      <w:marBottom w:val="0"/>
      <w:divBdr>
        <w:top w:val="none" w:sz="0" w:space="0" w:color="auto"/>
        <w:left w:val="none" w:sz="0" w:space="0" w:color="auto"/>
        <w:bottom w:val="none" w:sz="0" w:space="0" w:color="auto"/>
        <w:right w:val="none" w:sz="0" w:space="0" w:color="auto"/>
      </w:divBdr>
    </w:div>
    <w:div w:id="706754507">
      <w:bodyDiv w:val="1"/>
      <w:marLeft w:val="0"/>
      <w:marRight w:val="0"/>
      <w:marTop w:val="0"/>
      <w:marBottom w:val="0"/>
      <w:divBdr>
        <w:top w:val="none" w:sz="0" w:space="0" w:color="auto"/>
        <w:left w:val="none" w:sz="0" w:space="0" w:color="auto"/>
        <w:bottom w:val="none" w:sz="0" w:space="0" w:color="auto"/>
        <w:right w:val="none" w:sz="0" w:space="0" w:color="auto"/>
      </w:divBdr>
    </w:div>
    <w:div w:id="707023322">
      <w:bodyDiv w:val="1"/>
      <w:marLeft w:val="0"/>
      <w:marRight w:val="0"/>
      <w:marTop w:val="0"/>
      <w:marBottom w:val="0"/>
      <w:divBdr>
        <w:top w:val="none" w:sz="0" w:space="0" w:color="auto"/>
        <w:left w:val="none" w:sz="0" w:space="0" w:color="auto"/>
        <w:bottom w:val="none" w:sz="0" w:space="0" w:color="auto"/>
        <w:right w:val="none" w:sz="0" w:space="0" w:color="auto"/>
      </w:divBdr>
    </w:div>
    <w:div w:id="712120184">
      <w:bodyDiv w:val="1"/>
      <w:marLeft w:val="0"/>
      <w:marRight w:val="0"/>
      <w:marTop w:val="0"/>
      <w:marBottom w:val="0"/>
      <w:divBdr>
        <w:top w:val="none" w:sz="0" w:space="0" w:color="auto"/>
        <w:left w:val="none" w:sz="0" w:space="0" w:color="auto"/>
        <w:bottom w:val="none" w:sz="0" w:space="0" w:color="auto"/>
        <w:right w:val="none" w:sz="0" w:space="0" w:color="auto"/>
      </w:divBdr>
    </w:div>
    <w:div w:id="714355441">
      <w:bodyDiv w:val="1"/>
      <w:marLeft w:val="0"/>
      <w:marRight w:val="0"/>
      <w:marTop w:val="0"/>
      <w:marBottom w:val="0"/>
      <w:divBdr>
        <w:top w:val="none" w:sz="0" w:space="0" w:color="auto"/>
        <w:left w:val="none" w:sz="0" w:space="0" w:color="auto"/>
        <w:bottom w:val="none" w:sz="0" w:space="0" w:color="auto"/>
        <w:right w:val="none" w:sz="0" w:space="0" w:color="auto"/>
      </w:divBdr>
    </w:div>
    <w:div w:id="722020449">
      <w:bodyDiv w:val="1"/>
      <w:marLeft w:val="0"/>
      <w:marRight w:val="0"/>
      <w:marTop w:val="0"/>
      <w:marBottom w:val="0"/>
      <w:divBdr>
        <w:top w:val="none" w:sz="0" w:space="0" w:color="auto"/>
        <w:left w:val="none" w:sz="0" w:space="0" w:color="auto"/>
        <w:bottom w:val="none" w:sz="0" w:space="0" w:color="auto"/>
        <w:right w:val="none" w:sz="0" w:space="0" w:color="auto"/>
      </w:divBdr>
    </w:div>
    <w:div w:id="746726598">
      <w:bodyDiv w:val="1"/>
      <w:marLeft w:val="0"/>
      <w:marRight w:val="0"/>
      <w:marTop w:val="0"/>
      <w:marBottom w:val="0"/>
      <w:divBdr>
        <w:top w:val="none" w:sz="0" w:space="0" w:color="auto"/>
        <w:left w:val="none" w:sz="0" w:space="0" w:color="auto"/>
        <w:bottom w:val="none" w:sz="0" w:space="0" w:color="auto"/>
        <w:right w:val="none" w:sz="0" w:space="0" w:color="auto"/>
      </w:divBdr>
    </w:div>
    <w:div w:id="750085228">
      <w:bodyDiv w:val="1"/>
      <w:marLeft w:val="0"/>
      <w:marRight w:val="0"/>
      <w:marTop w:val="0"/>
      <w:marBottom w:val="0"/>
      <w:divBdr>
        <w:top w:val="none" w:sz="0" w:space="0" w:color="auto"/>
        <w:left w:val="none" w:sz="0" w:space="0" w:color="auto"/>
        <w:bottom w:val="none" w:sz="0" w:space="0" w:color="auto"/>
        <w:right w:val="none" w:sz="0" w:space="0" w:color="auto"/>
      </w:divBdr>
    </w:div>
    <w:div w:id="765687765">
      <w:bodyDiv w:val="1"/>
      <w:marLeft w:val="0"/>
      <w:marRight w:val="0"/>
      <w:marTop w:val="0"/>
      <w:marBottom w:val="0"/>
      <w:divBdr>
        <w:top w:val="none" w:sz="0" w:space="0" w:color="auto"/>
        <w:left w:val="none" w:sz="0" w:space="0" w:color="auto"/>
        <w:bottom w:val="none" w:sz="0" w:space="0" w:color="auto"/>
        <w:right w:val="none" w:sz="0" w:space="0" w:color="auto"/>
      </w:divBdr>
    </w:div>
    <w:div w:id="767504784">
      <w:bodyDiv w:val="1"/>
      <w:marLeft w:val="0"/>
      <w:marRight w:val="0"/>
      <w:marTop w:val="0"/>
      <w:marBottom w:val="0"/>
      <w:divBdr>
        <w:top w:val="none" w:sz="0" w:space="0" w:color="auto"/>
        <w:left w:val="none" w:sz="0" w:space="0" w:color="auto"/>
        <w:bottom w:val="none" w:sz="0" w:space="0" w:color="auto"/>
        <w:right w:val="none" w:sz="0" w:space="0" w:color="auto"/>
      </w:divBdr>
    </w:div>
    <w:div w:id="789125622">
      <w:bodyDiv w:val="1"/>
      <w:marLeft w:val="0"/>
      <w:marRight w:val="0"/>
      <w:marTop w:val="0"/>
      <w:marBottom w:val="0"/>
      <w:divBdr>
        <w:top w:val="none" w:sz="0" w:space="0" w:color="auto"/>
        <w:left w:val="none" w:sz="0" w:space="0" w:color="auto"/>
        <w:bottom w:val="none" w:sz="0" w:space="0" w:color="auto"/>
        <w:right w:val="none" w:sz="0" w:space="0" w:color="auto"/>
      </w:divBdr>
    </w:div>
    <w:div w:id="794715695">
      <w:bodyDiv w:val="1"/>
      <w:marLeft w:val="0"/>
      <w:marRight w:val="0"/>
      <w:marTop w:val="0"/>
      <w:marBottom w:val="0"/>
      <w:divBdr>
        <w:top w:val="none" w:sz="0" w:space="0" w:color="auto"/>
        <w:left w:val="none" w:sz="0" w:space="0" w:color="auto"/>
        <w:bottom w:val="none" w:sz="0" w:space="0" w:color="auto"/>
        <w:right w:val="none" w:sz="0" w:space="0" w:color="auto"/>
      </w:divBdr>
    </w:div>
    <w:div w:id="799500265">
      <w:bodyDiv w:val="1"/>
      <w:marLeft w:val="0"/>
      <w:marRight w:val="0"/>
      <w:marTop w:val="0"/>
      <w:marBottom w:val="0"/>
      <w:divBdr>
        <w:top w:val="none" w:sz="0" w:space="0" w:color="auto"/>
        <w:left w:val="none" w:sz="0" w:space="0" w:color="auto"/>
        <w:bottom w:val="none" w:sz="0" w:space="0" w:color="auto"/>
        <w:right w:val="none" w:sz="0" w:space="0" w:color="auto"/>
      </w:divBdr>
    </w:div>
    <w:div w:id="801070020">
      <w:bodyDiv w:val="1"/>
      <w:marLeft w:val="0"/>
      <w:marRight w:val="0"/>
      <w:marTop w:val="0"/>
      <w:marBottom w:val="0"/>
      <w:divBdr>
        <w:top w:val="none" w:sz="0" w:space="0" w:color="auto"/>
        <w:left w:val="none" w:sz="0" w:space="0" w:color="auto"/>
        <w:bottom w:val="none" w:sz="0" w:space="0" w:color="auto"/>
        <w:right w:val="none" w:sz="0" w:space="0" w:color="auto"/>
      </w:divBdr>
    </w:div>
    <w:div w:id="802190648">
      <w:bodyDiv w:val="1"/>
      <w:marLeft w:val="0"/>
      <w:marRight w:val="0"/>
      <w:marTop w:val="0"/>
      <w:marBottom w:val="0"/>
      <w:divBdr>
        <w:top w:val="none" w:sz="0" w:space="0" w:color="auto"/>
        <w:left w:val="none" w:sz="0" w:space="0" w:color="auto"/>
        <w:bottom w:val="none" w:sz="0" w:space="0" w:color="auto"/>
        <w:right w:val="none" w:sz="0" w:space="0" w:color="auto"/>
      </w:divBdr>
      <w:divsChild>
        <w:div w:id="389958116">
          <w:marLeft w:val="0"/>
          <w:marRight w:val="0"/>
          <w:marTop w:val="0"/>
          <w:marBottom w:val="0"/>
          <w:divBdr>
            <w:top w:val="none" w:sz="0" w:space="0" w:color="auto"/>
            <w:left w:val="none" w:sz="0" w:space="0" w:color="auto"/>
            <w:bottom w:val="none" w:sz="0" w:space="0" w:color="auto"/>
            <w:right w:val="none" w:sz="0" w:space="0" w:color="auto"/>
          </w:divBdr>
        </w:div>
        <w:div w:id="436291903">
          <w:marLeft w:val="0"/>
          <w:marRight w:val="0"/>
          <w:marTop w:val="0"/>
          <w:marBottom w:val="0"/>
          <w:divBdr>
            <w:top w:val="none" w:sz="0" w:space="0" w:color="auto"/>
            <w:left w:val="none" w:sz="0" w:space="0" w:color="auto"/>
            <w:bottom w:val="none" w:sz="0" w:space="0" w:color="auto"/>
            <w:right w:val="none" w:sz="0" w:space="0" w:color="auto"/>
          </w:divBdr>
        </w:div>
        <w:div w:id="757872540">
          <w:marLeft w:val="0"/>
          <w:marRight w:val="0"/>
          <w:marTop w:val="0"/>
          <w:marBottom w:val="0"/>
          <w:divBdr>
            <w:top w:val="none" w:sz="0" w:space="0" w:color="auto"/>
            <w:left w:val="none" w:sz="0" w:space="0" w:color="auto"/>
            <w:bottom w:val="none" w:sz="0" w:space="0" w:color="auto"/>
            <w:right w:val="none" w:sz="0" w:space="0" w:color="auto"/>
          </w:divBdr>
        </w:div>
        <w:div w:id="900943965">
          <w:marLeft w:val="0"/>
          <w:marRight w:val="0"/>
          <w:marTop w:val="0"/>
          <w:marBottom w:val="0"/>
          <w:divBdr>
            <w:top w:val="none" w:sz="0" w:space="0" w:color="auto"/>
            <w:left w:val="none" w:sz="0" w:space="0" w:color="auto"/>
            <w:bottom w:val="none" w:sz="0" w:space="0" w:color="auto"/>
            <w:right w:val="none" w:sz="0" w:space="0" w:color="auto"/>
          </w:divBdr>
        </w:div>
        <w:div w:id="1362048966">
          <w:marLeft w:val="0"/>
          <w:marRight w:val="0"/>
          <w:marTop w:val="0"/>
          <w:marBottom w:val="0"/>
          <w:divBdr>
            <w:top w:val="none" w:sz="0" w:space="0" w:color="auto"/>
            <w:left w:val="none" w:sz="0" w:space="0" w:color="auto"/>
            <w:bottom w:val="none" w:sz="0" w:space="0" w:color="auto"/>
            <w:right w:val="none" w:sz="0" w:space="0" w:color="auto"/>
          </w:divBdr>
        </w:div>
        <w:div w:id="2010717301">
          <w:marLeft w:val="0"/>
          <w:marRight w:val="0"/>
          <w:marTop w:val="0"/>
          <w:marBottom w:val="0"/>
          <w:divBdr>
            <w:top w:val="none" w:sz="0" w:space="0" w:color="auto"/>
            <w:left w:val="none" w:sz="0" w:space="0" w:color="auto"/>
            <w:bottom w:val="none" w:sz="0" w:space="0" w:color="auto"/>
            <w:right w:val="none" w:sz="0" w:space="0" w:color="auto"/>
          </w:divBdr>
        </w:div>
      </w:divsChild>
    </w:div>
    <w:div w:id="803281212">
      <w:bodyDiv w:val="1"/>
      <w:marLeft w:val="0"/>
      <w:marRight w:val="0"/>
      <w:marTop w:val="0"/>
      <w:marBottom w:val="0"/>
      <w:divBdr>
        <w:top w:val="none" w:sz="0" w:space="0" w:color="auto"/>
        <w:left w:val="none" w:sz="0" w:space="0" w:color="auto"/>
        <w:bottom w:val="none" w:sz="0" w:space="0" w:color="auto"/>
        <w:right w:val="none" w:sz="0" w:space="0" w:color="auto"/>
      </w:divBdr>
    </w:div>
    <w:div w:id="803624454">
      <w:bodyDiv w:val="1"/>
      <w:marLeft w:val="0"/>
      <w:marRight w:val="0"/>
      <w:marTop w:val="0"/>
      <w:marBottom w:val="0"/>
      <w:divBdr>
        <w:top w:val="none" w:sz="0" w:space="0" w:color="auto"/>
        <w:left w:val="none" w:sz="0" w:space="0" w:color="auto"/>
        <w:bottom w:val="none" w:sz="0" w:space="0" w:color="auto"/>
        <w:right w:val="none" w:sz="0" w:space="0" w:color="auto"/>
      </w:divBdr>
    </w:div>
    <w:div w:id="813058655">
      <w:bodyDiv w:val="1"/>
      <w:marLeft w:val="0"/>
      <w:marRight w:val="0"/>
      <w:marTop w:val="0"/>
      <w:marBottom w:val="0"/>
      <w:divBdr>
        <w:top w:val="none" w:sz="0" w:space="0" w:color="auto"/>
        <w:left w:val="none" w:sz="0" w:space="0" w:color="auto"/>
        <w:bottom w:val="none" w:sz="0" w:space="0" w:color="auto"/>
        <w:right w:val="none" w:sz="0" w:space="0" w:color="auto"/>
      </w:divBdr>
    </w:div>
    <w:div w:id="829448738">
      <w:bodyDiv w:val="1"/>
      <w:marLeft w:val="0"/>
      <w:marRight w:val="0"/>
      <w:marTop w:val="0"/>
      <w:marBottom w:val="0"/>
      <w:divBdr>
        <w:top w:val="none" w:sz="0" w:space="0" w:color="auto"/>
        <w:left w:val="none" w:sz="0" w:space="0" w:color="auto"/>
        <w:bottom w:val="none" w:sz="0" w:space="0" w:color="auto"/>
        <w:right w:val="none" w:sz="0" w:space="0" w:color="auto"/>
      </w:divBdr>
    </w:div>
    <w:div w:id="862520922">
      <w:bodyDiv w:val="1"/>
      <w:marLeft w:val="0"/>
      <w:marRight w:val="0"/>
      <w:marTop w:val="0"/>
      <w:marBottom w:val="0"/>
      <w:divBdr>
        <w:top w:val="none" w:sz="0" w:space="0" w:color="auto"/>
        <w:left w:val="none" w:sz="0" w:space="0" w:color="auto"/>
        <w:bottom w:val="none" w:sz="0" w:space="0" w:color="auto"/>
        <w:right w:val="none" w:sz="0" w:space="0" w:color="auto"/>
      </w:divBdr>
    </w:div>
    <w:div w:id="871459316">
      <w:bodyDiv w:val="1"/>
      <w:marLeft w:val="0"/>
      <w:marRight w:val="0"/>
      <w:marTop w:val="0"/>
      <w:marBottom w:val="0"/>
      <w:divBdr>
        <w:top w:val="none" w:sz="0" w:space="0" w:color="auto"/>
        <w:left w:val="none" w:sz="0" w:space="0" w:color="auto"/>
        <w:bottom w:val="none" w:sz="0" w:space="0" w:color="auto"/>
        <w:right w:val="none" w:sz="0" w:space="0" w:color="auto"/>
      </w:divBdr>
    </w:div>
    <w:div w:id="884680590">
      <w:bodyDiv w:val="1"/>
      <w:marLeft w:val="0"/>
      <w:marRight w:val="0"/>
      <w:marTop w:val="0"/>
      <w:marBottom w:val="0"/>
      <w:divBdr>
        <w:top w:val="none" w:sz="0" w:space="0" w:color="auto"/>
        <w:left w:val="none" w:sz="0" w:space="0" w:color="auto"/>
        <w:bottom w:val="none" w:sz="0" w:space="0" w:color="auto"/>
        <w:right w:val="none" w:sz="0" w:space="0" w:color="auto"/>
      </w:divBdr>
    </w:div>
    <w:div w:id="888153223">
      <w:bodyDiv w:val="1"/>
      <w:marLeft w:val="0"/>
      <w:marRight w:val="0"/>
      <w:marTop w:val="0"/>
      <w:marBottom w:val="0"/>
      <w:divBdr>
        <w:top w:val="none" w:sz="0" w:space="0" w:color="auto"/>
        <w:left w:val="none" w:sz="0" w:space="0" w:color="auto"/>
        <w:bottom w:val="none" w:sz="0" w:space="0" w:color="auto"/>
        <w:right w:val="none" w:sz="0" w:space="0" w:color="auto"/>
      </w:divBdr>
    </w:div>
    <w:div w:id="895748652">
      <w:bodyDiv w:val="1"/>
      <w:marLeft w:val="0"/>
      <w:marRight w:val="0"/>
      <w:marTop w:val="0"/>
      <w:marBottom w:val="0"/>
      <w:divBdr>
        <w:top w:val="none" w:sz="0" w:space="0" w:color="auto"/>
        <w:left w:val="none" w:sz="0" w:space="0" w:color="auto"/>
        <w:bottom w:val="none" w:sz="0" w:space="0" w:color="auto"/>
        <w:right w:val="none" w:sz="0" w:space="0" w:color="auto"/>
      </w:divBdr>
    </w:div>
    <w:div w:id="899945882">
      <w:bodyDiv w:val="1"/>
      <w:marLeft w:val="0"/>
      <w:marRight w:val="0"/>
      <w:marTop w:val="0"/>
      <w:marBottom w:val="0"/>
      <w:divBdr>
        <w:top w:val="none" w:sz="0" w:space="0" w:color="auto"/>
        <w:left w:val="none" w:sz="0" w:space="0" w:color="auto"/>
        <w:bottom w:val="none" w:sz="0" w:space="0" w:color="auto"/>
        <w:right w:val="none" w:sz="0" w:space="0" w:color="auto"/>
      </w:divBdr>
    </w:div>
    <w:div w:id="902257390">
      <w:bodyDiv w:val="1"/>
      <w:marLeft w:val="0"/>
      <w:marRight w:val="0"/>
      <w:marTop w:val="0"/>
      <w:marBottom w:val="0"/>
      <w:divBdr>
        <w:top w:val="none" w:sz="0" w:space="0" w:color="auto"/>
        <w:left w:val="none" w:sz="0" w:space="0" w:color="auto"/>
        <w:bottom w:val="none" w:sz="0" w:space="0" w:color="auto"/>
        <w:right w:val="none" w:sz="0" w:space="0" w:color="auto"/>
      </w:divBdr>
    </w:div>
    <w:div w:id="902788860">
      <w:bodyDiv w:val="1"/>
      <w:marLeft w:val="0"/>
      <w:marRight w:val="0"/>
      <w:marTop w:val="0"/>
      <w:marBottom w:val="0"/>
      <w:divBdr>
        <w:top w:val="none" w:sz="0" w:space="0" w:color="auto"/>
        <w:left w:val="none" w:sz="0" w:space="0" w:color="auto"/>
        <w:bottom w:val="none" w:sz="0" w:space="0" w:color="auto"/>
        <w:right w:val="none" w:sz="0" w:space="0" w:color="auto"/>
      </w:divBdr>
    </w:div>
    <w:div w:id="903683865">
      <w:bodyDiv w:val="1"/>
      <w:marLeft w:val="0"/>
      <w:marRight w:val="0"/>
      <w:marTop w:val="0"/>
      <w:marBottom w:val="0"/>
      <w:divBdr>
        <w:top w:val="none" w:sz="0" w:space="0" w:color="auto"/>
        <w:left w:val="none" w:sz="0" w:space="0" w:color="auto"/>
        <w:bottom w:val="none" w:sz="0" w:space="0" w:color="auto"/>
        <w:right w:val="none" w:sz="0" w:space="0" w:color="auto"/>
      </w:divBdr>
    </w:div>
    <w:div w:id="905845933">
      <w:bodyDiv w:val="1"/>
      <w:marLeft w:val="0"/>
      <w:marRight w:val="0"/>
      <w:marTop w:val="0"/>
      <w:marBottom w:val="0"/>
      <w:divBdr>
        <w:top w:val="none" w:sz="0" w:space="0" w:color="auto"/>
        <w:left w:val="none" w:sz="0" w:space="0" w:color="auto"/>
        <w:bottom w:val="none" w:sz="0" w:space="0" w:color="auto"/>
        <w:right w:val="none" w:sz="0" w:space="0" w:color="auto"/>
      </w:divBdr>
    </w:div>
    <w:div w:id="907961223">
      <w:bodyDiv w:val="1"/>
      <w:marLeft w:val="0"/>
      <w:marRight w:val="0"/>
      <w:marTop w:val="0"/>
      <w:marBottom w:val="0"/>
      <w:divBdr>
        <w:top w:val="none" w:sz="0" w:space="0" w:color="auto"/>
        <w:left w:val="none" w:sz="0" w:space="0" w:color="auto"/>
        <w:bottom w:val="none" w:sz="0" w:space="0" w:color="auto"/>
        <w:right w:val="none" w:sz="0" w:space="0" w:color="auto"/>
      </w:divBdr>
    </w:div>
    <w:div w:id="914051593">
      <w:bodyDiv w:val="1"/>
      <w:marLeft w:val="0"/>
      <w:marRight w:val="0"/>
      <w:marTop w:val="0"/>
      <w:marBottom w:val="0"/>
      <w:divBdr>
        <w:top w:val="none" w:sz="0" w:space="0" w:color="auto"/>
        <w:left w:val="none" w:sz="0" w:space="0" w:color="auto"/>
        <w:bottom w:val="none" w:sz="0" w:space="0" w:color="auto"/>
        <w:right w:val="none" w:sz="0" w:space="0" w:color="auto"/>
      </w:divBdr>
    </w:div>
    <w:div w:id="918905346">
      <w:bodyDiv w:val="1"/>
      <w:marLeft w:val="0"/>
      <w:marRight w:val="0"/>
      <w:marTop w:val="0"/>
      <w:marBottom w:val="0"/>
      <w:divBdr>
        <w:top w:val="none" w:sz="0" w:space="0" w:color="auto"/>
        <w:left w:val="none" w:sz="0" w:space="0" w:color="auto"/>
        <w:bottom w:val="none" w:sz="0" w:space="0" w:color="auto"/>
        <w:right w:val="none" w:sz="0" w:space="0" w:color="auto"/>
      </w:divBdr>
    </w:div>
    <w:div w:id="933784240">
      <w:bodyDiv w:val="1"/>
      <w:marLeft w:val="0"/>
      <w:marRight w:val="0"/>
      <w:marTop w:val="0"/>
      <w:marBottom w:val="0"/>
      <w:divBdr>
        <w:top w:val="none" w:sz="0" w:space="0" w:color="auto"/>
        <w:left w:val="none" w:sz="0" w:space="0" w:color="auto"/>
        <w:bottom w:val="none" w:sz="0" w:space="0" w:color="auto"/>
        <w:right w:val="none" w:sz="0" w:space="0" w:color="auto"/>
      </w:divBdr>
    </w:div>
    <w:div w:id="959414157">
      <w:bodyDiv w:val="1"/>
      <w:marLeft w:val="0"/>
      <w:marRight w:val="0"/>
      <w:marTop w:val="0"/>
      <w:marBottom w:val="0"/>
      <w:divBdr>
        <w:top w:val="none" w:sz="0" w:space="0" w:color="auto"/>
        <w:left w:val="none" w:sz="0" w:space="0" w:color="auto"/>
        <w:bottom w:val="none" w:sz="0" w:space="0" w:color="auto"/>
        <w:right w:val="none" w:sz="0" w:space="0" w:color="auto"/>
      </w:divBdr>
    </w:div>
    <w:div w:id="967777484">
      <w:bodyDiv w:val="1"/>
      <w:marLeft w:val="0"/>
      <w:marRight w:val="0"/>
      <w:marTop w:val="0"/>
      <w:marBottom w:val="0"/>
      <w:divBdr>
        <w:top w:val="none" w:sz="0" w:space="0" w:color="auto"/>
        <w:left w:val="none" w:sz="0" w:space="0" w:color="auto"/>
        <w:bottom w:val="none" w:sz="0" w:space="0" w:color="auto"/>
        <w:right w:val="none" w:sz="0" w:space="0" w:color="auto"/>
      </w:divBdr>
    </w:div>
    <w:div w:id="968318487">
      <w:bodyDiv w:val="1"/>
      <w:marLeft w:val="0"/>
      <w:marRight w:val="0"/>
      <w:marTop w:val="0"/>
      <w:marBottom w:val="0"/>
      <w:divBdr>
        <w:top w:val="none" w:sz="0" w:space="0" w:color="auto"/>
        <w:left w:val="none" w:sz="0" w:space="0" w:color="auto"/>
        <w:bottom w:val="none" w:sz="0" w:space="0" w:color="auto"/>
        <w:right w:val="none" w:sz="0" w:space="0" w:color="auto"/>
      </w:divBdr>
    </w:div>
    <w:div w:id="969047303">
      <w:bodyDiv w:val="1"/>
      <w:marLeft w:val="0"/>
      <w:marRight w:val="0"/>
      <w:marTop w:val="0"/>
      <w:marBottom w:val="0"/>
      <w:divBdr>
        <w:top w:val="none" w:sz="0" w:space="0" w:color="auto"/>
        <w:left w:val="none" w:sz="0" w:space="0" w:color="auto"/>
        <w:bottom w:val="none" w:sz="0" w:space="0" w:color="auto"/>
        <w:right w:val="none" w:sz="0" w:space="0" w:color="auto"/>
      </w:divBdr>
    </w:div>
    <w:div w:id="969474892">
      <w:bodyDiv w:val="1"/>
      <w:marLeft w:val="0"/>
      <w:marRight w:val="0"/>
      <w:marTop w:val="0"/>
      <w:marBottom w:val="0"/>
      <w:divBdr>
        <w:top w:val="none" w:sz="0" w:space="0" w:color="auto"/>
        <w:left w:val="none" w:sz="0" w:space="0" w:color="auto"/>
        <w:bottom w:val="none" w:sz="0" w:space="0" w:color="auto"/>
        <w:right w:val="none" w:sz="0" w:space="0" w:color="auto"/>
      </w:divBdr>
    </w:div>
    <w:div w:id="975068750">
      <w:bodyDiv w:val="1"/>
      <w:marLeft w:val="0"/>
      <w:marRight w:val="0"/>
      <w:marTop w:val="0"/>
      <w:marBottom w:val="0"/>
      <w:divBdr>
        <w:top w:val="none" w:sz="0" w:space="0" w:color="auto"/>
        <w:left w:val="none" w:sz="0" w:space="0" w:color="auto"/>
        <w:bottom w:val="none" w:sz="0" w:space="0" w:color="auto"/>
        <w:right w:val="none" w:sz="0" w:space="0" w:color="auto"/>
      </w:divBdr>
    </w:div>
    <w:div w:id="980503530">
      <w:bodyDiv w:val="1"/>
      <w:marLeft w:val="0"/>
      <w:marRight w:val="0"/>
      <w:marTop w:val="0"/>
      <w:marBottom w:val="0"/>
      <w:divBdr>
        <w:top w:val="none" w:sz="0" w:space="0" w:color="auto"/>
        <w:left w:val="none" w:sz="0" w:space="0" w:color="auto"/>
        <w:bottom w:val="none" w:sz="0" w:space="0" w:color="auto"/>
        <w:right w:val="none" w:sz="0" w:space="0" w:color="auto"/>
      </w:divBdr>
    </w:div>
    <w:div w:id="981736180">
      <w:bodyDiv w:val="1"/>
      <w:marLeft w:val="0"/>
      <w:marRight w:val="0"/>
      <w:marTop w:val="0"/>
      <w:marBottom w:val="0"/>
      <w:divBdr>
        <w:top w:val="none" w:sz="0" w:space="0" w:color="auto"/>
        <w:left w:val="none" w:sz="0" w:space="0" w:color="auto"/>
        <w:bottom w:val="none" w:sz="0" w:space="0" w:color="auto"/>
        <w:right w:val="none" w:sz="0" w:space="0" w:color="auto"/>
      </w:divBdr>
    </w:div>
    <w:div w:id="991522575">
      <w:bodyDiv w:val="1"/>
      <w:marLeft w:val="0"/>
      <w:marRight w:val="0"/>
      <w:marTop w:val="0"/>
      <w:marBottom w:val="0"/>
      <w:divBdr>
        <w:top w:val="none" w:sz="0" w:space="0" w:color="auto"/>
        <w:left w:val="none" w:sz="0" w:space="0" w:color="auto"/>
        <w:bottom w:val="none" w:sz="0" w:space="0" w:color="auto"/>
        <w:right w:val="none" w:sz="0" w:space="0" w:color="auto"/>
      </w:divBdr>
    </w:div>
    <w:div w:id="993337828">
      <w:bodyDiv w:val="1"/>
      <w:marLeft w:val="0"/>
      <w:marRight w:val="0"/>
      <w:marTop w:val="0"/>
      <w:marBottom w:val="0"/>
      <w:divBdr>
        <w:top w:val="none" w:sz="0" w:space="0" w:color="auto"/>
        <w:left w:val="none" w:sz="0" w:space="0" w:color="auto"/>
        <w:bottom w:val="none" w:sz="0" w:space="0" w:color="auto"/>
        <w:right w:val="none" w:sz="0" w:space="0" w:color="auto"/>
      </w:divBdr>
    </w:div>
    <w:div w:id="996885403">
      <w:bodyDiv w:val="1"/>
      <w:marLeft w:val="0"/>
      <w:marRight w:val="0"/>
      <w:marTop w:val="0"/>
      <w:marBottom w:val="0"/>
      <w:divBdr>
        <w:top w:val="none" w:sz="0" w:space="0" w:color="auto"/>
        <w:left w:val="none" w:sz="0" w:space="0" w:color="auto"/>
        <w:bottom w:val="none" w:sz="0" w:space="0" w:color="auto"/>
        <w:right w:val="none" w:sz="0" w:space="0" w:color="auto"/>
      </w:divBdr>
    </w:div>
    <w:div w:id="1005281484">
      <w:bodyDiv w:val="1"/>
      <w:marLeft w:val="0"/>
      <w:marRight w:val="0"/>
      <w:marTop w:val="0"/>
      <w:marBottom w:val="0"/>
      <w:divBdr>
        <w:top w:val="none" w:sz="0" w:space="0" w:color="auto"/>
        <w:left w:val="none" w:sz="0" w:space="0" w:color="auto"/>
        <w:bottom w:val="none" w:sz="0" w:space="0" w:color="auto"/>
        <w:right w:val="none" w:sz="0" w:space="0" w:color="auto"/>
      </w:divBdr>
    </w:div>
    <w:div w:id="1016614787">
      <w:bodyDiv w:val="1"/>
      <w:marLeft w:val="0"/>
      <w:marRight w:val="0"/>
      <w:marTop w:val="0"/>
      <w:marBottom w:val="0"/>
      <w:divBdr>
        <w:top w:val="none" w:sz="0" w:space="0" w:color="auto"/>
        <w:left w:val="none" w:sz="0" w:space="0" w:color="auto"/>
        <w:bottom w:val="none" w:sz="0" w:space="0" w:color="auto"/>
        <w:right w:val="none" w:sz="0" w:space="0" w:color="auto"/>
      </w:divBdr>
    </w:div>
    <w:div w:id="1018701507">
      <w:bodyDiv w:val="1"/>
      <w:marLeft w:val="0"/>
      <w:marRight w:val="0"/>
      <w:marTop w:val="0"/>
      <w:marBottom w:val="0"/>
      <w:divBdr>
        <w:top w:val="none" w:sz="0" w:space="0" w:color="auto"/>
        <w:left w:val="none" w:sz="0" w:space="0" w:color="auto"/>
        <w:bottom w:val="none" w:sz="0" w:space="0" w:color="auto"/>
        <w:right w:val="none" w:sz="0" w:space="0" w:color="auto"/>
      </w:divBdr>
    </w:div>
    <w:div w:id="1033770637">
      <w:bodyDiv w:val="1"/>
      <w:marLeft w:val="0"/>
      <w:marRight w:val="0"/>
      <w:marTop w:val="0"/>
      <w:marBottom w:val="0"/>
      <w:divBdr>
        <w:top w:val="none" w:sz="0" w:space="0" w:color="auto"/>
        <w:left w:val="none" w:sz="0" w:space="0" w:color="auto"/>
        <w:bottom w:val="none" w:sz="0" w:space="0" w:color="auto"/>
        <w:right w:val="none" w:sz="0" w:space="0" w:color="auto"/>
      </w:divBdr>
    </w:div>
    <w:div w:id="1039547264">
      <w:bodyDiv w:val="1"/>
      <w:marLeft w:val="0"/>
      <w:marRight w:val="0"/>
      <w:marTop w:val="0"/>
      <w:marBottom w:val="0"/>
      <w:divBdr>
        <w:top w:val="none" w:sz="0" w:space="0" w:color="auto"/>
        <w:left w:val="none" w:sz="0" w:space="0" w:color="auto"/>
        <w:bottom w:val="none" w:sz="0" w:space="0" w:color="auto"/>
        <w:right w:val="none" w:sz="0" w:space="0" w:color="auto"/>
      </w:divBdr>
    </w:div>
    <w:div w:id="1066801017">
      <w:bodyDiv w:val="1"/>
      <w:marLeft w:val="0"/>
      <w:marRight w:val="0"/>
      <w:marTop w:val="0"/>
      <w:marBottom w:val="0"/>
      <w:divBdr>
        <w:top w:val="none" w:sz="0" w:space="0" w:color="auto"/>
        <w:left w:val="none" w:sz="0" w:space="0" w:color="auto"/>
        <w:bottom w:val="none" w:sz="0" w:space="0" w:color="auto"/>
        <w:right w:val="none" w:sz="0" w:space="0" w:color="auto"/>
      </w:divBdr>
    </w:div>
    <w:div w:id="1067648761">
      <w:bodyDiv w:val="1"/>
      <w:marLeft w:val="0"/>
      <w:marRight w:val="0"/>
      <w:marTop w:val="0"/>
      <w:marBottom w:val="0"/>
      <w:divBdr>
        <w:top w:val="none" w:sz="0" w:space="0" w:color="auto"/>
        <w:left w:val="none" w:sz="0" w:space="0" w:color="auto"/>
        <w:bottom w:val="none" w:sz="0" w:space="0" w:color="auto"/>
        <w:right w:val="none" w:sz="0" w:space="0" w:color="auto"/>
      </w:divBdr>
    </w:div>
    <w:div w:id="1077287963">
      <w:bodyDiv w:val="1"/>
      <w:marLeft w:val="0"/>
      <w:marRight w:val="0"/>
      <w:marTop w:val="0"/>
      <w:marBottom w:val="0"/>
      <w:divBdr>
        <w:top w:val="none" w:sz="0" w:space="0" w:color="auto"/>
        <w:left w:val="none" w:sz="0" w:space="0" w:color="auto"/>
        <w:bottom w:val="none" w:sz="0" w:space="0" w:color="auto"/>
        <w:right w:val="none" w:sz="0" w:space="0" w:color="auto"/>
      </w:divBdr>
    </w:div>
    <w:div w:id="1079248156">
      <w:bodyDiv w:val="1"/>
      <w:marLeft w:val="0"/>
      <w:marRight w:val="0"/>
      <w:marTop w:val="0"/>
      <w:marBottom w:val="0"/>
      <w:divBdr>
        <w:top w:val="none" w:sz="0" w:space="0" w:color="auto"/>
        <w:left w:val="none" w:sz="0" w:space="0" w:color="auto"/>
        <w:bottom w:val="none" w:sz="0" w:space="0" w:color="auto"/>
        <w:right w:val="none" w:sz="0" w:space="0" w:color="auto"/>
      </w:divBdr>
    </w:div>
    <w:div w:id="1093864374">
      <w:bodyDiv w:val="1"/>
      <w:marLeft w:val="0"/>
      <w:marRight w:val="0"/>
      <w:marTop w:val="0"/>
      <w:marBottom w:val="0"/>
      <w:divBdr>
        <w:top w:val="none" w:sz="0" w:space="0" w:color="auto"/>
        <w:left w:val="none" w:sz="0" w:space="0" w:color="auto"/>
        <w:bottom w:val="none" w:sz="0" w:space="0" w:color="auto"/>
        <w:right w:val="none" w:sz="0" w:space="0" w:color="auto"/>
      </w:divBdr>
    </w:div>
    <w:div w:id="1095588586">
      <w:bodyDiv w:val="1"/>
      <w:marLeft w:val="0"/>
      <w:marRight w:val="0"/>
      <w:marTop w:val="0"/>
      <w:marBottom w:val="0"/>
      <w:divBdr>
        <w:top w:val="none" w:sz="0" w:space="0" w:color="auto"/>
        <w:left w:val="none" w:sz="0" w:space="0" w:color="auto"/>
        <w:bottom w:val="none" w:sz="0" w:space="0" w:color="auto"/>
        <w:right w:val="none" w:sz="0" w:space="0" w:color="auto"/>
      </w:divBdr>
    </w:div>
    <w:div w:id="1101604230">
      <w:bodyDiv w:val="1"/>
      <w:marLeft w:val="0"/>
      <w:marRight w:val="0"/>
      <w:marTop w:val="0"/>
      <w:marBottom w:val="0"/>
      <w:divBdr>
        <w:top w:val="none" w:sz="0" w:space="0" w:color="auto"/>
        <w:left w:val="none" w:sz="0" w:space="0" w:color="auto"/>
        <w:bottom w:val="none" w:sz="0" w:space="0" w:color="auto"/>
        <w:right w:val="none" w:sz="0" w:space="0" w:color="auto"/>
      </w:divBdr>
    </w:div>
    <w:div w:id="1101997779">
      <w:bodyDiv w:val="1"/>
      <w:marLeft w:val="0"/>
      <w:marRight w:val="0"/>
      <w:marTop w:val="0"/>
      <w:marBottom w:val="0"/>
      <w:divBdr>
        <w:top w:val="none" w:sz="0" w:space="0" w:color="auto"/>
        <w:left w:val="none" w:sz="0" w:space="0" w:color="auto"/>
        <w:bottom w:val="none" w:sz="0" w:space="0" w:color="auto"/>
        <w:right w:val="none" w:sz="0" w:space="0" w:color="auto"/>
      </w:divBdr>
    </w:div>
    <w:div w:id="1107428347">
      <w:bodyDiv w:val="1"/>
      <w:marLeft w:val="0"/>
      <w:marRight w:val="0"/>
      <w:marTop w:val="0"/>
      <w:marBottom w:val="0"/>
      <w:divBdr>
        <w:top w:val="none" w:sz="0" w:space="0" w:color="auto"/>
        <w:left w:val="none" w:sz="0" w:space="0" w:color="auto"/>
        <w:bottom w:val="none" w:sz="0" w:space="0" w:color="auto"/>
        <w:right w:val="none" w:sz="0" w:space="0" w:color="auto"/>
      </w:divBdr>
    </w:div>
    <w:div w:id="1127160929">
      <w:bodyDiv w:val="1"/>
      <w:marLeft w:val="0"/>
      <w:marRight w:val="0"/>
      <w:marTop w:val="0"/>
      <w:marBottom w:val="0"/>
      <w:divBdr>
        <w:top w:val="none" w:sz="0" w:space="0" w:color="auto"/>
        <w:left w:val="none" w:sz="0" w:space="0" w:color="auto"/>
        <w:bottom w:val="none" w:sz="0" w:space="0" w:color="auto"/>
        <w:right w:val="none" w:sz="0" w:space="0" w:color="auto"/>
      </w:divBdr>
    </w:div>
    <w:div w:id="1129206132">
      <w:bodyDiv w:val="1"/>
      <w:marLeft w:val="0"/>
      <w:marRight w:val="0"/>
      <w:marTop w:val="0"/>
      <w:marBottom w:val="0"/>
      <w:divBdr>
        <w:top w:val="none" w:sz="0" w:space="0" w:color="auto"/>
        <w:left w:val="none" w:sz="0" w:space="0" w:color="auto"/>
        <w:bottom w:val="none" w:sz="0" w:space="0" w:color="auto"/>
        <w:right w:val="none" w:sz="0" w:space="0" w:color="auto"/>
      </w:divBdr>
    </w:div>
    <w:div w:id="1134757432">
      <w:bodyDiv w:val="1"/>
      <w:marLeft w:val="0"/>
      <w:marRight w:val="0"/>
      <w:marTop w:val="0"/>
      <w:marBottom w:val="0"/>
      <w:divBdr>
        <w:top w:val="none" w:sz="0" w:space="0" w:color="auto"/>
        <w:left w:val="none" w:sz="0" w:space="0" w:color="auto"/>
        <w:bottom w:val="none" w:sz="0" w:space="0" w:color="auto"/>
        <w:right w:val="none" w:sz="0" w:space="0" w:color="auto"/>
      </w:divBdr>
    </w:div>
    <w:div w:id="1135635832">
      <w:bodyDiv w:val="1"/>
      <w:marLeft w:val="0"/>
      <w:marRight w:val="0"/>
      <w:marTop w:val="0"/>
      <w:marBottom w:val="0"/>
      <w:divBdr>
        <w:top w:val="none" w:sz="0" w:space="0" w:color="auto"/>
        <w:left w:val="none" w:sz="0" w:space="0" w:color="auto"/>
        <w:bottom w:val="none" w:sz="0" w:space="0" w:color="auto"/>
        <w:right w:val="none" w:sz="0" w:space="0" w:color="auto"/>
      </w:divBdr>
    </w:div>
    <w:div w:id="1142230502">
      <w:bodyDiv w:val="1"/>
      <w:marLeft w:val="0"/>
      <w:marRight w:val="0"/>
      <w:marTop w:val="0"/>
      <w:marBottom w:val="0"/>
      <w:divBdr>
        <w:top w:val="none" w:sz="0" w:space="0" w:color="auto"/>
        <w:left w:val="none" w:sz="0" w:space="0" w:color="auto"/>
        <w:bottom w:val="none" w:sz="0" w:space="0" w:color="auto"/>
        <w:right w:val="none" w:sz="0" w:space="0" w:color="auto"/>
      </w:divBdr>
    </w:div>
    <w:div w:id="1161041532">
      <w:bodyDiv w:val="1"/>
      <w:marLeft w:val="0"/>
      <w:marRight w:val="0"/>
      <w:marTop w:val="0"/>
      <w:marBottom w:val="0"/>
      <w:divBdr>
        <w:top w:val="none" w:sz="0" w:space="0" w:color="auto"/>
        <w:left w:val="none" w:sz="0" w:space="0" w:color="auto"/>
        <w:bottom w:val="none" w:sz="0" w:space="0" w:color="auto"/>
        <w:right w:val="none" w:sz="0" w:space="0" w:color="auto"/>
      </w:divBdr>
    </w:div>
    <w:div w:id="1167476169">
      <w:bodyDiv w:val="1"/>
      <w:marLeft w:val="0"/>
      <w:marRight w:val="0"/>
      <w:marTop w:val="0"/>
      <w:marBottom w:val="0"/>
      <w:divBdr>
        <w:top w:val="none" w:sz="0" w:space="0" w:color="auto"/>
        <w:left w:val="none" w:sz="0" w:space="0" w:color="auto"/>
        <w:bottom w:val="none" w:sz="0" w:space="0" w:color="auto"/>
        <w:right w:val="none" w:sz="0" w:space="0" w:color="auto"/>
      </w:divBdr>
    </w:div>
    <w:div w:id="1169952138">
      <w:bodyDiv w:val="1"/>
      <w:marLeft w:val="0"/>
      <w:marRight w:val="0"/>
      <w:marTop w:val="0"/>
      <w:marBottom w:val="0"/>
      <w:divBdr>
        <w:top w:val="none" w:sz="0" w:space="0" w:color="auto"/>
        <w:left w:val="none" w:sz="0" w:space="0" w:color="auto"/>
        <w:bottom w:val="none" w:sz="0" w:space="0" w:color="auto"/>
        <w:right w:val="none" w:sz="0" w:space="0" w:color="auto"/>
      </w:divBdr>
    </w:div>
    <w:div w:id="1170606636">
      <w:bodyDiv w:val="1"/>
      <w:marLeft w:val="0"/>
      <w:marRight w:val="0"/>
      <w:marTop w:val="0"/>
      <w:marBottom w:val="0"/>
      <w:divBdr>
        <w:top w:val="none" w:sz="0" w:space="0" w:color="auto"/>
        <w:left w:val="none" w:sz="0" w:space="0" w:color="auto"/>
        <w:bottom w:val="none" w:sz="0" w:space="0" w:color="auto"/>
        <w:right w:val="none" w:sz="0" w:space="0" w:color="auto"/>
      </w:divBdr>
    </w:div>
    <w:div w:id="1193346449">
      <w:bodyDiv w:val="1"/>
      <w:marLeft w:val="0"/>
      <w:marRight w:val="0"/>
      <w:marTop w:val="0"/>
      <w:marBottom w:val="0"/>
      <w:divBdr>
        <w:top w:val="none" w:sz="0" w:space="0" w:color="auto"/>
        <w:left w:val="none" w:sz="0" w:space="0" w:color="auto"/>
        <w:bottom w:val="none" w:sz="0" w:space="0" w:color="auto"/>
        <w:right w:val="none" w:sz="0" w:space="0" w:color="auto"/>
      </w:divBdr>
    </w:div>
    <w:div w:id="1197624862">
      <w:bodyDiv w:val="1"/>
      <w:marLeft w:val="0"/>
      <w:marRight w:val="0"/>
      <w:marTop w:val="0"/>
      <w:marBottom w:val="0"/>
      <w:divBdr>
        <w:top w:val="none" w:sz="0" w:space="0" w:color="auto"/>
        <w:left w:val="none" w:sz="0" w:space="0" w:color="auto"/>
        <w:bottom w:val="none" w:sz="0" w:space="0" w:color="auto"/>
        <w:right w:val="none" w:sz="0" w:space="0" w:color="auto"/>
      </w:divBdr>
    </w:div>
    <w:div w:id="1199120680">
      <w:bodyDiv w:val="1"/>
      <w:marLeft w:val="0"/>
      <w:marRight w:val="0"/>
      <w:marTop w:val="0"/>
      <w:marBottom w:val="0"/>
      <w:divBdr>
        <w:top w:val="none" w:sz="0" w:space="0" w:color="auto"/>
        <w:left w:val="none" w:sz="0" w:space="0" w:color="auto"/>
        <w:bottom w:val="none" w:sz="0" w:space="0" w:color="auto"/>
        <w:right w:val="none" w:sz="0" w:space="0" w:color="auto"/>
      </w:divBdr>
    </w:div>
    <w:div w:id="1215047722">
      <w:bodyDiv w:val="1"/>
      <w:marLeft w:val="0"/>
      <w:marRight w:val="0"/>
      <w:marTop w:val="0"/>
      <w:marBottom w:val="0"/>
      <w:divBdr>
        <w:top w:val="none" w:sz="0" w:space="0" w:color="auto"/>
        <w:left w:val="none" w:sz="0" w:space="0" w:color="auto"/>
        <w:bottom w:val="none" w:sz="0" w:space="0" w:color="auto"/>
        <w:right w:val="none" w:sz="0" w:space="0" w:color="auto"/>
      </w:divBdr>
    </w:div>
    <w:div w:id="1225215624">
      <w:bodyDiv w:val="1"/>
      <w:marLeft w:val="0"/>
      <w:marRight w:val="0"/>
      <w:marTop w:val="0"/>
      <w:marBottom w:val="0"/>
      <w:divBdr>
        <w:top w:val="none" w:sz="0" w:space="0" w:color="auto"/>
        <w:left w:val="none" w:sz="0" w:space="0" w:color="auto"/>
        <w:bottom w:val="none" w:sz="0" w:space="0" w:color="auto"/>
        <w:right w:val="none" w:sz="0" w:space="0" w:color="auto"/>
      </w:divBdr>
    </w:div>
    <w:div w:id="1232540185">
      <w:bodyDiv w:val="1"/>
      <w:marLeft w:val="0"/>
      <w:marRight w:val="0"/>
      <w:marTop w:val="0"/>
      <w:marBottom w:val="0"/>
      <w:divBdr>
        <w:top w:val="none" w:sz="0" w:space="0" w:color="auto"/>
        <w:left w:val="none" w:sz="0" w:space="0" w:color="auto"/>
        <w:bottom w:val="none" w:sz="0" w:space="0" w:color="auto"/>
        <w:right w:val="none" w:sz="0" w:space="0" w:color="auto"/>
      </w:divBdr>
    </w:div>
    <w:div w:id="1243567557">
      <w:bodyDiv w:val="1"/>
      <w:marLeft w:val="0"/>
      <w:marRight w:val="0"/>
      <w:marTop w:val="0"/>
      <w:marBottom w:val="0"/>
      <w:divBdr>
        <w:top w:val="none" w:sz="0" w:space="0" w:color="auto"/>
        <w:left w:val="none" w:sz="0" w:space="0" w:color="auto"/>
        <w:bottom w:val="none" w:sz="0" w:space="0" w:color="auto"/>
        <w:right w:val="none" w:sz="0" w:space="0" w:color="auto"/>
      </w:divBdr>
    </w:div>
    <w:div w:id="1253900762">
      <w:bodyDiv w:val="1"/>
      <w:marLeft w:val="0"/>
      <w:marRight w:val="0"/>
      <w:marTop w:val="0"/>
      <w:marBottom w:val="0"/>
      <w:divBdr>
        <w:top w:val="none" w:sz="0" w:space="0" w:color="auto"/>
        <w:left w:val="none" w:sz="0" w:space="0" w:color="auto"/>
        <w:bottom w:val="none" w:sz="0" w:space="0" w:color="auto"/>
        <w:right w:val="none" w:sz="0" w:space="0" w:color="auto"/>
      </w:divBdr>
    </w:div>
    <w:div w:id="1256402287">
      <w:bodyDiv w:val="1"/>
      <w:marLeft w:val="0"/>
      <w:marRight w:val="0"/>
      <w:marTop w:val="0"/>
      <w:marBottom w:val="0"/>
      <w:divBdr>
        <w:top w:val="none" w:sz="0" w:space="0" w:color="auto"/>
        <w:left w:val="none" w:sz="0" w:space="0" w:color="auto"/>
        <w:bottom w:val="none" w:sz="0" w:space="0" w:color="auto"/>
        <w:right w:val="none" w:sz="0" w:space="0" w:color="auto"/>
      </w:divBdr>
    </w:div>
    <w:div w:id="1260988721">
      <w:bodyDiv w:val="1"/>
      <w:marLeft w:val="0"/>
      <w:marRight w:val="0"/>
      <w:marTop w:val="0"/>
      <w:marBottom w:val="0"/>
      <w:divBdr>
        <w:top w:val="none" w:sz="0" w:space="0" w:color="auto"/>
        <w:left w:val="none" w:sz="0" w:space="0" w:color="auto"/>
        <w:bottom w:val="none" w:sz="0" w:space="0" w:color="auto"/>
        <w:right w:val="none" w:sz="0" w:space="0" w:color="auto"/>
      </w:divBdr>
    </w:div>
    <w:div w:id="1262831840">
      <w:bodyDiv w:val="1"/>
      <w:marLeft w:val="0"/>
      <w:marRight w:val="0"/>
      <w:marTop w:val="0"/>
      <w:marBottom w:val="0"/>
      <w:divBdr>
        <w:top w:val="none" w:sz="0" w:space="0" w:color="auto"/>
        <w:left w:val="none" w:sz="0" w:space="0" w:color="auto"/>
        <w:bottom w:val="none" w:sz="0" w:space="0" w:color="auto"/>
        <w:right w:val="none" w:sz="0" w:space="0" w:color="auto"/>
      </w:divBdr>
    </w:div>
    <w:div w:id="1273971778">
      <w:bodyDiv w:val="1"/>
      <w:marLeft w:val="0"/>
      <w:marRight w:val="0"/>
      <w:marTop w:val="0"/>
      <w:marBottom w:val="0"/>
      <w:divBdr>
        <w:top w:val="none" w:sz="0" w:space="0" w:color="auto"/>
        <w:left w:val="none" w:sz="0" w:space="0" w:color="auto"/>
        <w:bottom w:val="none" w:sz="0" w:space="0" w:color="auto"/>
        <w:right w:val="none" w:sz="0" w:space="0" w:color="auto"/>
      </w:divBdr>
    </w:div>
    <w:div w:id="1282374783">
      <w:bodyDiv w:val="1"/>
      <w:marLeft w:val="0"/>
      <w:marRight w:val="0"/>
      <w:marTop w:val="0"/>
      <w:marBottom w:val="0"/>
      <w:divBdr>
        <w:top w:val="none" w:sz="0" w:space="0" w:color="auto"/>
        <w:left w:val="none" w:sz="0" w:space="0" w:color="auto"/>
        <w:bottom w:val="none" w:sz="0" w:space="0" w:color="auto"/>
        <w:right w:val="none" w:sz="0" w:space="0" w:color="auto"/>
      </w:divBdr>
      <w:divsChild>
        <w:div w:id="788668003">
          <w:marLeft w:val="0"/>
          <w:marRight w:val="0"/>
          <w:marTop w:val="0"/>
          <w:marBottom w:val="0"/>
          <w:divBdr>
            <w:top w:val="none" w:sz="0" w:space="0" w:color="auto"/>
            <w:left w:val="none" w:sz="0" w:space="0" w:color="auto"/>
            <w:bottom w:val="none" w:sz="0" w:space="0" w:color="auto"/>
            <w:right w:val="none" w:sz="0" w:space="0" w:color="auto"/>
          </w:divBdr>
          <w:divsChild>
            <w:div w:id="2026401080">
              <w:marLeft w:val="0"/>
              <w:marRight w:val="0"/>
              <w:marTop w:val="0"/>
              <w:marBottom w:val="0"/>
              <w:divBdr>
                <w:top w:val="none" w:sz="0" w:space="0" w:color="auto"/>
                <w:left w:val="none" w:sz="0" w:space="0" w:color="auto"/>
                <w:bottom w:val="none" w:sz="0" w:space="0" w:color="auto"/>
                <w:right w:val="none" w:sz="0" w:space="0" w:color="auto"/>
              </w:divBdr>
              <w:divsChild>
                <w:div w:id="1049497481">
                  <w:marLeft w:val="0"/>
                  <w:marRight w:val="0"/>
                  <w:marTop w:val="0"/>
                  <w:marBottom w:val="0"/>
                  <w:divBdr>
                    <w:top w:val="none" w:sz="0" w:space="0" w:color="auto"/>
                    <w:left w:val="none" w:sz="0" w:space="0" w:color="auto"/>
                    <w:bottom w:val="none" w:sz="0" w:space="0" w:color="auto"/>
                    <w:right w:val="none" w:sz="0" w:space="0" w:color="auto"/>
                  </w:divBdr>
                  <w:divsChild>
                    <w:div w:id="17417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940185">
      <w:bodyDiv w:val="1"/>
      <w:marLeft w:val="0"/>
      <w:marRight w:val="0"/>
      <w:marTop w:val="0"/>
      <w:marBottom w:val="0"/>
      <w:divBdr>
        <w:top w:val="none" w:sz="0" w:space="0" w:color="auto"/>
        <w:left w:val="none" w:sz="0" w:space="0" w:color="auto"/>
        <w:bottom w:val="none" w:sz="0" w:space="0" w:color="auto"/>
        <w:right w:val="none" w:sz="0" w:space="0" w:color="auto"/>
      </w:divBdr>
    </w:div>
    <w:div w:id="1332679195">
      <w:bodyDiv w:val="1"/>
      <w:marLeft w:val="0"/>
      <w:marRight w:val="0"/>
      <w:marTop w:val="0"/>
      <w:marBottom w:val="0"/>
      <w:divBdr>
        <w:top w:val="none" w:sz="0" w:space="0" w:color="auto"/>
        <w:left w:val="none" w:sz="0" w:space="0" w:color="auto"/>
        <w:bottom w:val="none" w:sz="0" w:space="0" w:color="auto"/>
        <w:right w:val="none" w:sz="0" w:space="0" w:color="auto"/>
      </w:divBdr>
    </w:div>
    <w:div w:id="1334455916">
      <w:bodyDiv w:val="1"/>
      <w:marLeft w:val="0"/>
      <w:marRight w:val="0"/>
      <w:marTop w:val="0"/>
      <w:marBottom w:val="0"/>
      <w:divBdr>
        <w:top w:val="none" w:sz="0" w:space="0" w:color="auto"/>
        <w:left w:val="none" w:sz="0" w:space="0" w:color="auto"/>
        <w:bottom w:val="none" w:sz="0" w:space="0" w:color="auto"/>
        <w:right w:val="none" w:sz="0" w:space="0" w:color="auto"/>
      </w:divBdr>
    </w:div>
    <w:div w:id="1342051199">
      <w:bodyDiv w:val="1"/>
      <w:marLeft w:val="0"/>
      <w:marRight w:val="0"/>
      <w:marTop w:val="0"/>
      <w:marBottom w:val="0"/>
      <w:divBdr>
        <w:top w:val="none" w:sz="0" w:space="0" w:color="auto"/>
        <w:left w:val="none" w:sz="0" w:space="0" w:color="auto"/>
        <w:bottom w:val="none" w:sz="0" w:space="0" w:color="auto"/>
        <w:right w:val="none" w:sz="0" w:space="0" w:color="auto"/>
      </w:divBdr>
    </w:div>
    <w:div w:id="1357193154">
      <w:bodyDiv w:val="1"/>
      <w:marLeft w:val="0"/>
      <w:marRight w:val="0"/>
      <w:marTop w:val="0"/>
      <w:marBottom w:val="0"/>
      <w:divBdr>
        <w:top w:val="none" w:sz="0" w:space="0" w:color="auto"/>
        <w:left w:val="none" w:sz="0" w:space="0" w:color="auto"/>
        <w:bottom w:val="none" w:sz="0" w:space="0" w:color="auto"/>
        <w:right w:val="none" w:sz="0" w:space="0" w:color="auto"/>
      </w:divBdr>
    </w:div>
    <w:div w:id="1364134777">
      <w:bodyDiv w:val="1"/>
      <w:marLeft w:val="0"/>
      <w:marRight w:val="0"/>
      <w:marTop w:val="0"/>
      <w:marBottom w:val="0"/>
      <w:divBdr>
        <w:top w:val="none" w:sz="0" w:space="0" w:color="auto"/>
        <w:left w:val="none" w:sz="0" w:space="0" w:color="auto"/>
        <w:bottom w:val="none" w:sz="0" w:space="0" w:color="auto"/>
        <w:right w:val="none" w:sz="0" w:space="0" w:color="auto"/>
      </w:divBdr>
    </w:div>
    <w:div w:id="1385057677">
      <w:bodyDiv w:val="1"/>
      <w:marLeft w:val="0"/>
      <w:marRight w:val="0"/>
      <w:marTop w:val="0"/>
      <w:marBottom w:val="0"/>
      <w:divBdr>
        <w:top w:val="none" w:sz="0" w:space="0" w:color="auto"/>
        <w:left w:val="none" w:sz="0" w:space="0" w:color="auto"/>
        <w:bottom w:val="none" w:sz="0" w:space="0" w:color="auto"/>
        <w:right w:val="none" w:sz="0" w:space="0" w:color="auto"/>
      </w:divBdr>
    </w:div>
    <w:div w:id="1392264032">
      <w:bodyDiv w:val="1"/>
      <w:marLeft w:val="0"/>
      <w:marRight w:val="0"/>
      <w:marTop w:val="0"/>
      <w:marBottom w:val="0"/>
      <w:divBdr>
        <w:top w:val="none" w:sz="0" w:space="0" w:color="auto"/>
        <w:left w:val="none" w:sz="0" w:space="0" w:color="auto"/>
        <w:bottom w:val="none" w:sz="0" w:space="0" w:color="auto"/>
        <w:right w:val="none" w:sz="0" w:space="0" w:color="auto"/>
      </w:divBdr>
    </w:div>
    <w:div w:id="1413619035">
      <w:bodyDiv w:val="1"/>
      <w:marLeft w:val="0"/>
      <w:marRight w:val="0"/>
      <w:marTop w:val="0"/>
      <w:marBottom w:val="0"/>
      <w:divBdr>
        <w:top w:val="none" w:sz="0" w:space="0" w:color="auto"/>
        <w:left w:val="none" w:sz="0" w:space="0" w:color="auto"/>
        <w:bottom w:val="none" w:sz="0" w:space="0" w:color="auto"/>
        <w:right w:val="none" w:sz="0" w:space="0" w:color="auto"/>
      </w:divBdr>
    </w:div>
    <w:div w:id="1439524858">
      <w:bodyDiv w:val="1"/>
      <w:marLeft w:val="0"/>
      <w:marRight w:val="0"/>
      <w:marTop w:val="0"/>
      <w:marBottom w:val="0"/>
      <w:divBdr>
        <w:top w:val="none" w:sz="0" w:space="0" w:color="auto"/>
        <w:left w:val="none" w:sz="0" w:space="0" w:color="auto"/>
        <w:bottom w:val="none" w:sz="0" w:space="0" w:color="auto"/>
        <w:right w:val="none" w:sz="0" w:space="0" w:color="auto"/>
      </w:divBdr>
    </w:div>
    <w:div w:id="1465390412">
      <w:bodyDiv w:val="1"/>
      <w:marLeft w:val="0"/>
      <w:marRight w:val="0"/>
      <w:marTop w:val="0"/>
      <w:marBottom w:val="0"/>
      <w:divBdr>
        <w:top w:val="none" w:sz="0" w:space="0" w:color="auto"/>
        <w:left w:val="none" w:sz="0" w:space="0" w:color="auto"/>
        <w:bottom w:val="none" w:sz="0" w:space="0" w:color="auto"/>
        <w:right w:val="none" w:sz="0" w:space="0" w:color="auto"/>
      </w:divBdr>
    </w:div>
    <w:div w:id="1481069115">
      <w:bodyDiv w:val="1"/>
      <w:marLeft w:val="0"/>
      <w:marRight w:val="0"/>
      <w:marTop w:val="0"/>
      <w:marBottom w:val="0"/>
      <w:divBdr>
        <w:top w:val="none" w:sz="0" w:space="0" w:color="auto"/>
        <w:left w:val="none" w:sz="0" w:space="0" w:color="auto"/>
        <w:bottom w:val="none" w:sz="0" w:space="0" w:color="auto"/>
        <w:right w:val="none" w:sz="0" w:space="0" w:color="auto"/>
      </w:divBdr>
    </w:div>
    <w:div w:id="1503549663">
      <w:bodyDiv w:val="1"/>
      <w:marLeft w:val="0"/>
      <w:marRight w:val="0"/>
      <w:marTop w:val="0"/>
      <w:marBottom w:val="0"/>
      <w:divBdr>
        <w:top w:val="none" w:sz="0" w:space="0" w:color="auto"/>
        <w:left w:val="none" w:sz="0" w:space="0" w:color="auto"/>
        <w:bottom w:val="none" w:sz="0" w:space="0" w:color="auto"/>
        <w:right w:val="none" w:sz="0" w:space="0" w:color="auto"/>
      </w:divBdr>
    </w:div>
    <w:div w:id="1514343551">
      <w:bodyDiv w:val="1"/>
      <w:marLeft w:val="0"/>
      <w:marRight w:val="0"/>
      <w:marTop w:val="0"/>
      <w:marBottom w:val="0"/>
      <w:divBdr>
        <w:top w:val="none" w:sz="0" w:space="0" w:color="auto"/>
        <w:left w:val="none" w:sz="0" w:space="0" w:color="auto"/>
        <w:bottom w:val="none" w:sz="0" w:space="0" w:color="auto"/>
        <w:right w:val="none" w:sz="0" w:space="0" w:color="auto"/>
      </w:divBdr>
    </w:div>
    <w:div w:id="1515336449">
      <w:bodyDiv w:val="1"/>
      <w:marLeft w:val="0"/>
      <w:marRight w:val="0"/>
      <w:marTop w:val="0"/>
      <w:marBottom w:val="0"/>
      <w:divBdr>
        <w:top w:val="none" w:sz="0" w:space="0" w:color="auto"/>
        <w:left w:val="none" w:sz="0" w:space="0" w:color="auto"/>
        <w:bottom w:val="none" w:sz="0" w:space="0" w:color="auto"/>
        <w:right w:val="none" w:sz="0" w:space="0" w:color="auto"/>
      </w:divBdr>
    </w:div>
    <w:div w:id="1516380430">
      <w:bodyDiv w:val="1"/>
      <w:marLeft w:val="0"/>
      <w:marRight w:val="0"/>
      <w:marTop w:val="0"/>
      <w:marBottom w:val="0"/>
      <w:divBdr>
        <w:top w:val="none" w:sz="0" w:space="0" w:color="auto"/>
        <w:left w:val="none" w:sz="0" w:space="0" w:color="auto"/>
        <w:bottom w:val="none" w:sz="0" w:space="0" w:color="auto"/>
        <w:right w:val="none" w:sz="0" w:space="0" w:color="auto"/>
      </w:divBdr>
    </w:div>
    <w:div w:id="1517574784">
      <w:bodyDiv w:val="1"/>
      <w:marLeft w:val="0"/>
      <w:marRight w:val="0"/>
      <w:marTop w:val="0"/>
      <w:marBottom w:val="0"/>
      <w:divBdr>
        <w:top w:val="none" w:sz="0" w:space="0" w:color="auto"/>
        <w:left w:val="none" w:sz="0" w:space="0" w:color="auto"/>
        <w:bottom w:val="none" w:sz="0" w:space="0" w:color="auto"/>
        <w:right w:val="none" w:sz="0" w:space="0" w:color="auto"/>
      </w:divBdr>
    </w:div>
    <w:div w:id="1519467084">
      <w:bodyDiv w:val="1"/>
      <w:marLeft w:val="0"/>
      <w:marRight w:val="0"/>
      <w:marTop w:val="0"/>
      <w:marBottom w:val="0"/>
      <w:divBdr>
        <w:top w:val="none" w:sz="0" w:space="0" w:color="auto"/>
        <w:left w:val="none" w:sz="0" w:space="0" w:color="auto"/>
        <w:bottom w:val="none" w:sz="0" w:space="0" w:color="auto"/>
        <w:right w:val="none" w:sz="0" w:space="0" w:color="auto"/>
      </w:divBdr>
    </w:div>
    <w:div w:id="1531256742">
      <w:bodyDiv w:val="1"/>
      <w:marLeft w:val="0"/>
      <w:marRight w:val="0"/>
      <w:marTop w:val="0"/>
      <w:marBottom w:val="0"/>
      <w:divBdr>
        <w:top w:val="none" w:sz="0" w:space="0" w:color="auto"/>
        <w:left w:val="none" w:sz="0" w:space="0" w:color="auto"/>
        <w:bottom w:val="none" w:sz="0" w:space="0" w:color="auto"/>
        <w:right w:val="none" w:sz="0" w:space="0" w:color="auto"/>
      </w:divBdr>
    </w:div>
    <w:div w:id="1557282603">
      <w:bodyDiv w:val="1"/>
      <w:marLeft w:val="0"/>
      <w:marRight w:val="0"/>
      <w:marTop w:val="0"/>
      <w:marBottom w:val="0"/>
      <w:divBdr>
        <w:top w:val="none" w:sz="0" w:space="0" w:color="auto"/>
        <w:left w:val="none" w:sz="0" w:space="0" w:color="auto"/>
        <w:bottom w:val="none" w:sz="0" w:space="0" w:color="auto"/>
        <w:right w:val="none" w:sz="0" w:space="0" w:color="auto"/>
      </w:divBdr>
    </w:div>
    <w:div w:id="1561668027">
      <w:bodyDiv w:val="1"/>
      <w:marLeft w:val="0"/>
      <w:marRight w:val="0"/>
      <w:marTop w:val="0"/>
      <w:marBottom w:val="0"/>
      <w:divBdr>
        <w:top w:val="none" w:sz="0" w:space="0" w:color="auto"/>
        <w:left w:val="none" w:sz="0" w:space="0" w:color="auto"/>
        <w:bottom w:val="none" w:sz="0" w:space="0" w:color="auto"/>
        <w:right w:val="none" w:sz="0" w:space="0" w:color="auto"/>
      </w:divBdr>
    </w:div>
    <w:div w:id="1564560574">
      <w:bodyDiv w:val="1"/>
      <w:marLeft w:val="0"/>
      <w:marRight w:val="0"/>
      <w:marTop w:val="0"/>
      <w:marBottom w:val="0"/>
      <w:divBdr>
        <w:top w:val="none" w:sz="0" w:space="0" w:color="auto"/>
        <w:left w:val="none" w:sz="0" w:space="0" w:color="auto"/>
        <w:bottom w:val="none" w:sz="0" w:space="0" w:color="auto"/>
        <w:right w:val="none" w:sz="0" w:space="0" w:color="auto"/>
      </w:divBdr>
    </w:div>
    <w:div w:id="1572157636">
      <w:bodyDiv w:val="1"/>
      <w:marLeft w:val="0"/>
      <w:marRight w:val="0"/>
      <w:marTop w:val="0"/>
      <w:marBottom w:val="0"/>
      <w:divBdr>
        <w:top w:val="none" w:sz="0" w:space="0" w:color="auto"/>
        <w:left w:val="none" w:sz="0" w:space="0" w:color="auto"/>
        <w:bottom w:val="none" w:sz="0" w:space="0" w:color="auto"/>
        <w:right w:val="none" w:sz="0" w:space="0" w:color="auto"/>
      </w:divBdr>
    </w:div>
    <w:div w:id="1607154328">
      <w:bodyDiv w:val="1"/>
      <w:marLeft w:val="0"/>
      <w:marRight w:val="0"/>
      <w:marTop w:val="0"/>
      <w:marBottom w:val="0"/>
      <w:divBdr>
        <w:top w:val="none" w:sz="0" w:space="0" w:color="auto"/>
        <w:left w:val="none" w:sz="0" w:space="0" w:color="auto"/>
        <w:bottom w:val="none" w:sz="0" w:space="0" w:color="auto"/>
        <w:right w:val="none" w:sz="0" w:space="0" w:color="auto"/>
      </w:divBdr>
    </w:div>
    <w:div w:id="1610352763">
      <w:bodyDiv w:val="1"/>
      <w:marLeft w:val="0"/>
      <w:marRight w:val="0"/>
      <w:marTop w:val="0"/>
      <w:marBottom w:val="0"/>
      <w:divBdr>
        <w:top w:val="none" w:sz="0" w:space="0" w:color="auto"/>
        <w:left w:val="none" w:sz="0" w:space="0" w:color="auto"/>
        <w:bottom w:val="none" w:sz="0" w:space="0" w:color="auto"/>
        <w:right w:val="none" w:sz="0" w:space="0" w:color="auto"/>
      </w:divBdr>
    </w:div>
    <w:div w:id="1612586823">
      <w:bodyDiv w:val="1"/>
      <w:marLeft w:val="0"/>
      <w:marRight w:val="0"/>
      <w:marTop w:val="0"/>
      <w:marBottom w:val="0"/>
      <w:divBdr>
        <w:top w:val="none" w:sz="0" w:space="0" w:color="auto"/>
        <w:left w:val="none" w:sz="0" w:space="0" w:color="auto"/>
        <w:bottom w:val="none" w:sz="0" w:space="0" w:color="auto"/>
        <w:right w:val="none" w:sz="0" w:space="0" w:color="auto"/>
      </w:divBdr>
    </w:div>
    <w:div w:id="1618026818">
      <w:bodyDiv w:val="1"/>
      <w:marLeft w:val="0"/>
      <w:marRight w:val="0"/>
      <w:marTop w:val="0"/>
      <w:marBottom w:val="0"/>
      <w:divBdr>
        <w:top w:val="none" w:sz="0" w:space="0" w:color="auto"/>
        <w:left w:val="none" w:sz="0" w:space="0" w:color="auto"/>
        <w:bottom w:val="none" w:sz="0" w:space="0" w:color="auto"/>
        <w:right w:val="none" w:sz="0" w:space="0" w:color="auto"/>
      </w:divBdr>
    </w:div>
    <w:div w:id="1625236057">
      <w:bodyDiv w:val="1"/>
      <w:marLeft w:val="0"/>
      <w:marRight w:val="0"/>
      <w:marTop w:val="0"/>
      <w:marBottom w:val="0"/>
      <w:divBdr>
        <w:top w:val="none" w:sz="0" w:space="0" w:color="auto"/>
        <w:left w:val="none" w:sz="0" w:space="0" w:color="auto"/>
        <w:bottom w:val="none" w:sz="0" w:space="0" w:color="auto"/>
        <w:right w:val="none" w:sz="0" w:space="0" w:color="auto"/>
      </w:divBdr>
    </w:div>
    <w:div w:id="1646079561">
      <w:bodyDiv w:val="1"/>
      <w:marLeft w:val="0"/>
      <w:marRight w:val="0"/>
      <w:marTop w:val="0"/>
      <w:marBottom w:val="0"/>
      <w:divBdr>
        <w:top w:val="none" w:sz="0" w:space="0" w:color="auto"/>
        <w:left w:val="none" w:sz="0" w:space="0" w:color="auto"/>
        <w:bottom w:val="none" w:sz="0" w:space="0" w:color="auto"/>
        <w:right w:val="none" w:sz="0" w:space="0" w:color="auto"/>
      </w:divBdr>
    </w:div>
    <w:div w:id="1649481876">
      <w:bodyDiv w:val="1"/>
      <w:marLeft w:val="0"/>
      <w:marRight w:val="0"/>
      <w:marTop w:val="0"/>
      <w:marBottom w:val="0"/>
      <w:divBdr>
        <w:top w:val="none" w:sz="0" w:space="0" w:color="auto"/>
        <w:left w:val="none" w:sz="0" w:space="0" w:color="auto"/>
        <w:bottom w:val="none" w:sz="0" w:space="0" w:color="auto"/>
        <w:right w:val="none" w:sz="0" w:space="0" w:color="auto"/>
      </w:divBdr>
    </w:div>
    <w:div w:id="1654989519">
      <w:bodyDiv w:val="1"/>
      <w:marLeft w:val="0"/>
      <w:marRight w:val="0"/>
      <w:marTop w:val="0"/>
      <w:marBottom w:val="0"/>
      <w:divBdr>
        <w:top w:val="none" w:sz="0" w:space="0" w:color="auto"/>
        <w:left w:val="none" w:sz="0" w:space="0" w:color="auto"/>
        <w:bottom w:val="none" w:sz="0" w:space="0" w:color="auto"/>
        <w:right w:val="none" w:sz="0" w:space="0" w:color="auto"/>
      </w:divBdr>
    </w:div>
    <w:div w:id="1671525710">
      <w:bodyDiv w:val="1"/>
      <w:marLeft w:val="0"/>
      <w:marRight w:val="0"/>
      <w:marTop w:val="0"/>
      <w:marBottom w:val="0"/>
      <w:divBdr>
        <w:top w:val="none" w:sz="0" w:space="0" w:color="auto"/>
        <w:left w:val="none" w:sz="0" w:space="0" w:color="auto"/>
        <w:bottom w:val="none" w:sz="0" w:space="0" w:color="auto"/>
        <w:right w:val="none" w:sz="0" w:space="0" w:color="auto"/>
      </w:divBdr>
    </w:div>
    <w:div w:id="1678967404">
      <w:bodyDiv w:val="1"/>
      <w:marLeft w:val="0"/>
      <w:marRight w:val="0"/>
      <w:marTop w:val="0"/>
      <w:marBottom w:val="0"/>
      <w:divBdr>
        <w:top w:val="none" w:sz="0" w:space="0" w:color="auto"/>
        <w:left w:val="none" w:sz="0" w:space="0" w:color="auto"/>
        <w:bottom w:val="none" w:sz="0" w:space="0" w:color="auto"/>
        <w:right w:val="none" w:sz="0" w:space="0" w:color="auto"/>
      </w:divBdr>
    </w:div>
    <w:div w:id="1696996968">
      <w:bodyDiv w:val="1"/>
      <w:marLeft w:val="0"/>
      <w:marRight w:val="0"/>
      <w:marTop w:val="0"/>
      <w:marBottom w:val="0"/>
      <w:divBdr>
        <w:top w:val="none" w:sz="0" w:space="0" w:color="auto"/>
        <w:left w:val="none" w:sz="0" w:space="0" w:color="auto"/>
        <w:bottom w:val="none" w:sz="0" w:space="0" w:color="auto"/>
        <w:right w:val="none" w:sz="0" w:space="0" w:color="auto"/>
      </w:divBdr>
    </w:div>
    <w:div w:id="1699358001">
      <w:bodyDiv w:val="1"/>
      <w:marLeft w:val="0"/>
      <w:marRight w:val="0"/>
      <w:marTop w:val="0"/>
      <w:marBottom w:val="0"/>
      <w:divBdr>
        <w:top w:val="none" w:sz="0" w:space="0" w:color="auto"/>
        <w:left w:val="none" w:sz="0" w:space="0" w:color="auto"/>
        <w:bottom w:val="none" w:sz="0" w:space="0" w:color="auto"/>
        <w:right w:val="none" w:sz="0" w:space="0" w:color="auto"/>
      </w:divBdr>
    </w:div>
    <w:div w:id="1700352674">
      <w:bodyDiv w:val="1"/>
      <w:marLeft w:val="0"/>
      <w:marRight w:val="0"/>
      <w:marTop w:val="0"/>
      <w:marBottom w:val="0"/>
      <w:divBdr>
        <w:top w:val="none" w:sz="0" w:space="0" w:color="auto"/>
        <w:left w:val="none" w:sz="0" w:space="0" w:color="auto"/>
        <w:bottom w:val="none" w:sz="0" w:space="0" w:color="auto"/>
        <w:right w:val="none" w:sz="0" w:space="0" w:color="auto"/>
      </w:divBdr>
    </w:div>
    <w:div w:id="1701589574">
      <w:bodyDiv w:val="1"/>
      <w:marLeft w:val="0"/>
      <w:marRight w:val="0"/>
      <w:marTop w:val="0"/>
      <w:marBottom w:val="0"/>
      <w:divBdr>
        <w:top w:val="none" w:sz="0" w:space="0" w:color="auto"/>
        <w:left w:val="none" w:sz="0" w:space="0" w:color="auto"/>
        <w:bottom w:val="none" w:sz="0" w:space="0" w:color="auto"/>
        <w:right w:val="none" w:sz="0" w:space="0" w:color="auto"/>
      </w:divBdr>
    </w:div>
    <w:div w:id="1709722099">
      <w:bodyDiv w:val="1"/>
      <w:marLeft w:val="0"/>
      <w:marRight w:val="0"/>
      <w:marTop w:val="0"/>
      <w:marBottom w:val="0"/>
      <w:divBdr>
        <w:top w:val="none" w:sz="0" w:space="0" w:color="auto"/>
        <w:left w:val="none" w:sz="0" w:space="0" w:color="auto"/>
        <w:bottom w:val="none" w:sz="0" w:space="0" w:color="auto"/>
        <w:right w:val="none" w:sz="0" w:space="0" w:color="auto"/>
      </w:divBdr>
    </w:div>
    <w:div w:id="1717315547">
      <w:bodyDiv w:val="1"/>
      <w:marLeft w:val="0"/>
      <w:marRight w:val="0"/>
      <w:marTop w:val="0"/>
      <w:marBottom w:val="0"/>
      <w:divBdr>
        <w:top w:val="none" w:sz="0" w:space="0" w:color="auto"/>
        <w:left w:val="none" w:sz="0" w:space="0" w:color="auto"/>
        <w:bottom w:val="none" w:sz="0" w:space="0" w:color="auto"/>
        <w:right w:val="none" w:sz="0" w:space="0" w:color="auto"/>
      </w:divBdr>
    </w:div>
    <w:div w:id="1724598202">
      <w:bodyDiv w:val="1"/>
      <w:marLeft w:val="0"/>
      <w:marRight w:val="0"/>
      <w:marTop w:val="0"/>
      <w:marBottom w:val="0"/>
      <w:divBdr>
        <w:top w:val="none" w:sz="0" w:space="0" w:color="auto"/>
        <w:left w:val="none" w:sz="0" w:space="0" w:color="auto"/>
        <w:bottom w:val="none" w:sz="0" w:space="0" w:color="auto"/>
        <w:right w:val="none" w:sz="0" w:space="0" w:color="auto"/>
      </w:divBdr>
    </w:div>
    <w:div w:id="1726493077">
      <w:bodyDiv w:val="1"/>
      <w:marLeft w:val="0"/>
      <w:marRight w:val="0"/>
      <w:marTop w:val="0"/>
      <w:marBottom w:val="0"/>
      <w:divBdr>
        <w:top w:val="none" w:sz="0" w:space="0" w:color="auto"/>
        <w:left w:val="none" w:sz="0" w:space="0" w:color="auto"/>
        <w:bottom w:val="none" w:sz="0" w:space="0" w:color="auto"/>
        <w:right w:val="none" w:sz="0" w:space="0" w:color="auto"/>
      </w:divBdr>
    </w:div>
    <w:div w:id="1729763782">
      <w:bodyDiv w:val="1"/>
      <w:marLeft w:val="0"/>
      <w:marRight w:val="0"/>
      <w:marTop w:val="0"/>
      <w:marBottom w:val="0"/>
      <w:divBdr>
        <w:top w:val="none" w:sz="0" w:space="0" w:color="auto"/>
        <w:left w:val="none" w:sz="0" w:space="0" w:color="auto"/>
        <w:bottom w:val="none" w:sz="0" w:space="0" w:color="auto"/>
        <w:right w:val="none" w:sz="0" w:space="0" w:color="auto"/>
      </w:divBdr>
    </w:div>
    <w:div w:id="1739791943">
      <w:bodyDiv w:val="1"/>
      <w:marLeft w:val="0"/>
      <w:marRight w:val="0"/>
      <w:marTop w:val="0"/>
      <w:marBottom w:val="0"/>
      <w:divBdr>
        <w:top w:val="none" w:sz="0" w:space="0" w:color="auto"/>
        <w:left w:val="none" w:sz="0" w:space="0" w:color="auto"/>
        <w:bottom w:val="none" w:sz="0" w:space="0" w:color="auto"/>
        <w:right w:val="none" w:sz="0" w:space="0" w:color="auto"/>
      </w:divBdr>
    </w:div>
    <w:div w:id="1739815070">
      <w:bodyDiv w:val="1"/>
      <w:marLeft w:val="0"/>
      <w:marRight w:val="0"/>
      <w:marTop w:val="0"/>
      <w:marBottom w:val="0"/>
      <w:divBdr>
        <w:top w:val="none" w:sz="0" w:space="0" w:color="auto"/>
        <w:left w:val="none" w:sz="0" w:space="0" w:color="auto"/>
        <w:bottom w:val="none" w:sz="0" w:space="0" w:color="auto"/>
        <w:right w:val="none" w:sz="0" w:space="0" w:color="auto"/>
      </w:divBdr>
    </w:div>
    <w:div w:id="1757551526">
      <w:bodyDiv w:val="1"/>
      <w:marLeft w:val="0"/>
      <w:marRight w:val="0"/>
      <w:marTop w:val="0"/>
      <w:marBottom w:val="0"/>
      <w:divBdr>
        <w:top w:val="none" w:sz="0" w:space="0" w:color="auto"/>
        <w:left w:val="none" w:sz="0" w:space="0" w:color="auto"/>
        <w:bottom w:val="none" w:sz="0" w:space="0" w:color="auto"/>
        <w:right w:val="none" w:sz="0" w:space="0" w:color="auto"/>
      </w:divBdr>
    </w:div>
    <w:div w:id="1766263212">
      <w:bodyDiv w:val="1"/>
      <w:marLeft w:val="0"/>
      <w:marRight w:val="0"/>
      <w:marTop w:val="0"/>
      <w:marBottom w:val="0"/>
      <w:divBdr>
        <w:top w:val="none" w:sz="0" w:space="0" w:color="auto"/>
        <w:left w:val="none" w:sz="0" w:space="0" w:color="auto"/>
        <w:bottom w:val="none" w:sz="0" w:space="0" w:color="auto"/>
        <w:right w:val="none" w:sz="0" w:space="0" w:color="auto"/>
      </w:divBdr>
    </w:div>
    <w:div w:id="1769422824">
      <w:bodyDiv w:val="1"/>
      <w:marLeft w:val="0"/>
      <w:marRight w:val="0"/>
      <w:marTop w:val="0"/>
      <w:marBottom w:val="0"/>
      <w:divBdr>
        <w:top w:val="none" w:sz="0" w:space="0" w:color="auto"/>
        <w:left w:val="none" w:sz="0" w:space="0" w:color="auto"/>
        <w:bottom w:val="none" w:sz="0" w:space="0" w:color="auto"/>
        <w:right w:val="none" w:sz="0" w:space="0" w:color="auto"/>
      </w:divBdr>
    </w:div>
    <w:div w:id="1774785065">
      <w:bodyDiv w:val="1"/>
      <w:marLeft w:val="0"/>
      <w:marRight w:val="0"/>
      <w:marTop w:val="0"/>
      <w:marBottom w:val="0"/>
      <w:divBdr>
        <w:top w:val="none" w:sz="0" w:space="0" w:color="auto"/>
        <w:left w:val="none" w:sz="0" w:space="0" w:color="auto"/>
        <w:bottom w:val="none" w:sz="0" w:space="0" w:color="auto"/>
        <w:right w:val="none" w:sz="0" w:space="0" w:color="auto"/>
      </w:divBdr>
    </w:div>
    <w:div w:id="1808668173">
      <w:bodyDiv w:val="1"/>
      <w:marLeft w:val="0"/>
      <w:marRight w:val="0"/>
      <w:marTop w:val="0"/>
      <w:marBottom w:val="0"/>
      <w:divBdr>
        <w:top w:val="none" w:sz="0" w:space="0" w:color="auto"/>
        <w:left w:val="none" w:sz="0" w:space="0" w:color="auto"/>
        <w:bottom w:val="none" w:sz="0" w:space="0" w:color="auto"/>
        <w:right w:val="none" w:sz="0" w:space="0" w:color="auto"/>
      </w:divBdr>
    </w:div>
    <w:div w:id="1815441377">
      <w:bodyDiv w:val="1"/>
      <w:marLeft w:val="0"/>
      <w:marRight w:val="0"/>
      <w:marTop w:val="0"/>
      <w:marBottom w:val="0"/>
      <w:divBdr>
        <w:top w:val="none" w:sz="0" w:space="0" w:color="auto"/>
        <w:left w:val="none" w:sz="0" w:space="0" w:color="auto"/>
        <w:bottom w:val="none" w:sz="0" w:space="0" w:color="auto"/>
        <w:right w:val="none" w:sz="0" w:space="0" w:color="auto"/>
      </w:divBdr>
    </w:div>
    <w:div w:id="1828279722">
      <w:bodyDiv w:val="1"/>
      <w:marLeft w:val="0"/>
      <w:marRight w:val="0"/>
      <w:marTop w:val="0"/>
      <w:marBottom w:val="0"/>
      <w:divBdr>
        <w:top w:val="none" w:sz="0" w:space="0" w:color="auto"/>
        <w:left w:val="none" w:sz="0" w:space="0" w:color="auto"/>
        <w:bottom w:val="none" w:sz="0" w:space="0" w:color="auto"/>
        <w:right w:val="none" w:sz="0" w:space="0" w:color="auto"/>
      </w:divBdr>
    </w:div>
    <w:div w:id="1853757604">
      <w:bodyDiv w:val="1"/>
      <w:marLeft w:val="0"/>
      <w:marRight w:val="0"/>
      <w:marTop w:val="0"/>
      <w:marBottom w:val="0"/>
      <w:divBdr>
        <w:top w:val="none" w:sz="0" w:space="0" w:color="auto"/>
        <w:left w:val="none" w:sz="0" w:space="0" w:color="auto"/>
        <w:bottom w:val="none" w:sz="0" w:space="0" w:color="auto"/>
        <w:right w:val="none" w:sz="0" w:space="0" w:color="auto"/>
      </w:divBdr>
    </w:div>
    <w:div w:id="1870413529">
      <w:bodyDiv w:val="1"/>
      <w:marLeft w:val="0"/>
      <w:marRight w:val="0"/>
      <w:marTop w:val="0"/>
      <w:marBottom w:val="0"/>
      <w:divBdr>
        <w:top w:val="none" w:sz="0" w:space="0" w:color="auto"/>
        <w:left w:val="none" w:sz="0" w:space="0" w:color="auto"/>
        <w:bottom w:val="none" w:sz="0" w:space="0" w:color="auto"/>
        <w:right w:val="none" w:sz="0" w:space="0" w:color="auto"/>
      </w:divBdr>
    </w:div>
    <w:div w:id="1870874633">
      <w:bodyDiv w:val="1"/>
      <w:marLeft w:val="0"/>
      <w:marRight w:val="0"/>
      <w:marTop w:val="0"/>
      <w:marBottom w:val="0"/>
      <w:divBdr>
        <w:top w:val="none" w:sz="0" w:space="0" w:color="auto"/>
        <w:left w:val="none" w:sz="0" w:space="0" w:color="auto"/>
        <w:bottom w:val="none" w:sz="0" w:space="0" w:color="auto"/>
        <w:right w:val="none" w:sz="0" w:space="0" w:color="auto"/>
      </w:divBdr>
    </w:div>
    <w:div w:id="1885167566">
      <w:bodyDiv w:val="1"/>
      <w:marLeft w:val="0"/>
      <w:marRight w:val="0"/>
      <w:marTop w:val="0"/>
      <w:marBottom w:val="0"/>
      <w:divBdr>
        <w:top w:val="none" w:sz="0" w:space="0" w:color="auto"/>
        <w:left w:val="none" w:sz="0" w:space="0" w:color="auto"/>
        <w:bottom w:val="none" w:sz="0" w:space="0" w:color="auto"/>
        <w:right w:val="none" w:sz="0" w:space="0" w:color="auto"/>
      </w:divBdr>
    </w:div>
    <w:div w:id="1901088244">
      <w:bodyDiv w:val="1"/>
      <w:marLeft w:val="0"/>
      <w:marRight w:val="0"/>
      <w:marTop w:val="0"/>
      <w:marBottom w:val="0"/>
      <w:divBdr>
        <w:top w:val="none" w:sz="0" w:space="0" w:color="auto"/>
        <w:left w:val="none" w:sz="0" w:space="0" w:color="auto"/>
        <w:bottom w:val="none" w:sz="0" w:space="0" w:color="auto"/>
        <w:right w:val="none" w:sz="0" w:space="0" w:color="auto"/>
      </w:divBdr>
    </w:div>
    <w:div w:id="1902210619">
      <w:bodyDiv w:val="1"/>
      <w:marLeft w:val="0"/>
      <w:marRight w:val="0"/>
      <w:marTop w:val="0"/>
      <w:marBottom w:val="0"/>
      <w:divBdr>
        <w:top w:val="none" w:sz="0" w:space="0" w:color="auto"/>
        <w:left w:val="none" w:sz="0" w:space="0" w:color="auto"/>
        <w:bottom w:val="none" w:sz="0" w:space="0" w:color="auto"/>
        <w:right w:val="none" w:sz="0" w:space="0" w:color="auto"/>
      </w:divBdr>
    </w:div>
    <w:div w:id="1911425223">
      <w:bodyDiv w:val="1"/>
      <w:marLeft w:val="0"/>
      <w:marRight w:val="0"/>
      <w:marTop w:val="0"/>
      <w:marBottom w:val="0"/>
      <w:divBdr>
        <w:top w:val="none" w:sz="0" w:space="0" w:color="auto"/>
        <w:left w:val="none" w:sz="0" w:space="0" w:color="auto"/>
        <w:bottom w:val="none" w:sz="0" w:space="0" w:color="auto"/>
        <w:right w:val="none" w:sz="0" w:space="0" w:color="auto"/>
      </w:divBdr>
    </w:div>
    <w:div w:id="1915239781">
      <w:bodyDiv w:val="1"/>
      <w:marLeft w:val="0"/>
      <w:marRight w:val="0"/>
      <w:marTop w:val="0"/>
      <w:marBottom w:val="0"/>
      <w:divBdr>
        <w:top w:val="none" w:sz="0" w:space="0" w:color="auto"/>
        <w:left w:val="none" w:sz="0" w:space="0" w:color="auto"/>
        <w:bottom w:val="none" w:sz="0" w:space="0" w:color="auto"/>
        <w:right w:val="none" w:sz="0" w:space="0" w:color="auto"/>
      </w:divBdr>
    </w:div>
    <w:div w:id="1936588980">
      <w:bodyDiv w:val="1"/>
      <w:marLeft w:val="0"/>
      <w:marRight w:val="0"/>
      <w:marTop w:val="0"/>
      <w:marBottom w:val="0"/>
      <w:divBdr>
        <w:top w:val="none" w:sz="0" w:space="0" w:color="auto"/>
        <w:left w:val="none" w:sz="0" w:space="0" w:color="auto"/>
        <w:bottom w:val="none" w:sz="0" w:space="0" w:color="auto"/>
        <w:right w:val="none" w:sz="0" w:space="0" w:color="auto"/>
      </w:divBdr>
    </w:div>
    <w:div w:id="1939487104">
      <w:bodyDiv w:val="1"/>
      <w:marLeft w:val="0"/>
      <w:marRight w:val="0"/>
      <w:marTop w:val="0"/>
      <w:marBottom w:val="0"/>
      <w:divBdr>
        <w:top w:val="none" w:sz="0" w:space="0" w:color="auto"/>
        <w:left w:val="none" w:sz="0" w:space="0" w:color="auto"/>
        <w:bottom w:val="none" w:sz="0" w:space="0" w:color="auto"/>
        <w:right w:val="none" w:sz="0" w:space="0" w:color="auto"/>
      </w:divBdr>
    </w:div>
    <w:div w:id="1952324427">
      <w:bodyDiv w:val="1"/>
      <w:marLeft w:val="0"/>
      <w:marRight w:val="0"/>
      <w:marTop w:val="0"/>
      <w:marBottom w:val="0"/>
      <w:divBdr>
        <w:top w:val="none" w:sz="0" w:space="0" w:color="auto"/>
        <w:left w:val="none" w:sz="0" w:space="0" w:color="auto"/>
        <w:bottom w:val="none" w:sz="0" w:space="0" w:color="auto"/>
        <w:right w:val="none" w:sz="0" w:space="0" w:color="auto"/>
      </w:divBdr>
    </w:div>
    <w:div w:id="1956403005">
      <w:bodyDiv w:val="1"/>
      <w:marLeft w:val="0"/>
      <w:marRight w:val="0"/>
      <w:marTop w:val="0"/>
      <w:marBottom w:val="0"/>
      <w:divBdr>
        <w:top w:val="none" w:sz="0" w:space="0" w:color="auto"/>
        <w:left w:val="none" w:sz="0" w:space="0" w:color="auto"/>
        <w:bottom w:val="none" w:sz="0" w:space="0" w:color="auto"/>
        <w:right w:val="none" w:sz="0" w:space="0" w:color="auto"/>
      </w:divBdr>
    </w:div>
    <w:div w:id="1957714667">
      <w:bodyDiv w:val="1"/>
      <w:marLeft w:val="0"/>
      <w:marRight w:val="0"/>
      <w:marTop w:val="0"/>
      <w:marBottom w:val="0"/>
      <w:divBdr>
        <w:top w:val="none" w:sz="0" w:space="0" w:color="auto"/>
        <w:left w:val="none" w:sz="0" w:space="0" w:color="auto"/>
        <w:bottom w:val="none" w:sz="0" w:space="0" w:color="auto"/>
        <w:right w:val="none" w:sz="0" w:space="0" w:color="auto"/>
      </w:divBdr>
    </w:div>
    <w:div w:id="1969123166">
      <w:bodyDiv w:val="1"/>
      <w:marLeft w:val="0"/>
      <w:marRight w:val="0"/>
      <w:marTop w:val="0"/>
      <w:marBottom w:val="0"/>
      <w:divBdr>
        <w:top w:val="none" w:sz="0" w:space="0" w:color="auto"/>
        <w:left w:val="none" w:sz="0" w:space="0" w:color="auto"/>
        <w:bottom w:val="none" w:sz="0" w:space="0" w:color="auto"/>
        <w:right w:val="none" w:sz="0" w:space="0" w:color="auto"/>
      </w:divBdr>
    </w:div>
    <w:div w:id="1975526004">
      <w:bodyDiv w:val="1"/>
      <w:marLeft w:val="0"/>
      <w:marRight w:val="0"/>
      <w:marTop w:val="0"/>
      <w:marBottom w:val="0"/>
      <w:divBdr>
        <w:top w:val="none" w:sz="0" w:space="0" w:color="auto"/>
        <w:left w:val="none" w:sz="0" w:space="0" w:color="auto"/>
        <w:bottom w:val="none" w:sz="0" w:space="0" w:color="auto"/>
        <w:right w:val="none" w:sz="0" w:space="0" w:color="auto"/>
      </w:divBdr>
    </w:div>
    <w:div w:id="1978606478">
      <w:bodyDiv w:val="1"/>
      <w:marLeft w:val="0"/>
      <w:marRight w:val="0"/>
      <w:marTop w:val="0"/>
      <w:marBottom w:val="0"/>
      <w:divBdr>
        <w:top w:val="none" w:sz="0" w:space="0" w:color="auto"/>
        <w:left w:val="none" w:sz="0" w:space="0" w:color="auto"/>
        <w:bottom w:val="none" w:sz="0" w:space="0" w:color="auto"/>
        <w:right w:val="none" w:sz="0" w:space="0" w:color="auto"/>
      </w:divBdr>
    </w:div>
    <w:div w:id="1980841343">
      <w:bodyDiv w:val="1"/>
      <w:marLeft w:val="0"/>
      <w:marRight w:val="0"/>
      <w:marTop w:val="0"/>
      <w:marBottom w:val="0"/>
      <w:divBdr>
        <w:top w:val="none" w:sz="0" w:space="0" w:color="auto"/>
        <w:left w:val="none" w:sz="0" w:space="0" w:color="auto"/>
        <w:bottom w:val="none" w:sz="0" w:space="0" w:color="auto"/>
        <w:right w:val="none" w:sz="0" w:space="0" w:color="auto"/>
      </w:divBdr>
    </w:div>
    <w:div w:id="1985965031">
      <w:bodyDiv w:val="1"/>
      <w:marLeft w:val="0"/>
      <w:marRight w:val="0"/>
      <w:marTop w:val="0"/>
      <w:marBottom w:val="0"/>
      <w:divBdr>
        <w:top w:val="none" w:sz="0" w:space="0" w:color="auto"/>
        <w:left w:val="none" w:sz="0" w:space="0" w:color="auto"/>
        <w:bottom w:val="none" w:sz="0" w:space="0" w:color="auto"/>
        <w:right w:val="none" w:sz="0" w:space="0" w:color="auto"/>
      </w:divBdr>
    </w:div>
    <w:div w:id="1991400393">
      <w:bodyDiv w:val="1"/>
      <w:marLeft w:val="0"/>
      <w:marRight w:val="0"/>
      <w:marTop w:val="0"/>
      <w:marBottom w:val="0"/>
      <w:divBdr>
        <w:top w:val="none" w:sz="0" w:space="0" w:color="auto"/>
        <w:left w:val="none" w:sz="0" w:space="0" w:color="auto"/>
        <w:bottom w:val="none" w:sz="0" w:space="0" w:color="auto"/>
        <w:right w:val="none" w:sz="0" w:space="0" w:color="auto"/>
      </w:divBdr>
    </w:div>
    <w:div w:id="1992833799">
      <w:bodyDiv w:val="1"/>
      <w:marLeft w:val="0"/>
      <w:marRight w:val="0"/>
      <w:marTop w:val="0"/>
      <w:marBottom w:val="0"/>
      <w:divBdr>
        <w:top w:val="none" w:sz="0" w:space="0" w:color="auto"/>
        <w:left w:val="none" w:sz="0" w:space="0" w:color="auto"/>
        <w:bottom w:val="none" w:sz="0" w:space="0" w:color="auto"/>
        <w:right w:val="none" w:sz="0" w:space="0" w:color="auto"/>
      </w:divBdr>
    </w:div>
    <w:div w:id="2016416703">
      <w:bodyDiv w:val="1"/>
      <w:marLeft w:val="0"/>
      <w:marRight w:val="0"/>
      <w:marTop w:val="0"/>
      <w:marBottom w:val="0"/>
      <w:divBdr>
        <w:top w:val="none" w:sz="0" w:space="0" w:color="auto"/>
        <w:left w:val="none" w:sz="0" w:space="0" w:color="auto"/>
        <w:bottom w:val="none" w:sz="0" w:space="0" w:color="auto"/>
        <w:right w:val="none" w:sz="0" w:space="0" w:color="auto"/>
      </w:divBdr>
    </w:div>
    <w:div w:id="2017540306">
      <w:bodyDiv w:val="1"/>
      <w:marLeft w:val="0"/>
      <w:marRight w:val="0"/>
      <w:marTop w:val="0"/>
      <w:marBottom w:val="0"/>
      <w:divBdr>
        <w:top w:val="none" w:sz="0" w:space="0" w:color="auto"/>
        <w:left w:val="none" w:sz="0" w:space="0" w:color="auto"/>
        <w:bottom w:val="none" w:sz="0" w:space="0" w:color="auto"/>
        <w:right w:val="none" w:sz="0" w:space="0" w:color="auto"/>
      </w:divBdr>
    </w:div>
    <w:div w:id="2017614343">
      <w:bodyDiv w:val="1"/>
      <w:marLeft w:val="0"/>
      <w:marRight w:val="0"/>
      <w:marTop w:val="0"/>
      <w:marBottom w:val="0"/>
      <w:divBdr>
        <w:top w:val="none" w:sz="0" w:space="0" w:color="auto"/>
        <w:left w:val="none" w:sz="0" w:space="0" w:color="auto"/>
        <w:bottom w:val="none" w:sz="0" w:space="0" w:color="auto"/>
        <w:right w:val="none" w:sz="0" w:space="0" w:color="auto"/>
      </w:divBdr>
      <w:divsChild>
        <w:div w:id="979117095">
          <w:marLeft w:val="0"/>
          <w:marRight w:val="0"/>
          <w:marTop w:val="0"/>
          <w:marBottom w:val="0"/>
          <w:divBdr>
            <w:top w:val="none" w:sz="0" w:space="0" w:color="auto"/>
            <w:left w:val="none" w:sz="0" w:space="0" w:color="auto"/>
            <w:bottom w:val="none" w:sz="0" w:space="0" w:color="auto"/>
            <w:right w:val="none" w:sz="0" w:space="0" w:color="auto"/>
          </w:divBdr>
          <w:divsChild>
            <w:div w:id="929659744">
              <w:marLeft w:val="0"/>
              <w:marRight w:val="0"/>
              <w:marTop w:val="0"/>
              <w:marBottom w:val="0"/>
              <w:divBdr>
                <w:top w:val="none" w:sz="0" w:space="0" w:color="auto"/>
                <w:left w:val="none" w:sz="0" w:space="0" w:color="auto"/>
                <w:bottom w:val="none" w:sz="0" w:space="0" w:color="auto"/>
                <w:right w:val="none" w:sz="0" w:space="0" w:color="auto"/>
              </w:divBdr>
              <w:divsChild>
                <w:div w:id="385378723">
                  <w:marLeft w:val="0"/>
                  <w:marRight w:val="0"/>
                  <w:marTop w:val="0"/>
                  <w:marBottom w:val="0"/>
                  <w:divBdr>
                    <w:top w:val="none" w:sz="0" w:space="0" w:color="auto"/>
                    <w:left w:val="none" w:sz="0" w:space="0" w:color="auto"/>
                    <w:bottom w:val="none" w:sz="0" w:space="0" w:color="auto"/>
                    <w:right w:val="none" w:sz="0" w:space="0" w:color="auto"/>
                  </w:divBdr>
                  <w:divsChild>
                    <w:div w:id="101503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0541022">
      <w:bodyDiv w:val="1"/>
      <w:marLeft w:val="0"/>
      <w:marRight w:val="0"/>
      <w:marTop w:val="0"/>
      <w:marBottom w:val="0"/>
      <w:divBdr>
        <w:top w:val="none" w:sz="0" w:space="0" w:color="auto"/>
        <w:left w:val="none" w:sz="0" w:space="0" w:color="auto"/>
        <w:bottom w:val="none" w:sz="0" w:space="0" w:color="auto"/>
        <w:right w:val="none" w:sz="0" w:space="0" w:color="auto"/>
      </w:divBdr>
    </w:div>
    <w:div w:id="2021544863">
      <w:bodyDiv w:val="1"/>
      <w:marLeft w:val="0"/>
      <w:marRight w:val="0"/>
      <w:marTop w:val="0"/>
      <w:marBottom w:val="0"/>
      <w:divBdr>
        <w:top w:val="none" w:sz="0" w:space="0" w:color="auto"/>
        <w:left w:val="none" w:sz="0" w:space="0" w:color="auto"/>
        <w:bottom w:val="none" w:sz="0" w:space="0" w:color="auto"/>
        <w:right w:val="none" w:sz="0" w:space="0" w:color="auto"/>
      </w:divBdr>
    </w:div>
    <w:div w:id="2023166023">
      <w:bodyDiv w:val="1"/>
      <w:marLeft w:val="0"/>
      <w:marRight w:val="0"/>
      <w:marTop w:val="0"/>
      <w:marBottom w:val="0"/>
      <w:divBdr>
        <w:top w:val="none" w:sz="0" w:space="0" w:color="auto"/>
        <w:left w:val="none" w:sz="0" w:space="0" w:color="auto"/>
        <w:bottom w:val="none" w:sz="0" w:space="0" w:color="auto"/>
        <w:right w:val="none" w:sz="0" w:space="0" w:color="auto"/>
      </w:divBdr>
    </w:div>
    <w:div w:id="2029327785">
      <w:bodyDiv w:val="1"/>
      <w:marLeft w:val="0"/>
      <w:marRight w:val="0"/>
      <w:marTop w:val="0"/>
      <w:marBottom w:val="0"/>
      <w:divBdr>
        <w:top w:val="none" w:sz="0" w:space="0" w:color="auto"/>
        <w:left w:val="none" w:sz="0" w:space="0" w:color="auto"/>
        <w:bottom w:val="none" w:sz="0" w:space="0" w:color="auto"/>
        <w:right w:val="none" w:sz="0" w:space="0" w:color="auto"/>
      </w:divBdr>
    </w:div>
    <w:div w:id="2030639392">
      <w:bodyDiv w:val="1"/>
      <w:marLeft w:val="0"/>
      <w:marRight w:val="0"/>
      <w:marTop w:val="0"/>
      <w:marBottom w:val="0"/>
      <w:divBdr>
        <w:top w:val="none" w:sz="0" w:space="0" w:color="auto"/>
        <w:left w:val="none" w:sz="0" w:space="0" w:color="auto"/>
        <w:bottom w:val="none" w:sz="0" w:space="0" w:color="auto"/>
        <w:right w:val="none" w:sz="0" w:space="0" w:color="auto"/>
      </w:divBdr>
    </w:div>
    <w:div w:id="2032337815">
      <w:bodyDiv w:val="1"/>
      <w:marLeft w:val="0"/>
      <w:marRight w:val="0"/>
      <w:marTop w:val="0"/>
      <w:marBottom w:val="0"/>
      <w:divBdr>
        <w:top w:val="none" w:sz="0" w:space="0" w:color="auto"/>
        <w:left w:val="none" w:sz="0" w:space="0" w:color="auto"/>
        <w:bottom w:val="none" w:sz="0" w:space="0" w:color="auto"/>
        <w:right w:val="none" w:sz="0" w:space="0" w:color="auto"/>
      </w:divBdr>
    </w:div>
    <w:div w:id="2044593140">
      <w:bodyDiv w:val="1"/>
      <w:marLeft w:val="0"/>
      <w:marRight w:val="0"/>
      <w:marTop w:val="0"/>
      <w:marBottom w:val="0"/>
      <w:divBdr>
        <w:top w:val="none" w:sz="0" w:space="0" w:color="auto"/>
        <w:left w:val="none" w:sz="0" w:space="0" w:color="auto"/>
        <w:bottom w:val="none" w:sz="0" w:space="0" w:color="auto"/>
        <w:right w:val="none" w:sz="0" w:space="0" w:color="auto"/>
      </w:divBdr>
    </w:div>
    <w:div w:id="2048944510">
      <w:bodyDiv w:val="1"/>
      <w:marLeft w:val="0"/>
      <w:marRight w:val="0"/>
      <w:marTop w:val="0"/>
      <w:marBottom w:val="0"/>
      <w:divBdr>
        <w:top w:val="none" w:sz="0" w:space="0" w:color="auto"/>
        <w:left w:val="none" w:sz="0" w:space="0" w:color="auto"/>
        <w:bottom w:val="none" w:sz="0" w:space="0" w:color="auto"/>
        <w:right w:val="none" w:sz="0" w:space="0" w:color="auto"/>
      </w:divBdr>
    </w:div>
    <w:div w:id="2049451460">
      <w:bodyDiv w:val="1"/>
      <w:marLeft w:val="0"/>
      <w:marRight w:val="0"/>
      <w:marTop w:val="0"/>
      <w:marBottom w:val="0"/>
      <w:divBdr>
        <w:top w:val="none" w:sz="0" w:space="0" w:color="auto"/>
        <w:left w:val="none" w:sz="0" w:space="0" w:color="auto"/>
        <w:bottom w:val="none" w:sz="0" w:space="0" w:color="auto"/>
        <w:right w:val="none" w:sz="0" w:space="0" w:color="auto"/>
      </w:divBdr>
    </w:div>
    <w:div w:id="2051177219">
      <w:bodyDiv w:val="1"/>
      <w:marLeft w:val="0"/>
      <w:marRight w:val="0"/>
      <w:marTop w:val="0"/>
      <w:marBottom w:val="0"/>
      <w:divBdr>
        <w:top w:val="none" w:sz="0" w:space="0" w:color="auto"/>
        <w:left w:val="none" w:sz="0" w:space="0" w:color="auto"/>
        <w:bottom w:val="none" w:sz="0" w:space="0" w:color="auto"/>
        <w:right w:val="none" w:sz="0" w:space="0" w:color="auto"/>
      </w:divBdr>
    </w:div>
    <w:div w:id="2051492376">
      <w:bodyDiv w:val="1"/>
      <w:marLeft w:val="0"/>
      <w:marRight w:val="0"/>
      <w:marTop w:val="0"/>
      <w:marBottom w:val="0"/>
      <w:divBdr>
        <w:top w:val="none" w:sz="0" w:space="0" w:color="auto"/>
        <w:left w:val="none" w:sz="0" w:space="0" w:color="auto"/>
        <w:bottom w:val="none" w:sz="0" w:space="0" w:color="auto"/>
        <w:right w:val="none" w:sz="0" w:space="0" w:color="auto"/>
      </w:divBdr>
    </w:div>
    <w:div w:id="2055496474">
      <w:bodyDiv w:val="1"/>
      <w:marLeft w:val="0"/>
      <w:marRight w:val="0"/>
      <w:marTop w:val="0"/>
      <w:marBottom w:val="0"/>
      <w:divBdr>
        <w:top w:val="none" w:sz="0" w:space="0" w:color="auto"/>
        <w:left w:val="none" w:sz="0" w:space="0" w:color="auto"/>
        <w:bottom w:val="none" w:sz="0" w:space="0" w:color="auto"/>
        <w:right w:val="none" w:sz="0" w:space="0" w:color="auto"/>
      </w:divBdr>
    </w:div>
    <w:div w:id="2060544142">
      <w:bodyDiv w:val="1"/>
      <w:marLeft w:val="0"/>
      <w:marRight w:val="0"/>
      <w:marTop w:val="0"/>
      <w:marBottom w:val="0"/>
      <w:divBdr>
        <w:top w:val="none" w:sz="0" w:space="0" w:color="auto"/>
        <w:left w:val="none" w:sz="0" w:space="0" w:color="auto"/>
        <w:bottom w:val="none" w:sz="0" w:space="0" w:color="auto"/>
        <w:right w:val="none" w:sz="0" w:space="0" w:color="auto"/>
      </w:divBdr>
    </w:div>
    <w:div w:id="2067875545">
      <w:bodyDiv w:val="1"/>
      <w:marLeft w:val="0"/>
      <w:marRight w:val="0"/>
      <w:marTop w:val="0"/>
      <w:marBottom w:val="0"/>
      <w:divBdr>
        <w:top w:val="none" w:sz="0" w:space="0" w:color="auto"/>
        <w:left w:val="none" w:sz="0" w:space="0" w:color="auto"/>
        <w:bottom w:val="none" w:sz="0" w:space="0" w:color="auto"/>
        <w:right w:val="none" w:sz="0" w:space="0" w:color="auto"/>
      </w:divBdr>
    </w:div>
    <w:div w:id="2068608079">
      <w:bodyDiv w:val="1"/>
      <w:marLeft w:val="0"/>
      <w:marRight w:val="0"/>
      <w:marTop w:val="0"/>
      <w:marBottom w:val="0"/>
      <w:divBdr>
        <w:top w:val="none" w:sz="0" w:space="0" w:color="auto"/>
        <w:left w:val="none" w:sz="0" w:space="0" w:color="auto"/>
        <w:bottom w:val="none" w:sz="0" w:space="0" w:color="auto"/>
        <w:right w:val="none" w:sz="0" w:space="0" w:color="auto"/>
      </w:divBdr>
    </w:div>
    <w:div w:id="2081978303">
      <w:bodyDiv w:val="1"/>
      <w:marLeft w:val="0"/>
      <w:marRight w:val="0"/>
      <w:marTop w:val="0"/>
      <w:marBottom w:val="0"/>
      <w:divBdr>
        <w:top w:val="none" w:sz="0" w:space="0" w:color="auto"/>
        <w:left w:val="none" w:sz="0" w:space="0" w:color="auto"/>
        <w:bottom w:val="none" w:sz="0" w:space="0" w:color="auto"/>
        <w:right w:val="none" w:sz="0" w:space="0" w:color="auto"/>
      </w:divBdr>
    </w:div>
    <w:div w:id="2082481872">
      <w:bodyDiv w:val="1"/>
      <w:marLeft w:val="0"/>
      <w:marRight w:val="0"/>
      <w:marTop w:val="0"/>
      <w:marBottom w:val="0"/>
      <w:divBdr>
        <w:top w:val="none" w:sz="0" w:space="0" w:color="auto"/>
        <w:left w:val="none" w:sz="0" w:space="0" w:color="auto"/>
        <w:bottom w:val="none" w:sz="0" w:space="0" w:color="auto"/>
        <w:right w:val="none" w:sz="0" w:space="0" w:color="auto"/>
      </w:divBdr>
    </w:div>
    <w:div w:id="2083018740">
      <w:bodyDiv w:val="1"/>
      <w:marLeft w:val="0"/>
      <w:marRight w:val="0"/>
      <w:marTop w:val="0"/>
      <w:marBottom w:val="0"/>
      <w:divBdr>
        <w:top w:val="none" w:sz="0" w:space="0" w:color="auto"/>
        <w:left w:val="none" w:sz="0" w:space="0" w:color="auto"/>
        <w:bottom w:val="none" w:sz="0" w:space="0" w:color="auto"/>
        <w:right w:val="none" w:sz="0" w:space="0" w:color="auto"/>
      </w:divBdr>
    </w:div>
    <w:div w:id="2083987421">
      <w:bodyDiv w:val="1"/>
      <w:marLeft w:val="0"/>
      <w:marRight w:val="0"/>
      <w:marTop w:val="0"/>
      <w:marBottom w:val="0"/>
      <w:divBdr>
        <w:top w:val="none" w:sz="0" w:space="0" w:color="auto"/>
        <w:left w:val="none" w:sz="0" w:space="0" w:color="auto"/>
        <w:bottom w:val="none" w:sz="0" w:space="0" w:color="auto"/>
        <w:right w:val="none" w:sz="0" w:space="0" w:color="auto"/>
      </w:divBdr>
    </w:div>
    <w:div w:id="2085256177">
      <w:bodyDiv w:val="1"/>
      <w:marLeft w:val="0"/>
      <w:marRight w:val="0"/>
      <w:marTop w:val="0"/>
      <w:marBottom w:val="0"/>
      <w:divBdr>
        <w:top w:val="none" w:sz="0" w:space="0" w:color="auto"/>
        <w:left w:val="none" w:sz="0" w:space="0" w:color="auto"/>
        <w:bottom w:val="none" w:sz="0" w:space="0" w:color="auto"/>
        <w:right w:val="none" w:sz="0" w:space="0" w:color="auto"/>
      </w:divBdr>
    </w:div>
    <w:div w:id="2096703944">
      <w:bodyDiv w:val="1"/>
      <w:marLeft w:val="0"/>
      <w:marRight w:val="0"/>
      <w:marTop w:val="0"/>
      <w:marBottom w:val="0"/>
      <w:divBdr>
        <w:top w:val="none" w:sz="0" w:space="0" w:color="auto"/>
        <w:left w:val="none" w:sz="0" w:space="0" w:color="auto"/>
        <w:bottom w:val="none" w:sz="0" w:space="0" w:color="auto"/>
        <w:right w:val="none" w:sz="0" w:space="0" w:color="auto"/>
      </w:divBdr>
    </w:div>
    <w:div w:id="2102067805">
      <w:bodyDiv w:val="1"/>
      <w:marLeft w:val="0"/>
      <w:marRight w:val="0"/>
      <w:marTop w:val="0"/>
      <w:marBottom w:val="0"/>
      <w:divBdr>
        <w:top w:val="none" w:sz="0" w:space="0" w:color="auto"/>
        <w:left w:val="none" w:sz="0" w:space="0" w:color="auto"/>
        <w:bottom w:val="none" w:sz="0" w:space="0" w:color="auto"/>
        <w:right w:val="none" w:sz="0" w:space="0" w:color="auto"/>
      </w:divBdr>
    </w:div>
    <w:div w:id="2112966856">
      <w:bodyDiv w:val="1"/>
      <w:marLeft w:val="0"/>
      <w:marRight w:val="0"/>
      <w:marTop w:val="0"/>
      <w:marBottom w:val="0"/>
      <w:divBdr>
        <w:top w:val="none" w:sz="0" w:space="0" w:color="auto"/>
        <w:left w:val="none" w:sz="0" w:space="0" w:color="auto"/>
        <w:bottom w:val="none" w:sz="0" w:space="0" w:color="auto"/>
        <w:right w:val="none" w:sz="0" w:space="0" w:color="auto"/>
      </w:divBdr>
    </w:div>
    <w:div w:id="2117165934">
      <w:bodyDiv w:val="1"/>
      <w:marLeft w:val="0"/>
      <w:marRight w:val="0"/>
      <w:marTop w:val="0"/>
      <w:marBottom w:val="0"/>
      <w:divBdr>
        <w:top w:val="none" w:sz="0" w:space="0" w:color="auto"/>
        <w:left w:val="none" w:sz="0" w:space="0" w:color="auto"/>
        <w:bottom w:val="none" w:sz="0" w:space="0" w:color="auto"/>
        <w:right w:val="none" w:sz="0" w:space="0" w:color="auto"/>
      </w:divBdr>
    </w:div>
    <w:div w:id="2120836309">
      <w:bodyDiv w:val="1"/>
      <w:marLeft w:val="0"/>
      <w:marRight w:val="0"/>
      <w:marTop w:val="0"/>
      <w:marBottom w:val="0"/>
      <w:divBdr>
        <w:top w:val="none" w:sz="0" w:space="0" w:color="auto"/>
        <w:left w:val="none" w:sz="0" w:space="0" w:color="auto"/>
        <w:bottom w:val="none" w:sz="0" w:space="0" w:color="auto"/>
        <w:right w:val="none" w:sz="0" w:space="0" w:color="auto"/>
      </w:divBdr>
    </w:div>
    <w:div w:id="2123987820">
      <w:bodyDiv w:val="1"/>
      <w:marLeft w:val="0"/>
      <w:marRight w:val="0"/>
      <w:marTop w:val="0"/>
      <w:marBottom w:val="0"/>
      <w:divBdr>
        <w:top w:val="none" w:sz="0" w:space="0" w:color="auto"/>
        <w:left w:val="none" w:sz="0" w:space="0" w:color="auto"/>
        <w:bottom w:val="none" w:sz="0" w:space="0" w:color="auto"/>
        <w:right w:val="none" w:sz="0" w:space="0" w:color="auto"/>
      </w:divBdr>
    </w:div>
    <w:div w:id="2133984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371/journal.pone.0200239" TargetMode="External"/><Relationship Id="rId18" Type="http://schemas.openxmlformats.org/officeDocument/2006/relationships/footer" Target="footer2.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https://osf.io/ykuad/?view_only=2ec5f8d26fd14c8095107e9161d324b5"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sf.io/ykuad/?view_only=2ec5f8d26fd14c8095107e9161d324b5" TargetMode="External"/><Relationship Id="rId5" Type="http://schemas.openxmlformats.org/officeDocument/2006/relationships/numbering" Target="numbering.xml"/><Relationship Id="rId15" Type="http://schemas.openxmlformats.org/officeDocument/2006/relationships/hyperlink" Target="https://doi.org/10.1016/0010-0285(77)90012-3"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371/journal.pone.0202964"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lizzie.watson@uea.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018e6e65-aa44-46ae-a1fa-50efa28ed48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18CC95BC49404CAAC15BE053FC0538" ma:contentTypeVersion="18" ma:contentTypeDescription="Create a new document." ma:contentTypeScope="" ma:versionID="eac2ce689bdb86a842784dbea0ae3d23">
  <xsd:schema xmlns:xsd="http://www.w3.org/2001/XMLSchema" xmlns:xs="http://www.w3.org/2001/XMLSchema" xmlns:p="http://schemas.microsoft.com/office/2006/metadata/properties" xmlns:ns3="018e6e65-aa44-46ae-a1fa-50efa28ed48b" xmlns:ns4="aaeb246d-6f24-4433-8477-3177ecdd2e0f" targetNamespace="http://schemas.microsoft.com/office/2006/metadata/properties" ma:root="true" ma:fieldsID="ebc33261cd34c6e44180acfc83c5a31f" ns3:_="" ns4:_="">
    <xsd:import namespace="018e6e65-aa44-46ae-a1fa-50efa28ed48b"/>
    <xsd:import namespace="aaeb246d-6f24-4433-8477-3177ecdd2e0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8e6e65-aa44-46ae-a1fa-50efa28ed48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eb246d-6f24-4433-8477-3177ecdd2e0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AB4A92-D3DF-473C-9E7B-1931A0D4EFB5}">
  <ds:schemaRefs>
    <ds:schemaRef ds:uri="http://schemas.openxmlformats.org/officeDocument/2006/bibliography"/>
  </ds:schemaRefs>
</ds:datastoreItem>
</file>

<file path=customXml/itemProps2.xml><?xml version="1.0" encoding="utf-8"?>
<ds:datastoreItem xmlns:ds="http://schemas.openxmlformats.org/officeDocument/2006/customXml" ds:itemID="{F9969245-B3AC-49BE-B293-BED7F8350987}">
  <ds:schemaRefs>
    <ds:schemaRef ds:uri="http://schemas.microsoft.com/office/2006/metadata/properties"/>
    <ds:schemaRef ds:uri="http://schemas.microsoft.com/office/infopath/2007/PartnerControls"/>
    <ds:schemaRef ds:uri="018e6e65-aa44-46ae-a1fa-50efa28ed48b"/>
  </ds:schemaRefs>
</ds:datastoreItem>
</file>

<file path=customXml/itemProps3.xml><?xml version="1.0" encoding="utf-8"?>
<ds:datastoreItem xmlns:ds="http://schemas.openxmlformats.org/officeDocument/2006/customXml" ds:itemID="{30BC8D28-A369-469F-B3A0-027105899D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8e6e65-aa44-46ae-a1fa-50efa28ed48b"/>
    <ds:schemaRef ds:uri="aaeb246d-6f24-4433-8477-3177ecdd2e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C890FF-8A3C-4203-B6C9-2FCB927145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3910</TotalTime>
  <Pages>27</Pages>
  <Words>8371</Words>
  <Characters>47716</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Watson (PSY - Staff)</dc:creator>
  <cp:keywords/>
  <dc:description/>
  <cp:lastModifiedBy>Elizabeth Watson (PSY - Staff)</cp:lastModifiedBy>
  <cp:revision>163</cp:revision>
  <dcterms:created xsi:type="dcterms:W3CDTF">2026-05-26T15:47:00Z</dcterms:created>
  <dcterms:modified xsi:type="dcterms:W3CDTF">2026-07-31T11:42:00Z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zotero-version="8.0.4"&gt;&lt;session id="SucwD3hO"/&gt;&lt;style id="http://www.zotero.org/styles/apa" locale="en-GB"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y fmtid="{D5CDD505-2E9C-101B-9397-08002B2CF9AE}" pid="4" name="ContentTypeId">
    <vt:lpwstr>0x0101006318CC95BC49404CAAC15BE053FC0538</vt:lpwstr>
  </property>
  <property fmtid="{D5CDD505-2E9C-101B-9397-08002B2CF9AE}" pid="5" name="_AdHocReviewCycleID">
    <vt:i4>1711880923</vt:i4>
  </property>
  <property fmtid="{D5CDD505-2E9C-101B-9397-08002B2CF9AE}" pid="6" name="_NewReviewCycle">
    <vt:lpwstr/>
  </property>
  <property fmtid="{D5CDD505-2E9C-101B-9397-08002B2CF9AE}" pid="7" name="_EmailSubject">
    <vt:lpwstr>qjep manuscript</vt:lpwstr>
  </property>
  <property fmtid="{D5CDD505-2E9C-101B-9397-08002B2CF9AE}" pid="8" name="_AuthorEmail">
    <vt:lpwstr>Lizzie.Watson@uea.ac.uk</vt:lpwstr>
  </property>
  <property fmtid="{D5CDD505-2E9C-101B-9397-08002B2CF9AE}" pid="9" name="_AuthorEmailDisplayName">
    <vt:lpwstr>Elizabeth Watson (PSY - Staff)</vt:lpwstr>
  </property>
  <property fmtid="{D5CDD505-2E9C-101B-9397-08002B2CF9AE}" pid="10" name="_PreviousAdHocReviewCycleID">
    <vt:i4>-1860069250</vt:i4>
  </property>
  <property fmtid="{D5CDD505-2E9C-101B-9397-08002B2CF9AE}" pid="11" name="_ReviewingToolsShownOnce">
    <vt:lpwstr/>
  </property>
</Properties>
</file>