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286B" w14:textId="3DBCA2AD" w:rsidR="00705629" w:rsidRDefault="004950C9" w:rsidP="00164C91">
      <w:pPr>
        <w:pStyle w:val="NoSpacing"/>
      </w:pPr>
      <w:r>
        <w:t xml:space="preserve">Mapping the </w:t>
      </w:r>
      <w:r w:rsidR="00741E1E">
        <w:t>g</w:t>
      </w:r>
      <w:r w:rsidR="0033506C">
        <w:t xml:space="preserve">lobal distribution of coastal World Heritage Sites: </w:t>
      </w:r>
      <w:r w:rsidR="00141D73">
        <w:t>Glo-</w:t>
      </w:r>
      <w:proofErr w:type="spellStart"/>
      <w:r w:rsidR="00141D73">
        <w:t>CoH</w:t>
      </w:r>
      <w:proofErr w:type="spellEnd"/>
      <w:r w:rsidR="00141D73">
        <w:t>, a</w:t>
      </w:r>
      <w:r w:rsidR="00FB7A2C">
        <w:t xml:space="preserve"> new Global Coastal Heritage </w:t>
      </w:r>
      <w:r w:rsidR="00141D73">
        <w:t>d</w:t>
      </w:r>
      <w:r w:rsidR="00FB7A2C">
        <w:t xml:space="preserve">ataset </w:t>
      </w:r>
    </w:p>
    <w:p w14:paraId="0B964FE4" w14:textId="77777777" w:rsidR="00705629" w:rsidRDefault="00705629">
      <w:pPr>
        <w:jc w:val="both"/>
        <w:rPr>
          <w:rFonts w:ascii="Arial" w:eastAsia="Arial" w:hAnsi="Arial" w:cs="Arial"/>
        </w:rPr>
      </w:pPr>
    </w:p>
    <w:p w14:paraId="20838817" w14:textId="4E2A5486" w:rsidR="00705629" w:rsidRDefault="0033506C">
      <w:pPr>
        <w:jc w:val="both"/>
        <w:rPr>
          <w:rFonts w:ascii="Arial" w:eastAsia="Arial" w:hAnsi="Arial" w:cs="Arial"/>
          <w:b/>
          <w:sz w:val="22"/>
          <w:szCs w:val="22"/>
        </w:rPr>
      </w:pPr>
      <w:r>
        <w:rPr>
          <w:rFonts w:ascii="Arial" w:eastAsia="Arial" w:hAnsi="Arial" w:cs="Arial"/>
        </w:rPr>
        <w:t>David Bescoby</w:t>
      </w:r>
      <w:r>
        <w:rPr>
          <w:rFonts w:ascii="Arial" w:eastAsia="Arial" w:hAnsi="Arial" w:cs="Arial"/>
          <w:vertAlign w:val="superscript"/>
        </w:rPr>
        <w:t>1</w:t>
      </w:r>
      <w:r>
        <w:rPr>
          <w:rFonts w:ascii="Arial" w:eastAsia="Arial" w:hAnsi="Arial" w:cs="Arial"/>
        </w:rPr>
        <w:t>, Joanne Clarke</w:t>
      </w:r>
      <w:r>
        <w:rPr>
          <w:rFonts w:ascii="Arial" w:eastAsia="Arial" w:hAnsi="Arial" w:cs="Arial"/>
          <w:vertAlign w:val="superscript"/>
        </w:rPr>
        <w:t>2, 3</w:t>
      </w:r>
      <w:r>
        <w:rPr>
          <w:rFonts w:ascii="Arial" w:eastAsia="Arial" w:hAnsi="Arial" w:cs="Arial"/>
        </w:rPr>
        <w:t>, Chukwuma Okolie</w:t>
      </w:r>
      <w:r>
        <w:rPr>
          <w:rFonts w:ascii="Arial" w:eastAsia="Arial" w:hAnsi="Arial" w:cs="Arial"/>
          <w:vertAlign w:val="superscript"/>
        </w:rPr>
        <w:t>4</w:t>
      </w:r>
      <w:r>
        <w:rPr>
          <w:rFonts w:ascii="Arial" w:eastAsia="Arial" w:hAnsi="Arial" w:cs="Arial"/>
        </w:rPr>
        <w:t>, Robert J. Nicholls</w:t>
      </w:r>
      <w:r>
        <w:rPr>
          <w:rFonts w:ascii="Arial" w:eastAsia="Arial" w:hAnsi="Arial" w:cs="Arial"/>
          <w:vertAlign w:val="superscript"/>
        </w:rPr>
        <w:t>5,6</w:t>
      </w:r>
      <w:r>
        <w:rPr>
          <w:rFonts w:ascii="Arial" w:eastAsia="Arial" w:hAnsi="Arial" w:cs="Arial"/>
        </w:rPr>
        <w:t>, Nicholas P. Simpson</w:t>
      </w:r>
      <w:r>
        <w:rPr>
          <w:rFonts w:ascii="Arial" w:eastAsia="Arial" w:hAnsi="Arial" w:cs="Arial"/>
          <w:vertAlign w:val="superscript"/>
        </w:rPr>
        <w:t>7, 8, 9</w:t>
      </w:r>
      <w:r w:rsidR="00F55A9B">
        <w:rPr>
          <w:rFonts w:ascii="Arial" w:eastAsia="Arial" w:hAnsi="Arial" w:cs="Arial"/>
        </w:rPr>
        <w:t xml:space="preserve">, </w:t>
      </w:r>
      <w:r w:rsidR="00F50C65" w:rsidRPr="00F50C65">
        <w:rPr>
          <w:rFonts w:ascii="Arial" w:eastAsia="Arial" w:hAnsi="Arial" w:cs="Arial"/>
        </w:rPr>
        <w:t>Athanasios T. Vafeidis</w:t>
      </w:r>
      <w:r w:rsidR="00F50C65" w:rsidRPr="00F50C65">
        <w:rPr>
          <w:rFonts w:ascii="Arial" w:eastAsia="Arial" w:hAnsi="Arial" w:cs="Arial"/>
          <w:vertAlign w:val="superscript"/>
        </w:rPr>
        <w:t>10</w:t>
      </w:r>
      <w:r w:rsidR="00F50C65">
        <w:rPr>
          <w:rFonts w:ascii="Arial" w:eastAsia="Arial" w:hAnsi="Arial" w:cs="Arial"/>
        </w:rPr>
        <w:t xml:space="preserve">, </w:t>
      </w:r>
      <w:r w:rsidR="00F55A9B" w:rsidRPr="00F55A9B">
        <w:rPr>
          <w:rFonts w:ascii="Arial" w:eastAsia="Arial" w:hAnsi="Arial" w:cs="Arial"/>
        </w:rPr>
        <w:t>Michalis Ioannis Vousdoukas</w:t>
      </w:r>
      <w:r w:rsidR="00BE3390" w:rsidRPr="00BE3390">
        <w:rPr>
          <w:rFonts w:ascii="Arial" w:eastAsia="Arial" w:hAnsi="Arial" w:cs="Arial"/>
          <w:vertAlign w:val="superscript"/>
        </w:rPr>
        <w:t>1</w:t>
      </w:r>
      <w:r w:rsidR="00F50C65">
        <w:rPr>
          <w:rFonts w:ascii="Arial" w:eastAsia="Arial" w:hAnsi="Arial" w:cs="Arial"/>
          <w:vertAlign w:val="superscript"/>
        </w:rPr>
        <w:t>1</w:t>
      </w:r>
    </w:p>
    <w:p w14:paraId="71089EEA" w14:textId="77777777" w:rsidR="00705629" w:rsidRPr="00EF39C1" w:rsidRDefault="0033506C">
      <w:pPr>
        <w:ind w:left="850" w:hanging="850"/>
        <w:rPr>
          <w:rFonts w:ascii="Arial" w:eastAsia="Arial" w:hAnsi="Arial" w:cs="Arial"/>
          <w:sz w:val="20"/>
          <w:szCs w:val="20"/>
        </w:rPr>
      </w:pPr>
      <w:r>
        <w:rPr>
          <w:rFonts w:ascii="Arial" w:eastAsia="Arial" w:hAnsi="Arial" w:cs="Arial"/>
          <w:sz w:val="20"/>
          <w:szCs w:val="20"/>
          <w:vertAlign w:val="superscript"/>
        </w:rPr>
        <w:t>1</w:t>
      </w:r>
      <w:r>
        <w:rPr>
          <w:rFonts w:ascii="Arial" w:eastAsia="Arial" w:hAnsi="Arial" w:cs="Arial"/>
          <w:sz w:val="20"/>
          <w:szCs w:val="20"/>
        </w:rPr>
        <w:t xml:space="preserve"> School of Environmental Sciences, University of East Anglia, Norwich, UK; </w:t>
      </w:r>
      <w:hyperlink r:id="rId8">
        <w:r w:rsidR="00705629" w:rsidRPr="00EF39C1">
          <w:rPr>
            <w:rFonts w:ascii="Arial" w:eastAsia="Arial" w:hAnsi="Arial" w:cs="Arial"/>
            <w:sz w:val="20"/>
            <w:szCs w:val="20"/>
          </w:rPr>
          <w:t>dbescoby@uea.ac.uk</w:t>
        </w:r>
      </w:hyperlink>
      <w:r w:rsidRPr="00EF39C1">
        <w:rPr>
          <w:rFonts w:ascii="Arial" w:eastAsia="Arial" w:hAnsi="Arial" w:cs="Arial"/>
          <w:sz w:val="20"/>
          <w:szCs w:val="20"/>
        </w:rPr>
        <w:t xml:space="preserve"> </w:t>
      </w:r>
    </w:p>
    <w:p w14:paraId="72C55890" w14:textId="77777777"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2</w:t>
      </w:r>
      <w:r w:rsidRPr="00EF39C1">
        <w:rPr>
          <w:rFonts w:ascii="Arial" w:eastAsia="Arial" w:hAnsi="Arial" w:cs="Arial"/>
          <w:sz w:val="20"/>
          <w:szCs w:val="20"/>
        </w:rPr>
        <w:t xml:space="preserve"> Department of Archaeology, Durham University, Durham, UK; </w:t>
      </w:r>
      <w:hyperlink r:id="rId9">
        <w:r w:rsidR="00705629" w:rsidRPr="00EF39C1">
          <w:rPr>
            <w:rFonts w:ascii="Arial" w:eastAsia="Arial" w:hAnsi="Arial" w:cs="Arial"/>
            <w:sz w:val="20"/>
            <w:szCs w:val="20"/>
          </w:rPr>
          <w:t>joanne.t.clarke@durham.ac.uk</w:t>
        </w:r>
      </w:hyperlink>
      <w:r w:rsidRPr="00EF39C1">
        <w:rPr>
          <w:rFonts w:ascii="Arial" w:eastAsia="Arial" w:hAnsi="Arial" w:cs="Arial"/>
          <w:sz w:val="20"/>
          <w:szCs w:val="20"/>
        </w:rPr>
        <w:t xml:space="preserve">,  </w:t>
      </w:r>
      <w:hyperlink r:id="rId10">
        <w:r w:rsidR="00705629" w:rsidRPr="00EF39C1">
          <w:rPr>
            <w:rFonts w:ascii="Arial" w:eastAsia="Arial" w:hAnsi="Arial" w:cs="Arial"/>
            <w:sz w:val="20"/>
            <w:szCs w:val="20"/>
          </w:rPr>
          <w:t>https://orcid.org/0000-0002-7954-6561</w:t>
        </w:r>
      </w:hyperlink>
      <w:r w:rsidRPr="00EF39C1">
        <w:rPr>
          <w:rFonts w:ascii="Arial" w:eastAsia="Arial" w:hAnsi="Arial" w:cs="Arial"/>
          <w:sz w:val="20"/>
          <w:szCs w:val="20"/>
        </w:rPr>
        <w:t xml:space="preserve"> </w:t>
      </w:r>
    </w:p>
    <w:p w14:paraId="17E37956" w14:textId="0D842D03"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3</w:t>
      </w:r>
      <w:r w:rsidRPr="00EF39C1">
        <w:rPr>
          <w:rFonts w:ascii="Arial" w:eastAsia="Arial" w:hAnsi="Arial" w:cs="Arial"/>
          <w:sz w:val="20"/>
          <w:szCs w:val="20"/>
        </w:rPr>
        <w:t xml:space="preserve"> </w:t>
      </w:r>
      <w:r w:rsidR="00D071BD">
        <w:rPr>
          <w:rFonts w:ascii="Arial" w:eastAsia="Arial" w:hAnsi="Arial" w:cs="Arial"/>
          <w:sz w:val="20"/>
          <w:szCs w:val="20"/>
        </w:rPr>
        <w:t xml:space="preserve">School </w:t>
      </w:r>
      <w:r w:rsidR="00C02BF3">
        <w:rPr>
          <w:rFonts w:ascii="Arial" w:eastAsia="Arial" w:hAnsi="Arial" w:cs="Arial"/>
          <w:sz w:val="20"/>
          <w:szCs w:val="20"/>
        </w:rPr>
        <w:t>of History and Art History</w:t>
      </w:r>
      <w:r w:rsidRPr="00EF39C1">
        <w:rPr>
          <w:rFonts w:ascii="Arial" w:eastAsia="Arial" w:hAnsi="Arial" w:cs="Arial"/>
          <w:sz w:val="20"/>
          <w:szCs w:val="20"/>
        </w:rPr>
        <w:t>, University of East Anglia, Norwich, UK;</w:t>
      </w:r>
      <w:hyperlink r:id="rId11">
        <w:r w:rsidR="00705629" w:rsidRPr="00EF39C1">
          <w:rPr>
            <w:rFonts w:ascii="Arial" w:eastAsia="Arial" w:hAnsi="Arial" w:cs="Arial"/>
            <w:sz w:val="20"/>
            <w:szCs w:val="20"/>
          </w:rPr>
          <w:t>joanne.clarke@uea.ac.uk</w:t>
        </w:r>
      </w:hyperlink>
      <w:r w:rsidRPr="00EF39C1">
        <w:rPr>
          <w:rFonts w:ascii="Arial" w:eastAsia="Arial" w:hAnsi="Arial" w:cs="Arial"/>
          <w:sz w:val="20"/>
          <w:szCs w:val="20"/>
        </w:rPr>
        <w:t xml:space="preserve">, </w:t>
      </w:r>
    </w:p>
    <w:p w14:paraId="0CB296D0" w14:textId="77777777"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4</w:t>
      </w:r>
      <w:r w:rsidRPr="00EF39C1">
        <w:rPr>
          <w:rFonts w:ascii="Arial" w:eastAsia="Arial" w:hAnsi="Arial" w:cs="Arial"/>
          <w:sz w:val="20"/>
          <w:szCs w:val="20"/>
        </w:rPr>
        <w:t xml:space="preserve"> African Centre for Cities, University of Cape Town, South Africa; </w:t>
      </w:r>
      <w:hyperlink r:id="rId12">
        <w:r w:rsidR="00705629" w:rsidRPr="00EF39C1">
          <w:rPr>
            <w:rFonts w:ascii="Arial" w:eastAsia="Arial" w:hAnsi="Arial" w:cs="Arial"/>
            <w:sz w:val="20"/>
            <w:szCs w:val="20"/>
          </w:rPr>
          <w:t>chuks.okolie@uct.ac.za</w:t>
        </w:r>
      </w:hyperlink>
      <w:r w:rsidRPr="00EF39C1">
        <w:rPr>
          <w:rFonts w:ascii="Arial" w:eastAsia="Arial" w:hAnsi="Arial" w:cs="Arial"/>
          <w:sz w:val="20"/>
          <w:szCs w:val="20"/>
        </w:rPr>
        <w:t xml:space="preserve"> </w:t>
      </w:r>
    </w:p>
    <w:p w14:paraId="3A505060" w14:textId="77777777"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 xml:space="preserve">5 </w:t>
      </w:r>
      <w:r w:rsidRPr="00EF39C1">
        <w:rPr>
          <w:rFonts w:ascii="Arial" w:eastAsia="Arial" w:hAnsi="Arial" w:cs="Arial"/>
          <w:sz w:val="20"/>
          <w:szCs w:val="20"/>
        </w:rPr>
        <w:t xml:space="preserve">Tyndall Centre for Climate Change Research, University of East Anglia, Norwich, UK; </w:t>
      </w:r>
      <w:hyperlink r:id="rId13">
        <w:r w:rsidR="00705629" w:rsidRPr="00EF39C1">
          <w:rPr>
            <w:rFonts w:ascii="Arial" w:eastAsia="Arial" w:hAnsi="Arial" w:cs="Arial"/>
            <w:sz w:val="20"/>
            <w:szCs w:val="20"/>
          </w:rPr>
          <w:t>Robert.Nicholls@uea.ac.uk</w:t>
        </w:r>
      </w:hyperlink>
      <w:r w:rsidRPr="00EF39C1">
        <w:rPr>
          <w:rFonts w:ascii="Arial" w:eastAsia="Arial" w:hAnsi="Arial" w:cs="Arial"/>
          <w:sz w:val="20"/>
          <w:szCs w:val="20"/>
        </w:rPr>
        <w:t xml:space="preserve">, </w:t>
      </w:r>
      <w:hyperlink r:id="rId14">
        <w:r w:rsidR="00705629" w:rsidRPr="00EF39C1">
          <w:rPr>
            <w:rFonts w:ascii="Arial" w:eastAsia="Arial" w:hAnsi="Arial" w:cs="Arial"/>
            <w:sz w:val="20"/>
            <w:szCs w:val="20"/>
          </w:rPr>
          <w:t>https://orcid.org/0000-0002-9715-1109</w:t>
        </w:r>
      </w:hyperlink>
      <w:r w:rsidRPr="00EF39C1">
        <w:rPr>
          <w:rFonts w:ascii="Arial" w:eastAsia="Arial" w:hAnsi="Arial" w:cs="Arial"/>
          <w:sz w:val="20"/>
          <w:szCs w:val="20"/>
        </w:rPr>
        <w:t>.</w:t>
      </w:r>
    </w:p>
    <w:p w14:paraId="36285029" w14:textId="77777777" w:rsidR="00705629" w:rsidRPr="00EF39C1" w:rsidRDefault="0033506C" w:rsidP="00FB7A2C">
      <w:pPr>
        <w:rPr>
          <w:rFonts w:ascii="Arial" w:eastAsia="Arial" w:hAnsi="Arial" w:cs="Arial"/>
          <w:sz w:val="20"/>
          <w:szCs w:val="20"/>
        </w:rPr>
      </w:pPr>
      <w:r w:rsidRPr="00EF39C1">
        <w:rPr>
          <w:rFonts w:ascii="Arial" w:eastAsia="Arial" w:hAnsi="Arial" w:cs="Arial"/>
          <w:sz w:val="20"/>
          <w:szCs w:val="20"/>
          <w:vertAlign w:val="superscript"/>
        </w:rPr>
        <w:t xml:space="preserve">6 </w:t>
      </w:r>
      <w:r w:rsidRPr="00EF39C1">
        <w:rPr>
          <w:rFonts w:ascii="Arial" w:eastAsia="Arial" w:hAnsi="Arial" w:cs="Arial"/>
          <w:sz w:val="20"/>
          <w:szCs w:val="20"/>
        </w:rPr>
        <w:t>School of Engineering, University of Southampton, Southampton, UK; r.j.nicholls@soton.ac.uk</w:t>
      </w:r>
    </w:p>
    <w:p w14:paraId="43981434" w14:textId="77777777"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7</w:t>
      </w:r>
      <w:r w:rsidRPr="00EF39C1">
        <w:rPr>
          <w:rFonts w:ascii="Arial" w:eastAsia="Arial" w:hAnsi="Arial" w:cs="Arial"/>
          <w:sz w:val="20"/>
          <w:szCs w:val="20"/>
        </w:rPr>
        <w:t xml:space="preserve"> Climate Risk Lab, African Climate and Development Initiative, University of Cape Town, Cape Town, South Africa; </w:t>
      </w:r>
      <w:hyperlink r:id="rId15">
        <w:r w:rsidR="00705629" w:rsidRPr="00EF39C1">
          <w:rPr>
            <w:rFonts w:ascii="Arial" w:eastAsia="Arial" w:hAnsi="Arial" w:cs="Arial"/>
            <w:sz w:val="20"/>
            <w:szCs w:val="20"/>
          </w:rPr>
          <w:t>nick.simpson@uct.ac.za</w:t>
        </w:r>
      </w:hyperlink>
      <w:r w:rsidRPr="00EF39C1">
        <w:rPr>
          <w:rFonts w:ascii="Arial" w:eastAsia="Arial" w:hAnsi="Arial" w:cs="Arial"/>
          <w:sz w:val="20"/>
          <w:szCs w:val="20"/>
        </w:rPr>
        <w:t xml:space="preserve">, </w:t>
      </w:r>
      <w:hyperlink r:id="rId16">
        <w:r w:rsidR="00705629" w:rsidRPr="00EF39C1">
          <w:rPr>
            <w:rFonts w:ascii="Arial" w:eastAsia="Arial" w:hAnsi="Arial" w:cs="Arial"/>
            <w:sz w:val="20"/>
            <w:szCs w:val="20"/>
          </w:rPr>
          <w:t>https://orcid.org/0000-0002-9041-982X</w:t>
        </w:r>
      </w:hyperlink>
      <w:r w:rsidRPr="00EF39C1">
        <w:rPr>
          <w:rFonts w:ascii="Arial" w:eastAsia="Arial" w:hAnsi="Arial" w:cs="Arial"/>
          <w:sz w:val="20"/>
          <w:szCs w:val="20"/>
        </w:rPr>
        <w:t xml:space="preserve"> </w:t>
      </w:r>
    </w:p>
    <w:p w14:paraId="3C4BEA87" w14:textId="77777777"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 xml:space="preserve">8 </w:t>
      </w:r>
      <w:r w:rsidRPr="00EF39C1">
        <w:rPr>
          <w:rFonts w:ascii="Arial" w:eastAsia="Arial" w:hAnsi="Arial" w:cs="Arial"/>
          <w:sz w:val="20"/>
          <w:szCs w:val="20"/>
        </w:rPr>
        <w:t>African Synthesis Centre for Climate Change, Environment and Development (ASCEND), University of Cape Town.</w:t>
      </w:r>
    </w:p>
    <w:p w14:paraId="47711C80" w14:textId="77777777" w:rsidR="00705629" w:rsidRPr="00EF39C1" w:rsidRDefault="0033506C">
      <w:pPr>
        <w:ind w:left="850" w:hanging="850"/>
        <w:rPr>
          <w:rFonts w:ascii="Arial" w:eastAsia="Arial" w:hAnsi="Arial" w:cs="Arial"/>
          <w:sz w:val="20"/>
          <w:szCs w:val="20"/>
        </w:rPr>
      </w:pPr>
      <w:r w:rsidRPr="00EF39C1">
        <w:rPr>
          <w:rFonts w:ascii="Arial" w:eastAsia="Arial" w:hAnsi="Arial" w:cs="Arial"/>
          <w:sz w:val="20"/>
          <w:szCs w:val="20"/>
          <w:vertAlign w:val="superscript"/>
        </w:rPr>
        <w:t xml:space="preserve">9 </w:t>
      </w:r>
      <w:r w:rsidRPr="00EF39C1">
        <w:rPr>
          <w:rFonts w:ascii="Arial" w:eastAsia="Arial" w:hAnsi="Arial" w:cs="Arial"/>
          <w:sz w:val="20"/>
          <w:szCs w:val="20"/>
        </w:rPr>
        <w:t>Climate and Sustainability Programme, ODI Global, London, UK.</w:t>
      </w:r>
    </w:p>
    <w:p w14:paraId="10169A37" w14:textId="609B5674" w:rsidR="00F50C65" w:rsidRPr="00EF39C1" w:rsidRDefault="00F50C65">
      <w:pPr>
        <w:ind w:left="850" w:hanging="850"/>
        <w:rPr>
          <w:rFonts w:ascii="Arial" w:eastAsia="Arial" w:hAnsi="Arial" w:cs="Arial"/>
          <w:sz w:val="20"/>
          <w:szCs w:val="20"/>
        </w:rPr>
      </w:pPr>
      <w:r w:rsidRPr="00EF39C1">
        <w:rPr>
          <w:rFonts w:ascii="Arial" w:eastAsia="Arial" w:hAnsi="Arial" w:cs="Arial"/>
          <w:sz w:val="20"/>
          <w:szCs w:val="20"/>
          <w:vertAlign w:val="superscript"/>
        </w:rPr>
        <w:t>10</w:t>
      </w:r>
      <w:r w:rsidR="00FA6326" w:rsidRPr="00EF39C1">
        <w:rPr>
          <w:rFonts w:ascii="Arial" w:eastAsia="Arial" w:hAnsi="Arial" w:cs="Arial"/>
          <w:sz w:val="20"/>
          <w:szCs w:val="20"/>
        </w:rPr>
        <w:t>Department of Geography, Coastal Risks and Sea-Level Rise Research Group, Kiel University, Kiel, Germany;</w:t>
      </w:r>
      <w:r w:rsidR="009D400B" w:rsidRPr="00EF39C1">
        <w:rPr>
          <w:rFonts w:ascii="Arial" w:eastAsia="Arial" w:hAnsi="Arial" w:cs="Arial"/>
          <w:sz w:val="20"/>
          <w:szCs w:val="20"/>
        </w:rPr>
        <w:t xml:space="preserve"> </w:t>
      </w:r>
      <w:hyperlink r:id="rId17" w:history="1">
        <w:r w:rsidR="009D400B" w:rsidRPr="00EF39C1">
          <w:rPr>
            <w:rStyle w:val="Hyperlink"/>
            <w:rFonts w:ascii="Arial" w:eastAsia="Arial" w:hAnsi="Arial" w:cs="Arial"/>
            <w:color w:val="auto"/>
            <w:sz w:val="20"/>
            <w:szCs w:val="20"/>
            <w:u w:val="none"/>
          </w:rPr>
          <w:t>vafeidis@geographie.uni-kiel.de</w:t>
        </w:r>
      </w:hyperlink>
    </w:p>
    <w:p w14:paraId="595F4413" w14:textId="11386A51" w:rsidR="00705629" w:rsidRPr="00EF39C1" w:rsidRDefault="00BE3390" w:rsidP="00BE3390">
      <w:pPr>
        <w:ind w:left="850" w:hanging="850"/>
        <w:rPr>
          <w:rFonts w:ascii="Arial" w:eastAsia="Arial" w:hAnsi="Arial" w:cs="Arial"/>
          <w:sz w:val="20"/>
          <w:szCs w:val="20"/>
        </w:rPr>
      </w:pPr>
      <w:r w:rsidRPr="00EF39C1">
        <w:rPr>
          <w:rFonts w:ascii="Arial" w:eastAsia="Arial" w:hAnsi="Arial" w:cs="Arial"/>
          <w:sz w:val="20"/>
          <w:szCs w:val="20"/>
          <w:vertAlign w:val="superscript"/>
        </w:rPr>
        <w:t>1</w:t>
      </w:r>
      <w:r w:rsidR="00F50C65" w:rsidRPr="00EF39C1">
        <w:rPr>
          <w:rFonts w:ascii="Arial" w:eastAsia="Arial" w:hAnsi="Arial" w:cs="Arial"/>
          <w:sz w:val="20"/>
          <w:szCs w:val="20"/>
          <w:vertAlign w:val="superscript"/>
        </w:rPr>
        <w:t>1</w:t>
      </w:r>
      <w:r w:rsidR="00756A0F" w:rsidRPr="00EF39C1">
        <w:rPr>
          <w:rFonts w:ascii="Arial" w:eastAsia="Arial" w:hAnsi="Arial" w:cs="Arial"/>
          <w:sz w:val="20"/>
          <w:szCs w:val="20"/>
        </w:rPr>
        <w:t>Department of Marine Sciences, University of the Aegean, Mytilene, Greece</w:t>
      </w:r>
      <w:r w:rsidR="006B0F4E">
        <w:rPr>
          <w:rFonts w:ascii="Arial" w:eastAsia="Arial" w:hAnsi="Arial" w:cs="Arial"/>
          <w:sz w:val="20"/>
          <w:szCs w:val="20"/>
        </w:rPr>
        <w:t xml:space="preserve">; </w:t>
      </w:r>
      <w:r w:rsidR="006B0F4E" w:rsidRPr="006B0F4E">
        <w:rPr>
          <w:rFonts w:ascii="Arial" w:eastAsia="Arial" w:hAnsi="Arial" w:cs="Arial"/>
          <w:sz w:val="20"/>
          <w:szCs w:val="20"/>
        </w:rPr>
        <w:t>vousdoukas@gmail.com</w:t>
      </w:r>
    </w:p>
    <w:p w14:paraId="0B325251" w14:textId="77777777" w:rsidR="00BE3390" w:rsidRPr="00EF39C1" w:rsidRDefault="00BE3390" w:rsidP="00BE3390">
      <w:pPr>
        <w:ind w:left="850" w:hanging="850"/>
        <w:rPr>
          <w:rFonts w:ascii="Arial" w:eastAsia="Arial" w:hAnsi="Arial" w:cs="Arial"/>
          <w:sz w:val="20"/>
          <w:szCs w:val="20"/>
        </w:rPr>
      </w:pPr>
    </w:p>
    <w:p w14:paraId="36C3641F" w14:textId="19B4FC52" w:rsidR="00705629" w:rsidRPr="00EF39C1" w:rsidRDefault="0033506C" w:rsidP="00BE3390">
      <w:pPr>
        <w:rPr>
          <w:rFonts w:ascii="Arial" w:eastAsia="Arial" w:hAnsi="Arial" w:cs="Arial"/>
          <w:sz w:val="20"/>
          <w:szCs w:val="20"/>
        </w:rPr>
      </w:pPr>
      <w:r w:rsidRPr="00EF39C1">
        <w:rPr>
          <w:rFonts w:ascii="Arial" w:eastAsia="Arial" w:hAnsi="Arial" w:cs="Arial"/>
          <w:sz w:val="20"/>
          <w:szCs w:val="20"/>
        </w:rPr>
        <w:t>Correspondence</w:t>
      </w:r>
      <w:r w:rsidR="00BE3390" w:rsidRPr="00EF39C1">
        <w:rPr>
          <w:rFonts w:ascii="Arial" w:eastAsia="Arial" w:hAnsi="Arial" w:cs="Arial"/>
          <w:sz w:val="20"/>
          <w:szCs w:val="20"/>
        </w:rPr>
        <w:t xml:space="preserve">: Robert Nicholls </w:t>
      </w:r>
      <w:hyperlink r:id="rId18" w:history="1">
        <w:r w:rsidR="00BE3390" w:rsidRPr="00EF39C1">
          <w:rPr>
            <w:rStyle w:val="Hyperlink"/>
            <w:rFonts w:ascii="Arial" w:eastAsia="Arial" w:hAnsi="Arial" w:cs="Arial"/>
            <w:color w:val="auto"/>
            <w:sz w:val="20"/>
            <w:szCs w:val="20"/>
            <w:u w:val="none"/>
          </w:rPr>
          <w:t>r.j.nicholls@soton.ac.uk</w:t>
        </w:r>
      </w:hyperlink>
      <w:r w:rsidR="00BE3390" w:rsidRPr="00EF39C1">
        <w:rPr>
          <w:rFonts w:ascii="Arial" w:eastAsia="Arial" w:hAnsi="Arial" w:cs="Arial"/>
          <w:sz w:val="20"/>
          <w:szCs w:val="20"/>
        </w:rPr>
        <w:t xml:space="preserve"> and Nicholas P. Simpson, </w:t>
      </w:r>
      <w:hyperlink r:id="rId19" w:history="1">
        <w:r w:rsidR="00BE3390" w:rsidRPr="00EF39C1">
          <w:rPr>
            <w:rStyle w:val="Hyperlink"/>
            <w:rFonts w:ascii="Arial" w:eastAsia="Arial" w:hAnsi="Arial" w:cs="Arial"/>
            <w:color w:val="auto"/>
            <w:sz w:val="20"/>
            <w:szCs w:val="20"/>
            <w:u w:val="none"/>
          </w:rPr>
          <w:t>nick.simpson@uct.ac.za</w:t>
        </w:r>
      </w:hyperlink>
      <w:r w:rsidR="00BE3390" w:rsidRPr="00EF39C1">
        <w:rPr>
          <w:rFonts w:ascii="Arial" w:eastAsia="Arial" w:hAnsi="Arial" w:cs="Arial"/>
          <w:sz w:val="20"/>
          <w:szCs w:val="20"/>
        </w:rPr>
        <w:t>.</w:t>
      </w:r>
    </w:p>
    <w:p w14:paraId="00E4BD3A" w14:textId="77777777" w:rsidR="00705629" w:rsidRDefault="00705629">
      <w:pPr>
        <w:jc w:val="both"/>
        <w:rPr>
          <w:rFonts w:ascii="Arial" w:eastAsia="Arial" w:hAnsi="Arial" w:cs="Arial"/>
        </w:rPr>
      </w:pPr>
    </w:p>
    <w:p w14:paraId="623C03E1" w14:textId="77777777" w:rsidR="00705629" w:rsidRDefault="0033506C">
      <w:pPr>
        <w:jc w:val="both"/>
        <w:rPr>
          <w:rFonts w:ascii="Arial" w:eastAsia="Arial" w:hAnsi="Arial" w:cs="Arial"/>
          <w:b/>
        </w:rPr>
      </w:pPr>
      <w:r>
        <w:rPr>
          <w:rFonts w:ascii="Arial" w:eastAsia="Arial" w:hAnsi="Arial" w:cs="Arial"/>
          <w:b/>
        </w:rPr>
        <w:t>Abstract</w:t>
      </w:r>
    </w:p>
    <w:p w14:paraId="336DB637" w14:textId="3E8A8033" w:rsidR="00705629" w:rsidRDefault="0033506C">
      <w:pPr>
        <w:jc w:val="both"/>
        <w:rPr>
          <w:rFonts w:ascii="Arial" w:eastAsia="Arial" w:hAnsi="Arial" w:cs="Arial"/>
        </w:rPr>
      </w:pPr>
      <w:r>
        <w:rPr>
          <w:rFonts w:ascii="Arial" w:eastAsia="Arial" w:hAnsi="Arial" w:cs="Arial"/>
        </w:rPr>
        <w:t>Coastal heritage sites face significant global challenges such as flooding and coastal erosion, exacerbated by climate-induced sea-level rise and coastal development. The ability to accurately simulate and assess potential exposure of heritage sites to these hazards has been hampered by a lack of digital high resolution spatial data accurately recording the topographic boundaries of heritage sites. Th</w:t>
      </w:r>
      <w:r w:rsidR="008C30AF">
        <w:rPr>
          <w:rFonts w:ascii="Arial" w:eastAsia="Arial" w:hAnsi="Arial" w:cs="Arial"/>
        </w:rPr>
        <w:t>e Glo-</w:t>
      </w:r>
      <w:proofErr w:type="spellStart"/>
      <w:r w:rsidR="008C30AF">
        <w:rPr>
          <w:rFonts w:ascii="Arial" w:eastAsia="Arial" w:hAnsi="Arial" w:cs="Arial"/>
        </w:rPr>
        <w:t>CoH</w:t>
      </w:r>
      <w:proofErr w:type="spellEnd"/>
      <w:r>
        <w:rPr>
          <w:rFonts w:ascii="Arial" w:eastAsia="Arial" w:hAnsi="Arial" w:cs="Arial"/>
        </w:rPr>
        <w:t xml:space="preserve"> dataset contains digitized boundary extents of all the heritage sites inscribed by the United Nations Educational, Scientific and Cultural Organization (UNESCO) as World Heritage properties of </w:t>
      </w:r>
      <w:r w:rsidR="0088619C">
        <w:rPr>
          <w:rFonts w:ascii="Arial" w:eastAsia="Arial" w:hAnsi="Arial" w:cs="Arial"/>
        </w:rPr>
        <w:t>Outstanding U</w:t>
      </w:r>
      <w:r>
        <w:rPr>
          <w:rFonts w:ascii="Arial" w:eastAsia="Arial" w:hAnsi="Arial" w:cs="Arial"/>
        </w:rPr>
        <w:t xml:space="preserve">niversal </w:t>
      </w:r>
      <w:r w:rsidR="0088619C">
        <w:rPr>
          <w:rFonts w:ascii="Arial" w:eastAsia="Arial" w:hAnsi="Arial" w:cs="Arial"/>
        </w:rPr>
        <w:t>V</w:t>
      </w:r>
      <w:r>
        <w:rPr>
          <w:rFonts w:ascii="Arial" w:eastAsia="Arial" w:hAnsi="Arial" w:cs="Arial"/>
        </w:rPr>
        <w:t>alue</w:t>
      </w:r>
      <w:r w:rsidR="0088619C">
        <w:rPr>
          <w:rFonts w:ascii="Arial" w:eastAsia="Arial" w:hAnsi="Arial" w:cs="Arial"/>
        </w:rPr>
        <w:t xml:space="preserve"> </w:t>
      </w:r>
      <w:r>
        <w:rPr>
          <w:rFonts w:ascii="Arial" w:eastAsia="Arial" w:hAnsi="Arial" w:cs="Arial"/>
        </w:rPr>
        <w:t xml:space="preserve">that </w:t>
      </w:r>
      <w:r w:rsidR="00032DBC">
        <w:rPr>
          <w:rFonts w:ascii="Arial" w:eastAsia="Arial" w:hAnsi="Arial" w:cs="Arial"/>
        </w:rPr>
        <w:t>are situated</w:t>
      </w:r>
      <w:r>
        <w:rPr>
          <w:rFonts w:ascii="Arial" w:eastAsia="Arial" w:hAnsi="Arial" w:cs="Arial"/>
        </w:rPr>
        <w:t xml:space="preserve"> along the global coastline under 20 m Above Mean Sea Level (AMSL). </w:t>
      </w:r>
      <w:r w:rsidR="00BE09D3">
        <w:rPr>
          <w:rFonts w:ascii="Arial" w:eastAsia="Arial" w:hAnsi="Arial" w:cs="Arial"/>
        </w:rPr>
        <w:t>It</w:t>
      </w:r>
      <w:r>
        <w:rPr>
          <w:rFonts w:ascii="Arial" w:eastAsia="Arial" w:hAnsi="Arial" w:cs="Arial"/>
        </w:rPr>
        <w:t xml:space="preserve"> comprise</w:t>
      </w:r>
      <w:r w:rsidR="00BE09D3">
        <w:rPr>
          <w:rFonts w:ascii="Arial" w:eastAsia="Arial" w:hAnsi="Arial" w:cs="Arial"/>
        </w:rPr>
        <w:t>s</w:t>
      </w:r>
      <w:r>
        <w:rPr>
          <w:rFonts w:ascii="Arial" w:eastAsia="Arial" w:hAnsi="Arial" w:cs="Arial"/>
        </w:rPr>
        <w:t xml:space="preserve"> a total of </w:t>
      </w:r>
      <w:r w:rsidR="00132BF4">
        <w:rPr>
          <w:rFonts w:ascii="Arial" w:eastAsia="Arial" w:hAnsi="Arial" w:cs="Arial"/>
        </w:rPr>
        <w:t>1,250</w:t>
      </w:r>
      <w:r>
        <w:rPr>
          <w:rFonts w:ascii="Arial" w:eastAsia="Arial" w:hAnsi="Arial" w:cs="Arial"/>
        </w:rPr>
        <w:t xml:space="preserve"> individual serial sites covering the breadth of designated cultural, natural and mixed heritage sites and encompass</w:t>
      </w:r>
      <w:r w:rsidR="00E16477">
        <w:rPr>
          <w:rFonts w:ascii="Arial" w:eastAsia="Arial" w:hAnsi="Arial" w:cs="Arial"/>
        </w:rPr>
        <w:t>es</w:t>
      </w:r>
      <w:r>
        <w:rPr>
          <w:rFonts w:ascii="Arial" w:eastAsia="Arial" w:hAnsi="Arial" w:cs="Arial"/>
        </w:rPr>
        <w:t xml:space="preserve"> an area covering over 235 million hectares. A programme of </w:t>
      </w:r>
      <w:r>
        <w:rPr>
          <w:rFonts w:ascii="Arial" w:eastAsia="Arial" w:hAnsi="Arial" w:cs="Arial"/>
        </w:rPr>
        <w:lastRenderedPageBreak/>
        <w:t xml:space="preserve">site digitisation utilised extant site plans and Google Earth worldwide satellite imagery to locate and digitise heritage site boundaries. The quality of the resulting dataset was assessed by applying a mixed qualitative/quantitative validation procedure to a stratified sub-sample, encompassing the quality of source material, site identification, visibility and digitising accuracy. The validation procedure suggests 92% of digitized sites obtain validation scores indicative of optimal digitisation accuracy. The </w:t>
      </w:r>
      <w:r w:rsidR="006C10A9">
        <w:rPr>
          <w:rFonts w:ascii="Arial" w:eastAsia="Arial" w:hAnsi="Arial" w:cs="Arial"/>
        </w:rPr>
        <w:t>Glo-</w:t>
      </w:r>
      <w:proofErr w:type="spellStart"/>
      <w:r w:rsidR="006C10A9">
        <w:rPr>
          <w:rFonts w:ascii="Arial" w:eastAsia="Arial" w:hAnsi="Arial" w:cs="Arial"/>
        </w:rPr>
        <w:t>CoH</w:t>
      </w:r>
      <w:proofErr w:type="spellEnd"/>
      <w:r w:rsidR="006C10A9">
        <w:rPr>
          <w:rFonts w:ascii="Arial" w:eastAsia="Arial" w:hAnsi="Arial" w:cs="Arial"/>
        </w:rPr>
        <w:t xml:space="preserve"> </w:t>
      </w:r>
      <w:r>
        <w:rPr>
          <w:rFonts w:ascii="Arial" w:eastAsia="Arial" w:hAnsi="Arial" w:cs="Arial"/>
        </w:rPr>
        <w:t>dataset is made</w:t>
      </w:r>
      <w:r w:rsidR="00683690">
        <w:rPr>
          <w:rFonts w:ascii="Arial" w:eastAsia="Arial" w:hAnsi="Arial" w:cs="Arial"/>
        </w:rPr>
        <w:t xml:space="preserve"> </w:t>
      </w:r>
      <w:r>
        <w:rPr>
          <w:rFonts w:ascii="Arial" w:eastAsia="Arial" w:hAnsi="Arial" w:cs="Arial"/>
        </w:rPr>
        <w:t xml:space="preserve">available for geo-spatial analysis and intended for use by researchers and practitioners looking to assess or plan environmental, climatic, economic, infrastructural and societal dimensions relating to coastal heritage at site, city, </w:t>
      </w:r>
      <w:r w:rsidR="00547DA6">
        <w:rPr>
          <w:rFonts w:ascii="Arial" w:eastAsia="Arial" w:hAnsi="Arial" w:cs="Arial"/>
        </w:rPr>
        <w:t xml:space="preserve">and </w:t>
      </w:r>
      <w:r>
        <w:rPr>
          <w:rFonts w:ascii="Arial" w:eastAsia="Arial" w:hAnsi="Arial" w:cs="Arial"/>
        </w:rPr>
        <w:t>region</w:t>
      </w:r>
      <w:r w:rsidR="00547DA6">
        <w:rPr>
          <w:rFonts w:ascii="Arial" w:eastAsia="Arial" w:hAnsi="Arial" w:cs="Arial"/>
        </w:rPr>
        <w:t>s</w:t>
      </w:r>
      <w:r>
        <w:rPr>
          <w:rFonts w:ascii="Arial" w:eastAsia="Arial" w:hAnsi="Arial" w:cs="Arial"/>
        </w:rPr>
        <w:t xml:space="preserve"> </w:t>
      </w:r>
      <w:r w:rsidR="00547DA6">
        <w:rPr>
          <w:rFonts w:ascii="Arial" w:eastAsia="Arial" w:hAnsi="Arial" w:cs="Arial"/>
        </w:rPr>
        <w:t>up to</w:t>
      </w:r>
      <w:r>
        <w:rPr>
          <w:rFonts w:ascii="Arial" w:eastAsia="Arial" w:hAnsi="Arial" w:cs="Arial"/>
        </w:rPr>
        <w:t xml:space="preserve"> global scales.</w:t>
      </w:r>
    </w:p>
    <w:p w14:paraId="12F43B5E" w14:textId="77777777" w:rsidR="00705629" w:rsidRDefault="0033506C">
      <w:pPr>
        <w:jc w:val="both"/>
        <w:rPr>
          <w:rFonts w:ascii="Arial" w:eastAsia="Arial" w:hAnsi="Arial" w:cs="Arial"/>
          <w:b/>
        </w:rPr>
      </w:pPr>
      <w:r>
        <w:rPr>
          <w:rFonts w:ascii="Arial" w:eastAsia="Arial" w:hAnsi="Arial" w:cs="Arial"/>
          <w:b/>
        </w:rPr>
        <w:t>Background &amp; Summary</w:t>
      </w:r>
    </w:p>
    <w:p w14:paraId="3E964164" w14:textId="132A0D69" w:rsidR="00705629" w:rsidRDefault="0033506C">
      <w:pPr>
        <w:jc w:val="both"/>
        <w:rPr>
          <w:rFonts w:ascii="Arial" w:eastAsia="Arial" w:hAnsi="Arial" w:cs="Arial"/>
        </w:rPr>
      </w:pPr>
      <w:r>
        <w:rPr>
          <w:rFonts w:ascii="Arial" w:eastAsia="Arial" w:hAnsi="Arial" w:cs="Arial"/>
        </w:rPr>
        <w:t>Between January 2022 and April 2024, the Global Coastal Heritage Mapping Project conducted a two-year long process of digitising the spatial extent of UNESCO coastal World Heritage Sites up to and including 2023 inscriptions (UNESCO, 2025)</w:t>
      </w:r>
      <w:r w:rsidR="0038522C" w:rsidRPr="0038522C">
        <w:rPr>
          <w:rFonts w:ascii="Arial" w:eastAsia="Arial" w:hAnsi="Arial" w:cs="Arial"/>
          <w:vertAlign w:val="superscript"/>
        </w:rPr>
        <w:t>1</w:t>
      </w:r>
      <w:r>
        <w:rPr>
          <w:rFonts w:ascii="Arial" w:eastAsia="Arial" w:hAnsi="Arial" w:cs="Arial"/>
        </w:rPr>
        <w:t xml:space="preserve">. The </w:t>
      </w:r>
      <w:r w:rsidR="00AD7C3C">
        <w:rPr>
          <w:rFonts w:ascii="Arial" w:eastAsia="Arial" w:hAnsi="Arial" w:cs="Arial"/>
        </w:rPr>
        <w:t xml:space="preserve">resulting </w:t>
      </w:r>
      <w:r w:rsidR="00AD7C3C" w:rsidRPr="00AD7C3C">
        <w:rPr>
          <w:rFonts w:ascii="Arial" w:eastAsia="Arial" w:hAnsi="Arial" w:cs="Arial"/>
        </w:rPr>
        <w:t>Global Coastal Heritage (Glo-</w:t>
      </w:r>
      <w:proofErr w:type="spellStart"/>
      <w:r w:rsidR="00AD7C3C" w:rsidRPr="00AD7C3C">
        <w:rPr>
          <w:rFonts w:ascii="Arial" w:eastAsia="Arial" w:hAnsi="Arial" w:cs="Arial"/>
        </w:rPr>
        <w:t>CoH</w:t>
      </w:r>
      <w:proofErr w:type="spellEnd"/>
      <w:r w:rsidR="00AD7C3C" w:rsidRPr="00AD7C3C">
        <w:rPr>
          <w:rFonts w:ascii="Arial" w:eastAsia="Arial" w:hAnsi="Arial" w:cs="Arial"/>
        </w:rPr>
        <w:t xml:space="preserve">) </w:t>
      </w:r>
      <w:r>
        <w:rPr>
          <w:rFonts w:ascii="Arial" w:eastAsia="Arial" w:hAnsi="Arial" w:cs="Arial"/>
        </w:rPr>
        <w:t>dataset</w:t>
      </w:r>
      <w:r w:rsidR="0079738D">
        <w:rPr>
          <w:rFonts w:ascii="Arial" w:eastAsia="Arial" w:hAnsi="Arial" w:cs="Arial"/>
        </w:rPr>
        <w:t>, Version 2</w:t>
      </w:r>
      <w:r>
        <w:rPr>
          <w:rFonts w:ascii="Arial" w:eastAsia="Arial" w:hAnsi="Arial" w:cs="Arial"/>
        </w:rPr>
        <w:t xml:space="preserve"> is designed to support the assessment of coastal flood and erosion risks including the effect of climate-induced sea-level rise. In addition, other coastal applications of the data can be considered.</w:t>
      </w:r>
      <w:r w:rsidR="00447594">
        <w:rPr>
          <w:rFonts w:ascii="Arial" w:eastAsia="Arial" w:hAnsi="Arial" w:cs="Arial"/>
        </w:rPr>
        <w:t xml:space="preserve"> There currently exists no global </w:t>
      </w:r>
      <w:r w:rsidR="006A567F">
        <w:rPr>
          <w:rFonts w:ascii="Arial" w:eastAsia="Arial" w:hAnsi="Arial" w:cs="Arial"/>
        </w:rPr>
        <w:t xml:space="preserve">scale </w:t>
      </w:r>
      <w:r w:rsidR="00447594">
        <w:rPr>
          <w:rFonts w:ascii="Arial" w:eastAsia="Arial" w:hAnsi="Arial" w:cs="Arial"/>
        </w:rPr>
        <w:t xml:space="preserve">high-resolution digital dataset of </w:t>
      </w:r>
      <w:r w:rsidR="006A567F">
        <w:rPr>
          <w:rFonts w:ascii="Arial" w:eastAsia="Arial" w:hAnsi="Arial" w:cs="Arial"/>
        </w:rPr>
        <w:t xml:space="preserve">coastal </w:t>
      </w:r>
      <w:r w:rsidR="00447594">
        <w:rPr>
          <w:rFonts w:ascii="Arial" w:eastAsia="Arial" w:hAnsi="Arial" w:cs="Arial"/>
        </w:rPr>
        <w:t>heritage site bounda</w:t>
      </w:r>
      <w:r w:rsidR="006A567F">
        <w:rPr>
          <w:rFonts w:ascii="Arial" w:eastAsia="Arial" w:hAnsi="Arial" w:cs="Arial"/>
        </w:rPr>
        <w:t>ry extents</w:t>
      </w:r>
      <w:r w:rsidR="00447594">
        <w:rPr>
          <w:rFonts w:ascii="Arial" w:eastAsia="Arial" w:hAnsi="Arial" w:cs="Arial"/>
        </w:rPr>
        <w:t xml:space="preserve">, limiting the spatial precision of </w:t>
      </w:r>
      <w:r w:rsidR="006A567F">
        <w:rPr>
          <w:rFonts w:ascii="Arial" w:eastAsia="Arial" w:hAnsi="Arial" w:cs="Arial"/>
        </w:rPr>
        <w:t xml:space="preserve">modelled sea-level rise estimates (e.g. </w:t>
      </w:r>
      <w:proofErr w:type="spellStart"/>
      <w:r w:rsidR="006A567F">
        <w:rPr>
          <w:rFonts w:ascii="Arial" w:eastAsia="Arial" w:hAnsi="Arial" w:cs="Arial"/>
        </w:rPr>
        <w:t>Marzeion</w:t>
      </w:r>
      <w:proofErr w:type="spellEnd"/>
      <w:r w:rsidR="006A567F">
        <w:rPr>
          <w:rFonts w:ascii="Arial" w:eastAsia="Arial" w:hAnsi="Arial" w:cs="Arial"/>
        </w:rPr>
        <w:t xml:space="preserve"> &amp; Levermann, 2014).</w:t>
      </w:r>
      <w:r w:rsidR="006A567F" w:rsidRPr="006A567F">
        <w:rPr>
          <w:rFonts w:ascii="Arial" w:eastAsia="Arial" w:hAnsi="Arial" w:cs="Arial"/>
          <w:vertAlign w:val="superscript"/>
        </w:rPr>
        <w:t>2</w:t>
      </w:r>
    </w:p>
    <w:p w14:paraId="255774AB" w14:textId="3E04C0BA" w:rsidR="00705629" w:rsidRDefault="0033506C">
      <w:pPr>
        <w:jc w:val="both"/>
        <w:rPr>
          <w:rFonts w:ascii="Arial" w:eastAsia="Arial" w:hAnsi="Arial" w:cs="Arial"/>
        </w:rPr>
      </w:pPr>
      <w:r>
        <w:rPr>
          <w:rFonts w:ascii="Arial" w:eastAsia="Arial" w:hAnsi="Arial" w:cs="Arial"/>
        </w:rPr>
        <w:t>The project considered coastal sites located at or under 20 m Above Mean Sea Level (AMSL) - the Extended Low-Elevation Coastal Zone or E-LECZ (e.g. Wolff et al., 2023)</w:t>
      </w:r>
      <w:r w:rsidR="001243E0">
        <w:rPr>
          <w:rFonts w:ascii="Arial" w:eastAsia="Arial" w:hAnsi="Arial" w:cs="Arial"/>
          <w:vertAlign w:val="superscript"/>
        </w:rPr>
        <w:t>3</w:t>
      </w:r>
      <w:r>
        <w:rPr>
          <w:rFonts w:ascii="Arial" w:eastAsia="Arial" w:hAnsi="Arial" w:cs="Arial"/>
        </w:rPr>
        <w:t xml:space="preserve">. The E-LECZ encompasses all areas potentially affected by coastal erosion and flood hazards, including sea-level rise. Note that hydrological connectivity was </w:t>
      </w:r>
      <w:r w:rsidR="00110B22">
        <w:rPr>
          <w:rFonts w:ascii="Arial" w:eastAsia="Arial" w:hAnsi="Arial" w:cs="Arial"/>
        </w:rPr>
        <w:t>considered at global scales so low-lying basins such as the C</w:t>
      </w:r>
      <w:r w:rsidR="00B90423">
        <w:rPr>
          <w:rFonts w:ascii="Arial" w:eastAsia="Arial" w:hAnsi="Arial" w:cs="Arial"/>
        </w:rPr>
        <w:t xml:space="preserve">aspian and Dead Sea Basins were excluded from the dataset. However detailed hydrological connectivity within basins was </w:t>
      </w:r>
      <w:r>
        <w:rPr>
          <w:rFonts w:ascii="Arial" w:eastAsia="Arial" w:hAnsi="Arial" w:cs="Arial"/>
        </w:rPr>
        <w:t xml:space="preserve">not considered and users need to consider this factor in their analysis. </w:t>
      </w:r>
      <w:r w:rsidR="00F263E3">
        <w:rPr>
          <w:rFonts w:ascii="Arial" w:eastAsia="Arial" w:hAnsi="Arial" w:cs="Arial"/>
        </w:rPr>
        <w:t>The dataset</w:t>
      </w:r>
      <w:r>
        <w:rPr>
          <w:rFonts w:ascii="Arial" w:eastAsia="Arial" w:hAnsi="Arial" w:cs="Arial"/>
        </w:rPr>
        <w:t xml:space="preserve"> comprises a total of </w:t>
      </w:r>
      <w:r w:rsidR="00132BF4">
        <w:rPr>
          <w:rFonts w:ascii="Arial" w:eastAsia="Arial" w:hAnsi="Arial" w:cs="Arial"/>
        </w:rPr>
        <w:t>1,250</w:t>
      </w:r>
      <w:r>
        <w:rPr>
          <w:rFonts w:ascii="Arial" w:eastAsia="Arial" w:hAnsi="Arial" w:cs="Arial"/>
        </w:rPr>
        <w:t xml:space="preserve"> individual sites encompassing an area over 235 million hectares.</w:t>
      </w:r>
    </w:p>
    <w:p w14:paraId="272387B5" w14:textId="7DA2FC7F" w:rsidR="00705629" w:rsidRDefault="0033506C">
      <w:pPr>
        <w:jc w:val="both"/>
        <w:rPr>
          <w:rFonts w:ascii="Arial" w:eastAsia="Arial" w:hAnsi="Arial" w:cs="Arial"/>
        </w:rPr>
      </w:pPr>
      <w:r>
        <w:rPr>
          <w:rFonts w:ascii="Arial" w:eastAsia="Arial" w:hAnsi="Arial" w:cs="Arial"/>
        </w:rPr>
        <w:t xml:space="preserve">At the end of 2023, there were 1,199 UNESCO World Heritage Sites listed in total - heritage that is recognized to have </w:t>
      </w:r>
      <w:r w:rsidR="0088619C">
        <w:rPr>
          <w:rFonts w:ascii="Arial" w:eastAsia="Arial" w:hAnsi="Arial" w:cs="Arial"/>
        </w:rPr>
        <w:t>O</w:t>
      </w:r>
      <w:r>
        <w:rPr>
          <w:rFonts w:ascii="Arial" w:eastAsia="Arial" w:hAnsi="Arial" w:cs="Arial"/>
        </w:rPr>
        <w:t xml:space="preserve">utstanding </w:t>
      </w:r>
      <w:r w:rsidR="0088619C">
        <w:rPr>
          <w:rFonts w:ascii="Arial" w:eastAsia="Arial" w:hAnsi="Arial" w:cs="Arial"/>
        </w:rPr>
        <w:t>Universal V</w:t>
      </w:r>
      <w:r>
        <w:rPr>
          <w:rFonts w:ascii="Arial" w:eastAsia="Arial" w:hAnsi="Arial" w:cs="Arial"/>
        </w:rPr>
        <w:t xml:space="preserve">alue, of which </w:t>
      </w:r>
      <w:r w:rsidR="00BB770D">
        <w:rPr>
          <w:rFonts w:ascii="Arial" w:eastAsia="Arial" w:hAnsi="Arial" w:cs="Arial"/>
        </w:rPr>
        <w:t xml:space="preserve">386 sites </w:t>
      </w:r>
      <w:r>
        <w:rPr>
          <w:rFonts w:ascii="Arial" w:eastAsia="Arial" w:hAnsi="Arial" w:cs="Arial"/>
        </w:rPr>
        <w:t>include elements sitting at an elevation at or below 20m AMSL (UNESCO, 2025)</w:t>
      </w:r>
      <w:r w:rsidR="0086426C" w:rsidRPr="0086426C">
        <w:rPr>
          <w:rFonts w:ascii="Arial" w:eastAsia="Arial" w:hAnsi="Arial" w:cs="Arial"/>
          <w:vertAlign w:val="superscript"/>
        </w:rPr>
        <w:t>1</w:t>
      </w:r>
      <w:r>
        <w:rPr>
          <w:rFonts w:ascii="Arial" w:eastAsia="Arial" w:hAnsi="Arial" w:cs="Arial"/>
        </w:rPr>
        <w:t>. These sites reflect a collective commitment to safeguarding the planet’s most precious coastal places for future generations (see Di Giovine, 2014)</w:t>
      </w:r>
      <w:r w:rsidR="001243E0">
        <w:rPr>
          <w:rFonts w:ascii="Arial" w:eastAsia="Arial" w:hAnsi="Arial" w:cs="Arial"/>
          <w:vertAlign w:val="superscript"/>
        </w:rPr>
        <w:t>4</w:t>
      </w:r>
      <w:r>
        <w:rPr>
          <w:rFonts w:ascii="Arial" w:eastAsia="Arial" w:hAnsi="Arial" w:cs="Arial"/>
        </w:rPr>
        <w:t>. World Heritage Sites designated by UNESCO are further categorised as ‘Cultural’, ‘Natural’ or ‘Mixed’ (see Leask &amp; Fyall, 2006)</w:t>
      </w:r>
      <w:r w:rsidR="001243E0">
        <w:rPr>
          <w:rFonts w:ascii="Arial" w:eastAsia="Arial" w:hAnsi="Arial" w:cs="Arial"/>
          <w:vertAlign w:val="superscript"/>
        </w:rPr>
        <w:t>5</w:t>
      </w:r>
      <w:r>
        <w:rPr>
          <w:rFonts w:ascii="Arial" w:eastAsia="Arial" w:hAnsi="Arial" w:cs="Arial"/>
        </w:rPr>
        <w:t>; the presented dataset contains 28</w:t>
      </w:r>
      <w:r w:rsidR="00010448">
        <w:rPr>
          <w:rFonts w:ascii="Arial" w:eastAsia="Arial" w:hAnsi="Arial" w:cs="Arial"/>
        </w:rPr>
        <w:t>9</w:t>
      </w:r>
      <w:r>
        <w:rPr>
          <w:rFonts w:ascii="Arial" w:eastAsia="Arial" w:hAnsi="Arial" w:cs="Arial"/>
        </w:rPr>
        <w:t xml:space="preserve"> cultural sites, 91 natural sites and 6 mixed sites. While many of these low-lying sites consist of a single site boundary, many encompass multiple </w:t>
      </w:r>
      <w:r w:rsidR="0089194E">
        <w:rPr>
          <w:rFonts w:ascii="Arial" w:eastAsia="Arial" w:hAnsi="Arial" w:cs="Arial"/>
        </w:rPr>
        <w:t>component parts</w:t>
      </w:r>
      <w:r>
        <w:rPr>
          <w:rFonts w:ascii="Arial" w:eastAsia="Arial" w:hAnsi="Arial" w:cs="Arial"/>
        </w:rPr>
        <w:t xml:space="preserve">. Within </w:t>
      </w:r>
      <w:r w:rsidR="00C20852">
        <w:rPr>
          <w:rFonts w:ascii="Arial" w:eastAsia="Arial" w:hAnsi="Arial" w:cs="Arial"/>
        </w:rPr>
        <w:t xml:space="preserve">the </w:t>
      </w:r>
      <w:r w:rsidR="00562958">
        <w:rPr>
          <w:rFonts w:ascii="Arial" w:eastAsia="Arial" w:hAnsi="Arial" w:cs="Arial"/>
        </w:rPr>
        <w:t>Glo-</w:t>
      </w:r>
      <w:proofErr w:type="spellStart"/>
      <w:r w:rsidR="00562958">
        <w:rPr>
          <w:rFonts w:ascii="Arial" w:eastAsia="Arial" w:hAnsi="Arial" w:cs="Arial"/>
        </w:rPr>
        <w:t>CoH</w:t>
      </w:r>
      <w:proofErr w:type="spellEnd"/>
      <w:r>
        <w:rPr>
          <w:rFonts w:ascii="Arial" w:eastAsia="Arial" w:hAnsi="Arial" w:cs="Arial"/>
        </w:rPr>
        <w:t xml:space="preserve"> dataset</w:t>
      </w:r>
      <w:r w:rsidR="00562958">
        <w:rPr>
          <w:rFonts w:ascii="Arial" w:eastAsia="Arial" w:hAnsi="Arial" w:cs="Arial"/>
        </w:rPr>
        <w:t>, Version 2</w:t>
      </w:r>
      <w:r>
        <w:rPr>
          <w:rFonts w:ascii="Arial" w:eastAsia="Arial" w:hAnsi="Arial" w:cs="Arial"/>
        </w:rPr>
        <w:t xml:space="preserve"> there are 234 single element site designations, with the remaining </w:t>
      </w:r>
      <w:r w:rsidR="0089194E">
        <w:rPr>
          <w:rFonts w:ascii="Arial" w:eastAsia="Arial" w:hAnsi="Arial" w:cs="Arial"/>
        </w:rPr>
        <w:t xml:space="preserve">comprising of component parts </w:t>
      </w:r>
      <w:r>
        <w:rPr>
          <w:rFonts w:ascii="Arial" w:eastAsia="Arial" w:hAnsi="Arial" w:cs="Arial"/>
        </w:rPr>
        <w:t xml:space="preserve">resulting in a total of </w:t>
      </w:r>
      <w:r w:rsidR="00132BF4">
        <w:rPr>
          <w:rFonts w:ascii="Arial" w:eastAsia="Arial" w:hAnsi="Arial" w:cs="Arial"/>
        </w:rPr>
        <w:t>1,250</w:t>
      </w:r>
      <w:r>
        <w:rPr>
          <w:rFonts w:ascii="Arial" w:eastAsia="Arial" w:hAnsi="Arial" w:cs="Arial"/>
        </w:rPr>
        <w:t xml:space="preserve"> heritage sites within the dataset - the global distribution of these sites is shown in Figure 1.</w:t>
      </w:r>
    </w:p>
    <w:p w14:paraId="5943227C" w14:textId="5C54181C" w:rsidR="00F367F9" w:rsidRPr="00594EFF" w:rsidRDefault="00F367F9" w:rsidP="00346949">
      <w:pPr>
        <w:jc w:val="both"/>
        <w:rPr>
          <w:rFonts w:ascii="Arial" w:hAnsi="Arial" w:cs="Arial"/>
          <w:color w:val="EE0000"/>
        </w:rPr>
      </w:pPr>
      <w:r w:rsidRPr="00346949">
        <w:rPr>
          <w:rFonts w:ascii="Arial" w:hAnsi="Arial" w:cs="Arial"/>
        </w:rPr>
        <w:lastRenderedPageBreak/>
        <w:t>The publication of this dataset comes at a time of increasing interest in the resilience of global heritage against a backdrop of impacts from often rapidly changing environmental conditions. Recent global studies of this type include promoting sustainable development of cultural heritage sites in the face of land-cover change</w:t>
      </w:r>
      <w:r w:rsidRPr="00346949">
        <w:rPr>
          <w:rFonts w:ascii="Arial" w:hAnsi="Arial" w:cs="Arial"/>
          <w:vertAlign w:val="superscript"/>
        </w:rPr>
        <w:t>6</w:t>
      </w:r>
      <w:r w:rsidRPr="00346949">
        <w:rPr>
          <w:rFonts w:ascii="Arial" w:hAnsi="Arial" w:cs="Arial"/>
        </w:rPr>
        <w:t>, the risk global climate change poses to natural world heritage sites</w:t>
      </w:r>
      <w:r w:rsidRPr="00346949">
        <w:rPr>
          <w:rFonts w:ascii="Arial" w:hAnsi="Arial" w:cs="Arial"/>
          <w:vertAlign w:val="superscript"/>
        </w:rPr>
        <w:t>7</w:t>
      </w:r>
      <w:r w:rsidRPr="00346949">
        <w:rPr>
          <w:rFonts w:ascii="Arial" w:hAnsi="Arial" w:cs="Arial"/>
        </w:rPr>
        <w:t xml:space="preserve"> and assessing the vulnerability and resilience of UNESCO world heritage to global climate change</w:t>
      </w:r>
      <w:r w:rsidRPr="00346949">
        <w:rPr>
          <w:rFonts w:ascii="Arial" w:hAnsi="Arial" w:cs="Arial"/>
          <w:vertAlign w:val="superscript"/>
        </w:rPr>
        <w:t>8,9</w:t>
      </w:r>
      <w:r w:rsidRPr="00241121">
        <w:rPr>
          <w:rFonts w:ascii="Arial" w:hAnsi="Arial" w:cs="Arial"/>
        </w:rPr>
        <w:t>.</w:t>
      </w:r>
      <w:r w:rsidR="004858F6" w:rsidRPr="00241121">
        <w:rPr>
          <w:rFonts w:ascii="Arial" w:hAnsi="Arial" w:cs="Arial"/>
        </w:rPr>
        <w:t xml:space="preserve"> </w:t>
      </w:r>
      <w:r w:rsidR="00D91291" w:rsidRPr="00241121">
        <w:rPr>
          <w:rFonts w:ascii="Arial" w:hAnsi="Arial" w:cs="Arial"/>
        </w:rPr>
        <w:t xml:space="preserve">To date, </w:t>
      </w:r>
      <w:r w:rsidR="00594EFF" w:rsidRPr="00241121">
        <w:rPr>
          <w:rFonts w:ascii="Arial" w:hAnsi="Arial" w:cs="Arial"/>
        </w:rPr>
        <w:t xml:space="preserve">comprehensive </w:t>
      </w:r>
      <w:r w:rsidR="004858F6" w:rsidRPr="00241121">
        <w:rPr>
          <w:rFonts w:ascii="Arial" w:hAnsi="Arial" w:cs="Arial"/>
        </w:rPr>
        <w:t xml:space="preserve">digitized versions of World Heritage Sites </w:t>
      </w:r>
      <w:r w:rsidR="00DD330F" w:rsidRPr="00241121">
        <w:rPr>
          <w:rFonts w:ascii="Arial" w:hAnsi="Arial" w:cs="Arial"/>
        </w:rPr>
        <w:t xml:space="preserve">have not been </w:t>
      </w:r>
      <w:r w:rsidR="004858F6" w:rsidRPr="00241121">
        <w:rPr>
          <w:rFonts w:ascii="Arial" w:hAnsi="Arial" w:cs="Arial"/>
        </w:rPr>
        <w:t xml:space="preserve">publicly available </w:t>
      </w:r>
      <w:r w:rsidR="001261E1" w:rsidRPr="00241121">
        <w:rPr>
          <w:rFonts w:ascii="Arial" w:hAnsi="Arial" w:cs="Arial"/>
        </w:rPr>
        <w:t xml:space="preserve">and </w:t>
      </w:r>
      <w:r w:rsidR="004858F6" w:rsidRPr="00241121">
        <w:rPr>
          <w:rFonts w:ascii="Arial" w:hAnsi="Arial" w:cs="Arial"/>
        </w:rPr>
        <w:t xml:space="preserve">we and other scholars have </w:t>
      </w:r>
      <w:r w:rsidR="00034320" w:rsidRPr="00241121">
        <w:rPr>
          <w:rFonts w:ascii="Arial" w:hAnsi="Arial" w:cs="Arial"/>
        </w:rPr>
        <w:t xml:space="preserve">created </w:t>
      </w:r>
      <w:r w:rsidR="004858F6" w:rsidRPr="00241121">
        <w:rPr>
          <w:rFonts w:ascii="Arial" w:hAnsi="Arial" w:cs="Arial"/>
        </w:rPr>
        <w:t>our own geo-spatial datasets in order to undertake spatial modelling of hazards and risks to sites.</w:t>
      </w:r>
    </w:p>
    <w:p w14:paraId="1919FE74" w14:textId="07F647B9" w:rsidR="00705629" w:rsidRDefault="0033506C">
      <w:pPr>
        <w:jc w:val="both"/>
        <w:rPr>
          <w:rFonts w:ascii="Arial" w:eastAsia="Arial" w:hAnsi="Arial" w:cs="Arial"/>
        </w:rPr>
      </w:pPr>
      <w:r>
        <w:rPr>
          <w:rFonts w:ascii="Arial" w:eastAsia="Arial" w:hAnsi="Arial" w:cs="Arial"/>
        </w:rPr>
        <w:t xml:space="preserve">The </w:t>
      </w:r>
      <w:r w:rsidR="00B935E9">
        <w:rPr>
          <w:rFonts w:ascii="Arial" w:eastAsia="Arial" w:hAnsi="Arial" w:cs="Arial"/>
        </w:rPr>
        <w:t xml:space="preserve">presented </w:t>
      </w:r>
      <w:r>
        <w:rPr>
          <w:rFonts w:ascii="Arial" w:eastAsia="Arial" w:hAnsi="Arial" w:cs="Arial"/>
        </w:rPr>
        <w:t xml:space="preserve">dataset </w:t>
      </w:r>
      <w:r w:rsidR="00B935E9">
        <w:rPr>
          <w:rFonts w:ascii="Arial" w:eastAsia="Arial" w:hAnsi="Arial" w:cs="Arial"/>
        </w:rPr>
        <w:t xml:space="preserve">aims to </w:t>
      </w:r>
      <w:r>
        <w:rPr>
          <w:rFonts w:ascii="Arial" w:eastAsia="Arial" w:hAnsi="Arial" w:cs="Arial"/>
        </w:rPr>
        <w:t xml:space="preserve">facilitate the global and site level quantitative assessment of exposure of all coastal World Heritage Sites to the impacts of extreme sea levels and sea-level rise resulting from climate change. Such </w:t>
      </w:r>
      <w:r w:rsidR="00005E42">
        <w:rPr>
          <w:rFonts w:ascii="Arial" w:eastAsia="Arial" w:hAnsi="Arial" w:cs="Arial"/>
        </w:rPr>
        <w:t>assessments</w:t>
      </w:r>
      <w:r>
        <w:rPr>
          <w:rFonts w:ascii="Arial" w:eastAsia="Arial" w:hAnsi="Arial" w:cs="Arial"/>
        </w:rPr>
        <w:t xml:space="preserve"> will </w:t>
      </w:r>
      <w:r w:rsidR="00264470">
        <w:rPr>
          <w:rFonts w:ascii="Arial" w:eastAsia="Arial" w:hAnsi="Arial" w:cs="Arial"/>
        </w:rPr>
        <w:t xml:space="preserve">further </w:t>
      </w:r>
      <w:r>
        <w:rPr>
          <w:rFonts w:ascii="Arial" w:eastAsia="Arial" w:hAnsi="Arial" w:cs="Arial"/>
        </w:rPr>
        <w:t>quantify these risks, raising awareness of the urgent need for heritage adaptation and preservation in the face of climate change driven processes and ultimately minimising potential losses and damages to heritage assets.</w:t>
      </w:r>
    </w:p>
    <w:p w14:paraId="15435780" w14:textId="77777777" w:rsidR="00705629" w:rsidRDefault="00705629">
      <w:pPr>
        <w:jc w:val="both"/>
        <w:rPr>
          <w:rFonts w:ascii="Arial" w:eastAsia="Arial" w:hAnsi="Arial" w:cs="Arial"/>
          <w:b/>
        </w:rPr>
      </w:pPr>
    </w:p>
    <w:p w14:paraId="5380752F" w14:textId="5A1C3AF5" w:rsidR="00705629" w:rsidRDefault="002D77B8">
      <w:pPr>
        <w:jc w:val="center"/>
        <w:rPr>
          <w:rFonts w:ascii="Arial" w:eastAsia="Arial" w:hAnsi="Arial" w:cs="Arial"/>
          <w:b/>
        </w:rPr>
      </w:pPr>
      <w:r>
        <w:rPr>
          <w:rFonts w:ascii="Arial" w:eastAsia="Arial" w:hAnsi="Arial" w:cs="Arial"/>
          <w:b/>
          <w:noProof/>
        </w:rPr>
        <w:drawing>
          <wp:inline distT="0" distB="0" distL="0" distR="0" wp14:anchorId="32B4975D" wp14:editId="0DD1F862">
            <wp:extent cx="5731510" cy="2787015"/>
            <wp:effectExtent l="0" t="0" r="2540" b="0"/>
            <wp:docPr id="936595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95756" name="Picture 93659575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787015"/>
                    </a:xfrm>
                    <a:prstGeom prst="rect">
                      <a:avLst/>
                    </a:prstGeom>
                  </pic:spPr>
                </pic:pic>
              </a:graphicData>
            </a:graphic>
          </wp:inline>
        </w:drawing>
      </w:r>
    </w:p>
    <w:p w14:paraId="23A929E2" w14:textId="77777777" w:rsidR="00AC389A" w:rsidRPr="00656C38" w:rsidRDefault="0033506C" w:rsidP="00656C38">
      <w:pPr>
        <w:rPr>
          <w:rFonts w:ascii="Arial" w:eastAsia="Arial" w:hAnsi="Arial" w:cs="Arial"/>
          <w:sz w:val="20"/>
          <w:szCs w:val="20"/>
        </w:rPr>
      </w:pPr>
      <w:r w:rsidRPr="00656C38">
        <w:rPr>
          <w:rFonts w:ascii="Arial" w:eastAsia="Arial" w:hAnsi="Arial" w:cs="Arial"/>
          <w:b/>
          <w:sz w:val="20"/>
          <w:szCs w:val="20"/>
        </w:rPr>
        <w:t>Figure 1: Global distribution of world heritage sites digitized by the Global Coastal Heritage Mapping Project.</w:t>
      </w:r>
      <w:r w:rsidRPr="00656C38">
        <w:rPr>
          <w:rFonts w:ascii="Arial" w:eastAsia="Arial" w:hAnsi="Arial" w:cs="Arial"/>
          <w:sz w:val="20"/>
          <w:szCs w:val="20"/>
        </w:rPr>
        <w:t xml:space="preserve"> </w:t>
      </w:r>
    </w:p>
    <w:p w14:paraId="021C61F2" w14:textId="747FBEA5" w:rsidR="00705629" w:rsidRDefault="0033506C" w:rsidP="00656C38">
      <w:pPr>
        <w:jc w:val="both"/>
        <w:rPr>
          <w:rFonts w:ascii="Arial" w:eastAsia="Arial" w:hAnsi="Arial" w:cs="Arial"/>
        </w:rPr>
      </w:pPr>
      <w:r>
        <w:rPr>
          <w:rFonts w:ascii="Arial" w:eastAsia="Arial" w:hAnsi="Arial" w:cs="Arial"/>
        </w:rPr>
        <w:t>Cultural heritage includes</w:t>
      </w:r>
      <w:r w:rsidR="00E15523">
        <w:rPr>
          <w:rFonts w:ascii="Arial" w:eastAsia="Arial" w:hAnsi="Arial" w:cs="Arial"/>
        </w:rPr>
        <w:t xml:space="preserve"> natural, cultural (tangible) and cultural (intangible)</w:t>
      </w:r>
      <w:r w:rsidR="001F5E40">
        <w:rPr>
          <w:rFonts w:ascii="Arial" w:eastAsia="Arial" w:hAnsi="Arial" w:cs="Arial"/>
        </w:rPr>
        <w:t>,</w:t>
      </w:r>
      <w:r w:rsidR="00E15523">
        <w:rPr>
          <w:rFonts w:ascii="Arial" w:eastAsia="Arial" w:hAnsi="Arial" w:cs="Arial"/>
        </w:rPr>
        <w:t xml:space="preserve"> </w:t>
      </w:r>
      <w:r w:rsidR="001F5E40">
        <w:rPr>
          <w:rFonts w:ascii="Arial" w:eastAsia="Arial" w:hAnsi="Arial" w:cs="Arial"/>
        </w:rPr>
        <w:t>or mixed natural or cultural sites</w:t>
      </w:r>
      <w:r>
        <w:rPr>
          <w:rFonts w:ascii="Arial" w:eastAsia="Arial" w:hAnsi="Arial" w:cs="Arial"/>
        </w:rPr>
        <w:t>. Natural World Heritage sites are areas of stunning natural beauty, which contain unique ecosystems, geodiversity and rare species. Sites are classified as mixed if they are of both natural and cultural importance.</w:t>
      </w:r>
    </w:p>
    <w:p w14:paraId="15E63A89" w14:textId="77777777" w:rsidR="00705629" w:rsidRDefault="0033506C">
      <w:pPr>
        <w:jc w:val="both"/>
        <w:rPr>
          <w:rFonts w:ascii="Arial" w:eastAsia="Arial" w:hAnsi="Arial" w:cs="Arial"/>
          <w:b/>
        </w:rPr>
      </w:pPr>
      <w:r>
        <w:rPr>
          <w:rFonts w:ascii="Arial" w:eastAsia="Arial" w:hAnsi="Arial" w:cs="Arial"/>
          <w:b/>
        </w:rPr>
        <w:t>Methods</w:t>
      </w:r>
    </w:p>
    <w:p w14:paraId="3C606766" w14:textId="0A58E600" w:rsidR="00705629" w:rsidRDefault="0033506C">
      <w:pPr>
        <w:jc w:val="both"/>
        <w:rPr>
          <w:rFonts w:ascii="Arial" w:eastAsia="Arial" w:hAnsi="Arial" w:cs="Arial"/>
        </w:rPr>
      </w:pPr>
      <w:r>
        <w:rPr>
          <w:rFonts w:ascii="Arial" w:eastAsia="Arial" w:hAnsi="Arial" w:cs="Arial"/>
        </w:rPr>
        <w:t xml:space="preserve">The dataset relies on published UNESCO maps submitted as part of the inscription process as the primary data source and on remotely sensed worldwide satellite imagery and terrain data available via the </w:t>
      </w:r>
      <w:r w:rsidR="00A753AE">
        <w:rPr>
          <w:rFonts w:ascii="Arial" w:eastAsia="Arial" w:hAnsi="Arial" w:cs="Arial"/>
        </w:rPr>
        <w:t xml:space="preserve">web and </w:t>
      </w:r>
      <w:r>
        <w:rPr>
          <w:rFonts w:ascii="Arial" w:eastAsia="Arial" w:hAnsi="Arial" w:cs="Arial"/>
        </w:rPr>
        <w:t xml:space="preserve">computer program Google Earth </w:t>
      </w:r>
      <w:r>
        <w:rPr>
          <w:rFonts w:ascii="Arial" w:eastAsia="Arial" w:hAnsi="Arial" w:cs="Arial"/>
        </w:rPr>
        <w:lastRenderedPageBreak/>
        <w:t>(GE)</w:t>
      </w:r>
      <w:r w:rsidR="00CA7E38" w:rsidRPr="00656C38">
        <w:rPr>
          <w:rFonts w:ascii="Arial" w:eastAsia="Arial" w:hAnsi="Arial" w:cs="Arial"/>
          <w:vertAlign w:val="superscript"/>
        </w:rPr>
        <w:t>TM</w:t>
      </w:r>
      <w:r>
        <w:rPr>
          <w:rFonts w:ascii="Arial" w:eastAsia="Arial" w:hAnsi="Arial" w:cs="Arial"/>
        </w:rPr>
        <w:t xml:space="preserve"> for the subsequent identification and digitisation of heritage site polygon boundaries.</w:t>
      </w:r>
      <w:r w:rsidR="0053242C" w:rsidRPr="00656C38">
        <w:rPr>
          <w:rFonts w:ascii="Arial" w:eastAsia="Arial" w:hAnsi="Arial" w:cs="Arial"/>
          <w:vertAlign w:val="superscript"/>
        </w:rPr>
        <w:t>1</w:t>
      </w:r>
    </w:p>
    <w:p w14:paraId="4800E508" w14:textId="5E50153A" w:rsidR="00594FFA" w:rsidRDefault="0033506C">
      <w:pPr>
        <w:jc w:val="both"/>
        <w:rPr>
          <w:rFonts w:ascii="Arial" w:eastAsia="Arial" w:hAnsi="Arial" w:cs="Arial"/>
        </w:rPr>
      </w:pPr>
      <w:r>
        <w:rPr>
          <w:rFonts w:ascii="Arial" w:eastAsia="Arial" w:hAnsi="Arial" w:cs="Arial"/>
        </w:rPr>
        <w:t>GE mapping superimposes satellite imagery, aerial photography and Geographic Information System (GIS) data from a myriad of sources onto a three-dimensional (3D) globe (Gorelick et al., 2017)</w:t>
      </w:r>
      <w:r w:rsidR="009161F6">
        <w:rPr>
          <w:rFonts w:ascii="Arial" w:eastAsia="Arial" w:hAnsi="Arial" w:cs="Arial"/>
          <w:vertAlign w:val="superscript"/>
        </w:rPr>
        <w:t>10</w:t>
      </w:r>
      <w:r>
        <w:rPr>
          <w:rFonts w:ascii="Arial" w:eastAsia="Arial" w:hAnsi="Arial" w:cs="Arial"/>
        </w:rPr>
        <w:t xml:space="preserve">. For much of the earth, GE </w:t>
      </w:r>
      <w:r w:rsidR="00D50E13">
        <w:rPr>
          <w:rFonts w:ascii="Arial" w:eastAsia="Arial" w:hAnsi="Arial" w:cs="Arial"/>
        </w:rPr>
        <w:t xml:space="preserve">generates </w:t>
      </w:r>
      <w:r>
        <w:rPr>
          <w:rFonts w:ascii="Arial" w:eastAsia="Arial" w:hAnsi="Arial" w:cs="Arial"/>
        </w:rPr>
        <w:t xml:space="preserve">a </w:t>
      </w:r>
      <w:r w:rsidR="00567FC8">
        <w:rPr>
          <w:rFonts w:ascii="Arial" w:eastAsia="Arial" w:hAnsi="Arial" w:cs="Arial"/>
        </w:rPr>
        <w:t>D</w:t>
      </w:r>
      <w:r>
        <w:rPr>
          <w:rFonts w:ascii="Arial" w:eastAsia="Arial" w:hAnsi="Arial" w:cs="Arial"/>
        </w:rPr>
        <w:t xml:space="preserve">igital </w:t>
      </w:r>
      <w:r w:rsidR="00567FC8">
        <w:rPr>
          <w:rFonts w:ascii="Arial" w:eastAsia="Arial" w:hAnsi="Arial" w:cs="Arial"/>
        </w:rPr>
        <w:t>E</w:t>
      </w:r>
      <w:r>
        <w:rPr>
          <w:rFonts w:ascii="Arial" w:eastAsia="Arial" w:hAnsi="Arial" w:cs="Arial"/>
        </w:rPr>
        <w:t xml:space="preserve">levation </w:t>
      </w:r>
      <w:r w:rsidR="00567FC8">
        <w:rPr>
          <w:rFonts w:ascii="Arial" w:eastAsia="Arial" w:hAnsi="Arial" w:cs="Arial"/>
        </w:rPr>
        <w:t>M</w:t>
      </w:r>
      <w:r>
        <w:rPr>
          <w:rFonts w:ascii="Arial" w:eastAsia="Arial" w:hAnsi="Arial" w:cs="Arial"/>
        </w:rPr>
        <w:t xml:space="preserve">odel </w:t>
      </w:r>
      <w:r w:rsidR="00567FC8">
        <w:rPr>
          <w:rFonts w:ascii="Arial" w:eastAsia="Arial" w:hAnsi="Arial" w:cs="Arial"/>
        </w:rPr>
        <w:t xml:space="preserve">(DEM) </w:t>
      </w:r>
      <w:r>
        <w:rPr>
          <w:rFonts w:ascii="Arial" w:eastAsia="Arial" w:hAnsi="Arial" w:cs="Arial"/>
        </w:rPr>
        <w:t xml:space="preserve">based </w:t>
      </w:r>
      <w:r w:rsidR="00315F10">
        <w:rPr>
          <w:rFonts w:ascii="Arial" w:eastAsia="Arial" w:hAnsi="Arial" w:cs="Arial"/>
        </w:rPr>
        <w:t xml:space="preserve">primarily </w:t>
      </w:r>
      <w:r>
        <w:rPr>
          <w:rFonts w:ascii="Arial" w:eastAsia="Arial" w:hAnsi="Arial" w:cs="Arial"/>
        </w:rPr>
        <w:t>on data from NASA’s Shuttle Radar Topography Mission (SRTM</w:t>
      </w:r>
      <w:r w:rsidR="00216121">
        <w:rPr>
          <w:rFonts w:ascii="Arial" w:eastAsia="Arial" w:hAnsi="Arial" w:cs="Arial"/>
        </w:rPr>
        <w:t xml:space="preserve"> GL1</w:t>
      </w:r>
      <w:r>
        <w:rPr>
          <w:rFonts w:ascii="Arial" w:eastAsia="Arial" w:hAnsi="Arial" w:cs="Arial"/>
        </w:rPr>
        <w:t xml:space="preserve">) </w:t>
      </w:r>
      <w:r w:rsidR="00E44433">
        <w:rPr>
          <w:rFonts w:ascii="Arial" w:eastAsia="Arial" w:hAnsi="Arial" w:cs="Arial"/>
        </w:rPr>
        <w:t>1 Arc-Second</w:t>
      </w:r>
      <w:r w:rsidR="00315F10">
        <w:rPr>
          <w:rFonts w:ascii="Arial" w:eastAsia="Arial" w:hAnsi="Arial" w:cs="Arial"/>
        </w:rPr>
        <w:t xml:space="preserve"> Global data (30m resolution)</w:t>
      </w:r>
      <w:r w:rsidR="00FC0150">
        <w:rPr>
          <w:rFonts w:ascii="Arial" w:eastAsia="Arial" w:hAnsi="Arial" w:cs="Arial"/>
        </w:rPr>
        <w:t xml:space="preserve">, </w:t>
      </w:r>
      <w:r w:rsidR="00D342A4">
        <w:rPr>
          <w:rFonts w:ascii="Arial" w:eastAsia="Arial" w:hAnsi="Arial" w:cs="Arial"/>
        </w:rPr>
        <w:t xml:space="preserve">augmented </w:t>
      </w:r>
      <w:r w:rsidR="007C4716">
        <w:rPr>
          <w:rFonts w:ascii="Arial" w:eastAsia="Arial" w:hAnsi="Arial" w:cs="Arial"/>
        </w:rPr>
        <w:t xml:space="preserve">and refined </w:t>
      </w:r>
      <w:r w:rsidR="00D342A4">
        <w:rPr>
          <w:rFonts w:ascii="Arial" w:eastAsia="Arial" w:hAnsi="Arial" w:cs="Arial"/>
        </w:rPr>
        <w:t xml:space="preserve">with </w:t>
      </w:r>
      <w:r w:rsidR="00951AC3">
        <w:rPr>
          <w:rFonts w:ascii="Arial" w:eastAsia="Arial" w:hAnsi="Arial" w:cs="Arial"/>
        </w:rPr>
        <w:t>numerous</w:t>
      </w:r>
      <w:r w:rsidR="00D61F0F">
        <w:rPr>
          <w:rFonts w:ascii="Arial" w:eastAsia="Arial" w:hAnsi="Arial" w:cs="Arial"/>
        </w:rPr>
        <w:t>,</w:t>
      </w:r>
      <w:r w:rsidR="00951AC3">
        <w:rPr>
          <w:rFonts w:ascii="Arial" w:eastAsia="Arial" w:hAnsi="Arial" w:cs="Arial"/>
        </w:rPr>
        <w:t xml:space="preserve"> </w:t>
      </w:r>
      <w:r w:rsidR="00D61F0F">
        <w:rPr>
          <w:rFonts w:ascii="Arial" w:eastAsia="Arial" w:hAnsi="Arial" w:cs="Arial"/>
        </w:rPr>
        <w:t xml:space="preserve">often </w:t>
      </w:r>
      <w:r w:rsidR="00EF39FA">
        <w:rPr>
          <w:rFonts w:ascii="Arial" w:eastAsia="Arial" w:hAnsi="Arial" w:cs="Arial"/>
        </w:rPr>
        <w:t>regional</w:t>
      </w:r>
      <w:r w:rsidR="00803E9C">
        <w:rPr>
          <w:rFonts w:ascii="Arial" w:eastAsia="Arial" w:hAnsi="Arial" w:cs="Arial"/>
        </w:rPr>
        <w:t>,</w:t>
      </w:r>
      <w:r w:rsidR="00EF39FA">
        <w:rPr>
          <w:rFonts w:ascii="Arial" w:eastAsia="Arial" w:hAnsi="Arial" w:cs="Arial"/>
        </w:rPr>
        <w:t xml:space="preserve"> high resolution </w:t>
      </w:r>
      <w:r w:rsidR="004652C3">
        <w:rPr>
          <w:rFonts w:ascii="Arial" w:eastAsia="Arial" w:hAnsi="Arial" w:cs="Arial"/>
        </w:rPr>
        <w:t xml:space="preserve">data sources </w:t>
      </w:r>
      <w:proofErr w:type="spellStart"/>
      <w:r w:rsidR="00D61F0F">
        <w:rPr>
          <w:rFonts w:ascii="Arial" w:eastAsia="Arial" w:hAnsi="Arial" w:cs="Arial"/>
        </w:rPr>
        <w:t>icluding</w:t>
      </w:r>
      <w:proofErr w:type="spellEnd"/>
      <w:r w:rsidR="00112172">
        <w:rPr>
          <w:rFonts w:ascii="Arial" w:eastAsia="Arial" w:hAnsi="Arial" w:cs="Arial"/>
        </w:rPr>
        <w:t xml:space="preserve"> JAXA’s ALOS, </w:t>
      </w:r>
      <w:proofErr w:type="spellStart"/>
      <w:r w:rsidR="00112172">
        <w:rPr>
          <w:rFonts w:ascii="Arial" w:eastAsia="Arial" w:hAnsi="Arial" w:cs="Arial"/>
        </w:rPr>
        <w:t>TanDEM</w:t>
      </w:r>
      <w:proofErr w:type="spellEnd"/>
      <w:r w:rsidR="00112172">
        <w:rPr>
          <w:rFonts w:ascii="Arial" w:eastAsia="Arial" w:hAnsi="Arial" w:cs="Arial"/>
        </w:rPr>
        <w:t xml:space="preserve">-X, </w:t>
      </w:r>
      <w:proofErr w:type="spellStart"/>
      <w:r w:rsidR="00112172">
        <w:rPr>
          <w:rFonts w:ascii="Arial" w:eastAsia="Arial" w:hAnsi="Arial" w:cs="Arial"/>
        </w:rPr>
        <w:t>ArcticDEM</w:t>
      </w:r>
      <w:proofErr w:type="spellEnd"/>
      <w:r w:rsidR="00557F7F">
        <w:rPr>
          <w:rFonts w:ascii="Arial" w:eastAsia="Arial" w:hAnsi="Arial" w:cs="Arial"/>
        </w:rPr>
        <w:t>, GMTED2010 a</w:t>
      </w:r>
      <w:r w:rsidR="00182DEA">
        <w:rPr>
          <w:rFonts w:ascii="Arial" w:eastAsia="Arial" w:hAnsi="Arial" w:cs="Arial"/>
        </w:rPr>
        <w:t xml:space="preserve">long with </w:t>
      </w:r>
      <w:r w:rsidR="00AF56DC">
        <w:rPr>
          <w:rFonts w:ascii="Arial" w:eastAsia="Arial" w:hAnsi="Arial" w:cs="Arial"/>
        </w:rPr>
        <w:t>local</w:t>
      </w:r>
      <w:r w:rsidR="00557F7F">
        <w:rPr>
          <w:rFonts w:ascii="Arial" w:eastAsia="Arial" w:hAnsi="Arial" w:cs="Arial"/>
        </w:rPr>
        <w:t xml:space="preserve"> </w:t>
      </w:r>
      <w:r w:rsidR="005C63AE">
        <w:rPr>
          <w:rFonts w:ascii="Arial" w:eastAsia="Arial" w:hAnsi="Arial" w:cs="Arial"/>
        </w:rPr>
        <w:t xml:space="preserve">LiDAR data </w:t>
      </w:r>
      <w:r w:rsidR="00427B89">
        <w:rPr>
          <w:rFonts w:ascii="Arial" w:eastAsia="Arial" w:hAnsi="Arial" w:cs="Arial"/>
        </w:rPr>
        <w:t xml:space="preserve">to improve accuracy in specific, high-relief or polar regions </w:t>
      </w:r>
      <w:r>
        <w:rPr>
          <w:rFonts w:ascii="Arial" w:eastAsia="Arial" w:hAnsi="Arial" w:cs="Arial"/>
        </w:rPr>
        <w:t>– see Farr et al. (2007)</w:t>
      </w:r>
      <w:r w:rsidR="009161F6">
        <w:rPr>
          <w:rFonts w:ascii="Arial" w:eastAsia="Arial" w:hAnsi="Arial" w:cs="Arial"/>
          <w:vertAlign w:val="superscript"/>
        </w:rPr>
        <w:t>11</w:t>
      </w:r>
      <w:r w:rsidR="00E30257">
        <w:rPr>
          <w:rFonts w:ascii="Arial" w:eastAsia="Arial" w:hAnsi="Arial" w:cs="Arial"/>
        </w:rPr>
        <w:t xml:space="preserve">, </w:t>
      </w:r>
      <w:proofErr w:type="spellStart"/>
      <w:r w:rsidR="007E4073">
        <w:rPr>
          <w:rFonts w:ascii="Arial" w:eastAsia="Arial" w:hAnsi="Arial" w:cs="Arial"/>
        </w:rPr>
        <w:t>Rochmadi</w:t>
      </w:r>
      <w:proofErr w:type="spellEnd"/>
      <w:r w:rsidR="007E4073">
        <w:rPr>
          <w:rFonts w:ascii="Arial" w:eastAsia="Arial" w:hAnsi="Arial" w:cs="Arial"/>
        </w:rPr>
        <w:t xml:space="preserve"> (</w:t>
      </w:r>
      <w:r w:rsidR="00F24A09">
        <w:rPr>
          <w:rFonts w:ascii="Arial" w:eastAsia="Arial" w:hAnsi="Arial" w:cs="Arial"/>
        </w:rPr>
        <w:t>2023)</w:t>
      </w:r>
      <w:r w:rsidR="009161F6">
        <w:rPr>
          <w:rFonts w:ascii="Arial" w:eastAsia="Arial" w:hAnsi="Arial" w:cs="Arial"/>
          <w:vertAlign w:val="superscript"/>
        </w:rPr>
        <w:t>12</w:t>
      </w:r>
      <w:r>
        <w:rPr>
          <w:rFonts w:ascii="Arial" w:eastAsia="Arial" w:hAnsi="Arial" w:cs="Arial"/>
        </w:rPr>
        <w:t xml:space="preserve">. GE mapping data has found wide applications among researchers and practitioners not only in spatial-temporal mapping, but also in the accuracy assessment and validation of maps and spatial data (e.g., Luo et al., 2014; Luo et al., 2018; </w:t>
      </w:r>
      <w:proofErr w:type="spellStart"/>
      <w:r>
        <w:rPr>
          <w:rFonts w:ascii="Arial" w:eastAsia="Arial" w:hAnsi="Arial" w:cs="Arial"/>
        </w:rPr>
        <w:t>Lesiv</w:t>
      </w:r>
      <w:proofErr w:type="spellEnd"/>
      <w:r>
        <w:rPr>
          <w:rFonts w:ascii="Arial" w:eastAsia="Arial" w:hAnsi="Arial" w:cs="Arial"/>
        </w:rPr>
        <w:t xml:space="preserve"> et al., 2018; </w:t>
      </w:r>
      <w:proofErr w:type="spellStart"/>
      <w:r>
        <w:rPr>
          <w:rFonts w:ascii="Arial" w:eastAsia="Arial" w:hAnsi="Arial" w:cs="Arial"/>
        </w:rPr>
        <w:t>Pulighe</w:t>
      </w:r>
      <w:proofErr w:type="spellEnd"/>
      <w:r>
        <w:rPr>
          <w:rFonts w:ascii="Arial" w:eastAsia="Arial" w:hAnsi="Arial" w:cs="Arial"/>
        </w:rPr>
        <w:t xml:space="preserve"> et al., 201</w:t>
      </w:r>
      <w:r w:rsidR="0053574F">
        <w:rPr>
          <w:rFonts w:ascii="Arial" w:eastAsia="Arial" w:hAnsi="Arial" w:cs="Arial"/>
        </w:rPr>
        <w:t>5</w:t>
      </w:r>
      <w:r>
        <w:rPr>
          <w:rFonts w:ascii="Arial" w:eastAsia="Arial" w:hAnsi="Arial" w:cs="Arial"/>
        </w:rPr>
        <w:t>)</w:t>
      </w:r>
      <w:r w:rsidR="009161F6">
        <w:rPr>
          <w:rFonts w:ascii="Arial" w:eastAsia="Arial" w:hAnsi="Arial" w:cs="Arial"/>
          <w:vertAlign w:val="superscript"/>
        </w:rPr>
        <w:t>13</w:t>
      </w:r>
      <w:r w:rsidR="00BC180B" w:rsidRPr="00BC180B">
        <w:rPr>
          <w:rFonts w:ascii="Arial" w:eastAsia="Arial" w:hAnsi="Arial" w:cs="Arial"/>
          <w:vertAlign w:val="superscript"/>
        </w:rPr>
        <w:t>-</w:t>
      </w:r>
      <w:r w:rsidR="009161F6" w:rsidRPr="00BC180B">
        <w:rPr>
          <w:rFonts w:ascii="Arial" w:eastAsia="Arial" w:hAnsi="Arial" w:cs="Arial"/>
          <w:vertAlign w:val="superscript"/>
        </w:rPr>
        <w:t>1</w:t>
      </w:r>
      <w:r w:rsidR="009161F6">
        <w:rPr>
          <w:rFonts w:ascii="Arial" w:eastAsia="Arial" w:hAnsi="Arial" w:cs="Arial"/>
          <w:vertAlign w:val="superscript"/>
        </w:rPr>
        <w:t>6</w:t>
      </w:r>
      <w:r>
        <w:rPr>
          <w:rFonts w:ascii="Arial" w:eastAsia="Arial" w:hAnsi="Arial" w:cs="Arial"/>
        </w:rPr>
        <w:t xml:space="preserve">. Several studies have confirmed the increasing adoption of GE for geospatial validation tasks (e.g., Dorais and </w:t>
      </w:r>
      <w:proofErr w:type="spellStart"/>
      <w:r>
        <w:rPr>
          <w:rFonts w:ascii="Arial" w:eastAsia="Arial" w:hAnsi="Arial" w:cs="Arial"/>
        </w:rPr>
        <w:t>Cardille</w:t>
      </w:r>
      <w:proofErr w:type="spellEnd"/>
      <w:r>
        <w:rPr>
          <w:rFonts w:ascii="Arial" w:eastAsia="Arial" w:hAnsi="Arial" w:cs="Arial"/>
        </w:rPr>
        <w:t xml:space="preserve">, 2011; </w:t>
      </w:r>
      <w:proofErr w:type="spellStart"/>
      <w:r w:rsidR="00BD2BAB">
        <w:rPr>
          <w:rFonts w:ascii="Arial" w:eastAsia="Arial" w:hAnsi="Arial" w:cs="Arial"/>
        </w:rPr>
        <w:t>Kaimaris</w:t>
      </w:r>
      <w:proofErr w:type="spellEnd"/>
      <w:r w:rsidR="00BD2BAB">
        <w:rPr>
          <w:rFonts w:ascii="Arial" w:eastAsia="Arial" w:hAnsi="Arial" w:cs="Arial"/>
        </w:rPr>
        <w:t xml:space="preserve"> et al. 2011; </w:t>
      </w:r>
      <w:r w:rsidR="002B2E02">
        <w:rPr>
          <w:rFonts w:ascii="Arial" w:eastAsia="Arial" w:hAnsi="Arial" w:cs="Arial"/>
        </w:rPr>
        <w:t>Yu et al., 2012</w:t>
      </w:r>
      <w:r>
        <w:rPr>
          <w:rFonts w:ascii="Arial" w:eastAsia="Arial" w:hAnsi="Arial" w:cs="Arial"/>
        </w:rPr>
        <w:t>)</w:t>
      </w:r>
      <w:r w:rsidR="009161F6" w:rsidRPr="0053574F">
        <w:rPr>
          <w:rFonts w:ascii="Arial" w:eastAsia="Arial" w:hAnsi="Arial" w:cs="Arial"/>
          <w:vertAlign w:val="superscript"/>
        </w:rPr>
        <w:t>1</w:t>
      </w:r>
      <w:r w:rsidR="009161F6">
        <w:rPr>
          <w:rFonts w:ascii="Arial" w:eastAsia="Arial" w:hAnsi="Arial" w:cs="Arial"/>
          <w:vertAlign w:val="superscript"/>
        </w:rPr>
        <w:t>7</w:t>
      </w:r>
      <w:r w:rsidR="00BD2BAB">
        <w:rPr>
          <w:rFonts w:ascii="Arial" w:eastAsia="Arial" w:hAnsi="Arial" w:cs="Arial"/>
          <w:vertAlign w:val="superscript"/>
        </w:rPr>
        <w:t>-19</w:t>
      </w:r>
      <w:r>
        <w:rPr>
          <w:rFonts w:ascii="Arial" w:eastAsia="Arial" w:hAnsi="Arial" w:cs="Arial"/>
        </w:rPr>
        <w:t>. In a recent review of GE for archaeological and cultural heritage (ACH) applications, Luo et al., (2018)</w:t>
      </w:r>
      <w:r w:rsidR="009161F6">
        <w:rPr>
          <w:rFonts w:ascii="Arial" w:eastAsia="Arial" w:hAnsi="Arial" w:cs="Arial"/>
          <w:vertAlign w:val="superscript"/>
        </w:rPr>
        <w:t>14</w:t>
      </w:r>
      <w:r w:rsidR="009161F6" w:rsidRPr="000C215C">
        <w:rPr>
          <w:rFonts w:ascii="Arial" w:eastAsia="Arial" w:hAnsi="Arial" w:cs="Arial"/>
          <w:vertAlign w:val="superscript"/>
        </w:rPr>
        <w:t xml:space="preserve"> </w:t>
      </w:r>
      <w:r>
        <w:rPr>
          <w:rFonts w:ascii="Arial" w:eastAsia="Arial" w:hAnsi="Arial" w:cs="Arial"/>
        </w:rPr>
        <w:t>stated that "GE has sufficient horizontal positional accuracy for searching and locating ACH sites". Numerous mapping projects have historically utilized GE as a source of regionally/globally distributed ground truth data (e.g., Potere et al., 2009; Bontemps et al., 2011)</w:t>
      </w:r>
      <w:r w:rsidR="00AF680E">
        <w:rPr>
          <w:rFonts w:ascii="Arial" w:eastAsia="Arial" w:hAnsi="Arial" w:cs="Arial"/>
          <w:vertAlign w:val="superscript"/>
        </w:rPr>
        <w:t>20</w:t>
      </w:r>
      <w:r w:rsidR="000C215C" w:rsidRPr="000C215C">
        <w:rPr>
          <w:rFonts w:ascii="Arial" w:eastAsia="Arial" w:hAnsi="Arial" w:cs="Arial"/>
          <w:vertAlign w:val="superscript"/>
        </w:rPr>
        <w:t>-</w:t>
      </w:r>
      <w:r w:rsidR="009161F6">
        <w:rPr>
          <w:rFonts w:ascii="Arial" w:eastAsia="Arial" w:hAnsi="Arial" w:cs="Arial"/>
          <w:vertAlign w:val="superscript"/>
        </w:rPr>
        <w:t>2</w:t>
      </w:r>
      <w:r w:rsidR="00AF680E">
        <w:rPr>
          <w:rFonts w:ascii="Arial" w:eastAsia="Arial" w:hAnsi="Arial" w:cs="Arial"/>
          <w:vertAlign w:val="superscript"/>
        </w:rPr>
        <w:t>1</w:t>
      </w:r>
      <w:r>
        <w:rPr>
          <w:rFonts w:ascii="Arial" w:eastAsia="Arial" w:hAnsi="Arial" w:cs="Arial"/>
        </w:rPr>
        <w:t>.</w:t>
      </w:r>
    </w:p>
    <w:p w14:paraId="596B856D" w14:textId="34474312" w:rsidR="00705629" w:rsidRPr="00A43CC1" w:rsidRDefault="00594FFA">
      <w:pPr>
        <w:jc w:val="both"/>
        <w:rPr>
          <w:rFonts w:ascii="Arial" w:eastAsia="Arial" w:hAnsi="Arial" w:cs="Arial"/>
        </w:rPr>
      </w:pPr>
      <w:r>
        <w:rPr>
          <w:rFonts w:ascii="Arial" w:eastAsia="Arial" w:hAnsi="Arial" w:cs="Arial"/>
        </w:rPr>
        <w:t xml:space="preserve">The </w:t>
      </w:r>
      <w:r w:rsidR="007C3AD0">
        <w:rPr>
          <w:rFonts w:ascii="Arial" w:eastAsia="Arial" w:hAnsi="Arial" w:cs="Arial"/>
        </w:rPr>
        <w:t xml:space="preserve">accuracy of </w:t>
      </w:r>
      <w:r w:rsidR="005E4B25">
        <w:rPr>
          <w:rFonts w:ascii="Arial" w:eastAsia="Arial" w:hAnsi="Arial" w:cs="Arial"/>
        </w:rPr>
        <w:t xml:space="preserve">GE derived elevation data </w:t>
      </w:r>
      <w:r w:rsidR="00600102">
        <w:rPr>
          <w:rFonts w:ascii="Arial" w:eastAsia="Arial" w:hAnsi="Arial" w:cs="Arial"/>
        </w:rPr>
        <w:t xml:space="preserve">was hard to quantify in absolute terms </w:t>
      </w:r>
      <w:r w:rsidR="00A65D34">
        <w:rPr>
          <w:rFonts w:ascii="Arial" w:eastAsia="Arial" w:hAnsi="Arial" w:cs="Arial"/>
        </w:rPr>
        <w:t xml:space="preserve">given the </w:t>
      </w:r>
      <w:r w:rsidR="00AA1C04">
        <w:rPr>
          <w:rFonts w:ascii="Arial" w:eastAsia="Arial" w:hAnsi="Arial" w:cs="Arial"/>
        </w:rPr>
        <w:t>global</w:t>
      </w:r>
      <w:r w:rsidR="0098023D">
        <w:rPr>
          <w:rFonts w:ascii="Arial" w:eastAsia="Arial" w:hAnsi="Arial" w:cs="Arial"/>
        </w:rPr>
        <w:t xml:space="preserve"> </w:t>
      </w:r>
      <w:r w:rsidR="003612BD">
        <w:rPr>
          <w:rFonts w:ascii="Arial" w:eastAsia="Arial" w:hAnsi="Arial" w:cs="Arial"/>
        </w:rPr>
        <w:t>extent of the dataset</w:t>
      </w:r>
      <w:r w:rsidR="00C31CEF">
        <w:rPr>
          <w:rFonts w:ascii="Arial" w:eastAsia="Arial" w:hAnsi="Arial" w:cs="Arial"/>
        </w:rPr>
        <w:t xml:space="preserve"> and subsequent variations in the source data used. </w:t>
      </w:r>
      <w:r w:rsidR="00BF7BDC">
        <w:rPr>
          <w:rFonts w:ascii="Arial" w:eastAsia="Arial" w:hAnsi="Arial" w:cs="Arial"/>
        </w:rPr>
        <w:t xml:space="preserve">Several studies have derived </w:t>
      </w:r>
      <w:r w:rsidR="00250D33">
        <w:rPr>
          <w:rFonts w:ascii="Arial" w:eastAsia="Arial" w:hAnsi="Arial" w:cs="Arial"/>
        </w:rPr>
        <w:t>regional</w:t>
      </w:r>
      <w:r w:rsidR="00FA11FE">
        <w:rPr>
          <w:rFonts w:ascii="Arial" w:eastAsia="Arial" w:hAnsi="Arial" w:cs="Arial"/>
        </w:rPr>
        <w:t xml:space="preserve"> </w:t>
      </w:r>
      <w:r w:rsidR="00220CAD">
        <w:rPr>
          <w:rFonts w:ascii="Arial" w:eastAsia="Arial" w:hAnsi="Arial" w:cs="Arial"/>
        </w:rPr>
        <w:t xml:space="preserve">accuracy </w:t>
      </w:r>
      <w:r w:rsidR="00FA11FE">
        <w:rPr>
          <w:rFonts w:ascii="Arial" w:eastAsia="Arial" w:hAnsi="Arial" w:cs="Arial"/>
        </w:rPr>
        <w:t>estimat</w:t>
      </w:r>
      <w:r w:rsidR="003F3FD0">
        <w:rPr>
          <w:rFonts w:ascii="Arial" w:eastAsia="Arial" w:hAnsi="Arial" w:cs="Arial"/>
        </w:rPr>
        <w:t>es from</w:t>
      </w:r>
      <w:r w:rsidR="00250D33">
        <w:rPr>
          <w:rFonts w:ascii="Arial" w:eastAsia="Arial" w:hAnsi="Arial" w:cs="Arial"/>
        </w:rPr>
        <w:t xml:space="preserve"> networks of known ground reference points</w:t>
      </w:r>
      <w:r w:rsidR="005434B3">
        <w:rPr>
          <w:rFonts w:ascii="Arial" w:eastAsia="Arial" w:hAnsi="Arial" w:cs="Arial"/>
        </w:rPr>
        <w:t xml:space="preserve">, expressed in standard </w:t>
      </w:r>
      <w:r w:rsidR="0091698E">
        <w:rPr>
          <w:rFonts w:ascii="Arial" w:eastAsia="Arial" w:hAnsi="Arial" w:cs="Arial"/>
        </w:rPr>
        <w:t>statistical me</w:t>
      </w:r>
      <w:r w:rsidR="002F7754">
        <w:rPr>
          <w:rFonts w:ascii="Arial" w:eastAsia="Arial" w:hAnsi="Arial" w:cs="Arial"/>
        </w:rPr>
        <w:t>asures</w:t>
      </w:r>
      <w:r w:rsidR="0091698E">
        <w:rPr>
          <w:rFonts w:ascii="Arial" w:eastAsia="Arial" w:hAnsi="Arial" w:cs="Arial"/>
        </w:rPr>
        <w:t xml:space="preserve"> of Root Mean </w:t>
      </w:r>
      <w:r w:rsidR="00BE004B">
        <w:rPr>
          <w:rFonts w:ascii="Arial" w:eastAsia="Arial" w:hAnsi="Arial" w:cs="Arial"/>
        </w:rPr>
        <w:t>Square Error (RMSE), Mean Error (ME) and Maximum Absolute Error (MAE)</w:t>
      </w:r>
      <w:r w:rsidR="002F7754">
        <w:rPr>
          <w:rFonts w:ascii="Arial" w:eastAsia="Arial" w:hAnsi="Arial" w:cs="Arial"/>
        </w:rPr>
        <w:t>.</w:t>
      </w:r>
      <w:r w:rsidR="00690BF7">
        <w:rPr>
          <w:rFonts w:ascii="Arial" w:eastAsia="Arial" w:hAnsi="Arial" w:cs="Arial"/>
        </w:rPr>
        <w:t xml:space="preserve"> </w:t>
      </w:r>
      <w:r w:rsidR="00785956">
        <w:rPr>
          <w:rFonts w:ascii="Arial" w:eastAsia="Arial" w:hAnsi="Arial" w:cs="Arial"/>
        </w:rPr>
        <w:t xml:space="preserve">A </w:t>
      </w:r>
      <w:r w:rsidR="002E5CBF">
        <w:rPr>
          <w:rFonts w:ascii="Arial" w:eastAsia="Arial" w:hAnsi="Arial" w:cs="Arial"/>
        </w:rPr>
        <w:t xml:space="preserve">study from northern Egypt in 2016 </w:t>
      </w:r>
      <w:r w:rsidR="00F54923">
        <w:rPr>
          <w:rFonts w:ascii="Arial" w:eastAsia="Arial" w:hAnsi="Arial" w:cs="Arial"/>
        </w:rPr>
        <w:t>reported M</w:t>
      </w:r>
      <w:r w:rsidR="00AB292B">
        <w:rPr>
          <w:rFonts w:ascii="Arial" w:eastAsia="Arial" w:hAnsi="Arial" w:cs="Arial"/>
        </w:rPr>
        <w:t>E values of between 0.51 and 1.52m (RMSE 1.85-5.69m).</w:t>
      </w:r>
      <w:r w:rsidR="009161F6">
        <w:rPr>
          <w:rFonts w:ascii="Arial" w:eastAsia="Arial" w:hAnsi="Arial" w:cs="Arial"/>
          <w:vertAlign w:val="superscript"/>
        </w:rPr>
        <w:t>2</w:t>
      </w:r>
      <w:r w:rsidR="00AF680E">
        <w:rPr>
          <w:rFonts w:ascii="Arial" w:eastAsia="Arial" w:hAnsi="Arial" w:cs="Arial"/>
          <w:vertAlign w:val="superscript"/>
        </w:rPr>
        <w:t>2</w:t>
      </w:r>
      <w:r w:rsidR="00785956">
        <w:rPr>
          <w:rFonts w:ascii="Arial" w:eastAsia="Arial" w:hAnsi="Arial" w:cs="Arial"/>
        </w:rPr>
        <w:t xml:space="preserve"> </w:t>
      </w:r>
      <w:r w:rsidR="004C6785">
        <w:rPr>
          <w:rFonts w:ascii="Arial" w:eastAsia="Arial" w:hAnsi="Arial" w:cs="Arial"/>
        </w:rPr>
        <w:t xml:space="preserve">A more recent study </w:t>
      </w:r>
      <w:r w:rsidR="004E043B">
        <w:rPr>
          <w:rFonts w:ascii="Arial" w:eastAsia="Arial" w:hAnsi="Arial" w:cs="Arial"/>
        </w:rPr>
        <w:t>from the district of K</w:t>
      </w:r>
      <w:r w:rsidR="007516FE">
        <w:rPr>
          <w:rFonts w:ascii="Arial" w:eastAsia="Arial" w:hAnsi="Arial" w:cs="Arial"/>
        </w:rPr>
        <w:t xml:space="preserve">erala, India over a range of terrain </w:t>
      </w:r>
      <w:r w:rsidR="00144881">
        <w:rPr>
          <w:rFonts w:ascii="Arial" w:eastAsia="Arial" w:hAnsi="Arial" w:cs="Arial"/>
        </w:rPr>
        <w:t xml:space="preserve">types </w:t>
      </w:r>
      <w:r w:rsidR="00E315A7">
        <w:rPr>
          <w:rFonts w:ascii="Arial" w:eastAsia="Arial" w:hAnsi="Arial" w:cs="Arial"/>
        </w:rPr>
        <w:t>utilising 900 ground survey elevation points</w:t>
      </w:r>
      <w:r w:rsidR="00BA2F82">
        <w:rPr>
          <w:rFonts w:ascii="Arial" w:eastAsia="Arial" w:hAnsi="Arial" w:cs="Arial"/>
        </w:rPr>
        <w:t xml:space="preserve"> returned an RMSE of 2.84m, comparing favourably with </w:t>
      </w:r>
      <w:r w:rsidR="00537D8D">
        <w:rPr>
          <w:rFonts w:ascii="Arial" w:eastAsia="Arial" w:hAnsi="Arial" w:cs="Arial"/>
        </w:rPr>
        <w:t xml:space="preserve">other DEMs (STRM DEM </w:t>
      </w:r>
      <w:r w:rsidR="00B25FCC">
        <w:rPr>
          <w:rFonts w:ascii="Arial" w:eastAsia="Arial" w:hAnsi="Arial" w:cs="Arial"/>
        </w:rPr>
        <w:t xml:space="preserve">3.82m; </w:t>
      </w:r>
      <w:proofErr w:type="spellStart"/>
      <w:r w:rsidR="00B25FCC">
        <w:rPr>
          <w:rFonts w:ascii="Arial" w:eastAsia="Arial" w:hAnsi="Arial" w:cs="Arial"/>
        </w:rPr>
        <w:t>Cartosat</w:t>
      </w:r>
      <w:proofErr w:type="spellEnd"/>
      <w:r w:rsidR="00B25FCC">
        <w:rPr>
          <w:rFonts w:ascii="Arial" w:eastAsia="Arial" w:hAnsi="Arial" w:cs="Arial"/>
        </w:rPr>
        <w:t xml:space="preserve"> DEM 5.27m; Alos </w:t>
      </w:r>
      <w:proofErr w:type="spellStart"/>
      <w:r w:rsidR="00B25FCC">
        <w:rPr>
          <w:rFonts w:ascii="Arial" w:eastAsia="Arial" w:hAnsi="Arial" w:cs="Arial"/>
        </w:rPr>
        <w:t>Palsar</w:t>
      </w:r>
      <w:proofErr w:type="spellEnd"/>
      <w:r w:rsidR="00B25FCC">
        <w:rPr>
          <w:rFonts w:ascii="Arial" w:eastAsia="Arial" w:hAnsi="Arial" w:cs="Arial"/>
        </w:rPr>
        <w:t xml:space="preserve"> DEM </w:t>
      </w:r>
      <w:r w:rsidR="00FE44B5">
        <w:rPr>
          <w:rFonts w:ascii="Arial" w:eastAsia="Arial" w:hAnsi="Arial" w:cs="Arial"/>
        </w:rPr>
        <w:t>3.66m).</w:t>
      </w:r>
      <w:r w:rsidR="009161F6">
        <w:rPr>
          <w:rFonts w:ascii="Arial" w:eastAsia="Arial" w:hAnsi="Arial" w:cs="Arial"/>
          <w:vertAlign w:val="superscript"/>
        </w:rPr>
        <w:t>2</w:t>
      </w:r>
      <w:r w:rsidR="00AF680E">
        <w:rPr>
          <w:rFonts w:ascii="Arial" w:eastAsia="Arial" w:hAnsi="Arial" w:cs="Arial"/>
          <w:vertAlign w:val="superscript"/>
        </w:rPr>
        <w:t>3</w:t>
      </w:r>
      <w:r w:rsidR="00A43CC1">
        <w:rPr>
          <w:rFonts w:ascii="Arial" w:eastAsia="Arial" w:hAnsi="Arial" w:cs="Arial"/>
        </w:rPr>
        <w:t xml:space="preserve"> </w:t>
      </w:r>
      <w:r w:rsidR="00034EAF">
        <w:rPr>
          <w:rFonts w:ascii="Arial" w:eastAsia="Arial" w:hAnsi="Arial" w:cs="Arial"/>
        </w:rPr>
        <w:t xml:space="preserve">Another </w:t>
      </w:r>
      <w:r w:rsidR="0066635E">
        <w:rPr>
          <w:rFonts w:ascii="Arial" w:eastAsia="Arial" w:hAnsi="Arial" w:cs="Arial"/>
        </w:rPr>
        <w:t xml:space="preserve">comparative study with ASTER elevation data </w:t>
      </w:r>
      <w:r w:rsidR="005F5B54">
        <w:rPr>
          <w:rFonts w:ascii="Arial" w:eastAsia="Arial" w:hAnsi="Arial" w:cs="Arial"/>
        </w:rPr>
        <w:t xml:space="preserve">in Malasia </w:t>
      </w:r>
      <w:r w:rsidR="0097513C">
        <w:rPr>
          <w:rFonts w:ascii="Arial" w:eastAsia="Arial" w:hAnsi="Arial" w:cs="Arial"/>
        </w:rPr>
        <w:t xml:space="preserve">found a strong correlation </w:t>
      </w:r>
      <w:r w:rsidR="001936D3">
        <w:rPr>
          <w:rFonts w:ascii="Arial" w:eastAsia="Arial" w:hAnsi="Arial" w:cs="Arial"/>
        </w:rPr>
        <w:t>(</w:t>
      </w:r>
      <w:r w:rsidR="00D74D7F">
        <w:rPr>
          <w:rFonts w:ascii="Arial" w:eastAsia="Arial" w:hAnsi="Arial" w:cs="Arial"/>
        </w:rPr>
        <w:t>R</w:t>
      </w:r>
      <w:r w:rsidR="001936D3" w:rsidRPr="00656C38">
        <w:rPr>
          <w:rFonts w:ascii="Arial" w:eastAsia="Arial" w:hAnsi="Arial" w:cs="Arial"/>
          <w:vertAlign w:val="superscript"/>
        </w:rPr>
        <w:t>2</w:t>
      </w:r>
      <w:r w:rsidR="00E30D0C">
        <w:rPr>
          <w:rFonts w:ascii="Arial" w:eastAsia="Arial" w:hAnsi="Arial" w:cs="Arial"/>
        </w:rPr>
        <w:t xml:space="preserve"> </w:t>
      </w:r>
      <w:r w:rsidR="00D74D7F">
        <w:rPr>
          <w:rFonts w:ascii="Arial" w:eastAsia="Arial" w:hAnsi="Arial" w:cs="Arial"/>
        </w:rPr>
        <w:t>= 0.917)</w:t>
      </w:r>
      <w:r w:rsidR="009161F6">
        <w:rPr>
          <w:rFonts w:ascii="Arial" w:eastAsia="Arial" w:hAnsi="Arial" w:cs="Arial"/>
          <w:vertAlign w:val="superscript"/>
        </w:rPr>
        <w:t>2</w:t>
      </w:r>
      <w:r w:rsidR="00AF680E">
        <w:rPr>
          <w:rFonts w:ascii="Arial" w:eastAsia="Arial" w:hAnsi="Arial" w:cs="Arial"/>
          <w:vertAlign w:val="superscript"/>
        </w:rPr>
        <w:t>4</w:t>
      </w:r>
    </w:p>
    <w:p w14:paraId="0CEA8A7B" w14:textId="77777777" w:rsidR="00705629" w:rsidRDefault="0033506C">
      <w:pPr>
        <w:jc w:val="both"/>
        <w:rPr>
          <w:rFonts w:ascii="Arial" w:eastAsia="Arial" w:hAnsi="Arial" w:cs="Arial"/>
          <w:i/>
        </w:rPr>
      </w:pPr>
      <w:r>
        <w:rPr>
          <w:rFonts w:ascii="Arial" w:eastAsia="Arial" w:hAnsi="Arial" w:cs="Arial"/>
          <w:i/>
        </w:rPr>
        <w:t>Site identification and digitizing protocol</w:t>
      </w:r>
    </w:p>
    <w:p w14:paraId="1CCF4908" w14:textId="7106429C" w:rsidR="00705629" w:rsidRDefault="0033506C">
      <w:pPr>
        <w:jc w:val="both"/>
        <w:rPr>
          <w:rFonts w:ascii="Arial" w:eastAsia="Arial" w:hAnsi="Arial" w:cs="Arial"/>
        </w:rPr>
      </w:pPr>
      <w:r>
        <w:rPr>
          <w:rFonts w:ascii="Arial" w:eastAsia="Arial" w:hAnsi="Arial" w:cs="Arial"/>
        </w:rPr>
        <w:t xml:space="preserve">The scale of the digitizing programme necessitated the development of a digitizing protocol and associated training to allow a team of </w:t>
      </w:r>
      <w:r w:rsidR="00752EC9">
        <w:rPr>
          <w:rFonts w:ascii="Arial" w:eastAsia="Arial" w:hAnsi="Arial" w:cs="Arial"/>
        </w:rPr>
        <w:t>14</w:t>
      </w:r>
      <w:r>
        <w:rPr>
          <w:rFonts w:ascii="Arial" w:eastAsia="Arial" w:hAnsi="Arial" w:cs="Arial"/>
        </w:rPr>
        <w:t xml:space="preserve"> digitizers from a range of backgrounds </w:t>
      </w:r>
      <w:r w:rsidR="009F1A93">
        <w:rPr>
          <w:rFonts w:ascii="Arial" w:eastAsia="Arial" w:hAnsi="Arial" w:cs="Arial"/>
        </w:rPr>
        <w:t xml:space="preserve">and locations </w:t>
      </w:r>
      <w:r>
        <w:rPr>
          <w:rFonts w:ascii="Arial" w:eastAsia="Arial" w:hAnsi="Arial" w:cs="Arial"/>
        </w:rPr>
        <w:t xml:space="preserve">to work on generating site </w:t>
      </w:r>
      <w:r w:rsidR="008715DE">
        <w:rPr>
          <w:rFonts w:ascii="Arial" w:eastAsia="Arial" w:hAnsi="Arial" w:cs="Arial"/>
        </w:rPr>
        <w:t xml:space="preserve">boundary </w:t>
      </w:r>
      <w:r>
        <w:rPr>
          <w:rFonts w:ascii="Arial" w:eastAsia="Arial" w:hAnsi="Arial" w:cs="Arial"/>
        </w:rPr>
        <w:t>polygons in parallel. The protocol focused on the use of Google Earth Pro software as the primary digitising platform, providing straightforward access to regularly updated high resolution satellite imagery, as well as a catalogue of historical remotely sensed images. The workflow of the digitizing process is illustrated in Figure 2.</w:t>
      </w:r>
    </w:p>
    <w:p w14:paraId="57318229" w14:textId="51B6B3A9" w:rsidR="00705629" w:rsidRDefault="0033506C">
      <w:pPr>
        <w:jc w:val="both"/>
        <w:rPr>
          <w:rFonts w:ascii="Arial" w:eastAsia="Arial" w:hAnsi="Arial" w:cs="Arial"/>
        </w:rPr>
      </w:pPr>
      <w:r>
        <w:rPr>
          <w:rFonts w:ascii="Arial" w:eastAsia="Arial" w:hAnsi="Arial" w:cs="Arial"/>
        </w:rPr>
        <w:lastRenderedPageBreak/>
        <w:t>The identification of coastal World Heritage Sites meeting the 20m AMSL criteria was undertaken by a heritage specialist</w:t>
      </w:r>
      <w:r w:rsidR="002462DD">
        <w:rPr>
          <w:rFonts w:ascii="Arial" w:eastAsia="Arial" w:hAnsi="Arial" w:cs="Arial"/>
        </w:rPr>
        <w:t xml:space="preserve"> </w:t>
      </w:r>
      <w:r>
        <w:rPr>
          <w:rFonts w:ascii="Arial" w:eastAsia="Arial" w:hAnsi="Arial" w:cs="Arial"/>
        </w:rPr>
        <w:t xml:space="preserve">investigating the location of sites according to </w:t>
      </w:r>
      <w:r w:rsidR="00717C9E">
        <w:rPr>
          <w:rFonts w:ascii="Arial" w:eastAsia="Arial" w:hAnsi="Arial" w:cs="Arial"/>
        </w:rPr>
        <w:t xml:space="preserve">inscription </w:t>
      </w:r>
      <w:r w:rsidR="00BB3703">
        <w:rPr>
          <w:rFonts w:ascii="Arial" w:eastAsia="Arial" w:hAnsi="Arial" w:cs="Arial"/>
        </w:rPr>
        <w:t>plans</w:t>
      </w:r>
      <w:r w:rsidR="00714E5E">
        <w:rPr>
          <w:rFonts w:ascii="Arial" w:eastAsia="Arial" w:hAnsi="Arial" w:cs="Arial"/>
        </w:rPr>
        <w:t xml:space="preserve">, </w:t>
      </w:r>
      <w:r>
        <w:rPr>
          <w:rFonts w:ascii="Arial" w:eastAsia="Arial" w:hAnsi="Arial" w:cs="Arial"/>
        </w:rPr>
        <w:t xml:space="preserve">maps and </w:t>
      </w:r>
      <w:r w:rsidR="00563AF5">
        <w:rPr>
          <w:rFonts w:ascii="Arial" w:eastAsia="Arial" w:hAnsi="Arial" w:cs="Arial"/>
        </w:rPr>
        <w:t xml:space="preserve">spot </w:t>
      </w:r>
      <w:r>
        <w:rPr>
          <w:rFonts w:ascii="Arial" w:eastAsia="Arial" w:hAnsi="Arial" w:cs="Arial"/>
        </w:rPr>
        <w:t xml:space="preserve">coordinates published by UNESCO. </w:t>
      </w:r>
      <w:r w:rsidR="00864AEB">
        <w:rPr>
          <w:rFonts w:ascii="Arial" w:eastAsia="Arial" w:hAnsi="Arial" w:cs="Arial"/>
        </w:rPr>
        <w:t>T</w:t>
      </w:r>
      <w:r w:rsidR="00455C1F">
        <w:rPr>
          <w:rFonts w:ascii="Arial" w:eastAsia="Arial" w:hAnsi="Arial" w:cs="Arial"/>
        </w:rPr>
        <w:t xml:space="preserve">he location and elevation of all </w:t>
      </w:r>
      <w:r w:rsidR="006A7139">
        <w:rPr>
          <w:rFonts w:ascii="Arial" w:eastAsia="Arial" w:hAnsi="Arial" w:cs="Arial"/>
        </w:rPr>
        <w:t xml:space="preserve">coastal </w:t>
      </w:r>
      <w:r w:rsidR="004B78C6">
        <w:rPr>
          <w:rFonts w:ascii="Arial" w:eastAsia="Arial" w:hAnsi="Arial" w:cs="Arial"/>
        </w:rPr>
        <w:t xml:space="preserve">sites and </w:t>
      </w:r>
      <w:r w:rsidR="002907BF">
        <w:rPr>
          <w:rFonts w:ascii="Arial" w:eastAsia="Arial" w:hAnsi="Arial" w:cs="Arial"/>
        </w:rPr>
        <w:t xml:space="preserve">their </w:t>
      </w:r>
      <w:r w:rsidR="009018B3">
        <w:rPr>
          <w:rFonts w:ascii="Arial" w:eastAsia="Arial" w:hAnsi="Arial" w:cs="Arial"/>
        </w:rPr>
        <w:t xml:space="preserve">attendant </w:t>
      </w:r>
      <w:r w:rsidR="00B41C42">
        <w:rPr>
          <w:rFonts w:ascii="Arial" w:eastAsia="Arial" w:hAnsi="Arial" w:cs="Arial"/>
        </w:rPr>
        <w:t>component parts</w:t>
      </w:r>
      <w:r w:rsidR="009018B3">
        <w:rPr>
          <w:rFonts w:ascii="Arial" w:eastAsia="Arial" w:hAnsi="Arial" w:cs="Arial"/>
        </w:rPr>
        <w:t xml:space="preserve"> </w:t>
      </w:r>
      <w:r w:rsidR="009C33A0">
        <w:rPr>
          <w:rFonts w:ascii="Arial" w:eastAsia="Arial" w:hAnsi="Arial" w:cs="Arial"/>
        </w:rPr>
        <w:t>were manually verified</w:t>
      </w:r>
      <w:r w:rsidR="004C660B">
        <w:rPr>
          <w:rFonts w:ascii="Arial" w:eastAsia="Arial" w:hAnsi="Arial" w:cs="Arial"/>
        </w:rPr>
        <w:t xml:space="preserve"> </w:t>
      </w:r>
      <w:r w:rsidR="0000342A">
        <w:rPr>
          <w:rFonts w:ascii="Arial" w:eastAsia="Arial" w:hAnsi="Arial" w:cs="Arial"/>
        </w:rPr>
        <w:t xml:space="preserve">by a heritage specialist </w:t>
      </w:r>
      <w:r w:rsidR="004C660B">
        <w:rPr>
          <w:rFonts w:ascii="Arial" w:eastAsia="Arial" w:hAnsi="Arial" w:cs="Arial"/>
        </w:rPr>
        <w:t>with</w:t>
      </w:r>
      <w:r w:rsidR="009C33A0">
        <w:rPr>
          <w:rFonts w:ascii="Arial" w:eastAsia="Arial" w:hAnsi="Arial" w:cs="Arial"/>
        </w:rPr>
        <w:t xml:space="preserve"> </w:t>
      </w:r>
      <w:r w:rsidR="004C660B">
        <w:rPr>
          <w:rFonts w:ascii="Arial" w:eastAsia="Arial" w:hAnsi="Arial" w:cs="Arial"/>
        </w:rPr>
        <w:t>r</w:t>
      </w:r>
      <w:r>
        <w:rPr>
          <w:rFonts w:ascii="Arial" w:eastAsia="Arial" w:hAnsi="Arial" w:cs="Arial"/>
        </w:rPr>
        <w:t xml:space="preserve">eference to GE imagery and </w:t>
      </w:r>
      <w:r w:rsidR="004C660B">
        <w:rPr>
          <w:rFonts w:ascii="Arial" w:eastAsia="Arial" w:hAnsi="Arial" w:cs="Arial"/>
        </w:rPr>
        <w:t xml:space="preserve">DEM </w:t>
      </w:r>
      <w:r>
        <w:rPr>
          <w:rFonts w:ascii="Arial" w:eastAsia="Arial" w:hAnsi="Arial" w:cs="Arial"/>
        </w:rPr>
        <w:t>data to accurately locate sites and assess the</w:t>
      </w:r>
      <w:r w:rsidR="00BE66E0">
        <w:rPr>
          <w:rFonts w:ascii="Arial" w:eastAsia="Arial" w:hAnsi="Arial" w:cs="Arial"/>
        </w:rPr>
        <w:t>ir</w:t>
      </w:r>
      <w:r>
        <w:rPr>
          <w:rFonts w:ascii="Arial" w:eastAsia="Arial" w:hAnsi="Arial" w:cs="Arial"/>
        </w:rPr>
        <w:t xml:space="preserve"> spatial extent and elevation. </w:t>
      </w:r>
      <w:r w:rsidR="00324356">
        <w:rPr>
          <w:rFonts w:ascii="Arial" w:eastAsia="Arial" w:hAnsi="Arial" w:cs="Arial"/>
        </w:rPr>
        <w:t>P</w:t>
      </w:r>
      <w:r>
        <w:rPr>
          <w:rFonts w:ascii="Arial" w:eastAsia="Arial" w:hAnsi="Arial" w:cs="Arial"/>
        </w:rPr>
        <w:t>oint coordinates were then generated for each identified site or site element</w:t>
      </w:r>
      <w:r w:rsidR="006C3CEE">
        <w:rPr>
          <w:rFonts w:ascii="Arial" w:eastAsia="Arial" w:hAnsi="Arial" w:cs="Arial"/>
        </w:rPr>
        <w:t xml:space="preserve"> and used </w:t>
      </w:r>
      <w:r w:rsidR="00F57EC7">
        <w:rPr>
          <w:rFonts w:ascii="Arial" w:eastAsia="Arial" w:hAnsi="Arial" w:cs="Arial"/>
        </w:rPr>
        <w:t>by the digiti</w:t>
      </w:r>
      <w:r w:rsidR="00B34524">
        <w:rPr>
          <w:rFonts w:ascii="Arial" w:eastAsia="Arial" w:hAnsi="Arial" w:cs="Arial"/>
        </w:rPr>
        <w:t>z</w:t>
      </w:r>
      <w:r w:rsidR="00F57EC7">
        <w:rPr>
          <w:rFonts w:ascii="Arial" w:eastAsia="Arial" w:hAnsi="Arial" w:cs="Arial"/>
        </w:rPr>
        <w:t xml:space="preserve">ing team to initially </w:t>
      </w:r>
      <w:r w:rsidR="00D67008">
        <w:rPr>
          <w:rFonts w:ascii="Arial" w:eastAsia="Arial" w:hAnsi="Arial" w:cs="Arial"/>
        </w:rPr>
        <w:t xml:space="preserve">locate sites </w:t>
      </w:r>
      <w:r w:rsidR="003C713D">
        <w:rPr>
          <w:rFonts w:ascii="Arial" w:eastAsia="Arial" w:hAnsi="Arial" w:cs="Arial"/>
        </w:rPr>
        <w:t>flagged for digiti</w:t>
      </w:r>
      <w:r w:rsidR="00B34524">
        <w:rPr>
          <w:rFonts w:ascii="Arial" w:eastAsia="Arial" w:hAnsi="Arial" w:cs="Arial"/>
        </w:rPr>
        <w:t>z</w:t>
      </w:r>
      <w:r w:rsidR="003C713D">
        <w:rPr>
          <w:rFonts w:ascii="Arial" w:eastAsia="Arial" w:hAnsi="Arial" w:cs="Arial"/>
        </w:rPr>
        <w:t>ation.</w:t>
      </w:r>
    </w:p>
    <w:p w14:paraId="215B38F6" w14:textId="6CCFAEBD" w:rsidR="00705629" w:rsidRDefault="0033506C">
      <w:pPr>
        <w:jc w:val="both"/>
        <w:rPr>
          <w:rFonts w:ascii="Arial" w:eastAsia="Arial" w:hAnsi="Arial" w:cs="Arial"/>
        </w:rPr>
      </w:pPr>
      <w:r>
        <w:rPr>
          <w:rFonts w:ascii="Arial" w:eastAsia="Arial" w:hAnsi="Arial" w:cs="Arial"/>
        </w:rPr>
        <w:t>The digitization of corresponding heritage site polygons was overseen by a GIS specialist and individual digitizers were sent small</w:t>
      </w:r>
      <w:r w:rsidR="00516197">
        <w:rPr>
          <w:rFonts w:ascii="Arial" w:eastAsia="Arial" w:hAnsi="Arial" w:cs="Arial"/>
        </w:rPr>
        <w:t>,</w:t>
      </w:r>
      <w:r>
        <w:rPr>
          <w:rFonts w:ascii="Arial" w:eastAsia="Arial" w:hAnsi="Arial" w:cs="Arial"/>
        </w:rPr>
        <w:t xml:space="preserve"> randomised batches of site coordinates and associated </w:t>
      </w:r>
      <w:r w:rsidR="002177AF">
        <w:rPr>
          <w:rFonts w:ascii="Arial" w:eastAsia="Arial" w:hAnsi="Arial" w:cs="Arial"/>
        </w:rPr>
        <w:t>site information</w:t>
      </w:r>
      <w:r>
        <w:rPr>
          <w:rFonts w:ascii="Arial" w:eastAsia="Arial" w:hAnsi="Arial" w:cs="Arial"/>
        </w:rPr>
        <w:t>. Batches of digitized sites were then returned to the overseeing specialist for integration into the dataset following remedial quality control checks on site location, digitizing accuracy and resolution. Organizing the digitization process into an essentially hierarchical workflow, with a single heritage specialist responsible for identifying sites to be digitized ensured overall consistency in the selection of sites. Similarly, assigning digitizing and quality control oversight to one GIS coordinator generated a degree of uniformity in the resulting dataset.</w:t>
      </w:r>
      <w:r w:rsidR="00C0500A">
        <w:rPr>
          <w:rFonts w:ascii="Arial" w:eastAsia="Arial" w:hAnsi="Arial" w:cs="Arial"/>
        </w:rPr>
        <w:t xml:space="preserve"> </w:t>
      </w:r>
      <w:r w:rsidR="00A43AEC">
        <w:rPr>
          <w:rFonts w:ascii="Arial" w:eastAsia="Arial" w:hAnsi="Arial" w:cs="Arial"/>
        </w:rPr>
        <w:t>Finally, a</w:t>
      </w:r>
      <w:r w:rsidR="00146138">
        <w:rPr>
          <w:rFonts w:ascii="Arial" w:eastAsia="Arial" w:hAnsi="Arial" w:cs="Arial"/>
        </w:rPr>
        <w:t xml:space="preserve">n evaluation and validation </w:t>
      </w:r>
      <w:r w:rsidR="0034073B">
        <w:rPr>
          <w:rFonts w:ascii="Arial" w:eastAsia="Arial" w:hAnsi="Arial" w:cs="Arial"/>
        </w:rPr>
        <w:t xml:space="preserve">of data quality was undertaken on a </w:t>
      </w:r>
      <w:r w:rsidR="00695C18">
        <w:rPr>
          <w:rFonts w:ascii="Arial" w:eastAsia="Arial" w:hAnsi="Arial" w:cs="Arial"/>
        </w:rPr>
        <w:t xml:space="preserve">5% sample </w:t>
      </w:r>
      <w:r w:rsidR="008B1516">
        <w:rPr>
          <w:rFonts w:ascii="Arial" w:eastAsia="Arial" w:hAnsi="Arial" w:cs="Arial"/>
        </w:rPr>
        <w:t xml:space="preserve">of the dataset </w:t>
      </w:r>
      <w:r w:rsidR="00695C18">
        <w:rPr>
          <w:rFonts w:ascii="Arial" w:eastAsia="Arial" w:hAnsi="Arial" w:cs="Arial"/>
        </w:rPr>
        <w:t xml:space="preserve">by a second </w:t>
      </w:r>
      <w:r w:rsidR="0065156D">
        <w:rPr>
          <w:rFonts w:ascii="Arial" w:eastAsia="Arial" w:hAnsi="Arial" w:cs="Arial"/>
        </w:rPr>
        <w:t xml:space="preserve">GIS </w:t>
      </w:r>
      <w:r w:rsidR="003D5CF0">
        <w:rPr>
          <w:rFonts w:ascii="Arial" w:eastAsia="Arial" w:hAnsi="Arial" w:cs="Arial"/>
        </w:rPr>
        <w:t>specialist</w:t>
      </w:r>
      <w:r w:rsidR="0065156D">
        <w:rPr>
          <w:rFonts w:ascii="Arial" w:eastAsia="Arial" w:hAnsi="Arial" w:cs="Arial"/>
        </w:rPr>
        <w:t xml:space="preserve"> (described below).</w:t>
      </w:r>
      <w:r w:rsidR="0034073B">
        <w:rPr>
          <w:rFonts w:ascii="Arial" w:eastAsia="Arial" w:hAnsi="Arial" w:cs="Arial"/>
        </w:rPr>
        <w:t xml:space="preserve"> </w:t>
      </w:r>
    </w:p>
    <w:p w14:paraId="43A4F595" w14:textId="3DA2AC49" w:rsidR="00705629" w:rsidRDefault="00A61EBC">
      <w:pPr>
        <w:jc w:val="center"/>
        <w:rPr>
          <w:rFonts w:ascii="Arial" w:eastAsia="Arial" w:hAnsi="Arial" w:cs="Arial"/>
        </w:rPr>
      </w:pPr>
      <w:r>
        <w:rPr>
          <w:rFonts w:ascii="Arial" w:eastAsia="Arial" w:hAnsi="Arial" w:cs="Arial"/>
          <w:noProof/>
        </w:rPr>
        <w:lastRenderedPageBreak/>
        <w:drawing>
          <wp:inline distT="0" distB="0" distL="0" distR="0" wp14:anchorId="10CD060E" wp14:editId="0209C460">
            <wp:extent cx="4973955" cy="8863330"/>
            <wp:effectExtent l="0" t="0" r="0" b="0"/>
            <wp:docPr id="5841876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87693" name="Picture 5841876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73955" cy="8863330"/>
                    </a:xfrm>
                    <a:prstGeom prst="rect">
                      <a:avLst/>
                    </a:prstGeom>
                  </pic:spPr>
                </pic:pic>
              </a:graphicData>
            </a:graphic>
          </wp:inline>
        </w:drawing>
      </w:r>
    </w:p>
    <w:p w14:paraId="2A6E2228" w14:textId="1702DE85" w:rsidR="00705629" w:rsidRPr="00656C38" w:rsidRDefault="0033506C">
      <w:pPr>
        <w:jc w:val="center"/>
        <w:rPr>
          <w:rFonts w:ascii="Arial" w:eastAsia="Arial" w:hAnsi="Arial" w:cs="Arial"/>
          <w:b/>
          <w:sz w:val="20"/>
          <w:szCs w:val="20"/>
        </w:rPr>
      </w:pPr>
      <w:r w:rsidRPr="00656C38">
        <w:rPr>
          <w:rFonts w:ascii="Arial" w:eastAsia="Arial" w:hAnsi="Arial" w:cs="Arial"/>
          <w:b/>
          <w:sz w:val="20"/>
          <w:szCs w:val="20"/>
        </w:rPr>
        <w:lastRenderedPageBreak/>
        <w:t xml:space="preserve">Figure 2: </w:t>
      </w:r>
      <w:r w:rsidR="003C2986" w:rsidRPr="00656C38">
        <w:rPr>
          <w:rFonts w:ascii="Arial" w:eastAsia="Arial" w:hAnsi="Arial" w:cs="Arial"/>
          <w:b/>
          <w:sz w:val="20"/>
          <w:szCs w:val="20"/>
        </w:rPr>
        <w:t xml:space="preserve">Flow diagram </w:t>
      </w:r>
      <w:r w:rsidR="0068032C" w:rsidRPr="00656C38">
        <w:rPr>
          <w:rFonts w:ascii="Arial" w:eastAsia="Arial" w:hAnsi="Arial" w:cs="Arial"/>
          <w:b/>
          <w:sz w:val="20"/>
          <w:szCs w:val="20"/>
        </w:rPr>
        <w:t>for the creat</w:t>
      </w:r>
      <w:r w:rsidR="005525F0" w:rsidRPr="00656C38">
        <w:rPr>
          <w:rFonts w:ascii="Arial" w:eastAsia="Arial" w:hAnsi="Arial" w:cs="Arial"/>
          <w:b/>
          <w:sz w:val="20"/>
          <w:szCs w:val="20"/>
        </w:rPr>
        <w:t xml:space="preserve">ion of the </w:t>
      </w:r>
      <w:r w:rsidR="003C2986" w:rsidRPr="00656C38">
        <w:rPr>
          <w:rFonts w:ascii="Arial" w:eastAsia="Arial" w:hAnsi="Arial" w:cs="Arial"/>
          <w:b/>
          <w:sz w:val="20"/>
          <w:szCs w:val="20"/>
        </w:rPr>
        <w:t>Glo-</w:t>
      </w:r>
      <w:proofErr w:type="spellStart"/>
      <w:r w:rsidR="003C2986" w:rsidRPr="00656C38">
        <w:rPr>
          <w:rFonts w:ascii="Arial" w:eastAsia="Arial" w:hAnsi="Arial" w:cs="Arial"/>
          <w:b/>
          <w:sz w:val="20"/>
          <w:szCs w:val="20"/>
        </w:rPr>
        <w:t>CoH</w:t>
      </w:r>
      <w:proofErr w:type="spellEnd"/>
      <w:r w:rsidR="003C2986" w:rsidRPr="00656C38">
        <w:rPr>
          <w:rFonts w:ascii="Arial" w:eastAsia="Arial" w:hAnsi="Arial" w:cs="Arial"/>
          <w:b/>
          <w:sz w:val="20"/>
          <w:szCs w:val="20"/>
        </w:rPr>
        <w:t xml:space="preserve"> dataset </w:t>
      </w:r>
    </w:p>
    <w:p w14:paraId="5E2127E1" w14:textId="77777777" w:rsidR="00705629" w:rsidRDefault="0033506C">
      <w:pPr>
        <w:jc w:val="both"/>
        <w:rPr>
          <w:rFonts w:ascii="Arial" w:eastAsia="Arial" w:hAnsi="Arial" w:cs="Arial"/>
          <w:i/>
        </w:rPr>
      </w:pPr>
      <w:r>
        <w:rPr>
          <w:rFonts w:ascii="Arial" w:eastAsia="Arial" w:hAnsi="Arial" w:cs="Arial"/>
          <w:i/>
        </w:rPr>
        <w:t>Digitizing process</w:t>
      </w:r>
    </w:p>
    <w:p w14:paraId="3903CA4A" w14:textId="77777777" w:rsidR="00705629" w:rsidRDefault="0033506C">
      <w:pPr>
        <w:jc w:val="both"/>
        <w:rPr>
          <w:rFonts w:ascii="Arial" w:eastAsia="Arial" w:hAnsi="Arial" w:cs="Arial"/>
        </w:rPr>
      </w:pPr>
      <w:r>
        <w:rPr>
          <w:rFonts w:ascii="Arial" w:eastAsia="Arial" w:hAnsi="Arial" w:cs="Arial"/>
        </w:rPr>
        <w:t>Site polygons were digitized directly on Google Earth imagery, or by first overlaying georeferenced UNESCO site maps onto GE imagery. The nature and quality of available UNESCO maps was found to be highly variable and for maps without graticules/grids, georeferencing was undertaken using identifiable tie-points (matching reference points) from GE imagery. Site boundaries were delineated from the georeferenced maps, and/or from GE imagery - both map and GE representations were often combined to refine the digitized site boundary.</w:t>
      </w:r>
    </w:p>
    <w:p w14:paraId="617453C5" w14:textId="20049135" w:rsidR="00705629" w:rsidRDefault="0033506C">
      <w:pPr>
        <w:jc w:val="both"/>
        <w:rPr>
          <w:rFonts w:ascii="Arial" w:eastAsia="Arial" w:hAnsi="Arial" w:cs="Arial"/>
        </w:rPr>
      </w:pPr>
      <w:r>
        <w:rPr>
          <w:rFonts w:ascii="Arial" w:eastAsia="Arial" w:hAnsi="Arial" w:cs="Arial"/>
        </w:rPr>
        <w:t>In general, sites were digitized at a scale of 1:1000, although this varied depending on the overall size and complexity of the site; smaller sites or complex areas of larger sites were commonly digitized at scales of 1:250. Only the actual site boundaries were digitized and no attempt was made to capture any associated site buffer zones, principally because there is no standardization of buffer zones for UNESCO World Heritage Sites</w:t>
      </w:r>
      <w:r w:rsidR="001F5E40">
        <w:rPr>
          <w:rFonts w:ascii="Arial" w:eastAsia="Arial" w:hAnsi="Arial" w:cs="Arial"/>
        </w:rPr>
        <w:t xml:space="preserve"> – see UNESCO operational guidelines</w:t>
      </w:r>
      <w:r w:rsidR="009161F6">
        <w:rPr>
          <w:rFonts w:ascii="Arial" w:eastAsia="Arial" w:hAnsi="Arial" w:cs="Arial"/>
          <w:vertAlign w:val="superscript"/>
        </w:rPr>
        <w:t>2</w:t>
      </w:r>
      <w:r w:rsidR="00AF680E">
        <w:rPr>
          <w:rFonts w:ascii="Arial" w:eastAsia="Arial" w:hAnsi="Arial" w:cs="Arial"/>
          <w:vertAlign w:val="superscript"/>
        </w:rPr>
        <w:t>5</w:t>
      </w:r>
      <w:r w:rsidR="001F5E40">
        <w:rPr>
          <w:rFonts w:ascii="Arial" w:eastAsia="Arial" w:hAnsi="Arial" w:cs="Arial"/>
        </w:rPr>
        <w:t xml:space="preserve"> and </w:t>
      </w:r>
      <w:proofErr w:type="spellStart"/>
      <w:r w:rsidR="001F5E40">
        <w:rPr>
          <w:rFonts w:ascii="Arial" w:eastAsia="Arial" w:hAnsi="Arial" w:cs="Arial"/>
        </w:rPr>
        <w:t>Vanhuele</w:t>
      </w:r>
      <w:proofErr w:type="spellEnd"/>
      <w:r w:rsidR="001F5E40">
        <w:rPr>
          <w:rFonts w:ascii="Arial" w:eastAsia="Arial" w:hAnsi="Arial" w:cs="Arial"/>
        </w:rPr>
        <w:t xml:space="preserve"> &amp; Vanneste (2025) for a fuller discussion</w:t>
      </w:r>
      <w:r w:rsidR="001F5E40" w:rsidRPr="00656C38">
        <w:rPr>
          <w:rFonts w:ascii="Arial" w:eastAsia="Arial" w:hAnsi="Arial" w:cs="Arial"/>
          <w:vertAlign w:val="superscript"/>
        </w:rPr>
        <w:t>2</w:t>
      </w:r>
      <w:r w:rsidR="00AF680E">
        <w:rPr>
          <w:rFonts w:ascii="Arial" w:eastAsia="Arial" w:hAnsi="Arial" w:cs="Arial"/>
          <w:vertAlign w:val="superscript"/>
        </w:rPr>
        <w:t>6</w:t>
      </w:r>
      <w:r>
        <w:rPr>
          <w:rFonts w:ascii="Arial" w:eastAsia="Arial" w:hAnsi="Arial" w:cs="Arial"/>
        </w:rPr>
        <w:t>. Members of the digitizing team familiar with the nature of cultural heritage assets were able to make reflexive decisions around the most likely position of site boundaries</w:t>
      </w:r>
      <w:r w:rsidR="00E83C9B">
        <w:rPr>
          <w:rFonts w:ascii="Arial" w:eastAsia="Arial" w:hAnsi="Arial" w:cs="Arial"/>
        </w:rPr>
        <w:t xml:space="preserve"> </w:t>
      </w:r>
      <w:r w:rsidR="00BC6280">
        <w:rPr>
          <w:rFonts w:ascii="Arial" w:eastAsia="Arial" w:hAnsi="Arial" w:cs="Arial"/>
        </w:rPr>
        <w:t>when clearly visible</w:t>
      </w:r>
      <w:r w:rsidR="002B25BD">
        <w:rPr>
          <w:rFonts w:ascii="Arial" w:eastAsia="Arial" w:hAnsi="Arial" w:cs="Arial"/>
        </w:rPr>
        <w:t xml:space="preserve"> in</w:t>
      </w:r>
      <w:r w:rsidR="002B630A">
        <w:rPr>
          <w:rFonts w:ascii="Arial" w:eastAsia="Arial" w:hAnsi="Arial" w:cs="Arial"/>
        </w:rPr>
        <w:t xml:space="preserve"> high resolution</w:t>
      </w:r>
      <w:r w:rsidR="00BC6280">
        <w:rPr>
          <w:rFonts w:ascii="Arial" w:eastAsia="Arial" w:hAnsi="Arial" w:cs="Arial"/>
        </w:rPr>
        <w:t xml:space="preserve"> GE imagery</w:t>
      </w:r>
      <w:r>
        <w:rPr>
          <w:rFonts w:ascii="Arial" w:eastAsia="Arial" w:hAnsi="Arial" w:cs="Arial"/>
        </w:rPr>
        <w:t xml:space="preserve">, often resulting in more detailed/accurate site outlines than those depicted by the original UNESCO maps and site plans. </w:t>
      </w:r>
      <w:r w:rsidR="00835DD3">
        <w:rPr>
          <w:rFonts w:ascii="Arial" w:eastAsia="Arial" w:hAnsi="Arial" w:cs="Arial"/>
        </w:rPr>
        <w:t xml:space="preserve">Information associated with the digitized </w:t>
      </w:r>
      <w:r>
        <w:rPr>
          <w:rFonts w:ascii="Arial" w:eastAsia="Arial" w:hAnsi="Arial" w:cs="Arial"/>
        </w:rPr>
        <w:t xml:space="preserve">polygon </w:t>
      </w:r>
      <w:r w:rsidR="002177AF">
        <w:rPr>
          <w:rFonts w:ascii="Arial" w:eastAsia="Arial" w:hAnsi="Arial" w:cs="Arial"/>
        </w:rPr>
        <w:t>feature</w:t>
      </w:r>
      <w:r>
        <w:rPr>
          <w:rFonts w:ascii="Arial" w:eastAsia="Arial" w:hAnsi="Arial" w:cs="Arial"/>
        </w:rPr>
        <w:t xml:space="preserve"> </w:t>
      </w:r>
      <w:r w:rsidR="00835DD3">
        <w:rPr>
          <w:rFonts w:ascii="Arial" w:eastAsia="Arial" w:hAnsi="Arial" w:cs="Arial"/>
        </w:rPr>
        <w:t xml:space="preserve">and </w:t>
      </w:r>
      <w:r w:rsidR="002177AF">
        <w:rPr>
          <w:rFonts w:ascii="Arial" w:eastAsia="Arial" w:hAnsi="Arial" w:cs="Arial"/>
        </w:rPr>
        <w:t xml:space="preserve">stored within the GIS </w:t>
      </w:r>
      <w:r w:rsidR="00835DD3">
        <w:rPr>
          <w:rFonts w:ascii="Arial" w:eastAsia="Arial" w:hAnsi="Arial" w:cs="Arial"/>
        </w:rPr>
        <w:t xml:space="preserve">(referred to in the text as ‘attribute data’) </w:t>
      </w:r>
      <w:r>
        <w:rPr>
          <w:rFonts w:ascii="Arial" w:eastAsia="Arial" w:hAnsi="Arial" w:cs="Arial"/>
        </w:rPr>
        <w:t xml:space="preserve">were standardized to include information relating to </w:t>
      </w:r>
      <w:r w:rsidR="002177AF">
        <w:rPr>
          <w:rFonts w:ascii="Arial" w:eastAsia="Arial" w:hAnsi="Arial" w:cs="Arial"/>
        </w:rPr>
        <w:t>the identity and location of the site, following UNESCO Operational Guidelines</w:t>
      </w:r>
      <w:r>
        <w:rPr>
          <w:rFonts w:ascii="Arial" w:eastAsia="Arial" w:hAnsi="Arial" w:cs="Arial"/>
        </w:rPr>
        <w:t xml:space="preserve"> – see Data Records below.</w:t>
      </w:r>
    </w:p>
    <w:p w14:paraId="46BE9311" w14:textId="77777777" w:rsidR="00705629" w:rsidRDefault="0033506C">
      <w:pPr>
        <w:jc w:val="both"/>
        <w:rPr>
          <w:rFonts w:ascii="Arial" w:eastAsia="Arial" w:hAnsi="Arial" w:cs="Arial"/>
        </w:rPr>
      </w:pPr>
      <w:r>
        <w:rPr>
          <w:rFonts w:ascii="Arial" w:eastAsia="Arial" w:hAnsi="Arial" w:cs="Arial"/>
        </w:rPr>
        <w:t>Each digitizer completed a digitizing log, allowing free form notes to be entered during the digitization of each site, noting the nature of the source mapping and any problems encountered, either in interpreting the mapping or identifying sites and boundaries within the GE Imagery. The digitizing log provided additional information useful in subsequent data quality assessment.</w:t>
      </w:r>
    </w:p>
    <w:p w14:paraId="181CDF9A" w14:textId="77777777" w:rsidR="00705629" w:rsidRDefault="0033506C">
      <w:pPr>
        <w:jc w:val="both"/>
        <w:rPr>
          <w:rFonts w:ascii="Arial" w:eastAsia="Arial" w:hAnsi="Arial" w:cs="Arial"/>
          <w:i/>
        </w:rPr>
      </w:pPr>
      <w:r>
        <w:rPr>
          <w:rFonts w:ascii="Arial" w:eastAsia="Arial" w:hAnsi="Arial" w:cs="Arial"/>
          <w:i/>
        </w:rPr>
        <w:t>Additional data sources</w:t>
      </w:r>
    </w:p>
    <w:p w14:paraId="54897752" w14:textId="33B7B022" w:rsidR="00634D92" w:rsidRDefault="00634D92" w:rsidP="00634D92">
      <w:pPr>
        <w:spacing w:before="240" w:after="240"/>
        <w:jc w:val="both"/>
        <w:rPr>
          <w:rFonts w:ascii="Arial" w:eastAsia="Arial" w:hAnsi="Arial" w:cs="Arial"/>
        </w:rPr>
      </w:pPr>
      <w:r>
        <w:rPr>
          <w:rFonts w:ascii="Arial" w:eastAsia="Arial" w:hAnsi="Arial" w:cs="Arial"/>
        </w:rPr>
        <w:t>1</w:t>
      </w:r>
      <w:r w:rsidR="008A2403">
        <w:rPr>
          <w:rFonts w:ascii="Arial" w:eastAsia="Arial" w:hAnsi="Arial" w:cs="Arial"/>
        </w:rPr>
        <w:t>3</w:t>
      </w:r>
      <w:r>
        <w:rPr>
          <w:rFonts w:ascii="Arial" w:eastAsia="Arial" w:hAnsi="Arial" w:cs="Arial"/>
        </w:rPr>
        <w:t xml:space="preserve"> percent of digitized sites </w:t>
      </w:r>
      <w:r w:rsidR="00DB0DEC">
        <w:rPr>
          <w:rFonts w:ascii="Arial" w:eastAsia="Arial" w:hAnsi="Arial" w:cs="Arial"/>
        </w:rPr>
        <w:t xml:space="preserve">were derived or based on material </w:t>
      </w:r>
      <w:r>
        <w:rPr>
          <w:rFonts w:ascii="Arial" w:eastAsia="Arial" w:hAnsi="Arial" w:cs="Arial"/>
        </w:rPr>
        <w:t xml:space="preserve">from </w:t>
      </w:r>
      <w:r w:rsidR="008A2403">
        <w:rPr>
          <w:rFonts w:ascii="Arial" w:eastAsia="Arial" w:hAnsi="Arial" w:cs="Arial"/>
        </w:rPr>
        <w:t>three</w:t>
      </w:r>
      <w:r>
        <w:rPr>
          <w:rFonts w:ascii="Arial" w:eastAsia="Arial" w:hAnsi="Arial" w:cs="Arial"/>
        </w:rPr>
        <w:t xml:space="preserve"> existing digital data sources: </w:t>
      </w:r>
    </w:p>
    <w:p w14:paraId="38B37568" w14:textId="43A6D27B" w:rsidR="00634D92" w:rsidRDefault="00634D92" w:rsidP="005C7AD0">
      <w:pPr>
        <w:spacing w:before="240" w:after="240"/>
        <w:ind w:left="720"/>
        <w:jc w:val="both"/>
        <w:rPr>
          <w:rFonts w:ascii="Arial" w:eastAsia="Arial" w:hAnsi="Arial" w:cs="Arial"/>
        </w:rPr>
      </w:pPr>
      <w:r>
        <w:rPr>
          <w:rFonts w:ascii="Arial" w:eastAsia="Arial" w:hAnsi="Arial" w:cs="Arial"/>
        </w:rPr>
        <w:t xml:space="preserve">(1) </w:t>
      </w:r>
      <w:r w:rsidR="00496EFD">
        <w:rPr>
          <w:rFonts w:ascii="Arial" w:eastAsia="Arial" w:hAnsi="Arial" w:cs="Arial"/>
        </w:rPr>
        <w:t>T</w:t>
      </w:r>
      <w:r>
        <w:rPr>
          <w:rFonts w:ascii="Arial" w:eastAsia="Arial" w:hAnsi="Arial" w:cs="Arial"/>
        </w:rPr>
        <w:t>he African heritage sites digitized as part of an assessment of their exposure to coastal flooding and erosion along the African coastline (</w:t>
      </w:r>
      <w:proofErr w:type="spellStart"/>
      <w:r>
        <w:rPr>
          <w:rFonts w:ascii="Arial" w:eastAsia="Arial" w:hAnsi="Arial" w:cs="Arial"/>
        </w:rPr>
        <w:t>Vousdoukas</w:t>
      </w:r>
      <w:proofErr w:type="spellEnd"/>
      <w:r>
        <w:rPr>
          <w:rFonts w:ascii="Arial" w:eastAsia="Arial" w:hAnsi="Arial" w:cs="Arial"/>
        </w:rPr>
        <w:t xml:space="preserve"> et al., 2022)</w:t>
      </w:r>
      <w:r w:rsidR="009161F6">
        <w:rPr>
          <w:rFonts w:ascii="Arial" w:eastAsia="Arial" w:hAnsi="Arial" w:cs="Arial"/>
          <w:vertAlign w:val="superscript"/>
        </w:rPr>
        <w:t>2</w:t>
      </w:r>
      <w:r w:rsidR="00AF680E">
        <w:rPr>
          <w:rFonts w:ascii="Arial" w:eastAsia="Arial" w:hAnsi="Arial" w:cs="Arial"/>
          <w:vertAlign w:val="superscript"/>
        </w:rPr>
        <w:t>7</w:t>
      </w:r>
      <w:r w:rsidR="002E7D4F" w:rsidRPr="002E7D4F">
        <w:rPr>
          <w:rFonts w:ascii="Arial" w:eastAsia="Arial" w:hAnsi="Arial" w:cs="Arial"/>
          <w:vertAlign w:val="superscript"/>
        </w:rPr>
        <w:t>,</w:t>
      </w:r>
      <w:r w:rsidR="005C7AD0" w:rsidRPr="00656C38">
        <w:rPr>
          <w:rFonts w:ascii="Arial" w:eastAsia="Arial" w:hAnsi="Arial" w:cs="Arial"/>
          <w:vertAlign w:val="superscript"/>
        </w:rPr>
        <w:t>2</w:t>
      </w:r>
      <w:r w:rsidR="00AF680E">
        <w:rPr>
          <w:rFonts w:ascii="Arial" w:eastAsia="Arial" w:hAnsi="Arial" w:cs="Arial"/>
          <w:vertAlign w:val="superscript"/>
        </w:rPr>
        <w:t>8</w:t>
      </w:r>
    </w:p>
    <w:p w14:paraId="7A43750B" w14:textId="6E8C12AD" w:rsidR="00634D92" w:rsidRDefault="00634D92" w:rsidP="00496EFD">
      <w:pPr>
        <w:spacing w:before="240" w:after="240"/>
        <w:ind w:left="720"/>
        <w:jc w:val="both"/>
        <w:rPr>
          <w:rFonts w:ascii="Arial" w:eastAsia="Arial" w:hAnsi="Arial" w:cs="Arial"/>
        </w:rPr>
      </w:pPr>
      <w:r>
        <w:rPr>
          <w:rFonts w:ascii="Arial" w:eastAsia="Arial" w:hAnsi="Arial" w:cs="Arial"/>
        </w:rPr>
        <w:t xml:space="preserve">(2) </w:t>
      </w:r>
      <w:r w:rsidR="001A049E">
        <w:rPr>
          <w:rFonts w:ascii="Arial" w:eastAsia="Arial" w:hAnsi="Arial" w:cs="Arial"/>
        </w:rPr>
        <w:t>D</w:t>
      </w:r>
      <w:r>
        <w:rPr>
          <w:rFonts w:ascii="Arial" w:eastAsia="Arial" w:hAnsi="Arial" w:cs="Arial"/>
        </w:rPr>
        <w:t>igital site data generated by Reimann et al. (2018)</w:t>
      </w:r>
      <w:r w:rsidR="009161F6">
        <w:rPr>
          <w:rFonts w:ascii="Arial" w:eastAsia="Arial" w:hAnsi="Arial" w:cs="Arial"/>
          <w:vertAlign w:val="superscript"/>
        </w:rPr>
        <w:t>2</w:t>
      </w:r>
      <w:r w:rsidR="00AF680E">
        <w:rPr>
          <w:rFonts w:ascii="Arial" w:eastAsia="Arial" w:hAnsi="Arial" w:cs="Arial"/>
          <w:vertAlign w:val="superscript"/>
        </w:rPr>
        <w:t>9</w:t>
      </w:r>
      <w:r>
        <w:rPr>
          <w:rFonts w:ascii="Arial" w:eastAsia="Arial" w:hAnsi="Arial" w:cs="Arial"/>
        </w:rPr>
        <w:t xml:space="preserve"> during their assessment of Mediterranean UNESCO World Heritage at risk from coastal flooding and erosion</w:t>
      </w:r>
      <w:r w:rsidR="00A76FF0">
        <w:rPr>
          <w:rFonts w:ascii="Arial" w:eastAsia="Arial" w:hAnsi="Arial" w:cs="Arial"/>
        </w:rPr>
        <w:t xml:space="preserve">. </w:t>
      </w:r>
      <w:r w:rsidR="00A76FF0" w:rsidRPr="00A76FF0">
        <w:rPr>
          <w:rFonts w:ascii="Arial" w:eastAsia="Arial" w:hAnsi="Arial" w:cs="Arial"/>
        </w:rPr>
        <w:t>The WHS datasets produced for this study are available in text format (CSV) and polygon vector format</w:t>
      </w:r>
      <w:r w:rsidR="00A76FF0">
        <w:rPr>
          <w:rFonts w:ascii="Arial" w:eastAsia="Arial" w:hAnsi="Arial" w:cs="Arial"/>
        </w:rPr>
        <w:t>.</w:t>
      </w:r>
      <w:r w:rsidR="00AF680E">
        <w:rPr>
          <w:rFonts w:ascii="Arial" w:eastAsia="Arial" w:hAnsi="Arial" w:cs="Arial"/>
          <w:vertAlign w:val="superscript"/>
        </w:rPr>
        <w:t>30</w:t>
      </w:r>
      <w:r>
        <w:rPr>
          <w:rFonts w:ascii="Arial" w:eastAsia="Arial" w:hAnsi="Arial" w:cs="Arial"/>
        </w:rPr>
        <w:t xml:space="preserve"> </w:t>
      </w:r>
    </w:p>
    <w:p w14:paraId="08EE1A64" w14:textId="392026ED" w:rsidR="00634D92" w:rsidRPr="00AB24F3" w:rsidRDefault="00634D92" w:rsidP="00634D92">
      <w:pPr>
        <w:spacing w:before="240" w:after="240"/>
        <w:ind w:left="720"/>
        <w:jc w:val="both"/>
        <w:rPr>
          <w:rFonts w:ascii="Arial" w:eastAsia="Arial" w:hAnsi="Arial" w:cs="Arial"/>
        </w:rPr>
      </w:pPr>
      <w:r>
        <w:rPr>
          <w:rFonts w:ascii="Arial" w:eastAsia="Arial" w:hAnsi="Arial" w:cs="Arial"/>
        </w:rPr>
        <w:lastRenderedPageBreak/>
        <w:t>(</w:t>
      </w:r>
      <w:r w:rsidR="00496EFD">
        <w:rPr>
          <w:rFonts w:ascii="Arial" w:eastAsia="Arial" w:hAnsi="Arial" w:cs="Arial"/>
        </w:rPr>
        <w:t>3</w:t>
      </w:r>
      <w:r>
        <w:rPr>
          <w:rFonts w:ascii="Arial" w:eastAsia="Arial" w:hAnsi="Arial" w:cs="Arial"/>
        </w:rPr>
        <w:t xml:space="preserve">) </w:t>
      </w:r>
      <w:r w:rsidR="001A049E">
        <w:rPr>
          <w:rFonts w:ascii="Arial" w:eastAsia="Arial" w:hAnsi="Arial" w:cs="Arial"/>
        </w:rPr>
        <w:t>P</w:t>
      </w:r>
      <w:r>
        <w:rPr>
          <w:rFonts w:ascii="Arial" w:eastAsia="Arial" w:hAnsi="Arial" w:cs="Arial"/>
        </w:rPr>
        <w:t>olygons for United Kingdom coastal sites sourced from Historic England</w:t>
      </w:r>
      <w:r w:rsidR="00420881">
        <w:rPr>
          <w:rFonts w:ascii="Arial" w:eastAsia="Arial" w:hAnsi="Arial" w:cs="Arial"/>
        </w:rPr>
        <w:t xml:space="preserve">’s Open Data Hub, available free under the Open Government Licence v3, </w:t>
      </w:r>
      <w:r w:rsidR="00420881" w:rsidRPr="00420881">
        <w:rPr>
          <w:rFonts w:ascii="Arial" w:eastAsia="Arial" w:hAnsi="Arial" w:cs="Arial"/>
        </w:rPr>
        <w:t xml:space="preserve">© Historic England </w:t>
      </w:r>
      <w:r w:rsidR="00420881">
        <w:rPr>
          <w:rFonts w:ascii="Arial" w:eastAsia="Arial" w:hAnsi="Arial" w:cs="Arial"/>
        </w:rPr>
        <w:t xml:space="preserve">2026, </w:t>
      </w:r>
      <w:r w:rsidR="00420881" w:rsidRPr="00420881">
        <w:rPr>
          <w:rFonts w:ascii="Arial" w:eastAsia="Arial" w:hAnsi="Arial" w:cs="Arial"/>
        </w:rPr>
        <w:t xml:space="preserve">Contains Ordnance Survey data © Crown copyright and database right </w:t>
      </w:r>
      <w:r w:rsidR="00420881">
        <w:rPr>
          <w:rFonts w:ascii="Arial" w:eastAsia="Arial" w:hAnsi="Arial" w:cs="Arial"/>
        </w:rPr>
        <w:t>2026</w:t>
      </w:r>
      <w:r>
        <w:rPr>
          <w:rFonts w:ascii="Arial" w:eastAsia="Arial" w:hAnsi="Arial" w:cs="Arial"/>
        </w:rPr>
        <w:t>.</w:t>
      </w:r>
      <w:r w:rsidR="00420881" w:rsidRPr="00656C38">
        <w:rPr>
          <w:rFonts w:ascii="Arial" w:eastAsia="Arial" w:hAnsi="Arial" w:cs="Arial"/>
          <w:vertAlign w:val="superscript"/>
        </w:rPr>
        <w:t>3</w:t>
      </w:r>
      <w:r w:rsidR="00AF680E">
        <w:rPr>
          <w:rFonts w:ascii="Arial" w:eastAsia="Arial" w:hAnsi="Arial" w:cs="Arial"/>
          <w:vertAlign w:val="superscript"/>
        </w:rPr>
        <w:t>2</w:t>
      </w:r>
    </w:p>
    <w:p w14:paraId="31771751" w14:textId="4DE982C9" w:rsidR="00634D92" w:rsidRDefault="00634D92" w:rsidP="00634D92">
      <w:pPr>
        <w:jc w:val="both"/>
        <w:rPr>
          <w:rFonts w:ascii="Arial" w:eastAsia="Arial" w:hAnsi="Arial" w:cs="Arial"/>
        </w:rPr>
      </w:pPr>
      <w:r>
        <w:rPr>
          <w:rFonts w:ascii="Arial" w:eastAsia="Arial" w:hAnsi="Arial" w:cs="Arial"/>
        </w:rPr>
        <w:t>Pre-existing data being integrated into the new dataset were first evaluated with reference to the latest UNESCO world heritage site inscription (dossier) data, ensuring represented property boundaries were accurate and up to date. The spatial accuracy of data was then evaluated for site location, digitizing accuracy and resolution, in accordance with the digitising protocol outlined above. In a number of instances, adjustments to property boundaries represented in existing data were required to update property boundary extents or expand into multiple (discrete) component parts. Where the property appeared in multiple data sources and differences in the property polygon boundary existed, the most accurate boundary representation according to the above criteria was taken as the basis for integrating existing data into the new dataset. Table 1 summarises the remedial steps taken during the integration process. The associated polygon feature information (attribute data) was not taken from existing datasets, but were instead recorded afresh with reference to the latest UNESCO published data, to ensure accuracy and the standardization of information within the Glo-</w:t>
      </w:r>
      <w:proofErr w:type="spellStart"/>
      <w:r>
        <w:rPr>
          <w:rFonts w:ascii="Arial" w:eastAsia="Arial" w:hAnsi="Arial" w:cs="Arial"/>
        </w:rPr>
        <w:t>Coh</w:t>
      </w:r>
      <w:proofErr w:type="spellEnd"/>
      <w:r>
        <w:rPr>
          <w:rFonts w:ascii="Arial" w:eastAsia="Arial" w:hAnsi="Arial" w:cs="Arial"/>
        </w:rPr>
        <w:t xml:space="preserve"> dataset.</w:t>
      </w:r>
    </w:p>
    <w:p w14:paraId="40C63F9D" w14:textId="77777777" w:rsidR="00634D92" w:rsidRPr="00656C38" w:rsidRDefault="00634D92" w:rsidP="00634D92">
      <w:pPr>
        <w:jc w:val="both"/>
        <w:rPr>
          <w:rFonts w:ascii="Arial" w:eastAsia="Arial" w:hAnsi="Arial" w:cs="Arial"/>
          <w:sz w:val="20"/>
          <w:szCs w:val="20"/>
        </w:rPr>
      </w:pPr>
      <w:r w:rsidRPr="00656C38">
        <w:rPr>
          <w:rFonts w:ascii="Arial" w:eastAsia="Arial" w:hAnsi="Arial" w:cs="Arial"/>
          <w:sz w:val="20"/>
          <w:szCs w:val="20"/>
        </w:rPr>
        <w:t xml:space="preserve">Table 01: Summary of UNESCO world heritage site data integrated from existing data sources. </w:t>
      </w:r>
    </w:p>
    <w:tbl>
      <w:tblPr>
        <w:tblStyle w:val="TableGrid"/>
        <w:tblW w:w="0" w:type="auto"/>
        <w:tblLook w:val="04A0" w:firstRow="1" w:lastRow="0" w:firstColumn="1" w:lastColumn="0" w:noHBand="0" w:noVBand="1"/>
      </w:tblPr>
      <w:tblGrid>
        <w:gridCol w:w="2972"/>
        <w:gridCol w:w="1418"/>
        <w:gridCol w:w="1417"/>
        <w:gridCol w:w="3209"/>
      </w:tblGrid>
      <w:tr w:rsidR="00634D92" w14:paraId="34999FBD" w14:textId="77777777" w:rsidTr="0099380E">
        <w:tc>
          <w:tcPr>
            <w:tcW w:w="2972" w:type="dxa"/>
            <w:shd w:val="clear" w:color="auto" w:fill="C6D9F1" w:themeFill="text2" w:themeFillTint="33"/>
          </w:tcPr>
          <w:p w14:paraId="108344ED" w14:textId="77777777" w:rsidR="00634D92" w:rsidRPr="00484977" w:rsidRDefault="00634D92" w:rsidP="0099380E">
            <w:pPr>
              <w:rPr>
                <w:rFonts w:ascii="Arial" w:hAnsi="Arial" w:cs="Arial"/>
                <w:b/>
                <w:bCs/>
              </w:rPr>
            </w:pPr>
            <w:r w:rsidRPr="00484977">
              <w:rPr>
                <w:rFonts w:ascii="Arial" w:hAnsi="Arial" w:cs="Arial"/>
                <w:b/>
                <w:bCs/>
              </w:rPr>
              <w:t>Data source</w:t>
            </w:r>
          </w:p>
        </w:tc>
        <w:tc>
          <w:tcPr>
            <w:tcW w:w="1418" w:type="dxa"/>
            <w:shd w:val="clear" w:color="auto" w:fill="C6D9F1" w:themeFill="text2" w:themeFillTint="33"/>
          </w:tcPr>
          <w:p w14:paraId="16F7F83D" w14:textId="77777777" w:rsidR="00634D92" w:rsidRPr="00484977" w:rsidRDefault="00634D92" w:rsidP="0099380E">
            <w:pPr>
              <w:rPr>
                <w:rFonts w:ascii="Arial" w:hAnsi="Arial" w:cs="Arial"/>
                <w:b/>
                <w:bCs/>
              </w:rPr>
            </w:pPr>
            <w:r w:rsidRPr="00484977">
              <w:rPr>
                <w:rFonts w:ascii="Arial" w:hAnsi="Arial" w:cs="Arial"/>
                <w:b/>
                <w:bCs/>
              </w:rPr>
              <w:t>Number of sites integrated</w:t>
            </w:r>
          </w:p>
        </w:tc>
        <w:tc>
          <w:tcPr>
            <w:tcW w:w="1417" w:type="dxa"/>
            <w:shd w:val="clear" w:color="auto" w:fill="C6D9F1" w:themeFill="text2" w:themeFillTint="33"/>
          </w:tcPr>
          <w:p w14:paraId="41FB0238" w14:textId="77777777" w:rsidR="00634D92" w:rsidRPr="00484977" w:rsidRDefault="00634D92" w:rsidP="0099380E">
            <w:pPr>
              <w:rPr>
                <w:rFonts w:ascii="Arial" w:hAnsi="Arial" w:cs="Arial"/>
                <w:b/>
                <w:bCs/>
              </w:rPr>
            </w:pPr>
            <w:r w:rsidRPr="00484977">
              <w:rPr>
                <w:rFonts w:ascii="Arial" w:hAnsi="Arial" w:cs="Arial"/>
                <w:b/>
                <w:bCs/>
              </w:rPr>
              <w:t>Number of sites modified</w:t>
            </w:r>
          </w:p>
        </w:tc>
        <w:tc>
          <w:tcPr>
            <w:tcW w:w="3209" w:type="dxa"/>
            <w:shd w:val="clear" w:color="auto" w:fill="C6D9F1" w:themeFill="text2" w:themeFillTint="33"/>
          </w:tcPr>
          <w:p w14:paraId="5590F1D0" w14:textId="77777777" w:rsidR="00634D92" w:rsidRPr="00484977" w:rsidRDefault="00634D92" w:rsidP="0099380E">
            <w:pPr>
              <w:rPr>
                <w:rFonts w:ascii="Arial" w:hAnsi="Arial" w:cs="Arial"/>
                <w:b/>
                <w:bCs/>
              </w:rPr>
            </w:pPr>
            <w:r w:rsidRPr="00484977">
              <w:rPr>
                <w:rFonts w:ascii="Arial" w:hAnsi="Arial" w:cs="Arial"/>
                <w:b/>
                <w:bCs/>
              </w:rPr>
              <w:t xml:space="preserve">Nature of polygon modifications </w:t>
            </w:r>
          </w:p>
        </w:tc>
      </w:tr>
      <w:tr w:rsidR="00634D92" w14:paraId="572E6772" w14:textId="77777777" w:rsidTr="0099380E">
        <w:tc>
          <w:tcPr>
            <w:tcW w:w="2972" w:type="dxa"/>
          </w:tcPr>
          <w:p w14:paraId="0491F413" w14:textId="672AC97F" w:rsidR="00634D92" w:rsidRPr="00484977" w:rsidRDefault="00634D92" w:rsidP="0099380E">
            <w:pPr>
              <w:rPr>
                <w:rFonts w:ascii="Arial" w:hAnsi="Arial" w:cs="Arial"/>
              </w:rPr>
            </w:pPr>
            <w:r w:rsidRPr="00484977">
              <w:rPr>
                <w:rFonts w:ascii="Arial" w:hAnsi="Arial" w:cs="Arial"/>
              </w:rPr>
              <w:t xml:space="preserve">African Heritage sites (from </w:t>
            </w:r>
            <w:proofErr w:type="spellStart"/>
            <w:r w:rsidRPr="00484977">
              <w:rPr>
                <w:rFonts w:ascii="Arial" w:hAnsi="Arial" w:cs="Arial"/>
              </w:rPr>
              <w:t>Vousdoukas</w:t>
            </w:r>
            <w:proofErr w:type="spellEnd"/>
            <w:r w:rsidRPr="00484977">
              <w:rPr>
                <w:rFonts w:ascii="Arial" w:hAnsi="Arial" w:cs="Arial"/>
              </w:rPr>
              <w:t xml:space="preserve"> et al.)</w:t>
            </w:r>
            <w:r w:rsidRPr="00484977">
              <w:rPr>
                <w:rFonts w:ascii="Arial" w:hAnsi="Arial" w:cs="Arial"/>
                <w:vertAlign w:val="superscript"/>
              </w:rPr>
              <w:t>2</w:t>
            </w:r>
            <w:r w:rsidR="00F743CA" w:rsidRPr="00484977">
              <w:rPr>
                <w:rFonts w:ascii="Arial" w:hAnsi="Arial" w:cs="Arial"/>
                <w:vertAlign w:val="superscript"/>
              </w:rPr>
              <w:t>7</w:t>
            </w:r>
            <w:r w:rsidR="00FE0EB4" w:rsidRPr="00484977">
              <w:rPr>
                <w:rFonts w:ascii="Arial" w:hAnsi="Arial" w:cs="Arial"/>
                <w:vertAlign w:val="superscript"/>
              </w:rPr>
              <w:t>, 28</w:t>
            </w:r>
          </w:p>
        </w:tc>
        <w:tc>
          <w:tcPr>
            <w:tcW w:w="1418" w:type="dxa"/>
          </w:tcPr>
          <w:p w14:paraId="6E4D2B48" w14:textId="77777777" w:rsidR="00634D92" w:rsidRPr="00484977" w:rsidRDefault="00634D92" w:rsidP="0099380E">
            <w:pPr>
              <w:rPr>
                <w:rFonts w:ascii="Arial" w:hAnsi="Arial" w:cs="Arial"/>
              </w:rPr>
            </w:pPr>
            <w:r w:rsidRPr="00484977">
              <w:rPr>
                <w:rFonts w:ascii="Arial" w:hAnsi="Arial" w:cs="Arial"/>
              </w:rPr>
              <w:t>89</w:t>
            </w:r>
          </w:p>
        </w:tc>
        <w:tc>
          <w:tcPr>
            <w:tcW w:w="1417" w:type="dxa"/>
          </w:tcPr>
          <w:p w14:paraId="218253B5" w14:textId="77777777" w:rsidR="00634D92" w:rsidRPr="00484977" w:rsidRDefault="00634D92" w:rsidP="0099380E">
            <w:pPr>
              <w:rPr>
                <w:rFonts w:ascii="Arial" w:hAnsi="Arial" w:cs="Arial"/>
              </w:rPr>
            </w:pPr>
            <w:r w:rsidRPr="00484977">
              <w:rPr>
                <w:rFonts w:ascii="Arial" w:hAnsi="Arial" w:cs="Arial"/>
              </w:rPr>
              <w:t>15</w:t>
            </w:r>
          </w:p>
        </w:tc>
        <w:tc>
          <w:tcPr>
            <w:tcW w:w="3209" w:type="dxa"/>
          </w:tcPr>
          <w:p w14:paraId="1FD2059F" w14:textId="77777777" w:rsidR="00634D92" w:rsidRPr="00484977" w:rsidRDefault="00634D92" w:rsidP="0099380E">
            <w:pPr>
              <w:rPr>
                <w:rFonts w:ascii="Arial" w:hAnsi="Arial" w:cs="Arial"/>
              </w:rPr>
            </w:pPr>
            <w:r w:rsidRPr="00484977">
              <w:rPr>
                <w:rFonts w:ascii="Arial" w:hAnsi="Arial" w:cs="Arial"/>
              </w:rPr>
              <w:t>UNESCO boundary updates; Property division into multiple component parts.</w:t>
            </w:r>
          </w:p>
        </w:tc>
      </w:tr>
      <w:tr w:rsidR="00634D92" w14:paraId="7BA05F6D" w14:textId="77777777" w:rsidTr="0099380E">
        <w:tc>
          <w:tcPr>
            <w:tcW w:w="2972" w:type="dxa"/>
          </w:tcPr>
          <w:p w14:paraId="2A437395" w14:textId="554FAAB6" w:rsidR="00634D92" w:rsidRPr="00484977" w:rsidRDefault="00634D92" w:rsidP="0099380E">
            <w:pPr>
              <w:rPr>
                <w:rFonts w:ascii="Arial" w:hAnsi="Arial" w:cs="Arial"/>
              </w:rPr>
            </w:pPr>
            <w:r w:rsidRPr="00484977">
              <w:rPr>
                <w:rFonts w:ascii="Arial" w:hAnsi="Arial" w:cs="Arial"/>
              </w:rPr>
              <w:t>Mediterranean Heritage sites (from Reimann et al.)</w:t>
            </w:r>
            <w:r w:rsidRPr="00484977">
              <w:rPr>
                <w:rFonts w:ascii="Arial" w:hAnsi="Arial" w:cs="Arial"/>
                <w:vertAlign w:val="superscript"/>
              </w:rPr>
              <w:t>2</w:t>
            </w:r>
            <w:r w:rsidR="000E39B9" w:rsidRPr="00484977">
              <w:rPr>
                <w:rFonts w:ascii="Arial" w:hAnsi="Arial" w:cs="Arial"/>
                <w:vertAlign w:val="superscript"/>
              </w:rPr>
              <w:t>9</w:t>
            </w:r>
            <w:r w:rsidR="00FE0EB4" w:rsidRPr="00484977">
              <w:rPr>
                <w:rFonts w:ascii="Arial" w:hAnsi="Arial" w:cs="Arial"/>
                <w:vertAlign w:val="superscript"/>
              </w:rPr>
              <w:t>, 30</w:t>
            </w:r>
          </w:p>
        </w:tc>
        <w:tc>
          <w:tcPr>
            <w:tcW w:w="1418" w:type="dxa"/>
          </w:tcPr>
          <w:p w14:paraId="78B5D592" w14:textId="77777777" w:rsidR="00634D92" w:rsidRPr="00484977" w:rsidRDefault="00634D92" w:rsidP="0099380E">
            <w:pPr>
              <w:rPr>
                <w:rFonts w:ascii="Arial" w:hAnsi="Arial" w:cs="Arial"/>
              </w:rPr>
            </w:pPr>
            <w:r w:rsidRPr="00484977">
              <w:rPr>
                <w:rFonts w:ascii="Arial" w:hAnsi="Arial" w:cs="Arial"/>
              </w:rPr>
              <w:t>24</w:t>
            </w:r>
          </w:p>
        </w:tc>
        <w:tc>
          <w:tcPr>
            <w:tcW w:w="1417" w:type="dxa"/>
          </w:tcPr>
          <w:p w14:paraId="72CF35F3" w14:textId="77777777" w:rsidR="00634D92" w:rsidRPr="00484977" w:rsidRDefault="00634D92" w:rsidP="0099380E">
            <w:pPr>
              <w:rPr>
                <w:rFonts w:ascii="Arial" w:hAnsi="Arial" w:cs="Arial"/>
              </w:rPr>
            </w:pPr>
            <w:r w:rsidRPr="00484977">
              <w:rPr>
                <w:rFonts w:ascii="Arial" w:hAnsi="Arial" w:cs="Arial"/>
              </w:rPr>
              <w:t>9</w:t>
            </w:r>
          </w:p>
        </w:tc>
        <w:tc>
          <w:tcPr>
            <w:tcW w:w="3209" w:type="dxa"/>
          </w:tcPr>
          <w:p w14:paraId="1255AB7C" w14:textId="77777777" w:rsidR="00634D92" w:rsidRPr="00484977" w:rsidRDefault="00634D92" w:rsidP="0099380E">
            <w:pPr>
              <w:rPr>
                <w:rFonts w:ascii="Arial" w:hAnsi="Arial" w:cs="Arial"/>
              </w:rPr>
            </w:pPr>
            <w:r w:rsidRPr="00484977">
              <w:rPr>
                <w:rFonts w:ascii="Arial" w:hAnsi="Arial" w:cs="Arial"/>
              </w:rPr>
              <w:t>UNESCO boundary updates. Improved boundary resolution (5 instances).</w:t>
            </w:r>
          </w:p>
        </w:tc>
      </w:tr>
      <w:tr w:rsidR="00634D92" w14:paraId="3F9E8202" w14:textId="77777777" w:rsidTr="0099380E">
        <w:tc>
          <w:tcPr>
            <w:tcW w:w="2972" w:type="dxa"/>
          </w:tcPr>
          <w:p w14:paraId="43B8A263" w14:textId="648A44E0" w:rsidR="00634D92" w:rsidRPr="00484977" w:rsidRDefault="00634D92" w:rsidP="0099380E">
            <w:pPr>
              <w:rPr>
                <w:rFonts w:ascii="Arial" w:hAnsi="Arial" w:cs="Arial"/>
              </w:rPr>
            </w:pPr>
            <w:r w:rsidRPr="00484977">
              <w:rPr>
                <w:rFonts w:ascii="Arial" w:eastAsia="Arial" w:hAnsi="Arial" w:cs="Arial"/>
              </w:rPr>
              <w:t>Historic England</w:t>
            </w:r>
            <w:r w:rsidR="00000BFC" w:rsidRPr="00484977">
              <w:rPr>
                <w:rFonts w:ascii="Arial" w:eastAsia="Arial" w:hAnsi="Arial" w:cs="Arial"/>
                <w:vertAlign w:val="superscript"/>
              </w:rPr>
              <w:t>3</w:t>
            </w:r>
            <w:r w:rsidR="00496EFD">
              <w:rPr>
                <w:rFonts w:ascii="Arial" w:eastAsia="Arial" w:hAnsi="Arial" w:cs="Arial"/>
                <w:vertAlign w:val="superscript"/>
              </w:rPr>
              <w:t>1</w:t>
            </w:r>
          </w:p>
        </w:tc>
        <w:tc>
          <w:tcPr>
            <w:tcW w:w="1418" w:type="dxa"/>
          </w:tcPr>
          <w:p w14:paraId="1D3A9798" w14:textId="77777777" w:rsidR="00634D92" w:rsidRPr="00484977" w:rsidRDefault="00634D92" w:rsidP="0099380E">
            <w:pPr>
              <w:rPr>
                <w:rFonts w:ascii="Arial" w:hAnsi="Arial" w:cs="Arial"/>
              </w:rPr>
            </w:pPr>
            <w:r w:rsidRPr="00484977">
              <w:rPr>
                <w:rFonts w:ascii="Arial" w:hAnsi="Arial" w:cs="Arial"/>
              </w:rPr>
              <w:t>44</w:t>
            </w:r>
          </w:p>
        </w:tc>
        <w:tc>
          <w:tcPr>
            <w:tcW w:w="1417" w:type="dxa"/>
          </w:tcPr>
          <w:p w14:paraId="6BD65DB6" w14:textId="77777777" w:rsidR="00634D92" w:rsidRPr="00484977" w:rsidRDefault="00634D92" w:rsidP="0099380E">
            <w:pPr>
              <w:rPr>
                <w:rFonts w:ascii="Arial" w:hAnsi="Arial" w:cs="Arial"/>
              </w:rPr>
            </w:pPr>
            <w:r w:rsidRPr="00484977">
              <w:rPr>
                <w:rFonts w:ascii="Arial" w:hAnsi="Arial" w:cs="Arial"/>
              </w:rPr>
              <w:t>2</w:t>
            </w:r>
          </w:p>
        </w:tc>
        <w:tc>
          <w:tcPr>
            <w:tcW w:w="3209" w:type="dxa"/>
          </w:tcPr>
          <w:p w14:paraId="19D5F180" w14:textId="77777777" w:rsidR="00634D92" w:rsidRPr="00484977" w:rsidRDefault="00634D92" w:rsidP="0099380E">
            <w:pPr>
              <w:rPr>
                <w:rFonts w:ascii="Arial" w:hAnsi="Arial" w:cs="Arial"/>
              </w:rPr>
            </w:pPr>
            <w:r w:rsidRPr="00484977">
              <w:rPr>
                <w:rFonts w:ascii="Arial" w:hAnsi="Arial" w:cs="Arial"/>
              </w:rPr>
              <w:t>Property division into multiple component parts.</w:t>
            </w:r>
          </w:p>
        </w:tc>
      </w:tr>
    </w:tbl>
    <w:p w14:paraId="25F01ADA" w14:textId="77777777" w:rsidR="00634D92" w:rsidRDefault="00634D92">
      <w:pPr>
        <w:jc w:val="both"/>
        <w:rPr>
          <w:rFonts w:ascii="Arial" w:eastAsia="Arial" w:hAnsi="Arial" w:cs="Arial"/>
        </w:rPr>
      </w:pPr>
    </w:p>
    <w:p w14:paraId="7176886B" w14:textId="213BF9B8" w:rsidR="00496EFD" w:rsidRDefault="00AE5E58">
      <w:pPr>
        <w:jc w:val="both"/>
        <w:rPr>
          <w:rFonts w:ascii="Arial" w:eastAsia="Arial" w:hAnsi="Arial" w:cs="Arial"/>
        </w:rPr>
      </w:pPr>
      <w:r w:rsidRPr="00AE5E58">
        <w:rPr>
          <w:rFonts w:ascii="Arial" w:eastAsia="Arial" w:hAnsi="Arial" w:cs="Arial"/>
        </w:rPr>
        <w:t xml:space="preserve">The </w:t>
      </w:r>
      <w:r>
        <w:rPr>
          <w:rFonts w:ascii="Arial" w:eastAsia="Arial" w:hAnsi="Arial" w:cs="Arial"/>
        </w:rPr>
        <w:t>resulting</w:t>
      </w:r>
      <w:r w:rsidRPr="00AE5E58">
        <w:rPr>
          <w:rFonts w:ascii="Arial" w:eastAsia="Arial" w:hAnsi="Arial" w:cs="Arial"/>
        </w:rPr>
        <w:t xml:space="preserve"> dataset consists of 1,250 digitized polygons of heritage site boundaries at or below 20 m AMSL. The dataset contains polygons representing cultural (1,028), natural (204) and mixed (17) World Heritage sites meeting the 20m AMSL criteria. Individual component parts of composite World Heritage Sites meeting the 20m AMSL criteria are treated as discrete entities.</w:t>
      </w:r>
    </w:p>
    <w:p w14:paraId="789F527E" w14:textId="0A8ADCE0" w:rsidR="00C903D0" w:rsidRDefault="0033506C">
      <w:pPr>
        <w:jc w:val="both"/>
        <w:rPr>
          <w:rFonts w:ascii="Arial" w:eastAsia="Arial" w:hAnsi="Arial" w:cs="Arial"/>
        </w:rPr>
      </w:pPr>
      <w:r>
        <w:rPr>
          <w:rFonts w:ascii="Arial" w:eastAsia="Arial" w:hAnsi="Arial" w:cs="Arial"/>
          <w:b/>
        </w:rPr>
        <w:t>Data Records</w:t>
      </w:r>
    </w:p>
    <w:p w14:paraId="2C8CF257" w14:textId="635E61FE" w:rsidR="00C903D0" w:rsidRDefault="00C903D0">
      <w:pPr>
        <w:jc w:val="both"/>
        <w:rPr>
          <w:rFonts w:ascii="Arial" w:eastAsia="Arial" w:hAnsi="Arial" w:cs="Arial"/>
        </w:rPr>
      </w:pPr>
      <w:r>
        <w:rPr>
          <w:rFonts w:ascii="Arial" w:eastAsia="Arial" w:hAnsi="Arial" w:cs="Arial"/>
        </w:rPr>
        <w:lastRenderedPageBreak/>
        <w:t>The Glo-</w:t>
      </w:r>
      <w:proofErr w:type="spellStart"/>
      <w:r>
        <w:rPr>
          <w:rFonts w:ascii="Arial" w:eastAsia="Arial" w:hAnsi="Arial" w:cs="Arial"/>
        </w:rPr>
        <w:t>CoH</w:t>
      </w:r>
      <w:proofErr w:type="spellEnd"/>
      <w:r>
        <w:rPr>
          <w:rFonts w:ascii="Arial" w:eastAsia="Arial" w:hAnsi="Arial" w:cs="Arial"/>
        </w:rPr>
        <w:t xml:space="preserve"> dataset (Version 2) and all supporting data is available from </w:t>
      </w:r>
      <w:proofErr w:type="spellStart"/>
      <w:r>
        <w:rPr>
          <w:rFonts w:ascii="Arial" w:eastAsia="Arial" w:hAnsi="Arial" w:cs="Arial"/>
        </w:rPr>
        <w:t>ZivaHub</w:t>
      </w:r>
      <w:proofErr w:type="spellEnd"/>
      <w:r>
        <w:rPr>
          <w:rFonts w:ascii="Arial" w:eastAsia="Arial" w:hAnsi="Arial" w:cs="Arial"/>
        </w:rPr>
        <w:t xml:space="preserve"> at the University of Cape Town</w:t>
      </w:r>
      <w:r>
        <w:rPr>
          <w:rFonts w:ascii="Arial" w:eastAsia="Arial" w:hAnsi="Arial" w:cs="Arial"/>
          <w:vertAlign w:val="superscript"/>
        </w:rPr>
        <w:t>3</w:t>
      </w:r>
      <w:r w:rsidR="00496EFD">
        <w:rPr>
          <w:rFonts w:ascii="Arial" w:eastAsia="Arial" w:hAnsi="Arial" w:cs="Arial"/>
          <w:vertAlign w:val="superscript"/>
        </w:rPr>
        <w:t>2</w:t>
      </w:r>
      <w:r>
        <w:rPr>
          <w:rFonts w:ascii="Arial" w:eastAsia="Arial" w:hAnsi="Arial" w:cs="Arial"/>
        </w:rPr>
        <w:t>. This replaces the original Version 1 of the dataset which ended in 202</w:t>
      </w:r>
      <w:r w:rsidR="00494D20">
        <w:rPr>
          <w:rFonts w:ascii="Arial" w:eastAsia="Arial" w:hAnsi="Arial" w:cs="Arial"/>
        </w:rPr>
        <w:t>3</w:t>
      </w:r>
      <w:r>
        <w:rPr>
          <w:rFonts w:ascii="Arial" w:eastAsia="Arial" w:hAnsi="Arial" w:cs="Arial"/>
        </w:rPr>
        <w:t xml:space="preserve">. </w:t>
      </w:r>
    </w:p>
    <w:p w14:paraId="35D9C745" w14:textId="53537A92" w:rsidR="0004163D" w:rsidRDefault="0004163D" w:rsidP="0004163D">
      <w:pPr>
        <w:jc w:val="both"/>
        <w:rPr>
          <w:rFonts w:ascii="Arial" w:eastAsia="Arial" w:hAnsi="Arial" w:cs="Arial"/>
        </w:rPr>
      </w:pPr>
      <w:r>
        <w:rPr>
          <w:rFonts w:ascii="Arial" w:eastAsia="Arial" w:hAnsi="Arial" w:cs="Arial"/>
        </w:rPr>
        <w:t xml:space="preserve">The dataset is provided as GIS files in both </w:t>
      </w:r>
      <w:proofErr w:type="spellStart"/>
      <w:r>
        <w:rPr>
          <w:rFonts w:ascii="Arial" w:eastAsia="Arial" w:hAnsi="Arial" w:cs="Arial"/>
        </w:rPr>
        <w:t>Geopackage</w:t>
      </w:r>
      <w:proofErr w:type="spellEnd"/>
      <w:r>
        <w:rPr>
          <w:rFonts w:ascii="Arial" w:eastAsia="Arial" w:hAnsi="Arial" w:cs="Arial"/>
        </w:rPr>
        <w:t xml:space="preserve"> and Shapefile format: </w:t>
      </w:r>
    </w:p>
    <w:p w14:paraId="0BA23AAE" w14:textId="77777777" w:rsidR="0004163D" w:rsidRPr="00496EFD" w:rsidRDefault="0004163D" w:rsidP="00496EFD">
      <w:pPr>
        <w:pStyle w:val="ListParagraph"/>
        <w:numPr>
          <w:ilvl w:val="0"/>
          <w:numId w:val="9"/>
        </w:numPr>
        <w:jc w:val="both"/>
        <w:rPr>
          <w:rFonts w:ascii="Arial" w:eastAsia="Arial" w:hAnsi="Arial" w:cs="Arial"/>
        </w:rPr>
      </w:pPr>
      <w:r w:rsidRPr="00496EFD">
        <w:rPr>
          <w:rFonts w:ascii="Arial" w:eastAsia="Arial" w:hAnsi="Arial" w:cs="Arial"/>
        </w:rPr>
        <w:t>Global Coastal Heritage Dataset (Glo-</w:t>
      </w:r>
      <w:proofErr w:type="spellStart"/>
      <w:r w:rsidRPr="00496EFD">
        <w:rPr>
          <w:rFonts w:ascii="Arial" w:eastAsia="Arial" w:hAnsi="Arial" w:cs="Arial"/>
        </w:rPr>
        <w:t>CoH</w:t>
      </w:r>
      <w:proofErr w:type="spellEnd"/>
      <w:r w:rsidRPr="00496EFD">
        <w:rPr>
          <w:rFonts w:ascii="Arial" w:eastAsia="Arial" w:hAnsi="Arial" w:cs="Arial"/>
        </w:rPr>
        <w:t xml:space="preserve">) - Version </w:t>
      </w:r>
      <w:proofErr w:type="gramStart"/>
      <w:r w:rsidRPr="00496EFD">
        <w:rPr>
          <w:rFonts w:ascii="Arial" w:eastAsia="Arial" w:hAnsi="Arial" w:cs="Arial"/>
        </w:rPr>
        <w:t>2.gpkg</w:t>
      </w:r>
      <w:proofErr w:type="gramEnd"/>
    </w:p>
    <w:p w14:paraId="01752D25" w14:textId="5A0BA412" w:rsidR="0004163D" w:rsidRPr="00496EFD" w:rsidRDefault="0004163D" w:rsidP="00496EFD">
      <w:pPr>
        <w:pStyle w:val="ListParagraph"/>
        <w:numPr>
          <w:ilvl w:val="0"/>
          <w:numId w:val="9"/>
        </w:numPr>
        <w:jc w:val="both"/>
        <w:rPr>
          <w:rFonts w:ascii="Arial" w:eastAsia="Arial" w:hAnsi="Arial" w:cs="Arial"/>
        </w:rPr>
      </w:pPr>
      <w:r w:rsidRPr="00496EFD">
        <w:rPr>
          <w:rFonts w:ascii="Arial" w:eastAsia="Arial" w:hAnsi="Arial" w:cs="Arial"/>
        </w:rPr>
        <w:t>Global Coastal Heritage Dataset (Glo-</w:t>
      </w:r>
      <w:proofErr w:type="spellStart"/>
      <w:r w:rsidRPr="00496EFD">
        <w:rPr>
          <w:rFonts w:ascii="Arial" w:eastAsia="Arial" w:hAnsi="Arial" w:cs="Arial"/>
        </w:rPr>
        <w:t>CoH</w:t>
      </w:r>
      <w:proofErr w:type="spellEnd"/>
      <w:r w:rsidRPr="00496EFD">
        <w:rPr>
          <w:rFonts w:ascii="Arial" w:eastAsia="Arial" w:hAnsi="Arial" w:cs="Arial"/>
        </w:rPr>
        <w:t>) - Version 2.shp</w:t>
      </w:r>
    </w:p>
    <w:p w14:paraId="19265370" w14:textId="05E9FDC8" w:rsidR="0004163D" w:rsidRDefault="0004163D" w:rsidP="0004163D">
      <w:pPr>
        <w:jc w:val="both"/>
        <w:rPr>
          <w:rFonts w:ascii="Arial" w:eastAsia="Arial" w:hAnsi="Arial" w:cs="Arial"/>
        </w:rPr>
      </w:pPr>
      <w:r>
        <w:rPr>
          <w:rFonts w:ascii="Arial" w:eastAsia="Arial" w:hAnsi="Arial" w:cs="Arial"/>
        </w:rPr>
        <w:t>Note that shapefile field names are restricted to 10 characters.</w:t>
      </w:r>
    </w:p>
    <w:p w14:paraId="2A6B9363" w14:textId="23BCBE68" w:rsidR="0004163D" w:rsidRDefault="0004163D" w:rsidP="0004163D">
      <w:pPr>
        <w:jc w:val="both"/>
        <w:rPr>
          <w:rFonts w:ascii="Arial" w:eastAsia="Arial" w:hAnsi="Arial" w:cs="Arial"/>
        </w:rPr>
      </w:pPr>
      <w:r>
        <w:rPr>
          <w:rFonts w:ascii="Arial" w:eastAsia="Arial" w:hAnsi="Arial" w:cs="Arial"/>
        </w:rPr>
        <w:t xml:space="preserve">There is an accompanying Microsoft Excell spreadsheet containing all associated </w:t>
      </w:r>
      <w:r w:rsidR="008A4740">
        <w:rPr>
          <w:rFonts w:ascii="Arial" w:eastAsia="Arial" w:hAnsi="Arial" w:cs="Arial"/>
        </w:rPr>
        <w:t>GIS metadata (attribute table) data.</w:t>
      </w:r>
    </w:p>
    <w:p w14:paraId="54A4EE79" w14:textId="5F4E488E" w:rsidR="00705629" w:rsidRDefault="0033506C">
      <w:pPr>
        <w:jc w:val="both"/>
        <w:rPr>
          <w:rFonts w:ascii="Arial" w:eastAsia="Arial" w:hAnsi="Arial" w:cs="Arial"/>
        </w:rPr>
      </w:pPr>
      <w:r>
        <w:rPr>
          <w:rFonts w:ascii="Arial" w:eastAsia="Arial" w:hAnsi="Arial" w:cs="Arial"/>
        </w:rPr>
        <w:t xml:space="preserve">Associated </w:t>
      </w:r>
      <w:r w:rsidR="002177AF">
        <w:rPr>
          <w:rFonts w:ascii="Arial" w:eastAsia="Arial" w:hAnsi="Arial" w:cs="Arial"/>
        </w:rPr>
        <w:t xml:space="preserve">GIS </w:t>
      </w:r>
      <w:r w:rsidR="00D66C3C">
        <w:rPr>
          <w:rFonts w:ascii="Arial" w:eastAsia="Arial" w:hAnsi="Arial" w:cs="Arial"/>
        </w:rPr>
        <w:t>meta</w:t>
      </w:r>
      <w:r>
        <w:rPr>
          <w:rFonts w:ascii="Arial" w:eastAsia="Arial" w:hAnsi="Arial" w:cs="Arial"/>
        </w:rPr>
        <w:t>data record</w:t>
      </w:r>
      <w:r w:rsidR="00835DD3">
        <w:rPr>
          <w:rFonts w:ascii="Arial" w:eastAsia="Arial" w:hAnsi="Arial" w:cs="Arial"/>
        </w:rPr>
        <w:t>s</w:t>
      </w:r>
      <w:r>
        <w:rPr>
          <w:rFonts w:ascii="Arial" w:eastAsia="Arial" w:hAnsi="Arial" w:cs="Arial"/>
        </w:rPr>
        <w:t xml:space="preserve"> </w:t>
      </w:r>
      <w:r w:rsidR="00835DD3">
        <w:rPr>
          <w:rFonts w:ascii="Arial" w:eastAsia="Arial" w:hAnsi="Arial" w:cs="Arial"/>
        </w:rPr>
        <w:t xml:space="preserve">(attribute data) </w:t>
      </w:r>
      <w:r>
        <w:rPr>
          <w:rFonts w:ascii="Arial" w:eastAsia="Arial" w:hAnsi="Arial" w:cs="Arial"/>
        </w:rPr>
        <w:t>c</w:t>
      </w:r>
      <w:r w:rsidR="00D66C3C">
        <w:rPr>
          <w:rFonts w:ascii="Arial" w:eastAsia="Arial" w:hAnsi="Arial" w:cs="Arial"/>
        </w:rPr>
        <w:t xml:space="preserve">ontain nine field of data, consisting of 1) </w:t>
      </w:r>
      <w:r>
        <w:rPr>
          <w:rFonts w:ascii="Arial" w:eastAsia="Arial" w:hAnsi="Arial" w:cs="Arial"/>
        </w:rPr>
        <w:t xml:space="preserve">a unique site ID number, </w:t>
      </w:r>
      <w:r w:rsidR="00D66C3C">
        <w:rPr>
          <w:rFonts w:ascii="Arial" w:eastAsia="Arial" w:hAnsi="Arial" w:cs="Arial"/>
        </w:rPr>
        <w:t xml:space="preserve">2) </w:t>
      </w:r>
      <w:r>
        <w:rPr>
          <w:rFonts w:ascii="Arial" w:eastAsia="Arial" w:hAnsi="Arial" w:cs="Arial"/>
        </w:rPr>
        <w:t>the UNESCO site designation code</w:t>
      </w:r>
      <w:r w:rsidR="002177AF">
        <w:rPr>
          <w:rFonts w:ascii="Arial" w:eastAsia="Arial" w:hAnsi="Arial" w:cs="Arial"/>
        </w:rPr>
        <w:t xml:space="preserve"> (</w:t>
      </w:r>
      <w:r w:rsidR="00D66C3C">
        <w:rPr>
          <w:rFonts w:ascii="Arial" w:eastAsia="Arial" w:hAnsi="Arial" w:cs="Arial"/>
        </w:rPr>
        <w:t>Site Designation</w:t>
      </w:r>
      <w:r w:rsidR="002177AF">
        <w:rPr>
          <w:rFonts w:ascii="Arial" w:eastAsia="Arial" w:hAnsi="Arial" w:cs="Arial"/>
        </w:rPr>
        <w:t>)</w:t>
      </w:r>
      <w:r>
        <w:rPr>
          <w:rFonts w:ascii="Arial" w:eastAsia="Arial" w:hAnsi="Arial" w:cs="Arial"/>
        </w:rPr>
        <w:t xml:space="preserve">, </w:t>
      </w:r>
      <w:r w:rsidR="00D66C3C">
        <w:rPr>
          <w:rFonts w:ascii="Arial" w:eastAsia="Arial" w:hAnsi="Arial" w:cs="Arial"/>
        </w:rPr>
        <w:t xml:space="preserve">3) </w:t>
      </w:r>
      <w:r>
        <w:rPr>
          <w:rFonts w:ascii="Arial" w:eastAsia="Arial" w:hAnsi="Arial" w:cs="Arial"/>
        </w:rPr>
        <w:t xml:space="preserve">the UNESCO designated name of the site </w:t>
      </w:r>
      <w:r w:rsidR="00D66C3C">
        <w:rPr>
          <w:rFonts w:ascii="Arial" w:eastAsia="Arial" w:hAnsi="Arial" w:cs="Arial"/>
        </w:rPr>
        <w:t xml:space="preserve">or component part (Name of Site), 4) the overarching name of the </w:t>
      </w:r>
      <w:proofErr w:type="spellStart"/>
      <w:r w:rsidR="00D66C3C">
        <w:rPr>
          <w:rFonts w:ascii="Arial" w:eastAsia="Arial" w:hAnsi="Arial" w:cs="Arial"/>
        </w:rPr>
        <w:t>deignated</w:t>
      </w:r>
      <w:proofErr w:type="spellEnd"/>
      <w:r w:rsidR="00D66C3C">
        <w:rPr>
          <w:rFonts w:ascii="Arial" w:eastAsia="Arial" w:hAnsi="Arial" w:cs="Arial"/>
        </w:rPr>
        <w:t xml:space="preserve"> property (Designated Name), 5) The country containing the site (Country), 6) the country ISO code (ISO Code), 7) the UNESCO designated sub-region (UNESCO Designated Sub-Region), 8) the IPCC WGII Sub-Region (IPCC </w:t>
      </w:r>
      <w:proofErr w:type="spellStart"/>
      <w:r w:rsidR="00D66C3C">
        <w:rPr>
          <w:rFonts w:ascii="Arial" w:eastAsia="Arial" w:hAnsi="Arial" w:cs="Arial"/>
        </w:rPr>
        <w:t>WGii</w:t>
      </w:r>
      <w:proofErr w:type="spellEnd"/>
      <w:r w:rsidR="00D66C3C">
        <w:rPr>
          <w:rFonts w:ascii="Arial" w:eastAsia="Arial" w:hAnsi="Arial" w:cs="Arial"/>
        </w:rPr>
        <w:t xml:space="preserve"> Sub-Region</w:t>
      </w:r>
      <w:r w:rsidR="00967D17">
        <w:rPr>
          <w:rFonts w:ascii="Arial" w:eastAsia="Arial" w:hAnsi="Arial" w:cs="Arial"/>
        </w:rPr>
        <w:t xml:space="preserve"> and 9) the area of the site in hectares (Area (ha).</w:t>
      </w:r>
    </w:p>
    <w:p w14:paraId="08A74C44" w14:textId="77777777" w:rsidR="0004163D" w:rsidRDefault="0004163D">
      <w:pPr>
        <w:jc w:val="both"/>
        <w:rPr>
          <w:rFonts w:ascii="Arial" w:eastAsia="Arial" w:hAnsi="Arial" w:cs="Arial"/>
        </w:rPr>
      </w:pPr>
    </w:p>
    <w:p w14:paraId="5C6473F1" w14:textId="77777777" w:rsidR="00705629" w:rsidRDefault="0033506C">
      <w:pPr>
        <w:jc w:val="both"/>
        <w:rPr>
          <w:rFonts w:ascii="Arial" w:eastAsia="Arial" w:hAnsi="Arial" w:cs="Arial"/>
          <w:b/>
        </w:rPr>
      </w:pPr>
      <w:r>
        <w:rPr>
          <w:rFonts w:ascii="Arial" w:eastAsia="Arial" w:hAnsi="Arial" w:cs="Arial"/>
          <w:b/>
        </w:rPr>
        <w:t>Technical Validation</w:t>
      </w:r>
    </w:p>
    <w:p w14:paraId="14C0BFAB" w14:textId="0BD27830" w:rsidR="00705629" w:rsidRDefault="0033506C">
      <w:pPr>
        <w:jc w:val="both"/>
        <w:rPr>
          <w:rFonts w:ascii="Arial" w:eastAsia="Arial" w:hAnsi="Arial" w:cs="Arial"/>
        </w:rPr>
      </w:pPr>
      <w:r>
        <w:rPr>
          <w:rFonts w:ascii="Arial" w:eastAsia="Arial" w:hAnsi="Arial" w:cs="Arial"/>
        </w:rPr>
        <w:t xml:space="preserve">A procedure allowing digitized </w:t>
      </w:r>
      <w:r w:rsidR="009E65EE">
        <w:rPr>
          <w:rFonts w:ascii="Arial" w:eastAsia="Arial" w:hAnsi="Arial" w:cs="Arial"/>
        </w:rPr>
        <w:t>property boundaries</w:t>
      </w:r>
      <w:r>
        <w:rPr>
          <w:rFonts w:ascii="Arial" w:eastAsia="Arial" w:hAnsi="Arial" w:cs="Arial"/>
        </w:rPr>
        <w:t xml:space="preserve"> to be characterised and assessed with regard to ‘closeness of fit’ to </w:t>
      </w:r>
      <w:r w:rsidR="00283E50">
        <w:rPr>
          <w:rFonts w:ascii="Arial" w:eastAsia="Arial" w:hAnsi="Arial" w:cs="Arial"/>
        </w:rPr>
        <w:t xml:space="preserve">corresponding </w:t>
      </w:r>
      <w:r>
        <w:rPr>
          <w:rFonts w:ascii="Arial" w:eastAsia="Arial" w:hAnsi="Arial" w:cs="Arial"/>
        </w:rPr>
        <w:t xml:space="preserve">site boundaries </w:t>
      </w:r>
      <w:r w:rsidR="00D1788E">
        <w:rPr>
          <w:rFonts w:ascii="Arial" w:eastAsia="Arial" w:hAnsi="Arial" w:cs="Arial"/>
        </w:rPr>
        <w:t xml:space="preserve">visible in </w:t>
      </w:r>
      <w:r w:rsidR="009E65EE">
        <w:rPr>
          <w:rFonts w:ascii="Arial" w:eastAsia="Arial" w:hAnsi="Arial" w:cs="Arial"/>
        </w:rPr>
        <w:t xml:space="preserve">GE imagery </w:t>
      </w:r>
      <w:r>
        <w:rPr>
          <w:rFonts w:ascii="Arial" w:eastAsia="Arial" w:hAnsi="Arial" w:cs="Arial"/>
        </w:rPr>
        <w:t xml:space="preserve">was developed, providing a means of evaluating a sample of the dataset. This evaluation process provided a means of validating a sample of the digitized data in respect to perceived polygon accuracy and </w:t>
      </w:r>
      <w:r w:rsidR="0095550B">
        <w:rPr>
          <w:rFonts w:ascii="Arial" w:eastAsia="Arial" w:hAnsi="Arial" w:cs="Arial"/>
        </w:rPr>
        <w:t xml:space="preserve">of potentially </w:t>
      </w:r>
      <w:r w:rsidR="002978C5">
        <w:rPr>
          <w:rFonts w:ascii="Arial" w:eastAsia="Arial" w:hAnsi="Arial" w:cs="Arial"/>
        </w:rPr>
        <w:t>identifying</w:t>
      </w:r>
      <w:r w:rsidR="0095550B">
        <w:rPr>
          <w:rFonts w:ascii="Arial" w:eastAsia="Arial" w:hAnsi="Arial" w:cs="Arial"/>
        </w:rPr>
        <w:t xml:space="preserve"> </w:t>
      </w:r>
      <w:r>
        <w:rPr>
          <w:rFonts w:ascii="Arial" w:eastAsia="Arial" w:hAnsi="Arial" w:cs="Arial"/>
        </w:rPr>
        <w:t>recurrent issues affecting the quality of the dataset.</w:t>
      </w:r>
    </w:p>
    <w:p w14:paraId="4185B1CD" w14:textId="7E69BC83" w:rsidR="00705629" w:rsidRDefault="0033506C">
      <w:pPr>
        <w:jc w:val="both"/>
        <w:rPr>
          <w:rFonts w:ascii="Arial" w:eastAsia="Arial" w:hAnsi="Arial" w:cs="Arial"/>
        </w:rPr>
      </w:pPr>
      <w:r>
        <w:rPr>
          <w:rFonts w:ascii="Arial" w:eastAsia="Arial" w:hAnsi="Arial" w:cs="Arial"/>
        </w:rPr>
        <w:t xml:space="preserve">The </w:t>
      </w:r>
      <w:r w:rsidR="009A0A81">
        <w:rPr>
          <w:rFonts w:ascii="Arial" w:eastAsia="Arial" w:hAnsi="Arial" w:cs="Arial"/>
        </w:rPr>
        <w:t xml:space="preserve">procedure was </w:t>
      </w:r>
      <w:r w:rsidR="00951DC4">
        <w:rPr>
          <w:rFonts w:ascii="Arial" w:eastAsia="Arial" w:hAnsi="Arial" w:cs="Arial"/>
        </w:rPr>
        <w:t>developed by the authors</w:t>
      </w:r>
      <w:r w:rsidR="006574AA">
        <w:rPr>
          <w:rFonts w:ascii="Arial" w:eastAsia="Arial" w:hAnsi="Arial" w:cs="Arial"/>
        </w:rPr>
        <w:t xml:space="preserve"> specifically as</w:t>
      </w:r>
      <w:r>
        <w:rPr>
          <w:rFonts w:ascii="Arial" w:eastAsia="Arial" w:hAnsi="Arial" w:cs="Arial"/>
        </w:rPr>
        <w:t xml:space="preserve"> a quantitative means of scoring individual polygon ‘quality’, </w:t>
      </w:r>
      <w:r w:rsidR="0002446B">
        <w:rPr>
          <w:rFonts w:ascii="Arial" w:eastAsia="Arial" w:hAnsi="Arial" w:cs="Arial"/>
        </w:rPr>
        <w:t>considering</w:t>
      </w:r>
      <w:r>
        <w:rPr>
          <w:rFonts w:ascii="Arial" w:eastAsia="Arial" w:hAnsi="Arial" w:cs="Arial"/>
        </w:rPr>
        <w:t xml:space="preserve"> a range of factors </w:t>
      </w:r>
      <w:r w:rsidR="00596133">
        <w:rPr>
          <w:rFonts w:ascii="Arial" w:eastAsia="Arial" w:hAnsi="Arial" w:cs="Arial"/>
        </w:rPr>
        <w:t xml:space="preserve">encompassing </w:t>
      </w:r>
      <w:r>
        <w:rPr>
          <w:rFonts w:ascii="Arial" w:eastAsia="Arial" w:hAnsi="Arial" w:cs="Arial"/>
        </w:rPr>
        <w:t xml:space="preserve">the accuracy of the available source mapping; the current and historical visibility of site boundaries in GE imagery and the resulting spatial accuracy of digitized polygons. </w:t>
      </w:r>
      <w:r w:rsidR="002C795B">
        <w:rPr>
          <w:rFonts w:ascii="Arial" w:eastAsia="Arial" w:hAnsi="Arial" w:cs="Arial"/>
        </w:rPr>
        <w:t>We felt that these three parameters</w:t>
      </w:r>
      <w:r w:rsidR="00CA293C">
        <w:rPr>
          <w:rFonts w:ascii="Arial" w:eastAsia="Arial" w:hAnsi="Arial" w:cs="Arial"/>
        </w:rPr>
        <w:t>;</w:t>
      </w:r>
      <w:r w:rsidR="002C795B">
        <w:rPr>
          <w:rFonts w:ascii="Arial" w:eastAsia="Arial" w:hAnsi="Arial" w:cs="Arial"/>
        </w:rPr>
        <w:t xml:space="preserve"> </w:t>
      </w:r>
      <w:r w:rsidR="00B12664">
        <w:rPr>
          <w:rFonts w:ascii="Arial" w:eastAsia="Arial" w:hAnsi="Arial" w:cs="Arial"/>
        </w:rPr>
        <w:t xml:space="preserve">source data accuracy, site visibility and resulting </w:t>
      </w:r>
      <w:r w:rsidR="008C76B2">
        <w:rPr>
          <w:rFonts w:ascii="Arial" w:eastAsia="Arial" w:hAnsi="Arial" w:cs="Arial"/>
        </w:rPr>
        <w:t>digitisin</w:t>
      </w:r>
      <w:r w:rsidR="00772770">
        <w:rPr>
          <w:rFonts w:ascii="Arial" w:eastAsia="Arial" w:hAnsi="Arial" w:cs="Arial"/>
        </w:rPr>
        <w:t>g</w:t>
      </w:r>
      <w:r w:rsidR="008C76B2">
        <w:rPr>
          <w:rFonts w:ascii="Arial" w:eastAsia="Arial" w:hAnsi="Arial" w:cs="Arial"/>
        </w:rPr>
        <w:t xml:space="preserve"> accuracy, effectively </w:t>
      </w:r>
      <w:r w:rsidR="00772770">
        <w:rPr>
          <w:rFonts w:ascii="Arial" w:eastAsia="Arial" w:hAnsi="Arial" w:cs="Arial"/>
        </w:rPr>
        <w:t xml:space="preserve">controlled the overall </w:t>
      </w:r>
      <w:r w:rsidR="00E706B0">
        <w:rPr>
          <w:rFonts w:ascii="Arial" w:eastAsia="Arial" w:hAnsi="Arial" w:cs="Arial"/>
        </w:rPr>
        <w:t xml:space="preserve">spatial accuracy of the resulting dataset. </w:t>
      </w:r>
      <w:r w:rsidR="006879A8">
        <w:rPr>
          <w:rFonts w:ascii="Arial" w:eastAsia="Arial" w:hAnsi="Arial" w:cs="Arial"/>
        </w:rPr>
        <w:t>Once evaluated</w:t>
      </w:r>
      <w:r w:rsidR="00323A7A">
        <w:rPr>
          <w:rFonts w:ascii="Arial" w:eastAsia="Arial" w:hAnsi="Arial" w:cs="Arial"/>
        </w:rPr>
        <w:t xml:space="preserve"> and combined into an overall score for each digitised polygon, </w:t>
      </w:r>
      <w:r w:rsidR="00403B21">
        <w:rPr>
          <w:rFonts w:ascii="Arial" w:eastAsia="Arial" w:hAnsi="Arial" w:cs="Arial"/>
        </w:rPr>
        <w:t xml:space="preserve">a </w:t>
      </w:r>
      <w:r>
        <w:rPr>
          <w:rFonts w:ascii="Arial" w:eastAsia="Arial" w:hAnsi="Arial" w:cs="Arial"/>
        </w:rPr>
        <w:t xml:space="preserve">threshold value could then be set, whereby digitized polygons scoring below the threshold were flagged for further investigation, error characterization and remedial corrective measures. The evaluation/validation procedure was undertaken independently by a </w:t>
      </w:r>
      <w:r w:rsidR="006F70E0">
        <w:rPr>
          <w:rFonts w:ascii="Arial" w:eastAsia="Arial" w:hAnsi="Arial" w:cs="Arial"/>
        </w:rPr>
        <w:t xml:space="preserve">second </w:t>
      </w:r>
      <w:r>
        <w:rPr>
          <w:rFonts w:ascii="Arial" w:eastAsia="Arial" w:hAnsi="Arial" w:cs="Arial"/>
        </w:rPr>
        <w:t xml:space="preserve">GIS specialist and recorded using a standardized </w:t>
      </w:r>
      <w:r w:rsidR="00403B21">
        <w:rPr>
          <w:rFonts w:ascii="Arial" w:eastAsia="Arial" w:hAnsi="Arial" w:cs="Arial"/>
        </w:rPr>
        <w:t xml:space="preserve">recording </w:t>
      </w:r>
      <w:r>
        <w:rPr>
          <w:rFonts w:ascii="Arial" w:eastAsia="Arial" w:hAnsi="Arial" w:cs="Arial"/>
        </w:rPr>
        <w:t>form, completed for each site evaluated.</w:t>
      </w:r>
      <w:r w:rsidR="008C739D">
        <w:rPr>
          <w:rFonts w:ascii="Arial" w:eastAsia="Arial" w:hAnsi="Arial" w:cs="Arial"/>
        </w:rPr>
        <w:t xml:space="preserve"> </w:t>
      </w:r>
      <w:r w:rsidR="0097762D">
        <w:rPr>
          <w:rFonts w:ascii="Arial" w:eastAsia="Arial" w:hAnsi="Arial" w:cs="Arial"/>
        </w:rPr>
        <w:t xml:space="preserve">The results were then reviewed </w:t>
      </w:r>
      <w:r w:rsidR="00667315">
        <w:rPr>
          <w:rFonts w:ascii="Arial" w:eastAsia="Arial" w:hAnsi="Arial" w:cs="Arial"/>
        </w:rPr>
        <w:t xml:space="preserve">together </w:t>
      </w:r>
      <w:r w:rsidR="0097762D">
        <w:rPr>
          <w:rFonts w:ascii="Arial" w:eastAsia="Arial" w:hAnsi="Arial" w:cs="Arial"/>
        </w:rPr>
        <w:t xml:space="preserve">with the project GIS specialist. </w:t>
      </w:r>
    </w:p>
    <w:p w14:paraId="4102E588" w14:textId="77777777" w:rsidR="00705629" w:rsidRDefault="0033506C">
      <w:pPr>
        <w:jc w:val="both"/>
        <w:rPr>
          <w:rFonts w:ascii="Arial" w:eastAsia="Arial" w:hAnsi="Arial" w:cs="Arial"/>
          <w:i/>
        </w:rPr>
      </w:pPr>
      <w:r>
        <w:rPr>
          <w:rFonts w:ascii="Arial" w:eastAsia="Arial" w:hAnsi="Arial" w:cs="Arial"/>
          <w:i/>
        </w:rPr>
        <w:lastRenderedPageBreak/>
        <w:t>Validation parameters</w:t>
      </w:r>
    </w:p>
    <w:p w14:paraId="272C6701" w14:textId="77777777" w:rsidR="00705629" w:rsidRDefault="0033506C">
      <w:pPr>
        <w:jc w:val="both"/>
        <w:rPr>
          <w:rFonts w:ascii="Arial" w:eastAsia="Arial" w:hAnsi="Arial" w:cs="Arial"/>
        </w:rPr>
      </w:pPr>
      <w:r>
        <w:rPr>
          <w:rFonts w:ascii="Arial" w:eastAsia="Arial" w:hAnsi="Arial" w:cs="Arial"/>
        </w:rPr>
        <w:t>The resulting procedure encompassed both qualitative and quantitative evaluation to derive an overall score relating to data quality against the following criteria:</w:t>
      </w:r>
    </w:p>
    <w:p w14:paraId="6D78479C" w14:textId="2462F5EC" w:rsidR="00705629" w:rsidRDefault="0033506C">
      <w:pPr>
        <w:ind w:left="426" w:hanging="426"/>
        <w:jc w:val="both"/>
        <w:rPr>
          <w:rFonts w:ascii="Arial" w:eastAsia="Arial" w:hAnsi="Arial" w:cs="Arial"/>
        </w:rPr>
      </w:pPr>
      <w:r>
        <w:rPr>
          <w:rFonts w:ascii="Arial" w:eastAsia="Arial" w:hAnsi="Arial" w:cs="Arial"/>
        </w:rPr>
        <w:t>●</w:t>
      </w:r>
      <w:r>
        <w:rPr>
          <w:rFonts w:ascii="Arial" w:eastAsia="Arial" w:hAnsi="Arial" w:cs="Arial"/>
        </w:rPr>
        <w:tab/>
        <w:t>Quality of Source Mapping</w:t>
      </w:r>
      <w:r w:rsidR="00AD3BF2">
        <w:rPr>
          <w:rFonts w:ascii="Arial" w:eastAsia="Arial" w:hAnsi="Arial" w:cs="Arial"/>
        </w:rPr>
        <w:t xml:space="preserve">. The </w:t>
      </w:r>
      <w:r>
        <w:rPr>
          <w:rFonts w:ascii="Arial" w:eastAsia="Arial" w:hAnsi="Arial" w:cs="Arial"/>
        </w:rPr>
        <w:t xml:space="preserve">mapping was evaluated </w:t>
      </w:r>
      <w:r w:rsidR="00080861">
        <w:rPr>
          <w:rFonts w:ascii="Arial" w:eastAsia="Arial" w:hAnsi="Arial" w:cs="Arial"/>
        </w:rPr>
        <w:t>true or false</w:t>
      </w:r>
      <w:r w:rsidR="00721496">
        <w:rPr>
          <w:rFonts w:ascii="Arial" w:eastAsia="Arial" w:hAnsi="Arial" w:cs="Arial"/>
        </w:rPr>
        <w:t xml:space="preserve"> in regard to</w:t>
      </w:r>
      <w:r w:rsidR="00BC42C7">
        <w:rPr>
          <w:rFonts w:ascii="Arial" w:eastAsia="Arial" w:hAnsi="Arial" w:cs="Arial"/>
        </w:rPr>
        <w:t xml:space="preserve"> the following </w:t>
      </w:r>
      <w:r w:rsidR="003866A4">
        <w:rPr>
          <w:rFonts w:ascii="Arial" w:eastAsia="Arial" w:hAnsi="Arial" w:cs="Arial"/>
        </w:rPr>
        <w:t xml:space="preserve">five </w:t>
      </w:r>
      <w:r w:rsidR="00BC42C7">
        <w:rPr>
          <w:rFonts w:ascii="Arial" w:eastAsia="Arial" w:hAnsi="Arial" w:cs="Arial"/>
        </w:rPr>
        <w:t>parameters</w:t>
      </w:r>
      <w:r>
        <w:rPr>
          <w:rFonts w:ascii="Arial" w:eastAsia="Arial" w:hAnsi="Arial" w:cs="Arial"/>
        </w:rPr>
        <w:t xml:space="preserve">: 1) Map legend: the symbol (and colour) of the heritage site is visible and well represented on the legend. 2) Spatial reference: the presence of graticules or a coordinate grid to aid georeferencing of the map/plan. Also includes details of the map projection/datum. 3) Legibility: labels/annotations on the maps (e.g. site name, street names) are legible. 4) Site representation: the area boundary of the heritage site is well depicted and easily decipherable from the map. 5) Graphic quality: the map is of sufficient graphic quality to enable adequate understanding of the site location, and its relationship/association with adjacent landmarks. </w:t>
      </w:r>
      <w:r w:rsidR="00C86880">
        <w:rPr>
          <w:rFonts w:ascii="Arial" w:eastAsia="Arial" w:hAnsi="Arial" w:cs="Arial"/>
        </w:rPr>
        <w:t>The five</w:t>
      </w:r>
      <w:r w:rsidR="007B6A12">
        <w:rPr>
          <w:rFonts w:ascii="Arial" w:eastAsia="Arial" w:hAnsi="Arial" w:cs="Arial"/>
        </w:rPr>
        <w:t xml:space="preserve"> scores were totalled to give a qualitative score </w:t>
      </w:r>
      <w:r w:rsidR="00E23DE3">
        <w:rPr>
          <w:rFonts w:ascii="Arial" w:eastAsia="Arial" w:hAnsi="Arial" w:cs="Arial"/>
        </w:rPr>
        <w:t xml:space="preserve">value </w:t>
      </w:r>
      <w:r w:rsidR="00AD3BF2">
        <w:rPr>
          <w:rFonts w:ascii="Arial" w:eastAsia="Arial" w:hAnsi="Arial" w:cs="Arial"/>
        </w:rPr>
        <w:t>between 0 and 5.</w:t>
      </w:r>
    </w:p>
    <w:p w14:paraId="3A6018FE" w14:textId="17CD82CF" w:rsidR="00705629" w:rsidRDefault="0033506C">
      <w:pPr>
        <w:ind w:left="426" w:hanging="426"/>
        <w:jc w:val="both"/>
        <w:rPr>
          <w:rFonts w:ascii="Arial" w:eastAsia="Arial" w:hAnsi="Arial" w:cs="Arial"/>
        </w:rPr>
      </w:pPr>
      <w:r>
        <w:rPr>
          <w:rFonts w:ascii="Arial" w:eastAsia="Arial" w:hAnsi="Arial" w:cs="Arial"/>
        </w:rPr>
        <w:t>●</w:t>
      </w:r>
      <w:r>
        <w:rPr>
          <w:rFonts w:ascii="Arial" w:eastAsia="Arial" w:hAnsi="Arial" w:cs="Arial"/>
        </w:rPr>
        <w:tab/>
        <w:t xml:space="preserve">Visibility of </w:t>
      </w:r>
      <w:r w:rsidR="006365DB">
        <w:rPr>
          <w:rFonts w:ascii="Arial" w:eastAsia="Arial" w:hAnsi="Arial" w:cs="Arial"/>
        </w:rPr>
        <w:t xml:space="preserve">Property </w:t>
      </w:r>
      <w:r>
        <w:rPr>
          <w:rFonts w:ascii="Arial" w:eastAsia="Arial" w:hAnsi="Arial" w:cs="Arial"/>
        </w:rPr>
        <w:t>Features on GE imagery</w:t>
      </w:r>
      <w:r w:rsidR="00E23DE3">
        <w:rPr>
          <w:rFonts w:ascii="Arial" w:eastAsia="Arial" w:hAnsi="Arial" w:cs="Arial"/>
        </w:rPr>
        <w:t xml:space="preserve">. </w:t>
      </w:r>
      <w:r w:rsidR="00BF2E0E">
        <w:rPr>
          <w:rFonts w:ascii="Arial" w:eastAsia="Arial" w:hAnsi="Arial" w:cs="Arial"/>
        </w:rPr>
        <w:t>Property</w:t>
      </w:r>
      <w:r>
        <w:rPr>
          <w:rFonts w:ascii="Arial" w:eastAsia="Arial" w:hAnsi="Arial" w:cs="Arial"/>
        </w:rPr>
        <w:t xml:space="preserve"> boundaries are ranked on visibility and distinctiveness: 1 - very low, 2 - low, 3 - moderate, 4 - high and 5 - very high</w:t>
      </w:r>
      <w:r w:rsidR="00095C91">
        <w:rPr>
          <w:rFonts w:ascii="Arial" w:eastAsia="Arial" w:hAnsi="Arial" w:cs="Arial"/>
        </w:rPr>
        <w:t xml:space="preserve">, resulting in a qualitative score between </w:t>
      </w:r>
      <w:r w:rsidR="00767348">
        <w:rPr>
          <w:rFonts w:ascii="Arial" w:eastAsia="Arial" w:hAnsi="Arial" w:cs="Arial"/>
        </w:rPr>
        <w:t>1 and 5.</w:t>
      </w:r>
    </w:p>
    <w:p w14:paraId="13ABA2B7" w14:textId="544554EA" w:rsidR="00705629" w:rsidRPr="0028638E" w:rsidRDefault="00412C11" w:rsidP="000306F0">
      <w:pPr>
        <w:ind w:left="426" w:hanging="426"/>
        <w:jc w:val="both"/>
        <w:rPr>
          <w:rFonts w:ascii="Arial" w:eastAsia="Arial" w:hAnsi="Arial" w:cs="Arial"/>
        </w:rPr>
      </w:pPr>
      <w:r>
        <w:rPr>
          <w:rFonts w:ascii="Arial" w:eastAsia="Arial" w:hAnsi="Arial" w:cs="Arial"/>
        </w:rPr>
        <w:t>●</w:t>
      </w:r>
      <w:r>
        <w:rPr>
          <w:rFonts w:ascii="Arial" w:eastAsia="Arial" w:hAnsi="Arial" w:cs="Arial"/>
        </w:rPr>
        <w:tab/>
        <w:t>Polygon accuracy</w:t>
      </w:r>
      <w:r w:rsidR="000306F0">
        <w:rPr>
          <w:rFonts w:ascii="Arial" w:eastAsia="Arial" w:hAnsi="Arial" w:cs="Arial"/>
        </w:rPr>
        <w:t xml:space="preserve">. </w:t>
      </w:r>
      <w:r w:rsidR="0033506C" w:rsidRPr="0028638E">
        <w:rPr>
          <w:rFonts w:ascii="Arial" w:eastAsia="Arial" w:hAnsi="Arial" w:cs="Arial"/>
        </w:rPr>
        <w:t xml:space="preserve">A quantitative measure of polygon accuracy was undertaken for each polygon by constructing buffer tramlines 5m either side of the digitized polygon. A count was then made of the number of times the </w:t>
      </w:r>
      <w:r w:rsidR="0016632B" w:rsidRPr="0028638E">
        <w:rPr>
          <w:rFonts w:ascii="Arial" w:eastAsia="Arial" w:hAnsi="Arial" w:cs="Arial"/>
        </w:rPr>
        <w:t>property</w:t>
      </w:r>
      <w:r w:rsidR="0033506C" w:rsidRPr="0028638E">
        <w:rPr>
          <w:rFonts w:ascii="Arial" w:eastAsia="Arial" w:hAnsi="Arial" w:cs="Arial"/>
        </w:rPr>
        <w:t xml:space="preserve"> boundary visible on GE fell outside the buffered area along the </w:t>
      </w:r>
      <w:r w:rsidR="0016632B" w:rsidRPr="0028638E">
        <w:rPr>
          <w:rFonts w:ascii="Arial" w:eastAsia="Arial" w:hAnsi="Arial" w:cs="Arial"/>
        </w:rPr>
        <w:t xml:space="preserve">digitized </w:t>
      </w:r>
      <w:r w:rsidR="0033506C" w:rsidRPr="0028638E">
        <w:rPr>
          <w:rFonts w:ascii="Arial" w:eastAsia="Arial" w:hAnsi="Arial" w:cs="Arial"/>
        </w:rPr>
        <w:t>polygon boundary. This was then divided by the polygon’s perimeter to provide an accuracy score (5m Buffer Score). The latest GE imagery has a</w:t>
      </w:r>
      <w:r w:rsidR="00C43312" w:rsidRPr="0028638E">
        <w:rPr>
          <w:rFonts w:ascii="Arial" w:eastAsia="Arial" w:hAnsi="Arial" w:cs="Arial"/>
        </w:rPr>
        <w:t xml:space="preserve">n average </w:t>
      </w:r>
      <w:r w:rsidR="0033506C" w:rsidRPr="0028638E">
        <w:rPr>
          <w:rFonts w:ascii="Arial" w:eastAsia="Arial" w:hAnsi="Arial" w:cs="Arial"/>
        </w:rPr>
        <w:t>spatial (positional) accuracy of c. 5m</w:t>
      </w:r>
      <w:r w:rsidR="00DE1CC3" w:rsidRPr="0028638E">
        <w:rPr>
          <w:rFonts w:ascii="Arial" w:eastAsia="Arial" w:hAnsi="Arial" w:cs="Arial"/>
        </w:rPr>
        <w:t xml:space="preserve"> – see above</w:t>
      </w:r>
      <w:r w:rsidR="0033506C" w:rsidRPr="0028638E">
        <w:rPr>
          <w:rFonts w:ascii="Arial" w:eastAsia="Arial" w:hAnsi="Arial" w:cs="Arial"/>
        </w:rPr>
        <w:t xml:space="preserve">, so applying the above metric ensures that polygon positional accuracy (assuming correctly identified site boundary location) is no greater than c. 10m. In cases where the digitized polygon deviated more significantly from the apparent </w:t>
      </w:r>
      <w:r w:rsidR="00B959D5" w:rsidRPr="0028638E">
        <w:rPr>
          <w:rFonts w:ascii="Arial" w:eastAsia="Arial" w:hAnsi="Arial" w:cs="Arial"/>
        </w:rPr>
        <w:t xml:space="preserve">property </w:t>
      </w:r>
      <w:r w:rsidR="0033506C" w:rsidRPr="0028638E">
        <w:rPr>
          <w:rFonts w:ascii="Arial" w:eastAsia="Arial" w:hAnsi="Arial" w:cs="Arial"/>
        </w:rPr>
        <w:t>boundary visible in GE, or, when this was unclear from the source mapping, the length of the incorrect section of polygon was measured and similarly divided by the total perimeter to give an overall accuracy score. This overall approach seemed appropriate for the diverse range of polygon sizes within the dataset, which varied from 0.001 ha to 4,084,507 ha; counting instances of boundary lines falling outside the 5m buffer proved appropriate for small sites, while measuring areas of deviation more so for larger sites.</w:t>
      </w:r>
    </w:p>
    <w:p w14:paraId="3A8E032C" w14:textId="77777777" w:rsidR="00705629" w:rsidRDefault="0033506C">
      <w:pPr>
        <w:jc w:val="both"/>
        <w:rPr>
          <w:rFonts w:ascii="Arial" w:eastAsia="Arial" w:hAnsi="Arial" w:cs="Arial"/>
        </w:rPr>
      </w:pPr>
      <w:r>
        <w:rPr>
          <w:rFonts w:ascii="Arial" w:eastAsia="Arial" w:hAnsi="Arial" w:cs="Arial"/>
        </w:rPr>
        <w:t xml:space="preserve">The total score for an evaluated polygon was derived by adding the ‘Quality of Source Mapping’ and ‘Visibility of Site Features…’ scores and multiplying the result by the ‘5m Buffer Score’ – see Eq. (1) below: </w:t>
      </w:r>
    </w:p>
    <w:p w14:paraId="751C8DC4" w14:textId="77777777" w:rsidR="00705629" w:rsidRDefault="0033506C">
      <w:pPr>
        <w:jc w:val="center"/>
        <w:rPr>
          <w:rFonts w:ascii="Arial" w:eastAsia="Arial" w:hAnsi="Arial" w:cs="Arial"/>
        </w:rPr>
      </w:pPr>
      <m:oMath>
        <m:r>
          <w:rPr>
            <w:rFonts w:ascii="Arial" w:eastAsia="Arial" w:hAnsi="Arial" w:cs="Arial"/>
          </w:rPr>
          <m:t>Score=</m:t>
        </m:r>
        <m:d>
          <m:dPr>
            <m:ctrlPr>
              <w:rPr>
                <w:rFonts w:ascii="Arial" w:eastAsia="Arial" w:hAnsi="Arial" w:cs="Arial"/>
              </w:rPr>
            </m:ctrlPr>
          </m:dPr>
          <m:e>
            <m:r>
              <w:rPr>
                <w:rFonts w:ascii="Arial" w:eastAsia="Arial" w:hAnsi="Arial" w:cs="Arial"/>
              </w:rPr>
              <m:t>Quality of mapping+Visibility of site feature</m:t>
            </m:r>
          </m:e>
        </m:d>
        <m:r>
          <w:rPr>
            <w:rFonts w:ascii="Arial" w:eastAsia="Arial" w:hAnsi="Arial" w:cs="Arial"/>
          </w:rPr>
          <m:t>×</m:t>
        </m:r>
      </m:oMath>
      <w:r>
        <w:rPr>
          <w:rFonts w:ascii="Arial" w:eastAsia="Arial" w:hAnsi="Arial" w:cs="Arial"/>
        </w:rPr>
        <w:tab/>
      </w:r>
      <w:r>
        <w:rPr>
          <w:rFonts w:ascii="Arial" w:eastAsia="Arial" w:hAnsi="Arial" w:cs="Arial"/>
        </w:rPr>
        <w:tab/>
        <w:t>(1)</w:t>
      </w:r>
    </w:p>
    <w:p w14:paraId="63778FC9" w14:textId="77777777" w:rsidR="00705629" w:rsidRDefault="00000000">
      <w:pPr>
        <w:jc w:val="center"/>
        <w:rPr>
          <w:rFonts w:ascii="Arial" w:eastAsia="Arial" w:hAnsi="Arial" w:cs="Arial"/>
        </w:rPr>
      </w:pPr>
      <m:oMathPara>
        <m:oMath>
          <m:d>
            <m:dPr>
              <m:ctrlPr>
                <w:rPr>
                  <w:rFonts w:ascii="Arial" w:eastAsia="Arial" w:hAnsi="Arial" w:cs="Arial"/>
                </w:rPr>
              </m:ctrlPr>
            </m:dPr>
            <m:e>
              <m:r>
                <w:rPr>
                  <w:rFonts w:ascii="Arial" w:eastAsia="Arial" w:hAnsi="Arial" w:cs="Arial"/>
                </w:rPr>
                <m:t>1-</m:t>
              </m:r>
              <m:f>
                <m:fPr>
                  <m:ctrlPr>
                    <w:rPr>
                      <w:rFonts w:ascii="Arial" w:eastAsia="Arial" w:hAnsi="Arial" w:cs="Arial"/>
                    </w:rPr>
                  </m:ctrlPr>
                </m:fPr>
                <m:num>
                  <m:r>
                    <w:rPr>
                      <w:rFonts w:ascii="Arial" w:eastAsia="Arial" w:hAnsi="Arial" w:cs="Arial"/>
                    </w:rPr>
                    <m:t>5m buffer score</m:t>
                  </m:r>
                </m:num>
                <m:den>
                  <m:r>
                    <w:rPr>
                      <w:rFonts w:ascii="Arial" w:eastAsia="Arial" w:hAnsi="Arial" w:cs="Arial"/>
                    </w:rPr>
                    <m:t>polygon perimeter (m)</m:t>
                  </m:r>
                </m:den>
              </m:f>
            </m:e>
          </m:d>
        </m:oMath>
      </m:oMathPara>
    </w:p>
    <w:p w14:paraId="7CD40E52" w14:textId="4F2BC898" w:rsidR="00705629" w:rsidRDefault="0033506C">
      <w:pPr>
        <w:jc w:val="both"/>
        <w:rPr>
          <w:rFonts w:ascii="Arial" w:eastAsia="Arial" w:hAnsi="Arial" w:cs="Arial"/>
        </w:rPr>
      </w:pPr>
      <w:r>
        <w:rPr>
          <w:rFonts w:ascii="Arial" w:eastAsia="Arial" w:hAnsi="Arial" w:cs="Arial"/>
        </w:rPr>
        <w:lastRenderedPageBreak/>
        <w:t xml:space="preserve">The evaluation process also assessed the accuracy of the </w:t>
      </w:r>
      <w:r w:rsidR="00190E6F">
        <w:rPr>
          <w:rFonts w:ascii="Arial" w:eastAsia="Arial" w:hAnsi="Arial" w:cs="Arial"/>
        </w:rPr>
        <w:t xml:space="preserve">associated GIS data records </w:t>
      </w:r>
      <w:r w:rsidR="00EC1631">
        <w:rPr>
          <w:rFonts w:ascii="Arial" w:eastAsia="Arial" w:hAnsi="Arial" w:cs="Arial"/>
        </w:rPr>
        <w:t>(</w:t>
      </w:r>
      <w:r>
        <w:rPr>
          <w:rFonts w:ascii="Arial" w:eastAsia="Arial" w:hAnsi="Arial" w:cs="Arial"/>
        </w:rPr>
        <w:t>polygon attribute data</w:t>
      </w:r>
      <w:r w:rsidR="002770B8">
        <w:rPr>
          <w:rFonts w:ascii="Arial" w:eastAsia="Arial" w:hAnsi="Arial" w:cs="Arial"/>
        </w:rPr>
        <w:t>)</w:t>
      </w:r>
      <w:r w:rsidR="002177AF">
        <w:rPr>
          <w:rFonts w:ascii="Arial" w:eastAsia="Arial" w:hAnsi="Arial" w:cs="Arial"/>
        </w:rPr>
        <w:t xml:space="preserve"> </w:t>
      </w:r>
      <w:r w:rsidR="00D2781E">
        <w:rPr>
          <w:rFonts w:ascii="Arial" w:eastAsia="Arial" w:hAnsi="Arial" w:cs="Arial"/>
        </w:rPr>
        <w:t xml:space="preserve">described above </w:t>
      </w:r>
      <w:r w:rsidR="00EE24AE">
        <w:rPr>
          <w:rFonts w:ascii="Arial" w:eastAsia="Arial" w:hAnsi="Arial" w:cs="Arial"/>
        </w:rPr>
        <w:t>by checking entered text against the UNESCO property records</w:t>
      </w:r>
      <w:r w:rsidR="00304E30">
        <w:rPr>
          <w:rFonts w:ascii="Arial" w:eastAsia="Arial" w:hAnsi="Arial" w:cs="Arial"/>
        </w:rPr>
        <w:t xml:space="preserve"> </w:t>
      </w:r>
      <w:r w:rsidR="00B43106">
        <w:rPr>
          <w:rFonts w:ascii="Arial" w:eastAsia="Arial" w:hAnsi="Arial" w:cs="Arial"/>
        </w:rPr>
        <w:t>published online</w:t>
      </w:r>
      <w:r w:rsidR="00EE24AE">
        <w:rPr>
          <w:rFonts w:ascii="Arial" w:eastAsia="Arial" w:hAnsi="Arial" w:cs="Arial"/>
        </w:rPr>
        <w:t>.</w:t>
      </w:r>
    </w:p>
    <w:p w14:paraId="6E366D1A" w14:textId="77777777" w:rsidR="00705629" w:rsidRDefault="0033506C">
      <w:pPr>
        <w:jc w:val="both"/>
        <w:rPr>
          <w:rFonts w:ascii="Arial" w:eastAsia="Arial" w:hAnsi="Arial" w:cs="Arial"/>
          <w:i/>
        </w:rPr>
      </w:pPr>
      <w:r>
        <w:rPr>
          <w:rFonts w:ascii="Arial" w:eastAsia="Arial" w:hAnsi="Arial" w:cs="Arial"/>
          <w:i/>
        </w:rPr>
        <w:t>Sampling data for validation</w:t>
      </w:r>
    </w:p>
    <w:p w14:paraId="39046E77" w14:textId="0E3F0D1D" w:rsidR="00705629" w:rsidRDefault="0033506C">
      <w:pPr>
        <w:jc w:val="both"/>
        <w:rPr>
          <w:rFonts w:ascii="Arial" w:eastAsia="Arial" w:hAnsi="Arial" w:cs="Arial"/>
        </w:rPr>
      </w:pPr>
      <w:r>
        <w:rPr>
          <w:rFonts w:ascii="Arial" w:eastAsia="Arial" w:hAnsi="Arial" w:cs="Arial"/>
        </w:rPr>
        <w:t>A stratified sampling strategy was derived to ensure the large variance of polygon sizes (measured as enclosed area) was accounted for within the derived evaluation/validation sample (Lohr, 2010; Thompson, 2012)</w:t>
      </w:r>
      <w:r w:rsidR="00420881">
        <w:rPr>
          <w:rFonts w:ascii="Arial" w:eastAsia="Arial" w:hAnsi="Arial" w:cs="Arial"/>
          <w:vertAlign w:val="superscript"/>
        </w:rPr>
        <w:t>3</w:t>
      </w:r>
      <w:r w:rsidR="00496EFD">
        <w:rPr>
          <w:rFonts w:ascii="Arial" w:eastAsia="Arial" w:hAnsi="Arial" w:cs="Arial"/>
          <w:vertAlign w:val="superscript"/>
        </w:rPr>
        <w:t>3</w:t>
      </w:r>
      <w:r w:rsidR="0047072A" w:rsidRPr="0047072A">
        <w:rPr>
          <w:rFonts w:ascii="Arial" w:eastAsia="Arial" w:hAnsi="Arial" w:cs="Arial"/>
          <w:vertAlign w:val="superscript"/>
        </w:rPr>
        <w:t>-</w:t>
      </w:r>
      <w:r w:rsidR="009161F6">
        <w:rPr>
          <w:rFonts w:ascii="Arial" w:eastAsia="Arial" w:hAnsi="Arial" w:cs="Arial"/>
          <w:vertAlign w:val="superscript"/>
        </w:rPr>
        <w:t>3</w:t>
      </w:r>
      <w:r w:rsidR="00496EFD">
        <w:rPr>
          <w:rFonts w:ascii="Arial" w:eastAsia="Arial" w:hAnsi="Arial" w:cs="Arial"/>
          <w:vertAlign w:val="superscript"/>
        </w:rPr>
        <w:t>4</w:t>
      </w:r>
      <w:r>
        <w:rPr>
          <w:rFonts w:ascii="Arial" w:eastAsia="Arial" w:hAnsi="Arial" w:cs="Arial"/>
        </w:rPr>
        <w:t>. Two characteristics were chosen for stratification, ‘Polygon Area’ and geographical ‘sub-region’, which contains five categories. ‘Polygon Area’ categories were derived by establishing six size categories. The highly skewed nature of the distribution of polygon sizes led to a selection of six bins spanning unequal size ranges that captured ~20</w:t>
      </w:r>
      <w:r w:rsidR="008D00DD">
        <w:rPr>
          <w:rFonts w:ascii="Arial" w:eastAsia="Arial" w:hAnsi="Arial" w:cs="Arial"/>
        </w:rPr>
        <w:t>8</w:t>
      </w:r>
      <w:r>
        <w:rPr>
          <w:rFonts w:ascii="Arial" w:eastAsia="Arial" w:hAnsi="Arial" w:cs="Arial"/>
        </w:rPr>
        <w:t xml:space="preserve"> sites in each. This scheme resulted in 30 sub-groups from which two sites were randomly sampled, giving a total sample size of </w:t>
      </w:r>
      <w:r w:rsidR="00130383">
        <w:rPr>
          <w:rFonts w:ascii="Arial" w:eastAsia="Arial" w:hAnsi="Arial" w:cs="Arial"/>
        </w:rPr>
        <w:t>6</w:t>
      </w:r>
      <w:r>
        <w:rPr>
          <w:rFonts w:ascii="Arial" w:eastAsia="Arial" w:hAnsi="Arial" w:cs="Arial"/>
        </w:rPr>
        <w:t xml:space="preserve">0 sites </w:t>
      </w:r>
      <w:r w:rsidR="00130383">
        <w:rPr>
          <w:rFonts w:ascii="Arial" w:eastAsia="Arial" w:hAnsi="Arial" w:cs="Arial"/>
        </w:rPr>
        <w:t>~</w:t>
      </w:r>
      <w:r>
        <w:rPr>
          <w:rFonts w:ascii="Arial" w:eastAsia="Arial" w:hAnsi="Arial" w:cs="Arial"/>
        </w:rPr>
        <w:t xml:space="preserve"> 5% of the overall </w:t>
      </w:r>
      <w:r w:rsidR="00132BF4">
        <w:rPr>
          <w:rFonts w:ascii="Arial" w:eastAsia="Arial" w:hAnsi="Arial" w:cs="Arial"/>
        </w:rPr>
        <w:t>1,250</w:t>
      </w:r>
      <w:r>
        <w:rPr>
          <w:rFonts w:ascii="Arial" w:eastAsia="Arial" w:hAnsi="Arial" w:cs="Arial"/>
        </w:rPr>
        <w:t xml:space="preserve"> sites and serial sites that make up the dataset. The only sampling stipulation was that samples from any one of the 30 sub-group bins should be from different countries (the exception being ‘Arab States’/ ‘0-0.3ha’, where all sites are from Bahrain).</w:t>
      </w:r>
    </w:p>
    <w:p w14:paraId="7A0E93FC" w14:textId="77777777" w:rsidR="00705629" w:rsidRDefault="0033506C">
      <w:pPr>
        <w:jc w:val="both"/>
        <w:rPr>
          <w:rFonts w:ascii="Arial" w:eastAsia="Arial" w:hAnsi="Arial" w:cs="Arial"/>
        </w:rPr>
      </w:pPr>
      <w:r>
        <w:rPr>
          <w:rFonts w:ascii="Arial" w:eastAsia="Arial" w:hAnsi="Arial" w:cs="Arial"/>
        </w:rPr>
        <w:t>The evaluation sample of 60 sites was found to contain 46 (76.6%) cultural sites, 12 (20%) natural sites and 2 (3.3%) mixed sites – a distribution similar to that of the overall dataset.</w:t>
      </w:r>
    </w:p>
    <w:p w14:paraId="1C5012B3" w14:textId="0DD1B380" w:rsidR="00705629" w:rsidRDefault="0033506C">
      <w:pPr>
        <w:jc w:val="both"/>
        <w:rPr>
          <w:rFonts w:ascii="Arial" w:eastAsia="Arial" w:hAnsi="Arial" w:cs="Arial"/>
        </w:rPr>
      </w:pPr>
      <w:r>
        <w:rPr>
          <w:rFonts w:ascii="Arial" w:eastAsia="Arial" w:hAnsi="Arial" w:cs="Arial"/>
        </w:rPr>
        <w:t xml:space="preserve">On evaluation of the 60 sampled sites, polygon scores were normalized and ranked in </w:t>
      </w:r>
      <w:r w:rsidRPr="004925B2">
        <w:rPr>
          <w:rFonts w:ascii="Arial" w:eastAsia="Arial" w:hAnsi="Arial" w:cs="Arial"/>
        </w:rPr>
        <w:t xml:space="preserve">ascending order, as </w:t>
      </w:r>
      <w:r w:rsidR="00A62923" w:rsidRPr="004925B2">
        <w:rPr>
          <w:rFonts w:ascii="Arial" w:eastAsia="Arial" w:hAnsi="Arial" w:cs="Arial"/>
        </w:rPr>
        <w:t>illus</w:t>
      </w:r>
      <w:r w:rsidR="00DE0E7B" w:rsidRPr="004925B2">
        <w:rPr>
          <w:rFonts w:ascii="Arial" w:eastAsia="Arial" w:hAnsi="Arial" w:cs="Arial"/>
        </w:rPr>
        <w:t>trated</w:t>
      </w:r>
      <w:r w:rsidR="00A62923" w:rsidRPr="004925B2">
        <w:rPr>
          <w:rFonts w:ascii="Arial" w:eastAsia="Arial" w:hAnsi="Arial" w:cs="Arial"/>
        </w:rPr>
        <w:t xml:space="preserve"> </w:t>
      </w:r>
      <w:r w:rsidRPr="004925B2">
        <w:rPr>
          <w:rFonts w:ascii="Arial" w:eastAsia="Arial" w:hAnsi="Arial" w:cs="Arial"/>
        </w:rPr>
        <w:t>in Figure 3</w:t>
      </w:r>
      <w:r w:rsidR="002D5BDB" w:rsidRPr="004925B2">
        <w:rPr>
          <w:rFonts w:ascii="Arial" w:eastAsia="Arial" w:hAnsi="Arial" w:cs="Arial"/>
        </w:rPr>
        <w:t xml:space="preserve">, along with </w:t>
      </w:r>
      <w:r w:rsidR="00040B00">
        <w:rPr>
          <w:rFonts w:ascii="Arial" w:eastAsia="Arial" w:hAnsi="Arial" w:cs="Arial"/>
        </w:rPr>
        <w:t>frequency distributions</w:t>
      </w:r>
      <w:r w:rsidR="00EC19AA" w:rsidRPr="004925B2">
        <w:rPr>
          <w:rFonts w:ascii="Arial" w:eastAsia="Arial" w:hAnsi="Arial" w:cs="Arial"/>
        </w:rPr>
        <w:t xml:space="preserve"> </w:t>
      </w:r>
      <w:r w:rsidR="004925B2" w:rsidRPr="004925B2">
        <w:rPr>
          <w:rFonts w:ascii="Arial" w:eastAsia="Arial" w:hAnsi="Arial" w:cs="Arial"/>
        </w:rPr>
        <w:t xml:space="preserve">of </w:t>
      </w:r>
      <w:r w:rsidR="00EC19AA" w:rsidRPr="00342367">
        <w:rPr>
          <w:rFonts w:ascii="Arial" w:eastAsia="Arial" w:hAnsi="Arial" w:cs="Arial"/>
          <w:bCs/>
        </w:rPr>
        <w:t>the ‘Quality of Source Mapping’, ‘Visibility of Property Boundary on GE’ and normalized polygon accuracy scores</w:t>
      </w:r>
      <w:r w:rsidRPr="004925B2">
        <w:rPr>
          <w:rFonts w:ascii="Arial" w:eastAsia="Arial" w:hAnsi="Arial" w:cs="Arial"/>
        </w:rPr>
        <w:t>.</w:t>
      </w:r>
      <w:r>
        <w:rPr>
          <w:rFonts w:ascii="Arial" w:eastAsia="Arial" w:hAnsi="Arial" w:cs="Arial"/>
        </w:rPr>
        <w:t xml:space="preserve"> </w:t>
      </w:r>
      <w:r w:rsidR="008D61AE">
        <w:rPr>
          <w:rFonts w:ascii="Arial" w:eastAsia="Arial" w:hAnsi="Arial" w:cs="Arial"/>
        </w:rPr>
        <w:t>Illustrated exa</w:t>
      </w:r>
      <w:r w:rsidR="00761790">
        <w:rPr>
          <w:rFonts w:ascii="Arial" w:eastAsia="Arial" w:hAnsi="Arial" w:cs="Arial"/>
        </w:rPr>
        <w:t xml:space="preserve">mples of </w:t>
      </w:r>
      <w:r w:rsidR="001E0868">
        <w:rPr>
          <w:rFonts w:ascii="Arial" w:eastAsia="Arial" w:hAnsi="Arial" w:cs="Arial"/>
        </w:rPr>
        <w:t>high, m</w:t>
      </w:r>
      <w:r w:rsidR="00223C0F">
        <w:rPr>
          <w:rFonts w:ascii="Arial" w:eastAsia="Arial" w:hAnsi="Arial" w:cs="Arial"/>
        </w:rPr>
        <w:t>id</w:t>
      </w:r>
      <w:r w:rsidR="001E0868">
        <w:rPr>
          <w:rFonts w:ascii="Arial" w:eastAsia="Arial" w:hAnsi="Arial" w:cs="Arial"/>
        </w:rPr>
        <w:t xml:space="preserve"> and low scoring sites </w:t>
      </w:r>
      <w:r w:rsidR="003628B2">
        <w:rPr>
          <w:rFonts w:ascii="Arial" w:eastAsia="Arial" w:hAnsi="Arial" w:cs="Arial"/>
        </w:rPr>
        <w:t xml:space="preserve">are shown in Figure 4. </w:t>
      </w:r>
      <w:r>
        <w:rPr>
          <w:rFonts w:ascii="Arial" w:eastAsia="Arial" w:hAnsi="Arial" w:cs="Arial"/>
        </w:rPr>
        <w:t xml:space="preserve">The 10 sites at the bottom of the ranking (scoring between 0 and 0.62) were further evaluated to determine the underlying cause of the low score and if any common factors were identifiable, such as site type, site size, geographical location or </w:t>
      </w:r>
      <w:r w:rsidR="00DF62E9">
        <w:rPr>
          <w:rFonts w:ascii="Arial" w:eastAsia="Arial" w:hAnsi="Arial" w:cs="Arial"/>
        </w:rPr>
        <w:t>digitizer</w:t>
      </w:r>
      <w:r>
        <w:rPr>
          <w:rFonts w:ascii="Arial" w:eastAsia="Arial" w:hAnsi="Arial" w:cs="Arial"/>
        </w:rPr>
        <w:t xml:space="preserve">. </w:t>
      </w:r>
    </w:p>
    <w:p w14:paraId="46EA2316" w14:textId="40DFDF3C" w:rsidR="00705629" w:rsidRDefault="0033506C">
      <w:pPr>
        <w:jc w:val="both"/>
        <w:rPr>
          <w:rFonts w:ascii="Arial" w:eastAsia="Arial" w:hAnsi="Arial" w:cs="Arial"/>
        </w:rPr>
      </w:pPr>
      <w:r>
        <w:rPr>
          <w:rFonts w:ascii="Arial" w:eastAsia="Arial" w:hAnsi="Arial" w:cs="Arial"/>
        </w:rPr>
        <w:t>Of these 10 sites, the five lowest ranking sites were found to contain significant inaccuracies, such as mis-identification of the site to be digitized</w:t>
      </w:r>
      <w:r w:rsidR="00571C62">
        <w:rPr>
          <w:rFonts w:ascii="Arial" w:eastAsia="Arial" w:hAnsi="Arial" w:cs="Arial"/>
        </w:rPr>
        <w:t xml:space="preserve"> (2)</w:t>
      </w:r>
      <w:r>
        <w:rPr>
          <w:rFonts w:ascii="Arial" w:eastAsia="Arial" w:hAnsi="Arial" w:cs="Arial"/>
        </w:rPr>
        <w:t>, partial digitization of the site</w:t>
      </w:r>
      <w:r w:rsidR="00571C62">
        <w:rPr>
          <w:rFonts w:ascii="Arial" w:eastAsia="Arial" w:hAnsi="Arial" w:cs="Arial"/>
        </w:rPr>
        <w:t xml:space="preserve"> (2)</w:t>
      </w:r>
      <w:r>
        <w:rPr>
          <w:rFonts w:ascii="Arial" w:eastAsia="Arial" w:hAnsi="Arial" w:cs="Arial"/>
        </w:rPr>
        <w:t xml:space="preserve"> </w:t>
      </w:r>
      <w:r w:rsidR="00571C62">
        <w:rPr>
          <w:rFonts w:ascii="Arial" w:eastAsia="Arial" w:hAnsi="Arial" w:cs="Arial"/>
        </w:rPr>
        <w:t xml:space="preserve">– see Figure </w:t>
      </w:r>
      <w:r w:rsidR="002B6732">
        <w:rPr>
          <w:rFonts w:ascii="Arial" w:eastAsia="Arial" w:hAnsi="Arial" w:cs="Arial"/>
        </w:rPr>
        <w:t>4c</w:t>
      </w:r>
      <w:r w:rsidR="00571C62">
        <w:rPr>
          <w:rFonts w:ascii="Arial" w:eastAsia="Arial" w:hAnsi="Arial" w:cs="Arial"/>
        </w:rPr>
        <w:t xml:space="preserve">, </w:t>
      </w:r>
      <w:r>
        <w:rPr>
          <w:rFonts w:ascii="Arial" w:eastAsia="Arial" w:hAnsi="Arial" w:cs="Arial"/>
        </w:rPr>
        <w:t>and poor replication of a site boundary</w:t>
      </w:r>
      <w:r w:rsidR="00571C62">
        <w:rPr>
          <w:rFonts w:ascii="Arial" w:eastAsia="Arial" w:hAnsi="Arial" w:cs="Arial"/>
        </w:rPr>
        <w:t xml:space="preserve"> (1)</w:t>
      </w:r>
      <w:r>
        <w:rPr>
          <w:rFonts w:ascii="Arial" w:eastAsia="Arial" w:hAnsi="Arial" w:cs="Arial"/>
        </w:rPr>
        <w:t xml:space="preserve">. The five highest ranking </w:t>
      </w:r>
      <w:r w:rsidR="004F3E1D">
        <w:rPr>
          <w:rFonts w:ascii="Arial" w:eastAsia="Arial" w:hAnsi="Arial" w:cs="Arial"/>
        </w:rPr>
        <w:t xml:space="preserve">of the 10 </w:t>
      </w:r>
      <w:r>
        <w:rPr>
          <w:rFonts w:ascii="Arial" w:eastAsia="Arial" w:hAnsi="Arial" w:cs="Arial"/>
        </w:rPr>
        <w:t xml:space="preserve">sites were considered to have been digitized as accurately as source mapping and visibility of salient features on GE allow. Four sites were </w:t>
      </w:r>
      <w:r w:rsidR="00FE11CC">
        <w:rPr>
          <w:rFonts w:ascii="Arial" w:eastAsia="Arial" w:hAnsi="Arial" w:cs="Arial"/>
        </w:rPr>
        <w:t xml:space="preserve">additionally </w:t>
      </w:r>
      <w:r>
        <w:rPr>
          <w:rFonts w:ascii="Arial" w:eastAsia="Arial" w:hAnsi="Arial" w:cs="Arial"/>
        </w:rPr>
        <w:t xml:space="preserve">found to contain errors associated with their corresponding </w:t>
      </w:r>
      <w:r w:rsidR="00835DD3">
        <w:rPr>
          <w:rFonts w:ascii="Arial" w:eastAsia="Arial" w:hAnsi="Arial" w:cs="Arial"/>
        </w:rPr>
        <w:t xml:space="preserve">polygon </w:t>
      </w:r>
      <w:r>
        <w:rPr>
          <w:rFonts w:ascii="Arial" w:eastAsia="Arial" w:hAnsi="Arial" w:cs="Arial"/>
        </w:rPr>
        <w:t>attribute data</w:t>
      </w:r>
      <w:r w:rsidR="00835DD3">
        <w:rPr>
          <w:rFonts w:ascii="Arial" w:eastAsia="Arial" w:hAnsi="Arial" w:cs="Arial"/>
        </w:rPr>
        <w:t xml:space="preserve"> stored within the GIS</w:t>
      </w:r>
      <w:r w:rsidR="00807CE7">
        <w:rPr>
          <w:rFonts w:ascii="Arial" w:eastAsia="Arial" w:hAnsi="Arial" w:cs="Arial"/>
        </w:rPr>
        <w:t xml:space="preserve">. </w:t>
      </w:r>
      <w:r w:rsidR="003D0767">
        <w:rPr>
          <w:rFonts w:ascii="Arial" w:eastAsia="Arial" w:hAnsi="Arial" w:cs="Arial"/>
        </w:rPr>
        <w:t>The errors consisted of t</w:t>
      </w:r>
      <w:r w:rsidR="00EC398D">
        <w:rPr>
          <w:rFonts w:ascii="Arial" w:eastAsia="Arial" w:hAnsi="Arial" w:cs="Arial"/>
        </w:rPr>
        <w:t>hree</w:t>
      </w:r>
      <w:r w:rsidR="003D0767">
        <w:rPr>
          <w:rFonts w:ascii="Arial" w:eastAsia="Arial" w:hAnsi="Arial" w:cs="Arial"/>
        </w:rPr>
        <w:t xml:space="preserve"> mi-</w:t>
      </w:r>
      <w:proofErr w:type="gramStart"/>
      <w:r w:rsidR="003D0767">
        <w:rPr>
          <w:rFonts w:ascii="Arial" w:eastAsia="Arial" w:hAnsi="Arial" w:cs="Arial"/>
        </w:rPr>
        <w:t xml:space="preserve">spelled </w:t>
      </w:r>
      <w:r w:rsidR="00BC797B">
        <w:rPr>
          <w:rFonts w:ascii="Arial" w:eastAsia="Arial" w:hAnsi="Arial" w:cs="Arial"/>
        </w:rPr>
        <w:t xml:space="preserve"> property</w:t>
      </w:r>
      <w:proofErr w:type="gramEnd"/>
      <w:r w:rsidR="00BC797B">
        <w:rPr>
          <w:rFonts w:ascii="Arial" w:eastAsia="Arial" w:hAnsi="Arial" w:cs="Arial"/>
        </w:rPr>
        <w:t xml:space="preserve"> names</w:t>
      </w:r>
      <w:r w:rsidR="003D0767">
        <w:rPr>
          <w:rFonts w:ascii="Arial" w:eastAsia="Arial" w:hAnsi="Arial" w:cs="Arial"/>
        </w:rPr>
        <w:t xml:space="preserve">, and </w:t>
      </w:r>
      <w:r w:rsidR="00EC398D">
        <w:rPr>
          <w:rFonts w:ascii="Arial" w:eastAsia="Arial" w:hAnsi="Arial" w:cs="Arial"/>
        </w:rPr>
        <w:t>one</w:t>
      </w:r>
      <w:r w:rsidR="003D0767">
        <w:rPr>
          <w:rFonts w:ascii="Arial" w:eastAsia="Arial" w:hAnsi="Arial" w:cs="Arial"/>
        </w:rPr>
        <w:t xml:space="preserve"> instances of an </w:t>
      </w:r>
      <w:proofErr w:type="gramStart"/>
      <w:r w:rsidR="003D0767">
        <w:rPr>
          <w:rFonts w:ascii="Arial" w:eastAsia="Arial" w:hAnsi="Arial" w:cs="Arial"/>
        </w:rPr>
        <w:t>out of date</w:t>
      </w:r>
      <w:proofErr w:type="gramEnd"/>
      <w:r>
        <w:rPr>
          <w:rFonts w:ascii="Arial" w:eastAsia="Arial" w:hAnsi="Arial" w:cs="Arial"/>
        </w:rPr>
        <w:t xml:space="preserve"> </w:t>
      </w:r>
      <w:r w:rsidR="00EC398D">
        <w:rPr>
          <w:rFonts w:ascii="Arial" w:eastAsia="Arial" w:hAnsi="Arial" w:cs="Arial"/>
        </w:rPr>
        <w:t>ISO</w:t>
      </w:r>
      <w:r w:rsidR="004F3E1D">
        <w:rPr>
          <w:rFonts w:ascii="Arial" w:eastAsia="Arial" w:hAnsi="Arial" w:cs="Arial"/>
        </w:rPr>
        <w:t xml:space="preserve"> country code.</w:t>
      </w:r>
    </w:p>
    <w:p w14:paraId="1F50D677" w14:textId="545D47B4" w:rsidR="00705629" w:rsidRDefault="00C03EA6">
      <w:pPr>
        <w:jc w:val="both"/>
        <w:rPr>
          <w:rFonts w:ascii="Arial" w:eastAsia="Arial" w:hAnsi="Arial" w:cs="Arial"/>
        </w:rPr>
      </w:pPr>
      <w:r>
        <w:rPr>
          <w:rFonts w:ascii="Arial" w:eastAsia="Arial" w:hAnsi="Arial" w:cs="Arial"/>
        </w:rPr>
        <w:t>An estimate</w:t>
      </w:r>
      <w:r w:rsidR="0033506C">
        <w:rPr>
          <w:rFonts w:ascii="Arial" w:eastAsia="Arial" w:hAnsi="Arial" w:cs="Arial"/>
        </w:rPr>
        <w:t xml:space="preserve"> of overall accuracy, based on the evaluation of the </w:t>
      </w:r>
      <w:r w:rsidR="008463B6">
        <w:rPr>
          <w:rFonts w:ascii="Arial" w:eastAsia="Arial" w:hAnsi="Arial" w:cs="Arial"/>
        </w:rPr>
        <w:t>10</w:t>
      </w:r>
      <w:r w:rsidR="0033506C">
        <w:rPr>
          <w:rFonts w:ascii="Arial" w:eastAsia="Arial" w:hAnsi="Arial" w:cs="Arial"/>
        </w:rPr>
        <w:t xml:space="preserve"> worst scoring sites in the validation sample, of which 5 </w:t>
      </w:r>
      <w:r w:rsidR="008463B6">
        <w:rPr>
          <w:rFonts w:ascii="Arial" w:eastAsia="Arial" w:hAnsi="Arial" w:cs="Arial"/>
        </w:rPr>
        <w:t xml:space="preserve">sites </w:t>
      </w:r>
      <w:r w:rsidR="0033506C">
        <w:rPr>
          <w:rFonts w:ascii="Arial" w:eastAsia="Arial" w:hAnsi="Arial" w:cs="Arial"/>
        </w:rPr>
        <w:t xml:space="preserve">were considered capable of remedial correction, suggests 8.3% of sites in the sample could be improved. With regard to the corresponding </w:t>
      </w:r>
      <w:r w:rsidR="005D3D97">
        <w:rPr>
          <w:rFonts w:ascii="Arial" w:eastAsia="Arial" w:hAnsi="Arial" w:cs="Arial"/>
        </w:rPr>
        <w:t xml:space="preserve">GIS </w:t>
      </w:r>
      <w:r w:rsidR="0033506C">
        <w:rPr>
          <w:rFonts w:ascii="Arial" w:eastAsia="Arial" w:hAnsi="Arial" w:cs="Arial"/>
        </w:rPr>
        <w:t xml:space="preserve">attribute table data, 6.7% of the sites in the sample contained inaccuracies. </w:t>
      </w:r>
    </w:p>
    <w:p w14:paraId="7B40540A" w14:textId="1994982A" w:rsidR="00705629" w:rsidRDefault="00236D3B">
      <w:pPr>
        <w:jc w:val="center"/>
        <w:rPr>
          <w:rFonts w:ascii="Arial" w:eastAsia="Arial" w:hAnsi="Arial" w:cs="Arial"/>
        </w:rPr>
      </w:pPr>
      <w:r>
        <w:rPr>
          <w:rFonts w:ascii="Arial" w:eastAsia="Arial" w:hAnsi="Arial" w:cs="Arial"/>
          <w:noProof/>
        </w:rPr>
        <w:lastRenderedPageBreak/>
        <w:drawing>
          <wp:inline distT="0" distB="0" distL="0" distR="0" wp14:anchorId="64C04FD0" wp14:editId="52A52A6F">
            <wp:extent cx="5731510" cy="5765800"/>
            <wp:effectExtent l="0" t="0" r="2540" b="6350"/>
            <wp:docPr id="4147649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64956" name="Picture 41476495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5765800"/>
                    </a:xfrm>
                    <a:prstGeom prst="rect">
                      <a:avLst/>
                    </a:prstGeom>
                  </pic:spPr>
                </pic:pic>
              </a:graphicData>
            </a:graphic>
          </wp:inline>
        </w:drawing>
      </w:r>
    </w:p>
    <w:p w14:paraId="6DE50867" w14:textId="749E3994" w:rsidR="00705629" w:rsidRPr="00656C38" w:rsidRDefault="0033506C">
      <w:pPr>
        <w:rPr>
          <w:rFonts w:ascii="Arial" w:eastAsia="Arial" w:hAnsi="Arial" w:cs="Arial"/>
          <w:b/>
          <w:sz w:val="20"/>
          <w:szCs w:val="20"/>
        </w:rPr>
      </w:pPr>
      <w:r w:rsidRPr="00656C38">
        <w:rPr>
          <w:rFonts w:ascii="Arial" w:eastAsia="Arial" w:hAnsi="Arial" w:cs="Arial"/>
          <w:b/>
          <w:sz w:val="20"/>
          <w:szCs w:val="20"/>
        </w:rPr>
        <w:t>Figure 3: Histogram showing the distribution of normalised polygon validation scores for a stratified sub-sample of sites</w:t>
      </w:r>
      <w:r w:rsidR="00A41446" w:rsidRPr="00656C38">
        <w:rPr>
          <w:rFonts w:ascii="Arial" w:eastAsia="Arial" w:hAnsi="Arial" w:cs="Arial"/>
          <w:b/>
          <w:sz w:val="20"/>
          <w:szCs w:val="20"/>
        </w:rPr>
        <w:t xml:space="preserve"> (red) and </w:t>
      </w:r>
      <w:r w:rsidR="00D15F84" w:rsidRPr="00656C38">
        <w:rPr>
          <w:rFonts w:ascii="Arial" w:eastAsia="Arial" w:hAnsi="Arial" w:cs="Arial"/>
          <w:b/>
          <w:sz w:val="20"/>
          <w:szCs w:val="20"/>
        </w:rPr>
        <w:t>histograms of the</w:t>
      </w:r>
      <w:r w:rsidR="006C2612" w:rsidRPr="00656C38">
        <w:rPr>
          <w:rFonts w:ascii="Arial" w:eastAsia="Arial" w:hAnsi="Arial" w:cs="Arial"/>
          <w:b/>
          <w:sz w:val="20"/>
          <w:szCs w:val="20"/>
        </w:rPr>
        <w:t xml:space="preserve"> ‘Quality of Source Mapping’</w:t>
      </w:r>
      <w:r w:rsidR="00F860AB">
        <w:rPr>
          <w:rFonts w:ascii="Arial" w:eastAsia="Arial" w:hAnsi="Arial" w:cs="Arial"/>
          <w:b/>
          <w:sz w:val="20"/>
          <w:szCs w:val="20"/>
        </w:rPr>
        <w:t>,</w:t>
      </w:r>
      <w:r w:rsidR="006C2612" w:rsidRPr="00656C38">
        <w:rPr>
          <w:rFonts w:ascii="Arial" w:eastAsia="Arial" w:hAnsi="Arial" w:cs="Arial"/>
          <w:b/>
          <w:sz w:val="20"/>
          <w:szCs w:val="20"/>
        </w:rPr>
        <w:t xml:space="preserve"> ‘Visibility of P</w:t>
      </w:r>
      <w:r w:rsidR="00552045" w:rsidRPr="00656C38">
        <w:rPr>
          <w:rFonts w:ascii="Arial" w:eastAsia="Arial" w:hAnsi="Arial" w:cs="Arial"/>
          <w:b/>
          <w:sz w:val="20"/>
          <w:szCs w:val="20"/>
        </w:rPr>
        <w:t xml:space="preserve">roperty Boundary on GE’ </w:t>
      </w:r>
      <w:r w:rsidR="00B2781B">
        <w:rPr>
          <w:rFonts w:ascii="Arial" w:eastAsia="Arial" w:hAnsi="Arial" w:cs="Arial"/>
          <w:b/>
          <w:sz w:val="20"/>
          <w:szCs w:val="20"/>
        </w:rPr>
        <w:t xml:space="preserve">and normalized polygon accuracy </w:t>
      </w:r>
      <w:r w:rsidR="00552045" w:rsidRPr="00656C38">
        <w:rPr>
          <w:rFonts w:ascii="Arial" w:eastAsia="Arial" w:hAnsi="Arial" w:cs="Arial"/>
          <w:b/>
          <w:sz w:val="20"/>
          <w:szCs w:val="20"/>
        </w:rPr>
        <w:t xml:space="preserve">scores </w:t>
      </w:r>
      <w:r w:rsidR="00DF5F16" w:rsidRPr="00656C38">
        <w:rPr>
          <w:rFonts w:ascii="Arial" w:eastAsia="Arial" w:hAnsi="Arial" w:cs="Arial"/>
          <w:b/>
          <w:sz w:val="20"/>
          <w:szCs w:val="20"/>
        </w:rPr>
        <w:t>(orange).</w:t>
      </w:r>
    </w:p>
    <w:p w14:paraId="06805287" w14:textId="7513D70D" w:rsidR="00705629" w:rsidRDefault="0033506C">
      <w:pPr>
        <w:jc w:val="both"/>
        <w:rPr>
          <w:rFonts w:ascii="Arial" w:eastAsia="Arial" w:hAnsi="Arial" w:cs="Arial"/>
        </w:rPr>
      </w:pPr>
      <w:r>
        <w:rPr>
          <w:rFonts w:ascii="Arial" w:eastAsia="Arial" w:hAnsi="Arial" w:cs="Arial"/>
        </w:rPr>
        <w:t xml:space="preserve">No common factors, such as polygon source/digitizer were found to correlate with poor polygon accuracy. Similarly, </w:t>
      </w:r>
      <w:r w:rsidR="00AB17D0">
        <w:rPr>
          <w:rFonts w:ascii="Arial" w:eastAsia="Arial" w:hAnsi="Arial" w:cs="Arial"/>
        </w:rPr>
        <w:t>we applied a on</w:t>
      </w:r>
      <w:r w:rsidR="00C7042B">
        <w:rPr>
          <w:rFonts w:ascii="Arial" w:eastAsia="Arial" w:hAnsi="Arial" w:cs="Arial"/>
        </w:rPr>
        <w:t xml:space="preserve">e-way </w:t>
      </w:r>
      <w:r w:rsidR="001E24E8">
        <w:rPr>
          <w:rFonts w:ascii="Arial" w:eastAsia="Arial" w:hAnsi="Arial" w:cs="Arial"/>
        </w:rPr>
        <w:t>analysis of variance (</w:t>
      </w:r>
      <w:r w:rsidR="00C7042B">
        <w:rPr>
          <w:rFonts w:ascii="Arial" w:eastAsia="Arial" w:hAnsi="Arial" w:cs="Arial"/>
        </w:rPr>
        <w:t>ANOVA</w:t>
      </w:r>
      <w:r w:rsidR="001E24E8">
        <w:rPr>
          <w:rFonts w:ascii="Arial" w:eastAsia="Arial" w:hAnsi="Arial" w:cs="Arial"/>
        </w:rPr>
        <w:t>)</w:t>
      </w:r>
      <w:r w:rsidR="00C7042B">
        <w:rPr>
          <w:rFonts w:ascii="Arial" w:eastAsia="Arial" w:hAnsi="Arial" w:cs="Arial"/>
        </w:rPr>
        <w:t xml:space="preserve"> </w:t>
      </w:r>
      <w:r w:rsidR="004D7788">
        <w:rPr>
          <w:rFonts w:ascii="Arial" w:eastAsia="Arial" w:hAnsi="Arial" w:cs="Arial"/>
        </w:rPr>
        <w:t xml:space="preserve">test </w:t>
      </w:r>
      <w:r w:rsidR="00C7042B">
        <w:rPr>
          <w:rFonts w:ascii="Arial" w:eastAsia="Arial" w:hAnsi="Arial" w:cs="Arial"/>
        </w:rPr>
        <w:t xml:space="preserve">to determine whether </w:t>
      </w:r>
      <w:r w:rsidR="00A41695">
        <w:rPr>
          <w:rFonts w:ascii="Arial" w:eastAsia="Arial" w:hAnsi="Arial" w:cs="Arial"/>
        </w:rPr>
        <w:t xml:space="preserve">there was a significant difference between </w:t>
      </w:r>
      <w:r w:rsidR="00B831C8">
        <w:rPr>
          <w:rFonts w:ascii="Arial" w:eastAsia="Arial" w:hAnsi="Arial" w:cs="Arial"/>
        </w:rPr>
        <w:t xml:space="preserve">the mean validation scores </w:t>
      </w:r>
      <w:r w:rsidR="00C87601">
        <w:rPr>
          <w:rFonts w:ascii="Arial" w:eastAsia="Arial" w:hAnsi="Arial" w:cs="Arial"/>
        </w:rPr>
        <w:t>from the five geographic regions</w:t>
      </w:r>
      <w:r w:rsidR="004D7788">
        <w:rPr>
          <w:rFonts w:ascii="Arial" w:eastAsia="Arial" w:hAnsi="Arial" w:cs="Arial"/>
        </w:rPr>
        <w:t>, which returned a P-value of 0.3</w:t>
      </w:r>
      <w:r w:rsidR="00800AD6">
        <w:rPr>
          <w:rFonts w:ascii="Arial" w:eastAsia="Arial" w:hAnsi="Arial" w:cs="Arial"/>
        </w:rPr>
        <w:t>57 (</w:t>
      </w:r>
      <w:r w:rsidR="0018737E">
        <w:rPr>
          <w:rFonts w:ascii="Arial" w:eastAsia="Arial" w:hAnsi="Arial" w:cs="Arial"/>
        </w:rPr>
        <w:t xml:space="preserve">alpha = 0.05), </w:t>
      </w:r>
      <w:r w:rsidR="005A603B">
        <w:rPr>
          <w:rFonts w:ascii="Arial" w:eastAsia="Arial" w:hAnsi="Arial" w:cs="Arial"/>
        </w:rPr>
        <w:t xml:space="preserve">indicating there is no significant difference between </w:t>
      </w:r>
      <w:r w:rsidR="00B07218">
        <w:rPr>
          <w:rFonts w:ascii="Arial" w:eastAsia="Arial" w:hAnsi="Arial" w:cs="Arial"/>
        </w:rPr>
        <w:t>geographic regions.</w:t>
      </w:r>
    </w:p>
    <w:p w14:paraId="58354319" w14:textId="73F6AD7D" w:rsidR="00571C62" w:rsidRDefault="00F750FB" w:rsidP="00656C38">
      <w:pPr>
        <w:jc w:val="center"/>
        <w:rPr>
          <w:rFonts w:ascii="Arial" w:eastAsia="Arial" w:hAnsi="Arial" w:cs="Arial"/>
        </w:rPr>
      </w:pPr>
      <w:r>
        <w:rPr>
          <w:rFonts w:ascii="Arial" w:eastAsia="Arial" w:hAnsi="Arial" w:cs="Arial"/>
          <w:noProof/>
        </w:rPr>
        <w:lastRenderedPageBreak/>
        <w:drawing>
          <wp:inline distT="0" distB="0" distL="0" distR="0" wp14:anchorId="596A86D3" wp14:editId="7DAD5047">
            <wp:extent cx="4222142" cy="7869229"/>
            <wp:effectExtent l="0" t="0" r="6985" b="0"/>
            <wp:docPr id="1892336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36176" name="Picture 189233617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39489" cy="7901560"/>
                    </a:xfrm>
                    <a:prstGeom prst="rect">
                      <a:avLst/>
                    </a:prstGeom>
                  </pic:spPr>
                </pic:pic>
              </a:graphicData>
            </a:graphic>
          </wp:inline>
        </w:drawing>
      </w:r>
    </w:p>
    <w:p w14:paraId="7AE93077" w14:textId="6783E14D" w:rsidR="00571C62" w:rsidRPr="00656C38" w:rsidRDefault="00571C62">
      <w:pPr>
        <w:jc w:val="both"/>
        <w:rPr>
          <w:rFonts w:ascii="Arial" w:eastAsia="Arial" w:hAnsi="Arial" w:cs="Arial"/>
          <w:b/>
          <w:bCs/>
          <w:sz w:val="20"/>
          <w:szCs w:val="20"/>
        </w:rPr>
      </w:pPr>
      <w:r w:rsidRPr="00656C38">
        <w:rPr>
          <w:rFonts w:ascii="Arial" w:eastAsia="Arial" w:hAnsi="Arial" w:cs="Arial"/>
          <w:b/>
          <w:bCs/>
          <w:sz w:val="20"/>
          <w:szCs w:val="20"/>
        </w:rPr>
        <w:t xml:space="preserve">Figure </w:t>
      </w:r>
      <w:r w:rsidR="00EF37F6">
        <w:rPr>
          <w:rFonts w:ascii="Arial" w:eastAsia="Arial" w:hAnsi="Arial" w:cs="Arial"/>
          <w:b/>
          <w:bCs/>
          <w:sz w:val="20"/>
          <w:szCs w:val="20"/>
        </w:rPr>
        <w:t>4</w:t>
      </w:r>
      <w:r w:rsidRPr="00656C38">
        <w:rPr>
          <w:rFonts w:ascii="Arial" w:eastAsia="Arial" w:hAnsi="Arial" w:cs="Arial"/>
          <w:b/>
          <w:bCs/>
          <w:sz w:val="20"/>
          <w:szCs w:val="20"/>
        </w:rPr>
        <w:t xml:space="preserve">: </w:t>
      </w:r>
      <w:r w:rsidR="009E738F" w:rsidRPr="00656C38">
        <w:rPr>
          <w:rFonts w:ascii="Arial" w:eastAsia="Arial" w:hAnsi="Arial" w:cs="Arial"/>
          <w:b/>
          <w:bCs/>
          <w:sz w:val="20"/>
          <w:szCs w:val="20"/>
        </w:rPr>
        <w:t>Three examples of evaluated</w:t>
      </w:r>
      <w:r w:rsidRPr="00656C38">
        <w:rPr>
          <w:rFonts w:ascii="Arial" w:eastAsia="Arial" w:hAnsi="Arial" w:cs="Arial"/>
          <w:b/>
          <w:bCs/>
          <w:sz w:val="20"/>
          <w:szCs w:val="20"/>
        </w:rPr>
        <w:t xml:space="preserve"> polygons and their normalised validation scores</w:t>
      </w:r>
      <w:r w:rsidR="009E738F" w:rsidRPr="00656C38">
        <w:rPr>
          <w:rFonts w:ascii="Arial" w:eastAsia="Arial" w:hAnsi="Arial" w:cs="Arial"/>
          <w:b/>
          <w:bCs/>
          <w:sz w:val="20"/>
          <w:szCs w:val="20"/>
        </w:rPr>
        <w:t>, illustrated a high scoring site, a mid-scoring site and the lowest scoring site.</w:t>
      </w:r>
    </w:p>
    <w:p w14:paraId="03EAC94E" w14:textId="77777777" w:rsidR="00705629" w:rsidRDefault="0033506C">
      <w:pPr>
        <w:jc w:val="both"/>
        <w:rPr>
          <w:rFonts w:ascii="Arial" w:eastAsia="Arial" w:hAnsi="Arial" w:cs="Arial"/>
          <w:b/>
        </w:rPr>
      </w:pPr>
      <w:r>
        <w:rPr>
          <w:rFonts w:ascii="Arial" w:eastAsia="Arial" w:hAnsi="Arial" w:cs="Arial"/>
          <w:b/>
        </w:rPr>
        <w:t>Usage Notes</w:t>
      </w:r>
    </w:p>
    <w:p w14:paraId="61397B04" w14:textId="40A529F6" w:rsidR="00705629" w:rsidRDefault="0033506C">
      <w:pPr>
        <w:jc w:val="both"/>
        <w:rPr>
          <w:rFonts w:ascii="Arial" w:eastAsia="Arial" w:hAnsi="Arial" w:cs="Arial"/>
        </w:rPr>
      </w:pPr>
      <w:r>
        <w:rPr>
          <w:rFonts w:ascii="Arial" w:eastAsia="Arial" w:hAnsi="Arial" w:cs="Arial"/>
        </w:rPr>
        <w:lastRenderedPageBreak/>
        <w:t xml:space="preserve">The validation process described provided a means of assessing the overall uncertainty of the </w:t>
      </w:r>
      <w:r w:rsidR="00DC49C1">
        <w:rPr>
          <w:rFonts w:ascii="Arial" w:eastAsia="Arial" w:hAnsi="Arial" w:cs="Arial"/>
        </w:rPr>
        <w:t>Glo-</w:t>
      </w:r>
      <w:proofErr w:type="spellStart"/>
      <w:r w:rsidR="00DC49C1">
        <w:rPr>
          <w:rFonts w:ascii="Arial" w:eastAsia="Arial" w:hAnsi="Arial" w:cs="Arial"/>
        </w:rPr>
        <w:t>CoH</w:t>
      </w:r>
      <w:proofErr w:type="spellEnd"/>
      <w:r w:rsidR="00DC49C1">
        <w:rPr>
          <w:rFonts w:ascii="Arial" w:eastAsia="Arial" w:hAnsi="Arial" w:cs="Arial"/>
        </w:rPr>
        <w:t xml:space="preserve"> </w:t>
      </w:r>
      <w:r>
        <w:rPr>
          <w:rFonts w:ascii="Arial" w:eastAsia="Arial" w:hAnsi="Arial" w:cs="Arial"/>
        </w:rPr>
        <w:t>dataset.</w:t>
      </w:r>
    </w:p>
    <w:p w14:paraId="753145CE" w14:textId="594DA562" w:rsidR="00705629" w:rsidRDefault="0033506C">
      <w:pPr>
        <w:jc w:val="both"/>
        <w:rPr>
          <w:rFonts w:ascii="Arial" w:eastAsia="Arial" w:hAnsi="Arial" w:cs="Arial"/>
        </w:rPr>
      </w:pPr>
      <w:r>
        <w:rPr>
          <w:rFonts w:ascii="Arial" w:eastAsia="Arial" w:hAnsi="Arial" w:cs="Arial"/>
        </w:rPr>
        <w:t xml:space="preserve">The mean average ‘Quality of </w:t>
      </w:r>
      <w:r w:rsidR="00B14475">
        <w:rPr>
          <w:rFonts w:ascii="Arial" w:eastAsia="Arial" w:hAnsi="Arial" w:cs="Arial"/>
        </w:rPr>
        <w:t xml:space="preserve">Source </w:t>
      </w:r>
      <w:r>
        <w:rPr>
          <w:rFonts w:ascii="Arial" w:eastAsia="Arial" w:hAnsi="Arial" w:cs="Arial"/>
        </w:rPr>
        <w:t>Mapping’, reflecting the perceived overall quality of available UNESCO mapping was 3.47 (range 0-5) in the validation sample</w:t>
      </w:r>
      <w:r w:rsidR="002B60D7">
        <w:rPr>
          <w:rFonts w:ascii="Arial" w:eastAsia="Arial" w:hAnsi="Arial" w:cs="Arial"/>
        </w:rPr>
        <w:t xml:space="preserve">, with </w:t>
      </w:r>
      <w:r w:rsidR="00AF0591">
        <w:rPr>
          <w:rFonts w:ascii="Arial" w:eastAsia="Arial" w:hAnsi="Arial" w:cs="Arial"/>
        </w:rPr>
        <w:t>37% of propert</w:t>
      </w:r>
      <w:r w:rsidR="00140CA7">
        <w:rPr>
          <w:rFonts w:ascii="Arial" w:eastAsia="Arial" w:hAnsi="Arial" w:cs="Arial"/>
        </w:rPr>
        <w:t xml:space="preserve">y mapping achieving a top scope of 5 – see Figure </w:t>
      </w:r>
      <w:r w:rsidR="001C7932">
        <w:rPr>
          <w:rFonts w:ascii="Arial" w:eastAsia="Arial" w:hAnsi="Arial" w:cs="Arial"/>
        </w:rPr>
        <w:t>3</w:t>
      </w:r>
      <w:r w:rsidR="00140CA7">
        <w:rPr>
          <w:rFonts w:ascii="Arial" w:eastAsia="Arial" w:hAnsi="Arial" w:cs="Arial"/>
        </w:rPr>
        <w:t>. T</w:t>
      </w:r>
      <w:r>
        <w:rPr>
          <w:rFonts w:ascii="Arial" w:eastAsia="Arial" w:hAnsi="Arial" w:cs="Arial"/>
        </w:rPr>
        <w:t>he average ‘Visibility of Site Features on GE’ score was 3.4 (range 1-5)</w:t>
      </w:r>
      <w:r w:rsidR="00637DBB">
        <w:rPr>
          <w:rFonts w:ascii="Arial" w:eastAsia="Arial" w:hAnsi="Arial" w:cs="Arial"/>
        </w:rPr>
        <w:t xml:space="preserve">, with most </w:t>
      </w:r>
      <w:r w:rsidR="004E392A">
        <w:rPr>
          <w:rFonts w:ascii="Arial" w:eastAsia="Arial" w:hAnsi="Arial" w:cs="Arial"/>
        </w:rPr>
        <w:t>(35%) falling into the ‘Moderate’</w:t>
      </w:r>
      <w:r w:rsidR="004F20A3">
        <w:rPr>
          <w:rFonts w:ascii="Arial" w:eastAsia="Arial" w:hAnsi="Arial" w:cs="Arial"/>
        </w:rPr>
        <w:t xml:space="preserve"> category</w:t>
      </w:r>
      <w:r>
        <w:rPr>
          <w:rFonts w:ascii="Arial" w:eastAsia="Arial" w:hAnsi="Arial" w:cs="Arial"/>
        </w:rPr>
        <w:t xml:space="preserve">. Both scores would appear to infer that overall, both the adequacy of the published UNESCO maps and the overall visibility of sites within GE imagery are </w:t>
      </w:r>
      <w:r w:rsidR="00687491">
        <w:rPr>
          <w:rFonts w:ascii="Arial" w:eastAsia="Arial" w:hAnsi="Arial" w:cs="Arial"/>
        </w:rPr>
        <w:t xml:space="preserve">sufficient </w:t>
      </w:r>
      <w:r w:rsidR="00A46FB2">
        <w:rPr>
          <w:rFonts w:ascii="Arial" w:eastAsia="Arial" w:hAnsi="Arial" w:cs="Arial"/>
        </w:rPr>
        <w:t>for the effective digitization of property boundaries</w:t>
      </w:r>
      <w:r>
        <w:rPr>
          <w:rFonts w:ascii="Arial" w:eastAsia="Arial" w:hAnsi="Arial" w:cs="Arial"/>
        </w:rPr>
        <w:t xml:space="preserve">. However, once the site type (cultural, natural or mixed) is </w:t>
      </w:r>
      <w:r w:rsidR="00F9107C">
        <w:rPr>
          <w:rFonts w:ascii="Arial" w:eastAsia="Arial" w:hAnsi="Arial" w:cs="Arial"/>
        </w:rPr>
        <w:t>considered</w:t>
      </w:r>
      <w:r>
        <w:rPr>
          <w:rFonts w:ascii="Arial" w:eastAsia="Arial" w:hAnsi="Arial" w:cs="Arial"/>
        </w:rPr>
        <w:t xml:space="preserve">, the ‘Visibility of Features on GE’ score for natural sites drops to an average of 2.3, and for the two mixed sites, to an average of 2. This likely reflects the difficulties experienced by digitisers in accurately delineating the boundaries of these site types using satellite imagery. </w:t>
      </w:r>
      <w:r w:rsidR="00CA615D" w:rsidRPr="00E21A5B">
        <w:rPr>
          <w:rFonts w:ascii="Arial" w:eastAsia="Arial" w:hAnsi="Arial" w:cs="Arial"/>
        </w:rPr>
        <w:t xml:space="preserve">However, </w:t>
      </w:r>
      <w:r w:rsidR="00274141" w:rsidRPr="00E21A5B">
        <w:rPr>
          <w:rFonts w:ascii="Arial" w:eastAsia="Arial" w:hAnsi="Arial" w:cs="Arial"/>
        </w:rPr>
        <w:t>a one-way analysis of variance</w:t>
      </w:r>
      <w:r w:rsidR="00F14D80" w:rsidRPr="00E21A5B">
        <w:rPr>
          <w:rFonts w:ascii="Arial" w:eastAsia="Arial" w:hAnsi="Arial" w:cs="Arial"/>
        </w:rPr>
        <w:t xml:space="preserve"> (ANOVA) test </w:t>
      </w:r>
      <w:r w:rsidR="0063068C" w:rsidRPr="00E21A5B">
        <w:rPr>
          <w:rFonts w:ascii="Arial" w:eastAsia="Arial" w:hAnsi="Arial" w:cs="Arial"/>
        </w:rPr>
        <w:t xml:space="preserve">to determine whether there was a significant difference between the mean validation scores from the </w:t>
      </w:r>
      <w:r w:rsidR="00140566" w:rsidRPr="00E21A5B">
        <w:rPr>
          <w:rFonts w:ascii="Arial" w:eastAsia="Arial" w:hAnsi="Arial" w:cs="Arial"/>
        </w:rPr>
        <w:t xml:space="preserve">three site types </w:t>
      </w:r>
      <w:r w:rsidR="00895DED" w:rsidRPr="00E21A5B">
        <w:rPr>
          <w:rFonts w:ascii="Arial" w:eastAsia="Arial" w:hAnsi="Arial" w:cs="Arial"/>
        </w:rPr>
        <w:t>returned a P-value of 0.</w:t>
      </w:r>
      <w:r w:rsidR="00140566" w:rsidRPr="00E21A5B">
        <w:rPr>
          <w:rFonts w:ascii="Arial" w:eastAsia="Arial" w:hAnsi="Arial" w:cs="Arial"/>
        </w:rPr>
        <w:t>717</w:t>
      </w:r>
      <w:r w:rsidR="00895DED" w:rsidRPr="00E21A5B">
        <w:rPr>
          <w:rFonts w:ascii="Arial" w:eastAsia="Arial" w:hAnsi="Arial" w:cs="Arial"/>
        </w:rPr>
        <w:t xml:space="preserve"> (alpha = 0.05), indicating there </w:t>
      </w:r>
      <w:r w:rsidR="00887590" w:rsidRPr="00E21A5B">
        <w:rPr>
          <w:rFonts w:ascii="Arial" w:eastAsia="Arial" w:hAnsi="Arial" w:cs="Arial"/>
        </w:rPr>
        <w:t>is</w:t>
      </w:r>
      <w:r w:rsidR="00895DED" w:rsidRPr="00E21A5B">
        <w:rPr>
          <w:rFonts w:ascii="Arial" w:eastAsia="Arial" w:hAnsi="Arial" w:cs="Arial"/>
        </w:rPr>
        <w:t xml:space="preserve"> no significant difference </w:t>
      </w:r>
      <w:r w:rsidR="009566DA" w:rsidRPr="00E21A5B">
        <w:rPr>
          <w:rFonts w:ascii="Arial" w:eastAsia="Arial" w:hAnsi="Arial" w:cs="Arial"/>
        </w:rPr>
        <w:t xml:space="preserve">in the </w:t>
      </w:r>
      <w:r w:rsidR="00184563" w:rsidRPr="00E21A5B">
        <w:rPr>
          <w:rFonts w:ascii="Arial" w:eastAsia="Arial" w:hAnsi="Arial" w:cs="Arial"/>
        </w:rPr>
        <w:t xml:space="preserve">overall </w:t>
      </w:r>
      <w:r w:rsidR="00CA384F" w:rsidRPr="00E21A5B">
        <w:rPr>
          <w:rFonts w:ascii="Arial" w:eastAsia="Arial" w:hAnsi="Arial" w:cs="Arial"/>
        </w:rPr>
        <w:t>vali</w:t>
      </w:r>
      <w:r w:rsidR="00703C05" w:rsidRPr="00E21A5B">
        <w:rPr>
          <w:rFonts w:ascii="Arial" w:eastAsia="Arial" w:hAnsi="Arial" w:cs="Arial"/>
        </w:rPr>
        <w:t>dation scores of</w:t>
      </w:r>
      <w:r w:rsidRPr="00E21A5B">
        <w:rPr>
          <w:rFonts w:ascii="Arial" w:eastAsia="Arial" w:hAnsi="Arial" w:cs="Arial"/>
        </w:rPr>
        <w:t xml:space="preserve"> natural </w:t>
      </w:r>
      <w:r w:rsidR="00184563" w:rsidRPr="00E21A5B">
        <w:rPr>
          <w:rFonts w:ascii="Arial" w:eastAsia="Arial" w:hAnsi="Arial" w:cs="Arial"/>
        </w:rPr>
        <w:t>or mixed</w:t>
      </w:r>
      <w:r w:rsidR="00887590" w:rsidRPr="00E21A5B">
        <w:rPr>
          <w:rFonts w:ascii="Arial" w:eastAsia="Arial" w:hAnsi="Arial" w:cs="Arial"/>
        </w:rPr>
        <w:t xml:space="preserve"> sites</w:t>
      </w:r>
      <w:r w:rsidR="00FE3FB1" w:rsidRPr="00E21A5B">
        <w:rPr>
          <w:rFonts w:ascii="Arial" w:eastAsia="Arial" w:hAnsi="Arial" w:cs="Arial"/>
        </w:rPr>
        <w:t>,</w:t>
      </w:r>
      <w:r w:rsidRPr="00E21A5B">
        <w:rPr>
          <w:rFonts w:ascii="Arial" w:eastAsia="Arial" w:hAnsi="Arial" w:cs="Arial"/>
        </w:rPr>
        <w:t xml:space="preserve"> </w:t>
      </w:r>
      <w:r w:rsidR="00184563" w:rsidRPr="00E21A5B">
        <w:rPr>
          <w:rFonts w:ascii="Arial" w:eastAsia="Arial" w:hAnsi="Arial" w:cs="Arial"/>
        </w:rPr>
        <w:t>compared with</w:t>
      </w:r>
      <w:r w:rsidRPr="00E21A5B">
        <w:rPr>
          <w:rFonts w:ascii="Arial" w:eastAsia="Arial" w:hAnsi="Arial" w:cs="Arial"/>
        </w:rPr>
        <w:t xml:space="preserve"> cultural sites</w:t>
      </w:r>
      <w:r w:rsidR="00B65362" w:rsidRPr="00E21A5B">
        <w:rPr>
          <w:rFonts w:ascii="Arial" w:eastAsia="Arial" w:hAnsi="Arial" w:cs="Arial"/>
        </w:rPr>
        <w:t>.</w:t>
      </w:r>
      <w:r w:rsidR="00DD55CD" w:rsidRPr="00E21A5B">
        <w:rPr>
          <w:rFonts w:ascii="Arial" w:eastAsia="Arial" w:hAnsi="Arial" w:cs="Arial"/>
        </w:rPr>
        <w:t xml:space="preserve"> </w:t>
      </w:r>
      <w:r w:rsidR="00DD55CD">
        <w:rPr>
          <w:rFonts w:ascii="Arial" w:eastAsia="Arial" w:hAnsi="Arial" w:cs="Arial"/>
        </w:rPr>
        <w:t xml:space="preserve">As noted above, </w:t>
      </w:r>
      <w:r w:rsidR="0003636D">
        <w:rPr>
          <w:rFonts w:ascii="Arial" w:eastAsia="Arial" w:hAnsi="Arial" w:cs="Arial"/>
        </w:rPr>
        <w:t>not significant dif</w:t>
      </w:r>
      <w:r w:rsidR="00417F12">
        <w:rPr>
          <w:rFonts w:ascii="Arial" w:eastAsia="Arial" w:hAnsi="Arial" w:cs="Arial"/>
        </w:rPr>
        <w:t>ference between validation scores and geographic region was evident.</w:t>
      </w:r>
    </w:p>
    <w:p w14:paraId="7E4FEB9D" w14:textId="77777777" w:rsidR="00705629" w:rsidRDefault="0033506C">
      <w:pPr>
        <w:jc w:val="both"/>
        <w:rPr>
          <w:rFonts w:ascii="Arial" w:eastAsia="Arial" w:hAnsi="Arial" w:cs="Arial"/>
        </w:rPr>
      </w:pPr>
      <w:r>
        <w:rPr>
          <w:rFonts w:ascii="Arial" w:eastAsia="Arial" w:hAnsi="Arial" w:cs="Arial"/>
        </w:rPr>
        <w:t>The dataset was compiled specifically for modelling the impacts of climate driven sea-level rise. Consequently, some sites have been split into separate sub-sites where clearly delineated by coastal waters, e.g. island sites with associated islets or elements of an atoll.</w:t>
      </w:r>
    </w:p>
    <w:p w14:paraId="48CAEA02" w14:textId="19DD5E20" w:rsidR="00F917FF" w:rsidRPr="00E21A5B" w:rsidRDefault="00F917FF">
      <w:pPr>
        <w:jc w:val="both"/>
        <w:rPr>
          <w:rFonts w:ascii="Arial" w:eastAsia="Arial" w:hAnsi="Arial" w:cs="Arial"/>
        </w:rPr>
      </w:pPr>
      <w:r>
        <w:rPr>
          <w:rFonts w:ascii="Arial" w:eastAsia="Arial" w:hAnsi="Arial" w:cs="Arial"/>
        </w:rPr>
        <w:t>The ongoing development of the Glo-</w:t>
      </w:r>
      <w:proofErr w:type="spellStart"/>
      <w:r w:rsidR="00F66FEA">
        <w:rPr>
          <w:rFonts w:ascii="Arial" w:eastAsia="Arial" w:hAnsi="Arial" w:cs="Arial"/>
        </w:rPr>
        <w:t>CoH</w:t>
      </w:r>
      <w:proofErr w:type="spellEnd"/>
      <w:r w:rsidR="00F66FEA">
        <w:rPr>
          <w:rFonts w:ascii="Arial" w:eastAsia="Arial" w:hAnsi="Arial" w:cs="Arial"/>
        </w:rPr>
        <w:t xml:space="preserve"> </w:t>
      </w:r>
      <w:r>
        <w:rPr>
          <w:rFonts w:ascii="Arial" w:eastAsia="Arial" w:hAnsi="Arial" w:cs="Arial"/>
        </w:rPr>
        <w:t>dataset is an iterative process, incorporating the periodic changes made by UNESCO to its dossier of inscribed properties. It is planned that t</w:t>
      </w:r>
      <w:r w:rsidRPr="0033506C">
        <w:rPr>
          <w:rFonts w:ascii="Arial" w:eastAsia="Arial" w:hAnsi="Arial" w:cs="Arial"/>
        </w:rPr>
        <w:t xml:space="preserve">he </w:t>
      </w:r>
      <w:r>
        <w:rPr>
          <w:rFonts w:ascii="Arial" w:eastAsia="Arial" w:hAnsi="Arial" w:cs="Arial"/>
        </w:rPr>
        <w:t>Glo-</w:t>
      </w:r>
      <w:proofErr w:type="spellStart"/>
      <w:r>
        <w:rPr>
          <w:rFonts w:ascii="Arial" w:eastAsia="Arial" w:hAnsi="Arial" w:cs="Arial"/>
        </w:rPr>
        <w:t>CoH</w:t>
      </w:r>
      <w:proofErr w:type="spellEnd"/>
      <w:r>
        <w:rPr>
          <w:rFonts w:ascii="Arial" w:eastAsia="Arial" w:hAnsi="Arial" w:cs="Arial"/>
        </w:rPr>
        <w:t xml:space="preserve"> </w:t>
      </w:r>
      <w:r w:rsidRPr="0033506C">
        <w:rPr>
          <w:rFonts w:ascii="Arial" w:eastAsia="Arial" w:hAnsi="Arial" w:cs="Arial"/>
        </w:rPr>
        <w:t xml:space="preserve">dataset </w:t>
      </w:r>
      <w:r>
        <w:rPr>
          <w:rFonts w:ascii="Arial" w:eastAsia="Arial" w:hAnsi="Arial" w:cs="Arial"/>
        </w:rPr>
        <w:t xml:space="preserve">will be </w:t>
      </w:r>
      <w:r w:rsidRPr="0033506C">
        <w:rPr>
          <w:rFonts w:ascii="Arial" w:eastAsia="Arial" w:hAnsi="Arial" w:cs="Arial"/>
        </w:rPr>
        <w:t xml:space="preserve">subject to a programme of regular (annual) review and revision, taking into account heritage sites that have been newly inscribed over the subsequent year, as well as alterations to existing inscriptions and the </w:t>
      </w:r>
      <w:r w:rsidRPr="00E21A5B">
        <w:rPr>
          <w:rFonts w:ascii="Arial" w:eastAsia="Arial" w:hAnsi="Arial" w:cs="Arial"/>
        </w:rPr>
        <w:t>delisting of sites from the World Heritage List, or other revision as necessary.</w:t>
      </w:r>
    </w:p>
    <w:p w14:paraId="7D030E81" w14:textId="66641D13" w:rsidR="00FE7AA7" w:rsidRPr="00E21A5B" w:rsidRDefault="00FE7AA7">
      <w:pPr>
        <w:jc w:val="both"/>
        <w:rPr>
          <w:rFonts w:ascii="Arial" w:eastAsia="Arial" w:hAnsi="Arial" w:cs="Arial"/>
        </w:rPr>
      </w:pPr>
      <w:r w:rsidRPr="00E21A5B">
        <w:rPr>
          <w:rFonts w:ascii="Arial" w:eastAsia="Arial" w:hAnsi="Arial" w:cs="Arial"/>
        </w:rPr>
        <w:t xml:space="preserve">There is also scope </w:t>
      </w:r>
      <w:r w:rsidR="006C1FB2" w:rsidRPr="00E21A5B">
        <w:rPr>
          <w:rFonts w:ascii="Arial" w:eastAsia="Arial" w:hAnsi="Arial" w:cs="Arial"/>
        </w:rPr>
        <w:t xml:space="preserve">in </w:t>
      </w:r>
      <w:r w:rsidR="00620C00" w:rsidRPr="00E21A5B">
        <w:rPr>
          <w:rFonts w:ascii="Arial" w:eastAsia="Arial" w:hAnsi="Arial" w:cs="Arial"/>
        </w:rPr>
        <w:t xml:space="preserve">our future research </w:t>
      </w:r>
      <w:r w:rsidRPr="00E21A5B">
        <w:rPr>
          <w:rFonts w:ascii="Arial" w:eastAsia="Arial" w:hAnsi="Arial" w:cs="Arial"/>
        </w:rPr>
        <w:t xml:space="preserve">to extend </w:t>
      </w:r>
      <w:r w:rsidR="002D1713" w:rsidRPr="00E21A5B">
        <w:rPr>
          <w:rFonts w:ascii="Arial" w:eastAsia="Arial" w:hAnsi="Arial" w:cs="Arial"/>
        </w:rPr>
        <w:t xml:space="preserve">the methodologies presented to incorporate </w:t>
      </w:r>
      <w:r w:rsidR="002707ED" w:rsidRPr="00E21A5B">
        <w:rPr>
          <w:rFonts w:ascii="Arial" w:eastAsia="Arial" w:hAnsi="Arial" w:cs="Arial"/>
        </w:rPr>
        <w:t xml:space="preserve">Artificial Intelligence (AI) assisted tools in the process of </w:t>
      </w:r>
      <w:r w:rsidR="008C2121" w:rsidRPr="00E21A5B">
        <w:rPr>
          <w:rFonts w:ascii="Arial" w:eastAsia="Arial" w:hAnsi="Arial" w:cs="Arial"/>
        </w:rPr>
        <w:t xml:space="preserve">identifying and delineating World Heritage Site </w:t>
      </w:r>
      <w:r w:rsidR="00301657" w:rsidRPr="00E21A5B">
        <w:rPr>
          <w:rFonts w:ascii="Arial" w:eastAsia="Arial" w:hAnsi="Arial" w:cs="Arial"/>
        </w:rPr>
        <w:t xml:space="preserve">property boundaries </w:t>
      </w:r>
      <w:r w:rsidR="00D141C3" w:rsidRPr="00E21A5B">
        <w:rPr>
          <w:rFonts w:ascii="Arial" w:eastAsia="Arial" w:hAnsi="Arial" w:cs="Arial"/>
        </w:rPr>
        <w:t xml:space="preserve">from a range of digital data sources. </w:t>
      </w:r>
      <w:r w:rsidR="00735A9D" w:rsidRPr="00E21A5B">
        <w:rPr>
          <w:rFonts w:ascii="Arial" w:eastAsia="Arial" w:hAnsi="Arial" w:cs="Arial"/>
        </w:rPr>
        <w:t>Geospatial AI (</w:t>
      </w:r>
      <w:proofErr w:type="spellStart"/>
      <w:r w:rsidR="00735A9D" w:rsidRPr="00E21A5B">
        <w:rPr>
          <w:rFonts w:ascii="Arial" w:eastAsia="Arial" w:hAnsi="Arial" w:cs="Arial"/>
        </w:rPr>
        <w:t>GeoAI</w:t>
      </w:r>
      <w:proofErr w:type="spellEnd"/>
      <w:r w:rsidR="00735A9D" w:rsidRPr="00E21A5B">
        <w:rPr>
          <w:rFonts w:ascii="Arial" w:eastAsia="Arial" w:hAnsi="Arial" w:cs="Arial"/>
        </w:rPr>
        <w:t xml:space="preserve">), such as </w:t>
      </w:r>
      <w:r w:rsidR="00EF3303" w:rsidRPr="00E21A5B">
        <w:rPr>
          <w:rFonts w:ascii="Arial" w:eastAsia="Arial" w:hAnsi="Arial" w:cs="Arial"/>
        </w:rPr>
        <w:t>Meta’s Se</w:t>
      </w:r>
      <w:r w:rsidR="00E915EE" w:rsidRPr="00E21A5B">
        <w:rPr>
          <w:rFonts w:ascii="Arial" w:eastAsia="Arial" w:hAnsi="Arial" w:cs="Arial"/>
        </w:rPr>
        <w:t>gment Anyt</w:t>
      </w:r>
      <w:r w:rsidR="00381C11" w:rsidRPr="00E21A5B">
        <w:rPr>
          <w:rFonts w:ascii="Arial" w:eastAsia="Arial" w:hAnsi="Arial" w:cs="Arial"/>
        </w:rPr>
        <w:t xml:space="preserve">hing Model (SAM) </w:t>
      </w:r>
      <w:r w:rsidR="00161F59" w:rsidRPr="00E21A5B">
        <w:rPr>
          <w:rFonts w:ascii="Arial" w:eastAsia="Arial" w:hAnsi="Arial" w:cs="Arial"/>
        </w:rPr>
        <w:t xml:space="preserve">could well become appropriate tools for </w:t>
      </w:r>
      <w:r w:rsidR="00A516D2" w:rsidRPr="00E21A5B">
        <w:rPr>
          <w:rFonts w:ascii="Arial" w:eastAsia="Arial" w:hAnsi="Arial" w:cs="Arial"/>
        </w:rPr>
        <w:t xml:space="preserve">automating the </w:t>
      </w:r>
      <w:r w:rsidR="008F65BD" w:rsidRPr="00E21A5B">
        <w:rPr>
          <w:rFonts w:ascii="Arial" w:eastAsia="Arial" w:hAnsi="Arial" w:cs="Arial"/>
        </w:rPr>
        <w:t xml:space="preserve">recognition and tracing of </w:t>
      </w:r>
      <w:r w:rsidR="00AC1954" w:rsidRPr="00E21A5B">
        <w:rPr>
          <w:rFonts w:ascii="Arial" w:eastAsia="Arial" w:hAnsi="Arial" w:cs="Arial"/>
        </w:rPr>
        <w:t>polygon boundaries.</w:t>
      </w:r>
      <w:r w:rsidR="0030709B" w:rsidRPr="00E21A5B">
        <w:rPr>
          <w:rFonts w:ascii="Arial" w:eastAsia="Arial" w:hAnsi="Arial" w:cs="Arial"/>
          <w:vertAlign w:val="superscript"/>
        </w:rPr>
        <w:t>3</w:t>
      </w:r>
      <w:r w:rsidR="00496EFD" w:rsidRPr="00E21A5B">
        <w:rPr>
          <w:rFonts w:ascii="Arial" w:eastAsia="Arial" w:hAnsi="Arial" w:cs="Arial"/>
          <w:vertAlign w:val="superscript"/>
        </w:rPr>
        <w:t>5</w:t>
      </w:r>
      <w:r w:rsidR="001410A4" w:rsidRPr="00E21A5B">
        <w:rPr>
          <w:rFonts w:ascii="Arial" w:eastAsia="Arial" w:hAnsi="Arial" w:cs="Arial"/>
        </w:rPr>
        <w:t xml:space="preserve"> </w:t>
      </w:r>
      <w:r w:rsidR="00E60547" w:rsidRPr="00E21A5B">
        <w:rPr>
          <w:rFonts w:ascii="Arial" w:eastAsia="Arial" w:hAnsi="Arial" w:cs="Arial"/>
        </w:rPr>
        <w:t xml:space="preserve">While we have focused our efforts on developing </w:t>
      </w:r>
      <w:r w:rsidR="009A756A" w:rsidRPr="00E21A5B">
        <w:rPr>
          <w:rFonts w:ascii="Arial" w:eastAsia="Arial" w:hAnsi="Arial" w:cs="Arial"/>
        </w:rPr>
        <w:t xml:space="preserve">a costal heritage dataset, </w:t>
      </w:r>
      <w:r w:rsidR="003F4101" w:rsidRPr="00E21A5B">
        <w:rPr>
          <w:rFonts w:ascii="Arial" w:eastAsia="Arial" w:hAnsi="Arial" w:cs="Arial"/>
        </w:rPr>
        <w:t>primarily to aid in the assessment of heritage assets at risk from climate-induced sea</w:t>
      </w:r>
      <w:r w:rsidR="008F4DC7" w:rsidRPr="00E21A5B">
        <w:rPr>
          <w:rFonts w:ascii="Arial" w:eastAsia="Arial" w:hAnsi="Arial" w:cs="Arial"/>
        </w:rPr>
        <w:t>-</w:t>
      </w:r>
      <w:r w:rsidR="003F4101" w:rsidRPr="00E21A5B">
        <w:rPr>
          <w:rFonts w:ascii="Arial" w:eastAsia="Arial" w:hAnsi="Arial" w:cs="Arial"/>
        </w:rPr>
        <w:t>level rise</w:t>
      </w:r>
      <w:r w:rsidR="008F4DC7" w:rsidRPr="00E21A5B">
        <w:rPr>
          <w:rFonts w:ascii="Arial" w:eastAsia="Arial" w:hAnsi="Arial" w:cs="Arial"/>
        </w:rPr>
        <w:t xml:space="preserve">, </w:t>
      </w:r>
      <w:r w:rsidR="00226B23" w:rsidRPr="00E21A5B">
        <w:rPr>
          <w:rFonts w:ascii="Arial" w:eastAsia="Arial" w:hAnsi="Arial" w:cs="Arial"/>
        </w:rPr>
        <w:t xml:space="preserve">it is conceivable that </w:t>
      </w:r>
      <w:r w:rsidR="00AF4C6A" w:rsidRPr="00E21A5B">
        <w:rPr>
          <w:rFonts w:ascii="Arial" w:eastAsia="Arial" w:hAnsi="Arial" w:cs="Arial"/>
        </w:rPr>
        <w:t xml:space="preserve">enhanced </w:t>
      </w:r>
      <w:r w:rsidR="006F4DC5" w:rsidRPr="00E21A5B">
        <w:rPr>
          <w:rFonts w:ascii="Arial" w:eastAsia="Arial" w:hAnsi="Arial" w:cs="Arial"/>
        </w:rPr>
        <w:t xml:space="preserve">methodologies </w:t>
      </w:r>
      <w:r w:rsidR="00E15089" w:rsidRPr="00E21A5B">
        <w:rPr>
          <w:rFonts w:ascii="Arial" w:eastAsia="Arial" w:hAnsi="Arial" w:cs="Arial"/>
        </w:rPr>
        <w:t xml:space="preserve">incorporating </w:t>
      </w:r>
      <w:r w:rsidR="00C60E0F" w:rsidRPr="00E21A5B">
        <w:rPr>
          <w:rFonts w:ascii="Arial" w:eastAsia="Arial" w:hAnsi="Arial" w:cs="Arial"/>
        </w:rPr>
        <w:t xml:space="preserve">task automation using </w:t>
      </w:r>
      <w:r w:rsidR="00E15089" w:rsidRPr="00E21A5B">
        <w:rPr>
          <w:rFonts w:ascii="Arial" w:eastAsia="Arial" w:hAnsi="Arial" w:cs="Arial"/>
        </w:rPr>
        <w:t xml:space="preserve">machine </w:t>
      </w:r>
      <w:r w:rsidR="007373CC" w:rsidRPr="00E21A5B">
        <w:rPr>
          <w:rFonts w:ascii="Arial" w:eastAsia="Arial" w:hAnsi="Arial" w:cs="Arial"/>
        </w:rPr>
        <w:t xml:space="preserve">learning </w:t>
      </w:r>
      <w:r w:rsidR="002410D2" w:rsidRPr="00E21A5B">
        <w:rPr>
          <w:rFonts w:ascii="Arial" w:eastAsia="Arial" w:hAnsi="Arial" w:cs="Arial"/>
        </w:rPr>
        <w:t xml:space="preserve">models </w:t>
      </w:r>
      <w:r w:rsidR="006E74C3" w:rsidRPr="00E21A5B">
        <w:rPr>
          <w:rFonts w:ascii="Arial" w:eastAsia="Arial" w:hAnsi="Arial" w:cs="Arial"/>
        </w:rPr>
        <w:t xml:space="preserve">would </w:t>
      </w:r>
      <w:r w:rsidR="00451676" w:rsidRPr="00E21A5B">
        <w:rPr>
          <w:rFonts w:ascii="Arial" w:eastAsia="Arial" w:hAnsi="Arial" w:cs="Arial"/>
        </w:rPr>
        <w:t>allow us to consider extending the dataset to include non-coastal UNESCO heritage properties.</w:t>
      </w:r>
      <w:r w:rsidR="00B80FF3" w:rsidRPr="00E21A5B">
        <w:rPr>
          <w:rFonts w:ascii="Arial" w:eastAsia="Arial" w:hAnsi="Arial" w:cs="Arial"/>
        </w:rPr>
        <w:t xml:space="preserve"> </w:t>
      </w:r>
    </w:p>
    <w:p w14:paraId="7DD624EF" w14:textId="62194B19" w:rsidR="00B03D00" w:rsidRPr="00656C38" w:rsidRDefault="00B03D00">
      <w:pPr>
        <w:jc w:val="both"/>
        <w:rPr>
          <w:rFonts w:ascii="Arial" w:eastAsia="Arial" w:hAnsi="Arial" w:cs="Arial"/>
          <w:i/>
          <w:iCs/>
        </w:rPr>
      </w:pPr>
      <w:r w:rsidRPr="00656C38">
        <w:rPr>
          <w:rFonts w:ascii="Arial" w:eastAsia="Arial" w:hAnsi="Arial" w:cs="Arial"/>
          <w:i/>
          <w:iCs/>
        </w:rPr>
        <w:t>Dataset applications</w:t>
      </w:r>
    </w:p>
    <w:p w14:paraId="6672379D" w14:textId="382E7E88" w:rsidR="00B03D00" w:rsidRDefault="00B03D00">
      <w:pPr>
        <w:jc w:val="both"/>
        <w:rPr>
          <w:rFonts w:ascii="Arial" w:eastAsia="Arial" w:hAnsi="Arial" w:cs="Arial"/>
        </w:rPr>
      </w:pPr>
      <w:r>
        <w:rPr>
          <w:rFonts w:ascii="Arial" w:eastAsia="Arial" w:hAnsi="Arial" w:cs="Arial"/>
        </w:rPr>
        <w:lastRenderedPageBreak/>
        <w:t xml:space="preserve">One of the overall aims of the dataset was to provide heritage managers with </w:t>
      </w:r>
      <w:r w:rsidR="0016172C">
        <w:rPr>
          <w:rFonts w:ascii="Arial" w:eastAsia="Arial" w:hAnsi="Arial" w:cs="Arial"/>
        </w:rPr>
        <w:t xml:space="preserve">a catalogue of up to date and </w:t>
      </w:r>
      <w:r>
        <w:rPr>
          <w:rFonts w:ascii="Arial" w:eastAsia="Arial" w:hAnsi="Arial" w:cs="Arial"/>
        </w:rPr>
        <w:t xml:space="preserve">accurate spatial boundaries for inscribed </w:t>
      </w:r>
      <w:r w:rsidR="0016172C">
        <w:rPr>
          <w:rFonts w:ascii="Arial" w:eastAsia="Arial" w:hAnsi="Arial" w:cs="Arial"/>
        </w:rPr>
        <w:t xml:space="preserve">coastal </w:t>
      </w:r>
      <w:r>
        <w:rPr>
          <w:rFonts w:ascii="Arial" w:eastAsia="Arial" w:hAnsi="Arial" w:cs="Arial"/>
        </w:rPr>
        <w:t>world heritage properties</w:t>
      </w:r>
      <w:r w:rsidR="0016172C">
        <w:rPr>
          <w:rFonts w:ascii="Arial" w:eastAsia="Arial" w:hAnsi="Arial" w:cs="Arial"/>
        </w:rPr>
        <w:t>,</w:t>
      </w:r>
      <w:r>
        <w:rPr>
          <w:rFonts w:ascii="Arial" w:eastAsia="Arial" w:hAnsi="Arial" w:cs="Arial"/>
        </w:rPr>
        <w:t xml:space="preserve"> useful in the analysis of future environmental threats, such as flooding and erosion.</w:t>
      </w:r>
      <w:r w:rsidR="0016172C">
        <w:rPr>
          <w:rFonts w:ascii="Arial" w:eastAsia="Arial" w:hAnsi="Arial" w:cs="Arial"/>
        </w:rPr>
        <w:t xml:space="preserve"> As a publicly available dataset any heritage specialist or scientist with an interest in heritage sites with be able to use the dataset as the basis of their own analysis and modelling research at the global scale.</w:t>
      </w:r>
      <w:r w:rsidR="00BE0FB8">
        <w:rPr>
          <w:rFonts w:ascii="Arial" w:eastAsia="Arial" w:hAnsi="Arial" w:cs="Arial"/>
        </w:rPr>
        <w:t xml:space="preserve"> We have endeavoured to make the dataset as user friendly as possible by using standard GIS file formats, which should allow users the flexibility to manipulate, convert and export the data ways applicable to their application.  </w:t>
      </w:r>
    </w:p>
    <w:p w14:paraId="3F615BD9" w14:textId="77777777" w:rsidR="00585586" w:rsidRDefault="00585586">
      <w:pPr>
        <w:jc w:val="both"/>
        <w:rPr>
          <w:rFonts w:ascii="Arial" w:eastAsia="Arial" w:hAnsi="Arial" w:cs="Arial"/>
          <w:b/>
        </w:rPr>
      </w:pPr>
      <w:r>
        <w:rPr>
          <w:rFonts w:ascii="Arial" w:eastAsia="Arial" w:hAnsi="Arial" w:cs="Arial"/>
          <w:b/>
        </w:rPr>
        <w:t>Data Availability</w:t>
      </w:r>
    </w:p>
    <w:p w14:paraId="7B494183" w14:textId="44F36EEB" w:rsidR="00382C04" w:rsidRDefault="00FE583C">
      <w:pPr>
        <w:jc w:val="both"/>
        <w:rPr>
          <w:rFonts w:ascii="Arial" w:eastAsia="Arial" w:hAnsi="Arial" w:cs="Arial"/>
          <w:bCs/>
        </w:rPr>
      </w:pPr>
      <w:r w:rsidRPr="00FE583C">
        <w:rPr>
          <w:rFonts w:ascii="Arial" w:eastAsia="Arial" w:hAnsi="Arial" w:cs="Arial"/>
          <w:bCs/>
        </w:rPr>
        <w:t>Version 2</w:t>
      </w:r>
      <w:r w:rsidR="00665E57">
        <w:rPr>
          <w:rFonts w:ascii="Arial" w:eastAsia="Arial" w:hAnsi="Arial" w:cs="Arial"/>
          <w:bCs/>
        </w:rPr>
        <w:t xml:space="preserve"> </w:t>
      </w:r>
      <w:r w:rsidRPr="00FE583C">
        <w:rPr>
          <w:rFonts w:ascii="Arial" w:eastAsia="Arial" w:hAnsi="Arial" w:cs="Arial"/>
          <w:bCs/>
        </w:rPr>
        <w:t>of the Glo-</w:t>
      </w:r>
      <w:proofErr w:type="spellStart"/>
      <w:r w:rsidRPr="00FE583C">
        <w:rPr>
          <w:rFonts w:ascii="Arial" w:eastAsia="Arial" w:hAnsi="Arial" w:cs="Arial"/>
          <w:bCs/>
        </w:rPr>
        <w:t>CoH</w:t>
      </w:r>
      <w:proofErr w:type="spellEnd"/>
      <w:r w:rsidRPr="00FE583C">
        <w:rPr>
          <w:rFonts w:ascii="Arial" w:eastAsia="Arial" w:hAnsi="Arial" w:cs="Arial"/>
          <w:bCs/>
        </w:rPr>
        <w:t xml:space="preserve"> dataset and all supporting data is available from </w:t>
      </w:r>
      <w:proofErr w:type="spellStart"/>
      <w:r w:rsidRPr="00FE583C">
        <w:rPr>
          <w:rFonts w:ascii="Arial" w:eastAsia="Arial" w:hAnsi="Arial" w:cs="Arial"/>
          <w:bCs/>
        </w:rPr>
        <w:t>ZivaHub</w:t>
      </w:r>
      <w:proofErr w:type="spellEnd"/>
      <w:r w:rsidRPr="00FE583C">
        <w:rPr>
          <w:rFonts w:ascii="Arial" w:eastAsia="Arial" w:hAnsi="Arial" w:cs="Arial"/>
          <w:bCs/>
        </w:rPr>
        <w:t xml:space="preserve"> at the University of Cape Town</w:t>
      </w:r>
      <w:r w:rsidR="00643E9A">
        <w:rPr>
          <w:rFonts w:ascii="Arial" w:eastAsia="Arial" w:hAnsi="Arial" w:cs="Arial"/>
          <w:bCs/>
        </w:rPr>
        <w:t xml:space="preserve"> </w:t>
      </w:r>
      <w:r w:rsidR="00665E57">
        <w:rPr>
          <w:rFonts w:ascii="Arial" w:eastAsia="Arial" w:hAnsi="Arial" w:cs="Arial"/>
          <w:bCs/>
        </w:rPr>
        <w:t>–</w:t>
      </w:r>
      <w:r w:rsidR="00665E57" w:rsidRPr="00FE583C">
        <w:rPr>
          <w:rFonts w:ascii="Arial" w:eastAsia="Arial" w:hAnsi="Arial" w:cs="Arial"/>
          <w:bCs/>
        </w:rPr>
        <w:t xml:space="preserve"> </w:t>
      </w:r>
      <w:proofErr w:type="gramStart"/>
      <w:r w:rsidRPr="00FE583C">
        <w:rPr>
          <w:rFonts w:ascii="Arial" w:eastAsia="Arial" w:hAnsi="Arial" w:cs="Arial"/>
          <w:bCs/>
        </w:rPr>
        <w:t>https://doi.org/10.25375/uct.28547267</w:t>
      </w:r>
      <w:r w:rsidR="00665E57">
        <w:rPr>
          <w:rFonts w:ascii="Arial" w:eastAsia="Arial" w:hAnsi="Arial" w:cs="Arial"/>
          <w:bCs/>
        </w:rPr>
        <w:t xml:space="preserve"> </w:t>
      </w:r>
      <w:r w:rsidRPr="00FE583C">
        <w:rPr>
          <w:rFonts w:ascii="Arial" w:eastAsia="Arial" w:hAnsi="Arial" w:cs="Arial"/>
          <w:bCs/>
        </w:rPr>
        <w:t>.</w:t>
      </w:r>
      <w:proofErr w:type="gramEnd"/>
    </w:p>
    <w:p w14:paraId="3FB74BCA" w14:textId="39011359" w:rsidR="00130874" w:rsidRPr="00656C38" w:rsidRDefault="00130874" w:rsidP="00656C38">
      <w:pPr>
        <w:rPr>
          <w:rFonts w:ascii="Arial" w:eastAsia="Arial" w:hAnsi="Arial" w:cs="Arial"/>
          <w:b/>
        </w:rPr>
      </w:pPr>
      <w:hyperlink r:id="rId24" w:tgtFrame="_blank" w:history="1">
        <w:r w:rsidRPr="00656C38">
          <w:rPr>
            <w:rStyle w:val="Hyperlink"/>
            <w:rFonts w:ascii="Arial" w:eastAsia="Arial" w:hAnsi="Arial" w:cs="Arial"/>
            <w:b/>
          </w:rPr>
          <w:t>https://figshare.com/s/23e443449ab774999814</w:t>
        </w:r>
      </w:hyperlink>
    </w:p>
    <w:p w14:paraId="5B0EE8EF" w14:textId="552EB100" w:rsidR="00705629" w:rsidRDefault="0033506C">
      <w:pPr>
        <w:jc w:val="both"/>
        <w:rPr>
          <w:rFonts w:ascii="Arial" w:eastAsia="Arial" w:hAnsi="Arial" w:cs="Arial"/>
          <w:b/>
        </w:rPr>
      </w:pPr>
      <w:r>
        <w:rPr>
          <w:rFonts w:ascii="Arial" w:eastAsia="Arial" w:hAnsi="Arial" w:cs="Arial"/>
          <w:b/>
        </w:rPr>
        <w:t>Code Availability</w:t>
      </w:r>
    </w:p>
    <w:p w14:paraId="660AFF40" w14:textId="77777777" w:rsidR="00705629" w:rsidRDefault="0033506C">
      <w:pPr>
        <w:jc w:val="both"/>
        <w:rPr>
          <w:rFonts w:ascii="Arial" w:eastAsia="Arial" w:hAnsi="Arial" w:cs="Arial"/>
        </w:rPr>
      </w:pPr>
      <w:r>
        <w:rPr>
          <w:rFonts w:ascii="Arial" w:eastAsia="Arial" w:hAnsi="Arial" w:cs="Arial"/>
        </w:rPr>
        <w:t>No code was used in the creation of this dataset</w:t>
      </w:r>
    </w:p>
    <w:p w14:paraId="4EEF1FB4" w14:textId="77777777" w:rsidR="00705629" w:rsidRDefault="0033506C">
      <w:pPr>
        <w:jc w:val="both"/>
        <w:rPr>
          <w:rFonts w:ascii="Arial" w:eastAsia="Arial" w:hAnsi="Arial" w:cs="Arial"/>
          <w:b/>
        </w:rPr>
      </w:pPr>
      <w:r>
        <w:rPr>
          <w:rFonts w:ascii="Arial" w:eastAsia="Arial" w:hAnsi="Arial" w:cs="Arial"/>
          <w:b/>
        </w:rPr>
        <w:t xml:space="preserve">Acknowledgements </w:t>
      </w:r>
    </w:p>
    <w:p w14:paraId="0D48337B" w14:textId="77777777" w:rsidR="00A95204" w:rsidRDefault="0033506C">
      <w:pPr>
        <w:jc w:val="both"/>
        <w:rPr>
          <w:rFonts w:ascii="Arial" w:eastAsia="Arial" w:hAnsi="Arial" w:cs="Arial"/>
        </w:rPr>
      </w:pPr>
      <w:r>
        <w:rPr>
          <w:rFonts w:ascii="Arial" w:eastAsia="Arial" w:hAnsi="Arial" w:cs="Arial"/>
        </w:rPr>
        <w:t>The W</w:t>
      </w:r>
      <w:r w:rsidR="004C5091">
        <w:rPr>
          <w:rFonts w:ascii="Arial" w:eastAsia="Arial" w:hAnsi="Arial" w:cs="Arial"/>
        </w:rPr>
        <w:t xml:space="preserve">orld </w:t>
      </w:r>
      <w:r w:rsidR="00483E17">
        <w:rPr>
          <w:rFonts w:ascii="Arial" w:eastAsia="Arial" w:hAnsi="Arial" w:cs="Arial"/>
        </w:rPr>
        <w:t xml:space="preserve">Heritage Site </w:t>
      </w:r>
      <w:r>
        <w:rPr>
          <w:rFonts w:ascii="Arial" w:eastAsia="Arial" w:hAnsi="Arial" w:cs="Arial"/>
        </w:rPr>
        <w:t>data was obtained from UNESCO (</w:t>
      </w:r>
      <w:hyperlink r:id="rId25" w:history="1">
        <w:r w:rsidR="00BE3390" w:rsidRPr="00214640">
          <w:rPr>
            <w:rStyle w:val="Hyperlink"/>
            <w:rFonts w:ascii="Arial" w:eastAsia="Arial" w:hAnsi="Arial" w:cs="Arial"/>
          </w:rPr>
          <w:t>https://whc.unesco.org/en/list/</w:t>
        </w:r>
      </w:hyperlink>
      <w:r>
        <w:rPr>
          <w:rFonts w:ascii="Arial" w:eastAsia="Arial" w:hAnsi="Arial" w:cs="Arial"/>
        </w:rPr>
        <w:t>). Additional site data was obtained from the World Database on Protected Areas (WSPA) (</w:t>
      </w:r>
      <w:hyperlink r:id="rId26">
        <w:r w:rsidR="00705629">
          <w:rPr>
            <w:rFonts w:ascii="Arial" w:eastAsia="Arial" w:hAnsi="Arial" w:cs="Arial"/>
            <w:color w:val="0563C1"/>
            <w:u w:val="single"/>
          </w:rPr>
          <w:t>https://www.protectedplanet.net/en/thematic-areas/wdpa?tab=WDPA</w:t>
        </w:r>
      </w:hyperlink>
      <w:r>
        <w:rPr>
          <w:rFonts w:ascii="Arial" w:eastAsia="Arial" w:hAnsi="Arial" w:cs="Arial"/>
        </w:rPr>
        <w:t>) and Historic England (</w:t>
      </w:r>
      <w:hyperlink r:id="rId27">
        <w:r w:rsidR="00705629">
          <w:rPr>
            <w:rFonts w:ascii="Arial" w:eastAsia="Arial" w:hAnsi="Arial" w:cs="Arial"/>
            <w:color w:val="0563C1"/>
            <w:u w:val="single"/>
          </w:rPr>
          <w:t>https://historicengland.org.uk/listing/the-list/data-downloads/</w:t>
        </w:r>
      </w:hyperlink>
      <w:r>
        <w:rPr>
          <w:rFonts w:ascii="Arial" w:eastAsia="Arial" w:hAnsi="Arial" w:cs="Arial"/>
        </w:rPr>
        <w:t xml:space="preserve">). Digitization was undertaken by 14 digitizers: J. Clarke, D. Bescoby, C. Okolie, T. </w:t>
      </w:r>
      <w:proofErr w:type="spellStart"/>
      <w:r>
        <w:rPr>
          <w:rFonts w:ascii="Arial" w:eastAsia="Arial" w:hAnsi="Arial" w:cs="Arial"/>
        </w:rPr>
        <w:t>Manuchi</w:t>
      </w:r>
      <w:proofErr w:type="spellEnd"/>
      <w:r>
        <w:rPr>
          <w:rFonts w:ascii="Arial" w:eastAsia="Arial" w:hAnsi="Arial" w:cs="Arial"/>
        </w:rPr>
        <w:t xml:space="preserve">, A. Yumbu, K. </w:t>
      </w:r>
      <w:proofErr w:type="spellStart"/>
      <w:r>
        <w:rPr>
          <w:rFonts w:ascii="Arial" w:eastAsia="Arial" w:hAnsi="Arial" w:cs="Arial"/>
        </w:rPr>
        <w:t>Msungu</w:t>
      </w:r>
      <w:proofErr w:type="spellEnd"/>
      <w:r>
        <w:rPr>
          <w:rFonts w:ascii="Arial" w:eastAsia="Arial" w:hAnsi="Arial" w:cs="Arial"/>
        </w:rPr>
        <w:t xml:space="preserve">, K. </w:t>
      </w:r>
      <w:proofErr w:type="spellStart"/>
      <w:r>
        <w:rPr>
          <w:rFonts w:ascii="Arial" w:eastAsia="Arial" w:hAnsi="Arial" w:cs="Arial"/>
        </w:rPr>
        <w:t>Zingore</w:t>
      </w:r>
      <w:proofErr w:type="spellEnd"/>
      <w:r>
        <w:rPr>
          <w:rFonts w:ascii="Arial" w:eastAsia="Arial" w:hAnsi="Arial" w:cs="Arial"/>
        </w:rPr>
        <w:t xml:space="preserve">, J. Reyns, S. Sabour, N. Khalif, B. </w:t>
      </w:r>
      <w:proofErr w:type="spellStart"/>
      <w:r>
        <w:rPr>
          <w:rFonts w:ascii="Arial" w:eastAsia="Arial" w:hAnsi="Arial" w:cs="Arial"/>
        </w:rPr>
        <w:t>Ouweneel</w:t>
      </w:r>
      <w:proofErr w:type="spellEnd"/>
      <w:r>
        <w:rPr>
          <w:rFonts w:ascii="Arial" w:eastAsia="Arial" w:hAnsi="Arial" w:cs="Arial"/>
        </w:rPr>
        <w:t xml:space="preserve">, K. Carlson, E. Tan and T. Duong. Valuable contributions to the project by L. Reimann, R. </w:t>
      </w:r>
      <w:r w:rsidR="00372E41">
        <w:rPr>
          <w:rFonts w:ascii="Arial" w:eastAsia="Arial" w:hAnsi="Arial" w:cs="Arial"/>
        </w:rPr>
        <w:t>Ranasinghe</w:t>
      </w:r>
      <w:r>
        <w:rPr>
          <w:rFonts w:ascii="Arial" w:eastAsia="Arial" w:hAnsi="Arial" w:cs="Arial"/>
        </w:rPr>
        <w:t xml:space="preserve">, N. Khalaf and S. Sabour are greatly acknowledged. </w:t>
      </w:r>
    </w:p>
    <w:p w14:paraId="34C8E2A6" w14:textId="77777777" w:rsidR="002E350D" w:rsidRPr="002E350D" w:rsidRDefault="00A95204">
      <w:pPr>
        <w:jc w:val="both"/>
        <w:rPr>
          <w:rFonts w:ascii="Arial" w:eastAsia="Arial" w:hAnsi="Arial" w:cs="Arial"/>
          <w:b/>
          <w:bCs/>
        </w:rPr>
      </w:pPr>
      <w:r w:rsidRPr="002E350D">
        <w:rPr>
          <w:rFonts w:ascii="Arial" w:eastAsia="Arial" w:hAnsi="Arial" w:cs="Arial"/>
          <w:b/>
          <w:bCs/>
        </w:rPr>
        <w:t>Funding</w:t>
      </w:r>
    </w:p>
    <w:p w14:paraId="46A013FB" w14:textId="04EA8A50" w:rsidR="00705629" w:rsidRDefault="0033506C">
      <w:pPr>
        <w:jc w:val="both"/>
        <w:rPr>
          <w:rFonts w:ascii="Arial" w:eastAsia="Arial" w:hAnsi="Arial" w:cs="Arial"/>
        </w:rPr>
      </w:pPr>
      <w:r>
        <w:rPr>
          <w:rFonts w:ascii="Arial" w:eastAsia="Arial" w:hAnsi="Arial" w:cs="Arial"/>
        </w:rPr>
        <w:t>The work was funded partly by Irish Aid (via ODI Global Climate and Sustainability Programme); the British Academy ODA Challenge-Oriented Research Grants 2024 (Grant Number IOCRG\100137); the Natural Environment Research Council funding initiative Discipline Hopping for Environmental Solutions 2022 (Grant Number NE/X018180/1).</w:t>
      </w:r>
    </w:p>
    <w:p w14:paraId="062B6AFD" w14:textId="77777777" w:rsidR="00705629" w:rsidRDefault="0033506C">
      <w:pPr>
        <w:jc w:val="both"/>
        <w:rPr>
          <w:rFonts w:ascii="Arial" w:eastAsia="Arial" w:hAnsi="Arial" w:cs="Arial"/>
          <w:b/>
        </w:rPr>
      </w:pPr>
      <w:r>
        <w:rPr>
          <w:rFonts w:ascii="Arial" w:eastAsia="Arial" w:hAnsi="Arial" w:cs="Arial"/>
          <w:b/>
        </w:rPr>
        <w:t>Author Contributions</w:t>
      </w:r>
    </w:p>
    <w:p w14:paraId="4AB4277A" w14:textId="4FEB780D" w:rsidR="00705629" w:rsidRDefault="0033506C">
      <w:pPr>
        <w:jc w:val="both"/>
        <w:rPr>
          <w:rFonts w:ascii="Arial" w:eastAsia="Arial" w:hAnsi="Arial" w:cs="Arial"/>
        </w:rPr>
      </w:pPr>
      <w:r>
        <w:rPr>
          <w:rFonts w:ascii="Arial" w:eastAsia="Arial" w:hAnsi="Arial" w:cs="Arial"/>
        </w:rPr>
        <w:t>J</w:t>
      </w:r>
      <w:r w:rsidR="009F370F">
        <w:rPr>
          <w:rFonts w:ascii="Arial" w:eastAsia="Arial" w:hAnsi="Arial" w:cs="Arial"/>
        </w:rPr>
        <w:t>.</w:t>
      </w:r>
      <w:r>
        <w:rPr>
          <w:rFonts w:ascii="Arial" w:eastAsia="Arial" w:hAnsi="Arial" w:cs="Arial"/>
        </w:rPr>
        <w:t>C.</w:t>
      </w:r>
      <w:r w:rsidR="009F370F">
        <w:rPr>
          <w:rFonts w:ascii="Arial" w:eastAsia="Arial" w:hAnsi="Arial" w:cs="Arial"/>
        </w:rPr>
        <w:t>,</w:t>
      </w:r>
      <w:r>
        <w:rPr>
          <w:rFonts w:ascii="Arial" w:eastAsia="Arial" w:hAnsi="Arial" w:cs="Arial"/>
        </w:rPr>
        <w:t xml:space="preserve"> D.B.</w:t>
      </w:r>
      <w:r w:rsidR="009F370F">
        <w:rPr>
          <w:rFonts w:ascii="Arial" w:eastAsia="Arial" w:hAnsi="Arial" w:cs="Arial"/>
        </w:rPr>
        <w:t>,</w:t>
      </w:r>
      <w:r>
        <w:rPr>
          <w:rFonts w:ascii="Arial" w:eastAsia="Arial" w:hAnsi="Arial" w:cs="Arial"/>
        </w:rPr>
        <w:t xml:space="preserve"> R.N.</w:t>
      </w:r>
      <w:r w:rsidR="009F370F">
        <w:rPr>
          <w:rFonts w:ascii="Arial" w:eastAsia="Arial" w:hAnsi="Arial" w:cs="Arial"/>
        </w:rPr>
        <w:t>,</w:t>
      </w:r>
      <w:r>
        <w:rPr>
          <w:rFonts w:ascii="Arial" w:eastAsia="Arial" w:hAnsi="Arial" w:cs="Arial"/>
        </w:rPr>
        <w:t xml:space="preserve"> &amp; N</w:t>
      </w:r>
      <w:r w:rsidR="00B90132">
        <w:rPr>
          <w:rFonts w:ascii="Arial" w:eastAsia="Arial" w:hAnsi="Arial" w:cs="Arial"/>
        </w:rPr>
        <w:t>.</w:t>
      </w:r>
      <w:r>
        <w:rPr>
          <w:rFonts w:ascii="Arial" w:eastAsia="Arial" w:hAnsi="Arial" w:cs="Arial"/>
        </w:rPr>
        <w:t>P</w:t>
      </w:r>
      <w:r w:rsidR="00B90132">
        <w:rPr>
          <w:rFonts w:ascii="Arial" w:eastAsia="Arial" w:hAnsi="Arial" w:cs="Arial"/>
        </w:rPr>
        <w:t>.</w:t>
      </w:r>
      <w:r>
        <w:rPr>
          <w:rFonts w:ascii="Arial" w:eastAsia="Arial" w:hAnsi="Arial" w:cs="Arial"/>
        </w:rPr>
        <w:t xml:space="preserve">S jointly conceptualised and coordinated the project. J.C. identified World Heritage sites to be digitized and secured funding. D.B. co-ordinated the digitisation process and designed the digitization protocol and validation process. C.O. undertook dataset sample validation. N.P.S. provided coordination, logistical and technical support and secured funding. R.N. provided technical and review support. </w:t>
      </w:r>
      <w:r>
        <w:rPr>
          <w:rFonts w:ascii="Arial" w:eastAsia="Arial" w:hAnsi="Arial" w:cs="Arial"/>
        </w:rPr>
        <w:lastRenderedPageBreak/>
        <w:t>All authors contributed substantially to the overall development of the project and to the revision of the manuscript.</w:t>
      </w:r>
    </w:p>
    <w:p w14:paraId="7C5B5CAB" w14:textId="77777777" w:rsidR="00705629" w:rsidRDefault="0033506C">
      <w:pPr>
        <w:jc w:val="both"/>
        <w:rPr>
          <w:rFonts w:ascii="Arial" w:eastAsia="Arial" w:hAnsi="Arial" w:cs="Arial"/>
          <w:b/>
        </w:rPr>
      </w:pPr>
      <w:r>
        <w:rPr>
          <w:rFonts w:ascii="Arial" w:eastAsia="Arial" w:hAnsi="Arial" w:cs="Arial"/>
          <w:b/>
        </w:rPr>
        <w:t>Competing Interests</w:t>
      </w:r>
    </w:p>
    <w:p w14:paraId="57FEF4CB" w14:textId="77777777" w:rsidR="00705629" w:rsidRDefault="0033506C">
      <w:pPr>
        <w:jc w:val="both"/>
        <w:rPr>
          <w:rFonts w:ascii="Arial" w:eastAsia="Arial" w:hAnsi="Arial" w:cs="Arial"/>
        </w:rPr>
      </w:pPr>
      <w:r>
        <w:rPr>
          <w:rFonts w:ascii="Arial" w:eastAsia="Arial" w:hAnsi="Arial" w:cs="Arial"/>
        </w:rPr>
        <w:t>The authors declare no competing interests</w:t>
      </w:r>
    </w:p>
    <w:p w14:paraId="6B020681" w14:textId="77777777" w:rsidR="00705629" w:rsidRDefault="0033506C">
      <w:pPr>
        <w:jc w:val="both"/>
        <w:rPr>
          <w:rFonts w:ascii="Arial" w:eastAsia="Arial" w:hAnsi="Arial" w:cs="Arial"/>
          <w:b/>
        </w:rPr>
      </w:pPr>
      <w:r>
        <w:rPr>
          <w:rFonts w:ascii="Arial" w:eastAsia="Arial" w:hAnsi="Arial" w:cs="Arial"/>
          <w:b/>
        </w:rPr>
        <w:t>References</w:t>
      </w:r>
    </w:p>
    <w:p w14:paraId="20FC8698" w14:textId="6346BDAE" w:rsidR="0038522C" w:rsidRDefault="0038522C" w:rsidP="00E94BCC">
      <w:r w:rsidRPr="0038522C">
        <w:rPr>
          <w:rFonts w:ascii="Arial" w:eastAsia="Arial" w:hAnsi="Arial" w:cs="Arial"/>
        </w:rPr>
        <w:t>1.</w:t>
      </w:r>
      <w:r>
        <w:rPr>
          <w:rFonts w:ascii="Arial" w:eastAsia="Arial" w:hAnsi="Arial" w:cs="Arial"/>
        </w:rPr>
        <w:t xml:space="preserve"> </w:t>
      </w:r>
      <w:r w:rsidRPr="0038522C">
        <w:rPr>
          <w:rFonts w:ascii="Arial" w:eastAsia="Arial" w:hAnsi="Arial" w:cs="Arial"/>
        </w:rPr>
        <w:t>UNESCO</w:t>
      </w:r>
      <w:r>
        <w:rPr>
          <w:rFonts w:ascii="Arial" w:eastAsia="Arial" w:hAnsi="Arial" w:cs="Arial"/>
        </w:rPr>
        <w:t xml:space="preserve">. </w:t>
      </w:r>
      <w:r w:rsidRPr="0038522C">
        <w:rPr>
          <w:rFonts w:ascii="Arial" w:eastAsia="Arial" w:hAnsi="Arial" w:cs="Arial"/>
        </w:rPr>
        <w:t xml:space="preserve">UNESCO World Heritage Centre, UNESCO, Accessed 20/01/2025 </w:t>
      </w:r>
      <w:hyperlink r:id="rId28">
        <w:r w:rsidRPr="0038522C">
          <w:rPr>
            <w:rFonts w:ascii="Arial" w:eastAsia="Arial" w:hAnsi="Arial" w:cs="Arial"/>
            <w:color w:val="1155CC"/>
            <w:u w:val="single"/>
          </w:rPr>
          <w:t>https://whc.unesco.org/en/list/</w:t>
        </w:r>
      </w:hyperlink>
      <w:r>
        <w:t xml:space="preserve"> </w:t>
      </w:r>
    </w:p>
    <w:p w14:paraId="48AF6967" w14:textId="1A8F3FCA" w:rsidR="006A567F" w:rsidRPr="0038522C" w:rsidRDefault="006A567F" w:rsidP="00E94BCC">
      <w:pPr>
        <w:rPr>
          <w:rFonts w:ascii="Arial" w:eastAsia="Arial" w:hAnsi="Arial" w:cs="Arial"/>
        </w:rPr>
      </w:pPr>
      <w:r>
        <w:rPr>
          <w:rFonts w:ascii="Arial" w:eastAsia="Arial" w:hAnsi="Arial" w:cs="Arial"/>
        </w:rPr>
        <w:t xml:space="preserve">2. </w:t>
      </w:r>
      <w:proofErr w:type="spellStart"/>
      <w:r>
        <w:rPr>
          <w:rFonts w:ascii="Arial" w:eastAsia="Arial" w:hAnsi="Arial" w:cs="Arial"/>
        </w:rPr>
        <w:t>Marzeion</w:t>
      </w:r>
      <w:proofErr w:type="spellEnd"/>
      <w:r>
        <w:rPr>
          <w:rFonts w:ascii="Arial" w:eastAsia="Arial" w:hAnsi="Arial" w:cs="Arial"/>
        </w:rPr>
        <w:t xml:space="preserve">, B. &amp; Levermann, A. Loss of cultural world heritage and currently inhabited places to sea-level rise. Environ. Res. Lett. 9, 1-7 </w:t>
      </w:r>
      <w:hyperlink r:id="rId29" w:history="1">
        <w:r w:rsidRPr="0072118A">
          <w:rPr>
            <w:rStyle w:val="Hyperlink"/>
            <w:rFonts w:ascii="Arial" w:eastAsia="Arial" w:hAnsi="Arial" w:cs="Arial"/>
            <w:color w:val="004E9A"/>
          </w:rPr>
          <w:t>http://dx.doi.org/10.1088/1748-9326/9/3/034001</w:t>
        </w:r>
      </w:hyperlink>
      <w:r>
        <w:rPr>
          <w:rFonts w:ascii="Arial" w:eastAsia="Arial" w:hAnsi="Arial" w:cs="Arial"/>
        </w:rPr>
        <w:t xml:space="preserve"> (2014)</w:t>
      </w:r>
      <w:r w:rsidR="0072118A">
        <w:rPr>
          <w:rFonts w:ascii="Arial" w:eastAsia="Arial" w:hAnsi="Arial" w:cs="Arial"/>
        </w:rPr>
        <w:t>.</w:t>
      </w:r>
    </w:p>
    <w:p w14:paraId="5CF06F7A" w14:textId="40E20205" w:rsidR="0038522C" w:rsidRDefault="00A70B2A" w:rsidP="00E94BCC">
      <w:pPr>
        <w:rPr>
          <w:rFonts w:ascii="Arial" w:eastAsia="Arial" w:hAnsi="Arial" w:cs="Arial"/>
          <w:color w:val="222222"/>
        </w:rPr>
      </w:pPr>
      <w:r>
        <w:rPr>
          <w:rFonts w:ascii="Arial" w:eastAsia="Arial" w:hAnsi="Arial" w:cs="Arial"/>
          <w:color w:val="222222"/>
        </w:rPr>
        <w:t>3</w:t>
      </w:r>
      <w:r w:rsidR="0038522C">
        <w:rPr>
          <w:rFonts w:ascii="Arial" w:eastAsia="Arial" w:hAnsi="Arial" w:cs="Arial"/>
          <w:color w:val="222222"/>
        </w:rPr>
        <w:t xml:space="preserve">. Wolff, C., </w:t>
      </w:r>
      <w:proofErr w:type="spellStart"/>
      <w:r w:rsidR="0038522C">
        <w:rPr>
          <w:rFonts w:ascii="Arial" w:eastAsia="Arial" w:hAnsi="Arial" w:cs="Arial"/>
          <w:color w:val="222222"/>
        </w:rPr>
        <w:t>Bonatz</w:t>
      </w:r>
      <w:proofErr w:type="spellEnd"/>
      <w:r w:rsidR="0038522C">
        <w:rPr>
          <w:rFonts w:ascii="Arial" w:eastAsia="Arial" w:hAnsi="Arial" w:cs="Arial"/>
          <w:color w:val="222222"/>
        </w:rPr>
        <w:t xml:space="preserve">, H. &amp; </w:t>
      </w:r>
      <w:proofErr w:type="spellStart"/>
      <w:r w:rsidR="0038522C">
        <w:rPr>
          <w:rFonts w:ascii="Arial" w:eastAsia="Arial" w:hAnsi="Arial" w:cs="Arial"/>
          <w:color w:val="222222"/>
        </w:rPr>
        <w:t>Vafeidis</w:t>
      </w:r>
      <w:proofErr w:type="spellEnd"/>
      <w:r w:rsidR="0038522C">
        <w:rPr>
          <w:rFonts w:ascii="Arial" w:eastAsia="Arial" w:hAnsi="Arial" w:cs="Arial"/>
          <w:color w:val="222222"/>
        </w:rPr>
        <w:t xml:space="preserve">, A.T. Setback zones can effectively reduce exposure to sea-level rise in Europe. </w:t>
      </w:r>
      <w:r w:rsidR="0038522C" w:rsidRPr="0047072A">
        <w:rPr>
          <w:rFonts w:ascii="Arial" w:eastAsia="Arial" w:hAnsi="Arial" w:cs="Arial"/>
          <w:i/>
          <w:iCs/>
          <w:color w:val="222222"/>
        </w:rPr>
        <w:t>Sci Rep</w:t>
      </w:r>
      <w:r w:rsidR="0038522C">
        <w:rPr>
          <w:rFonts w:ascii="Arial" w:eastAsia="Arial" w:hAnsi="Arial" w:cs="Arial"/>
          <w:color w:val="222222"/>
        </w:rPr>
        <w:t xml:space="preserve"> </w:t>
      </w:r>
      <w:r w:rsidR="0038522C" w:rsidRPr="00BC180B">
        <w:rPr>
          <w:rFonts w:ascii="Arial" w:eastAsia="Arial" w:hAnsi="Arial" w:cs="Arial"/>
          <w:b/>
          <w:bCs/>
          <w:color w:val="222222"/>
        </w:rPr>
        <w:t>13</w:t>
      </w:r>
      <w:r w:rsidR="0038522C">
        <w:rPr>
          <w:rFonts w:ascii="Arial" w:eastAsia="Arial" w:hAnsi="Arial" w:cs="Arial"/>
          <w:color w:val="222222"/>
        </w:rPr>
        <w:t xml:space="preserve"> </w:t>
      </w:r>
      <w:hyperlink r:id="rId30">
        <w:r w:rsidR="0038522C">
          <w:rPr>
            <w:rFonts w:ascii="Arial" w:eastAsia="Arial" w:hAnsi="Arial" w:cs="Arial"/>
            <w:color w:val="1155CC"/>
            <w:u w:val="single"/>
          </w:rPr>
          <w:t>https://doi.org/10.1038/s41598-023-32059-9</w:t>
        </w:r>
      </w:hyperlink>
      <w:r w:rsidR="0038522C">
        <w:t xml:space="preserve"> </w:t>
      </w:r>
      <w:r w:rsidR="0038522C" w:rsidRPr="0038522C">
        <w:rPr>
          <w:rFonts w:ascii="Arial" w:hAnsi="Arial" w:cs="Arial"/>
        </w:rPr>
        <w:t>(2023)</w:t>
      </w:r>
      <w:r w:rsidR="0038522C">
        <w:rPr>
          <w:rFonts w:ascii="Arial" w:hAnsi="Arial" w:cs="Arial"/>
        </w:rPr>
        <w:t>.</w:t>
      </w:r>
    </w:p>
    <w:p w14:paraId="6E9BAE3B" w14:textId="3C530161" w:rsidR="0086426C" w:rsidRPr="0086426C" w:rsidRDefault="00A70B2A" w:rsidP="00E94BCC">
      <w:pPr>
        <w:rPr>
          <w:rFonts w:ascii="Arial" w:eastAsia="Arial" w:hAnsi="Arial" w:cs="Arial"/>
        </w:rPr>
      </w:pPr>
      <w:r>
        <w:rPr>
          <w:rFonts w:ascii="Arial" w:eastAsia="Arial" w:hAnsi="Arial" w:cs="Arial"/>
        </w:rPr>
        <w:t>4</w:t>
      </w:r>
      <w:r w:rsidR="0086426C">
        <w:rPr>
          <w:rFonts w:ascii="Arial" w:eastAsia="Arial" w:hAnsi="Arial" w:cs="Arial"/>
        </w:rPr>
        <w:t xml:space="preserve">. Di Giovine, M.A. World Heritage List: Criteria, Inscription, and Representation. In: Smith, C. (eds) </w:t>
      </w:r>
      <w:r w:rsidR="0086426C" w:rsidRPr="009B1979">
        <w:rPr>
          <w:rFonts w:ascii="Arial" w:eastAsia="Arial" w:hAnsi="Arial" w:cs="Arial"/>
          <w:i/>
          <w:iCs/>
        </w:rPr>
        <w:t>Encyclopaedia of Global Archaeology</w:t>
      </w:r>
      <w:r w:rsidR="0086426C">
        <w:rPr>
          <w:rFonts w:ascii="Arial" w:eastAsia="Arial" w:hAnsi="Arial" w:cs="Arial"/>
        </w:rPr>
        <w:t xml:space="preserve">. </w:t>
      </w:r>
      <w:r w:rsidR="0047072A">
        <w:rPr>
          <w:rFonts w:ascii="Arial" w:eastAsia="Arial" w:hAnsi="Arial" w:cs="Arial"/>
        </w:rPr>
        <w:t>(</w:t>
      </w:r>
      <w:r w:rsidR="0086426C">
        <w:rPr>
          <w:rFonts w:ascii="Arial" w:eastAsia="Arial" w:hAnsi="Arial" w:cs="Arial"/>
        </w:rPr>
        <w:t>Springer, New York</w:t>
      </w:r>
      <w:r w:rsidR="0047072A">
        <w:rPr>
          <w:rFonts w:ascii="Arial" w:eastAsia="Arial" w:hAnsi="Arial" w:cs="Arial"/>
        </w:rPr>
        <w:t xml:space="preserve">, 2014) </w:t>
      </w:r>
      <w:r w:rsidR="0047072A" w:rsidRPr="00D81B99">
        <w:rPr>
          <w:rFonts w:ascii="Arial" w:eastAsia="Arial" w:hAnsi="Arial" w:cs="Arial"/>
          <w:color w:val="1155CC"/>
          <w:u w:val="single"/>
        </w:rPr>
        <w:t>https://doi.org/10.1007/978-1-4419-0465-2_365</w:t>
      </w:r>
      <w:r w:rsidR="0086426C">
        <w:t xml:space="preserve"> </w:t>
      </w:r>
    </w:p>
    <w:p w14:paraId="4E147D2F" w14:textId="687B127D" w:rsidR="00BC180B" w:rsidRDefault="00A70B2A" w:rsidP="00E94BCC">
      <w:pPr>
        <w:rPr>
          <w:rFonts w:ascii="Arial" w:eastAsia="Arial" w:hAnsi="Arial" w:cs="Arial"/>
        </w:rPr>
      </w:pPr>
      <w:r>
        <w:rPr>
          <w:rFonts w:ascii="Arial" w:eastAsia="Arial" w:hAnsi="Arial" w:cs="Arial"/>
        </w:rPr>
        <w:t>5</w:t>
      </w:r>
      <w:r w:rsidR="00BC180B">
        <w:rPr>
          <w:rFonts w:ascii="Arial" w:eastAsia="Arial" w:hAnsi="Arial" w:cs="Arial"/>
        </w:rPr>
        <w:t xml:space="preserve">. Leask, A &amp; Fyall, A. </w:t>
      </w:r>
      <w:r w:rsidR="00BC180B" w:rsidRPr="00BC180B">
        <w:rPr>
          <w:rFonts w:ascii="Arial" w:eastAsia="Arial" w:hAnsi="Arial" w:cs="Arial"/>
          <w:i/>
          <w:iCs/>
        </w:rPr>
        <w:t>Managing world heritage sites</w:t>
      </w:r>
      <w:r w:rsidR="00BC180B">
        <w:rPr>
          <w:rFonts w:ascii="Arial" w:eastAsia="Arial" w:hAnsi="Arial" w:cs="Arial"/>
        </w:rPr>
        <w:t xml:space="preserve">. </w:t>
      </w:r>
      <w:r w:rsidR="0047072A">
        <w:rPr>
          <w:rFonts w:ascii="Arial" w:eastAsia="Arial" w:hAnsi="Arial" w:cs="Arial"/>
        </w:rPr>
        <w:t>(</w:t>
      </w:r>
      <w:r w:rsidR="00BC180B">
        <w:rPr>
          <w:rFonts w:ascii="Arial" w:eastAsia="Arial" w:hAnsi="Arial" w:cs="Arial"/>
        </w:rPr>
        <w:t>Routledge, 2006).</w:t>
      </w:r>
    </w:p>
    <w:p w14:paraId="582FE26A" w14:textId="15743805" w:rsidR="00C060C1" w:rsidRDefault="00267414" w:rsidP="00E94BCC">
      <w:pPr>
        <w:rPr>
          <w:rFonts w:ascii="Arial" w:eastAsia="Arial" w:hAnsi="Arial" w:cs="Arial"/>
        </w:rPr>
      </w:pPr>
      <w:r>
        <w:rPr>
          <w:rFonts w:ascii="Arial" w:eastAsia="Arial" w:hAnsi="Arial" w:cs="Arial"/>
        </w:rPr>
        <w:t xml:space="preserve">6. </w:t>
      </w:r>
      <w:r w:rsidRPr="00267414">
        <w:rPr>
          <w:rFonts w:ascii="Arial" w:eastAsia="Arial" w:hAnsi="Arial" w:cs="Arial"/>
        </w:rPr>
        <w:t xml:space="preserve">Guo, H., Chen, F., Tang, Y., Ding, Y., Chen, M., Zhou, W., ... &amp; Xu, B. Progress toward the sustainable development of world cultural heritage sites facing land-cover changes. </w:t>
      </w:r>
      <w:r w:rsidRPr="00656C38">
        <w:rPr>
          <w:rFonts w:ascii="Arial" w:eastAsia="Arial" w:hAnsi="Arial" w:cs="Arial"/>
          <w:i/>
          <w:iCs/>
        </w:rPr>
        <w:t>The Innovation</w:t>
      </w:r>
      <w:r w:rsidRPr="00267414">
        <w:rPr>
          <w:rFonts w:ascii="Arial" w:eastAsia="Arial" w:hAnsi="Arial" w:cs="Arial"/>
        </w:rPr>
        <w:t xml:space="preserve">, </w:t>
      </w:r>
      <w:r w:rsidRPr="00656C38">
        <w:rPr>
          <w:rFonts w:ascii="Arial" w:eastAsia="Arial" w:hAnsi="Arial" w:cs="Arial"/>
          <w:b/>
          <w:bCs/>
        </w:rPr>
        <w:t>4(5)</w:t>
      </w:r>
      <w:r w:rsidR="00AF629D">
        <w:rPr>
          <w:rFonts w:ascii="Arial" w:eastAsia="Arial" w:hAnsi="Arial" w:cs="Arial"/>
        </w:rPr>
        <w:t xml:space="preserve"> </w:t>
      </w:r>
      <w:hyperlink r:id="rId31" w:history="1">
        <w:r w:rsidR="006E5196" w:rsidRPr="00691F61">
          <w:rPr>
            <w:rStyle w:val="Hyperlink"/>
            <w:rFonts w:ascii="Arial" w:eastAsia="Arial" w:hAnsi="Arial" w:cs="Arial"/>
          </w:rPr>
          <w:t>https://doi.org/10.1016/j.xinn.2023.100496</w:t>
        </w:r>
      </w:hyperlink>
      <w:r w:rsidR="006E5196">
        <w:rPr>
          <w:rFonts w:ascii="Arial" w:eastAsia="Arial" w:hAnsi="Arial" w:cs="Arial"/>
        </w:rPr>
        <w:t xml:space="preserve"> (2023).</w:t>
      </w:r>
    </w:p>
    <w:p w14:paraId="7D26BFE5" w14:textId="108BCA31" w:rsidR="006E5196" w:rsidRDefault="006E5196" w:rsidP="00E94BCC">
      <w:pPr>
        <w:rPr>
          <w:rFonts w:ascii="Arial" w:eastAsia="Arial" w:hAnsi="Arial" w:cs="Arial"/>
        </w:rPr>
      </w:pPr>
      <w:r>
        <w:rPr>
          <w:rFonts w:ascii="Arial" w:eastAsia="Arial" w:hAnsi="Arial" w:cs="Arial"/>
        </w:rPr>
        <w:t xml:space="preserve">7. </w:t>
      </w:r>
      <w:r w:rsidR="00C80BB5" w:rsidRPr="00C80BB5">
        <w:rPr>
          <w:rFonts w:ascii="Arial" w:eastAsia="Arial" w:hAnsi="Arial" w:cs="Arial"/>
        </w:rPr>
        <w:t xml:space="preserve">Chen, G., Fu, B., Jiang, Y. et al. Natural world heritage sites are at risk from climate change globally. </w:t>
      </w:r>
      <w:r w:rsidR="00C80BB5" w:rsidRPr="00656C38">
        <w:rPr>
          <w:rFonts w:ascii="Arial" w:eastAsia="Arial" w:hAnsi="Arial" w:cs="Arial"/>
          <w:i/>
          <w:iCs/>
        </w:rPr>
        <w:t>Commun Earth Environ</w:t>
      </w:r>
      <w:r w:rsidR="00C80BB5" w:rsidRPr="00C80BB5">
        <w:rPr>
          <w:rFonts w:ascii="Arial" w:eastAsia="Arial" w:hAnsi="Arial" w:cs="Arial"/>
        </w:rPr>
        <w:t xml:space="preserve"> </w:t>
      </w:r>
      <w:r w:rsidR="00C80BB5" w:rsidRPr="00656C38">
        <w:rPr>
          <w:rFonts w:ascii="Arial" w:eastAsia="Arial" w:hAnsi="Arial" w:cs="Arial"/>
          <w:b/>
          <w:bCs/>
        </w:rPr>
        <w:t>5</w:t>
      </w:r>
      <w:r w:rsidR="00C80BB5" w:rsidRPr="00C80BB5">
        <w:rPr>
          <w:rFonts w:ascii="Arial" w:eastAsia="Arial" w:hAnsi="Arial" w:cs="Arial"/>
        </w:rPr>
        <w:t xml:space="preserve">, 760. </w:t>
      </w:r>
      <w:hyperlink r:id="rId32" w:history="1">
        <w:r w:rsidR="00C80BB5" w:rsidRPr="00691F61">
          <w:rPr>
            <w:rStyle w:val="Hyperlink"/>
            <w:rFonts w:ascii="Arial" w:eastAsia="Arial" w:hAnsi="Arial" w:cs="Arial"/>
          </w:rPr>
          <w:t>https://doi.org/10.1038/s43247-024-01933-3</w:t>
        </w:r>
      </w:hyperlink>
      <w:r w:rsidR="00C80BB5">
        <w:rPr>
          <w:rFonts w:ascii="Arial" w:eastAsia="Arial" w:hAnsi="Arial" w:cs="Arial"/>
        </w:rPr>
        <w:t xml:space="preserve"> (</w:t>
      </w:r>
      <w:r w:rsidR="0045732C">
        <w:rPr>
          <w:rFonts w:ascii="Arial" w:eastAsia="Arial" w:hAnsi="Arial" w:cs="Arial"/>
        </w:rPr>
        <w:t>2024).</w:t>
      </w:r>
    </w:p>
    <w:p w14:paraId="50B6AD77" w14:textId="3120E388" w:rsidR="0045732C" w:rsidRDefault="00C06763" w:rsidP="00E94BCC">
      <w:pPr>
        <w:rPr>
          <w:rFonts w:ascii="Arial" w:eastAsia="Arial" w:hAnsi="Arial" w:cs="Arial"/>
        </w:rPr>
      </w:pPr>
      <w:r>
        <w:rPr>
          <w:rFonts w:ascii="Arial" w:eastAsia="Arial" w:hAnsi="Arial" w:cs="Arial"/>
        </w:rPr>
        <w:t xml:space="preserve">8. </w:t>
      </w:r>
      <w:r w:rsidR="003D487F" w:rsidRPr="003D487F">
        <w:rPr>
          <w:rFonts w:ascii="Arial" w:eastAsia="Arial" w:hAnsi="Arial" w:cs="Arial"/>
        </w:rPr>
        <w:t>Samuels, K.L. and Platts, E.J. Global climate change and UNESCO World Heritage. International Journal of Cultural Property, 29(4), 409-432. doi:10.1017/S0940739122000261 (2022).</w:t>
      </w:r>
    </w:p>
    <w:p w14:paraId="0EC1A6A9" w14:textId="49E38E09" w:rsidR="00C06763" w:rsidRDefault="00C06763" w:rsidP="00E94BCC">
      <w:pPr>
        <w:rPr>
          <w:rFonts w:ascii="Arial" w:eastAsia="Arial" w:hAnsi="Arial" w:cs="Arial"/>
        </w:rPr>
      </w:pPr>
      <w:r>
        <w:rPr>
          <w:rFonts w:ascii="Arial" w:eastAsia="Arial" w:hAnsi="Arial" w:cs="Arial"/>
        </w:rPr>
        <w:t xml:space="preserve">9. </w:t>
      </w:r>
      <w:proofErr w:type="spellStart"/>
      <w:r w:rsidR="00F76F94" w:rsidRPr="00F76F94">
        <w:rPr>
          <w:rFonts w:ascii="Arial" w:eastAsia="Arial" w:hAnsi="Arial" w:cs="Arial"/>
        </w:rPr>
        <w:t>Sesana</w:t>
      </w:r>
      <w:proofErr w:type="spellEnd"/>
      <w:r w:rsidR="00F76F94" w:rsidRPr="00F76F94">
        <w:rPr>
          <w:rFonts w:ascii="Arial" w:eastAsia="Arial" w:hAnsi="Arial" w:cs="Arial"/>
        </w:rPr>
        <w:t>, E., Gagnon, A. S., Bonazza, A. &amp; Hughes, J. J. An integrated approach for assessing the vulnerability of World Heritage Sites to climate change impacts. J. Cult. Herit. 41. 211-224. https://doi.org/10.1016/j.culher.2019.06.013 (2020)</w:t>
      </w:r>
      <w:r w:rsidR="00F76F94">
        <w:rPr>
          <w:rFonts w:ascii="Arial" w:eastAsia="Arial" w:hAnsi="Arial" w:cs="Arial"/>
        </w:rPr>
        <w:t>.</w:t>
      </w:r>
    </w:p>
    <w:p w14:paraId="2E7C0648" w14:textId="4EE77A13" w:rsidR="00BC180B" w:rsidRPr="00BC180B" w:rsidRDefault="00BE0FB8" w:rsidP="00E94BCC">
      <w:pPr>
        <w:rPr>
          <w:rFonts w:ascii="Arial" w:eastAsia="Arial" w:hAnsi="Arial" w:cs="Arial"/>
        </w:rPr>
      </w:pPr>
      <w:r>
        <w:rPr>
          <w:rFonts w:ascii="Arial" w:eastAsia="Arial" w:hAnsi="Arial" w:cs="Arial"/>
        </w:rPr>
        <w:t>10</w:t>
      </w:r>
      <w:r w:rsidR="00BC180B">
        <w:rPr>
          <w:rFonts w:ascii="Arial" w:eastAsia="Arial" w:hAnsi="Arial" w:cs="Arial"/>
        </w:rPr>
        <w:t xml:space="preserve">. Gorelick, N., Hancher, M., Dixon, M., Ilyushchenko, S., Thau, D. &amp; Moore, R. Google Earth Engine: Planetary-scale geospatial analysis for everyone, </w:t>
      </w:r>
      <w:r w:rsidR="00BC180B">
        <w:rPr>
          <w:rFonts w:ascii="Arial" w:eastAsia="Arial" w:hAnsi="Arial" w:cs="Arial"/>
          <w:i/>
        </w:rPr>
        <w:t>Remote Sens</w:t>
      </w:r>
      <w:r w:rsidR="009B1979">
        <w:rPr>
          <w:rFonts w:ascii="Arial" w:eastAsia="Arial" w:hAnsi="Arial" w:cs="Arial"/>
          <w:i/>
        </w:rPr>
        <w:t>.</w:t>
      </w:r>
      <w:r w:rsidR="00BC180B">
        <w:rPr>
          <w:rFonts w:ascii="Arial" w:eastAsia="Arial" w:hAnsi="Arial" w:cs="Arial"/>
          <w:i/>
        </w:rPr>
        <w:t xml:space="preserve"> of Enviro</w:t>
      </w:r>
      <w:r w:rsidR="009B1979">
        <w:rPr>
          <w:rFonts w:ascii="Arial" w:eastAsia="Arial" w:hAnsi="Arial" w:cs="Arial"/>
          <w:i/>
        </w:rPr>
        <w:t>n.</w:t>
      </w:r>
      <w:r w:rsidR="00BC180B">
        <w:rPr>
          <w:rFonts w:ascii="Arial" w:eastAsia="Arial" w:hAnsi="Arial" w:cs="Arial"/>
        </w:rPr>
        <w:t xml:space="preserve"> </w:t>
      </w:r>
      <w:r w:rsidR="00BC180B" w:rsidRPr="00BC180B">
        <w:rPr>
          <w:rFonts w:ascii="Arial" w:eastAsia="Arial" w:hAnsi="Arial" w:cs="Arial"/>
          <w:b/>
          <w:bCs/>
        </w:rPr>
        <w:t>202</w:t>
      </w:r>
      <w:r w:rsidR="00BC180B">
        <w:rPr>
          <w:rFonts w:ascii="Arial" w:eastAsia="Arial" w:hAnsi="Arial" w:cs="Arial"/>
        </w:rPr>
        <w:t xml:space="preserve">, 18-27 </w:t>
      </w:r>
      <w:hyperlink r:id="rId33">
        <w:r w:rsidR="00BC180B">
          <w:rPr>
            <w:rFonts w:ascii="Arial" w:eastAsia="Arial" w:hAnsi="Arial" w:cs="Arial"/>
            <w:color w:val="1155CC"/>
            <w:u w:val="single"/>
          </w:rPr>
          <w:t>https://doi.org/10.1016/j.rse.2017.06.031</w:t>
        </w:r>
      </w:hyperlink>
      <w:r w:rsidR="00BC180B">
        <w:rPr>
          <w:rFonts w:ascii="Arial" w:hAnsi="Arial" w:cs="Arial"/>
        </w:rPr>
        <w:t xml:space="preserve"> (2017).</w:t>
      </w:r>
    </w:p>
    <w:p w14:paraId="287ABBCE" w14:textId="21430964" w:rsidR="00BC180B" w:rsidRDefault="00BE0FB8" w:rsidP="00E94BCC">
      <w:pPr>
        <w:rPr>
          <w:rFonts w:ascii="Arial" w:eastAsia="Arial" w:hAnsi="Arial" w:cs="Arial"/>
        </w:rPr>
      </w:pPr>
      <w:r>
        <w:rPr>
          <w:rFonts w:ascii="Arial" w:eastAsia="Arial" w:hAnsi="Arial" w:cs="Arial"/>
        </w:rPr>
        <w:t>11</w:t>
      </w:r>
      <w:r w:rsidR="00BC180B">
        <w:rPr>
          <w:rFonts w:ascii="Arial" w:eastAsia="Arial" w:hAnsi="Arial" w:cs="Arial"/>
        </w:rPr>
        <w:t xml:space="preserve">. Farr, T.G., Rosen, P.A., Caro, E., Crippen, R., Duren, R., Hensley, S., Kobrick, M., Paller, M., Rodriguez, E., Roth, L. </w:t>
      </w:r>
      <w:r w:rsidR="0047072A">
        <w:rPr>
          <w:rFonts w:ascii="Arial" w:eastAsia="Arial" w:hAnsi="Arial" w:cs="Arial"/>
        </w:rPr>
        <w:t>&amp;</w:t>
      </w:r>
      <w:r w:rsidR="00BC180B">
        <w:rPr>
          <w:rFonts w:ascii="Arial" w:eastAsia="Arial" w:hAnsi="Arial" w:cs="Arial"/>
        </w:rPr>
        <w:t xml:space="preserve"> Seal, D. The shuttle radar topography mission. </w:t>
      </w:r>
      <w:r w:rsidR="00BC180B">
        <w:rPr>
          <w:rFonts w:ascii="Arial" w:eastAsia="Arial" w:hAnsi="Arial" w:cs="Arial"/>
          <w:i/>
        </w:rPr>
        <w:t xml:space="preserve">Rev </w:t>
      </w:r>
      <w:proofErr w:type="spellStart"/>
      <w:r w:rsidR="009B1979">
        <w:rPr>
          <w:rFonts w:ascii="Arial" w:eastAsia="Arial" w:hAnsi="Arial" w:cs="Arial"/>
          <w:i/>
        </w:rPr>
        <w:t>G</w:t>
      </w:r>
      <w:r w:rsidR="00BC180B">
        <w:rPr>
          <w:rFonts w:ascii="Arial" w:eastAsia="Arial" w:hAnsi="Arial" w:cs="Arial"/>
          <w:i/>
        </w:rPr>
        <w:t>eophys</w:t>
      </w:r>
      <w:proofErr w:type="spellEnd"/>
      <w:r w:rsidR="009B1979">
        <w:rPr>
          <w:rFonts w:ascii="Arial" w:eastAsia="Arial" w:hAnsi="Arial" w:cs="Arial"/>
          <w:i/>
        </w:rPr>
        <w:t>.</w:t>
      </w:r>
      <w:r w:rsidR="00BC180B">
        <w:rPr>
          <w:rFonts w:ascii="Arial" w:eastAsia="Arial" w:hAnsi="Arial" w:cs="Arial"/>
        </w:rPr>
        <w:t> </w:t>
      </w:r>
      <w:r w:rsidR="00BC180B" w:rsidRPr="00BC180B">
        <w:rPr>
          <w:rFonts w:ascii="Arial" w:eastAsia="Arial" w:hAnsi="Arial" w:cs="Arial"/>
          <w:b/>
          <w:bCs/>
          <w:i/>
        </w:rPr>
        <w:t>45</w:t>
      </w:r>
      <w:r w:rsidR="00BC180B" w:rsidRPr="00BC180B">
        <w:rPr>
          <w:rFonts w:ascii="Arial" w:eastAsia="Arial" w:hAnsi="Arial" w:cs="Arial"/>
          <w:b/>
          <w:bCs/>
        </w:rPr>
        <w:t>(2)</w:t>
      </w:r>
      <w:r w:rsidR="00BC180B">
        <w:rPr>
          <w:rFonts w:ascii="Arial" w:eastAsia="Arial" w:hAnsi="Arial" w:cs="Arial"/>
        </w:rPr>
        <w:t xml:space="preserve"> doi:</w:t>
      </w:r>
      <w:hyperlink r:id="rId34">
        <w:r w:rsidR="00BC180B">
          <w:rPr>
            <w:rFonts w:ascii="Arial" w:eastAsia="Arial" w:hAnsi="Arial" w:cs="Arial"/>
            <w:color w:val="0563C1"/>
            <w:u w:val="single"/>
          </w:rPr>
          <w:t>10.1029/2005RG000183</w:t>
        </w:r>
      </w:hyperlink>
      <w:r w:rsidR="00BC180B">
        <w:rPr>
          <w:rFonts w:ascii="Arial" w:eastAsia="Arial" w:hAnsi="Arial" w:cs="Arial"/>
        </w:rPr>
        <w:t xml:space="preserve"> (2007).</w:t>
      </w:r>
    </w:p>
    <w:p w14:paraId="0854E902" w14:textId="3FF6FA6E" w:rsidR="00F24A09" w:rsidRDefault="00BE0FB8" w:rsidP="00E94BCC">
      <w:pPr>
        <w:rPr>
          <w:rFonts w:ascii="Arial" w:eastAsia="Arial" w:hAnsi="Arial" w:cs="Arial"/>
        </w:rPr>
      </w:pPr>
      <w:r>
        <w:rPr>
          <w:rFonts w:ascii="Arial" w:eastAsia="Arial" w:hAnsi="Arial" w:cs="Arial"/>
        </w:rPr>
        <w:lastRenderedPageBreak/>
        <w:t>12</w:t>
      </w:r>
      <w:r w:rsidR="00F24A09">
        <w:rPr>
          <w:rFonts w:ascii="Arial" w:eastAsia="Arial" w:hAnsi="Arial" w:cs="Arial"/>
        </w:rPr>
        <w:t xml:space="preserve">. </w:t>
      </w:r>
      <w:proofErr w:type="spellStart"/>
      <w:r w:rsidR="00D03FD2" w:rsidRPr="00D03FD2">
        <w:rPr>
          <w:rFonts w:ascii="Helvetica" w:hAnsi="Helvetica" w:cs="Helvetica"/>
          <w:color w:val="1A1A1A"/>
          <w:shd w:val="clear" w:color="auto" w:fill="FFFFFF"/>
        </w:rPr>
        <w:t>Rochmadi</w:t>
      </w:r>
      <w:proofErr w:type="spellEnd"/>
      <w:r w:rsidR="00D03FD2">
        <w:rPr>
          <w:rFonts w:ascii="Helvetica" w:hAnsi="Helvetica" w:cs="Helvetica"/>
          <w:color w:val="1A1A1A"/>
          <w:shd w:val="clear" w:color="auto" w:fill="FFFFFF"/>
        </w:rPr>
        <w:t>, S</w:t>
      </w:r>
      <w:r w:rsidR="00824259">
        <w:rPr>
          <w:rFonts w:ascii="Helvetica" w:hAnsi="Helvetica" w:cs="Helvetica"/>
          <w:color w:val="1A1A1A"/>
          <w:shd w:val="clear" w:color="auto" w:fill="FFFFFF"/>
        </w:rPr>
        <w:t>. 2023.</w:t>
      </w:r>
      <w:r w:rsidR="00D03FD2" w:rsidRPr="00D03FD2">
        <w:rPr>
          <w:rFonts w:ascii="Helvetica" w:hAnsi="Helvetica" w:cs="Helvetica"/>
          <w:color w:val="1A1A1A"/>
          <w:shd w:val="clear" w:color="auto" w:fill="FFFFFF"/>
        </w:rPr>
        <w:t xml:space="preserve"> Review of elevation data derived from Google Earth. </w:t>
      </w:r>
      <w:r w:rsidR="00D03FD2" w:rsidRPr="00D03FD2">
        <w:rPr>
          <w:rFonts w:ascii="Helvetica" w:hAnsi="Helvetica" w:cs="Helvetica"/>
          <w:i/>
          <w:iCs/>
          <w:color w:val="1A1A1A"/>
          <w:bdr w:val="none" w:sz="0" w:space="0" w:color="auto" w:frame="1"/>
          <w:shd w:val="clear" w:color="auto" w:fill="FFFFFF"/>
        </w:rPr>
        <w:t>AIP Conf. Proc.</w:t>
      </w:r>
      <w:r w:rsidR="00D03FD2" w:rsidRPr="00D03FD2">
        <w:rPr>
          <w:rFonts w:ascii="Helvetica" w:hAnsi="Helvetica" w:cs="Helvetica"/>
          <w:color w:val="1A1A1A"/>
          <w:shd w:val="clear" w:color="auto" w:fill="FFFFFF"/>
        </w:rPr>
        <w:t xml:space="preserve"> 2629 (1): 030012. </w:t>
      </w:r>
      <w:hyperlink r:id="rId35" w:tgtFrame="_blank" w:history="1">
        <w:r w:rsidR="00D03FD2" w:rsidRPr="00D03FD2">
          <w:rPr>
            <w:rFonts w:ascii="Helvetica" w:hAnsi="Helvetica" w:cs="Helvetica"/>
            <w:color w:val="0066CC"/>
            <w:u w:val="single"/>
            <w:bdr w:val="none" w:sz="0" w:space="0" w:color="auto" w:frame="1"/>
            <w:shd w:val="clear" w:color="auto" w:fill="FFFFFF"/>
          </w:rPr>
          <w:t>https://doi.org/10.1063/5.0128832</w:t>
        </w:r>
      </w:hyperlink>
    </w:p>
    <w:p w14:paraId="150768FC" w14:textId="23CBF6AE" w:rsidR="00E94BCC" w:rsidRPr="00E94BCC" w:rsidRDefault="00BE0FB8" w:rsidP="00E94BCC">
      <w:pPr>
        <w:rPr>
          <w:rFonts w:ascii="Arial" w:eastAsia="Arial" w:hAnsi="Arial" w:cs="Arial"/>
        </w:rPr>
      </w:pPr>
      <w:r>
        <w:rPr>
          <w:rFonts w:ascii="Arial" w:eastAsia="Arial" w:hAnsi="Arial" w:cs="Arial"/>
        </w:rPr>
        <w:t>13</w:t>
      </w:r>
      <w:r w:rsidR="00E94BCC">
        <w:rPr>
          <w:rFonts w:ascii="Arial" w:eastAsia="Arial" w:hAnsi="Arial" w:cs="Arial"/>
        </w:rPr>
        <w:t>. Luo, L., Wang, X., Guo, H., Liu, C., Liu, J., Li, L., Du, X., &amp; Qian, G. Automated Extraction of the Archaeological Tops of Qanat Shafts from VHR Imagery in Google Earth. </w:t>
      </w:r>
      <w:r w:rsidR="00E94BCC">
        <w:rPr>
          <w:rFonts w:ascii="Arial" w:eastAsia="Arial" w:hAnsi="Arial" w:cs="Arial"/>
          <w:i/>
        </w:rPr>
        <w:t>Remote Sens.</w:t>
      </w:r>
      <w:r w:rsidR="00E94BCC">
        <w:rPr>
          <w:rFonts w:ascii="Arial" w:eastAsia="Arial" w:hAnsi="Arial" w:cs="Arial"/>
        </w:rPr>
        <w:t> </w:t>
      </w:r>
      <w:r w:rsidR="00E94BCC" w:rsidRPr="00E94BCC">
        <w:rPr>
          <w:rFonts w:ascii="Arial" w:eastAsia="Arial" w:hAnsi="Arial" w:cs="Arial"/>
          <w:b/>
          <w:bCs/>
          <w:i/>
        </w:rPr>
        <w:t>6</w:t>
      </w:r>
      <w:r w:rsidR="00E94BCC" w:rsidRPr="00E94BCC">
        <w:rPr>
          <w:rFonts w:ascii="Arial" w:eastAsia="Arial" w:hAnsi="Arial" w:cs="Arial"/>
          <w:b/>
          <w:bCs/>
        </w:rPr>
        <w:t>(12)</w:t>
      </w:r>
      <w:r w:rsidR="00E94BCC">
        <w:rPr>
          <w:rFonts w:ascii="Arial" w:eastAsia="Arial" w:hAnsi="Arial" w:cs="Arial"/>
        </w:rPr>
        <w:t xml:space="preserve">, 11956-11976 </w:t>
      </w:r>
      <w:hyperlink r:id="rId36">
        <w:r w:rsidR="00E94BCC">
          <w:rPr>
            <w:rFonts w:ascii="Arial" w:eastAsia="Arial" w:hAnsi="Arial" w:cs="Arial"/>
            <w:color w:val="0563C1"/>
            <w:u w:val="single"/>
          </w:rPr>
          <w:t>https://doi.org/10.3390/rs61211956</w:t>
        </w:r>
      </w:hyperlink>
      <w:r w:rsidR="00E94BCC">
        <w:t xml:space="preserve"> </w:t>
      </w:r>
      <w:r w:rsidR="00E94BCC">
        <w:rPr>
          <w:rFonts w:ascii="Arial" w:hAnsi="Arial" w:cs="Arial"/>
        </w:rPr>
        <w:t>(2014).</w:t>
      </w:r>
    </w:p>
    <w:p w14:paraId="633A5975" w14:textId="62C33146" w:rsidR="00E94BCC" w:rsidRDefault="00BE0FB8" w:rsidP="00E94BCC">
      <w:pPr>
        <w:rPr>
          <w:rFonts w:ascii="Arial" w:eastAsia="Arial" w:hAnsi="Arial" w:cs="Arial"/>
        </w:rPr>
      </w:pPr>
      <w:r>
        <w:rPr>
          <w:rFonts w:ascii="Arial" w:eastAsia="Arial" w:hAnsi="Arial" w:cs="Arial"/>
        </w:rPr>
        <w:t>14</w:t>
      </w:r>
      <w:r w:rsidR="00E94BCC">
        <w:rPr>
          <w:rFonts w:ascii="Arial" w:eastAsia="Arial" w:hAnsi="Arial" w:cs="Arial"/>
        </w:rPr>
        <w:t xml:space="preserve">. Luo, L., Wang, X., Guo, H., </w:t>
      </w:r>
      <w:proofErr w:type="spellStart"/>
      <w:r w:rsidR="00E94BCC">
        <w:rPr>
          <w:rFonts w:ascii="Arial" w:eastAsia="Arial" w:hAnsi="Arial" w:cs="Arial"/>
        </w:rPr>
        <w:t>Lasaponara</w:t>
      </w:r>
      <w:proofErr w:type="spellEnd"/>
      <w:r w:rsidR="00E94BCC">
        <w:rPr>
          <w:rFonts w:ascii="Arial" w:eastAsia="Arial" w:hAnsi="Arial" w:cs="Arial"/>
        </w:rPr>
        <w:t xml:space="preserve">, R., Shi, P., </w:t>
      </w:r>
      <w:proofErr w:type="spellStart"/>
      <w:r w:rsidR="00E94BCC">
        <w:rPr>
          <w:rFonts w:ascii="Arial" w:eastAsia="Arial" w:hAnsi="Arial" w:cs="Arial"/>
        </w:rPr>
        <w:t>Bachagha</w:t>
      </w:r>
      <w:proofErr w:type="spellEnd"/>
      <w:r w:rsidR="00E94BCC">
        <w:rPr>
          <w:rFonts w:ascii="Arial" w:eastAsia="Arial" w:hAnsi="Arial" w:cs="Arial"/>
        </w:rPr>
        <w:t xml:space="preserve">, N., Li, L., Yao, Y., Masini, N., &amp; Chen, F. 2018. Google Earth as a Powerful Tool for Archaeological and Cultural Heritage Applications: A Review. </w:t>
      </w:r>
      <w:r w:rsidR="00E94BCC" w:rsidRPr="00E94BCC">
        <w:rPr>
          <w:rFonts w:ascii="Arial" w:eastAsia="Arial" w:hAnsi="Arial" w:cs="Arial"/>
          <w:i/>
          <w:iCs/>
        </w:rPr>
        <w:t>Remote Sens</w:t>
      </w:r>
      <w:r w:rsidR="00E94BCC">
        <w:rPr>
          <w:rFonts w:ascii="Arial" w:eastAsia="Arial" w:hAnsi="Arial" w:cs="Arial"/>
        </w:rPr>
        <w:t xml:space="preserve">. </w:t>
      </w:r>
      <w:r w:rsidR="00E94BCC" w:rsidRPr="00E94BCC">
        <w:rPr>
          <w:rFonts w:ascii="Arial" w:eastAsia="Arial" w:hAnsi="Arial" w:cs="Arial"/>
          <w:b/>
          <w:bCs/>
        </w:rPr>
        <w:t>10</w:t>
      </w:r>
      <w:r w:rsidR="00E94BCC">
        <w:rPr>
          <w:rFonts w:ascii="Arial" w:eastAsia="Arial" w:hAnsi="Arial" w:cs="Arial"/>
        </w:rPr>
        <w:t>, 1558</w:t>
      </w:r>
      <w:r w:rsidR="0047072A">
        <w:rPr>
          <w:rFonts w:ascii="Arial" w:eastAsia="Arial" w:hAnsi="Arial" w:cs="Arial"/>
        </w:rPr>
        <w:t xml:space="preserve"> </w:t>
      </w:r>
      <w:r w:rsidR="0047072A" w:rsidRPr="00D81B99">
        <w:rPr>
          <w:rFonts w:ascii="Arial" w:eastAsia="Arial" w:hAnsi="Arial" w:cs="Arial"/>
          <w:color w:val="1155CC"/>
          <w:u w:val="single"/>
        </w:rPr>
        <w:t>https://doi.org/10.3390/rs10101558</w:t>
      </w:r>
      <w:r w:rsidR="00E94BCC">
        <w:rPr>
          <w:rFonts w:ascii="Arial" w:eastAsia="Arial" w:hAnsi="Arial" w:cs="Arial"/>
        </w:rPr>
        <w:t xml:space="preserve"> (2018).</w:t>
      </w:r>
    </w:p>
    <w:p w14:paraId="2BD53AA6" w14:textId="75462FE1" w:rsidR="00E94BCC" w:rsidRPr="00E94BCC" w:rsidRDefault="00BE0FB8" w:rsidP="00E94BCC">
      <w:pPr>
        <w:rPr>
          <w:rFonts w:ascii="Arial" w:eastAsia="Arial" w:hAnsi="Arial" w:cs="Arial"/>
        </w:rPr>
      </w:pPr>
      <w:r>
        <w:rPr>
          <w:rFonts w:ascii="Arial" w:eastAsia="Arial" w:hAnsi="Arial" w:cs="Arial"/>
        </w:rPr>
        <w:t>15</w:t>
      </w:r>
      <w:r w:rsidR="00E94BCC">
        <w:rPr>
          <w:rFonts w:ascii="Arial" w:eastAsia="Arial" w:hAnsi="Arial" w:cs="Arial"/>
        </w:rPr>
        <w:t xml:space="preserve">. </w:t>
      </w:r>
      <w:proofErr w:type="spellStart"/>
      <w:r w:rsidR="00E94BCC">
        <w:rPr>
          <w:rFonts w:ascii="Arial" w:eastAsia="Arial" w:hAnsi="Arial" w:cs="Arial"/>
        </w:rPr>
        <w:t>Lesiv</w:t>
      </w:r>
      <w:proofErr w:type="spellEnd"/>
      <w:r w:rsidR="00E94BCC">
        <w:rPr>
          <w:rFonts w:ascii="Arial" w:eastAsia="Arial" w:hAnsi="Arial" w:cs="Arial"/>
        </w:rPr>
        <w:t xml:space="preserve">, M., See, L., Laso-Bayas, J., Sturn, T., Schepaschenko, D., Karner, M., Moorthy, I., McCallum, I. &amp; Fritz, S. Characterizing the Spatial and Temporal Availability of Very </w:t>
      </w:r>
      <w:proofErr w:type="gramStart"/>
      <w:r w:rsidR="00E94BCC">
        <w:rPr>
          <w:rFonts w:ascii="Arial" w:eastAsia="Arial" w:hAnsi="Arial" w:cs="Arial"/>
        </w:rPr>
        <w:t>High Resolution</w:t>
      </w:r>
      <w:proofErr w:type="gramEnd"/>
      <w:r w:rsidR="00E94BCC">
        <w:rPr>
          <w:rFonts w:ascii="Arial" w:eastAsia="Arial" w:hAnsi="Arial" w:cs="Arial"/>
        </w:rPr>
        <w:t xml:space="preserve"> Satellite Imagery in Google Earth and Microsoft Bing Maps as a Source of Reference Data. </w:t>
      </w:r>
      <w:r w:rsidR="00E94BCC" w:rsidRPr="00E94BCC">
        <w:rPr>
          <w:rFonts w:ascii="Arial" w:eastAsia="Arial" w:hAnsi="Arial" w:cs="Arial"/>
          <w:i/>
          <w:iCs/>
        </w:rPr>
        <w:t>Land</w:t>
      </w:r>
      <w:r w:rsidR="00E94BCC">
        <w:rPr>
          <w:rFonts w:ascii="Arial" w:eastAsia="Arial" w:hAnsi="Arial" w:cs="Arial"/>
        </w:rPr>
        <w:t xml:space="preserve"> </w:t>
      </w:r>
      <w:r w:rsidR="00E94BCC" w:rsidRPr="00E94BCC">
        <w:rPr>
          <w:rFonts w:ascii="Arial" w:eastAsia="Arial" w:hAnsi="Arial" w:cs="Arial"/>
          <w:b/>
          <w:bCs/>
        </w:rPr>
        <w:t>7(4)</w:t>
      </w:r>
      <w:r w:rsidR="00E94BCC">
        <w:rPr>
          <w:rFonts w:ascii="Arial" w:eastAsia="Arial" w:hAnsi="Arial" w:cs="Arial"/>
        </w:rPr>
        <w:t xml:space="preserve">, 118 </w:t>
      </w:r>
      <w:hyperlink r:id="rId37">
        <w:r w:rsidR="00E94BCC">
          <w:rPr>
            <w:rFonts w:ascii="Arial" w:eastAsia="Arial" w:hAnsi="Arial" w:cs="Arial"/>
            <w:color w:val="1155CC"/>
            <w:u w:val="single"/>
          </w:rPr>
          <w:t>https://doi.org/10.3390/land7040118</w:t>
        </w:r>
      </w:hyperlink>
      <w:r w:rsidR="00E94BCC">
        <w:t xml:space="preserve"> </w:t>
      </w:r>
      <w:r w:rsidR="00E94BCC">
        <w:rPr>
          <w:rFonts w:ascii="Arial" w:hAnsi="Arial" w:cs="Arial"/>
        </w:rPr>
        <w:t>(2018).</w:t>
      </w:r>
    </w:p>
    <w:p w14:paraId="5D985FB2" w14:textId="5FCB152D" w:rsidR="00E94BCC" w:rsidRPr="00E94BCC" w:rsidRDefault="00BE0FB8" w:rsidP="0053574F">
      <w:pPr>
        <w:rPr>
          <w:rFonts w:ascii="Arial" w:eastAsia="Arial" w:hAnsi="Arial" w:cs="Arial"/>
        </w:rPr>
      </w:pPr>
      <w:r>
        <w:rPr>
          <w:rFonts w:ascii="Arial" w:eastAsia="Arial" w:hAnsi="Arial" w:cs="Arial"/>
        </w:rPr>
        <w:t>16</w:t>
      </w:r>
      <w:r w:rsidR="0053574F">
        <w:rPr>
          <w:rFonts w:ascii="Arial" w:eastAsia="Arial" w:hAnsi="Arial" w:cs="Arial"/>
        </w:rPr>
        <w:t xml:space="preserve">. </w:t>
      </w:r>
      <w:proofErr w:type="spellStart"/>
      <w:r w:rsidR="00E94BCC">
        <w:rPr>
          <w:rFonts w:ascii="Arial" w:eastAsia="Arial" w:hAnsi="Arial" w:cs="Arial"/>
        </w:rPr>
        <w:t>Pulighe</w:t>
      </w:r>
      <w:proofErr w:type="spellEnd"/>
      <w:r w:rsidR="00E94BCC">
        <w:rPr>
          <w:rFonts w:ascii="Arial" w:eastAsia="Arial" w:hAnsi="Arial" w:cs="Arial"/>
        </w:rPr>
        <w:t xml:space="preserve">, G., Baiocchi, V., &amp; Lupia, F. Horizontal accuracy assessment of very </w:t>
      </w:r>
      <w:proofErr w:type="gramStart"/>
      <w:r w:rsidR="00E94BCC">
        <w:rPr>
          <w:rFonts w:ascii="Arial" w:eastAsia="Arial" w:hAnsi="Arial" w:cs="Arial"/>
        </w:rPr>
        <w:t>high resolution</w:t>
      </w:r>
      <w:proofErr w:type="gramEnd"/>
      <w:r w:rsidR="00E94BCC">
        <w:rPr>
          <w:rFonts w:ascii="Arial" w:eastAsia="Arial" w:hAnsi="Arial" w:cs="Arial"/>
        </w:rPr>
        <w:t xml:space="preserve"> Google Earth images in the city of Rome, Italy. </w:t>
      </w:r>
      <w:r w:rsidR="009B1979">
        <w:rPr>
          <w:rFonts w:ascii="Arial" w:eastAsia="Arial" w:hAnsi="Arial" w:cs="Arial"/>
          <w:i/>
          <w:iCs/>
        </w:rPr>
        <w:t>IJDE</w:t>
      </w:r>
      <w:r w:rsidR="00E94BCC">
        <w:rPr>
          <w:rFonts w:ascii="Arial" w:eastAsia="Arial" w:hAnsi="Arial" w:cs="Arial"/>
        </w:rPr>
        <w:t xml:space="preserve"> </w:t>
      </w:r>
      <w:r w:rsidR="00E94BCC" w:rsidRPr="00E94BCC">
        <w:rPr>
          <w:rFonts w:ascii="Arial" w:eastAsia="Arial" w:hAnsi="Arial" w:cs="Arial"/>
          <w:b/>
          <w:bCs/>
        </w:rPr>
        <w:t>9(4)</w:t>
      </w:r>
      <w:r w:rsidR="00E94BCC">
        <w:rPr>
          <w:rFonts w:ascii="Arial" w:eastAsia="Arial" w:hAnsi="Arial" w:cs="Arial"/>
        </w:rPr>
        <w:t xml:space="preserve">, 342–362 </w:t>
      </w:r>
      <w:hyperlink r:id="rId38">
        <w:r w:rsidR="00E94BCC">
          <w:rPr>
            <w:rFonts w:ascii="Arial" w:eastAsia="Arial" w:hAnsi="Arial" w:cs="Arial"/>
            <w:color w:val="1155CC"/>
            <w:u w:val="single"/>
          </w:rPr>
          <w:t>https://doi.org/10.1080/17538947.2015.1031716</w:t>
        </w:r>
      </w:hyperlink>
      <w:r w:rsidR="00E94BCC">
        <w:t xml:space="preserve"> </w:t>
      </w:r>
      <w:r w:rsidR="00E94BCC">
        <w:rPr>
          <w:rFonts w:ascii="Arial" w:hAnsi="Arial" w:cs="Arial"/>
        </w:rPr>
        <w:t>(2015).</w:t>
      </w:r>
    </w:p>
    <w:p w14:paraId="5F3B21BD" w14:textId="2BF87E1E" w:rsidR="0053574F" w:rsidRDefault="00BE0FB8" w:rsidP="0053574F">
      <w:pPr>
        <w:rPr>
          <w:rFonts w:ascii="Arial" w:hAnsi="Arial" w:cs="Arial"/>
        </w:rPr>
      </w:pPr>
      <w:r>
        <w:rPr>
          <w:rFonts w:ascii="Arial" w:eastAsia="Arial" w:hAnsi="Arial" w:cs="Arial"/>
        </w:rPr>
        <w:t>17</w:t>
      </w:r>
      <w:r w:rsidR="0053574F">
        <w:rPr>
          <w:rFonts w:ascii="Arial" w:eastAsia="Arial" w:hAnsi="Arial" w:cs="Arial"/>
        </w:rPr>
        <w:t xml:space="preserve">. Dorais, A., &amp; </w:t>
      </w:r>
      <w:proofErr w:type="spellStart"/>
      <w:r w:rsidR="0053574F">
        <w:rPr>
          <w:rFonts w:ascii="Arial" w:eastAsia="Arial" w:hAnsi="Arial" w:cs="Arial"/>
        </w:rPr>
        <w:t>Cardille</w:t>
      </w:r>
      <w:proofErr w:type="spellEnd"/>
      <w:r w:rsidR="0053574F">
        <w:rPr>
          <w:rFonts w:ascii="Arial" w:eastAsia="Arial" w:hAnsi="Arial" w:cs="Arial"/>
        </w:rPr>
        <w:t>, J. Strategies for Incorporating High-Resolution Google Earth Databases to Guide and Validate Classifications: Understanding Deforestation in Borneo. </w:t>
      </w:r>
      <w:r w:rsidR="0053574F">
        <w:rPr>
          <w:rFonts w:ascii="Arial" w:eastAsia="Arial" w:hAnsi="Arial" w:cs="Arial"/>
          <w:i/>
        </w:rPr>
        <w:t>Remote Sens</w:t>
      </w:r>
      <w:r w:rsidR="000C215C">
        <w:rPr>
          <w:rFonts w:ascii="Arial" w:eastAsia="Arial" w:hAnsi="Arial" w:cs="Arial"/>
          <w:i/>
        </w:rPr>
        <w:t>.</w:t>
      </w:r>
      <w:r w:rsidR="0053574F">
        <w:rPr>
          <w:rFonts w:ascii="Arial" w:eastAsia="Arial" w:hAnsi="Arial" w:cs="Arial"/>
        </w:rPr>
        <w:t> </w:t>
      </w:r>
      <w:r w:rsidR="0053574F" w:rsidRPr="000C215C">
        <w:rPr>
          <w:rFonts w:ascii="Arial" w:eastAsia="Arial" w:hAnsi="Arial" w:cs="Arial"/>
          <w:b/>
          <w:bCs/>
          <w:i/>
        </w:rPr>
        <w:t>3</w:t>
      </w:r>
      <w:r w:rsidR="0053574F" w:rsidRPr="000C215C">
        <w:rPr>
          <w:rFonts w:ascii="Arial" w:eastAsia="Arial" w:hAnsi="Arial" w:cs="Arial"/>
          <w:b/>
          <w:bCs/>
        </w:rPr>
        <w:t>(6)</w:t>
      </w:r>
      <w:r w:rsidR="0053574F">
        <w:rPr>
          <w:rFonts w:ascii="Arial" w:eastAsia="Arial" w:hAnsi="Arial" w:cs="Arial"/>
        </w:rPr>
        <w:t xml:space="preserve">, 1157-1176 </w:t>
      </w:r>
      <w:hyperlink r:id="rId39">
        <w:r w:rsidR="0053574F">
          <w:rPr>
            <w:rFonts w:ascii="Arial" w:eastAsia="Arial" w:hAnsi="Arial" w:cs="Arial"/>
            <w:color w:val="0563C1"/>
            <w:u w:val="single"/>
          </w:rPr>
          <w:t>https://doi.org/10.3390/rs3061157</w:t>
        </w:r>
      </w:hyperlink>
      <w:r w:rsidR="000C215C">
        <w:t xml:space="preserve"> </w:t>
      </w:r>
      <w:r w:rsidR="000C215C">
        <w:rPr>
          <w:rFonts w:ascii="Arial" w:hAnsi="Arial" w:cs="Arial"/>
        </w:rPr>
        <w:t>(2011).</w:t>
      </w:r>
    </w:p>
    <w:p w14:paraId="121D3E90" w14:textId="7D2ED24A" w:rsidR="002B2E02" w:rsidRDefault="00BE0FB8" w:rsidP="0053574F">
      <w:pPr>
        <w:rPr>
          <w:rFonts w:ascii="Arial" w:eastAsia="Arial" w:hAnsi="Arial" w:cs="Arial"/>
        </w:rPr>
      </w:pPr>
      <w:r>
        <w:rPr>
          <w:rFonts w:ascii="Arial" w:eastAsia="Arial" w:hAnsi="Arial" w:cs="Arial"/>
        </w:rPr>
        <w:t>18</w:t>
      </w:r>
      <w:r w:rsidR="002B2E02">
        <w:rPr>
          <w:rFonts w:ascii="Arial" w:eastAsia="Arial" w:hAnsi="Arial" w:cs="Arial"/>
        </w:rPr>
        <w:t>. Yu, L. and Gong, P. Google Earth as a virtual globe tool for Earth science applications at the global scale: progress and perspectives. </w:t>
      </w:r>
      <w:proofErr w:type="spellStart"/>
      <w:r w:rsidR="002B2E02">
        <w:rPr>
          <w:rFonts w:ascii="Arial" w:eastAsia="Arial" w:hAnsi="Arial" w:cs="Arial"/>
          <w:i/>
        </w:rPr>
        <w:t>Int.J</w:t>
      </w:r>
      <w:proofErr w:type="spellEnd"/>
      <w:r w:rsidR="002B2E02">
        <w:rPr>
          <w:rFonts w:ascii="Arial" w:eastAsia="Arial" w:hAnsi="Arial" w:cs="Arial"/>
          <w:i/>
        </w:rPr>
        <w:t>. Remote Sens.</w:t>
      </w:r>
      <w:r w:rsidR="002B2E02">
        <w:rPr>
          <w:rFonts w:ascii="Arial" w:eastAsia="Arial" w:hAnsi="Arial" w:cs="Arial"/>
        </w:rPr>
        <w:t> </w:t>
      </w:r>
      <w:r w:rsidR="002B2E02" w:rsidRPr="00E218E4">
        <w:rPr>
          <w:rFonts w:ascii="Arial" w:eastAsia="Arial" w:hAnsi="Arial" w:cs="Arial"/>
          <w:b/>
          <w:bCs/>
          <w:i/>
        </w:rPr>
        <w:t>33</w:t>
      </w:r>
      <w:r w:rsidR="002B2E02" w:rsidRPr="00E218E4">
        <w:rPr>
          <w:rFonts w:ascii="Arial" w:eastAsia="Arial" w:hAnsi="Arial" w:cs="Arial"/>
          <w:b/>
          <w:bCs/>
        </w:rPr>
        <w:t>(12)</w:t>
      </w:r>
      <w:r w:rsidR="002B2E02">
        <w:rPr>
          <w:rFonts w:ascii="Arial" w:eastAsia="Arial" w:hAnsi="Arial" w:cs="Arial"/>
        </w:rPr>
        <w:t>, 3966-3986 (2012).</w:t>
      </w:r>
    </w:p>
    <w:p w14:paraId="6D543387" w14:textId="40C0A93E" w:rsidR="0053242C" w:rsidRPr="000C215C" w:rsidRDefault="0053242C" w:rsidP="0053242C">
      <w:pPr>
        <w:rPr>
          <w:rFonts w:ascii="Arial" w:eastAsia="Arial" w:hAnsi="Arial" w:cs="Arial"/>
        </w:rPr>
      </w:pPr>
      <w:r>
        <w:rPr>
          <w:rFonts w:ascii="Arial" w:eastAsia="Arial" w:hAnsi="Arial" w:cs="Arial"/>
        </w:rPr>
        <w:t xml:space="preserve">19. </w:t>
      </w:r>
      <w:proofErr w:type="spellStart"/>
      <w:r w:rsidRPr="0053242C">
        <w:rPr>
          <w:rFonts w:ascii="Arial" w:eastAsia="Arial" w:hAnsi="Arial" w:cs="Arial"/>
        </w:rPr>
        <w:t>Kaimaris</w:t>
      </w:r>
      <w:proofErr w:type="spellEnd"/>
      <w:r w:rsidRPr="0053242C">
        <w:rPr>
          <w:rFonts w:ascii="Arial" w:eastAsia="Arial" w:hAnsi="Arial" w:cs="Arial"/>
        </w:rPr>
        <w:t xml:space="preserve">, D., </w:t>
      </w:r>
      <w:proofErr w:type="spellStart"/>
      <w:r w:rsidRPr="0053242C">
        <w:rPr>
          <w:rFonts w:ascii="Arial" w:eastAsia="Arial" w:hAnsi="Arial" w:cs="Arial"/>
        </w:rPr>
        <w:t>Georgoula</w:t>
      </w:r>
      <w:proofErr w:type="spellEnd"/>
      <w:r w:rsidRPr="0053242C">
        <w:rPr>
          <w:rFonts w:ascii="Arial" w:eastAsia="Arial" w:hAnsi="Arial" w:cs="Arial"/>
        </w:rPr>
        <w:t xml:space="preserve">, O., Patias, P. &amp; </w:t>
      </w:r>
      <w:proofErr w:type="spellStart"/>
      <w:r w:rsidRPr="0053242C">
        <w:rPr>
          <w:rFonts w:ascii="Arial" w:eastAsia="Arial" w:hAnsi="Arial" w:cs="Arial"/>
        </w:rPr>
        <w:t>Stylianidis</w:t>
      </w:r>
      <w:proofErr w:type="spellEnd"/>
      <w:r w:rsidRPr="0053242C">
        <w:rPr>
          <w:rFonts w:ascii="Arial" w:eastAsia="Arial" w:hAnsi="Arial" w:cs="Arial"/>
        </w:rPr>
        <w:t>, E. Comparative analysis</w:t>
      </w:r>
      <w:r>
        <w:rPr>
          <w:rFonts w:ascii="Arial" w:eastAsia="Arial" w:hAnsi="Arial" w:cs="Arial"/>
        </w:rPr>
        <w:t xml:space="preserve"> </w:t>
      </w:r>
      <w:r w:rsidRPr="0053242C">
        <w:rPr>
          <w:rFonts w:ascii="Arial" w:eastAsia="Arial" w:hAnsi="Arial" w:cs="Arial"/>
        </w:rPr>
        <w:t>on the archaeological content of imagery from Google Earth. J. Cult. Herit. 12, 263–269 (2011).</w:t>
      </w:r>
    </w:p>
    <w:p w14:paraId="03A9B7CB" w14:textId="10158E96" w:rsidR="0038522C" w:rsidRDefault="00AF680E" w:rsidP="0047072A">
      <w:pPr>
        <w:rPr>
          <w:rFonts w:ascii="Arial" w:eastAsia="Arial" w:hAnsi="Arial" w:cs="Arial"/>
        </w:rPr>
      </w:pPr>
      <w:r>
        <w:rPr>
          <w:rFonts w:ascii="Arial" w:eastAsia="Arial" w:hAnsi="Arial" w:cs="Arial"/>
        </w:rPr>
        <w:t>20</w:t>
      </w:r>
      <w:r w:rsidR="000C215C">
        <w:rPr>
          <w:rFonts w:ascii="Arial" w:eastAsia="Arial" w:hAnsi="Arial" w:cs="Arial"/>
        </w:rPr>
        <w:t xml:space="preserve">. Potere, D., Schneider, A., Angel, S., &amp; </w:t>
      </w:r>
      <w:proofErr w:type="spellStart"/>
      <w:r w:rsidR="000C215C">
        <w:rPr>
          <w:rFonts w:ascii="Arial" w:eastAsia="Arial" w:hAnsi="Arial" w:cs="Arial"/>
        </w:rPr>
        <w:t>Civco</w:t>
      </w:r>
      <w:proofErr w:type="spellEnd"/>
      <w:r w:rsidR="000C215C">
        <w:rPr>
          <w:rFonts w:ascii="Arial" w:eastAsia="Arial" w:hAnsi="Arial" w:cs="Arial"/>
        </w:rPr>
        <w:t xml:space="preserve">, L. Mapping urban areas on a global scale: Which of the eight maps now available is more accurate? </w:t>
      </w:r>
      <w:r w:rsidR="000C215C" w:rsidRPr="000C215C">
        <w:rPr>
          <w:rFonts w:ascii="Arial" w:eastAsia="Arial" w:hAnsi="Arial" w:cs="Arial"/>
          <w:i/>
          <w:iCs/>
        </w:rPr>
        <w:t>Int. J. Remote Sens.</w:t>
      </w:r>
      <w:r w:rsidR="000C215C">
        <w:rPr>
          <w:rFonts w:ascii="Arial" w:eastAsia="Arial" w:hAnsi="Arial" w:cs="Arial"/>
        </w:rPr>
        <w:t xml:space="preserve"> </w:t>
      </w:r>
      <w:r w:rsidR="000C215C" w:rsidRPr="000C215C">
        <w:rPr>
          <w:rFonts w:ascii="Arial" w:eastAsia="Arial" w:hAnsi="Arial" w:cs="Arial"/>
          <w:b/>
          <w:bCs/>
        </w:rPr>
        <w:t>30</w:t>
      </w:r>
      <w:r w:rsidR="000C215C">
        <w:rPr>
          <w:rFonts w:ascii="Arial" w:eastAsia="Arial" w:hAnsi="Arial" w:cs="Arial"/>
        </w:rPr>
        <w:t>, 6531–6558</w:t>
      </w:r>
      <w:r w:rsidR="0053242C">
        <w:rPr>
          <w:rFonts w:ascii="Arial" w:eastAsia="Arial" w:hAnsi="Arial" w:cs="Arial"/>
        </w:rPr>
        <w:t xml:space="preserve">. </w:t>
      </w:r>
      <w:r w:rsidR="0053242C" w:rsidRPr="0053242C">
        <w:rPr>
          <w:rFonts w:ascii="Arial" w:eastAsia="Arial" w:hAnsi="Arial" w:cs="Arial"/>
        </w:rPr>
        <w:t>DOI:</w:t>
      </w:r>
      <w:hyperlink r:id="rId40" w:tgtFrame="_blank" w:history="1">
        <w:r w:rsidR="0053242C" w:rsidRPr="0053242C">
          <w:rPr>
            <w:rStyle w:val="Hyperlink"/>
            <w:rFonts w:ascii="Arial" w:eastAsia="Arial" w:hAnsi="Arial" w:cs="Arial"/>
          </w:rPr>
          <w:t>10.1016/j.culher.2010.12.007</w:t>
        </w:r>
      </w:hyperlink>
      <w:r w:rsidR="000C215C">
        <w:rPr>
          <w:rFonts w:ascii="Arial" w:eastAsia="Arial" w:hAnsi="Arial" w:cs="Arial"/>
        </w:rPr>
        <w:t xml:space="preserve"> (2009).</w:t>
      </w:r>
    </w:p>
    <w:p w14:paraId="47C07F3E" w14:textId="2CD42DFB" w:rsidR="00705629" w:rsidRDefault="00BE0FB8" w:rsidP="0047072A">
      <w:pPr>
        <w:rPr>
          <w:rFonts w:ascii="Arial" w:eastAsia="Arial" w:hAnsi="Arial" w:cs="Arial"/>
        </w:rPr>
      </w:pPr>
      <w:r>
        <w:rPr>
          <w:rFonts w:ascii="Arial" w:eastAsia="Arial" w:hAnsi="Arial" w:cs="Arial"/>
        </w:rPr>
        <w:t>2</w:t>
      </w:r>
      <w:r w:rsidR="00AF680E">
        <w:rPr>
          <w:rFonts w:ascii="Arial" w:eastAsia="Arial" w:hAnsi="Arial" w:cs="Arial"/>
        </w:rPr>
        <w:t>1</w:t>
      </w:r>
      <w:r w:rsidR="000C215C">
        <w:rPr>
          <w:rFonts w:ascii="Arial" w:eastAsia="Arial" w:hAnsi="Arial" w:cs="Arial"/>
        </w:rPr>
        <w:t xml:space="preserve">. Bontemps, S., </w:t>
      </w:r>
      <w:proofErr w:type="spellStart"/>
      <w:r w:rsidR="000C215C">
        <w:rPr>
          <w:rFonts w:ascii="Arial" w:eastAsia="Arial" w:hAnsi="Arial" w:cs="Arial"/>
        </w:rPr>
        <w:t>Defourny</w:t>
      </w:r>
      <w:proofErr w:type="spellEnd"/>
      <w:r w:rsidR="000C215C">
        <w:rPr>
          <w:rFonts w:ascii="Arial" w:eastAsia="Arial" w:hAnsi="Arial" w:cs="Arial"/>
        </w:rPr>
        <w:t xml:space="preserve">, P., Van Bogaert, E., Arino, O., Kalogirou, V. </w:t>
      </w:r>
      <w:r w:rsidR="0047072A">
        <w:rPr>
          <w:rFonts w:ascii="Arial" w:eastAsia="Arial" w:hAnsi="Arial" w:cs="Arial"/>
        </w:rPr>
        <w:t>&amp;</w:t>
      </w:r>
      <w:r w:rsidR="000C215C">
        <w:rPr>
          <w:rFonts w:ascii="Arial" w:eastAsia="Arial" w:hAnsi="Arial" w:cs="Arial"/>
        </w:rPr>
        <w:t xml:space="preserve"> Perez, J.R. GLOBCOVER 2009 products description and validation report. </w:t>
      </w:r>
      <w:r w:rsidR="000C215C">
        <w:rPr>
          <w:rFonts w:ascii="Arial" w:eastAsia="Arial" w:hAnsi="Arial" w:cs="Arial"/>
          <w:i/>
        </w:rPr>
        <w:t>ESA Bull</w:t>
      </w:r>
      <w:r w:rsidR="000C215C">
        <w:rPr>
          <w:rFonts w:ascii="Arial" w:eastAsia="Arial" w:hAnsi="Arial" w:cs="Arial"/>
        </w:rPr>
        <w:t>, </w:t>
      </w:r>
      <w:r w:rsidR="000C215C" w:rsidRPr="000C215C">
        <w:rPr>
          <w:rFonts w:ascii="Arial" w:eastAsia="Arial" w:hAnsi="Arial" w:cs="Arial"/>
          <w:b/>
          <w:bCs/>
          <w:i/>
        </w:rPr>
        <w:t>136</w:t>
      </w:r>
      <w:r w:rsidR="000C215C" w:rsidRPr="000C215C">
        <w:rPr>
          <w:rFonts w:ascii="Arial" w:eastAsia="Arial" w:hAnsi="Arial" w:cs="Arial"/>
          <w:b/>
          <w:bCs/>
        </w:rPr>
        <w:t>(53)</w:t>
      </w:r>
      <w:r w:rsidR="000C215C">
        <w:rPr>
          <w:rFonts w:ascii="Arial" w:eastAsia="Arial" w:hAnsi="Arial" w:cs="Arial"/>
        </w:rPr>
        <w:t>, 10013 (2011).</w:t>
      </w:r>
    </w:p>
    <w:p w14:paraId="4F3D6E65" w14:textId="5D7AF988" w:rsidR="000C5EF3" w:rsidRDefault="00BE0FB8" w:rsidP="0047072A">
      <w:pPr>
        <w:rPr>
          <w:rFonts w:ascii="Arial" w:eastAsia="Arial" w:hAnsi="Arial" w:cs="Arial"/>
        </w:rPr>
      </w:pPr>
      <w:r>
        <w:rPr>
          <w:rFonts w:ascii="Arial" w:eastAsia="Arial" w:hAnsi="Arial" w:cs="Arial"/>
        </w:rPr>
        <w:t>2</w:t>
      </w:r>
      <w:r w:rsidR="00AF680E">
        <w:rPr>
          <w:rFonts w:ascii="Arial" w:eastAsia="Arial" w:hAnsi="Arial" w:cs="Arial"/>
        </w:rPr>
        <w:t>2</w:t>
      </w:r>
      <w:r w:rsidR="00782E16">
        <w:rPr>
          <w:rFonts w:ascii="Arial" w:eastAsia="Arial" w:hAnsi="Arial" w:cs="Arial"/>
        </w:rPr>
        <w:t xml:space="preserve">. </w:t>
      </w:r>
      <w:r w:rsidR="004F64B7">
        <w:rPr>
          <w:rFonts w:ascii="Arial" w:eastAsia="Arial" w:hAnsi="Arial" w:cs="Arial"/>
        </w:rPr>
        <w:t xml:space="preserve">El-Ashmawy, K. L. A. </w:t>
      </w:r>
      <w:r w:rsidR="00F9796F">
        <w:rPr>
          <w:rFonts w:ascii="Arial" w:eastAsia="Arial" w:hAnsi="Arial" w:cs="Arial"/>
        </w:rPr>
        <w:t xml:space="preserve">Investigation of the </w:t>
      </w:r>
      <w:r w:rsidR="00536F6B">
        <w:rPr>
          <w:rFonts w:ascii="Arial" w:eastAsia="Arial" w:hAnsi="Arial" w:cs="Arial"/>
        </w:rPr>
        <w:t>a</w:t>
      </w:r>
      <w:r w:rsidR="00F9796F">
        <w:rPr>
          <w:rFonts w:ascii="Arial" w:eastAsia="Arial" w:hAnsi="Arial" w:cs="Arial"/>
        </w:rPr>
        <w:t xml:space="preserve">ccuracy of Google Earth </w:t>
      </w:r>
      <w:r w:rsidR="00536F6B">
        <w:rPr>
          <w:rFonts w:ascii="Arial" w:eastAsia="Arial" w:hAnsi="Arial" w:cs="Arial"/>
        </w:rPr>
        <w:t xml:space="preserve">elevation </w:t>
      </w:r>
      <w:r w:rsidR="00536F6B" w:rsidRPr="007D5652">
        <w:rPr>
          <w:rFonts w:ascii="Arial" w:eastAsia="Arial" w:hAnsi="Arial" w:cs="Arial"/>
        </w:rPr>
        <w:t xml:space="preserve">data. </w:t>
      </w:r>
      <w:proofErr w:type="spellStart"/>
      <w:r w:rsidR="00284684" w:rsidRPr="00656C38">
        <w:rPr>
          <w:rFonts w:ascii="Arial" w:eastAsia="Arial" w:hAnsi="Arial" w:cs="Arial"/>
          <w:i/>
          <w:iCs/>
        </w:rPr>
        <w:t>Artif</w:t>
      </w:r>
      <w:proofErr w:type="spellEnd"/>
      <w:r w:rsidR="00284684" w:rsidRPr="00656C38">
        <w:rPr>
          <w:rFonts w:ascii="Arial" w:eastAsia="Arial" w:hAnsi="Arial" w:cs="Arial"/>
          <w:i/>
          <w:iCs/>
        </w:rPr>
        <w:t>. Satell</w:t>
      </w:r>
      <w:r w:rsidR="00284684" w:rsidRPr="007D5652">
        <w:rPr>
          <w:rFonts w:ascii="Arial" w:eastAsia="Arial" w:hAnsi="Arial" w:cs="Arial"/>
        </w:rPr>
        <w:t>. 51(3)</w:t>
      </w:r>
      <w:r w:rsidR="005A3B87" w:rsidRPr="007D5652">
        <w:rPr>
          <w:rFonts w:ascii="Arial" w:eastAsia="Arial" w:hAnsi="Arial" w:cs="Arial"/>
        </w:rPr>
        <w:t>, 89-</w:t>
      </w:r>
      <w:r w:rsidR="008366FC" w:rsidRPr="007D5652">
        <w:rPr>
          <w:rFonts w:ascii="Arial" w:eastAsia="Arial" w:hAnsi="Arial" w:cs="Arial"/>
        </w:rPr>
        <w:t xml:space="preserve">97 </w:t>
      </w:r>
      <w:r w:rsidR="00335F0C" w:rsidRPr="00656C38">
        <w:rPr>
          <w:rFonts w:ascii="Arial" w:eastAsia="Arial" w:hAnsi="Arial" w:cs="Arial"/>
        </w:rPr>
        <w:t>DOI: 10.1515/arsa-2016-0008</w:t>
      </w:r>
      <w:r w:rsidR="00335F0C" w:rsidRPr="007D5652">
        <w:rPr>
          <w:rFonts w:ascii="Arial" w:eastAsia="Arial" w:hAnsi="Arial" w:cs="Arial"/>
        </w:rPr>
        <w:t xml:space="preserve"> </w:t>
      </w:r>
      <w:r w:rsidR="008366FC" w:rsidRPr="007D5652">
        <w:rPr>
          <w:rFonts w:ascii="Arial" w:eastAsia="Arial" w:hAnsi="Arial" w:cs="Arial"/>
        </w:rPr>
        <w:t>(2016)</w:t>
      </w:r>
      <w:r w:rsidR="00FE44B5" w:rsidRPr="007D5652">
        <w:rPr>
          <w:rFonts w:ascii="Arial" w:eastAsia="Arial" w:hAnsi="Arial" w:cs="Arial"/>
        </w:rPr>
        <w:t>.</w:t>
      </w:r>
    </w:p>
    <w:p w14:paraId="4A6725F2" w14:textId="4E95B11B" w:rsidR="00FE44B5" w:rsidRDefault="00BE0FB8" w:rsidP="00816303">
      <w:pPr>
        <w:rPr>
          <w:rFonts w:ascii="Arial" w:eastAsia="Arial" w:hAnsi="Arial" w:cs="Arial"/>
        </w:rPr>
      </w:pPr>
      <w:r>
        <w:rPr>
          <w:rFonts w:ascii="Arial" w:eastAsia="Arial" w:hAnsi="Arial" w:cs="Arial"/>
        </w:rPr>
        <w:t>2</w:t>
      </w:r>
      <w:r w:rsidR="00AF680E">
        <w:rPr>
          <w:rFonts w:ascii="Arial" w:eastAsia="Arial" w:hAnsi="Arial" w:cs="Arial"/>
        </w:rPr>
        <w:t>3</w:t>
      </w:r>
      <w:r w:rsidR="006F2647">
        <w:rPr>
          <w:rFonts w:ascii="Arial" w:eastAsia="Arial" w:hAnsi="Arial" w:cs="Arial"/>
        </w:rPr>
        <w:t xml:space="preserve">. George, C. &amp; </w:t>
      </w:r>
      <w:proofErr w:type="spellStart"/>
      <w:r w:rsidR="006F2647">
        <w:rPr>
          <w:rFonts w:ascii="Arial" w:eastAsia="Arial" w:hAnsi="Arial" w:cs="Arial"/>
        </w:rPr>
        <w:t>Moham</w:t>
      </w:r>
      <w:proofErr w:type="spellEnd"/>
      <w:r w:rsidR="006F2647">
        <w:rPr>
          <w:rFonts w:ascii="Arial" w:eastAsia="Arial" w:hAnsi="Arial" w:cs="Arial"/>
        </w:rPr>
        <w:t xml:space="preserve">, K. Digital Elevation Model (DEM) from Google Earth Pro and </w:t>
      </w:r>
      <w:r w:rsidR="002203F1">
        <w:rPr>
          <w:rFonts w:ascii="Arial" w:eastAsia="Arial" w:hAnsi="Arial" w:cs="Arial"/>
        </w:rPr>
        <w:t>Freely Downloadable DEMs – A case study. Sch J Eng Tech</w:t>
      </w:r>
      <w:r w:rsidR="001D776B">
        <w:rPr>
          <w:rFonts w:ascii="Arial" w:eastAsia="Arial" w:hAnsi="Arial" w:cs="Arial"/>
        </w:rPr>
        <w:t xml:space="preserve"> </w:t>
      </w:r>
      <w:r w:rsidR="004D69C0">
        <w:rPr>
          <w:rFonts w:ascii="Arial" w:eastAsia="Arial" w:hAnsi="Arial" w:cs="Arial"/>
        </w:rPr>
        <w:t>12(8), 263-266</w:t>
      </w:r>
      <w:r w:rsidR="00816303">
        <w:rPr>
          <w:rFonts w:ascii="Arial" w:eastAsia="Arial" w:hAnsi="Arial" w:cs="Arial"/>
        </w:rPr>
        <w:t xml:space="preserve"> </w:t>
      </w:r>
      <w:r w:rsidR="00816303" w:rsidRPr="00816303">
        <w:rPr>
          <w:rFonts w:ascii="Arial" w:eastAsia="Arial" w:hAnsi="Arial" w:cs="Arial"/>
          <w:b/>
          <w:bCs/>
        </w:rPr>
        <w:t xml:space="preserve">DOI: </w:t>
      </w:r>
      <w:r w:rsidR="00816303" w:rsidRPr="00816303">
        <w:rPr>
          <w:rFonts w:ascii="Arial" w:eastAsia="Arial" w:hAnsi="Arial" w:cs="Arial"/>
        </w:rPr>
        <w:t xml:space="preserve">https://doi.org/10.36347/sjet.2024.v12i08.002 </w:t>
      </w:r>
      <w:r w:rsidR="006F38C5">
        <w:rPr>
          <w:rFonts w:ascii="Arial" w:eastAsia="Arial" w:hAnsi="Arial" w:cs="Arial"/>
        </w:rPr>
        <w:t xml:space="preserve">(2024). </w:t>
      </w:r>
    </w:p>
    <w:p w14:paraId="05133E31" w14:textId="647869C3" w:rsidR="00F53BFD" w:rsidRDefault="00BE0FB8" w:rsidP="00816303">
      <w:pPr>
        <w:rPr>
          <w:rFonts w:ascii="Arial" w:eastAsia="Arial" w:hAnsi="Arial" w:cs="Arial"/>
        </w:rPr>
      </w:pPr>
      <w:r>
        <w:rPr>
          <w:rFonts w:ascii="Arial" w:eastAsia="Arial" w:hAnsi="Arial" w:cs="Arial"/>
        </w:rPr>
        <w:lastRenderedPageBreak/>
        <w:t>2</w:t>
      </w:r>
      <w:r w:rsidR="00AF680E">
        <w:rPr>
          <w:rFonts w:ascii="Arial" w:eastAsia="Arial" w:hAnsi="Arial" w:cs="Arial"/>
        </w:rPr>
        <w:t>4</w:t>
      </w:r>
      <w:r w:rsidR="00F53BFD">
        <w:rPr>
          <w:rFonts w:ascii="Arial" w:eastAsia="Arial" w:hAnsi="Arial" w:cs="Arial"/>
        </w:rPr>
        <w:t xml:space="preserve">. Rusli, N., </w:t>
      </w:r>
      <w:r w:rsidR="001D6C3B">
        <w:rPr>
          <w:rFonts w:ascii="Arial" w:eastAsia="Arial" w:hAnsi="Arial" w:cs="Arial"/>
        </w:rPr>
        <w:t>Majid, M. R. &amp; Din, A. H. M. Googe Earth’s derived digital elevation model: A co</w:t>
      </w:r>
      <w:r w:rsidR="001A1978">
        <w:rPr>
          <w:rFonts w:ascii="Arial" w:eastAsia="Arial" w:hAnsi="Arial" w:cs="Arial"/>
        </w:rPr>
        <w:t xml:space="preserve">mparative assessment with Aster and STRM data. </w:t>
      </w:r>
      <w:r w:rsidR="007D5652" w:rsidRPr="007D5652">
        <w:rPr>
          <w:rFonts w:ascii="Arial" w:eastAsia="Arial" w:hAnsi="Arial" w:cs="Arial"/>
        </w:rPr>
        <w:t xml:space="preserve">IOP Conf. Series: Earth and Environmental Science </w:t>
      </w:r>
      <w:r w:rsidR="007D5652" w:rsidRPr="00656C38">
        <w:rPr>
          <w:rFonts w:ascii="Arial" w:eastAsia="Arial" w:hAnsi="Arial" w:cs="Arial"/>
        </w:rPr>
        <w:t>18</w:t>
      </w:r>
      <w:r w:rsidR="007D5652" w:rsidRPr="00C132F6">
        <w:rPr>
          <w:rFonts w:ascii="Arial" w:eastAsia="Arial" w:hAnsi="Arial" w:cs="Arial"/>
        </w:rPr>
        <w:t xml:space="preserve">, </w:t>
      </w:r>
      <w:r w:rsidR="00C132F6" w:rsidRPr="00C132F6">
        <w:rPr>
          <w:rFonts w:ascii="Arial" w:eastAsia="Arial" w:hAnsi="Arial" w:cs="Arial"/>
        </w:rPr>
        <w:t>1-6</w:t>
      </w:r>
      <w:r w:rsidR="007D5652" w:rsidRPr="00656C38">
        <w:rPr>
          <w:rFonts w:ascii="Arial" w:eastAsia="Arial" w:hAnsi="Arial" w:cs="Arial"/>
        </w:rPr>
        <w:t xml:space="preserve"> doi:10.1088/1755-1315/18/1/012065 </w:t>
      </w:r>
      <w:r w:rsidR="007D5652" w:rsidRPr="007D5652">
        <w:rPr>
          <w:rFonts w:ascii="Arial" w:eastAsia="Arial" w:hAnsi="Arial" w:cs="Arial"/>
        </w:rPr>
        <w:t>(2014)</w:t>
      </w:r>
      <w:r w:rsidR="001F5E40">
        <w:rPr>
          <w:rFonts w:ascii="Arial" w:eastAsia="Arial" w:hAnsi="Arial" w:cs="Arial"/>
        </w:rPr>
        <w:t>.</w:t>
      </w:r>
    </w:p>
    <w:p w14:paraId="1CAF2B8A" w14:textId="41E9D06C" w:rsidR="001F5E40" w:rsidRDefault="00BE0FB8" w:rsidP="00816303">
      <w:pPr>
        <w:rPr>
          <w:rFonts w:ascii="Arial" w:eastAsia="Arial" w:hAnsi="Arial" w:cs="Arial"/>
        </w:rPr>
      </w:pPr>
      <w:r>
        <w:rPr>
          <w:rFonts w:ascii="Arial" w:eastAsia="Arial" w:hAnsi="Arial" w:cs="Arial"/>
        </w:rPr>
        <w:t>2</w:t>
      </w:r>
      <w:r w:rsidR="00AF680E">
        <w:rPr>
          <w:rFonts w:ascii="Arial" w:eastAsia="Arial" w:hAnsi="Arial" w:cs="Arial"/>
        </w:rPr>
        <w:t>5</w:t>
      </w:r>
      <w:r w:rsidR="001F5E40">
        <w:rPr>
          <w:rFonts w:ascii="Arial" w:eastAsia="Arial" w:hAnsi="Arial" w:cs="Arial"/>
        </w:rPr>
        <w:t xml:space="preserve">.UNESCO, Policy </w:t>
      </w:r>
      <w:proofErr w:type="spellStart"/>
      <w:r w:rsidR="001F5E40">
        <w:rPr>
          <w:rFonts w:ascii="Arial" w:eastAsia="Arial" w:hAnsi="Arial" w:cs="Arial"/>
        </w:rPr>
        <w:t>Compedium</w:t>
      </w:r>
      <w:proofErr w:type="spellEnd"/>
      <w:r w:rsidR="001F5E40">
        <w:rPr>
          <w:rFonts w:ascii="Arial" w:eastAsia="Arial" w:hAnsi="Arial" w:cs="Arial"/>
        </w:rPr>
        <w:t xml:space="preserve">, </w:t>
      </w:r>
      <w:proofErr w:type="gramStart"/>
      <w:r w:rsidR="001F5E40">
        <w:rPr>
          <w:rFonts w:ascii="Arial" w:eastAsia="Arial" w:hAnsi="Arial" w:cs="Arial"/>
        </w:rPr>
        <w:t>Extract</w:t>
      </w:r>
      <w:proofErr w:type="gramEnd"/>
      <w:r w:rsidR="001F5E40">
        <w:rPr>
          <w:rFonts w:ascii="Arial" w:eastAsia="Arial" w:hAnsi="Arial" w:cs="Arial"/>
        </w:rPr>
        <w:t xml:space="preserve"> 131, Accessed 09/02/2026, </w:t>
      </w:r>
      <w:hyperlink r:id="rId41" w:anchor=":~:text=UNESCO%20social%20media,Download%20(Word)" w:history="1">
        <w:r w:rsidR="001F5E40" w:rsidRPr="001F5E40">
          <w:rPr>
            <w:rStyle w:val="Hyperlink"/>
            <w:rFonts w:ascii="Arial" w:eastAsia="Arial" w:hAnsi="Arial" w:cs="Arial"/>
          </w:rPr>
          <w:t>https://whc.unesco.org/en/compendium/131#:~:text=UNESCO%20social%20media,Download%20(Word)</w:t>
        </w:r>
      </w:hyperlink>
      <w:r w:rsidR="001F5E40">
        <w:rPr>
          <w:rFonts w:ascii="Arial" w:eastAsia="Arial" w:hAnsi="Arial" w:cs="Arial"/>
        </w:rPr>
        <w:t xml:space="preserve"> </w:t>
      </w:r>
    </w:p>
    <w:p w14:paraId="5AF6FA53" w14:textId="160D60FF" w:rsidR="001F5E40" w:rsidRDefault="00767329" w:rsidP="00816303">
      <w:pPr>
        <w:rPr>
          <w:rFonts w:ascii="Arial" w:eastAsia="Arial" w:hAnsi="Arial" w:cs="Arial"/>
        </w:rPr>
      </w:pPr>
      <w:r>
        <w:rPr>
          <w:rFonts w:ascii="Arial" w:eastAsia="Arial" w:hAnsi="Arial" w:cs="Arial"/>
        </w:rPr>
        <w:t>2</w:t>
      </w:r>
      <w:r w:rsidR="00AF680E">
        <w:rPr>
          <w:rFonts w:ascii="Arial" w:eastAsia="Arial" w:hAnsi="Arial" w:cs="Arial"/>
        </w:rPr>
        <w:t>6</w:t>
      </w:r>
      <w:r>
        <w:rPr>
          <w:rFonts w:ascii="Arial" w:eastAsia="Arial" w:hAnsi="Arial" w:cs="Arial"/>
        </w:rPr>
        <w:t xml:space="preserve">. </w:t>
      </w:r>
      <w:proofErr w:type="spellStart"/>
      <w:r w:rsidRPr="00767329">
        <w:rPr>
          <w:rFonts w:ascii="Arial" w:eastAsia="Arial" w:hAnsi="Arial" w:cs="Arial"/>
        </w:rPr>
        <w:t>Vanhuele</w:t>
      </w:r>
      <w:proofErr w:type="spellEnd"/>
      <w:r w:rsidRPr="00767329">
        <w:rPr>
          <w:rFonts w:ascii="Arial" w:eastAsia="Arial" w:hAnsi="Arial" w:cs="Arial"/>
        </w:rPr>
        <w:t>, N</w:t>
      </w:r>
      <w:r>
        <w:rPr>
          <w:rFonts w:ascii="Arial" w:eastAsia="Arial" w:hAnsi="Arial" w:cs="Arial"/>
        </w:rPr>
        <w:t>.</w:t>
      </w:r>
      <w:r w:rsidRPr="00767329">
        <w:rPr>
          <w:rFonts w:ascii="Arial" w:eastAsia="Arial" w:hAnsi="Arial" w:cs="Arial"/>
        </w:rPr>
        <w:t xml:space="preserve"> &amp; Vanneste, D. How Significant Are Buffer Zones for Tourism at Urban UNESCO World Heritage Sites? </w:t>
      </w:r>
      <w:r w:rsidRPr="00656C38">
        <w:rPr>
          <w:rFonts w:ascii="Arial" w:eastAsia="Arial" w:hAnsi="Arial" w:cs="Arial"/>
          <w:i/>
          <w:iCs/>
        </w:rPr>
        <w:t>Heritage</w:t>
      </w:r>
      <w:r w:rsidRPr="00767329">
        <w:rPr>
          <w:rFonts w:ascii="Arial" w:eastAsia="Arial" w:hAnsi="Arial" w:cs="Arial"/>
        </w:rPr>
        <w:t xml:space="preserve"> </w:t>
      </w:r>
      <w:r w:rsidRPr="00656C38">
        <w:rPr>
          <w:rFonts w:ascii="Arial" w:eastAsia="Arial" w:hAnsi="Arial" w:cs="Arial"/>
          <w:b/>
          <w:bCs/>
        </w:rPr>
        <w:t>8(3)</w:t>
      </w:r>
      <w:r w:rsidR="007847D1">
        <w:rPr>
          <w:rFonts w:ascii="Arial" w:eastAsia="Arial" w:hAnsi="Arial" w:cs="Arial"/>
          <w:b/>
          <w:bCs/>
        </w:rPr>
        <w:t xml:space="preserve"> </w:t>
      </w:r>
      <w:r w:rsidR="007847D1" w:rsidRPr="00656C38">
        <w:rPr>
          <w:rFonts w:ascii="Arial" w:eastAsia="Arial" w:hAnsi="Arial" w:cs="Arial"/>
        </w:rPr>
        <w:t>105-123</w:t>
      </w:r>
      <w:r w:rsidRPr="007847D1">
        <w:rPr>
          <w:rFonts w:ascii="Arial" w:eastAsia="Arial" w:hAnsi="Arial" w:cs="Arial"/>
        </w:rPr>
        <w:t>.</w:t>
      </w:r>
      <w:r w:rsidRPr="00767329">
        <w:rPr>
          <w:rFonts w:ascii="Arial" w:eastAsia="Arial" w:hAnsi="Arial" w:cs="Arial"/>
        </w:rPr>
        <w:t xml:space="preserve"> </w:t>
      </w:r>
      <w:r>
        <w:rPr>
          <w:rFonts w:ascii="Arial" w:eastAsia="Arial" w:hAnsi="Arial" w:cs="Arial"/>
        </w:rPr>
        <w:t>Doi:</w:t>
      </w:r>
      <w:r w:rsidRPr="00767329">
        <w:rPr>
          <w:rFonts w:ascii="Arial" w:eastAsia="Arial" w:hAnsi="Arial" w:cs="Arial"/>
        </w:rPr>
        <w:t>105. 10.3390/heritage8030105</w:t>
      </w:r>
      <w:r>
        <w:rPr>
          <w:rFonts w:ascii="Arial" w:eastAsia="Arial" w:hAnsi="Arial" w:cs="Arial"/>
        </w:rPr>
        <w:t xml:space="preserve"> (2025).</w:t>
      </w:r>
    </w:p>
    <w:p w14:paraId="24F699DD" w14:textId="64F166F2" w:rsidR="000C215C" w:rsidRDefault="00BE0FB8" w:rsidP="0047072A">
      <w:pPr>
        <w:rPr>
          <w:rFonts w:ascii="Arial" w:eastAsia="Arial" w:hAnsi="Arial" w:cs="Arial"/>
        </w:rPr>
      </w:pPr>
      <w:r>
        <w:rPr>
          <w:rFonts w:ascii="Arial" w:eastAsia="Arial" w:hAnsi="Arial" w:cs="Arial"/>
        </w:rPr>
        <w:t>2</w:t>
      </w:r>
      <w:r w:rsidR="00AF680E">
        <w:rPr>
          <w:rFonts w:ascii="Arial" w:eastAsia="Arial" w:hAnsi="Arial" w:cs="Arial"/>
        </w:rPr>
        <w:t>7</w:t>
      </w:r>
      <w:r w:rsidR="000C215C">
        <w:rPr>
          <w:rFonts w:ascii="Arial" w:eastAsia="Arial" w:hAnsi="Arial" w:cs="Arial"/>
        </w:rPr>
        <w:t xml:space="preserve">. </w:t>
      </w:r>
      <w:proofErr w:type="spellStart"/>
      <w:r w:rsidR="000C215C">
        <w:rPr>
          <w:rFonts w:ascii="Arial" w:eastAsia="Arial" w:hAnsi="Arial" w:cs="Arial"/>
        </w:rPr>
        <w:t>Vousdoukas</w:t>
      </w:r>
      <w:proofErr w:type="spellEnd"/>
      <w:r w:rsidR="000C215C">
        <w:rPr>
          <w:rFonts w:ascii="Arial" w:eastAsia="Arial" w:hAnsi="Arial" w:cs="Arial"/>
        </w:rPr>
        <w:t xml:space="preserve">, M.I., Clarke, J., Ranasinghe, R., Reimann, L., Khalaf, N., Duong, T.M., </w:t>
      </w:r>
      <w:proofErr w:type="spellStart"/>
      <w:r w:rsidR="000C215C">
        <w:rPr>
          <w:rFonts w:ascii="Arial" w:eastAsia="Arial" w:hAnsi="Arial" w:cs="Arial"/>
        </w:rPr>
        <w:t>Ouweneel</w:t>
      </w:r>
      <w:proofErr w:type="spellEnd"/>
      <w:r w:rsidR="000C215C">
        <w:rPr>
          <w:rFonts w:ascii="Arial" w:eastAsia="Arial" w:hAnsi="Arial" w:cs="Arial"/>
        </w:rPr>
        <w:t xml:space="preserve">, B., Sabour, S., Iles, C.E., </w:t>
      </w:r>
      <w:proofErr w:type="spellStart"/>
      <w:r w:rsidR="000C215C">
        <w:rPr>
          <w:rFonts w:ascii="Arial" w:eastAsia="Arial" w:hAnsi="Arial" w:cs="Arial"/>
        </w:rPr>
        <w:t>Trisos</w:t>
      </w:r>
      <w:proofErr w:type="spellEnd"/>
      <w:r w:rsidR="000C215C">
        <w:rPr>
          <w:rFonts w:ascii="Arial" w:eastAsia="Arial" w:hAnsi="Arial" w:cs="Arial"/>
        </w:rPr>
        <w:t xml:space="preserve">, C.H. </w:t>
      </w:r>
      <w:r w:rsidR="0047072A">
        <w:rPr>
          <w:rFonts w:ascii="Arial" w:eastAsia="Arial" w:hAnsi="Arial" w:cs="Arial"/>
        </w:rPr>
        <w:t>&amp;</w:t>
      </w:r>
      <w:r w:rsidR="000C215C">
        <w:rPr>
          <w:rFonts w:ascii="Arial" w:eastAsia="Arial" w:hAnsi="Arial" w:cs="Arial"/>
        </w:rPr>
        <w:t xml:space="preserve"> Feyen, L. African heritage sites threatened as sea-level rise accelerates. </w:t>
      </w:r>
      <w:r w:rsidR="000C215C" w:rsidRPr="000C215C">
        <w:rPr>
          <w:rFonts w:ascii="Arial" w:eastAsia="Arial" w:hAnsi="Arial" w:cs="Arial"/>
          <w:i/>
          <w:iCs/>
        </w:rPr>
        <w:t>Nat</w:t>
      </w:r>
      <w:r w:rsidR="009B1979">
        <w:rPr>
          <w:rFonts w:ascii="Arial" w:eastAsia="Arial" w:hAnsi="Arial" w:cs="Arial"/>
          <w:i/>
          <w:iCs/>
        </w:rPr>
        <w:t>.</w:t>
      </w:r>
      <w:r w:rsidR="000C215C" w:rsidRPr="000C215C">
        <w:rPr>
          <w:rFonts w:ascii="Arial" w:eastAsia="Arial" w:hAnsi="Arial" w:cs="Arial"/>
          <w:i/>
          <w:iCs/>
        </w:rPr>
        <w:t xml:space="preserve"> Clim</w:t>
      </w:r>
      <w:r w:rsidR="009B1979">
        <w:rPr>
          <w:rFonts w:ascii="Arial" w:eastAsia="Arial" w:hAnsi="Arial" w:cs="Arial"/>
          <w:i/>
          <w:iCs/>
        </w:rPr>
        <w:t>.</w:t>
      </w:r>
      <w:r w:rsidR="000C215C" w:rsidRPr="000C215C">
        <w:rPr>
          <w:rFonts w:ascii="Arial" w:eastAsia="Arial" w:hAnsi="Arial" w:cs="Arial"/>
          <w:i/>
          <w:iCs/>
        </w:rPr>
        <w:t xml:space="preserve"> Change</w:t>
      </w:r>
      <w:r w:rsidR="000C215C">
        <w:rPr>
          <w:rFonts w:ascii="Arial" w:eastAsia="Arial" w:hAnsi="Arial" w:cs="Arial"/>
        </w:rPr>
        <w:t xml:space="preserve">, </w:t>
      </w:r>
      <w:r w:rsidR="000C215C" w:rsidRPr="000C215C">
        <w:rPr>
          <w:rFonts w:ascii="Arial" w:eastAsia="Arial" w:hAnsi="Arial" w:cs="Arial"/>
          <w:b/>
          <w:bCs/>
        </w:rPr>
        <w:t>12(3)</w:t>
      </w:r>
      <w:r w:rsidR="000C215C">
        <w:rPr>
          <w:rFonts w:ascii="Arial" w:eastAsia="Arial" w:hAnsi="Arial" w:cs="Arial"/>
        </w:rPr>
        <w:t>, 256-262 (2022).</w:t>
      </w:r>
    </w:p>
    <w:p w14:paraId="30A46C56" w14:textId="49BBA07A" w:rsidR="00B66436" w:rsidRPr="00E21A5B" w:rsidRDefault="00B66436" w:rsidP="0047072A">
      <w:pPr>
        <w:rPr>
          <w:rFonts w:ascii="Arial" w:eastAsia="Arial" w:hAnsi="Arial" w:cs="Arial"/>
        </w:rPr>
      </w:pPr>
      <w:r w:rsidRPr="00E21A5B">
        <w:rPr>
          <w:rFonts w:ascii="Arial" w:eastAsia="Arial" w:hAnsi="Arial" w:cs="Arial"/>
        </w:rPr>
        <w:t>2</w:t>
      </w:r>
      <w:r w:rsidR="00AF680E" w:rsidRPr="00E21A5B">
        <w:rPr>
          <w:rFonts w:ascii="Arial" w:eastAsia="Arial" w:hAnsi="Arial" w:cs="Arial"/>
        </w:rPr>
        <w:t>8</w:t>
      </w:r>
      <w:r w:rsidRPr="00E21A5B">
        <w:rPr>
          <w:rFonts w:ascii="Arial" w:eastAsia="Arial" w:hAnsi="Arial" w:cs="Arial"/>
        </w:rPr>
        <w:t xml:space="preserve">. </w:t>
      </w:r>
      <w:r w:rsidR="009C6A71" w:rsidRPr="00E21A5B">
        <w:rPr>
          <w:rFonts w:ascii="Arial" w:eastAsia="Arial" w:hAnsi="Arial" w:cs="Arial"/>
        </w:rPr>
        <w:t>Shared in this work.</w:t>
      </w:r>
    </w:p>
    <w:p w14:paraId="50FEF1DC" w14:textId="5B822D23" w:rsidR="000C215C" w:rsidRDefault="00BE0FB8" w:rsidP="0047072A">
      <w:pPr>
        <w:rPr>
          <w:rFonts w:ascii="Arial" w:eastAsia="Arial" w:hAnsi="Arial" w:cs="Arial"/>
        </w:rPr>
      </w:pPr>
      <w:r>
        <w:rPr>
          <w:rFonts w:ascii="Arial" w:eastAsia="Arial" w:hAnsi="Arial" w:cs="Arial"/>
        </w:rPr>
        <w:t>2</w:t>
      </w:r>
      <w:r w:rsidR="00AF680E">
        <w:rPr>
          <w:rFonts w:ascii="Arial" w:eastAsia="Arial" w:hAnsi="Arial" w:cs="Arial"/>
        </w:rPr>
        <w:t>9</w:t>
      </w:r>
      <w:r w:rsidR="000C215C">
        <w:rPr>
          <w:rFonts w:ascii="Arial" w:eastAsia="Arial" w:hAnsi="Arial" w:cs="Arial"/>
        </w:rPr>
        <w:t xml:space="preserve">. Reimann, L., </w:t>
      </w:r>
      <w:proofErr w:type="spellStart"/>
      <w:r w:rsidR="000C215C">
        <w:rPr>
          <w:rFonts w:ascii="Arial" w:eastAsia="Arial" w:hAnsi="Arial" w:cs="Arial"/>
        </w:rPr>
        <w:t>Vafeidis</w:t>
      </w:r>
      <w:proofErr w:type="spellEnd"/>
      <w:r w:rsidR="000C215C">
        <w:rPr>
          <w:rFonts w:ascii="Arial" w:eastAsia="Arial" w:hAnsi="Arial" w:cs="Arial"/>
        </w:rPr>
        <w:t xml:space="preserve">, A.T., Brown, S., Hinkel, J. </w:t>
      </w:r>
      <w:r w:rsidR="0047072A">
        <w:rPr>
          <w:rFonts w:ascii="Arial" w:eastAsia="Arial" w:hAnsi="Arial" w:cs="Arial"/>
        </w:rPr>
        <w:t>&amp;</w:t>
      </w:r>
      <w:r w:rsidR="000C215C">
        <w:rPr>
          <w:rFonts w:ascii="Arial" w:eastAsia="Arial" w:hAnsi="Arial" w:cs="Arial"/>
        </w:rPr>
        <w:t xml:space="preserve"> Tol, R.S. Mediterranean UNESCO World Heritage at risk from coastal flooding and erosion due to sea-level rise. </w:t>
      </w:r>
      <w:r w:rsidR="000C215C">
        <w:rPr>
          <w:rFonts w:ascii="Arial" w:eastAsia="Arial" w:hAnsi="Arial" w:cs="Arial"/>
          <w:i/>
        </w:rPr>
        <w:t>Nat</w:t>
      </w:r>
      <w:r w:rsidR="009B1979">
        <w:rPr>
          <w:rFonts w:ascii="Arial" w:eastAsia="Arial" w:hAnsi="Arial" w:cs="Arial"/>
          <w:i/>
        </w:rPr>
        <w:t>.</w:t>
      </w:r>
      <w:r w:rsidR="000C215C">
        <w:rPr>
          <w:rFonts w:ascii="Arial" w:eastAsia="Arial" w:hAnsi="Arial" w:cs="Arial"/>
          <w:i/>
        </w:rPr>
        <w:t xml:space="preserve"> </w:t>
      </w:r>
      <w:proofErr w:type="spellStart"/>
      <w:r w:rsidR="000C215C">
        <w:rPr>
          <w:rFonts w:ascii="Arial" w:eastAsia="Arial" w:hAnsi="Arial" w:cs="Arial"/>
          <w:i/>
        </w:rPr>
        <w:t>comm</w:t>
      </w:r>
      <w:r w:rsidR="009B1979">
        <w:rPr>
          <w:rFonts w:ascii="Arial" w:eastAsia="Arial" w:hAnsi="Arial" w:cs="Arial"/>
          <w:i/>
        </w:rPr>
        <w:t>un</w:t>
      </w:r>
      <w:proofErr w:type="spellEnd"/>
      <w:r w:rsidR="009B1979">
        <w:rPr>
          <w:rFonts w:ascii="Arial" w:eastAsia="Arial" w:hAnsi="Arial" w:cs="Arial"/>
          <w:i/>
        </w:rPr>
        <w:t>.</w:t>
      </w:r>
      <w:r w:rsidR="000C215C">
        <w:rPr>
          <w:rFonts w:ascii="Arial" w:eastAsia="Arial" w:hAnsi="Arial" w:cs="Arial"/>
        </w:rPr>
        <w:t> </w:t>
      </w:r>
      <w:r w:rsidR="000C215C" w:rsidRPr="000C215C">
        <w:rPr>
          <w:rFonts w:ascii="Arial" w:eastAsia="Arial" w:hAnsi="Arial" w:cs="Arial"/>
          <w:b/>
          <w:bCs/>
          <w:i/>
        </w:rPr>
        <w:t>9</w:t>
      </w:r>
      <w:r w:rsidR="000C215C" w:rsidRPr="000C215C">
        <w:rPr>
          <w:rFonts w:ascii="Arial" w:eastAsia="Arial" w:hAnsi="Arial" w:cs="Arial"/>
          <w:b/>
          <w:bCs/>
        </w:rPr>
        <w:t>(1)</w:t>
      </w:r>
      <w:r w:rsidR="000C215C">
        <w:rPr>
          <w:rFonts w:ascii="Arial" w:eastAsia="Arial" w:hAnsi="Arial" w:cs="Arial"/>
        </w:rPr>
        <w:t>, 4161 (2018).</w:t>
      </w:r>
    </w:p>
    <w:p w14:paraId="3B29A2EC" w14:textId="3E14629F" w:rsidR="00A76FF0" w:rsidRDefault="00AF680E" w:rsidP="0047072A">
      <w:pPr>
        <w:rPr>
          <w:rFonts w:ascii="Arial" w:eastAsia="Arial" w:hAnsi="Arial" w:cs="Arial"/>
        </w:rPr>
      </w:pPr>
      <w:r>
        <w:rPr>
          <w:rFonts w:ascii="Arial" w:eastAsia="Arial" w:hAnsi="Arial" w:cs="Arial"/>
        </w:rPr>
        <w:t>30</w:t>
      </w:r>
      <w:r w:rsidR="00A76FF0">
        <w:rPr>
          <w:rFonts w:ascii="Arial" w:eastAsia="Arial" w:hAnsi="Arial" w:cs="Arial"/>
        </w:rPr>
        <w:t xml:space="preserve">. </w:t>
      </w:r>
      <w:r w:rsidR="00A76FF0" w:rsidRPr="00A76FF0">
        <w:rPr>
          <w:rFonts w:ascii="Arial" w:eastAsia="Arial" w:hAnsi="Arial" w:cs="Arial"/>
        </w:rPr>
        <w:t xml:space="preserve">Reimann, L., </w:t>
      </w:r>
      <w:proofErr w:type="spellStart"/>
      <w:r w:rsidR="00A76FF0" w:rsidRPr="00A76FF0">
        <w:rPr>
          <w:rFonts w:ascii="Arial" w:eastAsia="Arial" w:hAnsi="Arial" w:cs="Arial"/>
        </w:rPr>
        <w:t>Vafeidis</w:t>
      </w:r>
      <w:proofErr w:type="spellEnd"/>
      <w:r w:rsidR="00A76FF0" w:rsidRPr="00A76FF0">
        <w:rPr>
          <w:rFonts w:ascii="Arial" w:eastAsia="Arial" w:hAnsi="Arial" w:cs="Arial"/>
        </w:rPr>
        <w:t xml:space="preserve">, A. T., Brown, S., Hinkel, J. &amp; Tol, R. S. J. UNESCO Cultural World Heritage in the Mediterranean coastal zone. </w:t>
      </w:r>
      <w:proofErr w:type="spellStart"/>
      <w:r w:rsidR="00A76FF0" w:rsidRPr="00A76FF0">
        <w:rPr>
          <w:rFonts w:ascii="Arial" w:eastAsia="Arial" w:hAnsi="Arial" w:cs="Arial"/>
        </w:rPr>
        <w:t>Figshare</w:t>
      </w:r>
      <w:proofErr w:type="spellEnd"/>
      <w:r w:rsidR="00A76FF0" w:rsidRPr="00A76FF0">
        <w:rPr>
          <w:rFonts w:ascii="Arial" w:eastAsia="Arial" w:hAnsi="Arial" w:cs="Arial"/>
        </w:rPr>
        <w:t xml:space="preserve"> https://doi.org/10.6084/m9.figshare.5759538 (2018).</w:t>
      </w:r>
    </w:p>
    <w:p w14:paraId="28DBACA3" w14:textId="2205BFD8" w:rsidR="00420881" w:rsidRDefault="00420881" w:rsidP="0047072A">
      <w:pPr>
        <w:rPr>
          <w:rFonts w:ascii="Arial" w:eastAsia="Arial" w:hAnsi="Arial" w:cs="Arial"/>
        </w:rPr>
      </w:pPr>
      <w:r>
        <w:rPr>
          <w:rFonts w:ascii="Arial" w:eastAsia="Arial" w:hAnsi="Arial" w:cs="Arial"/>
        </w:rPr>
        <w:t>3</w:t>
      </w:r>
      <w:r w:rsidR="00496EFD">
        <w:rPr>
          <w:rFonts w:ascii="Arial" w:eastAsia="Arial" w:hAnsi="Arial" w:cs="Arial"/>
        </w:rPr>
        <w:t>1</w:t>
      </w:r>
      <w:r>
        <w:rPr>
          <w:rFonts w:ascii="Arial" w:eastAsia="Arial" w:hAnsi="Arial" w:cs="Arial"/>
        </w:rPr>
        <w:t xml:space="preserve">. </w:t>
      </w:r>
      <w:r w:rsidRPr="00420881">
        <w:rPr>
          <w:rFonts w:ascii="Arial" w:eastAsia="Arial" w:hAnsi="Arial" w:cs="Arial"/>
        </w:rPr>
        <w:t>https://opendata-historicengland.hub.arcgis.com/datasets/historicengland::national-heritage-list-for-england-nhle/explore?layer=10</w:t>
      </w:r>
    </w:p>
    <w:p w14:paraId="0345B9D4" w14:textId="21B9492A" w:rsidR="000C215C" w:rsidRDefault="00420881" w:rsidP="0047072A">
      <w:pPr>
        <w:rPr>
          <w:rFonts w:ascii="Arial" w:eastAsia="Arial" w:hAnsi="Arial" w:cs="Arial"/>
        </w:rPr>
      </w:pPr>
      <w:r>
        <w:rPr>
          <w:rFonts w:ascii="Arial" w:eastAsia="Arial" w:hAnsi="Arial" w:cs="Arial"/>
        </w:rPr>
        <w:t>3</w:t>
      </w:r>
      <w:r w:rsidR="00496EFD">
        <w:rPr>
          <w:rFonts w:ascii="Arial" w:eastAsia="Arial" w:hAnsi="Arial" w:cs="Arial"/>
        </w:rPr>
        <w:t>2</w:t>
      </w:r>
      <w:r>
        <w:rPr>
          <w:rFonts w:ascii="Arial" w:eastAsia="Arial" w:hAnsi="Arial" w:cs="Arial"/>
        </w:rPr>
        <w:t>.</w:t>
      </w:r>
      <w:r w:rsidR="006D2541">
        <w:rPr>
          <w:rFonts w:ascii="Arial" w:eastAsia="Arial" w:hAnsi="Arial" w:cs="Arial"/>
        </w:rPr>
        <w:t xml:space="preserve"> Bescoby, D., Clarke, J., Okolie, C, Nicholls, R. J., &amp; Simpson, N. P. </w:t>
      </w:r>
      <w:r w:rsidR="00C903D0" w:rsidRPr="00C903D0">
        <w:rPr>
          <w:rFonts w:ascii="Arial" w:eastAsia="Arial" w:hAnsi="Arial" w:cs="Arial"/>
        </w:rPr>
        <w:t>Global Coastal Heritage Dataset (Glo-</w:t>
      </w:r>
      <w:proofErr w:type="spellStart"/>
      <w:r w:rsidR="00C903D0" w:rsidRPr="00C903D0">
        <w:rPr>
          <w:rFonts w:ascii="Arial" w:eastAsia="Arial" w:hAnsi="Arial" w:cs="Arial"/>
        </w:rPr>
        <w:t>CoH</w:t>
      </w:r>
      <w:proofErr w:type="spellEnd"/>
      <w:r w:rsidR="00C903D0" w:rsidRPr="00C903D0">
        <w:rPr>
          <w:rFonts w:ascii="Arial" w:eastAsia="Arial" w:hAnsi="Arial" w:cs="Arial"/>
        </w:rPr>
        <w:t>). University of Cape Town. Dataset.</w:t>
      </w:r>
      <w:r w:rsidR="00C903D0">
        <w:rPr>
          <w:rFonts w:ascii="Arial" w:eastAsia="Arial" w:hAnsi="Arial" w:cs="Arial"/>
        </w:rPr>
        <w:t xml:space="preserve"> </w:t>
      </w:r>
      <w:hyperlink r:id="rId42">
        <w:r w:rsidR="006D2541">
          <w:rPr>
            <w:rFonts w:ascii="Arial" w:eastAsia="Arial" w:hAnsi="Arial" w:cs="Arial"/>
            <w:color w:val="1155CC"/>
            <w:u w:val="single"/>
          </w:rPr>
          <w:t>https://doi.org/1</w:t>
        </w:r>
      </w:hyperlink>
      <w:hyperlink r:id="rId43">
        <w:r w:rsidR="006D2541">
          <w:rPr>
            <w:rFonts w:ascii="Arial" w:eastAsia="Arial" w:hAnsi="Arial" w:cs="Arial"/>
            <w:color w:val="1155CC"/>
            <w:u w:val="single"/>
          </w:rPr>
          <w:t>0.25375/uct.28547267</w:t>
        </w:r>
      </w:hyperlink>
    </w:p>
    <w:p w14:paraId="75DA09EC" w14:textId="692C9929" w:rsidR="00705629" w:rsidRDefault="00420881" w:rsidP="0047072A">
      <w:pPr>
        <w:rPr>
          <w:rFonts w:ascii="Arial" w:eastAsia="Arial" w:hAnsi="Arial" w:cs="Arial"/>
        </w:rPr>
      </w:pPr>
      <w:r>
        <w:rPr>
          <w:rFonts w:ascii="Arial" w:eastAsia="Arial" w:hAnsi="Arial" w:cs="Arial"/>
        </w:rPr>
        <w:t>3</w:t>
      </w:r>
      <w:r w:rsidR="00496EFD">
        <w:rPr>
          <w:rFonts w:ascii="Arial" w:eastAsia="Arial" w:hAnsi="Arial" w:cs="Arial"/>
        </w:rPr>
        <w:t>3</w:t>
      </w:r>
      <w:r w:rsidR="0047072A">
        <w:rPr>
          <w:rFonts w:ascii="Arial" w:eastAsia="Arial" w:hAnsi="Arial" w:cs="Arial"/>
        </w:rPr>
        <w:t xml:space="preserve">. Lohr, S.L. </w:t>
      </w:r>
      <w:r w:rsidR="0047072A">
        <w:rPr>
          <w:rFonts w:ascii="Arial" w:eastAsia="Arial" w:hAnsi="Arial" w:cs="Arial"/>
          <w:i/>
        </w:rPr>
        <w:t>Sampling: design and analysis</w:t>
      </w:r>
      <w:r w:rsidR="0047072A">
        <w:rPr>
          <w:rFonts w:ascii="Arial" w:eastAsia="Arial" w:hAnsi="Arial" w:cs="Arial"/>
        </w:rPr>
        <w:t>. (Chapman and Hall/CRC, 2021).</w:t>
      </w:r>
    </w:p>
    <w:p w14:paraId="33BF01FA" w14:textId="46E69489" w:rsidR="00705629" w:rsidRDefault="00BE0FB8" w:rsidP="0047072A">
      <w:pPr>
        <w:rPr>
          <w:rFonts w:ascii="Arial" w:eastAsia="Arial" w:hAnsi="Arial" w:cs="Arial"/>
        </w:rPr>
      </w:pPr>
      <w:r>
        <w:rPr>
          <w:rFonts w:ascii="Arial" w:eastAsia="Arial" w:hAnsi="Arial" w:cs="Arial"/>
        </w:rPr>
        <w:t>3</w:t>
      </w:r>
      <w:r w:rsidR="00496EFD">
        <w:rPr>
          <w:rFonts w:ascii="Arial" w:eastAsia="Arial" w:hAnsi="Arial" w:cs="Arial"/>
        </w:rPr>
        <w:t>4</w:t>
      </w:r>
      <w:r w:rsidR="0047072A">
        <w:rPr>
          <w:rFonts w:ascii="Arial" w:eastAsia="Arial" w:hAnsi="Arial" w:cs="Arial"/>
        </w:rPr>
        <w:t xml:space="preserve">. Thompson, S. K. </w:t>
      </w:r>
      <w:r w:rsidR="0047072A">
        <w:rPr>
          <w:rFonts w:ascii="Arial" w:eastAsia="Arial" w:hAnsi="Arial" w:cs="Arial"/>
          <w:i/>
        </w:rPr>
        <w:t>Sampling</w:t>
      </w:r>
      <w:r w:rsidR="0047072A">
        <w:rPr>
          <w:rFonts w:ascii="Arial" w:eastAsia="Arial" w:hAnsi="Arial" w:cs="Arial"/>
        </w:rPr>
        <w:t xml:space="preserve"> 3</w:t>
      </w:r>
      <w:r w:rsidR="0047072A" w:rsidRPr="0047072A">
        <w:rPr>
          <w:rFonts w:ascii="Arial" w:eastAsia="Arial" w:hAnsi="Arial" w:cs="Arial"/>
        </w:rPr>
        <w:t>rd</w:t>
      </w:r>
      <w:r w:rsidR="0047072A">
        <w:rPr>
          <w:rFonts w:ascii="Arial" w:eastAsia="Arial" w:hAnsi="Arial" w:cs="Arial"/>
        </w:rPr>
        <w:t xml:space="preserve"> </w:t>
      </w:r>
      <w:proofErr w:type="spellStart"/>
      <w:r w:rsidR="0047072A">
        <w:rPr>
          <w:rFonts w:ascii="Arial" w:eastAsia="Arial" w:hAnsi="Arial" w:cs="Arial"/>
        </w:rPr>
        <w:t>edn</w:t>
      </w:r>
      <w:proofErr w:type="spellEnd"/>
      <w:r w:rsidR="0047072A">
        <w:rPr>
          <w:rFonts w:ascii="Arial" w:eastAsia="Arial" w:hAnsi="Arial" w:cs="Arial"/>
        </w:rPr>
        <w:t xml:space="preserve"> (John Wiley &amp; Sons, 2012).</w:t>
      </w:r>
    </w:p>
    <w:p w14:paraId="6CCA13DB" w14:textId="6D60F8D1" w:rsidR="0030709B" w:rsidRDefault="0030709B" w:rsidP="0047072A">
      <w:pPr>
        <w:rPr>
          <w:rFonts w:ascii="Arial" w:eastAsia="Arial" w:hAnsi="Arial" w:cs="Arial"/>
        </w:rPr>
      </w:pPr>
      <w:r>
        <w:rPr>
          <w:rFonts w:ascii="Arial" w:eastAsia="Arial" w:hAnsi="Arial" w:cs="Arial"/>
        </w:rPr>
        <w:t>3</w:t>
      </w:r>
      <w:r w:rsidR="00496EFD">
        <w:rPr>
          <w:rFonts w:ascii="Arial" w:eastAsia="Arial" w:hAnsi="Arial" w:cs="Arial"/>
        </w:rPr>
        <w:t>5</w:t>
      </w:r>
      <w:r>
        <w:rPr>
          <w:rFonts w:ascii="Arial" w:eastAsia="Arial" w:hAnsi="Arial" w:cs="Arial"/>
        </w:rPr>
        <w:t xml:space="preserve">. </w:t>
      </w:r>
      <w:r w:rsidR="006967EE">
        <w:rPr>
          <w:rFonts w:ascii="Arial" w:eastAsia="Arial" w:hAnsi="Arial" w:cs="Arial"/>
        </w:rPr>
        <w:t xml:space="preserve">Tuteja, P., Pathak, S. </w:t>
      </w:r>
      <w:r w:rsidR="00036A2E">
        <w:rPr>
          <w:rFonts w:ascii="Arial" w:eastAsia="Arial" w:hAnsi="Arial" w:cs="Arial"/>
        </w:rPr>
        <w:t xml:space="preserve">&amp; Singh, R. </w:t>
      </w:r>
      <w:r w:rsidR="00413935" w:rsidRPr="00413935">
        <w:rPr>
          <w:rFonts w:ascii="Arial" w:eastAsia="Arial" w:hAnsi="Arial" w:cs="Arial"/>
        </w:rPr>
        <w:t>Advancing Image Segmentation with SAM: Segment Anything Model</w:t>
      </w:r>
      <w:r w:rsidR="00413935">
        <w:rPr>
          <w:rFonts w:ascii="Arial" w:eastAsia="Arial" w:hAnsi="Arial" w:cs="Arial"/>
        </w:rPr>
        <w:t>, ArcGIS Blog</w:t>
      </w:r>
      <w:r w:rsidR="00516B3C">
        <w:rPr>
          <w:rFonts w:ascii="Arial" w:eastAsia="Arial" w:hAnsi="Arial" w:cs="Arial"/>
        </w:rPr>
        <w:t>, May 14, 2024</w:t>
      </w:r>
      <w:r w:rsidR="00FA0416">
        <w:rPr>
          <w:rFonts w:ascii="Arial" w:eastAsia="Arial" w:hAnsi="Arial" w:cs="Arial"/>
        </w:rPr>
        <w:t xml:space="preserve">. Accessed 08/06/2026, </w:t>
      </w:r>
      <w:hyperlink r:id="rId44" w:history="1">
        <w:r w:rsidR="00FA0416" w:rsidRPr="00FA0416">
          <w:rPr>
            <w:rStyle w:val="Hyperlink"/>
            <w:rFonts w:ascii="Arial" w:eastAsia="Arial" w:hAnsi="Arial" w:cs="Arial"/>
          </w:rPr>
          <w:t>https://www.esri.com/arcgis-blog/products/arcgis-pro/geoai/revolutionizing-image-segmentation-with-sam-segment-anything-model</w:t>
        </w:r>
      </w:hyperlink>
    </w:p>
    <w:sectPr w:rsidR="0030709B" w:rsidSect="00656C38">
      <w:pgSz w:w="11906" w:h="16838"/>
      <w:pgMar w:top="1440" w:right="1440" w:bottom="1440" w:left="1440" w:header="708" w:footer="708"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39D86" w14:textId="77777777" w:rsidR="001275D2" w:rsidRDefault="001275D2" w:rsidP="00D40D25">
      <w:pPr>
        <w:spacing w:after="0" w:line="240" w:lineRule="auto"/>
      </w:pPr>
      <w:r>
        <w:separator/>
      </w:r>
    </w:p>
  </w:endnote>
  <w:endnote w:type="continuationSeparator" w:id="0">
    <w:p w14:paraId="0AF655D2" w14:textId="77777777" w:rsidR="001275D2" w:rsidRDefault="001275D2" w:rsidP="00D40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69E5" w14:textId="77777777" w:rsidR="001275D2" w:rsidRDefault="001275D2" w:rsidP="00D40D25">
      <w:pPr>
        <w:spacing w:after="0" w:line="240" w:lineRule="auto"/>
      </w:pPr>
      <w:r>
        <w:separator/>
      </w:r>
    </w:p>
  </w:footnote>
  <w:footnote w:type="continuationSeparator" w:id="0">
    <w:p w14:paraId="3B49B211" w14:textId="77777777" w:rsidR="001275D2" w:rsidRDefault="001275D2" w:rsidP="00D40D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4023D"/>
    <w:multiLevelType w:val="hybridMultilevel"/>
    <w:tmpl w:val="198A2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657127B"/>
    <w:multiLevelType w:val="hybridMultilevel"/>
    <w:tmpl w:val="E932B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186C90"/>
    <w:multiLevelType w:val="hybridMultilevel"/>
    <w:tmpl w:val="3DEC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3495F"/>
    <w:multiLevelType w:val="hybridMultilevel"/>
    <w:tmpl w:val="E60637DA"/>
    <w:lvl w:ilvl="0" w:tplc="3338497C">
      <w:start w:val="1"/>
      <w:numFmt w:val="decimal"/>
      <w:lvlText w:val="%1."/>
      <w:lvlJc w:val="left"/>
      <w:pPr>
        <w:ind w:left="1020" w:hanging="360"/>
      </w:pPr>
    </w:lvl>
    <w:lvl w:ilvl="1" w:tplc="8C9EF17A">
      <w:start w:val="1"/>
      <w:numFmt w:val="decimal"/>
      <w:lvlText w:val="%2."/>
      <w:lvlJc w:val="left"/>
      <w:pPr>
        <w:ind w:left="1020" w:hanging="360"/>
      </w:pPr>
    </w:lvl>
    <w:lvl w:ilvl="2" w:tplc="812A9000">
      <w:start w:val="1"/>
      <w:numFmt w:val="decimal"/>
      <w:lvlText w:val="%3."/>
      <w:lvlJc w:val="left"/>
      <w:pPr>
        <w:ind w:left="1020" w:hanging="360"/>
      </w:pPr>
    </w:lvl>
    <w:lvl w:ilvl="3" w:tplc="D46CD2F2">
      <w:start w:val="1"/>
      <w:numFmt w:val="decimal"/>
      <w:lvlText w:val="%4."/>
      <w:lvlJc w:val="left"/>
      <w:pPr>
        <w:ind w:left="1020" w:hanging="360"/>
      </w:pPr>
    </w:lvl>
    <w:lvl w:ilvl="4" w:tplc="249A92A0">
      <w:start w:val="1"/>
      <w:numFmt w:val="decimal"/>
      <w:lvlText w:val="%5."/>
      <w:lvlJc w:val="left"/>
      <w:pPr>
        <w:ind w:left="1020" w:hanging="360"/>
      </w:pPr>
    </w:lvl>
    <w:lvl w:ilvl="5" w:tplc="79820584">
      <w:start w:val="1"/>
      <w:numFmt w:val="decimal"/>
      <w:lvlText w:val="%6."/>
      <w:lvlJc w:val="left"/>
      <w:pPr>
        <w:ind w:left="1020" w:hanging="360"/>
      </w:pPr>
    </w:lvl>
    <w:lvl w:ilvl="6" w:tplc="F80CAD44">
      <w:start w:val="1"/>
      <w:numFmt w:val="decimal"/>
      <w:lvlText w:val="%7."/>
      <w:lvlJc w:val="left"/>
      <w:pPr>
        <w:ind w:left="1020" w:hanging="360"/>
      </w:pPr>
    </w:lvl>
    <w:lvl w:ilvl="7" w:tplc="AA46F28A">
      <w:start w:val="1"/>
      <w:numFmt w:val="decimal"/>
      <w:lvlText w:val="%8."/>
      <w:lvlJc w:val="left"/>
      <w:pPr>
        <w:ind w:left="1020" w:hanging="360"/>
      </w:pPr>
    </w:lvl>
    <w:lvl w:ilvl="8" w:tplc="4F9EB732">
      <w:start w:val="1"/>
      <w:numFmt w:val="decimal"/>
      <w:lvlText w:val="%9."/>
      <w:lvlJc w:val="left"/>
      <w:pPr>
        <w:ind w:left="1020" w:hanging="360"/>
      </w:pPr>
    </w:lvl>
  </w:abstractNum>
  <w:abstractNum w:abstractNumId="4" w15:restartNumberingAfterBreak="0">
    <w:nsid w:val="41953106"/>
    <w:multiLevelType w:val="hybridMultilevel"/>
    <w:tmpl w:val="D73A54DE"/>
    <w:lvl w:ilvl="0" w:tplc="63B0CAF8">
      <w:start w:val="1"/>
      <w:numFmt w:val="decimal"/>
      <w:lvlText w:val="%1."/>
      <w:lvlJc w:val="left"/>
      <w:pPr>
        <w:ind w:left="1020" w:hanging="360"/>
      </w:pPr>
    </w:lvl>
    <w:lvl w:ilvl="1" w:tplc="2A8A6D3E">
      <w:start w:val="1"/>
      <w:numFmt w:val="decimal"/>
      <w:lvlText w:val="%2."/>
      <w:lvlJc w:val="left"/>
      <w:pPr>
        <w:ind w:left="1020" w:hanging="360"/>
      </w:pPr>
    </w:lvl>
    <w:lvl w:ilvl="2" w:tplc="82E051EE">
      <w:start w:val="1"/>
      <w:numFmt w:val="decimal"/>
      <w:lvlText w:val="%3."/>
      <w:lvlJc w:val="left"/>
      <w:pPr>
        <w:ind w:left="1020" w:hanging="360"/>
      </w:pPr>
    </w:lvl>
    <w:lvl w:ilvl="3" w:tplc="82CEAE16">
      <w:start w:val="1"/>
      <w:numFmt w:val="decimal"/>
      <w:lvlText w:val="%4."/>
      <w:lvlJc w:val="left"/>
      <w:pPr>
        <w:ind w:left="1020" w:hanging="360"/>
      </w:pPr>
    </w:lvl>
    <w:lvl w:ilvl="4" w:tplc="09BE2DFA">
      <w:start w:val="1"/>
      <w:numFmt w:val="decimal"/>
      <w:lvlText w:val="%5."/>
      <w:lvlJc w:val="left"/>
      <w:pPr>
        <w:ind w:left="1020" w:hanging="360"/>
      </w:pPr>
    </w:lvl>
    <w:lvl w:ilvl="5" w:tplc="4D9A7360">
      <w:start w:val="1"/>
      <w:numFmt w:val="decimal"/>
      <w:lvlText w:val="%6."/>
      <w:lvlJc w:val="left"/>
      <w:pPr>
        <w:ind w:left="1020" w:hanging="360"/>
      </w:pPr>
    </w:lvl>
    <w:lvl w:ilvl="6" w:tplc="C14CF36E">
      <w:start w:val="1"/>
      <w:numFmt w:val="decimal"/>
      <w:lvlText w:val="%7."/>
      <w:lvlJc w:val="left"/>
      <w:pPr>
        <w:ind w:left="1020" w:hanging="360"/>
      </w:pPr>
    </w:lvl>
    <w:lvl w:ilvl="7" w:tplc="4790BE8E">
      <w:start w:val="1"/>
      <w:numFmt w:val="decimal"/>
      <w:lvlText w:val="%8."/>
      <w:lvlJc w:val="left"/>
      <w:pPr>
        <w:ind w:left="1020" w:hanging="360"/>
      </w:pPr>
    </w:lvl>
    <w:lvl w:ilvl="8" w:tplc="DAE2AAB2">
      <w:start w:val="1"/>
      <w:numFmt w:val="decimal"/>
      <w:lvlText w:val="%9."/>
      <w:lvlJc w:val="left"/>
      <w:pPr>
        <w:ind w:left="1020" w:hanging="360"/>
      </w:pPr>
    </w:lvl>
  </w:abstractNum>
  <w:abstractNum w:abstractNumId="5" w15:restartNumberingAfterBreak="0">
    <w:nsid w:val="433D4356"/>
    <w:multiLevelType w:val="hybridMultilevel"/>
    <w:tmpl w:val="2604D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7F4B4B"/>
    <w:multiLevelType w:val="hybridMultilevel"/>
    <w:tmpl w:val="9BC44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BC51B2"/>
    <w:multiLevelType w:val="hybridMultilevel"/>
    <w:tmpl w:val="D0E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6C1256"/>
    <w:multiLevelType w:val="hybridMultilevel"/>
    <w:tmpl w:val="2430A8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995722310">
    <w:abstractNumId w:val="5"/>
  </w:num>
  <w:num w:numId="2" w16cid:durableId="806823159">
    <w:abstractNumId w:val="2"/>
  </w:num>
  <w:num w:numId="3" w16cid:durableId="1972512082">
    <w:abstractNumId w:val="1"/>
  </w:num>
  <w:num w:numId="4" w16cid:durableId="1148864875">
    <w:abstractNumId w:val="3"/>
  </w:num>
  <w:num w:numId="5" w16cid:durableId="1957130153">
    <w:abstractNumId w:val="4"/>
  </w:num>
  <w:num w:numId="6" w16cid:durableId="61098404">
    <w:abstractNumId w:val="7"/>
  </w:num>
  <w:num w:numId="7" w16cid:durableId="1030764293">
    <w:abstractNumId w:val="8"/>
  </w:num>
  <w:num w:numId="8" w16cid:durableId="1895583989">
    <w:abstractNumId w:val="0"/>
  </w:num>
  <w:num w:numId="9" w16cid:durableId="1168331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629"/>
    <w:rsid w:val="00000BFC"/>
    <w:rsid w:val="0000342A"/>
    <w:rsid w:val="00005E42"/>
    <w:rsid w:val="00010448"/>
    <w:rsid w:val="000158CA"/>
    <w:rsid w:val="0002446B"/>
    <w:rsid w:val="00025A06"/>
    <w:rsid w:val="000306F0"/>
    <w:rsid w:val="00032DBC"/>
    <w:rsid w:val="00034320"/>
    <w:rsid w:val="00034EAF"/>
    <w:rsid w:val="0003636D"/>
    <w:rsid w:val="00036A2E"/>
    <w:rsid w:val="000378C3"/>
    <w:rsid w:val="00040070"/>
    <w:rsid w:val="00040B00"/>
    <w:rsid w:val="00040BC6"/>
    <w:rsid w:val="0004163D"/>
    <w:rsid w:val="00044690"/>
    <w:rsid w:val="000462D1"/>
    <w:rsid w:val="00061F27"/>
    <w:rsid w:val="00075CD0"/>
    <w:rsid w:val="00080861"/>
    <w:rsid w:val="00081533"/>
    <w:rsid w:val="00084F55"/>
    <w:rsid w:val="00086CF6"/>
    <w:rsid w:val="0009405C"/>
    <w:rsid w:val="00095C91"/>
    <w:rsid w:val="000A317D"/>
    <w:rsid w:val="000A5F8A"/>
    <w:rsid w:val="000C215C"/>
    <w:rsid w:val="000C4C5E"/>
    <w:rsid w:val="000C5EF3"/>
    <w:rsid w:val="000E01F2"/>
    <w:rsid w:val="000E39B9"/>
    <w:rsid w:val="000F2AAE"/>
    <w:rsid w:val="0010712C"/>
    <w:rsid w:val="00110B22"/>
    <w:rsid w:val="00110B97"/>
    <w:rsid w:val="00112172"/>
    <w:rsid w:val="001243E0"/>
    <w:rsid w:val="001261E1"/>
    <w:rsid w:val="001275D2"/>
    <w:rsid w:val="00130383"/>
    <w:rsid w:val="00130874"/>
    <w:rsid w:val="00132BF4"/>
    <w:rsid w:val="001340AA"/>
    <w:rsid w:val="00140566"/>
    <w:rsid w:val="00140CA7"/>
    <w:rsid w:val="001410A4"/>
    <w:rsid w:val="00141D73"/>
    <w:rsid w:val="001434AC"/>
    <w:rsid w:val="00144881"/>
    <w:rsid w:val="00146138"/>
    <w:rsid w:val="00154140"/>
    <w:rsid w:val="0016172C"/>
    <w:rsid w:val="00161F59"/>
    <w:rsid w:val="00162E7E"/>
    <w:rsid w:val="00164C91"/>
    <w:rsid w:val="0016632B"/>
    <w:rsid w:val="001713AC"/>
    <w:rsid w:val="00173497"/>
    <w:rsid w:val="00174222"/>
    <w:rsid w:val="00182DEA"/>
    <w:rsid w:val="00184563"/>
    <w:rsid w:val="001857E6"/>
    <w:rsid w:val="0018737E"/>
    <w:rsid w:val="001876A2"/>
    <w:rsid w:val="00190E6F"/>
    <w:rsid w:val="001936D3"/>
    <w:rsid w:val="001A049E"/>
    <w:rsid w:val="001A1978"/>
    <w:rsid w:val="001A33E8"/>
    <w:rsid w:val="001C7932"/>
    <w:rsid w:val="001D6C3B"/>
    <w:rsid w:val="001D73D7"/>
    <w:rsid w:val="001D776B"/>
    <w:rsid w:val="001E0868"/>
    <w:rsid w:val="001E24E8"/>
    <w:rsid w:val="001F5E40"/>
    <w:rsid w:val="00216121"/>
    <w:rsid w:val="002177AF"/>
    <w:rsid w:val="002203F1"/>
    <w:rsid w:val="00220BBC"/>
    <w:rsid w:val="00220CAD"/>
    <w:rsid w:val="00223C0F"/>
    <w:rsid w:val="00225147"/>
    <w:rsid w:val="00226B23"/>
    <w:rsid w:val="00236D3B"/>
    <w:rsid w:val="002410D2"/>
    <w:rsid w:val="00241121"/>
    <w:rsid w:val="002462DD"/>
    <w:rsid w:val="00250D33"/>
    <w:rsid w:val="00251E82"/>
    <w:rsid w:val="00263F29"/>
    <w:rsid w:val="00264470"/>
    <w:rsid w:val="00267414"/>
    <w:rsid w:val="002707ED"/>
    <w:rsid w:val="00273D7A"/>
    <w:rsid w:val="00274141"/>
    <w:rsid w:val="002770B8"/>
    <w:rsid w:val="00280FC8"/>
    <w:rsid w:val="00283E50"/>
    <w:rsid w:val="00284684"/>
    <w:rsid w:val="0028638E"/>
    <w:rsid w:val="002907BF"/>
    <w:rsid w:val="002978C5"/>
    <w:rsid w:val="002A2A60"/>
    <w:rsid w:val="002B25BD"/>
    <w:rsid w:val="002B2840"/>
    <w:rsid w:val="002B2E02"/>
    <w:rsid w:val="002B60D7"/>
    <w:rsid w:val="002B630A"/>
    <w:rsid w:val="002B6732"/>
    <w:rsid w:val="002C4D0A"/>
    <w:rsid w:val="002C795B"/>
    <w:rsid w:val="002D1713"/>
    <w:rsid w:val="002D17C6"/>
    <w:rsid w:val="002D535B"/>
    <w:rsid w:val="002D5BDB"/>
    <w:rsid w:val="002D77B8"/>
    <w:rsid w:val="002E350D"/>
    <w:rsid w:val="002E5CBF"/>
    <w:rsid w:val="002E6429"/>
    <w:rsid w:val="002E7D4F"/>
    <w:rsid w:val="002F5B07"/>
    <w:rsid w:val="002F7754"/>
    <w:rsid w:val="00301657"/>
    <w:rsid w:val="00302CF6"/>
    <w:rsid w:val="00304E30"/>
    <w:rsid w:val="003051C4"/>
    <w:rsid w:val="0030709B"/>
    <w:rsid w:val="00315F10"/>
    <w:rsid w:val="0032070F"/>
    <w:rsid w:val="00323A7A"/>
    <w:rsid w:val="00324356"/>
    <w:rsid w:val="0033506C"/>
    <w:rsid w:val="00335F0C"/>
    <w:rsid w:val="0034073B"/>
    <w:rsid w:val="00342367"/>
    <w:rsid w:val="00346949"/>
    <w:rsid w:val="00347796"/>
    <w:rsid w:val="003612BD"/>
    <w:rsid w:val="003620A1"/>
    <w:rsid w:val="003628B2"/>
    <w:rsid w:val="003631AD"/>
    <w:rsid w:val="00365D72"/>
    <w:rsid w:val="00372E41"/>
    <w:rsid w:val="00380D0C"/>
    <w:rsid w:val="00381C11"/>
    <w:rsid w:val="00382C04"/>
    <w:rsid w:val="0038522C"/>
    <w:rsid w:val="003866A4"/>
    <w:rsid w:val="00396018"/>
    <w:rsid w:val="003A036C"/>
    <w:rsid w:val="003C2486"/>
    <w:rsid w:val="003C2986"/>
    <w:rsid w:val="003C4AD1"/>
    <w:rsid w:val="003C713D"/>
    <w:rsid w:val="003D0767"/>
    <w:rsid w:val="003D487F"/>
    <w:rsid w:val="003D5CF0"/>
    <w:rsid w:val="003E6CFD"/>
    <w:rsid w:val="003F2533"/>
    <w:rsid w:val="003F3FD0"/>
    <w:rsid w:val="003F4101"/>
    <w:rsid w:val="00403B21"/>
    <w:rsid w:val="00412C11"/>
    <w:rsid w:val="00413935"/>
    <w:rsid w:val="00413D61"/>
    <w:rsid w:val="00414AF2"/>
    <w:rsid w:val="00417F12"/>
    <w:rsid w:val="00420881"/>
    <w:rsid w:val="00427B89"/>
    <w:rsid w:val="00431FE4"/>
    <w:rsid w:val="00443045"/>
    <w:rsid w:val="004436B9"/>
    <w:rsid w:val="00444840"/>
    <w:rsid w:val="00446D76"/>
    <w:rsid w:val="00447594"/>
    <w:rsid w:val="00451676"/>
    <w:rsid w:val="00455C1F"/>
    <w:rsid w:val="0045732C"/>
    <w:rsid w:val="0046307E"/>
    <w:rsid w:val="004652C3"/>
    <w:rsid w:val="00467455"/>
    <w:rsid w:val="0047072A"/>
    <w:rsid w:val="00473615"/>
    <w:rsid w:val="00477568"/>
    <w:rsid w:val="004801DB"/>
    <w:rsid w:val="00483E17"/>
    <w:rsid w:val="00484977"/>
    <w:rsid w:val="004858F6"/>
    <w:rsid w:val="004868B1"/>
    <w:rsid w:val="004925B2"/>
    <w:rsid w:val="00494D20"/>
    <w:rsid w:val="004950C9"/>
    <w:rsid w:val="00496EFD"/>
    <w:rsid w:val="004A0534"/>
    <w:rsid w:val="004A162F"/>
    <w:rsid w:val="004A34CF"/>
    <w:rsid w:val="004A3896"/>
    <w:rsid w:val="004A3E4D"/>
    <w:rsid w:val="004B78C6"/>
    <w:rsid w:val="004C5091"/>
    <w:rsid w:val="004C660B"/>
    <w:rsid w:val="004C6785"/>
    <w:rsid w:val="004D02D7"/>
    <w:rsid w:val="004D69C0"/>
    <w:rsid w:val="004D7788"/>
    <w:rsid w:val="004E043B"/>
    <w:rsid w:val="004E392A"/>
    <w:rsid w:val="004E5615"/>
    <w:rsid w:val="004E7522"/>
    <w:rsid w:val="004F20A3"/>
    <w:rsid w:val="004F3E1D"/>
    <w:rsid w:val="004F64B7"/>
    <w:rsid w:val="00513437"/>
    <w:rsid w:val="00516197"/>
    <w:rsid w:val="00516B3C"/>
    <w:rsid w:val="00524E06"/>
    <w:rsid w:val="0053242C"/>
    <w:rsid w:val="0053574F"/>
    <w:rsid w:val="00536F6B"/>
    <w:rsid w:val="00537D8D"/>
    <w:rsid w:val="005434B3"/>
    <w:rsid w:val="00547DA6"/>
    <w:rsid w:val="005510EE"/>
    <w:rsid w:val="00552045"/>
    <w:rsid w:val="005525F0"/>
    <w:rsid w:val="005550C2"/>
    <w:rsid w:val="00557F7F"/>
    <w:rsid w:val="00562958"/>
    <w:rsid w:val="00563AF5"/>
    <w:rsid w:val="005662DF"/>
    <w:rsid w:val="00567FC8"/>
    <w:rsid w:val="00571C62"/>
    <w:rsid w:val="00572368"/>
    <w:rsid w:val="00585586"/>
    <w:rsid w:val="00594EFF"/>
    <w:rsid w:val="00594FFA"/>
    <w:rsid w:val="00596133"/>
    <w:rsid w:val="005A3B87"/>
    <w:rsid w:val="005A5475"/>
    <w:rsid w:val="005A5998"/>
    <w:rsid w:val="005A603B"/>
    <w:rsid w:val="005C0F03"/>
    <w:rsid w:val="005C43AF"/>
    <w:rsid w:val="005C63AE"/>
    <w:rsid w:val="005C7AD0"/>
    <w:rsid w:val="005D39DF"/>
    <w:rsid w:val="005D3D97"/>
    <w:rsid w:val="005D7065"/>
    <w:rsid w:val="005D7CFB"/>
    <w:rsid w:val="005E4B25"/>
    <w:rsid w:val="005E56C8"/>
    <w:rsid w:val="005F5B54"/>
    <w:rsid w:val="005F7310"/>
    <w:rsid w:val="005F7438"/>
    <w:rsid w:val="00600102"/>
    <w:rsid w:val="00601DFA"/>
    <w:rsid w:val="0060431D"/>
    <w:rsid w:val="00620C00"/>
    <w:rsid w:val="006250B2"/>
    <w:rsid w:val="006276A7"/>
    <w:rsid w:val="0063068C"/>
    <w:rsid w:val="00634D92"/>
    <w:rsid w:val="006365DB"/>
    <w:rsid w:val="00637DBB"/>
    <w:rsid w:val="00643E9A"/>
    <w:rsid w:val="0065156D"/>
    <w:rsid w:val="006547EC"/>
    <w:rsid w:val="00656C38"/>
    <w:rsid w:val="006574AA"/>
    <w:rsid w:val="00660129"/>
    <w:rsid w:val="00665E57"/>
    <w:rsid w:val="0066635E"/>
    <w:rsid w:val="00667315"/>
    <w:rsid w:val="0068032C"/>
    <w:rsid w:val="006812AE"/>
    <w:rsid w:val="00682042"/>
    <w:rsid w:val="00683690"/>
    <w:rsid w:val="00687491"/>
    <w:rsid w:val="006879A8"/>
    <w:rsid w:val="00690BF7"/>
    <w:rsid w:val="00692670"/>
    <w:rsid w:val="00695C18"/>
    <w:rsid w:val="006967EE"/>
    <w:rsid w:val="006A4861"/>
    <w:rsid w:val="006A567F"/>
    <w:rsid w:val="006A7139"/>
    <w:rsid w:val="006B0E7C"/>
    <w:rsid w:val="006B0F4E"/>
    <w:rsid w:val="006B55FF"/>
    <w:rsid w:val="006C10A9"/>
    <w:rsid w:val="006C1FB2"/>
    <w:rsid w:val="006C2612"/>
    <w:rsid w:val="006C3CEE"/>
    <w:rsid w:val="006D2541"/>
    <w:rsid w:val="006D2D08"/>
    <w:rsid w:val="006D540E"/>
    <w:rsid w:val="006E5196"/>
    <w:rsid w:val="006E74C3"/>
    <w:rsid w:val="006F2647"/>
    <w:rsid w:val="006F38C5"/>
    <w:rsid w:val="006F4DC5"/>
    <w:rsid w:val="006F4F6E"/>
    <w:rsid w:val="006F53D0"/>
    <w:rsid w:val="006F70E0"/>
    <w:rsid w:val="00703C05"/>
    <w:rsid w:val="0070450B"/>
    <w:rsid w:val="00705629"/>
    <w:rsid w:val="007147D2"/>
    <w:rsid w:val="00714E5E"/>
    <w:rsid w:val="0071548B"/>
    <w:rsid w:val="00717C9E"/>
    <w:rsid w:val="0072118A"/>
    <w:rsid w:val="00721496"/>
    <w:rsid w:val="007266E5"/>
    <w:rsid w:val="0073491F"/>
    <w:rsid w:val="00735A9D"/>
    <w:rsid w:val="007373CC"/>
    <w:rsid w:val="00740369"/>
    <w:rsid w:val="00741E1E"/>
    <w:rsid w:val="007516FE"/>
    <w:rsid w:val="00752EC9"/>
    <w:rsid w:val="00756A0F"/>
    <w:rsid w:val="0075727F"/>
    <w:rsid w:val="00760E52"/>
    <w:rsid w:val="00761790"/>
    <w:rsid w:val="007649BE"/>
    <w:rsid w:val="00767329"/>
    <w:rsid w:val="00767348"/>
    <w:rsid w:val="00772770"/>
    <w:rsid w:val="00772E36"/>
    <w:rsid w:val="00773627"/>
    <w:rsid w:val="00781063"/>
    <w:rsid w:val="00782E16"/>
    <w:rsid w:val="00783FF1"/>
    <w:rsid w:val="007847D1"/>
    <w:rsid w:val="00784A4C"/>
    <w:rsid w:val="00785257"/>
    <w:rsid w:val="00785956"/>
    <w:rsid w:val="00790100"/>
    <w:rsid w:val="007910B5"/>
    <w:rsid w:val="00791CEB"/>
    <w:rsid w:val="0079738D"/>
    <w:rsid w:val="007A65AA"/>
    <w:rsid w:val="007A7ABF"/>
    <w:rsid w:val="007B54E6"/>
    <w:rsid w:val="007B6A12"/>
    <w:rsid w:val="007C3AD0"/>
    <w:rsid w:val="007C4716"/>
    <w:rsid w:val="007C790C"/>
    <w:rsid w:val="007D3DE6"/>
    <w:rsid w:val="007D43AB"/>
    <w:rsid w:val="007D5652"/>
    <w:rsid w:val="007E4073"/>
    <w:rsid w:val="00800AD6"/>
    <w:rsid w:val="00803E9C"/>
    <w:rsid w:val="00807CE7"/>
    <w:rsid w:val="008100A1"/>
    <w:rsid w:val="00816303"/>
    <w:rsid w:val="00824259"/>
    <w:rsid w:val="00824343"/>
    <w:rsid w:val="00832DD8"/>
    <w:rsid w:val="00834E57"/>
    <w:rsid w:val="00835A5A"/>
    <w:rsid w:val="00835DD3"/>
    <w:rsid w:val="008366FC"/>
    <w:rsid w:val="00843171"/>
    <w:rsid w:val="00845221"/>
    <w:rsid w:val="008463B6"/>
    <w:rsid w:val="00850E72"/>
    <w:rsid w:val="0086426C"/>
    <w:rsid w:val="00864AEB"/>
    <w:rsid w:val="00871309"/>
    <w:rsid w:val="008715DE"/>
    <w:rsid w:val="0088619C"/>
    <w:rsid w:val="00887590"/>
    <w:rsid w:val="0089194E"/>
    <w:rsid w:val="008926BD"/>
    <w:rsid w:val="00895DED"/>
    <w:rsid w:val="008A2403"/>
    <w:rsid w:val="008A4740"/>
    <w:rsid w:val="008B1516"/>
    <w:rsid w:val="008C2121"/>
    <w:rsid w:val="008C30AF"/>
    <w:rsid w:val="008C739D"/>
    <w:rsid w:val="008C76B2"/>
    <w:rsid w:val="008D00DD"/>
    <w:rsid w:val="008D114E"/>
    <w:rsid w:val="008D3506"/>
    <w:rsid w:val="008D61AE"/>
    <w:rsid w:val="008E068D"/>
    <w:rsid w:val="008E45AD"/>
    <w:rsid w:val="008E4C85"/>
    <w:rsid w:val="008F4DC7"/>
    <w:rsid w:val="008F65BD"/>
    <w:rsid w:val="009018B3"/>
    <w:rsid w:val="009161F6"/>
    <w:rsid w:val="0091698E"/>
    <w:rsid w:val="00936702"/>
    <w:rsid w:val="00937E48"/>
    <w:rsid w:val="009437A7"/>
    <w:rsid w:val="00944119"/>
    <w:rsid w:val="00945BB8"/>
    <w:rsid w:val="00951AC3"/>
    <w:rsid w:val="00951DC4"/>
    <w:rsid w:val="009526AA"/>
    <w:rsid w:val="0095550B"/>
    <w:rsid w:val="009566DA"/>
    <w:rsid w:val="00967D17"/>
    <w:rsid w:val="0097513C"/>
    <w:rsid w:val="0097762D"/>
    <w:rsid w:val="0098023D"/>
    <w:rsid w:val="00984E98"/>
    <w:rsid w:val="0098690C"/>
    <w:rsid w:val="009A0A81"/>
    <w:rsid w:val="009A1FC9"/>
    <w:rsid w:val="009A756A"/>
    <w:rsid w:val="009B1979"/>
    <w:rsid w:val="009C33A0"/>
    <w:rsid w:val="009C6A71"/>
    <w:rsid w:val="009C784E"/>
    <w:rsid w:val="009D1BC5"/>
    <w:rsid w:val="009D1CB0"/>
    <w:rsid w:val="009D400B"/>
    <w:rsid w:val="009E47C2"/>
    <w:rsid w:val="009E55E2"/>
    <w:rsid w:val="009E65EE"/>
    <w:rsid w:val="009E738F"/>
    <w:rsid w:val="009E7C91"/>
    <w:rsid w:val="009F1A93"/>
    <w:rsid w:val="009F35BE"/>
    <w:rsid w:val="009F370F"/>
    <w:rsid w:val="009F4B76"/>
    <w:rsid w:val="00A0248A"/>
    <w:rsid w:val="00A032BC"/>
    <w:rsid w:val="00A11C6A"/>
    <w:rsid w:val="00A25A82"/>
    <w:rsid w:val="00A41446"/>
    <w:rsid w:val="00A41695"/>
    <w:rsid w:val="00A43AEC"/>
    <w:rsid w:val="00A43CC1"/>
    <w:rsid w:val="00A46FB2"/>
    <w:rsid w:val="00A516D2"/>
    <w:rsid w:val="00A56349"/>
    <w:rsid w:val="00A61EBC"/>
    <w:rsid w:val="00A62923"/>
    <w:rsid w:val="00A65D34"/>
    <w:rsid w:val="00A70767"/>
    <w:rsid w:val="00A70B2A"/>
    <w:rsid w:val="00A753AE"/>
    <w:rsid w:val="00A76FF0"/>
    <w:rsid w:val="00A95204"/>
    <w:rsid w:val="00AA1A23"/>
    <w:rsid w:val="00AA1BFB"/>
    <w:rsid w:val="00AA1C04"/>
    <w:rsid w:val="00AA7C0E"/>
    <w:rsid w:val="00AB17D0"/>
    <w:rsid w:val="00AB292B"/>
    <w:rsid w:val="00AB2D52"/>
    <w:rsid w:val="00AC1954"/>
    <w:rsid w:val="00AC389A"/>
    <w:rsid w:val="00AD3BF2"/>
    <w:rsid w:val="00AD7906"/>
    <w:rsid w:val="00AD7C3C"/>
    <w:rsid w:val="00AE5E58"/>
    <w:rsid w:val="00AF0591"/>
    <w:rsid w:val="00AF4C6A"/>
    <w:rsid w:val="00AF56DC"/>
    <w:rsid w:val="00AF629D"/>
    <w:rsid w:val="00AF680E"/>
    <w:rsid w:val="00AF6CFE"/>
    <w:rsid w:val="00B006B4"/>
    <w:rsid w:val="00B01450"/>
    <w:rsid w:val="00B03D00"/>
    <w:rsid w:val="00B07218"/>
    <w:rsid w:val="00B0723E"/>
    <w:rsid w:val="00B10EE8"/>
    <w:rsid w:val="00B113AF"/>
    <w:rsid w:val="00B12664"/>
    <w:rsid w:val="00B14475"/>
    <w:rsid w:val="00B14AFB"/>
    <w:rsid w:val="00B14EFC"/>
    <w:rsid w:val="00B15D22"/>
    <w:rsid w:val="00B17C1C"/>
    <w:rsid w:val="00B206D2"/>
    <w:rsid w:val="00B21A18"/>
    <w:rsid w:val="00B21FB1"/>
    <w:rsid w:val="00B25FCC"/>
    <w:rsid w:val="00B2781B"/>
    <w:rsid w:val="00B318DE"/>
    <w:rsid w:val="00B34524"/>
    <w:rsid w:val="00B41C42"/>
    <w:rsid w:val="00B43106"/>
    <w:rsid w:val="00B44D50"/>
    <w:rsid w:val="00B52BD8"/>
    <w:rsid w:val="00B56108"/>
    <w:rsid w:val="00B65362"/>
    <w:rsid w:val="00B66436"/>
    <w:rsid w:val="00B75A89"/>
    <w:rsid w:val="00B80FF3"/>
    <w:rsid w:val="00B831C8"/>
    <w:rsid w:val="00B90132"/>
    <w:rsid w:val="00B90423"/>
    <w:rsid w:val="00B935E9"/>
    <w:rsid w:val="00B959D5"/>
    <w:rsid w:val="00BA2F82"/>
    <w:rsid w:val="00BB086F"/>
    <w:rsid w:val="00BB3703"/>
    <w:rsid w:val="00BB5048"/>
    <w:rsid w:val="00BB770D"/>
    <w:rsid w:val="00BC14B7"/>
    <w:rsid w:val="00BC180B"/>
    <w:rsid w:val="00BC2904"/>
    <w:rsid w:val="00BC42C7"/>
    <w:rsid w:val="00BC6280"/>
    <w:rsid w:val="00BC6744"/>
    <w:rsid w:val="00BC7524"/>
    <w:rsid w:val="00BC797B"/>
    <w:rsid w:val="00BD2BAB"/>
    <w:rsid w:val="00BD719E"/>
    <w:rsid w:val="00BE004B"/>
    <w:rsid w:val="00BE09D3"/>
    <w:rsid w:val="00BE0FB8"/>
    <w:rsid w:val="00BE3390"/>
    <w:rsid w:val="00BE66E0"/>
    <w:rsid w:val="00BF2E0E"/>
    <w:rsid w:val="00BF3C9B"/>
    <w:rsid w:val="00BF7BDC"/>
    <w:rsid w:val="00C02BF3"/>
    <w:rsid w:val="00C03EA6"/>
    <w:rsid w:val="00C0500A"/>
    <w:rsid w:val="00C060C1"/>
    <w:rsid w:val="00C06763"/>
    <w:rsid w:val="00C132F6"/>
    <w:rsid w:val="00C20852"/>
    <w:rsid w:val="00C216D0"/>
    <w:rsid w:val="00C31CEF"/>
    <w:rsid w:val="00C43312"/>
    <w:rsid w:val="00C43BA1"/>
    <w:rsid w:val="00C51B89"/>
    <w:rsid w:val="00C60E0F"/>
    <w:rsid w:val="00C7042B"/>
    <w:rsid w:val="00C7046C"/>
    <w:rsid w:val="00C715BE"/>
    <w:rsid w:val="00C7173B"/>
    <w:rsid w:val="00C7666D"/>
    <w:rsid w:val="00C80BB5"/>
    <w:rsid w:val="00C81D84"/>
    <w:rsid w:val="00C846CF"/>
    <w:rsid w:val="00C86880"/>
    <w:rsid w:val="00C87601"/>
    <w:rsid w:val="00C903D0"/>
    <w:rsid w:val="00CA293C"/>
    <w:rsid w:val="00CA37D2"/>
    <w:rsid w:val="00CA384F"/>
    <w:rsid w:val="00CA5158"/>
    <w:rsid w:val="00CA5C81"/>
    <w:rsid w:val="00CA615D"/>
    <w:rsid w:val="00CA7E38"/>
    <w:rsid w:val="00CB7BF8"/>
    <w:rsid w:val="00CD1C9D"/>
    <w:rsid w:val="00CE40C4"/>
    <w:rsid w:val="00CE4817"/>
    <w:rsid w:val="00CF44B3"/>
    <w:rsid w:val="00D03FD2"/>
    <w:rsid w:val="00D0679D"/>
    <w:rsid w:val="00D071BD"/>
    <w:rsid w:val="00D141C3"/>
    <w:rsid w:val="00D14599"/>
    <w:rsid w:val="00D15F84"/>
    <w:rsid w:val="00D171D8"/>
    <w:rsid w:val="00D1788E"/>
    <w:rsid w:val="00D2781E"/>
    <w:rsid w:val="00D33D8E"/>
    <w:rsid w:val="00D342A4"/>
    <w:rsid w:val="00D40D25"/>
    <w:rsid w:val="00D455CE"/>
    <w:rsid w:val="00D50E13"/>
    <w:rsid w:val="00D5468A"/>
    <w:rsid w:val="00D549BA"/>
    <w:rsid w:val="00D61F0F"/>
    <w:rsid w:val="00D66C3C"/>
    <w:rsid w:val="00D67008"/>
    <w:rsid w:val="00D74D7F"/>
    <w:rsid w:val="00D77EDB"/>
    <w:rsid w:val="00D81B99"/>
    <w:rsid w:val="00D82E10"/>
    <w:rsid w:val="00D91291"/>
    <w:rsid w:val="00DB0DEC"/>
    <w:rsid w:val="00DB1777"/>
    <w:rsid w:val="00DB5E46"/>
    <w:rsid w:val="00DC084B"/>
    <w:rsid w:val="00DC3C2B"/>
    <w:rsid w:val="00DC49C1"/>
    <w:rsid w:val="00DD27FF"/>
    <w:rsid w:val="00DD330F"/>
    <w:rsid w:val="00DD55CD"/>
    <w:rsid w:val="00DD6A50"/>
    <w:rsid w:val="00DE0E7B"/>
    <w:rsid w:val="00DE1CC3"/>
    <w:rsid w:val="00DE4AD0"/>
    <w:rsid w:val="00DE5F1F"/>
    <w:rsid w:val="00DF1247"/>
    <w:rsid w:val="00DF54EB"/>
    <w:rsid w:val="00DF5F09"/>
    <w:rsid w:val="00DF5F16"/>
    <w:rsid w:val="00DF62E9"/>
    <w:rsid w:val="00E005D3"/>
    <w:rsid w:val="00E11E7F"/>
    <w:rsid w:val="00E15089"/>
    <w:rsid w:val="00E15523"/>
    <w:rsid w:val="00E16477"/>
    <w:rsid w:val="00E20279"/>
    <w:rsid w:val="00E218E4"/>
    <w:rsid w:val="00E21A5B"/>
    <w:rsid w:val="00E23DE3"/>
    <w:rsid w:val="00E26E9B"/>
    <w:rsid w:val="00E30257"/>
    <w:rsid w:val="00E30D0C"/>
    <w:rsid w:val="00E315A7"/>
    <w:rsid w:val="00E3211C"/>
    <w:rsid w:val="00E425FB"/>
    <w:rsid w:val="00E44433"/>
    <w:rsid w:val="00E45B00"/>
    <w:rsid w:val="00E47411"/>
    <w:rsid w:val="00E511DA"/>
    <w:rsid w:val="00E51F3C"/>
    <w:rsid w:val="00E54716"/>
    <w:rsid w:val="00E5605B"/>
    <w:rsid w:val="00E60547"/>
    <w:rsid w:val="00E612D1"/>
    <w:rsid w:val="00E706B0"/>
    <w:rsid w:val="00E729E6"/>
    <w:rsid w:val="00E80229"/>
    <w:rsid w:val="00E82DC6"/>
    <w:rsid w:val="00E83C9B"/>
    <w:rsid w:val="00E86396"/>
    <w:rsid w:val="00E915EE"/>
    <w:rsid w:val="00E94BCC"/>
    <w:rsid w:val="00EA640B"/>
    <w:rsid w:val="00EB014D"/>
    <w:rsid w:val="00EB152F"/>
    <w:rsid w:val="00EB35CE"/>
    <w:rsid w:val="00EB614A"/>
    <w:rsid w:val="00EC1631"/>
    <w:rsid w:val="00EC19AA"/>
    <w:rsid w:val="00EC398D"/>
    <w:rsid w:val="00ED68FB"/>
    <w:rsid w:val="00EE24AE"/>
    <w:rsid w:val="00EF2278"/>
    <w:rsid w:val="00EF3303"/>
    <w:rsid w:val="00EF37F6"/>
    <w:rsid w:val="00EF39C1"/>
    <w:rsid w:val="00EF39FA"/>
    <w:rsid w:val="00F0127C"/>
    <w:rsid w:val="00F07CA5"/>
    <w:rsid w:val="00F146AD"/>
    <w:rsid w:val="00F14D80"/>
    <w:rsid w:val="00F24A09"/>
    <w:rsid w:val="00F254C9"/>
    <w:rsid w:val="00F263E3"/>
    <w:rsid w:val="00F32AC8"/>
    <w:rsid w:val="00F367F9"/>
    <w:rsid w:val="00F41F12"/>
    <w:rsid w:val="00F4716F"/>
    <w:rsid w:val="00F50C65"/>
    <w:rsid w:val="00F52F62"/>
    <w:rsid w:val="00F53BFD"/>
    <w:rsid w:val="00F54923"/>
    <w:rsid w:val="00F55A9B"/>
    <w:rsid w:val="00F57EC7"/>
    <w:rsid w:val="00F61C32"/>
    <w:rsid w:val="00F63C31"/>
    <w:rsid w:val="00F66FEA"/>
    <w:rsid w:val="00F67145"/>
    <w:rsid w:val="00F735FB"/>
    <w:rsid w:val="00F743CA"/>
    <w:rsid w:val="00F750FB"/>
    <w:rsid w:val="00F76F94"/>
    <w:rsid w:val="00F8435B"/>
    <w:rsid w:val="00F860AB"/>
    <w:rsid w:val="00F867B9"/>
    <w:rsid w:val="00F9107C"/>
    <w:rsid w:val="00F917FF"/>
    <w:rsid w:val="00F9796F"/>
    <w:rsid w:val="00FA0416"/>
    <w:rsid w:val="00FA05BF"/>
    <w:rsid w:val="00FA0FF6"/>
    <w:rsid w:val="00FA11FE"/>
    <w:rsid w:val="00FA6326"/>
    <w:rsid w:val="00FB7A2C"/>
    <w:rsid w:val="00FC0150"/>
    <w:rsid w:val="00FC4C47"/>
    <w:rsid w:val="00FC6438"/>
    <w:rsid w:val="00FC7AD9"/>
    <w:rsid w:val="00FD200B"/>
    <w:rsid w:val="00FD2D75"/>
    <w:rsid w:val="00FE0EB4"/>
    <w:rsid w:val="00FE11CC"/>
    <w:rsid w:val="00FE11EA"/>
    <w:rsid w:val="00FE3FB1"/>
    <w:rsid w:val="00FE44B5"/>
    <w:rsid w:val="00FE583C"/>
    <w:rsid w:val="00FE7AA7"/>
    <w:rsid w:val="00FF1D68"/>
    <w:rsid w:val="00FF6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AD98"/>
  <w15:docId w15:val="{8052B2AE-C8A8-4B0B-A290-D2E4EC03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38522C"/>
    <w:pPr>
      <w:ind w:left="720"/>
      <w:contextualSpacing/>
    </w:pPr>
  </w:style>
  <w:style w:type="character" w:styleId="Hyperlink">
    <w:name w:val="Hyperlink"/>
    <w:basedOn w:val="DefaultParagraphFont"/>
    <w:uiPriority w:val="99"/>
    <w:unhideWhenUsed/>
    <w:rsid w:val="00E94BCC"/>
    <w:rPr>
      <w:color w:val="0000FF" w:themeColor="hyperlink"/>
      <w:u w:val="single"/>
    </w:rPr>
  </w:style>
  <w:style w:type="character" w:styleId="UnresolvedMention">
    <w:name w:val="Unresolved Mention"/>
    <w:basedOn w:val="DefaultParagraphFont"/>
    <w:uiPriority w:val="99"/>
    <w:semiHidden/>
    <w:unhideWhenUsed/>
    <w:rsid w:val="00E94BCC"/>
    <w:rPr>
      <w:color w:val="605E5C"/>
      <w:shd w:val="clear" w:color="auto" w:fill="E1DFDD"/>
    </w:rPr>
  </w:style>
  <w:style w:type="paragraph" w:styleId="Revision">
    <w:name w:val="Revision"/>
    <w:hidden/>
    <w:uiPriority w:val="99"/>
    <w:semiHidden/>
    <w:rsid w:val="00DB5E46"/>
    <w:pPr>
      <w:spacing w:after="0" w:line="240" w:lineRule="auto"/>
    </w:pPr>
  </w:style>
  <w:style w:type="character" w:styleId="CommentReference">
    <w:name w:val="annotation reference"/>
    <w:basedOn w:val="DefaultParagraphFont"/>
    <w:uiPriority w:val="99"/>
    <w:semiHidden/>
    <w:unhideWhenUsed/>
    <w:rsid w:val="00E3211C"/>
    <w:rPr>
      <w:sz w:val="16"/>
      <w:szCs w:val="16"/>
    </w:rPr>
  </w:style>
  <w:style w:type="paragraph" w:styleId="CommentText">
    <w:name w:val="annotation text"/>
    <w:basedOn w:val="Normal"/>
    <w:link w:val="CommentTextChar"/>
    <w:uiPriority w:val="99"/>
    <w:unhideWhenUsed/>
    <w:rsid w:val="00E3211C"/>
    <w:pPr>
      <w:spacing w:line="240" w:lineRule="auto"/>
    </w:pPr>
    <w:rPr>
      <w:sz w:val="20"/>
      <w:szCs w:val="20"/>
    </w:rPr>
  </w:style>
  <w:style w:type="character" w:customStyle="1" w:styleId="CommentTextChar">
    <w:name w:val="Comment Text Char"/>
    <w:basedOn w:val="DefaultParagraphFont"/>
    <w:link w:val="CommentText"/>
    <w:uiPriority w:val="99"/>
    <w:rsid w:val="00E3211C"/>
    <w:rPr>
      <w:sz w:val="20"/>
      <w:szCs w:val="20"/>
    </w:rPr>
  </w:style>
  <w:style w:type="paragraph" w:styleId="CommentSubject">
    <w:name w:val="annotation subject"/>
    <w:basedOn w:val="CommentText"/>
    <w:next w:val="CommentText"/>
    <w:link w:val="CommentSubjectChar"/>
    <w:uiPriority w:val="99"/>
    <w:semiHidden/>
    <w:unhideWhenUsed/>
    <w:rsid w:val="00E3211C"/>
    <w:rPr>
      <w:b/>
      <w:bCs/>
    </w:rPr>
  </w:style>
  <w:style w:type="character" w:customStyle="1" w:styleId="CommentSubjectChar">
    <w:name w:val="Comment Subject Char"/>
    <w:basedOn w:val="CommentTextChar"/>
    <w:link w:val="CommentSubject"/>
    <w:uiPriority w:val="99"/>
    <w:semiHidden/>
    <w:rsid w:val="00E3211C"/>
    <w:rPr>
      <w:b/>
      <w:bCs/>
      <w:sz w:val="20"/>
      <w:szCs w:val="20"/>
    </w:rPr>
  </w:style>
  <w:style w:type="paragraph" w:styleId="NoSpacing">
    <w:name w:val="No Spacing"/>
    <w:uiPriority w:val="1"/>
    <w:qFormat/>
    <w:rsid w:val="009F370F"/>
    <w:pPr>
      <w:spacing w:after="0" w:line="240" w:lineRule="auto"/>
    </w:pPr>
  </w:style>
  <w:style w:type="paragraph" w:styleId="EndnoteText">
    <w:name w:val="endnote text"/>
    <w:basedOn w:val="Normal"/>
    <w:link w:val="EndnoteTextChar"/>
    <w:uiPriority w:val="99"/>
    <w:semiHidden/>
    <w:unhideWhenUsed/>
    <w:rsid w:val="00D40D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0D25"/>
    <w:rPr>
      <w:sz w:val="20"/>
      <w:szCs w:val="20"/>
    </w:rPr>
  </w:style>
  <w:style w:type="character" w:styleId="EndnoteReference">
    <w:name w:val="endnote reference"/>
    <w:basedOn w:val="DefaultParagraphFont"/>
    <w:uiPriority w:val="99"/>
    <w:semiHidden/>
    <w:unhideWhenUsed/>
    <w:rsid w:val="00D40D25"/>
    <w:rPr>
      <w:vertAlign w:val="superscript"/>
    </w:rPr>
  </w:style>
  <w:style w:type="table" w:styleId="TableGrid">
    <w:name w:val="Table Grid"/>
    <w:basedOn w:val="TableNormal"/>
    <w:uiPriority w:val="39"/>
    <w:rsid w:val="00634D92"/>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03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bescoby@uea.ac.uk" TargetMode="External"/><Relationship Id="rId13" Type="http://schemas.openxmlformats.org/officeDocument/2006/relationships/hyperlink" Target="mailto:Robert.Nicholls@uea.ac.uk" TargetMode="External"/><Relationship Id="rId18" Type="http://schemas.openxmlformats.org/officeDocument/2006/relationships/hyperlink" Target="mailto:r.j.nicholls@soton.ac.uk" TargetMode="External"/><Relationship Id="rId26" Type="http://schemas.openxmlformats.org/officeDocument/2006/relationships/hyperlink" Target="https://www.protectedplanet.net/en/thematic-areas/wdpa?tab=WDPA" TargetMode="External"/><Relationship Id="rId39" Type="http://schemas.openxmlformats.org/officeDocument/2006/relationships/hyperlink" Target="https://doi.org/10.3390/rs3061157" TargetMode="Externa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yperlink" Target="https://doi.org/10.1029/2005RG000183" TargetMode="External"/><Relationship Id="rId42" Type="http://schemas.openxmlformats.org/officeDocument/2006/relationships/hyperlink" Target="https://doi.org/10.25375/uct.28547267" TargetMode="External"/><Relationship Id="rId7" Type="http://schemas.openxmlformats.org/officeDocument/2006/relationships/endnotes" Target="endnotes.xml"/><Relationship Id="rId12" Type="http://schemas.openxmlformats.org/officeDocument/2006/relationships/hyperlink" Target="mailto:chuks.okolie@uct.ac.za" TargetMode="External"/><Relationship Id="rId17" Type="http://schemas.openxmlformats.org/officeDocument/2006/relationships/hyperlink" Target="https://d.docs.live.net/c03351451b6a5992/WHS%202025/Nature%20Data%20paper/Article%20submission/vafeidis@geographie.uni-kiel.de" TargetMode="External"/><Relationship Id="rId25" Type="http://schemas.openxmlformats.org/officeDocument/2006/relationships/hyperlink" Target="https://whc.unesco.org/en/list/" TargetMode="External"/><Relationship Id="rId33" Type="http://schemas.openxmlformats.org/officeDocument/2006/relationships/hyperlink" Target="https://doi.org/10.1016/j.rse.2017.06.031" TargetMode="External"/><Relationship Id="rId38" Type="http://schemas.openxmlformats.org/officeDocument/2006/relationships/hyperlink" Target="https://doi.org/10.1080/17538947.2015.1031716"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0-0002-9041-982X" TargetMode="External"/><Relationship Id="rId20" Type="http://schemas.openxmlformats.org/officeDocument/2006/relationships/image" Target="media/image1.jpeg"/><Relationship Id="rId29" Type="http://schemas.openxmlformats.org/officeDocument/2006/relationships/hyperlink" Target="http://dx.doi.org/10.1088/1748-9326/9/3/034001" TargetMode="External"/><Relationship Id="rId41" Type="http://schemas.openxmlformats.org/officeDocument/2006/relationships/hyperlink" Target="https://whc.unesco.org/en/compendium/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e.clarke@uea.ac.uk" TargetMode="External"/><Relationship Id="rId24" Type="http://schemas.openxmlformats.org/officeDocument/2006/relationships/hyperlink" Target="https://figshare.com/s/23e443449ab774999814" TargetMode="External"/><Relationship Id="rId32" Type="http://schemas.openxmlformats.org/officeDocument/2006/relationships/hyperlink" Target="https://doi.org/10.1038/s43247-024-01933-3" TargetMode="External"/><Relationship Id="rId37" Type="http://schemas.openxmlformats.org/officeDocument/2006/relationships/hyperlink" Target="https://doi.org/10.3390/land7040118" TargetMode="External"/><Relationship Id="rId40" Type="http://schemas.openxmlformats.org/officeDocument/2006/relationships/hyperlink" Target="https://doi.org/10.1016/j.culher.2010.12.00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ick.simpson@uct.ac.za" TargetMode="External"/><Relationship Id="rId23" Type="http://schemas.openxmlformats.org/officeDocument/2006/relationships/image" Target="media/image4.jpeg"/><Relationship Id="rId28" Type="http://schemas.openxmlformats.org/officeDocument/2006/relationships/hyperlink" Target="https://whc.unesco.org/en/list/" TargetMode="External"/><Relationship Id="rId36" Type="http://schemas.openxmlformats.org/officeDocument/2006/relationships/hyperlink" Target="https://doi.org/10.3390/rs61211956" TargetMode="External"/><Relationship Id="rId10" Type="http://schemas.openxmlformats.org/officeDocument/2006/relationships/hyperlink" Target="https://eur01.safelinks.protection.outlook.com/?url=https%3A%2F%2Forcid.org%2F0000-0002-7954-6561&amp;data=05%7C02%7CJoanne.Clarke%40uea.ac.uk%7C5ce5fcd006ee46e05f7e08dd46983423%7Cc65f8795ba3d43518a070865e5d8f090%7C0%7C0%7C638744341704657275%7CUnknown%7CTWFpbGZsb3d8eyJFbXB0eU1hcGkiOnRydWUsIlYiOiIwLjAuMDAwMCIsIlAiOiJXaW4zMiIsIkFOIjoiTWFpbCIsIldUIjoyfQ%3D%3D%7C0%7C%7C%7C&amp;sdata=jZRpDtyeezhLEWm68gPmmQtMCbYvHR9g8Bikpd7cL7Y%3D&amp;reserved=0" TargetMode="External"/><Relationship Id="rId19" Type="http://schemas.openxmlformats.org/officeDocument/2006/relationships/hyperlink" Target="mailto:nick.simpson@uct.ac.za" TargetMode="External"/><Relationship Id="rId31" Type="http://schemas.openxmlformats.org/officeDocument/2006/relationships/hyperlink" Target="https://doi.org/10.1016/j.xinn.2023.100496" TargetMode="External"/><Relationship Id="rId44" Type="http://schemas.openxmlformats.org/officeDocument/2006/relationships/hyperlink" Target="https://www.esri.com/arcgis-blog/products/arcgis-pro/geoai/revolutionizing-image-segmentation-with-sam-segment-anything-model" TargetMode="External"/><Relationship Id="rId4" Type="http://schemas.openxmlformats.org/officeDocument/2006/relationships/settings" Target="settings.xml"/><Relationship Id="rId9" Type="http://schemas.openxmlformats.org/officeDocument/2006/relationships/hyperlink" Target="mailto:joanne.t.clarke@durham.ac.uk" TargetMode="External"/><Relationship Id="rId14" Type="http://schemas.openxmlformats.org/officeDocument/2006/relationships/hyperlink" Target="https://orcid.org/0000-0002-9715-1109" TargetMode="External"/><Relationship Id="rId22" Type="http://schemas.openxmlformats.org/officeDocument/2006/relationships/image" Target="media/image3.jpeg"/><Relationship Id="rId27" Type="http://schemas.openxmlformats.org/officeDocument/2006/relationships/hyperlink" Target="https://historicengland.org.uk/listing/the-list/data-downloads/" TargetMode="External"/><Relationship Id="rId30" Type="http://schemas.openxmlformats.org/officeDocument/2006/relationships/hyperlink" Target="https://doi.org/10.1038/s41598-023-32059-9" TargetMode="External"/><Relationship Id="rId35" Type="http://schemas.openxmlformats.org/officeDocument/2006/relationships/hyperlink" Target="https://doi.org/10.1063/5.0128832" TargetMode="External"/><Relationship Id="rId43" Type="http://schemas.openxmlformats.org/officeDocument/2006/relationships/hyperlink" Target="https://doi.org/10.25375/uct.28547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EA903-66F0-441E-8374-309276D97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6255</Words>
  <Characters>35658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Bescoby</dc:creator>
  <cp:lastModifiedBy>Dave Bescoby</cp:lastModifiedBy>
  <cp:revision>4</cp:revision>
  <dcterms:created xsi:type="dcterms:W3CDTF">2026-06-10T14:17:00Z</dcterms:created>
  <dcterms:modified xsi:type="dcterms:W3CDTF">2026-06-10T14:19:00Z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-1458628192</vt:i4>
  </property>
  <property fmtid="{D5CDD505-2E9C-101B-9397-08002B2CF9AE}" pid="3" name="_NewReviewCycle">
    <vt:lpwstr/>
  </property>
  <property fmtid="{D5CDD505-2E9C-101B-9397-08002B2CF9AE}" pid="4" name="_EmailSubject">
    <vt:lpwstr>New paper in Scientific data</vt:lpwstr>
  </property>
  <property fmtid="{D5CDD505-2E9C-101B-9397-08002B2CF9AE}" pid="5" name="_AuthorEmail">
    <vt:lpwstr>Robert.Nicholls@uea.ac.uk</vt:lpwstr>
  </property>
  <property fmtid="{D5CDD505-2E9C-101B-9397-08002B2CF9AE}" pid="6" name="_AuthorEmailDisplayName">
    <vt:lpwstr>Robert Nicholls (TYN - Staff)</vt:lpwstr>
  </property>
  <property fmtid="{D5CDD505-2E9C-101B-9397-08002B2CF9AE}" pid="7" name="_PreviousAdHocReviewCycleID">
    <vt:i4>1001996458</vt:i4>
  </property>
</Properties>
</file>