
<file path=[Content_Types].xml><?xml version="1.0" encoding="utf-8"?>
<Types xmlns="http://schemas.openxmlformats.org/package/2006/content-types">
  <Default Extension="bin" ContentType="application/vnd.openxmlformats-officedocument.oleObject"/>
  <Default Extension="wmf" ContentType="image/x-wmf"/>
  <Default Extension="png" ContentType="image/png"/>
  <Default Extension="tiff" ContentType="image/tiff"/>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5988944">
      <w:pPr>
        <w:jc w:val="center"/>
        <w:rPr>
          <w:rFonts w:ascii="Times New Roman" w:hAnsi="Times New Roman" w:cs="Times New Roman"/>
          <w:b/>
          <w:bCs/>
          <w:sz w:val="28"/>
          <w:szCs w:val="28"/>
        </w:rPr>
      </w:pPr>
      <w:r>
        <w:rPr>
          <w:rFonts w:ascii="Times New Roman" w:hAnsi="Times New Roman" w:cs="Times New Roman"/>
          <w:b/>
          <w:bCs/>
          <w:sz w:val="28"/>
          <w:szCs w:val="28"/>
        </w:rPr>
        <w:t>The i</w:t>
      </w:r>
      <w:r>
        <w:rPr>
          <w:rFonts w:hint="eastAsia" w:ascii="Times New Roman" w:hAnsi="Times New Roman" w:cs="Times New Roman"/>
          <w:b/>
          <w:bCs/>
          <w:sz w:val="28"/>
          <w:szCs w:val="28"/>
        </w:rPr>
        <w:t>mpact of i</w:t>
      </w:r>
      <w:r>
        <w:rPr>
          <w:rFonts w:ascii="Times New Roman" w:hAnsi="Times New Roman" w:cs="Times New Roman"/>
          <w:b/>
          <w:bCs/>
          <w:sz w:val="28"/>
          <w:szCs w:val="28"/>
        </w:rPr>
        <w:t>nternal lee wave closure in an idealised global model</w:t>
      </w:r>
    </w:p>
    <w:p w14:paraId="27D6E75F">
      <w:pPr>
        <w:rPr>
          <w:rFonts w:ascii="Times New Roman" w:hAnsi="Times New Roman" w:cs="Times New Roman"/>
          <w:sz w:val="24"/>
        </w:rPr>
      </w:pPr>
    </w:p>
    <w:p w14:paraId="7A76F00A">
      <w:pPr>
        <w:jc w:val="center"/>
        <w:rPr>
          <w:rFonts w:ascii="Times New Roman" w:hAnsi="Times New Roman" w:cs="Times New Roman"/>
          <w:sz w:val="24"/>
        </w:rPr>
      </w:pPr>
    </w:p>
    <w:p w14:paraId="3FE3A93E">
      <w:pPr>
        <w:spacing w:line="360" w:lineRule="auto"/>
        <w:ind w:firstLine="480" w:firstLineChars="200"/>
        <w:jc w:val="center"/>
        <w:rPr>
          <w:rFonts w:ascii="Times New Roman" w:hAnsi="Times New Roman"/>
          <w:sz w:val="24"/>
        </w:rPr>
      </w:pPr>
      <w:r>
        <w:rPr>
          <w:rFonts w:ascii="Times New Roman" w:hAnsi="Times New Roman" w:cs="Times New Roman"/>
          <w:sz w:val="24"/>
        </w:rPr>
        <w:t>Zhibin Yang</w:t>
      </w:r>
      <w:r>
        <w:rPr>
          <w:rFonts w:ascii="Times New Roman" w:hAnsi="Times New Roman"/>
          <w:sz w:val="24"/>
        </w:rPr>
        <w:t>,</w:t>
      </w:r>
      <w:r>
        <w:rPr>
          <w:rFonts w:ascii="Times New Roman" w:hAnsi="Times New Roman"/>
          <w:sz w:val="24"/>
          <w:vertAlign w:val="superscript"/>
        </w:rPr>
        <w:t>a</w:t>
      </w:r>
      <w:r>
        <w:rPr>
          <w:rFonts w:ascii="Times New Roman" w:hAnsi="Times New Roman"/>
          <w:sz w:val="24"/>
        </w:rPr>
        <w:t xml:space="preserve"> </w:t>
      </w:r>
      <w:r>
        <w:rPr>
          <w:rFonts w:ascii="Times New Roman" w:hAnsi="Times New Roman" w:cs="Times New Roman"/>
          <w:sz w:val="24"/>
        </w:rPr>
        <w:t>Zhao Jing</w:t>
      </w:r>
      <w:r>
        <w:rPr>
          <w:rFonts w:ascii="Times New Roman" w:hAnsi="Times New Roman"/>
          <w:sz w:val="24"/>
        </w:rPr>
        <w:t xml:space="preserve">, </w:t>
      </w:r>
      <w:r>
        <w:rPr>
          <w:rFonts w:ascii="Times New Roman" w:hAnsi="Times New Roman"/>
          <w:sz w:val="24"/>
          <w:vertAlign w:val="superscript"/>
        </w:rPr>
        <w:t>a, b</w:t>
      </w:r>
      <w:r>
        <w:rPr>
          <w:rFonts w:ascii="Times New Roman" w:hAnsi="Times New Roman"/>
          <w:sz w:val="24"/>
        </w:rPr>
        <w:t xml:space="preserve"> </w:t>
      </w:r>
      <w:r>
        <w:rPr>
          <w:rFonts w:ascii="Times New Roman" w:hAnsi="Times New Roman" w:cs="Times New Roman"/>
          <w:sz w:val="24"/>
        </w:rPr>
        <w:t>Xiaoming Zhai</w:t>
      </w:r>
      <w:r>
        <w:rPr>
          <w:rFonts w:ascii="Times New Roman" w:hAnsi="Times New Roman"/>
          <w:sz w:val="24"/>
        </w:rPr>
        <w:t xml:space="preserve">, </w:t>
      </w:r>
      <w:r>
        <w:rPr>
          <w:rFonts w:hint="eastAsia" w:ascii="Times New Roman" w:hAnsi="Times New Roman"/>
          <w:sz w:val="24"/>
          <w:vertAlign w:val="superscript"/>
        </w:rPr>
        <w:t>c</w:t>
      </w:r>
      <w:r>
        <w:rPr>
          <w:rFonts w:ascii="Times New Roman" w:hAnsi="Times New Roman"/>
          <w:sz w:val="24"/>
        </w:rPr>
        <w:t xml:space="preserve"> </w:t>
      </w:r>
      <w:r>
        <w:rPr>
          <w:rFonts w:hint="eastAsia" w:ascii="Times New Roman" w:hAnsi="Times New Roman"/>
          <w:sz w:val="24"/>
        </w:rPr>
        <w:t>Chenyu Zhu</w:t>
      </w:r>
      <w:r>
        <w:rPr>
          <w:rFonts w:ascii="Times New Roman" w:hAnsi="Times New Roman"/>
          <w:sz w:val="24"/>
          <w:vertAlign w:val="superscript"/>
        </w:rPr>
        <w:t>d</w:t>
      </w:r>
    </w:p>
    <w:p w14:paraId="1BE081DF">
      <w:pPr>
        <w:spacing w:line="360" w:lineRule="auto"/>
        <w:ind w:firstLine="480" w:firstLineChars="200"/>
        <w:jc w:val="center"/>
        <w:rPr>
          <w:rFonts w:ascii="Times New Roman" w:hAnsi="Times New Roman"/>
          <w:sz w:val="24"/>
        </w:rPr>
      </w:pPr>
    </w:p>
    <w:p w14:paraId="0EE31365">
      <w:pPr>
        <w:spacing w:line="360" w:lineRule="auto"/>
        <w:ind w:firstLine="482" w:firstLineChars="200"/>
        <w:jc w:val="center"/>
        <w:rPr>
          <w:rFonts w:ascii="Times New Roman" w:hAnsi="Times New Roman"/>
          <w:b/>
          <w:bCs/>
          <w:sz w:val="24"/>
        </w:rPr>
      </w:pPr>
    </w:p>
    <w:p w14:paraId="386BB2D4">
      <w:pPr>
        <w:spacing w:line="360" w:lineRule="auto"/>
        <w:ind w:firstLine="480" w:firstLineChars="200"/>
        <w:jc w:val="left"/>
        <w:rPr>
          <w:rFonts w:ascii="Times New Roman" w:hAnsi="Times New Roman" w:eastAsia="Sun-ExtA" w:cs="Times New Roman"/>
          <w:b/>
          <w:bCs/>
          <w:kern w:val="0"/>
          <w:sz w:val="24"/>
          <w:lang w:bidi="ar"/>
        </w:rPr>
      </w:pPr>
      <w:r>
        <w:rPr>
          <w:rFonts w:ascii="Times New Roman" w:hAnsi="Times New Roman"/>
          <w:i/>
          <w:iCs/>
          <w:sz w:val="24"/>
          <w:vertAlign w:val="superscript"/>
        </w:rPr>
        <w:t>a</w:t>
      </w:r>
      <w:r>
        <w:rPr>
          <w:rFonts w:ascii="Times New Roman" w:hAnsi="Times New Roman"/>
          <w:i/>
          <w:iCs/>
          <w:sz w:val="24"/>
        </w:rPr>
        <w:t xml:space="preserve"> </w:t>
      </w:r>
      <w:r>
        <w:rPr>
          <w:rFonts w:ascii="Times New Roman" w:hAnsi="Times New Roman" w:eastAsia="Sun-ExtA" w:cs="Times New Roman"/>
          <w:i/>
          <w:iCs/>
          <w:kern w:val="0"/>
          <w:sz w:val="24"/>
          <w:lang w:bidi="ar"/>
        </w:rPr>
        <w:t>Laoshan Laboratory, Qingdao, China.</w:t>
      </w:r>
    </w:p>
    <w:p w14:paraId="16B83E25">
      <w:pPr>
        <w:spacing w:line="360" w:lineRule="auto"/>
        <w:ind w:firstLine="480" w:firstLineChars="200"/>
        <w:jc w:val="left"/>
        <w:rPr>
          <w:rFonts w:ascii="Times New Roman" w:hAnsi="Times New Roman"/>
          <w:b/>
          <w:bCs/>
          <w:sz w:val="24"/>
        </w:rPr>
      </w:pPr>
      <w:r>
        <w:rPr>
          <w:rFonts w:ascii="Times New Roman" w:hAnsi="Times New Roman"/>
          <w:i/>
          <w:iCs/>
          <w:sz w:val="24"/>
          <w:vertAlign w:val="superscript"/>
        </w:rPr>
        <w:t>b</w:t>
      </w:r>
      <w:r>
        <w:rPr>
          <w:rFonts w:ascii="Times New Roman" w:hAnsi="Times New Roman"/>
          <w:i/>
          <w:iCs/>
          <w:sz w:val="24"/>
        </w:rPr>
        <w:t xml:space="preserve"> </w:t>
      </w:r>
      <w:r>
        <w:rPr>
          <w:rFonts w:ascii="Times New Roman" w:hAnsi="Times New Roman" w:eastAsia="Sun-ExtA" w:cs="Times New Roman"/>
          <w:i/>
          <w:iCs/>
          <w:kern w:val="0"/>
          <w:sz w:val="24"/>
          <w:lang w:bidi="ar"/>
        </w:rPr>
        <w:t>Frontier Science Center for Deep Ocean Multispheres and Earth System (FDOMES) and Physical Oceanography Laboratory, Ocean University of China, Qingdao, China.</w:t>
      </w:r>
      <w:r>
        <w:rPr>
          <w:rFonts w:ascii="Times New Roman" w:hAnsi="Times New Roman"/>
          <w:i/>
          <w:iCs/>
          <w:sz w:val="24"/>
        </w:rPr>
        <w:t xml:space="preserve"> </w:t>
      </w:r>
    </w:p>
    <w:p w14:paraId="3534BDBA">
      <w:pPr>
        <w:spacing w:line="360" w:lineRule="auto"/>
        <w:ind w:firstLine="480" w:firstLineChars="200"/>
        <w:jc w:val="left"/>
        <w:rPr>
          <w:rFonts w:ascii="Times New Roman" w:hAnsi="Times New Roman"/>
          <w:i/>
          <w:iCs/>
          <w:sz w:val="24"/>
        </w:rPr>
      </w:pPr>
      <w:r>
        <w:rPr>
          <w:rFonts w:hint="eastAsia" w:ascii="Times New Roman" w:hAnsi="Times New Roman"/>
          <w:i/>
          <w:iCs/>
          <w:sz w:val="24"/>
          <w:vertAlign w:val="superscript"/>
        </w:rPr>
        <w:t>c</w:t>
      </w:r>
      <w:r>
        <w:rPr>
          <w:rFonts w:ascii="Times New Roman" w:hAnsi="Times New Roman"/>
          <w:i/>
          <w:iCs/>
          <w:sz w:val="24"/>
        </w:rPr>
        <w:t xml:space="preserve"> Centre for Ocean and Atmospheric Sciences, School of Environmental Sciences, University of East Anglia, Norwich, United Kingdom</w:t>
      </w:r>
      <w:r>
        <w:rPr>
          <w:rFonts w:hint="eastAsia" w:ascii="Times New Roman" w:hAnsi="Times New Roman"/>
          <w:i/>
          <w:iCs/>
          <w:sz w:val="24"/>
        </w:rPr>
        <w:t>.</w:t>
      </w:r>
    </w:p>
    <w:p w14:paraId="435F4975">
      <w:pPr>
        <w:spacing w:line="360" w:lineRule="auto"/>
        <w:ind w:firstLine="480" w:firstLineChars="200"/>
        <w:jc w:val="left"/>
        <w:rPr>
          <w:rFonts w:ascii="Times New Roman" w:hAnsi="Times New Roman"/>
          <w:i/>
          <w:iCs/>
          <w:sz w:val="24"/>
        </w:rPr>
      </w:pPr>
      <w:r>
        <w:rPr>
          <w:rFonts w:hint="eastAsia" w:ascii="Times New Roman" w:hAnsi="Times New Roman"/>
          <w:i/>
          <w:iCs/>
          <w:sz w:val="24"/>
          <w:vertAlign w:val="superscript"/>
        </w:rPr>
        <w:t>d</w:t>
      </w:r>
      <w:r>
        <w:rPr>
          <w:rFonts w:hint="eastAsia" w:ascii="Times New Roman" w:hAnsi="Times New Roman"/>
          <w:i/>
          <w:iCs/>
          <w:sz w:val="24"/>
        </w:rPr>
        <w:t xml:space="preserve"> </w:t>
      </w:r>
      <w:r>
        <w:rPr>
          <w:rFonts w:ascii="Times New Roman" w:hAnsi="Times New Roman"/>
          <w:i/>
          <w:iCs/>
          <w:sz w:val="24"/>
        </w:rPr>
        <w:t>Earth System Numerical Simulation Science Center, Institute of Atmospheric Physics, Chinese Academy of Sciences</w:t>
      </w:r>
      <w:r>
        <w:rPr>
          <w:rFonts w:hint="eastAsia" w:ascii="Times New Roman" w:hAnsi="Times New Roman"/>
          <w:i/>
          <w:iCs/>
          <w:sz w:val="24"/>
        </w:rPr>
        <w:t>.</w:t>
      </w:r>
    </w:p>
    <w:p w14:paraId="3991F2E2">
      <w:pPr>
        <w:jc w:val="center"/>
        <w:rPr>
          <w:rFonts w:ascii="Times New Roman" w:hAnsi="Times New Roman" w:cs="Times New Roman"/>
          <w:sz w:val="24"/>
        </w:rPr>
      </w:pPr>
    </w:p>
    <w:p w14:paraId="2F1F98BA">
      <w:pPr>
        <w:jc w:val="center"/>
        <w:rPr>
          <w:rFonts w:ascii="Times New Roman" w:hAnsi="Times New Roman" w:cs="Times New Roman"/>
          <w:sz w:val="24"/>
        </w:rPr>
      </w:pPr>
    </w:p>
    <w:p w14:paraId="6A32DC21">
      <w:pPr>
        <w:jc w:val="center"/>
        <w:rPr>
          <w:rFonts w:ascii="Times New Roman" w:hAnsi="Times New Roman" w:cs="Times New Roman"/>
          <w:sz w:val="24"/>
        </w:rPr>
      </w:pPr>
    </w:p>
    <w:p w14:paraId="3C33BF8C">
      <w:pPr>
        <w:jc w:val="center"/>
        <w:rPr>
          <w:rFonts w:ascii="Times New Roman" w:hAnsi="Times New Roman" w:cs="Times New Roman"/>
          <w:sz w:val="24"/>
        </w:rPr>
      </w:pPr>
    </w:p>
    <w:p w14:paraId="2848245E">
      <w:pPr>
        <w:spacing w:line="360" w:lineRule="auto"/>
        <w:ind w:firstLine="480" w:firstLineChars="200"/>
        <w:jc w:val="left"/>
        <w:rPr>
          <w:rFonts w:ascii="Times New Roman" w:hAnsi="Times New Roman"/>
          <w:sz w:val="24"/>
        </w:rPr>
      </w:pPr>
      <w:r>
        <w:rPr>
          <w:rFonts w:ascii="Times New Roman" w:hAnsi="Times New Roman"/>
          <w:sz w:val="24"/>
        </w:rPr>
        <w:t xml:space="preserve">Corresponding author: </w:t>
      </w:r>
      <w:r>
        <w:rPr>
          <w:rFonts w:hint="eastAsia" w:ascii="Times New Roman" w:hAnsi="Times New Roman"/>
          <w:sz w:val="24"/>
        </w:rPr>
        <w:t>Zhibin Yang</w:t>
      </w:r>
      <w:r>
        <w:rPr>
          <w:rFonts w:ascii="Times New Roman" w:hAnsi="Times New Roman"/>
          <w:sz w:val="24"/>
        </w:rPr>
        <w:t xml:space="preserve"> (</w:t>
      </w:r>
      <w:r>
        <w:rPr>
          <w:rFonts w:hint="eastAsia" w:ascii="Times New Roman" w:hAnsi="Times New Roman"/>
          <w:sz w:val="24"/>
        </w:rPr>
        <w:t>yang.zhibin</w:t>
      </w:r>
      <w:r>
        <w:rPr>
          <w:rFonts w:ascii="Times New Roman" w:hAnsi="Times New Roman"/>
          <w:sz w:val="24"/>
          <w:lang w:eastAsia="en-US"/>
        </w:rPr>
        <w:t>@</w:t>
      </w:r>
      <w:r>
        <w:rPr>
          <w:rFonts w:hint="eastAsia" w:ascii="Times New Roman" w:hAnsi="Times New Roman"/>
          <w:sz w:val="24"/>
        </w:rPr>
        <w:t>hotmail.com</w:t>
      </w:r>
      <w:r>
        <w:rPr>
          <w:rFonts w:ascii="Times New Roman" w:hAnsi="Times New Roman"/>
          <w:sz w:val="24"/>
        </w:rPr>
        <w:t xml:space="preserve">) </w:t>
      </w:r>
    </w:p>
    <w:p w14:paraId="72A80110">
      <w:pPr>
        <w:jc w:val="center"/>
        <w:rPr>
          <w:rFonts w:ascii="Times New Roman" w:hAnsi="Times New Roman" w:cs="Times New Roman"/>
          <w:sz w:val="24"/>
        </w:rPr>
      </w:pPr>
    </w:p>
    <w:p w14:paraId="323DB7A0">
      <w:pPr>
        <w:jc w:val="center"/>
        <w:rPr>
          <w:rFonts w:ascii="Times New Roman" w:hAnsi="Times New Roman" w:cs="Times New Roman"/>
          <w:sz w:val="24"/>
        </w:rPr>
      </w:pPr>
    </w:p>
    <w:p w14:paraId="04BA55DD">
      <w:pPr>
        <w:jc w:val="center"/>
        <w:rPr>
          <w:rFonts w:ascii="Times New Roman" w:hAnsi="Times New Roman" w:cs="Times New Roman"/>
          <w:sz w:val="24"/>
        </w:rPr>
      </w:pPr>
    </w:p>
    <w:p w14:paraId="7B7C9F80">
      <w:pPr>
        <w:jc w:val="center"/>
        <w:rPr>
          <w:rFonts w:ascii="Times New Roman" w:hAnsi="Times New Roman" w:cs="Times New Roman"/>
          <w:sz w:val="24"/>
        </w:rPr>
      </w:pPr>
    </w:p>
    <w:p w14:paraId="76FFF5BF">
      <w:pPr>
        <w:jc w:val="center"/>
        <w:rPr>
          <w:rFonts w:ascii="Times New Roman" w:hAnsi="Times New Roman" w:cs="Times New Roman"/>
          <w:sz w:val="24"/>
        </w:rPr>
      </w:pPr>
    </w:p>
    <w:p w14:paraId="54839127">
      <w:pPr>
        <w:jc w:val="center"/>
        <w:rPr>
          <w:rFonts w:ascii="Times New Roman" w:hAnsi="Times New Roman" w:cs="Times New Roman"/>
          <w:sz w:val="24"/>
        </w:rPr>
      </w:pPr>
    </w:p>
    <w:p w14:paraId="56646D3E">
      <w:pPr>
        <w:jc w:val="center"/>
        <w:rPr>
          <w:rFonts w:ascii="Times New Roman" w:hAnsi="Times New Roman" w:cs="Times New Roman"/>
          <w:sz w:val="24"/>
        </w:rPr>
      </w:pPr>
    </w:p>
    <w:p w14:paraId="65BFC8D3">
      <w:pPr>
        <w:jc w:val="center"/>
        <w:rPr>
          <w:rFonts w:ascii="Times New Roman" w:hAnsi="Times New Roman" w:cs="Times New Roman"/>
          <w:sz w:val="24"/>
        </w:rPr>
      </w:pPr>
    </w:p>
    <w:p w14:paraId="098836AC">
      <w:pPr>
        <w:jc w:val="center"/>
        <w:rPr>
          <w:rFonts w:ascii="Times New Roman" w:hAnsi="Times New Roman" w:cs="Times New Roman"/>
          <w:sz w:val="24"/>
        </w:rPr>
      </w:pPr>
    </w:p>
    <w:p w14:paraId="49A62D2A">
      <w:pPr>
        <w:jc w:val="center"/>
        <w:rPr>
          <w:rFonts w:ascii="Times New Roman" w:hAnsi="Times New Roman" w:cs="Times New Roman"/>
          <w:sz w:val="24"/>
        </w:rPr>
      </w:pPr>
    </w:p>
    <w:p w14:paraId="071F8572">
      <w:pPr>
        <w:jc w:val="center"/>
        <w:rPr>
          <w:rFonts w:ascii="Times New Roman" w:hAnsi="Times New Roman" w:cs="Times New Roman"/>
          <w:sz w:val="24"/>
        </w:rPr>
      </w:pPr>
    </w:p>
    <w:p w14:paraId="5F4F0A14">
      <w:pPr>
        <w:jc w:val="center"/>
        <w:rPr>
          <w:rFonts w:ascii="Times New Roman" w:hAnsi="Times New Roman" w:cs="Times New Roman"/>
          <w:sz w:val="24"/>
        </w:rPr>
      </w:pPr>
    </w:p>
    <w:p w14:paraId="76428CC9">
      <w:pPr>
        <w:jc w:val="center"/>
        <w:rPr>
          <w:rFonts w:ascii="Times New Roman" w:hAnsi="Times New Roman" w:cs="Times New Roman"/>
          <w:sz w:val="24"/>
        </w:rPr>
      </w:pPr>
    </w:p>
    <w:p w14:paraId="721FEDF5">
      <w:pPr>
        <w:jc w:val="center"/>
        <w:rPr>
          <w:rFonts w:ascii="Times New Roman" w:hAnsi="Times New Roman" w:cs="Times New Roman"/>
          <w:sz w:val="24"/>
        </w:rPr>
      </w:pPr>
    </w:p>
    <w:p w14:paraId="4DF8C245">
      <w:pPr>
        <w:jc w:val="center"/>
        <w:rPr>
          <w:rFonts w:ascii="Times New Roman" w:hAnsi="Times New Roman" w:cs="Times New Roman"/>
          <w:sz w:val="24"/>
        </w:rPr>
      </w:pPr>
    </w:p>
    <w:p w14:paraId="5B41AB0E">
      <w:pPr>
        <w:jc w:val="center"/>
        <w:rPr>
          <w:rFonts w:ascii="Times New Roman" w:hAnsi="Times New Roman" w:cs="Times New Roman"/>
          <w:sz w:val="24"/>
        </w:rPr>
      </w:pPr>
    </w:p>
    <w:p w14:paraId="014C17B3">
      <w:pPr>
        <w:jc w:val="center"/>
        <w:rPr>
          <w:rFonts w:ascii="Times New Roman" w:hAnsi="Times New Roman" w:cs="Times New Roman"/>
          <w:sz w:val="24"/>
        </w:rPr>
      </w:pPr>
    </w:p>
    <w:p w14:paraId="5F35D8CF">
      <w:pPr>
        <w:rPr>
          <w:rFonts w:ascii="Times New Roman" w:hAnsi="Times New Roman" w:cs="Times New Roman"/>
          <w:sz w:val="24"/>
        </w:rPr>
      </w:pPr>
    </w:p>
    <w:p w14:paraId="2FCB728A">
      <w:pPr>
        <w:spacing w:line="360" w:lineRule="auto"/>
        <w:ind w:firstLine="482" w:firstLineChars="200"/>
        <w:jc w:val="center"/>
        <w:rPr>
          <w:rFonts w:ascii="Times New Roman" w:hAnsi="Times New Roman" w:cs="Times New Roman"/>
          <w:b/>
          <w:bCs/>
          <w:sz w:val="24"/>
        </w:rPr>
      </w:pPr>
      <w:r>
        <w:rPr>
          <w:rFonts w:ascii="Times New Roman" w:hAnsi="Times New Roman" w:cs="Times New Roman"/>
          <w:b/>
          <w:bCs/>
          <w:sz w:val="24"/>
        </w:rPr>
        <w:t>Abstract</w:t>
      </w:r>
    </w:p>
    <w:p w14:paraId="2AF5E84F">
      <w:pPr>
        <w:widowControl/>
        <w:spacing w:line="360" w:lineRule="auto"/>
        <w:ind w:firstLine="480" w:firstLineChars="200"/>
        <w:rPr>
          <w:rFonts w:ascii="Times New Roman" w:hAnsi="Times New Roman" w:cs="Times New Roman"/>
          <w:sz w:val="24"/>
        </w:rPr>
      </w:pPr>
      <w:r>
        <w:rPr>
          <w:rFonts w:hint="eastAsia" w:ascii="Times New Roman" w:hAnsi="Times New Roman" w:cs="Times New Roman"/>
          <w:sz w:val="24"/>
        </w:rPr>
        <w:t xml:space="preserve">Internal lee waves, with scales </w:t>
      </w:r>
      <w:r>
        <w:rPr>
          <w:rFonts w:ascii="Times New Roman" w:hAnsi="Times New Roman" w:cs="Times New Roman"/>
          <w:sz w:val="24"/>
        </w:rPr>
        <w:t>typically ranging from 1 to 10 km</w:t>
      </w:r>
      <w:r>
        <w:rPr>
          <w:rFonts w:hint="eastAsia" w:ascii="Times New Roman" w:hAnsi="Times New Roman" w:cs="Times New Roman"/>
          <w:sz w:val="24"/>
        </w:rPr>
        <w:t xml:space="preserve">, play an important role in modulating ocean energy budget and deep ocean stratification. </w:t>
      </w:r>
      <w:r>
        <w:rPr>
          <w:rFonts w:ascii="Times New Roman" w:hAnsi="Times New Roman" w:cs="Times New Roman"/>
          <w:sz w:val="24"/>
        </w:rPr>
        <w:t>However, these small-scale motions have not yet been resolved in global ocean circulation models</w:t>
      </w:r>
      <w:r>
        <w:rPr>
          <w:rFonts w:hint="eastAsia" w:ascii="Times New Roman" w:hAnsi="Times New Roman" w:cs="Times New Roman"/>
          <w:sz w:val="24"/>
        </w:rPr>
        <w:t xml:space="preserve">. Here we conduct </w:t>
      </w:r>
      <w:r>
        <w:rPr>
          <w:rFonts w:ascii="Times New Roman" w:hAnsi="Times New Roman" w:cs="Times New Roman"/>
          <w:sz w:val="24"/>
        </w:rPr>
        <w:t>a suite of numerical experiments using an idealised global model</w:t>
      </w:r>
      <w:r>
        <w:rPr>
          <w:rFonts w:hint="eastAsia" w:ascii="Times New Roman" w:hAnsi="Times New Roman" w:cs="Times New Roman"/>
          <w:sz w:val="24"/>
        </w:rPr>
        <w:t xml:space="preserve"> </w:t>
      </w:r>
      <w:r>
        <w:rPr>
          <w:rFonts w:ascii="Times New Roman" w:hAnsi="Times New Roman" w:cs="Times New Roman"/>
          <w:sz w:val="24"/>
        </w:rPr>
        <w:t xml:space="preserve">that incorporates </w:t>
      </w:r>
      <w:r>
        <w:rPr>
          <w:rFonts w:hint="eastAsia" w:ascii="Times New Roman" w:hAnsi="Times New Roman" w:cs="Times New Roman"/>
          <w:sz w:val="24"/>
        </w:rPr>
        <w:t xml:space="preserve">an </w:t>
      </w:r>
      <w:r>
        <w:rPr>
          <w:rFonts w:ascii="Times New Roman" w:hAnsi="Times New Roman" w:cs="Times New Roman"/>
          <w:sz w:val="24"/>
        </w:rPr>
        <w:t>energetically and dynamically consistent</w:t>
      </w:r>
      <w:r>
        <w:rPr>
          <w:rFonts w:hint="eastAsia" w:ascii="Times New Roman" w:hAnsi="Times New Roman" w:cs="Times New Roman"/>
          <w:sz w:val="24"/>
        </w:rPr>
        <w:t xml:space="preserve"> lee wave closure. The effects of </w:t>
      </w:r>
      <w:r>
        <w:rPr>
          <w:rFonts w:ascii="Times New Roman" w:hAnsi="Times New Roman" w:cs="Times New Roman"/>
          <w:sz w:val="24"/>
        </w:rPr>
        <w:t>mean-wave interaction</w:t>
      </w:r>
      <w:r>
        <w:rPr>
          <w:rFonts w:hint="eastAsia" w:ascii="Times New Roman" w:hAnsi="Times New Roman" w:cs="Times New Roman"/>
          <w:sz w:val="24"/>
        </w:rPr>
        <w:t xml:space="preserve">, wave drag and wave-driven mixing are considered separately </w:t>
      </w:r>
      <w:r>
        <w:rPr>
          <w:rFonts w:ascii="Times New Roman" w:hAnsi="Times New Roman" w:cs="Times New Roman"/>
          <w:sz w:val="24"/>
        </w:rPr>
        <w:t>through</w:t>
      </w:r>
      <w:r>
        <w:rPr>
          <w:rFonts w:hint="eastAsia" w:ascii="Times New Roman" w:hAnsi="Times New Roman" w:cs="Times New Roman"/>
          <w:sz w:val="24"/>
        </w:rPr>
        <w:t xml:space="preserve"> different experiments. The results show that wave drag plays a </w:t>
      </w:r>
      <w:r>
        <w:rPr>
          <w:rFonts w:ascii="Times New Roman" w:hAnsi="Times New Roman" w:cs="Times New Roman"/>
          <w:sz w:val="24"/>
        </w:rPr>
        <w:t>dominant</w:t>
      </w:r>
      <w:r>
        <w:rPr>
          <w:rFonts w:hint="eastAsia" w:ascii="Times New Roman" w:hAnsi="Times New Roman" w:cs="Times New Roman"/>
          <w:sz w:val="24"/>
        </w:rPr>
        <w:t xml:space="preserve"> role in modulating ocean energy and overturning circulation, while the effects of </w:t>
      </w:r>
      <w:r>
        <w:rPr>
          <w:rFonts w:ascii="Times New Roman" w:hAnsi="Times New Roman" w:cs="Times New Roman"/>
          <w:sz w:val="24"/>
        </w:rPr>
        <w:t>mean-wave interaction</w:t>
      </w:r>
      <w:r>
        <w:rPr>
          <w:rFonts w:hint="eastAsia" w:ascii="Times New Roman" w:hAnsi="Times New Roman" w:cs="Times New Roman"/>
          <w:sz w:val="24"/>
        </w:rPr>
        <w:t xml:space="preserve"> and wave-driven mixing are secondary. In the presence of wave drag, the (eddy) kinetic energy </w:t>
      </w:r>
      <w:r>
        <w:rPr>
          <w:rFonts w:ascii="Times New Roman" w:hAnsi="Times New Roman" w:cs="Times New Roman"/>
          <w:sz w:val="24"/>
        </w:rPr>
        <w:t xml:space="preserve">is </w:t>
      </w:r>
      <w:r>
        <w:rPr>
          <w:rFonts w:hint="eastAsia" w:ascii="Times New Roman" w:hAnsi="Times New Roman" w:cs="Times New Roman"/>
          <w:sz w:val="24"/>
        </w:rPr>
        <w:t>significantly reduce</w:t>
      </w:r>
      <w:r>
        <w:rPr>
          <w:rFonts w:ascii="Times New Roman" w:hAnsi="Times New Roman" w:cs="Times New Roman"/>
          <w:sz w:val="24"/>
        </w:rPr>
        <w:t>d</w:t>
      </w:r>
      <w:r>
        <w:rPr>
          <w:rFonts w:hint="eastAsia" w:ascii="Times New Roman" w:hAnsi="Times New Roman" w:cs="Times New Roman"/>
          <w:sz w:val="24"/>
        </w:rPr>
        <w:t xml:space="preserve"> by ~30%. In the </w:t>
      </w:r>
      <w:r>
        <w:rPr>
          <w:rFonts w:hint="eastAsia" w:ascii="Times New Roman" w:hAnsi="Times New Roman" w:cs="Times New Roman"/>
          <w:kern w:val="0"/>
          <w:sz w:val="24"/>
          <w:lang w:bidi="ar"/>
        </w:rPr>
        <w:t>Southern Ocean</w:t>
      </w:r>
      <w:r>
        <w:rPr>
          <w:rFonts w:hint="eastAsia" w:ascii="Times New Roman" w:hAnsi="Times New Roman" w:cs="Times New Roman"/>
          <w:sz w:val="24"/>
        </w:rPr>
        <w:t xml:space="preserve">, </w:t>
      </w:r>
      <w:r>
        <w:rPr>
          <w:rFonts w:hint="eastAsia" w:ascii="Times New Roman" w:hAnsi="Times New Roman" w:cs="Times New Roman"/>
          <w:kern w:val="0"/>
          <w:sz w:val="24"/>
          <w:lang w:bidi="ar"/>
        </w:rPr>
        <w:t xml:space="preserve">enhanced eddy dissipation </w:t>
      </w:r>
      <w:r>
        <w:rPr>
          <w:rFonts w:ascii="Times New Roman" w:hAnsi="Times New Roman" w:cs="Times New Roman"/>
          <w:kern w:val="0"/>
          <w:sz w:val="24"/>
          <w:lang w:bidi="ar"/>
        </w:rPr>
        <w:t>due to</w:t>
      </w:r>
      <w:r>
        <w:rPr>
          <w:rFonts w:hint="eastAsia" w:ascii="Times New Roman" w:hAnsi="Times New Roman" w:cs="Times New Roman"/>
          <w:kern w:val="0"/>
          <w:sz w:val="24"/>
          <w:lang w:bidi="ar"/>
        </w:rPr>
        <w:t xml:space="preserve"> wave drag weakens eddy-induced m</w:t>
      </w:r>
      <w:r>
        <w:rPr>
          <w:rFonts w:ascii="Times New Roman" w:hAnsi="Times New Roman" w:cs="Times New Roman"/>
          <w:kern w:val="0"/>
          <w:sz w:val="24"/>
          <w:lang w:bidi="ar"/>
        </w:rPr>
        <w:t xml:space="preserve">eridional </w:t>
      </w:r>
      <w:r>
        <w:rPr>
          <w:rFonts w:hint="eastAsia" w:ascii="Times New Roman" w:hAnsi="Times New Roman" w:cs="Times New Roman"/>
          <w:kern w:val="0"/>
          <w:sz w:val="24"/>
          <w:lang w:bidi="ar"/>
        </w:rPr>
        <w:t>overturning circulation and reduces m</w:t>
      </w:r>
      <w:r>
        <w:rPr>
          <w:rFonts w:ascii="Times New Roman" w:hAnsi="Times New Roman" w:cs="Times New Roman"/>
          <w:kern w:val="0"/>
          <w:sz w:val="24"/>
          <w:lang w:bidi="ar"/>
        </w:rPr>
        <w:t xml:space="preserve">eridional </w:t>
      </w:r>
      <w:r>
        <w:rPr>
          <w:rFonts w:hint="eastAsia" w:ascii="Times New Roman" w:hAnsi="Times New Roman" w:cs="Times New Roman"/>
          <w:kern w:val="0"/>
          <w:sz w:val="24"/>
          <w:lang w:bidi="ar"/>
        </w:rPr>
        <w:t xml:space="preserve">eddy heat transport, leading to </w:t>
      </w:r>
      <w:r>
        <w:rPr>
          <w:rFonts w:ascii="Times New Roman" w:hAnsi="Times New Roman" w:cs="Times New Roman"/>
          <w:kern w:val="0"/>
          <w:sz w:val="24"/>
          <w:lang w:bidi="ar"/>
        </w:rPr>
        <w:t>greater</w:t>
      </w:r>
      <w:r>
        <w:rPr>
          <w:rFonts w:hint="eastAsia" w:ascii="Times New Roman" w:hAnsi="Times New Roman" w:cs="Times New Roman"/>
          <w:kern w:val="0"/>
          <w:sz w:val="24"/>
          <w:lang w:bidi="ar"/>
        </w:rPr>
        <w:t xml:space="preserve"> </w:t>
      </w:r>
      <w:r>
        <w:rPr>
          <w:rFonts w:ascii="Times New Roman" w:hAnsi="Times New Roman" w:cs="Times New Roman"/>
          <w:kern w:val="0"/>
          <w:sz w:val="24"/>
          <w:lang w:bidi="ar"/>
        </w:rPr>
        <w:t>oc</w:t>
      </w:r>
      <w:r>
        <w:rPr>
          <w:rFonts w:hint="eastAsia" w:ascii="Times New Roman" w:hAnsi="Times New Roman" w:cs="Times New Roman"/>
          <w:kern w:val="0"/>
          <w:sz w:val="24"/>
          <w:lang w:bidi="ar"/>
        </w:rPr>
        <w:t xml:space="preserve">ean heat uptake. </w:t>
      </w:r>
      <w:r>
        <w:rPr>
          <w:rFonts w:hint="eastAsia" w:ascii="Times New Roman" w:hAnsi="Times New Roman" w:cs="Times New Roman"/>
          <w:sz w:val="24"/>
        </w:rPr>
        <w:t xml:space="preserve">To </w:t>
      </w:r>
      <w:r>
        <w:rPr>
          <w:rFonts w:hint="eastAsia" w:ascii="Times New Roman" w:hAnsi="Times New Roman" w:cs="Times New Roman"/>
          <w:kern w:val="0"/>
          <w:sz w:val="24"/>
          <w:lang w:bidi="ar"/>
        </w:rPr>
        <w:t xml:space="preserve">compensate </w:t>
      </w:r>
      <w:r>
        <w:rPr>
          <w:rFonts w:ascii="Times New Roman" w:hAnsi="Times New Roman" w:cs="Times New Roman"/>
          <w:kern w:val="0"/>
          <w:sz w:val="24"/>
          <w:lang w:bidi="ar"/>
        </w:rPr>
        <w:t>for</w:t>
      </w:r>
      <w:r>
        <w:rPr>
          <w:rFonts w:hint="eastAsia" w:ascii="Times New Roman" w:hAnsi="Times New Roman" w:cs="Times New Roman"/>
          <w:kern w:val="0"/>
          <w:sz w:val="24"/>
          <w:lang w:bidi="ar"/>
        </w:rPr>
        <w:t xml:space="preserve"> </w:t>
      </w:r>
      <w:r>
        <w:rPr>
          <w:rFonts w:ascii="Times New Roman" w:hAnsi="Times New Roman" w:cs="Times New Roman"/>
          <w:kern w:val="0"/>
          <w:sz w:val="24"/>
          <w:lang w:bidi="ar"/>
        </w:rPr>
        <w:t xml:space="preserve">the </w:t>
      </w:r>
      <w:r>
        <w:rPr>
          <w:rFonts w:hint="eastAsia" w:ascii="Times New Roman" w:hAnsi="Times New Roman" w:cs="Times New Roman"/>
          <w:kern w:val="0"/>
          <w:sz w:val="24"/>
          <w:lang w:bidi="ar"/>
        </w:rPr>
        <w:t>enh</w:t>
      </w:r>
      <w:r>
        <w:rPr>
          <w:rFonts w:hint="eastAsia" w:ascii="Times New Roman" w:hAnsi="Times New Roman" w:cs="Times New Roman"/>
          <w:sz w:val="24"/>
        </w:rPr>
        <w:t xml:space="preserve">anced eddy </w:t>
      </w:r>
      <w:r>
        <w:rPr>
          <w:rFonts w:hint="eastAsia" w:ascii="Times New Roman" w:hAnsi="Times New Roman" w:cs="Times New Roman"/>
          <w:kern w:val="0"/>
          <w:sz w:val="24"/>
          <w:lang w:bidi="ar"/>
        </w:rPr>
        <w:t>dissipation</w:t>
      </w:r>
      <w:r>
        <w:rPr>
          <w:rFonts w:hint="eastAsia" w:ascii="Times New Roman" w:hAnsi="Times New Roman" w:cs="Times New Roman"/>
          <w:sz w:val="24"/>
        </w:rPr>
        <w:t xml:space="preserve">, </w:t>
      </w:r>
      <w:r>
        <w:rPr>
          <w:rFonts w:ascii="Times New Roman" w:hAnsi="Times New Roman" w:cs="Times New Roman"/>
          <w:sz w:val="24"/>
        </w:rPr>
        <w:t xml:space="preserve">isopycnals </w:t>
      </w:r>
      <w:r>
        <w:rPr>
          <w:rFonts w:hint="eastAsia" w:ascii="Times New Roman" w:hAnsi="Times New Roman" w:cs="Times New Roman"/>
          <w:sz w:val="24"/>
        </w:rPr>
        <w:t xml:space="preserve">in the </w:t>
      </w:r>
      <w:r>
        <w:rPr>
          <w:rFonts w:ascii="Times New Roman" w:hAnsi="Times New Roman" w:cs="Times New Roman"/>
          <w:sz w:val="24"/>
        </w:rPr>
        <w:t>Southern Ocean</w:t>
      </w:r>
      <w:r>
        <w:rPr>
          <w:rFonts w:hint="eastAsia" w:ascii="Times New Roman" w:hAnsi="Times New Roman" w:cs="Times New Roman"/>
          <w:sz w:val="24"/>
        </w:rPr>
        <w:t xml:space="preserve"> </w:t>
      </w:r>
      <w:r>
        <w:rPr>
          <w:rFonts w:ascii="Times New Roman" w:hAnsi="Times New Roman" w:cs="Times New Roman"/>
          <w:sz w:val="24"/>
        </w:rPr>
        <w:t xml:space="preserve">steepen, which results in a </w:t>
      </w:r>
      <w:r>
        <w:rPr>
          <w:rFonts w:hint="eastAsia" w:ascii="Times New Roman" w:hAnsi="Times New Roman" w:cs="Times New Roman"/>
          <w:sz w:val="24"/>
        </w:rPr>
        <w:t>deepen</w:t>
      </w:r>
      <w:r>
        <w:rPr>
          <w:rFonts w:ascii="Times New Roman" w:hAnsi="Times New Roman" w:cs="Times New Roman"/>
          <w:sz w:val="24"/>
        </w:rPr>
        <w:t>ing of</w:t>
      </w:r>
      <w:r>
        <w:rPr>
          <w:rFonts w:hint="eastAsia" w:ascii="Times New Roman" w:hAnsi="Times New Roman" w:cs="Times New Roman"/>
          <w:sz w:val="24"/>
        </w:rPr>
        <w:t xml:space="preserve"> </w:t>
      </w:r>
      <w:r>
        <w:rPr>
          <w:rFonts w:ascii="Times New Roman" w:hAnsi="Times New Roman" w:cs="Times New Roman"/>
          <w:sz w:val="24"/>
        </w:rPr>
        <w:t>the Atlantic</w:t>
      </w:r>
      <w:r>
        <w:rPr>
          <w:rFonts w:hint="eastAsia" w:ascii="Times New Roman" w:hAnsi="Times New Roman" w:cs="Times New Roman"/>
          <w:sz w:val="24"/>
        </w:rPr>
        <w:t xml:space="preserve"> </w:t>
      </w:r>
      <w:r>
        <w:rPr>
          <w:rFonts w:ascii="Times New Roman" w:hAnsi="Times New Roman" w:cs="Times New Roman"/>
          <w:sz w:val="24"/>
        </w:rPr>
        <w:t>pycnocline</w:t>
      </w:r>
      <w:r>
        <w:rPr>
          <w:rFonts w:hint="eastAsia" w:ascii="Times New Roman" w:hAnsi="Times New Roman" w:cs="Times New Roman"/>
          <w:sz w:val="24"/>
        </w:rPr>
        <w:t xml:space="preserve"> and </w:t>
      </w:r>
      <w:r>
        <w:rPr>
          <w:rFonts w:ascii="Times New Roman" w:hAnsi="Times New Roman" w:cs="Times New Roman"/>
          <w:sz w:val="24"/>
        </w:rPr>
        <w:t xml:space="preserve">a strengthening and deepening of </w:t>
      </w:r>
      <w:r>
        <w:rPr>
          <w:rFonts w:hint="eastAsia" w:ascii="Times New Roman" w:hAnsi="Times New Roman" w:cs="Times New Roman"/>
          <w:sz w:val="24"/>
        </w:rPr>
        <w:t xml:space="preserve">the upper cell of the </w:t>
      </w:r>
      <w:r>
        <w:rPr>
          <w:rFonts w:ascii="Times New Roman" w:hAnsi="Times New Roman" w:cs="Times New Roman"/>
          <w:sz w:val="24"/>
        </w:rPr>
        <w:t>Atlantic</w:t>
      </w:r>
      <w:r>
        <w:rPr>
          <w:rFonts w:hint="eastAsia" w:ascii="Times New Roman" w:hAnsi="Times New Roman" w:cs="Times New Roman"/>
          <w:sz w:val="24"/>
        </w:rPr>
        <w:t xml:space="preserve"> </w:t>
      </w:r>
      <w:r>
        <w:rPr>
          <w:rFonts w:hint="eastAsia" w:ascii="Times New Roman" w:hAnsi="Times New Roman" w:cs="Times New Roman"/>
          <w:kern w:val="0"/>
          <w:sz w:val="24"/>
          <w:lang w:bidi="ar"/>
        </w:rPr>
        <w:t>m</w:t>
      </w:r>
      <w:r>
        <w:rPr>
          <w:rFonts w:ascii="Times New Roman" w:hAnsi="Times New Roman" w:cs="Times New Roman"/>
          <w:kern w:val="0"/>
          <w:sz w:val="24"/>
          <w:lang w:bidi="ar"/>
        </w:rPr>
        <w:t xml:space="preserve">eridional </w:t>
      </w:r>
      <w:r>
        <w:rPr>
          <w:rFonts w:hint="eastAsia" w:ascii="Times New Roman" w:hAnsi="Times New Roman" w:cs="Times New Roman"/>
          <w:kern w:val="0"/>
          <w:sz w:val="24"/>
          <w:lang w:bidi="ar"/>
        </w:rPr>
        <w:t>overturning circulation</w:t>
      </w:r>
      <w:r>
        <w:rPr>
          <w:rFonts w:hint="eastAsia" w:ascii="Times New Roman" w:hAnsi="Times New Roman" w:cs="Times New Roman"/>
          <w:sz w:val="24"/>
        </w:rPr>
        <w:t>.</w:t>
      </w:r>
      <w:r>
        <w:rPr>
          <w:rFonts w:hint="eastAsia" w:ascii="Times New Roman" w:hAnsi="Times New Roman" w:cs="Times New Roman"/>
          <w:color w:val="000000" w:themeColor="text1"/>
          <w:sz w:val="24"/>
          <w14:textFill>
            <w14:solidFill>
              <w14:schemeClr w14:val="tx1"/>
            </w14:solidFill>
          </w14:textFill>
        </w:rPr>
        <w:t xml:space="preserve"> Our study highlights the role of lee waves in modulating </w:t>
      </w:r>
      <w:r>
        <w:rPr>
          <w:rFonts w:hint="eastAsia" w:ascii="Times New Roman" w:hAnsi="Times New Roman" w:cs="Times New Roman"/>
          <w:sz w:val="24"/>
        </w:rPr>
        <w:t>overturning circulation</w:t>
      </w:r>
      <w:r>
        <w:rPr>
          <w:rFonts w:hint="eastAsia" w:ascii="Times New Roman" w:hAnsi="Times New Roman" w:cs="Times New Roman"/>
          <w:color w:val="000000" w:themeColor="text1"/>
          <w:sz w:val="24"/>
          <w14:textFill>
            <w14:solidFill>
              <w14:schemeClr w14:val="tx1"/>
            </w14:solidFill>
          </w14:textFill>
        </w:rPr>
        <w:t xml:space="preserve"> which could have important implications </w:t>
      </w:r>
      <w:r>
        <w:rPr>
          <w:rFonts w:ascii="Times New Roman" w:hAnsi="Times New Roman" w:cs="Times New Roman"/>
          <w:color w:val="000000" w:themeColor="text1"/>
          <w:sz w:val="24"/>
          <w14:textFill>
            <w14:solidFill>
              <w14:schemeClr w14:val="tx1"/>
            </w14:solidFill>
          </w14:textFill>
        </w:rPr>
        <w:t>for</w:t>
      </w:r>
      <w:r>
        <w:rPr>
          <w:rFonts w:hint="eastAsia" w:ascii="Times New Roman" w:hAnsi="Times New Roman" w:cs="Times New Roman"/>
          <w:color w:val="000000" w:themeColor="text1"/>
          <w:sz w:val="24"/>
          <w14:textFill>
            <w14:solidFill>
              <w14:schemeClr w14:val="tx1"/>
            </w14:solidFill>
          </w14:textFill>
        </w:rPr>
        <w:t xml:space="preserve"> global</w:t>
      </w:r>
      <w:r>
        <w:rPr>
          <w:rFonts w:ascii="Times New Roman" w:hAnsi="Times New Roman" w:cs="Times New Roman"/>
          <w:color w:val="000000" w:themeColor="text1"/>
          <w:sz w:val="24"/>
          <w14:textFill>
            <w14:solidFill>
              <w14:schemeClr w14:val="tx1"/>
            </w14:solidFill>
          </w14:textFill>
        </w:rPr>
        <w:t xml:space="preserve"> heat </w:t>
      </w:r>
      <w:r>
        <w:rPr>
          <w:rFonts w:hint="eastAsia" w:ascii="Times New Roman" w:hAnsi="Times New Roman" w:cs="Times New Roman"/>
          <w:color w:val="000000" w:themeColor="text1"/>
          <w:sz w:val="24"/>
          <w14:textFill>
            <w14:solidFill>
              <w14:schemeClr w14:val="tx1"/>
            </w14:solidFill>
          </w14:textFill>
        </w:rPr>
        <w:t>storage and climate change.</w:t>
      </w:r>
    </w:p>
    <w:p w14:paraId="36DDDFD0">
      <w:pPr>
        <w:jc w:val="left"/>
        <w:rPr>
          <w:rFonts w:ascii="Times New Roman" w:hAnsi="Times New Roman" w:cs="Times New Roman"/>
          <w:sz w:val="24"/>
        </w:rPr>
      </w:pPr>
    </w:p>
    <w:p w14:paraId="78E0027B">
      <w:pPr>
        <w:jc w:val="left"/>
        <w:rPr>
          <w:rFonts w:ascii="Times New Roman" w:hAnsi="Times New Roman" w:cs="Times New Roman"/>
          <w:sz w:val="24"/>
        </w:rPr>
      </w:pPr>
    </w:p>
    <w:p w14:paraId="44CC134E">
      <w:pPr>
        <w:jc w:val="left"/>
        <w:rPr>
          <w:rFonts w:ascii="Times New Roman" w:hAnsi="Times New Roman" w:cs="Times New Roman"/>
          <w:sz w:val="24"/>
        </w:rPr>
      </w:pPr>
    </w:p>
    <w:p w14:paraId="640D8375">
      <w:pPr>
        <w:jc w:val="left"/>
        <w:rPr>
          <w:rFonts w:ascii="Times New Roman" w:hAnsi="Times New Roman" w:cs="Times New Roman"/>
          <w:sz w:val="24"/>
        </w:rPr>
      </w:pPr>
    </w:p>
    <w:p w14:paraId="7578FD76">
      <w:pPr>
        <w:jc w:val="left"/>
        <w:rPr>
          <w:rFonts w:ascii="Times New Roman" w:hAnsi="Times New Roman" w:cs="Times New Roman"/>
          <w:sz w:val="24"/>
        </w:rPr>
      </w:pPr>
    </w:p>
    <w:p w14:paraId="3DA08F87">
      <w:pPr>
        <w:jc w:val="left"/>
        <w:rPr>
          <w:rFonts w:ascii="Times New Roman" w:hAnsi="Times New Roman" w:cs="Times New Roman"/>
          <w:sz w:val="24"/>
        </w:rPr>
      </w:pPr>
    </w:p>
    <w:p w14:paraId="53AF0B07">
      <w:pPr>
        <w:jc w:val="left"/>
        <w:rPr>
          <w:rFonts w:ascii="Times New Roman" w:hAnsi="Times New Roman" w:cs="Times New Roman"/>
          <w:sz w:val="24"/>
        </w:rPr>
      </w:pPr>
    </w:p>
    <w:p w14:paraId="7D46F557">
      <w:pPr>
        <w:jc w:val="left"/>
        <w:rPr>
          <w:rFonts w:ascii="Times New Roman" w:hAnsi="Times New Roman" w:cs="Times New Roman"/>
          <w:sz w:val="24"/>
        </w:rPr>
      </w:pPr>
    </w:p>
    <w:p w14:paraId="263EF6BB">
      <w:pPr>
        <w:jc w:val="left"/>
        <w:rPr>
          <w:rFonts w:ascii="Times New Roman" w:hAnsi="Times New Roman" w:cs="Times New Roman"/>
          <w:sz w:val="24"/>
        </w:rPr>
      </w:pPr>
    </w:p>
    <w:p w14:paraId="588C1B9B">
      <w:pPr>
        <w:jc w:val="left"/>
        <w:rPr>
          <w:rFonts w:ascii="Times New Roman" w:hAnsi="Times New Roman" w:cs="Times New Roman"/>
          <w:sz w:val="24"/>
        </w:rPr>
      </w:pPr>
    </w:p>
    <w:p w14:paraId="120BE194">
      <w:pPr>
        <w:jc w:val="left"/>
        <w:rPr>
          <w:rFonts w:ascii="Times New Roman" w:hAnsi="Times New Roman" w:cs="Times New Roman"/>
          <w:sz w:val="24"/>
        </w:rPr>
      </w:pPr>
    </w:p>
    <w:p w14:paraId="6CD99D31">
      <w:pPr>
        <w:jc w:val="left"/>
        <w:rPr>
          <w:rFonts w:ascii="Times New Roman" w:hAnsi="Times New Roman" w:cs="Times New Roman"/>
          <w:sz w:val="24"/>
        </w:rPr>
      </w:pPr>
    </w:p>
    <w:p w14:paraId="73704401">
      <w:pPr>
        <w:jc w:val="left"/>
        <w:rPr>
          <w:rFonts w:ascii="Times New Roman" w:hAnsi="Times New Roman" w:cs="Times New Roman"/>
          <w:sz w:val="24"/>
        </w:rPr>
      </w:pPr>
    </w:p>
    <w:p w14:paraId="34EDC716">
      <w:pPr>
        <w:jc w:val="left"/>
        <w:rPr>
          <w:rFonts w:ascii="Times New Roman" w:hAnsi="Times New Roman" w:cs="Times New Roman"/>
          <w:sz w:val="24"/>
        </w:rPr>
      </w:pPr>
    </w:p>
    <w:p w14:paraId="20FB600D">
      <w:pPr>
        <w:jc w:val="left"/>
        <w:rPr>
          <w:rFonts w:ascii="Times New Roman" w:hAnsi="Times New Roman" w:cs="Times New Roman"/>
          <w:sz w:val="24"/>
        </w:rPr>
      </w:pPr>
    </w:p>
    <w:p w14:paraId="66A08A05">
      <w:pPr>
        <w:jc w:val="left"/>
        <w:rPr>
          <w:rFonts w:ascii="Times New Roman" w:hAnsi="Times New Roman" w:cs="Times New Roman"/>
          <w:sz w:val="24"/>
        </w:rPr>
      </w:pPr>
    </w:p>
    <w:p w14:paraId="37DBBD9B">
      <w:pPr>
        <w:numPr>
          <w:ilvl w:val="0"/>
          <w:numId w:val="1"/>
        </w:numPr>
        <w:spacing w:line="360" w:lineRule="auto"/>
        <w:ind w:firstLine="482" w:firstLineChars="200"/>
        <w:jc w:val="left"/>
        <w:rPr>
          <w:rFonts w:ascii="Times New Roman" w:hAnsi="Times New Roman" w:cs="Times New Roman"/>
          <w:b/>
          <w:bCs/>
          <w:sz w:val="24"/>
        </w:rPr>
      </w:pPr>
      <w:r>
        <w:rPr>
          <w:rFonts w:ascii="Times New Roman" w:hAnsi="Times New Roman" w:cs="Times New Roman"/>
          <w:b/>
          <w:bCs/>
          <w:sz w:val="24"/>
        </w:rPr>
        <w:t>Introduction</w:t>
      </w:r>
    </w:p>
    <w:p w14:paraId="0405AA58">
      <w:pPr>
        <w:widowControl/>
        <w:spacing w:line="360" w:lineRule="auto"/>
        <w:ind w:firstLine="480" w:firstLineChars="200"/>
        <w:rPr>
          <w:rFonts w:ascii="Times New Roman" w:hAnsi="Times New Roman" w:cs="Times New Roman"/>
          <w:sz w:val="24"/>
        </w:rPr>
      </w:pPr>
      <w:r>
        <w:rPr>
          <w:rFonts w:ascii="Times New Roman" w:hAnsi="Times New Roman" w:cs="Times New Roman"/>
          <w:sz w:val="24"/>
        </w:rPr>
        <w:t xml:space="preserve">Oceanic internal lee waves </w:t>
      </w:r>
      <w:r>
        <w:rPr>
          <w:rFonts w:hint="eastAsia" w:ascii="Times New Roman" w:hAnsi="Times New Roman" w:cs="Times New Roman"/>
          <w:sz w:val="24"/>
        </w:rPr>
        <w:t>(</w:t>
      </w:r>
      <w:r>
        <w:rPr>
          <w:rFonts w:ascii="Times New Roman" w:hAnsi="Times New Roman" w:cs="Times New Roman"/>
          <w:sz w:val="24"/>
        </w:rPr>
        <w:t>hereafter</w:t>
      </w:r>
      <w:r>
        <w:rPr>
          <w:rFonts w:hint="eastAsia" w:ascii="Times New Roman" w:hAnsi="Times New Roman" w:cs="Times New Roman"/>
          <w:sz w:val="24"/>
        </w:rPr>
        <w:t xml:space="preserve"> </w:t>
      </w:r>
      <w:r>
        <w:rPr>
          <w:rFonts w:ascii="Times New Roman" w:hAnsi="Times New Roman" w:cs="Times New Roman"/>
          <w:sz w:val="24"/>
        </w:rPr>
        <w:t>‘</w:t>
      </w:r>
      <w:r>
        <w:rPr>
          <w:rFonts w:hint="eastAsia" w:ascii="Times New Roman" w:hAnsi="Times New Roman" w:cs="Times New Roman"/>
          <w:sz w:val="24"/>
        </w:rPr>
        <w:t>lee waves</w:t>
      </w:r>
      <w:r>
        <w:rPr>
          <w:rFonts w:ascii="Times New Roman" w:hAnsi="Times New Roman" w:cs="Times New Roman"/>
          <w:sz w:val="24"/>
        </w:rPr>
        <w:t>’</w:t>
      </w:r>
      <w:r>
        <w:rPr>
          <w:rFonts w:hint="eastAsia" w:ascii="Times New Roman" w:hAnsi="Times New Roman" w:cs="Times New Roman"/>
          <w:sz w:val="24"/>
        </w:rPr>
        <w:t xml:space="preserve">) </w:t>
      </w:r>
      <w:r>
        <w:rPr>
          <w:rFonts w:ascii="Times New Roman" w:hAnsi="Times New Roman" w:cs="Times New Roman"/>
          <w:sz w:val="24"/>
        </w:rPr>
        <w:t xml:space="preserve">are generated by strong near-bottom currents such as geostrophic currents or internal tides. These currents possess significant kinetic energy that can be converted into wave energy upon encountering small-scale seabed topography. Once generated, lee waves propagate into the ocean interior and may break when they encounter regions of reduced stability or critical layers (Kunze and Lien 2019). The breaking of these waves contributes to turbulence and mixing in the ocean, which can have significant impacts on ocean stratification and </w:t>
      </w:r>
      <w:r>
        <w:rPr>
          <w:rFonts w:hint="eastAsia" w:ascii="Times New Roman" w:hAnsi="Times New Roman" w:cs="Times New Roman"/>
          <w:sz w:val="24"/>
        </w:rPr>
        <w:t>overturning circulation</w:t>
      </w:r>
      <w:r>
        <w:rPr>
          <w:rFonts w:ascii="Times New Roman" w:hAnsi="Times New Roman" w:cs="Times New Roman"/>
          <w:sz w:val="24"/>
        </w:rPr>
        <w:t xml:space="preserve"> (Melet et al. 2014; Broadbridge et al. 2016). Estimates of energy conversion into lee waves based on</w:t>
      </w:r>
      <w:r>
        <w:rPr>
          <w:rFonts w:hint="eastAsia" w:ascii="Times New Roman" w:hAnsi="Times New Roman" w:cs="Times New Roman"/>
          <w:sz w:val="24"/>
        </w:rPr>
        <w:t xml:space="preserve"> the</w:t>
      </w:r>
      <w:r>
        <w:rPr>
          <w:rFonts w:ascii="Times New Roman" w:hAnsi="Times New Roman" w:cs="Times New Roman"/>
          <w:sz w:val="24"/>
        </w:rPr>
        <w:t xml:space="preserve"> linear theory (Bell 1975) range between 0.2 and 0.75 TW (e.g., Scott et al. 2011; Nikurashin and Ferrari 2011; Wright et al. 2014), representing a significant contribution to the ocean energy cycle. </w:t>
      </w:r>
    </w:p>
    <w:p w14:paraId="6864ACEF">
      <w:pPr>
        <w:widowControl/>
        <w:spacing w:line="360" w:lineRule="auto"/>
        <w:ind w:firstLine="720" w:firstLineChars="300"/>
        <w:rPr>
          <w:rFonts w:ascii="Times New Roman" w:hAnsi="Times New Roman" w:cs="Times New Roman"/>
          <w:sz w:val="24"/>
        </w:rPr>
      </w:pPr>
      <w:r>
        <w:rPr>
          <w:rFonts w:ascii="Times New Roman" w:hAnsi="Times New Roman" w:cs="Times New Roman"/>
          <w:sz w:val="24"/>
        </w:rPr>
        <w:t xml:space="preserve">According to </w:t>
      </w:r>
      <w:r>
        <w:rPr>
          <w:rFonts w:hint="eastAsia" w:ascii="Times New Roman" w:hAnsi="Times New Roman" w:cs="Times New Roman"/>
          <w:sz w:val="24"/>
        </w:rPr>
        <w:t xml:space="preserve">the </w:t>
      </w:r>
      <w:r>
        <w:rPr>
          <w:rFonts w:ascii="Times New Roman" w:hAnsi="Times New Roman" w:cs="Times New Roman"/>
          <w:sz w:val="24"/>
        </w:rPr>
        <w:t>linear theory (Bell 1975), the scale of lee waves is determined by a combination of factors such as ocean bottom velocity, bottom stratification and inertial frequency, typically ranging from 1 to 10 km. These small-scale motions are not yet resolved by the global ocean models. Regional modelling studies have provided valuable insights into the energy budgets and contributions of lee waves in specific regions. For example, studies in the South China Sea have shown that the presence of lee waves can significantly reduce eddy energy and enhance deep-ocean mixing (Z. Yang et al. 2022, 2023b; Zheng et al. 2024). However, these regional models, which explicitly resolve lee waves, require significant computing resources and do not provide a comprehensive understanding of the role of lee waves in the broader ocean circulation system.</w:t>
      </w:r>
    </w:p>
    <w:p w14:paraId="62AAADC7">
      <w:pPr>
        <w:widowControl/>
        <w:spacing w:line="360" w:lineRule="auto"/>
        <w:ind w:firstLine="720" w:firstLineChars="300"/>
        <w:rPr>
          <w:rFonts w:ascii="Times New Roman" w:hAnsi="Times New Roman" w:cs="Times New Roman"/>
          <w:sz w:val="24"/>
        </w:rPr>
      </w:pPr>
      <w:r>
        <w:rPr>
          <w:rFonts w:ascii="Times New Roman" w:hAnsi="Times New Roman" w:cs="Times New Roman"/>
          <w:sz w:val="24"/>
        </w:rPr>
        <w:t xml:space="preserve">Lee wave parameterization </w:t>
      </w:r>
      <w:r>
        <w:rPr>
          <w:rFonts w:hint="eastAsia" w:ascii="Times New Roman" w:hAnsi="Times New Roman" w:cs="Times New Roman"/>
          <w:sz w:val="24"/>
        </w:rPr>
        <w:t xml:space="preserve">schemes </w:t>
      </w:r>
      <w:r>
        <w:rPr>
          <w:rFonts w:ascii="Times New Roman" w:hAnsi="Times New Roman" w:cs="Times New Roman"/>
          <w:sz w:val="24"/>
        </w:rPr>
        <w:t>ha</w:t>
      </w:r>
      <w:r>
        <w:rPr>
          <w:rFonts w:hint="eastAsia" w:ascii="Times New Roman" w:hAnsi="Times New Roman" w:cs="Times New Roman"/>
          <w:sz w:val="24"/>
        </w:rPr>
        <w:t>ve</w:t>
      </w:r>
      <w:r>
        <w:rPr>
          <w:rFonts w:ascii="Times New Roman" w:hAnsi="Times New Roman" w:cs="Times New Roman"/>
          <w:sz w:val="24"/>
        </w:rPr>
        <w:t xml:space="preserve"> been </w:t>
      </w:r>
      <w:r>
        <w:rPr>
          <w:rFonts w:hint="eastAsia" w:ascii="Times New Roman" w:hAnsi="Times New Roman" w:cs="Times New Roman"/>
          <w:sz w:val="24"/>
        </w:rPr>
        <w:t xml:space="preserve">applied </w:t>
      </w:r>
      <w:r>
        <w:rPr>
          <w:rFonts w:ascii="Times New Roman" w:hAnsi="Times New Roman" w:cs="Times New Roman"/>
          <w:sz w:val="24"/>
        </w:rPr>
        <w:t>in previous model studies</w:t>
      </w:r>
      <w:r>
        <w:rPr>
          <w:rFonts w:hint="eastAsia" w:ascii="Times New Roman" w:hAnsi="Times New Roman" w:cs="Times New Roman"/>
          <w:sz w:val="24"/>
        </w:rPr>
        <w:t xml:space="preserve"> to represent either the </w:t>
      </w:r>
      <w:r>
        <w:rPr>
          <w:rFonts w:ascii="Times New Roman" w:hAnsi="Times New Roman" w:cs="Times New Roman"/>
          <w:sz w:val="24"/>
        </w:rPr>
        <w:t xml:space="preserve">effect of </w:t>
      </w:r>
      <w:r>
        <w:rPr>
          <w:rFonts w:hint="eastAsia" w:ascii="Times New Roman" w:hAnsi="Times New Roman" w:cs="Times New Roman"/>
          <w:sz w:val="24"/>
        </w:rPr>
        <w:t xml:space="preserve">wave drag on eddy dissipation (e.g., </w:t>
      </w:r>
      <w:r>
        <w:rPr>
          <w:rFonts w:ascii="Times New Roman" w:hAnsi="Times New Roman" w:cs="Times New Roman"/>
          <w:sz w:val="24"/>
        </w:rPr>
        <w:t>Trossman et al. 2013, 2016</w:t>
      </w:r>
      <w:r>
        <w:rPr>
          <w:rFonts w:hint="eastAsia" w:ascii="Times New Roman" w:hAnsi="Times New Roman" w:cs="Times New Roman"/>
          <w:sz w:val="24"/>
        </w:rPr>
        <w:t xml:space="preserve">) or wave-driven mixing on overturning </w:t>
      </w:r>
      <w:r>
        <w:rPr>
          <w:rFonts w:ascii="Times New Roman" w:hAnsi="Times New Roman" w:cs="Times New Roman"/>
          <w:sz w:val="24"/>
        </w:rPr>
        <w:t>circulation</w:t>
      </w:r>
      <w:r>
        <w:rPr>
          <w:rFonts w:hint="eastAsia" w:ascii="Times New Roman" w:hAnsi="Times New Roman" w:cs="Times New Roman"/>
          <w:sz w:val="24"/>
        </w:rPr>
        <w:t xml:space="preserve"> (e.g., </w:t>
      </w:r>
      <w:r>
        <w:rPr>
          <w:rFonts w:ascii="Times New Roman" w:hAnsi="Times New Roman" w:cs="Times New Roman"/>
          <w:sz w:val="24"/>
        </w:rPr>
        <w:t>Melet et al. 2014; Broadbridge et al. 2016</w:t>
      </w:r>
      <w:r>
        <w:rPr>
          <w:rFonts w:hint="eastAsia" w:ascii="Times New Roman" w:hAnsi="Times New Roman" w:cs="Times New Roman"/>
          <w:sz w:val="24"/>
        </w:rPr>
        <w:t xml:space="preserve">). </w:t>
      </w:r>
      <w:r>
        <w:rPr>
          <w:rFonts w:ascii="Times New Roman" w:hAnsi="Times New Roman" w:cs="Times New Roman"/>
          <w:sz w:val="24"/>
        </w:rPr>
        <w:t xml:space="preserve">L. Yang et al. </w:t>
      </w:r>
      <w:r>
        <w:rPr>
          <w:rFonts w:hint="eastAsia" w:ascii="Times New Roman" w:hAnsi="Times New Roman" w:cs="Times New Roman"/>
          <w:sz w:val="24"/>
        </w:rPr>
        <w:t>(</w:t>
      </w:r>
      <w:r>
        <w:rPr>
          <w:rFonts w:ascii="Times New Roman" w:hAnsi="Times New Roman" w:cs="Times New Roman"/>
          <w:sz w:val="24"/>
        </w:rPr>
        <w:t>2021, 2023)</w:t>
      </w:r>
      <w:r>
        <w:rPr>
          <w:rFonts w:hint="eastAsia" w:ascii="Times New Roman" w:hAnsi="Times New Roman" w:cs="Times New Roman"/>
          <w:sz w:val="24"/>
        </w:rPr>
        <w:t xml:space="preserve"> </w:t>
      </w:r>
      <w:r>
        <w:rPr>
          <w:rFonts w:ascii="Times New Roman" w:hAnsi="Times New Roman" w:cs="Times New Roman"/>
          <w:sz w:val="24"/>
        </w:rPr>
        <w:t>examined</w:t>
      </w:r>
      <w:r>
        <w:rPr>
          <w:rFonts w:hint="eastAsia" w:ascii="Times New Roman" w:hAnsi="Times New Roman" w:cs="Times New Roman"/>
          <w:sz w:val="24"/>
        </w:rPr>
        <w:t xml:space="preserve"> the combined effect</w:t>
      </w:r>
      <w:r>
        <w:rPr>
          <w:rFonts w:ascii="Times New Roman" w:hAnsi="Times New Roman" w:cs="Times New Roman"/>
          <w:sz w:val="24"/>
        </w:rPr>
        <w:t>s</w:t>
      </w:r>
      <w:r>
        <w:rPr>
          <w:rFonts w:hint="eastAsia" w:ascii="Times New Roman" w:hAnsi="Times New Roman" w:cs="Times New Roman"/>
          <w:sz w:val="24"/>
        </w:rPr>
        <w:t xml:space="preserve"> of wave drag and wave-driven mixing in an </w:t>
      </w:r>
      <w:r>
        <w:rPr>
          <w:rFonts w:ascii="Times New Roman" w:hAnsi="Times New Roman" w:cs="Times New Roman"/>
          <w:sz w:val="24"/>
        </w:rPr>
        <w:t xml:space="preserve">idealised </w:t>
      </w:r>
      <w:r>
        <w:rPr>
          <w:rFonts w:hint="eastAsia" w:ascii="Times New Roman" w:hAnsi="Times New Roman" w:cs="Times New Roman"/>
          <w:sz w:val="24"/>
        </w:rPr>
        <w:t xml:space="preserve">Southern Ocean (SO) model. </w:t>
      </w:r>
      <w:r>
        <w:rPr>
          <w:rFonts w:ascii="Times New Roman" w:hAnsi="Times New Roman" w:cs="Times New Roman"/>
          <w:sz w:val="24"/>
        </w:rPr>
        <w:t xml:space="preserve">In these studies, the energy flux of lee waves at the ocean bottom is estimated using the linear theory (Bell 1975), which is then vertically distributed over a </w:t>
      </w:r>
      <w:r>
        <w:rPr>
          <w:rFonts w:ascii="Times New Roman" w:hAnsi="Times New Roman" w:cs="Times New Roman"/>
          <w:i/>
          <w:iCs/>
          <w:sz w:val="24"/>
        </w:rPr>
        <w:t>fixed</w:t>
      </w:r>
      <w:r>
        <w:rPr>
          <w:rFonts w:ascii="Times New Roman" w:hAnsi="Times New Roman" w:cs="Times New Roman"/>
          <w:sz w:val="24"/>
        </w:rPr>
        <w:t xml:space="preserve"> decay scale. However, previous research (e.g., Saenko et al. 2012) has shown the structure of deep overturning and stratification is highly sensitive to the choice of decay scale, with different decay scales producing different ocean circulation responses. Recent studies (e.g., Kunze and Lien 2019; Baker and Mashayek 2021; Sun et al. 2022; Z. Yang et al. 2023a) have highlighted the potential role of mean-wave interaction in the wave energy budget. However, the effects of mean-wave interaction on ocean circulation remains unclear. Recently, Eden et al. (2021) developed an energetically and dynamically consistent lee wave closure, where the vertical decay scale is predicted by solving the radiative transfer equation for internal gravity waves </w:t>
      </w:r>
      <w:r>
        <w:rPr>
          <w:rFonts w:hint="eastAsia" w:ascii="Times New Roman" w:hAnsi="Times New Roman" w:cs="Times New Roman"/>
          <w:sz w:val="24"/>
        </w:rPr>
        <w:t>(e.g., Olbers et al. 2012)</w:t>
      </w:r>
      <w:r>
        <w:rPr>
          <w:rFonts w:ascii="Times New Roman" w:hAnsi="Times New Roman" w:cs="Times New Roman"/>
          <w:sz w:val="24"/>
        </w:rPr>
        <w:t xml:space="preserve">. Their closure also accounts for the interaction between mean flow and lee waves. </w:t>
      </w:r>
      <w:r>
        <w:rPr>
          <w:rFonts w:hint="eastAsia" w:ascii="Times New Roman" w:hAnsi="Times New Roman" w:cs="Times New Roman"/>
          <w:sz w:val="24"/>
        </w:rPr>
        <w:t>Here</w:t>
      </w:r>
      <w:r>
        <w:rPr>
          <w:rFonts w:ascii="Times New Roman" w:hAnsi="Times New Roman" w:cs="Times New Roman"/>
          <w:sz w:val="24"/>
        </w:rPr>
        <w:t xml:space="preserve"> we conduct idealised global model experiments using the lee wave closure developed by Eden et al. (2021)</w:t>
      </w:r>
      <w:r>
        <w:rPr>
          <w:rFonts w:hint="eastAsia" w:ascii="Times New Roman" w:hAnsi="Times New Roman" w:cs="Times New Roman"/>
          <w:sz w:val="24"/>
        </w:rPr>
        <w:t>.</w:t>
      </w:r>
      <w:r>
        <w:rPr>
          <w:rFonts w:ascii="Times New Roman" w:hAnsi="Times New Roman" w:cs="Times New Roman"/>
          <w:sz w:val="24"/>
        </w:rPr>
        <w:t xml:space="preserve"> In addition to the effect</w:t>
      </w:r>
      <w:r>
        <w:rPr>
          <w:rFonts w:hint="eastAsia" w:ascii="Times New Roman" w:hAnsi="Times New Roman" w:cs="Times New Roman"/>
          <w:sz w:val="24"/>
        </w:rPr>
        <w:t>s</w:t>
      </w:r>
      <w:r>
        <w:rPr>
          <w:rFonts w:ascii="Times New Roman" w:hAnsi="Times New Roman" w:cs="Times New Roman"/>
          <w:sz w:val="24"/>
        </w:rPr>
        <w:t xml:space="preserve"> of waves</w:t>
      </w:r>
      <w:r>
        <w:rPr>
          <w:rFonts w:hint="eastAsia" w:ascii="Times New Roman" w:hAnsi="Times New Roman" w:cs="Times New Roman"/>
          <w:sz w:val="24"/>
        </w:rPr>
        <w:t xml:space="preserve"> drag and </w:t>
      </w:r>
      <w:r>
        <w:rPr>
          <w:rFonts w:ascii="Times New Roman" w:hAnsi="Times New Roman" w:cs="Times New Roman"/>
          <w:sz w:val="24"/>
        </w:rPr>
        <w:t xml:space="preserve">wave-driven mixing, we also </w:t>
      </w:r>
      <w:r>
        <w:rPr>
          <w:rFonts w:hint="eastAsia" w:ascii="Times New Roman" w:hAnsi="Times New Roman" w:cs="Times New Roman"/>
          <w:sz w:val="24"/>
        </w:rPr>
        <w:t xml:space="preserve">investigate the impact of </w:t>
      </w:r>
      <w:r>
        <w:rPr>
          <w:rFonts w:ascii="Times New Roman" w:hAnsi="Times New Roman" w:cs="Times New Roman"/>
          <w:sz w:val="24"/>
        </w:rPr>
        <w:t>mean-wave interaction</w:t>
      </w:r>
      <w:r>
        <w:rPr>
          <w:rFonts w:hint="eastAsia" w:ascii="Times New Roman" w:hAnsi="Times New Roman" w:cs="Times New Roman"/>
          <w:sz w:val="24"/>
        </w:rPr>
        <w:t xml:space="preserve"> on </w:t>
      </w:r>
      <w:r>
        <w:rPr>
          <w:rFonts w:ascii="Times New Roman" w:hAnsi="Times New Roman" w:cs="Times New Roman"/>
          <w:sz w:val="24"/>
        </w:rPr>
        <w:t xml:space="preserve">ocean energy and </w:t>
      </w:r>
      <w:r>
        <w:rPr>
          <w:rFonts w:hint="eastAsia" w:ascii="Times New Roman" w:hAnsi="Times New Roman" w:cs="Times New Roman"/>
          <w:sz w:val="24"/>
        </w:rPr>
        <w:t xml:space="preserve">overturning </w:t>
      </w:r>
      <w:r>
        <w:rPr>
          <w:rFonts w:ascii="Times New Roman" w:hAnsi="Times New Roman" w:cs="Times New Roman"/>
          <w:sz w:val="24"/>
        </w:rPr>
        <w:t>circulation</w:t>
      </w:r>
      <w:r>
        <w:rPr>
          <w:rFonts w:hint="eastAsia" w:ascii="Times New Roman" w:hAnsi="Times New Roman" w:cs="Times New Roman"/>
          <w:sz w:val="24"/>
        </w:rPr>
        <w:t xml:space="preserve">. </w:t>
      </w:r>
      <w:r>
        <w:rPr>
          <w:rFonts w:ascii="Times New Roman" w:hAnsi="Times New Roman" w:cs="Times New Roman"/>
          <w:sz w:val="24"/>
        </w:rPr>
        <w:t>Our results show</w:t>
      </w:r>
      <w:r>
        <w:rPr>
          <w:rFonts w:hint="eastAsia" w:ascii="Times New Roman" w:hAnsi="Times New Roman" w:cs="Times New Roman"/>
          <w:sz w:val="24"/>
        </w:rPr>
        <w:t xml:space="preserve"> </w:t>
      </w:r>
      <w:r>
        <w:rPr>
          <w:rFonts w:ascii="Times New Roman" w:hAnsi="Times New Roman" w:cs="Times New Roman"/>
          <w:sz w:val="24"/>
        </w:rPr>
        <w:t>that</w:t>
      </w:r>
      <w:r>
        <w:rPr>
          <w:rFonts w:hint="eastAsia" w:ascii="Times New Roman" w:hAnsi="Times New Roman" w:cs="Times New Roman"/>
          <w:sz w:val="24"/>
        </w:rPr>
        <w:t xml:space="preserve"> lee waves can not only affect the SO circulation, but also </w:t>
      </w:r>
      <w:r>
        <w:rPr>
          <w:rFonts w:ascii="Times New Roman" w:hAnsi="Times New Roman" w:cs="Times New Roman"/>
          <w:sz w:val="24"/>
        </w:rPr>
        <w:t>alter</w:t>
      </w:r>
      <w:r>
        <w:rPr>
          <w:rFonts w:hint="eastAsia" w:ascii="Times New Roman" w:hAnsi="Times New Roman" w:cs="Times New Roman"/>
          <w:sz w:val="24"/>
        </w:rPr>
        <w:t xml:space="preserve"> the </w:t>
      </w:r>
      <w:r>
        <w:rPr>
          <w:rFonts w:ascii="Times New Roman" w:hAnsi="Times New Roman" w:cs="Times New Roman"/>
          <w:sz w:val="24"/>
        </w:rPr>
        <w:t xml:space="preserve">strength and </w:t>
      </w:r>
      <w:r>
        <w:rPr>
          <w:rFonts w:hint="eastAsia" w:ascii="Times New Roman" w:hAnsi="Times New Roman" w:cs="Times New Roman"/>
          <w:sz w:val="24"/>
        </w:rPr>
        <w:t xml:space="preserve">structure of </w:t>
      </w:r>
      <w:r>
        <w:rPr>
          <w:rFonts w:ascii="Times New Roman" w:hAnsi="Times New Roman" w:cs="Times New Roman"/>
          <w:sz w:val="24"/>
        </w:rPr>
        <w:t xml:space="preserve">the </w:t>
      </w:r>
      <w:r>
        <w:rPr>
          <w:rFonts w:hint="eastAsia" w:ascii="Times New Roman" w:hAnsi="Times New Roman" w:cs="Times New Roman"/>
          <w:sz w:val="24"/>
        </w:rPr>
        <w:t xml:space="preserve">Atlantic meridional overturning circulation (AMOC) through coupling between </w:t>
      </w:r>
      <w:r>
        <w:rPr>
          <w:rFonts w:ascii="Times New Roman" w:hAnsi="Times New Roman" w:cs="Times New Roman"/>
          <w:sz w:val="24"/>
        </w:rPr>
        <w:t>SO and ocean</w:t>
      </w:r>
      <w:r>
        <w:rPr>
          <w:rFonts w:hint="eastAsia" w:ascii="Times New Roman" w:hAnsi="Times New Roman" w:cs="Times New Roman"/>
          <w:sz w:val="24"/>
        </w:rPr>
        <w:t xml:space="preserve"> basins. </w:t>
      </w:r>
    </w:p>
    <w:p w14:paraId="794B4B26">
      <w:pPr>
        <w:widowControl/>
        <w:spacing w:line="360" w:lineRule="auto"/>
        <w:ind w:firstLine="720" w:firstLineChars="300"/>
        <w:rPr>
          <w:rFonts w:ascii="Times New Roman" w:hAnsi="Times New Roman" w:cs="Times New Roman"/>
          <w:sz w:val="24"/>
        </w:rPr>
      </w:pPr>
      <w:r>
        <w:rPr>
          <w:rFonts w:ascii="Times New Roman" w:hAnsi="Times New Roman" w:cs="Times New Roman"/>
          <w:sz w:val="24"/>
        </w:rPr>
        <w:t xml:space="preserve">This paper is organized as follows. Model configuration and lee wave closure are described in Section 2. </w:t>
      </w:r>
      <w:r>
        <w:rPr>
          <w:rFonts w:hint="eastAsia" w:ascii="Times New Roman" w:hAnsi="Times New Roman" w:cs="Times New Roman"/>
          <w:sz w:val="24"/>
        </w:rPr>
        <w:t xml:space="preserve">In </w:t>
      </w:r>
      <w:r>
        <w:rPr>
          <w:rFonts w:ascii="Times New Roman" w:hAnsi="Times New Roman" w:cs="Times New Roman"/>
          <w:sz w:val="24"/>
        </w:rPr>
        <w:t>Section </w:t>
      </w:r>
      <w:r>
        <w:rPr>
          <w:rFonts w:hint="eastAsia" w:ascii="Times New Roman" w:hAnsi="Times New Roman" w:cs="Times New Roman"/>
          <w:sz w:val="24"/>
        </w:rPr>
        <w:t>3, we investigate the responses of ocean e</w:t>
      </w:r>
      <w:r>
        <w:rPr>
          <w:rFonts w:ascii="Times New Roman" w:hAnsi="Times New Roman" w:cs="Times New Roman"/>
          <w:sz w:val="24"/>
        </w:rPr>
        <w:t>nerg</w:t>
      </w:r>
      <w:r>
        <w:rPr>
          <w:rFonts w:hint="eastAsia" w:ascii="Times New Roman" w:hAnsi="Times New Roman" w:cs="Times New Roman"/>
          <w:sz w:val="24"/>
        </w:rPr>
        <w:t>y and overturning circulation to the lee wave closure. A summary of this study is provided in Section 4.</w:t>
      </w:r>
    </w:p>
    <w:p w14:paraId="588EFA72">
      <w:pPr>
        <w:spacing w:line="360" w:lineRule="auto"/>
        <w:jc w:val="left"/>
        <w:rPr>
          <w:rFonts w:ascii="Times New Roman" w:hAnsi="Times New Roman" w:cs="Times New Roman"/>
          <w:b/>
          <w:bCs/>
          <w:sz w:val="24"/>
        </w:rPr>
      </w:pPr>
    </w:p>
    <w:p w14:paraId="002ADB2F">
      <w:pPr>
        <w:numPr>
          <w:ilvl w:val="0"/>
          <w:numId w:val="1"/>
        </w:numPr>
        <w:spacing w:line="360" w:lineRule="auto"/>
        <w:ind w:firstLine="482" w:firstLineChars="200"/>
        <w:jc w:val="left"/>
        <w:rPr>
          <w:rFonts w:ascii="Times New Roman" w:hAnsi="Times New Roman" w:cs="Times New Roman"/>
          <w:b/>
          <w:bCs/>
          <w:sz w:val="24"/>
        </w:rPr>
      </w:pPr>
      <w:r>
        <w:rPr>
          <w:rFonts w:ascii="Times New Roman" w:hAnsi="Times New Roman" w:cs="Times New Roman"/>
          <w:b/>
          <w:bCs/>
          <w:sz w:val="24"/>
        </w:rPr>
        <w:t xml:space="preserve">Methodology </w:t>
      </w:r>
    </w:p>
    <w:p w14:paraId="07273F8B">
      <w:pPr>
        <w:spacing w:line="360" w:lineRule="auto"/>
        <w:ind w:firstLine="482" w:firstLineChars="200"/>
        <w:jc w:val="left"/>
        <w:rPr>
          <w:rFonts w:ascii="Times New Roman" w:hAnsi="Times New Roman" w:cs="Times New Roman"/>
          <w:b/>
          <w:bCs/>
          <w:sz w:val="24"/>
        </w:rPr>
      </w:pPr>
      <w:r>
        <w:rPr>
          <w:rFonts w:ascii="Times New Roman" w:hAnsi="Times New Roman" w:cs="Times New Roman"/>
          <w:b/>
          <w:bCs/>
          <w:sz w:val="24"/>
        </w:rPr>
        <w:t xml:space="preserve">2.1. Model </w:t>
      </w:r>
      <w:r>
        <w:rPr>
          <w:rFonts w:hint="eastAsia" w:ascii="Times New Roman" w:hAnsi="Times New Roman" w:cs="Times New Roman"/>
          <w:b/>
          <w:bCs/>
          <w:sz w:val="24"/>
        </w:rPr>
        <w:t>c</w:t>
      </w:r>
      <w:r>
        <w:rPr>
          <w:rFonts w:ascii="Times New Roman" w:hAnsi="Times New Roman" w:cs="Times New Roman"/>
          <w:b/>
          <w:bCs/>
          <w:sz w:val="24"/>
        </w:rPr>
        <w:t>onfiguration</w:t>
      </w:r>
    </w:p>
    <w:p w14:paraId="07BD6415">
      <w:pPr>
        <w:widowControl/>
        <w:spacing w:line="360" w:lineRule="auto"/>
        <w:ind w:firstLine="480" w:firstLineChars="200"/>
        <w:rPr>
          <w:rFonts w:ascii="Times New Roman" w:hAnsi="Times New Roman" w:cs="Times New Roman"/>
          <w:color w:val="0000FF"/>
          <w:sz w:val="24"/>
        </w:rPr>
      </w:pPr>
      <w:r>
        <w:rPr>
          <w:rFonts w:ascii="Times New Roman" w:hAnsi="Times New Roman" w:cs="Times New Roman"/>
          <w:sz w:val="24"/>
        </w:rPr>
        <w:t xml:space="preserve">An idealised global model run with Python Ocean Model 2.2 (pyOM2; </w:t>
      </w:r>
      <w:r>
        <w:fldChar w:fldCharType="begin"/>
      </w:r>
      <w:r>
        <w:instrText xml:space="preserve"> HYPERLINK "https://wiki.cen.uni-hamburg.de/ifm/TO/pyOM2)" </w:instrText>
      </w:r>
      <w:r>
        <w:fldChar w:fldCharType="separate"/>
      </w:r>
      <w:r>
        <w:rPr>
          <w:rStyle w:val="12"/>
          <w:rFonts w:ascii="Times New Roman" w:hAnsi="Times New Roman" w:cs="Times New Roman"/>
          <w:sz w:val="24"/>
        </w:rPr>
        <w:t>https://wiki.cen.uni-hamburg.de/ifm/TO/pyOM2)</w:t>
      </w:r>
      <w:r>
        <w:rPr>
          <w:rStyle w:val="12"/>
          <w:rFonts w:ascii="Times New Roman" w:hAnsi="Times New Roman" w:cs="Times New Roman"/>
          <w:sz w:val="24"/>
        </w:rPr>
        <w:fldChar w:fldCharType="end"/>
      </w:r>
      <w:r>
        <w:rPr>
          <w:rFonts w:ascii="Times New Roman" w:hAnsi="Times New Roman" w:cs="Times New Roman"/>
          <w:sz w:val="24"/>
        </w:rPr>
        <w:t xml:space="preserve"> is used in this study. The model configuration is similar to the idealised model setup of NeverWorld2 (Marques et al. 2022). It has a horizontal resolution of 0.1</w:t>
      </w:r>
      <w:r>
        <w:rPr>
          <w:rFonts w:ascii="Times New Roman" w:hAnsi="Times New Roman" w:cs="Times New Roman"/>
          <w:sz w:val="24"/>
          <w:vertAlign w:val="superscript"/>
        </w:rPr>
        <w:t xml:space="preserve">o </w:t>
      </w:r>
      <w:r>
        <w:rPr>
          <w:rFonts w:ascii="Times New Roman" w:hAnsi="Times New Roman" w:cs="Times New Roman"/>
          <w:sz w:val="24"/>
        </w:rPr>
        <w:t>(covering 70</w:t>
      </w:r>
      <w:r>
        <w:rPr>
          <w:rFonts w:ascii="Times New Roman" w:hAnsi="Times New Roman" w:cs="Times New Roman"/>
          <w:sz w:val="24"/>
          <w:vertAlign w:val="superscript"/>
        </w:rPr>
        <w:t>o</w:t>
      </w:r>
      <w:r>
        <w:rPr>
          <w:rFonts w:ascii="Times New Roman" w:hAnsi="Times New Roman" w:cs="Times New Roman"/>
          <w:sz w:val="24"/>
        </w:rPr>
        <w:t>S-70</w:t>
      </w:r>
      <w:r>
        <w:rPr>
          <w:rFonts w:ascii="Times New Roman" w:hAnsi="Times New Roman" w:cs="Times New Roman"/>
          <w:sz w:val="24"/>
          <w:vertAlign w:val="superscript"/>
        </w:rPr>
        <w:t>o</w:t>
      </w:r>
      <w:r>
        <w:rPr>
          <w:rFonts w:ascii="Times New Roman" w:hAnsi="Times New Roman" w:cs="Times New Roman"/>
          <w:sz w:val="24"/>
        </w:rPr>
        <w:t>N and 0</w:t>
      </w:r>
      <w:r>
        <w:rPr>
          <w:rFonts w:ascii="Times New Roman" w:hAnsi="Times New Roman" w:cs="Times New Roman"/>
          <w:sz w:val="24"/>
          <w:vertAlign w:val="superscript"/>
        </w:rPr>
        <w:t>o</w:t>
      </w:r>
      <w:r>
        <w:rPr>
          <w:rFonts w:ascii="Times New Roman" w:hAnsi="Times New Roman" w:cs="Times New Roman"/>
          <w:sz w:val="24"/>
        </w:rPr>
        <w:t>E-60</w:t>
      </w:r>
      <w:r>
        <w:rPr>
          <w:rFonts w:ascii="Times New Roman" w:hAnsi="Times New Roman" w:cs="Times New Roman"/>
          <w:sz w:val="24"/>
          <w:vertAlign w:val="superscript"/>
        </w:rPr>
        <w:t>o</w:t>
      </w:r>
      <w:r>
        <w:rPr>
          <w:rFonts w:ascii="Times New Roman" w:hAnsi="Times New Roman" w:cs="Times New Roman"/>
          <w:sz w:val="24"/>
        </w:rPr>
        <w:t xml:space="preserve">E) and 18 vertical layers with thickness ranging from 10 m to 250 m. The bathymetry is shown in Figure 1a. A single basin connected to a re-entrant channel at its southern boundary is used to represent the </w:t>
      </w:r>
      <w:r>
        <w:rPr>
          <w:rFonts w:hint="eastAsia" w:ascii="Times New Roman" w:hAnsi="Times New Roman" w:cs="Times New Roman"/>
          <w:sz w:val="24"/>
        </w:rPr>
        <w:t>idealis</w:t>
      </w:r>
      <w:r>
        <w:rPr>
          <w:rFonts w:ascii="Times New Roman" w:hAnsi="Times New Roman" w:cs="Times New Roman"/>
          <w:sz w:val="24"/>
        </w:rPr>
        <w:t>ed Atlantic Ocean</w:t>
      </w:r>
      <w:r>
        <w:rPr>
          <w:rFonts w:hint="eastAsia" w:ascii="Times New Roman" w:hAnsi="Times New Roman" w:cs="Times New Roman"/>
          <w:sz w:val="24"/>
        </w:rPr>
        <w:t xml:space="preserve"> (AO)</w:t>
      </w:r>
      <w:r>
        <w:rPr>
          <w:rFonts w:ascii="Times New Roman" w:hAnsi="Times New Roman" w:cs="Times New Roman"/>
          <w:sz w:val="24"/>
        </w:rPr>
        <w:t xml:space="preserve"> and </w:t>
      </w:r>
      <w:r>
        <w:rPr>
          <w:rFonts w:hint="eastAsia" w:ascii="Times New Roman" w:hAnsi="Times New Roman" w:cs="Times New Roman"/>
          <w:sz w:val="24"/>
        </w:rPr>
        <w:t>S</w:t>
      </w:r>
      <w:r>
        <w:rPr>
          <w:rFonts w:ascii="Times New Roman" w:hAnsi="Times New Roman" w:cs="Times New Roman"/>
          <w:sz w:val="24"/>
        </w:rPr>
        <w:t>O. The maximum model depth is set to 3000 m. There is a long ridge running through the middle of the basin and a small semi-circular ridge in the SO</w:t>
      </w:r>
      <w:r>
        <w:rPr>
          <w:rFonts w:hint="eastAsia" w:ascii="Times New Roman" w:hAnsi="Times New Roman" w:cs="Times New Roman"/>
          <w:sz w:val="24"/>
        </w:rPr>
        <w:t>, representing the geographical features of the mid-ocean ridge and the Drake Passage</w:t>
      </w:r>
      <w:r>
        <w:rPr>
          <w:rFonts w:ascii="Times New Roman" w:hAnsi="Times New Roman" w:cs="Times New Roman"/>
          <w:sz w:val="24"/>
        </w:rPr>
        <w:t>, respectively.</w:t>
      </w:r>
      <w:r>
        <w:rPr>
          <w:rFonts w:hint="eastAsia" w:ascii="Times New Roman" w:hAnsi="Times New Roman" w:cs="Times New Roman"/>
          <w:sz w:val="24"/>
        </w:rPr>
        <w:t xml:space="preserve"> </w:t>
      </w:r>
      <w:r>
        <w:rPr>
          <w:rFonts w:ascii="Times New Roman" w:hAnsi="Times New Roman" w:cs="Times New Roman"/>
          <w:sz w:val="24"/>
        </w:rPr>
        <w:t xml:space="preserve">The model is forced </w:t>
      </w:r>
      <w:r>
        <w:rPr>
          <w:rFonts w:hint="eastAsia" w:ascii="Times New Roman" w:hAnsi="Times New Roman" w:cs="Times New Roman"/>
          <w:sz w:val="24"/>
        </w:rPr>
        <w:t xml:space="preserve">by </w:t>
      </w:r>
      <w:r>
        <w:rPr>
          <w:rFonts w:ascii="Times New Roman" w:hAnsi="Times New Roman" w:cs="Times New Roman"/>
          <w:sz w:val="24"/>
        </w:rPr>
        <w:t xml:space="preserve">a </w:t>
      </w:r>
      <w:r>
        <w:rPr>
          <w:rFonts w:hint="eastAsia" w:ascii="Times New Roman" w:hAnsi="Times New Roman" w:cs="Times New Roman"/>
          <w:sz w:val="24"/>
        </w:rPr>
        <w:t xml:space="preserve">fixed </w:t>
      </w:r>
      <w:r>
        <w:rPr>
          <w:rFonts w:ascii="Times New Roman" w:hAnsi="Times New Roman" w:cs="Times New Roman"/>
          <w:sz w:val="24"/>
        </w:rPr>
        <w:t xml:space="preserve">zonal wind stress </w:t>
      </w:r>
      <w:r>
        <w:rPr>
          <w:rFonts w:ascii="Times New Roman" w:hAnsi="Times New Roman" w:cs="Times New Roman"/>
          <w:position w:val="-12"/>
          <w:sz w:val="24"/>
        </w:rPr>
        <w:object>
          <v:shape id="_x0000_i1025" o:spt="75" type="#_x0000_t75" style="height:18.1pt;width:13.05pt;" o:ole="t" filled="f" o:preferrelative="t" stroked="f" coordsize="21600,21600">
            <v:path/>
            <v:fill on="f" focussize="0,0"/>
            <v:stroke on="f" joinstyle="miter"/>
            <v:imagedata r:id="rId5" o:title=""/>
            <o:lock v:ext="edit" aspectratio="t"/>
            <w10:wrap type="none"/>
            <w10:anchorlock/>
          </v:shape>
          <o:OLEObject Type="Embed" ProgID="Equation.KSEE3" ShapeID="_x0000_i1025" DrawAspect="Content" ObjectID="_1468075725" r:id="rId4">
            <o:LockedField>false</o:LockedField>
          </o:OLEObject>
        </w:object>
      </w:r>
      <w:r>
        <w:rPr>
          <w:rFonts w:ascii="Times New Roman" w:hAnsi="Times New Roman" w:cs="Times New Roman"/>
          <w:sz w:val="24"/>
        </w:rPr>
        <w:t xml:space="preserve"> (Figure 1c), with the sea surface temperature (SST) relaxed to a prescribed temperature profile with a time scale of 30 days (Figure 1d). The model is initialized from rest and run for 200 years to reach a quasi-equilibrium state. Following this, we conduct a total of five experiments to investigate the </w:t>
      </w:r>
      <w:r>
        <w:rPr>
          <w:rFonts w:hint="eastAsia" w:ascii="Times New Roman" w:hAnsi="Times New Roman" w:cs="Times New Roman"/>
          <w:sz w:val="24"/>
        </w:rPr>
        <w:t xml:space="preserve">impact </w:t>
      </w:r>
      <w:r>
        <w:rPr>
          <w:rFonts w:ascii="Times New Roman" w:hAnsi="Times New Roman" w:cs="Times New Roman"/>
          <w:sz w:val="24"/>
        </w:rPr>
        <w:t xml:space="preserve">of </w:t>
      </w:r>
      <w:r>
        <w:rPr>
          <w:rFonts w:hint="eastAsia" w:ascii="Times New Roman" w:hAnsi="Times New Roman" w:cs="Times New Roman"/>
          <w:sz w:val="24"/>
        </w:rPr>
        <w:t>lee waves</w:t>
      </w:r>
      <w:r>
        <w:rPr>
          <w:rFonts w:ascii="Times New Roman" w:hAnsi="Times New Roman" w:cs="Times New Roman"/>
          <w:sz w:val="24"/>
        </w:rPr>
        <w:t xml:space="preserve"> </w:t>
      </w:r>
      <w:r>
        <w:rPr>
          <w:rFonts w:hint="eastAsia" w:ascii="Times New Roman" w:hAnsi="Times New Roman" w:cs="Times New Roman"/>
          <w:sz w:val="24"/>
        </w:rPr>
        <w:t>on</w:t>
      </w:r>
      <w:r>
        <w:rPr>
          <w:rFonts w:ascii="Times New Roman" w:hAnsi="Times New Roman" w:cs="Times New Roman"/>
          <w:sz w:val="24"/>
        </w:rPr>
        <w:t xml:space="preserve"> ocean energy and </w:t>
      </w:r>
      <w:r>
        <w:rPr>
          <w:rFonts w:hint="eastAsia" w:ascii="Times New Roman" w:hAnsi="Times New Roman" w:cs="Times New Roman"/>
          <w:sz w:val="24"/>
        </w:rPr>
        <w:t xml:space="preserve">overturning </w:t>
      </w:r>
      <w:r>
        <w:rPr>
          <w:rFonts w:ascii="Times New Roman" w:hAnsi="Times New Roman" w:cs="Times New Roman"/>
          <w:sz w:val="24"/>
        </w:rPr>
        <w:t>circulation</w:t>
      </w:r>
      <w:r>
        <w:rPr>
          <w:rFonts w:hint="eastAsia" w:ascii="Times New Roman" w:hAnsi="Times New Roman" w:cs="Times New Roman"/>
          <w:sz w:val="24"/>
        </w:rPr>
        <w:t xml:space="preserve"> </w:t>
      </w:r>
      <w:r>
        <w:rPr>
          <w:rFonts w:ascii="Times New Roman" w:hAnsi="Times New Roman" w:cs="Times New Roman"/>
          <w:sz w:val="24"/>
        </w:rPr>
        <w:t>(Table</w:t>
      </w:r>
      <w:r>
        <w:rPr>
          <w:rFonts w:hint="eastAsia" w:ascii="Times New Roman" w:hAnsi="Times New Roman" w:cs="Times New Roman"/>
          <w:sz w:val="24"/>
        </w:rPr>
        <w:t xml:space="preserve"> </w:t>
      </w:r>
      <w:r>
        <w:rPr>
          <w:rFonts w:ascii="Times New Roman" w:hAnsi="Times New Roman" w:cs="Times New Roman"/>
          <w:sz w:val="24"/>
        </w:rPr>
        <w:t xml:space="preserve">1). </w:t>
      </w:r>
      <w:r>
        <w:rPr>
          <w:rFonts w:hint="eastAsia" w:ascii="Times New Roman" w:hAnsi="Times New Roman" w:cs="Times New Roman"/>
          <w:sz w:val="24"/>
        </w:rPr>
        <w:t>The first experiment</w:t>
      </w:r>
      <w:r>
        <w:rPr>
          <w:rFonts w:ascii="Times New Roman" w:hAnsi="Times New Roman" w:cs="Times New Roman"/>
          <w:sz w:val="24"/>
        </w:rPr>
        <w:t>, “</w:t>
      </w:r>
      <w:r>
        <w:rPr>
          <w:rFonts w:ascii="Times New Roman" w:hAnsi="Times New Roman" w:eastAsia="等线" w:cs="Times New Roman"/>
          <w:kern w:val="0"/>
          <w:sz w:val="24"/>
          <w:lang w:bidi="ar"/>
        </w:rPr>
        <w:t>Noleewave”</w:t>
      </w:r>
      <w:r>
        <w:rPr>
          <w:rFonts w:ascii="Times New Roman" w:hAnsi="Times New Roman" w:cs="Times New Roman"/>
          <w:sz w:val="24"/>
        </w:rPr>
        <w:t>,</w:t>
      </w:r>
      <w:r>
        <w:rPr>
          <w:rFonts w:hint="eastAsia" w:ascii="Times New Roman" w:hAnsi="Times New Roman" w:cs="Times New Roman"/>
          <w:sz w:val="24"/>
        </w:rPr>
        <w:t xml:space="preserve"> is </w:t>
      </w:r>
      <w:r>
        <w:rPr>
          <w:rFonts w:ascii="Times New Roman" w:hAnsi="Times New Roman" w:cs="Times New Roman"/>
          <w:sz w:val="24"/>
        </w:rPr>
        <w:t>the</w:t>
      </w:r>
      <w:r>
        <w:rPr>
          <w:rFonts w:hint="eastAsia" w:ascii="Times New Roman" w:hAnsi="Times New Roman" w:cs="Times New Roman"/>
          <w:sz w:val="24"/>
        </w:rPr>
        <w:t xml:space="preserve"> control experiment </w:t>
      </w:r>
      <w:r>
        <w:rPr>
          <w:rFonts w:ascii="Times New Roman" w:hAnsi="Times New Roman" w:cs="Times New Roman"/>
          <w:sz w:val="24"/>
        </w:rPr>
        <w:t>which includes no</w:t>
      </w:r>
      <w:r>
        <w:rPr>
          <w:rFonts w:hint="eastAsia" w:ascii="Times New Roman" w:hAnsi="Times New Roman" w:cs="Times New Roman"/>
          <w:sz w:val="24"/>
        </w:rPr>
        <w:t xml:space="preserve"> lee wave closure</w:t>
      </w:r>
      <w:r>
        <w:rPr>
          <w:rFonts w:ascii="Times New Roman" w:hAnsi="Times New Roman" w:cs="Times New Roman"/>
          <w:sz w:val="24"/>
        </w:rPr>
        <w:t>.</w:t>
      </w:r>
      <w:r>
        <w:rPr>
          <w:rFonts w:hint="eastAsia" w:ascii="Times New Roman" w:hAnsi="Times New Roman" w:cs="Times New Roman"/>
          <w:sz w:val="24"/>
        </w:rPr>
        <w:t xml:space="preserve"> </w:t>
      </w:r>
      <w:r>
        <w:rPr>
          <w:rFonts w:ascii="Times New Roman" w:hAnsi="Times New Roman" w:cs="Times New Roman"/>
          <w:sz w:val="24"/>
        </w:rPr>
        <w:t>A</w:t>
      </w:r>
      <w:r>
        <w:rPr>
          <w:rFonts w:hint="eastAsia" w:ascii="Times New Roman" w:hAnsi="Times New Roman" w:cs="Times New Roman"/>
          <w:sz w:val="24"/>
        </w:rPr>
        <w:t xml:space="preserve"> full lee wave closure is applied in the second experiment</w:t>
      </w:r>
      <w:r>
        <w:rPr>
          <w:rFonts w:ascii="Times New Roman" w:hAnsi="Times New Roman" w:cs="Times New Roman"/>
          <w:sz w:val="24"/>
        </w:rPr>
        <w:t>, “</w:t>
      </w:r>
      <w:r>
        <w:rPr>
          <w:rFonts w:hint="eastAsia" w:ascii="Times New Roman" w:hAnsi="Times New Roman" w:eastAsia="等线" w:cs="Times New Roman"/>
          <w:kern w:val="0"/>
          <w:sz w:val="24"/>
          <w:lang w:bidi="ar"/>
        </w:rPr>
        <w:t>L</w:t>
      </w:r>
      <w:r>
        <w:rPr>
          <w:rFonts w:ascii="Times New Roman" w:hAnsi="Times New Roman" w:eastAsia="等线" w:cs="Times New Roman"/>
          <w:kern w:val="0"/>
          <w:sz w:val="24"/>
          <w:lang w:bidi="ar"/>
        </w:rPr>
        <w:t>eewave”</w:t>
      </w:r>
      <w:r>
        <w:rPr>
          <w:rFonts w:hint="eastAsia" w:ascii="Times New Roman" w:hAnsi="Times New Roman" w:cs="Times New Roman"/>
          <w:sz w:val="24"/>
        </w:rPr>
        <w:t xml:space="preserve">. To </w:t>
      </w:r>
      <w:r>
        <w:rPr>
          <w:rFonts w:ascii="Times New Roman" w:hAnsi="Times New Roman" w:cs="Times New Roman"/>
          <w:sz w:val="24"/>
        </w:rPr>
        <w:t xml:space="preserve">isolate </w:t>
      </w:r>
      <w:r>
        <w:rPr>
          <w:rFonts w:hint="eastAsia" w:ascii="Times New Roman" w:hAnsi="Times New Roman" w:cs="Times New Roman"/>
          <w:sz w:val="24"/>
        </w:rPr>
        <w:t xml:space="preserve">the effect of </w:t>
      </w:r>
      <w:r>
        <w:rPr>
          <w:rFonts w:ascii="Times New Roman" w:hAnsi="Times New Roman" w:cs="Times New Roman"/>
          <w:sz w:val="24"/>
        </w:rPr>
        <w:t>mean-wave interaction</w:t>
      </w:r>
      <w:r>
        <w:rPr>
          <w:rFonts w:hint="eastAsia" w:ascii="Times New Roman" w:hAnsi="Times New Roman" w:cs="Times New Roman"/>
          <w:sz w:val="24"/>
        </w:rPr>
        <w:t xml:space="preserve">, we conduct the </w:t>
      </w:r>
      <w:r>
        <w:rPr>
          <w:rFonts w:ascii="Times New Roman" w:hAnsi="Times New Roman" w:cs="Times New Roman"/>
          <w:sz w:val="24"/>
        </w:rPr>
        <w:t>“</w:t>
      </w:r>
      <w:r>
        <w:rPr>
          <w:rFonts w:hint="eastAsia" w:ascii="Times New Roman" w:hAnsi="Times New Roman" w:eastAsia="等线" w:cs="Times New Roman"/>
          <w:kern w:val="0"/>
          <w:sz w:val="24"/>
          <w:lang w:bidi="ar"/>
        </w:rPr>
        <w:t>Leewave nomtw</w:t>
      </w:r>
      <w:r>
        <w:rPr>
          <w:rFonts w:ascii="Times New Roman" w:hAnsi="Times New Roman" w:eastAsia="等线" w:cs="Times New Roman"/>
          <w:kern w:val="0"/>
          <w:sz w:val="24"/>
          <w:lang w:bidi="ar"/>
        </w:rPr>
        <w:t>”</w:t>
      </w:r>
      <w:r>
        <w:rPr>
          <w:rFonts w:hint="eastAsia" w:ascii="Times New Roman" w:hAnsi="Times New Roman" w:eastAsia="等线" w:cs="Times New Roman"/>
          <w:kern w:val="0"/>
          <w:sz w:val="22"/>
          <w:szCs w:val="22"/>
          <w:lang w:bidi="ar"/>
        </w:rPr>
        <w:t xml:space="preserve"> </w:t>
      </w:r>
      <w:r>
        <w:rPr>
          <w:rFonts w:hint="eastAsia" w:ascii="Times New Roman" w:hAnsi="Times New Roman" w:cs="Times New Roman"/>
          <w:sz w:val="24"/>
        </w:rPr>
        <w:t xml:space="preserve">experiment which </w:t>
      </w:r>
      <w:r>
        <w:rPr>
          <w:rFonts w:ascii="Times New Roman" w:hAnsi="Times New Roman" w:cs="Times New Roman"/>
          <w:sz w:val="24"/>
        </w:rPr>
        <w:t>disables</w:t>
      </w:r>
      <w:r>
        <w:rPr>
          <w:rFonts w:hint="eastAsia" w:ascii="Times New Roman" w:hAnsi="Times New Roman" w:cs="Times New Roman"/>
          <w:sz w:val="24"/>
        </w:rPr>
        <w:t xml:space="preserve"> </w:t>
      </w:r>
      <w:r>
        <w:rPr>
          <w:rFonts w:ascii="Times New Roman" w:hAnsi="Times New Roman" w:cs="Times New Roman"/>
          <w:sz w:val="24"/>
        </w:rPr>
        <w:t>mean-wave interaction</w:t>
      </w:r>
      <w:r>
        <w:rPr>
          <w:rFonts w:hint="eastAsia" w:ascii="Times New Roman" w:hAnsi="Times New Roman" w:cs="Times New Roman"/>
          <w:sz w:val="24"/>
        </w:rPr>
        <w:t xml:space="preserve"> in the lee wave closure. Similar to </w:t>
      </w:r>
      <w:r>
        <w:rPr>
          <w:rFonts w:ascii="Times New Roman" w:hAnsi="Times New Roman" w:cs="Times New Roman"/>
          <w:sz w:val="24"/>
        </w:rPr>
        <w:t xml:space="preserve">L. Yang et al. </w:t>
      </w:r>
      <w:r>
        <w:rPr>
          <w:rFonts w:hint="eastAsia" w:ascii="Times New Roman" w:hAnsi="Times New Roman" w:cs="Times New Roman"/>
          <w:sz w:val="24"/>
        </w:rPr>
        <w:t>(</w:t>
      </w:r>
      <w:r>
        <w:rPr>
          <w:rFonts w:ascii="Times New Roman" w:hAnsi="Times New Roman" w:cs="Times New Roman"/>
          <w:sz w:val="24"/>
        </w:rPr>
        <w:t>2021, 2023)</w:t>
      </w:r>
      <w:r>
        <w:rPr>
          <w:rFonts w:hint="eastAsia" w:ascii="Times New Roman" w:hAnsi="Times New Roman" w:cs="Times New Roman"/>
          <w:sz w:val="24"/>
        </w:rPr>
        <w:t xml:space="preserve">, we also conduct </w:t>
      </w:r>
      <w:r>
        <w:rPr>
          <w:rFonts w:ascii="Times New Roman" w:hAnsi="Times New Roman" w:cs="Times New Roman"/>
          <w:sz w:val="24"/>
        </w:rPr>
        <w:t>two additional</w:t>
      </w:r>
      <w:r>
        <w:rPr>
          <w:rFonts w:hint="eastAsia" w:ascii="Times New Roman" w:hAnsi="Times New Roman" w:cs="Times New Roman"/>
          <w:sz w:val="24"/>
        </w:rPr>
        <w:t xml:space="preserve"> experiment</w:t>
      </w:r>
      <w:r>
        <w:rPr>
          <w:rFonts w:ascii="Times New Roman" w:hAnsi="Times New Roman" w:cs="Times New Roman"/>
          <w:sz w:val="24"/>
        </w:rPr>
        <w:t>s:</w:t>
      </w:r>
      <w:r>
        <w:rPr>
          <w:rFonts w:hint="eastAsia" w:ascii="Times New Roman" w:hAnsi="Times New Roman" w:cs="Times New Roman"/>
          <w:sz w:val="24"/>
        </w:rPr>
        <w:t xml:space="preserve"> </w:t>
      </w:r>
      <w:r>
        <w:rPr>
          <w:rFonts w:ascii="Times New Roman" w:hAnsi="Times New Roman" w:cs="Times New Roman"/>
          <w:sz w:val="24"/>
        </w:rPr>
        <w:t>“</w:t>
      </w:r>
      <w:r>
        <w:rPr>
          <w:rFonts w:hint="eastAsia" w:ascii="Times New Roman" w:hAnsi="Times New Roman" w:cs="Times New Roman"/>
          <w:sz w:val="24"/>
        </w:rPr>
        <w:t>Leewave dragonly</w:t>
      </w:r>
      <w:r>
        <w:rPr>
          <w:rFonts w:ascii="Times New Roman" w:hAnsi="Times New Roman" w:cs="Times New Roman"/>
          <w:sz w:val="24"/>
        </w:rPr>
        <w:t xml:space="preserve">”, which </w:t>
      </w:r>
      <w:r>
        <w:rPr>
          <w:rFonts w:hint="eastAsia" w:ascii="Times New Roman" w:hAnsi="Times New Roman" w:cs="Times New Roman"/>
          <w:sz w:val="24"/>
        </w:rPr>
        <w:t>include</w:t>
      </w:r>
      <w:r>
        <w:rPr>
          <w:rFonts w:ascii="Times New Roman" w:hAnsi="Times New Roman" w:cs="Times New Roman"/>
          <w:sz w:val="24"/>
        </w:rPr>
        <w:t>s only</w:t>
      </w:r>
      <w:r>
        <w:rPr>
          <w:rFonts w:hint="eastAsia" w:ascii="Times New Roman" w:hAnsi="Times New Roman" w:cs="Times New Roman"/>
          <w:sz w:val="24"/>
        </w:rPr>
        <w:t xml:space="preserve"> </w:t>
      </w:r>
      <w:r>
        <w:rPr>
          <w:rFonts w:ascii="Times New Roman" w:hAnsi="Times New Roman" w:cs="Times New Roman"/>
          <w:sz w:val="24"/>
        </w:rPr>
        <w:t xml:space="preserve">the </w:t>
      </w:r>
      <w:r>
        <w:rPr>
          <w:rFonts w:hint="eastAsia" w:ascii="Times New Roman" w:hAnsi="Times New Roman" w:cs="Times New Roman"/>
          <w:sz w:val="24"/>
        </w:rPr>
        <w:t>wave drag</w:t>
      </w:r>
      <w:r>
        <w:rPr>
          <w:rFonts w:ascii="Times New Roman" w:hAnsi="Times New Roman" w:cs="Times New Roman"/>
          <w:sz w:val="24"/>
        </w:rPr>
        <w:t xml:space="preserve"> effect, and “</w:t>
      </w:r>
      <w:r>
        <w:rPr>
          <w:rFonts w:hint="eastAsia" w:ascii="Times New Roman" w:hAnsi="Times New Roman" w:cs="Times New Roman"/>
          <w:sz w:val="24"/>
        </w:rPr>
        <w:t>Leewave mixingonly</w:t>
      </w:r>
      <w:r>
        <w:rPr>
          <w:rFonts w:ascii="Times New Roman" w:hAnsi="Times New Roman" w:cs="Times New Roman"/>
          <w:sz w:val="24"/>
        </w:rPr>
        <w:t>”, which includes only</w:t>
      </w:r>
      <w:r>
        <w:rPr>
          <w:rFonts w:hint="eastAsia" w:ascii="Times New Roman" w:hAnsi="Times New Roman" w:cs="Times New Roman"/>
          <w:sz w:val="24"/>
        </w:rPr>
        <w:t xml:space="preserve"> wave-driven mixing. </w:t>
      </w:r>
      <w:r>
        <w:rPr>
          <w:rFonts w:ascii="Times New Roman" w:hAnsi="Times New Roman" w:cs="Times New Roman"/>
          <w:sz w:val="24"/>
        </w:rPr>
        <w:t>Each of the five experiments is run for an additional 40 years. Results of the last 5 years are used for analysis.</w:t>
      </w:r>
      <w:r>
        <w:rPr>
          <w:rFonts w:hint="eastAsia" w:ascii="Times New Roman" w:hAnsi="Times New Roman" w:cs="Times New Roman"/>
          <w:sz w:val="24"/>
        </w:rPr>
        <w:t xml:space="preserve"> </w:t>
      </w:r>
      <w:r>
        <w:rPr>
          <w:rFonts w:ascii="Times New Roman" w:hAnsi="Times New Roman" w:cs="Times New Roman"/>
          <w:sz w:val="24"/>
        </w:rPr>
        <w:t>During</w:t>
      </w:r>
      <w:r>
        <w:rPr>
          <w:rFonts w:hint="eastAsia" w:ascii="Times New Roman" w:hAnsi="Times New Roman" w:cs="Times New Roman"/>
          <w:sz w:val="24"/>
        </w:rPr>
        <w:t xml:space="preserve"> the last 5 years, the drift of kinetic energy (KE) is </w:t>
      </w:r>
      <w:r>
        <w:rPr>
          <w:rFonts w:ascii="Times New Roman" w:hAnsi="Times New Roman" w:cs="Times New Roman"/>
          <w:sz w:val="24"/>
        </w:rPr>
        <w:t>negligible</w:t>
      </w:r>
      <w:r>
        <w:rPr>
          <w:rFonts w:hint="eastAsia" w:ascii="Times New Roman" w:hAnsi="Times New Roman" w:cs="Times New Roman"/>
          <w:sz w:val="24"/>
        </w:rPr>
        <w:t xml:space="preserve"> in all experiments, </w:t>
      </w:r>
      <w:r>
        <w:rPr>
          <w:rFonts w:ascii="Times New Roman" w:hAnsi="Times New Roman" w:cs="Times New Roman"/>
          <w:sz w:val="24"/>
        </w:rPr>
        <w:t>and</w:t>
      </w:r>
      <w:r>
        <w:rPr>
          <w:rFonts w:hint="eastAsia" w:ascii="Times New Roman" w:hAnsi="Times New Roman" w:cs="Times New Roman"/>
          <w:sz w:val="24"/>
        </w:rPr>
        <w:t xml:space="preserve"> the annual drift </w:t>
      </w:r>
      <w:r>
        <w:rPr>
          <w:rFonts w:ascii="Times New Roman" w:hAnsi="Times New Roman" w:cs="Times New Roman"/>
          <w:sz w:val="24"/>
        </w:rPr>
        <w:t>of</w:t>
      </w:r>
      <w:r>
        <w:rPr>
          <w:rFonts w:hint="eastAsia" w:ascii="Times New Roman" w:hAnsi="Times New Roman" w:cs="Times New Roman"/>
          <w:sz w:val="24"/>
        </w:rPr>
        <w:t xml:space="preserve"> deep </w:t>
      </w:r>
      <w:r>
        <w:rPr>
          <w:rFonts w:ascii="Times New Roman" w:hAnsi="Times New Roman" w:cs="Times New Roman"/>
          <w:sz w:val="24"/>
        </w:rPr>
        <w:t xml:space="preserve">ocean </w:t>
      </w:r>
      <w:r>
        <w:rPr>
          <w:rFonts w:hint="eastAsia" w:ascii="Times New Roman" w:hAnsi="Times New Roman" w:cs="Times New Roman"/>
          <w:sz w:val="24"/>
        </w:rPr>
        <w:t>temperature is less than 0.04% (</w:t>
      </w:r>
      <w:r>
        <w:rPr>
          <w:rFonts w:ascii="Times New Roman" w:hAnsi="Times New Roman" w:cs="Times New Roman"/>
          <w:sz w:val="24"/>
        </w:rPr>
        <w:t>APPENDIX</w:t>
      </w:r>
      <w:r>
        <w:rPr>
          <w:rFonts w:hint="eastAsia" w:ascii="Times New Roman" w:hAnsi="Times New Roman" w:cs="Times New Roman"/>
          <w:sz w:val="24"/>
        </w:rPr>
        <w:t xml:space="preserve"> A).</w:t>
      </w:r>
    </w:p>
    <w:p w14:paraId="07B53E68">
      <w:pPr>
        <w:widowControl/>
        <w:spacing w:line="360" w:lineRule="auto"/>
        <w:rPr>
          <w:rFonts w:ascii="Times New Roman" w:hAnsi="Times New Roman" w:cs="Times New Roman"/>
          <w:color w:val="0000FF"/>
          <w:sz w:val="24"/>
        </w:rPr>
      </w:pPr>
    </w:p>
    <w:p w14:paraId="4F27DC9F">
      <w:pPr>
        <w:spacing w:line="360" w:lineRule="auto"/>
        <w:ind w:firstLine="482" w:firstLineChars="200"/>
        <w:jc w:val="left"/>
        <w:rPr>
          <w:rFonts w:ascii="Times New Roman" w:hAnsi="Times New Roman" w:cs="Times New Roman"/>
          <w:b/>
          <w:bCs/>
          <w:sz w:val="24"/>
        </w:rPr>
      </w:pPr>
      <w:r>
        <w:rPr>
          <w:rFonts w:ascii="Times New Roman" w:hAnsi="Times New Roman" w:cs="Times New Roman"/>
          <w:b/>
          <w:bCs/>
          <w:sz w:val="24"/>
        </w:rPr>
        <w:t>2.2. Lee wave closure</w:t>
      </w:r>
    </w:p>
    <w:p w14:paraId="4747A594">
      <w:pPr>
        <w:widowControl/>
        <w:spacing w:line="360" w:lineRule="auto"/>
        <w:ind w:firstLine="480" w:firstLineChars="200"/>
        <w:rPr>
          <w:rFonts w:ascii="Times New Roman" w:hAnsi="Times New Roman" w:cs="Times New Roman"/>
          <w:sz w:val="24"/>
        </w:rPr>
      </w:pPr>
      <w:r>
        <w:rPr>
          <w:rFonts w:ascii="Times New Roman" w:hAnsi="Times New Roman" w:cs="Times New Roman"/>
          <w:sz w:val="24"/>
        </w:rPr>
        <w:t>The</w:t>
      </w:r>
      <w:r>
        <w:rPr>
          <w:rFonts w:hint="eastAsia" w:ascii="Times New Roman" w:hAnsi="Times New Roman" w:cs="Times New Roman"/>
          <w:sz w:val="24"/>
        </w:rPr>
        <w:t xml:space="preserve"> lee wave closure </w:t>
      </w:r>
      <w:r>
        <w:rPr>
          <w:rFonts w:ascii="Times New Roman" w:hAnsi="Times New Roman" w:cs="Times New Roman"/>
          <w:sz w:val="24"/>
        </w:rPr>
        <w:t>of Eden et al. (2021) builds</w:t>
      </w:r>
      <w:r>
        <w:rPr>
          <w:rFonts w:hint="eastAsia" w:ascii="Times New Roman" w:hAnsi="Times New Roman" w:cs="Times New Roman"/>
          <w:sz w:val="24"/>
        </w:rPr>
        <w:t xml:space="preserve"> on the gravity wave closure </w:t>
      </w:r>
      <w:r>
        <w:rPr>
          <w:rFonts w:ascii="Times New Roman" w:hAnsi="Times New Roman" w:cs="Times New Roman"/>
          <w:sz w:val="24"/>
        </w:rPr>
        <w:t xml:space="preserve">framework developed </w:t>
      </w:r>
      <w:r>
        <w:rPr>
          <w:rFonts w:hint="eastAsia" w:ascii="Times New Roman" w:hAnsi="Times New Roman" w:cs="Times New Roman"/>
          <w:sz w:val="24"/>
        </w:rPr>
        <w:t xml:space="preserve">by Olbers and Eden (2017) and Eden and Olbers (2017). They assumed </w:t>
      </w:r>
      <w:r>
        <w:rPr>
          <w:rFonts w:ascii="Times New Roman" w:hAnsi="Times New Roman" w:cs="Times New Roman"/>
          <w:sz w:val="24"/>
        </w:rPr>
        <w:t xml:space="preserve">that </w:t>
      </w:r>
      <w:r>
        <w:rPr>
          <w:rFonts w:hint="eastAsia" w:ascii="Times New Roman" w:hAnsi="Times New Roman" w:cs="Times New Roman"/>
          <w:sz w:val="24"/>
        </w:rPr>
        <w:t>the shape of the interior lee wave</w:t>
      </w:r>
      <w:r>
        <w:rPr>
          <w:rFonts w:ascii="Times New Roman" w:hAnsi="Times New Roman" w:cs="Times New Roman"/>
          <w:sz w:val="24"/>
        </w:rPr>
        <w:t xml:space="preserve"> spectrum is close to that of </w:t>
      </w:r>
      <w:r>
        <w:rPr>
          <w:rFonts w:hint="eastAsia" w:ascii="Times New Roman" w:hAnsi="Times New Roman" w:cs="Times New Roman"/>
          <w:sz w:val="24"/>
        </w:rPr>
        <w:t xml:space="preserve">the bottom lee wave spectrum predicted by the linear theory </w:t>
      </w:r>
      <w:r>
        <w:rPr>
          <w:rFonts w:ascii="Times New Roman" w:hAnsi="Times New Roman" w:cs="Times New Roman"/>
          <w:sz w:val="24"/>
        </w:rPr>
        <w:t>(Bell 1975),</w:t>
      </w:r>
      <w:r>
        <w:rPr>
          <w:rFonts w:hint="eastAsia" w:ascii="Times New Roman" w:hAnsi="Times New Roman" w:cs="Times New Roman"/>
          <w:sz w:val="24"/>
        </w:rPr>
        <w:t xml:space="preserve"> and solved the radiative transfer equation (e.g., Olbers et al. 2012) over wavenumber space </w:t>
      </w:r>
      <w:r>
        <w:rPr>
          <w:rFonts w:ascii="Times New Roman" w:hAnsi="Times New Roman" w:cs="Times New Roman"/>
          <w:sz w:val="24"/>
        </w:rPr>
        <w:t>for both upward and downward propagating waves</w:t>
      </w:r>
      <w:r>
        <w:rPr>
          <w:rFonts w:hint="eastAsia" w:ascii="Times New Roman" w:hAnsi="Times New Roman" w:cs="Times New Roman"/>
          <w:sz w:val="24"/>
        </w:rPr>
        <w:t>:</w:t>
      </w:r>
    </w:p>
    <w:p w14:paraId="22A809EA">
      <w:pPr>
        <w:widowControl/>
        <w:spacing w:line="360" w:lineRule="auto"/>
        <w:ind w:firstLine="480" w:firstLineChars="200"/>
        <w:rPr>
          <w:rFonts w:ascii="Times New Roman" w:hAnsi="Times New Roman" w:cs="Times New Roman"/>
          <w:sz w:val="24"/>
        </w:rPr>
      </w:pPr>
      <w:r>
        <w:rPr>
          <w:rFonts w:ascii="Times New Roman" w:hAnsi="Times New Roman" w:cs="Times New Roman"/>
          <w:position w:val="-64"/>
          <w:sz w:val="24"/>
        </w:rPr>
        <w:object>
          <v:shape id="_x0000_i1026" o:spt="75" type="#_x0000_t75" style="height:70.3pt;width:250.55pt;" o:ole="t" filled="f" o:preferrelative="t" stroked="f" coordsize="21600,21600">
            <v:path/>
            <v:fill on="f" focussize="0,0"/>
            <v:stroke on="f" joinstyle="miter"/>
            <v:imagedata r:id="rId7" o:title=""/>
            <o:lock v:ext="edit" aspectratio="t"/>
            <w10:wrap type="none"/>
            <w10:anchorlock/>
          </v:shape>
          <o:OLEObject Type="Embed" ProgID="Equation.KSEE3" ShapeID="_x0000_i1026" DrawAspect="Content" ObjectID="_1468075726" r:id="rId6">
            <o:LockedField>false</o:LockedField>
          </o:OLEObject>
        </w:object>
      </w:r>
      <w:r>
        <w:rPr>
          <w:rFonts w:ascii="Times New Roman" w:hAnsi="Times New Roman" w:cs="Times New Roman"/>
          <w:sz w:val="24"/>
        </w:rPr>
        <w:t>.                    (1)</w:t>
      </w:r>
    </w:p>
    <w:p w14:paraId="2391261C">
      <w:pPr>
        <w:widowControl/>
        <w:spacing w:line="360" w:lineRule="auto"/>
        <w:ind w:firstLine="480" w:firstLineChars="200"/>
        <w:rPr>
          <w:rFonts w:ascii="Times New Roman" w:hAnsi="Times New Roman" w:cs="Times New Roman"/>
          <w:sz w:val="24"/>
        </w:rPr>
      </w:pPr>
      <w:r>
        <w:rPr>
          <w:rFonts w:ascii="Times New Roman" w:hAnsi="Times New Roman" w:cs="Times New Roman"/>
          <w:sz w:val="24"/>
        </w:rPr>
        <w:t xml:space="preserve">The terms on the </w:t>
      </w:r>
      <w:r>
        <w:rPr>
          <w:rFonts w:hint="eastAsia" w:ascii="Times New Roman" w:hAnsi="Times New Roman" w:cs="Times New Roman"/>
          <w:sz w:val="24"/>
        </w:rPr>
        <w:t>left</w:t>
      </w:r>
      <w:r>
        <w:rPr>
          <w:rFonts w:ascii="Times New Roman" w:hAnsi="Times New Roman" w:cs="Times New Roman"/>
          <w:sz w:val="24"/>
        </w:rPr>
        <w:t>hand side of Eq. (1) are-</w:t>
      </w:r>
      <w:r>
        <w:rPr>
          <w:rFonts w:hint="eastAsia" w:ascii="Times New Roman" w:hAnsi="Times New Roman" w:cs="Times New Roman"/>
          <w:sz w:val="24"/>
        </w:rPr>
        <w:t xml:space="preserve">wave energy tendency and vertical </w:t>
      </w:r>
      <w:r>
        <w:rPr>
          <w:rFonts w:ascii="Times New Roman" w:hAnsi="Times New Roman" w:cs="Times New Roman"/>
          <w:sz w:val="24"/>
        </w:rPr>
        <w:t>wave energy flux divergence</w:t>
      </w:r>
      <w:r>
        <w:rPr>
          <w:rFonts w:hint="eastAsia" w:ascii="Times New Roman" w:hAnsi="Times New Roman" w:cs="Times New Roman"/>
          <w:sz w:val="24"/>
        </w:rPr>
        <w:t xml:space="preserve">, respectively. </w:t>
      </w:r>
      <w:r>
        <w:rPr>
          <w:rFonts w:ascii="Times New Roman" w:hAnsi="Times New Roman" w:cs="Times New Roman"/>
          <w:sz w:val="24"/>
        </w:rPr>
        <w:t xml:space="preserve">The three terms on the righthand side are energy transfer between mean flow and lee waves, linear damping associated with the asymmetry between upward and downward propagating waves, and wave dissipation due to wave-wave interaction. The superscript ‘+’ (‘-’) represents upward (downward) propagating waves. </w:t>
      </w:r>
      <w:r>
        <w:rPr>
          <w:rFonts w:ascii="Times New Roman" w:hAnsi="Times New Roman" w:cs="Times New Roman"/>
          <w:position w:val="-14"/>
          <w:sz w:val="24"/>
        </w:rPr>
        <w:object>
          <v:shape id="_x0000_i1027" o:spt="75" type="#_x0000_t75" style="height:20.2pt;width:75.35pt;" o:ole="t" filled="f" o:preferrelative="t" stroked="f" coordsize="21600,21600">
            <v:path/>
            <v:fill on="f" focussize="0,0"/>
            <v:stroke on="f" joinstyle="miter"/>
            <v:imagedata r:id="rId9" o:title=""/>
            <o:lock v:ext="edit" aspectratio="t"/>
            <w10:wrap type="none"/>
            <w10:anchorlock/>
          </v:shape>
          <o:OLEObject Type="Embed" ProgID="Equation.KSEE3" ShapeID="_x0000_i1027" DrawAspect="Content" ObjectID="_1468075727" r:id="rId8">
            <o:LockedField>false</o:LockedField>
          </o:OLEObject>
        </w:object>
      </w:r>
      <w:r>
        <w:rPr>
          <w:rFonts w:ascii="Times New Roman" w:hAnsi="Times New Roman" w:cs="Times New Roman"/>
          <w:sz w:val="24"/>
        </w:rPr>
        <w:t xml:space="preserve"> is the total wave energy</w:t>
      </w:r>
      <w:r>
        <w:rPr>
          <w:rFonts w:hint="eastAsia" w:ascii="Times New Roman" w:hAnsi="Times New Roman" w:cs="Times New Roman"/>
          <w:sz w:val="24"/>
        </w:rPr>
        <w:t xml:space="preserve"> and </w:t>
      </w:r>
      <w:r>
        <w:rPr>
          <w:rFonts w:ascii="Times New Roman" w:hAnsi="Times New Roman" w:cs="Times New Roman"/>
          <w:position w:val="-14"/>
          <w:sz w:val="24"/>
        </w:rPr>
        <w:object>
          <v:shape id="_x0000_i1028" o:spt="75" type="#_x0000_t75" style="height:20.2pt;width:81.7pt;" o:ole="t" filled="f" o:preferrelative="t" stroked="f" coordsize="21600,21600">
            <v:path/>
            <v:fill on="f" focussize="0,0"/>
            <v:stroke on="f" joinstyle="miter"/>
            <v:imagedata r:id="rId11" o:title=""/>
            <o:lock v:ext="edit" aspectratio="t"/>
            <w10:wrap type="none"/>
            <w10:anchorlock/>
          </v:shape>
          <o:OLEObject Type="Embed" ProgID="Equation.KSEE3" ShapeID="_x0000_i1028" DrawAspect="Content" ObjectID="_1468075728" r:id="rId10">
            <o:LockedField>false</o:LockedField>
          </o:OLEObject>
        </w:object>
      </w:r>
      <w:r>
        <w:rPr>
          <w:rFonts w:hint="eastAsia" w:ascii="Times New Roman" w:hAnsi="Times New Roman" w:cs="Times New Roman"/>
          <w:sz w:val="24"/>
        </w:rPr>
        <w:t>is the energy difference between</w:t>
      </w:r>
      <w:r>
        <w:rPr>
          <w:rFonts w:ascii="Times New Roman" w:hAnsi="Times New Roman" w:cs="Times New Roman"/>
          <w:sz w:val="24"/>
        </w:rPr>
        <w:t xml:space="preserve"> upward </w:t>
      </w:r>
      <w:r>
        <w:rPr>
          <w:rFonts w:hint="eastAsia" w:ascii="Times New Roman" w:hAnsi="Times New Roman" w:cs="Times New Roman"/>
          <w:sz w:val="24"/>
        </w:rPr>
        <w:t xml:space="preserve">and </w:t>
      </w:r>
      <w:r>
        <w:rPr>
          <w:rFonts w:ascii="Times New Roman" w:hAnsi="Times New Roman" w:cs="Times New Roman"/>
          <w:sz w:val="24"/>
        </w:rPr>
        <w:t>downward</w:t>
      </w:r>
      <w:r>
        <w:rPr>
          <w:rFonts w:hint="eastAsia" w:ascii="Times New Roman" w:hAnsi="Times New Roman" w:cs="Times New Roman"/>
          <w:sz w:val="24"/>
        </w:rPr>
        <w:t xml:space="preserve"> </w:t>
      </w:r>
      <w:r>
        <w:rPr>
          <w:rFonts w:ascii="Times New Roman" w:hAnsi="Times New Roman" w:cs="Times New Roman"/>
          <w:sz w:val="24"/>
        </w:rPr>
        <w:t xml:space="preserve">propagating waves. </w:t>
      </w:r>
      <w:r>
        <w:rPr>
          <w:rFonts w:ascii="Times New Roman" w:hAnsi="Times New Roman" w:cs="Times New Roman"/>
          <w:position w:val="-24"/>
          <w:sz w:val="24"/>
        </w:rPr>
        <w:object>
          <v:shape id="_x0000_i1029" o:spt="75" type="#_x0000_t75" style="height:30.75pt;width:66.95pt;" o:ole="t" filled="f" o:preferrelative="t" stroked="f" coordsize="21600,21600">
            <v:path/>
            <v:fill on="f" focussize="0,0"/>
            <v:stroke on="f" joinstyle="miter"/>
            <v:imagedata r:id="rId13" o:title=""/>
            <o:lock v:ext="edit" aspectratio="t"/>
            <w10:wrap type="none"/>
            <w10:anchorlock/>
          </v:shape>
          <o:OLEObject Type="Embed" ProgID="Equation.KSEE3" ShapeID="_x0000_i1029" DrawAspect="Content" ObjectID="_1468075729" r:id="rId12">
            <o:LockedField>false</o:LockedField>
          </o:OLEObject>
        </w:object>
      </w:r>
      <w:r>
        <w:rPr>
          <w:rFonts w:ascii="Times New Roman" w:hAnsi="Times New Roman" w:cs="Times New Roman"/>
          <w:sz w:val="24"/>
        </w:rPr>
        <w:t xml:space="preserve"> is the wave vertical group velocity </w:t>
      </w:r>
      <w:r>
        <w:rPr>
          <w:rFonts w:hint="eastAsia" w:ascii="Times New Roman" w:hAnsi="Times New Roman" w:cs="Times New Roman"/>
          <w:sz w:val="24"/>
        </w:rPr>
        <w:t xml:space="preserve">with </w:t>
      </w:r>
      <w:r>
        <w:rPr>
          <w:rFonts w:ascii="Times New Roman" w:hAnsi="Times New Roman" w:cs="Times New Roman"/>
          <w:position w:val="-12"/>
          <w:sz w:val="24"/>
        </w:rPr>
        <w:object>
          <v:shape id="_x0000_i1030" o:spt="75" type="#_x0000_t75" style="height:18.1pt;width:134.3pt;" o:ole="t" filled="f" o:preferrelative="t" stroked="f" coordsize="21600,21600">
            <v:path/>
            <v:fill on="f" focussize="0,0"/>
            <v:stroke on="f" joinstyle="miter"/>
            <v:imagedata r:id="rId15" o:title=""/>
            <o:lock v:ext="edit" aspectratio="t"/>
            <w10:wrap type="none"/>
            <w10:anchorlock/>
          </v:shape>
          <o:OLEObject Type="Embed" ProgID="Equation.KSEE3" ShapeID="_x0000_i1030" DrawAspect="Content" ObjectID="_1468075730" r:id="rId14">
            <o:LockedField>false</o:LockedField>
          </o:OLEObject>
        </w:object>
      </w:r>
      <w:r>
        <w:rPr>
          <w:rFonts w:ascii="Times New Roman" w:hAnsi="Times New Roman" w:cs="Times New Roman"/>
          <w:sz w:val="24"/>
        </w:rPr>
        <w:t xml:space="preserve"> </w:t>
      </w:r>
      <w:r>
        <w:rPr>
          <w:rFonts w:hint="eastAsia" w:ascii="Times New Roman" w:hAnsi="Times New Roman" w:cs="Times New Roman"/>
          <w:sz w:val="24"/>
        </w:rPr>
        <w:t>(</w:t>
      </w:r>
      <w:r>
        <w:rPr>
          <w:rFonts w:ascii="Times New Roman" w:hAnsi="Times New Roman" w:cs="Times New Roman"/>
          <w:sz w:val="24"/>
        </w:rPr>
        <w:t xml:space="preserve">where </w:t>
      </w:r>
      <w:r>
        <w:rPr>
          <w:rFonts w:ascii="Times New Roman" w:hAnsi="Times New Roman" w:cs="Times New Roman"/>
          <w:position w:val="-10"/>
          <w:sz w:val="24"/>
        </w:rPr>
        <w:object>
          <v:shape id="_x0000_i1031" o:spt="75" type="#_x0000_t75" style="height:16pt;width:11.8pt;" o:ole="t" filled="f" o:preferrelative="t" stroked="f" coordsize="21600,21600">
            <v:path/>
            <v:fill on="f" focussize="0,0"/>
            <v:stroke on="f" joinstyle="miter"/>
            <v:imagedata r:id="rId17" o:title=""/>
            <o:lock v:ext="edit" aspectratio="t"/>
            <w10:wrap type="none"/>
            <w10:anchorlock/>
          </v:shape>
          <o:OLEObject Type="Embed" ProgID="Equation.KSEE3" ShapeID="_x0000_i1031" DrawAspect="Content" ObjectID="_1468075731" r:id="rId16">
            <o:LockedField>false</o:LockedField>
          </o:OLEObject>
        </w:object>
      </w:r>
      <w:r>
        <w:rPr>
          <w:rFonts w:hint="eastAsia" w:ascii="Times New Roman" w:hAnsi="Times New Roman" w:cs="Times New Roman"/>
          <w:sz w:val="24"/>
        </w:rPr>
        <w:t xml:space="preserve"> is the </w:t>
      </w:r>
      <w:r>
        <w:rPr>
          <w:rFonts w:ascii="Times New Roman" w:hAnsi="Times New Roman" w:cs="Times New Roman"/>
          <w:sz w:val="24"/>
        </w:rPr>
        <w:t>inertial frequenc</w:t>
      </w:r>
      <w:r>
        <w:rPr>
          <w:rFonts w:hint="eastAsia" w:ascii="Times New Roman" w:hAnsi="Times New Roman" w:cs="Times New Roman"/>
          <w:sz w:val="24"/>
        </w:rPr>
        <w:t xml:space="preserve">y; </w:t>
      </w:r>
      <w:r>
        <w:rPr>
          <w:rFonts w:ascii="Times New Roman" w:hAnsi="Times New Roman" w:cs="Times New Roman"/>
          <w:position w:val="-6"/>
          <w:sz w:val="24"/>
        </w:rPr>
        <w:object>
          <v:shape id="_x0000_i1032" o:spt="75" type="#_x0000_t75" style="height:13.45pt;width:13.45pt;" o:ole="t" filled="f" o:preferrelative="t" stroked="f" coordsize="21600,21600">
            <v:path/>
            <v:fill on="f" focussize="0,0"/>
            <v:stroke on="f" joinstyle="miter"/>
            <v:imagedata r:id="rId19" o:title=""/>
            <o:lock v:ext="edit" aspectratio="t"/>
            <w10:wrap type="none"/>
            <w10:anchorlock/>
          </v:shape>
          <o:OLEObject Type="Embed" ProgID="Equation.KSEE3" ShapeID="_x0000_i1032" DrawAspect="Content" ObjectID="_1468075732" r:id="rId18">
            <o:LockedField>false</o:LockedField>
          </o:OLEObject>
        </w:object>
      </w:r>
      <w:r>
        <w:rPr>
          <w:rFonts w:hint="eastAsia" w:ascii="Times New Roman" w:hAnsi="Times New Roman" w:cs="Times New Roman"/>
          <w:sz w:val="24"/>
        </w:rPr>
        <w:t xml:space="preserve"> is the buoyancy </w:t>
      </w:r>
      <w:r>
        <w:rPr>
          <w:rFonts w:ascii="Times New Roman" w:hAnsi="Times New Roman" w:cs="Times New Roman"/>
          <w:sz w:val="24"/>
        </w:rPr>
        <w:t>frequenc</w:t>
      </w:r>
      <w:r>
        <w:rPr>
          <w:rFonts w:hint="eastAsia" w:ascii="Times New Roman" w:hAnsi="Times New Roman" w:cs="Times New Roman"/>
          <w:sz w:val="24"/>
        </w:rPr>
        <w:t xml:space="preserve">y and </w:t>
      </w:r>
      <w:r>
        <w:rPr>
          <w:rFonts w:ascii="Times New Roman" w:hAnsi="Times New Roman" w:cs="Times New Roman"/>
          <w:position w:val="-10"/>
          <w:sz w:val="24"/>
        </w:rPr>
        <w:object>
          <v:shape id="_x0000_i1033" o:spt="75" type="#_x0000_t75" style="height:16.4pt;width:44.2pt;" o:ole="t" filled="f" o:preferrelative="t" stroked="f" coordsize="21600,21600">
            <v:path/>
            <v:fill on="f" focussize="0,0"/>
            <v:stroke on="f" joinstyle="miter"/>
            <v:imagedata r:id="rId21" o:title=""/>
            <o:lock v:ext="edit" aspectratio="t"/>
            <w10:wrap type="none"/>
            <w10:anchorlock/>
          </v:shape>
          <o:OLEObject Type="Embed" ProgID="Equation.KSEE3" ShapeID="_x0000_i1033" DrawAspect="Content" ObjectID="_1468075733" r:id="rId20">
            <o:LockedField>false</o:LockedField>
          </o:OLEObject>
        </w:object>
      </w:r>
      <w:r>
        <w:rPr>
          <w:rFonts w:hint="eastAsia" w:ascii="Times New Roman" w:hAnsi="Times New Roman" w:cs="Times New Roman"/>
          <w:sz w:val="24"/>
        </w:rPr>
        <w:t xml:space="preserve">) </w:t>
      </w:r>
      <w:r>
        <w:rPr>
          <w:rFonts w:ascii="Times New Roman" w:hAnsi="Times New Roman" w:cs="Times New Roman"/>
          <w:sz w:val="24"/>
        </w:rPr>
        <w:t xml:space="preserve">and </w:t>
      </w:r>
      <w:r>
        <w:rPr>
          <w:rFonts w:ascii="Times New Roman" w:hAnsi="Times New Roman" w:cs="Times New Roman"/>
          <w:position w:val="-12"/>
          <w:sz w:val="24"/>
        </w:rPr>
        <w:object>
          <v:shape id="_x0000_i1034" o:spt="75" type="#_x0000_t75" style="height:18.1pt;width:16pt;" o:ole="t" filled="f" o:preferrelative="t" stroked="f" coordsize="21600,21600">
            <v:path/>
            <v:fill on="f" focussize="0,0"/>
            <v:stroke on="f" joinstyle="miter"/>
            <v:imagedata r:id="rId23" o:title=""/>
            <o:lock v:ext="edit" aspectratio="t"/>
            <w10:wrap type="none"/>
            <w10:anchorlock/>
          </v:shape>
          <o:OLEObject Type="Embed" ProgID="Equation.KSEE3" ShapeID="_x0000_i1034" DrawAspect="Content" ObjectID="_1468075734" r:id="rId22">
            <o:LockedField>false</o:LockedField>
          </o:OLEObject>
        </w:object>
      </w:r>
      <w:r>
        <w:rPr>
          <w:rFonts w:hint="eastAsia" w:ascii="Times New Roman" w:hAnsi="Times New Roman" w:cs="Times New Roman"/>
          <w:sz w:val="24"/>
        </w:rPr>
        <w:t xml:space="preserve"> is the magnitude of </w:t>
      </w:r>
      <w:r>
        <w:rPr>
          <w:rFonts w:ascii="Times New Roman" w:hAnsi="Times New Roman" w:cs="Times New Roman"/>
          <w:sz w:val="24"/>
        </w:rPr>
        <w:t xml:space="preserve">the </w:t>
      </w:r>
      <w:r>
        <w:rPr>
          <w:rFonts w:hint="eastAsia" w:ascii="Times New Roman" w:hAnsi="Times New Roman" w:cs="Times New Roman"/>
          <w:sz w:val="24"/>
        </w:rPr>
        <w:t xml:space="preserve">bottom velocity. </w:t>
      </w:r>
      <w:r>
        <w:rPr>
          <w:rFonts w:ascii="Times New Roman" w:hAnsi="Times New Roman" w:cs="Times New Roman"/>
          <w:sz w:val="24"/>
        </w:rPr>
        <w:t xml:space="preserve">The timescale associated with the energy transfer is calculated as </w:t>
      </w:r>
      <w:r>
        <w:rPr>
          <w:rFonts w:ascii="Times New Roman" w:hAnsi="Times New Roman" w:cs="Times New Roman"/>
          <w:position w:val="-30"/>
          <w:sz w:val="24"/>
        </w:rPr>
        <w:object>
          <v:shape id="_x0000_i1035" o:spt="75" type="#_x0000_t75" style="height:34.1pt;width:90.1pt;" o:ole="t" filled="f" o:preferrelative="t" stroked="f" coordsize="21600,21600">
            <v:path/>
            <v:fill on="f" focussize="0,0"/>
            <v:stroke on="f" joinstyle="miter"/>
            <v:imagedata r:id="rId25" o:title=""/>
            <o:lock v:ext="edit" aspectratio="t"/>
            <w10:wrap type="none"/>
            <w10:anchorlock/>
          </v:shape>
          <o:OLEObject Type="Embed" ProgID="Equation.KSEE3" ShapeID="_x0000_i1035" DrawAspect="Content" ObjectID="_1468075735" r:id="rId24">
            <o:LockedField>false</o:LockedField>
          </o:OLEObject>
        </w:object>
      </w:r>
      <w:r>
        <w:rPr>
          <w:rFonts w:ascii="Times New Roman" w:hAnsi="Times New Roman" w:cs="Times New Roman"/>
          <w:sz w:val="24"/>
        </w:rPr>
        <w:t xml:space="preserve">, where </w:t>
      </w:r>
      <w:r>
        <w:rPr>
          <w:rFonts w:ascii="Times New Roman" w:hAnsi="Times New Roman" w:cs="Times New Roman"/>
          <w:position w:val="-12"/>
          <w:sz w:val="24"/>
        </w:rPr>
        <w:object>
          <v:shape id="_x0000_i1036" o:spt="75" type="#_x0000_t75" style="height:18.1pt;width:13.45pt;" o:ole="t" filled="f" o:preferrelative="t" stroked="f" coordsize="21600,21600">
            <v:path/>
            <v:fill on="f" focussize="0,0"/>
            <v:stroke on="f" joinstyle="miter"/>
            <v:imagedata r:id="rId27" o:title=""/>
            <o:lock v:ext="edit" aspectratio="t"/>
            <w10:wrap type="none"/>
            <w10:anchorlock/>
          </v:shape>
          <o:OLEObject Type="Embed" ProgID="Equation.KSEE3" ShapeID="_x0000_i1036" DrawAspect="Content" ObjectID="_1468075736" r:id="rId26">
            <o:LockedField>false</o:LockedField>
          </o:OLEObject>
        </w:object>
      </w:r>
      <w:r>
        <w:rPr>
          <w:rFonts w:hint="eastAsia" w:ascii="Times New Roman" w:hAnsi="Times New Roman" w:cs="Times New Roman"/>
          <w:sz w:val="24"/>
        </w:rPr>
        <w:t xml:space="preserve"> is the bottom velocity vector and the subscript </w:t>
      </w:r>
      <w:r>
        <w:rPr>
          <w:rFonts w:ascii="Times New Roman" w:hAnsi="Times New Roman" w:cs="Times New Roman"/>
          <w:sz w:val="24"/>
        </w:rPr>
        <w:t>“</w:t>
      </w:r>
      <w:r>
        <w:rPr>
          <w:rFonts w:hint="eastAsia" w:ascii="Times New Roman" w:hAnsi="Times New Roman" w:cs="Times New Roman"/>
          <w:i/>
          <w:iCs/>
          <w:sz w:val="24"/>
        </w:rPr>
        <w:t>b</w:t>
      </w:r>
      <w:r>
        <w:rPr>
          <w:rFonts w:ascii="Times New Roman" w:hAnsi="Times New Roman" w:cs="Times New Roman"/>
          <w:sz w:val="24"/>
        </w:rPr>
        <w:t>”</w:t>
      </w:r>
      <w:r>
        <w:rPr>
          <w:rFonts w:hint="eastAsia" w:ascii="Times New Roman" w:hAnsi="Times New Roman" w:cs="Times New Roman"/>
          <w:sz w:val="24"/>
        </w:rPr>
        <w:t xml:space="preserve"> represents the bottom value. </w:t>
      </w:r>
      <w:r>
        <w:rPr>
          <w:rFonts w:hint="eastAsia" w:ascii="Times New Roman" w:hAnsi="Times New Roman" w:cs="Times New Roman"/>
          <w:sz w:val="24"/>
          <w:lang w:val="en-US" w:eastAsia="zh-CN"/>
        </w:rPr>
        <w:t xml:space="preserve">The direction of </w:t>
      </w:r>
      <w:r>
        <w:rPr>
          <w:rFonts w:ascii="Times New Roman" w:hAnsi="Times New Roman" w:cs="Times New Roman"/>
          <w:sz w:val="24"/>
        </w:rPr>
        <w:t>mean-wave interaction</w:t>
      </w:r>
      <w:r>
        <w:rPr>
          <w:rFonts w:hint="eastAsia" w:ascii="Times New Roman" w:hAnsi="Times New Roman" w:cs="Times New Roman"/>
          <w:sz w:val="24"/>
          <w:lang w:val="en-US" w:eastAsia="zh-CN"/>
        </w:rPr>
        <w:t xml:space="preserve"> is determined by the vertical mean flow structure. </w:t>
      </w:r>
      <w:r>
        <w:rPr>
          <w:rFonts w:hint="eastAsia" w:ascii="Times New Roman" w:hAnsi="Times New Roman" w:cs="Times New Roman"/>
          <w:sz w:val="24"/>
        </w:rPr>
        <w:t>T</w:t>
      </w:r>
      <w:r>
        <w:rPr>
          <w:rFonts w:ascii="Times New Roman" w:hAnsi="Times New Roman" w:cs="Times New Roman"/>
          <w:sz w:val="24"/>
        </w:rPr>
        <w:t>he timescale associated with the linear damping (</w:t>
      </w:r>
      <w:r>
        <w:rPr>
          <w:rFonts w:ascii="Times New Roman" w:hAnsi="Times New Roman" w:cs="Times New Roman"/>
          <w:position w:val="-12"/>
          <w:sz w:val="24"/>
        </w:rPr>
        <w:object>
          <v:shape id="_x0000_i1037" o:spt="75" type="#_x0000_t75" style="height:18.1pt;width:11.8pt;" o:ole="t" filled="f" o:preferrelative="t" stroked="f" coordsize="21600,21600">
            <v:path/>
            <v:fill on="f" focussize="0,0"/>
            <v:stroke on="f" joinstyle="miter"/>
            <v:imagedata r:id="rId29" o:title=""/>
            <o:lock v:ext="edit" aspectratio="t"/>
            <w10:wrap type="none"/>
            <w10:anchorlock/>
          </v:shape>
          <o:OLEObject Type="Embed" ProgID="Equation.KSEE3" ShapeID="_x0000_i1037" DrawAspect="Content" ObjectID="_1468075737" r:id="rId28">
            <o:LockedField>false</o:LockedField>
          </o:OLEObject>
        </w:object>
      </w:r>
      <w:r>
        <w:rPr>
          <w:rFonts w:ascii="Times New Roman" w:hAnsi="Times New Roman" w:cs="Times New Roman"/>
          <w:sz w:val="24"/>
        </w:rPr>
        <w:t xml:space="preserve">) is set to 3 days. The damping parameter </w:t>
      </w:r>
      <w:r>
        <w:rPr>
          <w:rFonts w:ascii="Times New Roman" w:hAnsi="Times New Roman" w:cs="Times New Roman"/>
          <w:position w:val="-24"/>
          <w:sz w:val="24"/>
        </w:rPr>
        <w:object>
          <v:shape id="_x0000_i1038" o:spt="75" type="#_x0000_t75" style="height:32.85pt;width:83.35pt;" o:ole="t" filled="f" o:preferrelative="t" stroked="f" coordsize="21600,21600">
            <v:path/>
            <v:fill on="f" focussize="0,0"/>
            <v:stroke on="f" joinstyle="miter"/>
            <v:imagedata r:id="rId31" o:title=""/>
            <o:lock v:ext="edit" aspectratio="t"/>
            <w10:wrap type="none"/>
            <w10:anchorlock/>
          </v:shape>
          <o:OLEObject Type="Embed" ProgID="Equation.KSEE3" ShapeID="_x0000_i1038" DrawAspect="Content" ObjectID="_1468075738" r:id="rId30">
            <o:LockedField>false</o:LockedField>
          </o:OLEObject>
        </w:object>
      </w:r>
      <w:r>
        <w:rPr>
          <w:rFonts w:ascii="Times New Roman" w:hAnsi="Times New Roman" w:cs="Times New Roman"/>
          <w:sz w:val="24"/>
        </w:rPr>
        <w:t xml:space="preserve"> </w:t>
      </w:r>
      <w:r>
        <w:rPr>
          <w:rFonts w:hint="eastAsia" w:ascii="Times New Roman" w:hAnsi="Times New Roman" w:cs="Times New Roman"/>
          <w:sz w:val="24"/>
        </w:rPr>
        <w:t>(</w:t>
      </w:r>
      <w:r>
        <w:rPr>
          <w:rFonts w:ascii="Times New Roman" w:hAnsi="Times New Roman" w:cs="Times New Roman"/>
          <w:position w:val="-12"/>
          <w:sz w:val="24"/>
        </w:rPr>
        <w:object>
          <v:shape id="_x0000_i1039" o:spt="75" type="#_x0000_t75" style="height:18.1pt;width:45.9pt;" o:ole="t" filled="f" o:preferrelative="t" stroked="f" coordsize="21600,21600">
            <v:path/>
            <v:fill on="f" focussize="0,0"/>
            <v:stroke on="f" joinstyle="miter"/>
            <v:imagedata r:id="rId33" o:title=""/>
            <o:lock v:ext="edit" aspectratio="t"/>
            <w10:wrap type="none"/>
            <w10:anchorlock/>
          </v:shape>
          <o:OLEObject Type="Embed" ProgID="Equation.KSEE3" ShapeID="_x0000_i1039" DrawAspect="Content" ObjectID="_1468075739" r:id="rId32">
            <o:LockedField>false</o:LockedField>
          </o:OLEObject>
        </w:object>
      </w:r>
      <w:r>
        <w:rPr>
          <w:rFonts w:hint="eastAsia" w:ascii="Times New Roman" w:hAnsi="Times New Roman" w:cs="Times New Roman"/>
          <w:sz w:val="24"/>
        </w:rPr>
        <w:t xml:space="preserve">, </w:t>
      </w:r>
      <w:r>
        <w:rPr>
          <w:rFonts w:ascii="Times New Roman" w:hAnsi="Times New Roman" w:cs="Times New Roman"/>
          <w:position w:val="-14"/>
          <w:sz w:val="24"/>
        </w:rPr>
        <w:object>
          <v:shape id="_x0000_i1040" o:spt="75" type="#_x0000_t75" style="height:20.2pt;width:111.15pt;" o:ole="t" filled="f" o:preferrelative="t" stroked="f" coordsize="21600,21600">
            <v:path/>
            <v:fill on="f" focussize="0,0"/>
            <v:stroke on="f" joinstyle="miter"/>
            <v:imagedata r:id="rId35" o:title=""/>
            <o:lock v:ext="edit" aspectratio="t"/>
            <w10:wrap type="none"/>
            <w10:anchorlock/>
          </v:shape>
          <o:OLEObject Type="Embed" ProgID="Equation.KSEE3" ShapeID="_x0000_i1040" DrawAspect="Content" ObjectID="_1468075740" r:id="rId34">
            <o:LockedField>false</o:LockedField>
          </o:OLEObject>
        </w:object>
      </w:r>
      <w:r>
        <w:rPr>
          <w:rFonts w:hint="eastAsia" w:ascii="Times New Roman" w:hAnsi="Times New Roman" w:cs="Times New Roman"/>
          <w:sz w:val="24"/>
        </w:rPr>
        <w:t xml:space="preserve"> and </w:t>
      </w:r>
      <w:r>
        <w:rPr>
          <w:rFonts w:ascii="Times New Roman" w:hAnsi="Times New Roman" w:cs="Times New Roman"/>
          <w:position w:val="-10"/>
          <w:sz w:val="24"/>
        </w:rPr>
        <w:object>
          <v:shape id="_x0000_i1041" o:spt="75" type="#_x0000_t75" style="height:16.85pt;width:54.3pt;" o:ole="t" filled="f" o:preferrelative="t" stroked="f" coordsize="21600,21600">
            <v:path/>
            <v:fill on="f" focussize="0,0"/>
            <v:stroke on="f" joinstyle="miter"/>
            <v:imagedata r:id="rId37" o:title=""/>
            <o:lock v:ext="edit" aspectratio="t"/>
            <w10:wrap type="none"/>
            <w10:anchorlock/>
          </v:shape>
          <o:OLEObject Type="Embed" ProgID="Equation.KSEE3" ShapeID="_x0000_i1041" DrawAspect="Content" ObjectID="_1468075741" r:id="rId36">
            <o:LockedField>false</o:LockedField>
          </o:OLEObject>
        </w:object>
      </w:r>
      <w:r>
        <w:rPr>
          <w:rFonts w:hint="eastAsia" w:ascii="Times New Roman" w:hAnsi="Times New Roman" w:cs="Times New Roman"/>
          <w:sz w:val="24"/>
        </w:rPr>
        <w:t xml:space="preserve"> with </w:t>
      </w:r>
      <w:r>
        <w:rPr>
          <w:rFonts w:ascii="Times New Roman" w:hAnsi="Times New Roman" w:cs="Times New Roman"/>
          <w:position w:val="-30"/>
          <w:sz w:val="24"/>
        </w:rPr>
        <w:object>
          <v:shape id="_x0000_i1042" o:spt="75" type="#_x0000_t75" style="height:34.1pt;width:81.7pt;" o:ole="t" filled="f" o:preferrelative="t" stroked="f" coordsize="21600,21600">
            <v:path/>
            <v:fill on="f" focussize="0,0"/>
            <v:stroke on="f" joinstyle="miter"/>
            <v:imagedata r:id="rId39" o:title=""/>
            <o:lock v:ext="edit" aspectratio="t"/>
            <w10:wrap type="none"/>
            <w10:anchorlock/>
          </v:shape>
          <o:OLEObject Type="Embed" ProgID="Equation.KSEE3" ShapeID="_x0000_i1042" DrawAspect="Content" ObjectID="_1468075742" r:id="rId38">
            <o:LockedField>false</o:LockedField>
          </o:OLEObject>
        </w:object>
      </w:r>
      <w:r>
        <w:rPr>
          <w:rFonts w:hint="eastAsia" w:ascii="Times New Roman" w:hAnsi="Times New Roman" w:cs="Times New Roman"/>
          <w:sz w:val="24"/>
        </w:rPr>
        <w:t xml:space="preserve"> and </w:t>
      </w:r>
      <w:r>
        <w:rPr>
          <w:rFonts w:ascii="Times New Roman" w:hAnsi="Times New Roman" w:cs="Times New Roman"/>
          <w:position w:val="-10"/>
          <w:sz w:val="24"/>
        </w:rPr>
        <w:object>
          <v:shape id="_x0000_i1043" o:spt="75" type="#_x0000_t75" style="height:16.85pt;width:36.2pt;" o:ole="t" filled="f" o:preferrelative="t" stroked="f" coordsize="21600,21600">
            <v:path/>
            <v:fill on="f" focussize="0,0"/>
            <v:stroke on="f" joinstyle="miter"/>
            <v:imagedata r:id="rId41" o:title=""/>
            <o:lock v:ext="edit" aspectratio="t"/>
            <w10:wrap type="none"/>
            <w10:anchorlock/>
          </v:shape>
          <o:OLEObject Type="Embed" ProgID="Equation.KSEE3" ShapeID="_x0000_i1043" DrawAspect="Content" ObjectID="_1468075743" r:id="rId40">
            <o:LockedField>false</o:LockedField>
          </o:OLEObject>
        </w:object>
      </w:r>
      <w:r>
        <w:rPr>
          <w:rFonts w:hint="eastAsia" w:ascii="Times New Roman" w:hAnsi="Times New Roman" w:cs="Times New Roman"/>
          <w:sz w:val="24"/>
        </w:rPr>
        <w:t xml:space="preserve">) </w:t>
      </w:r>
      <w:r>
        <w:rPr>
          <w:rFonts w:ascii="Times New Roman" w:hAnsi="Times New Roman" w:cs="Times New Roman"/>
          <w:sz w:val="24"/>
        </w:rPr>
        <w:t xml:space="preserve">and the background wave energy </w:t>
      </w:r>
      <w:r>
        <w:rPr>
          <w:rFonts w:ascii="Times New Roman" w:hAnsi="Times New Roman" w:cs="Times New Roman"/>
          <w:position w:val="-14"/>
          <w:sz w:val="24"/>
        </w:rPr>
        <w:object>
          <v:shape id="_x0000_i1044" o:spt="75" type="#_x0000_t75" style="height:18.95pt;width:21.05pt;" o:ole="t" filled="f" o:preferrelative="t" stroked="f" coordsize="21600,21600">
            <v:path/>
            <v:fill on="f" focussize="0,0"/>
            <v:stroke on="f" joinstyle="miter"/>
            <v:imagedata r:id="rId43" o:title=""/>
            <o:lock v:ext="edit" aspectratio="t"/>
            <w10:wrap type="none"/>
            <w10:anchorlock/>
          </v:shape>
          <o:OLEObject Type="Embed" ProgID="Equation.KSEE3" ShapeID="_x0000_i1044" DrawAspect="Content" ObjectID="_1468075744" r:id="rId42">
            <o:LockedField>false</o:LockedField>
          </o:OLEObject>
        </w:object>
      </w:r>
      <w:r>
        <w:rPr>
          <w:rFonts w:hint="eastAsia" w:ascii="Times New Roman" w:hAnsi="Times New Roman" w:cs="Times New Roman"/>
          <w:position w:val="-14"/>
          <w:sz w:val="24"/>
        </w:rPr>
        <w:t xml:space="preserve"> </w:t>
      </w:r>
      <w:r>
        <w:rPr>
          <w:rFonts w:ascii="Times New Roman" w:hAnsi="Times New Roman" w:cs="Times New Roman"/>
          <w:sz w:val="24"/>
        </w:rPr>
        <w:t xml:space="preserve">are calculated following </w:t>
      </w:r>
      <w:r>
        <w:rPr>
          <w:rFonts w:hint="eastAsia" w:ascii="Times New Roman" w:hAnsi="Times New Roman" w:cs="Times New Roman"/>
          <w:sz w:val="24"/>
        </w:rPr>
        <w:t xml:space="preserve">the gravity wave closure of </w:t>
      </w:r>
      <w:r>
        <w:rPr>
          <w:rFonts w:ascii="Times New Roman" w:hAnsi="Times New Roman" w:cs="Times New Roman"/>
          <w:sz w:val="24"/>
        </w:rPr>
        <w:t>Olbers and Eden (2013), assuming uniform bottom tidal forcing of 3×10</w:t>
      </w:r>
      <w:r>
        <w:rPr>
          <w:rFonts w:ascii="Times New Roman" w:hAnsi="Times New Roman" w:cs="Times New Roman"/>
          <w:sz w:val="24"/>
          <w:vertAlign w:val="superscript"/>
        </w:rPr>
        <w:t>-6</w:t>
      </w:r>
      <w:r>
        <w:rPr>
          <w:rFonts w:ascii="Times New Roman" w:hAnsi="Times New Roman" w:cs="Times New Roman"/>
          <w:sz w:val="24"/>
        </w:rPr>
        <w:t xml:space="preserve"> m</w:t>
      </w:r>
      <w:r>
        <w:rPr>
          <w:rFonts w:ascii="Times New Roman" w:hAnsi="Times New Roman" w:cs="Times New Roman"/>
          <w:sz w:val="24"/>
          <w:vertAlign w:val="superscript"/>
        </w:rPr>
        <w:t>3</w:t>
      </w:r>
      <w:r>
        <w:rPr>
          <w:rFonts w:ascii="Times New Roman" w:hAnsi="Times New Roman" w:cs="Times New Roman"/>
          <w:sz w:val="24"/>
        </w:rPr>
        <w:t>/s</w:t>
      </w:r>
      <w:r>
        <w:rPr>
          <w:rFonts w:ascii="Times New Roman" w:hAnsi="Times New Roman" w:cs="Times New Roman"/>
          <w:sz w:val="24"/>
          <w:vertAlign w:val="superscript"/>
        </w:rPr>
        <w:t>3</w:t>
      </w:r>
      <w:r>
        <w:rPr>
          <w:rFonts w:ascii="Times New Roman" w:hAnsi="Times New Roman" w:cs="Times New Roman"/>
          <w:sz w:val="24"/>
        </w:rPr>
        <w:t xml:space="preserve"> and surface wind forcing of 5×10</w:t>
      </w:r>
      <w:r>
        <w:rPr>
          <w:rFonts w:ascii="Times New Roman" w:hAnsi="Times New Roman" w:cs="Times New Roman"/>
          <w:sz w:val="24"/>
          <w:vertAlign w:val="superscript"/>
        </w:rPr>
        <w:t>-7</w:t>
      </w:r>
      <w:r>
        <w:rPr>
          <w:rFonts w:ascii="Times New Roman" w:hAnsi="Times New Roman" w:cs="Times New Roman"/>
          <w:sz w:val="24"/>
        </w:rPr>
        <w:t xml:space="preserve"> m</w:t>
      </w:r>
      <w:r>
        <w:rPr>
          <w:rFonts w:ascii="Times New Roman" w:hAnsi="Times New Roman" w:cs="Times New Roman"/>
          <w:sz w:val="24"/>
          <w:vertAlign w:val="superscript"/>
        </w:rPr>
        <w:t>3</w:t>
      </w:r>
      <w:r>
        <w:rPr>
          <w:rFonts w:ascii="Times New Roman" w:hAnsi="Times New Roman" w:cs="Times New Roman"/>
          <w:sz w:val="24"/>
        </w:rPr>
        <w:t>/s</w:t>
      </w:r>
      <w:r>
        <w:rPr>
          <w:rFonts w:ascii="Times New Roman" w:hAnsi="Times New Roman" w:cs="Times New Roman"/>
          <w:sz w:val="24"/>
          <w:vertAlign w:val="superscript"/>
        </w:rPr>
        <w:t>3</w:t>
      </w:r>
      <w:r>
        <w:rPr>
          <w:rFonts w:ascii="Times New Roman" w:hAnsi="Times New Roman" w:cs="Times New Roman"/>
          <w:sz w:val="24"/>
        </w:rPr>
        <w:t xml:space="preserve">. </w:t>
      </w:r>
    </w:p>
    <w:p w14:paraId="126FBA52">
      <w:pPr>
        <w:widowControl/>
        <w:spacing w:line="360" w:lineRule="auto"/>
        <w:ind w:firstLine="480" w:firstLineChars="200"/>
        <w:rPr>
          <w:rFonts w:ascii="Times New Roman" w:hAnsi="Times New Roman" w:cs="Times New Roman"/>
          <w:sz w:val="24"/>
        </w:rPr>
      </w:pPr>
      <w:r>
        <w:rPr>
          <w:rFonts w:ascii="Times New Roman" w:hAnsi="Times New Roman" w:cs="Times New Roman"/>
          <w:sz w:val="24"/>
        </w:rPr>
        <w:t>The surface boundary condition for Eq. (1) is a reflective boundary condition, i.e., the amplitude of the upward wave energy flux is equal to that of the downward flux but with opposite signs. At the bottom boundary, the upward wave energy flux is predicted by the linear theory (Bell 1975). Under the isotropic topographic spectrum approximation, the bottom lee wave flux can be simplified as:</w:t>
      </w:r>
    </w:p>
    <w:p w14:paraId="634B8D77">
      <w:pPr>
        <w:widowControl/>
        <w:spacing w:line="360" w:lineRule="auto"/>
        <w:ind w:firstLine="480" w:firstLineChars="200"/>
        <w:rPr>
          <w:rFonts w:ascii="Times New Roman" w:hAnsi="Times New Roman" w:cs="Times New Roman"/>
          <w:sz w:val="24"/>
        </w:rPr>
      </w:pPr>
      <w:r>
        <w:rPr>
          <w:rFonts w:ascii="Times New Roman" w:hAnsi="Times New Roman" w:cs="Times New Roman"/>
          <w:position w:val="-32"/>
          <w:sz w:val="24"/>
        </w:rPr>
        <w:object>
          <v:shape id="_x0000_i1045" o:spt="75" type="#_x0000_t75" style="height:39.6pt;width:181.9pt;" o:ole="t" filled="f" o:preferrelative="t" stroked="f" coordsize="21600,21600">
            <v:path/>
            <v:fill on="f" focussize="0,0"/>
            <v:stroke on="f" joinstyle="miter"/>
            <v:imagedata r:id="rId45" o:title=""/>
            <o:lock v:ext="edit" aspectratio="t"/>
            <w10:wrap type="none"/>
            <w10:anchorlock/>
          </v:shape>
          <o:OLEObject Type="Embed" ProgID="Equation.KSEE3" ShapeID="_x0000_i1045" DrawAspect="Content" ObjectID="_1468075745" r:id="rId44">
            <o:LockedField>false</o:LockedField>
          </o:OLEObject>
        </w:object>
      </w:r>
      <w:r>
        <w:rPr>
          <w:rFonts w:ascii="Times New Roman" w:hAnsi="Times New Roman" w:cs="Times New Roman"/>
          <w:sz w:val="24"/>
        </w:rPr>
        <w:t>.                                (2)</w:t>
      </w:r>
    </w:p>
    <w:p w14:paraId="647EF87A">
      <w:pPr>
        <w:widowControl/>
        <w:spacing w:line="360" w:lineRule="auto"/>
        <w:ind w:firstLine="480" w:firstLineChars="200"/>
        <w:rPr>
          <w:rFonts w:ascii="Times New Roman" w:hAnsi="Times New Roman" w:cs="Times New Roman"/>
          <w:sz w:val="24"/>
        </w:rPr>
      </w:pPr>
      <w:r>
        <w:rPr>
          <w:rFonts w:ascii="Times New Roman" w:hAnsi="Times New Roman" w:cs="Times New Roman"/>
          <w:sz w:val="24"/>
        </w:rPr>
        <w:t xml:space="preserve">Here the parameter </w:t>
      </w:r>
      <w:r>
        <w:rPr>
          <w:rFonts w:ascii="Times New Roman" w:hAnsi="Times New Roman" w:cs="Times New Roman"/>
          <w:position w:val="-6"/>
          <w:sz w:val="24"/>
        </w:rPr>
        <w:object>
          <v:shape id="_x0000_i1046" o:spt="75" type="#_x0000_t75" style="height:13.45pt;width:34.55pt;" o:ole="t" filled="f" o:preferrelative="t" stroked="f" coordsize="21600,21600">
            <v:path/>
            <v:fill on="f" focussize="0,0"/>
            <v:stroke on="f" joinstyle="miter"/>
            <v:imagedata r:id="rId47" o:title=""/>
            <o:lock v:ext="edit" aspectratio="t"/>
            <w10:wrap type="none"/>
            <w10:anchorlock/>
          </v:shape>
          <o:OLEObject Type="Embed" ProgID="Equation.KSEE3" ShapeID="_x0000_i1046" DrawAspect="Content" ObjectID="_1468075746" r:id="rId46">
            <o:LockedField>false</o:LockedField>
          </o:OLEObject>
        </w:object>
      </w:r>
      <w:r>
        <w:rPr>
          <w:rFonts w:ascii="Times New Roman" w:hAnsi="Times New Roman" w:cs="Times New Roman"/>
          <w:sz w:val="24"/>
        </w:rPr>
        <w:t xml:space="preserve">, the limiter function </w:t>
      </w:r>
      <w:r>
        <w:rPr>
          <w:rFonts w:ascii="Times New Roman" w:hAnsi="Times New Roman" w:cs="Times New Roman"/>
          <w:position w:val="-10"/>
          <w:sz w:val="24"/>
        </w:rPr>
        <w:object>
          <v:shape id="_x0000_i1047" o:spt="75" type="#_x0000_t75" style="height:18.1pt;width:125.05pt;" o:ole="t" filled="f" o:preferrelative="t" stroked="f" coordsize="21600,21600">
            <v:path/>
            <v:fill on="f" focussize="0,0"/>
            <v:stroke on="f" joinstyle="miter"/>
            <v:imagedata r:id="rId49" o:title=""/>
            <o:lock v:ext="edit" aspectratio="t"/>
            <w10:wrap type="none"/>
            <w10:anchorlock/>
          </v:shape>
          <o:OLEObject Type="Embed" ProgID="Equation.KSEE3" ShapeID="_x0000_i1047" DrawAspect="Content" ObjectID="_1468075747" r:id="rId48">
            <o:LockedField>false</o:LockedField>
          </o:OLEObject>
        </w:object>
      </w:r>
      <w:r>
        <w:rPr>
          <w:rFonts w:ascii="Times New Roman" w:hAnsi="Times New Roman" w:cs="Times New Roman"/>
          <w:sz w:val="24"/>
        </w:rPr>
        <w:t xml:space="preserve"> with the inverse Froude number </w:t>
      </w:r>
      <w:r>
        <w:rPr>
          <w:rFonts w:ascii="Times New Roman" w:hAnsi="Times New Roman" w:cs="Times New Roman"/>
          <w:position w:val="-12"/>
          <w:sz w:val="24"/>
        </w:rPr>
        <w:object>
          <v:shape id="_x0000_i1048" o:spt="75" type="#_x0000_t75" style="height:18.1pt;width:72pt;" o:ole="t" filled="f" o:preferrelative="t" stroked="f" coordsize="21600,21600">
            <v:path/>
            <v:fill on="f" focussize="0,0"/>
            <v:stroke on="f" joinstyle="miter"/>
            <v:imagedata r:id="rId51" o:title=""/>
            <o:lock v:ext="edit" aspectratio="t"/>
            <w10:wrap type="none"/>
            <w10:anchorlock/>
          </v:shape>
          <o:OLEObject Type="Embed" ProgID="Equation.KSEE3" ShapeID="_x0000_i1048" DrawAspect="Content" ObjectID="_1468075748" r:id="rId50">
            <o:LockedField>false</o:LockedField>
          </o:OLEObject>
        </w:object>
      </w:r>
      <w:r>
        <w:rPr>
          <w:rFonts w:ascii="Times New Roman" w:hAnsi="Times New Roman" w:cs="Times New Roman"/>
          <w:sz w:val="24"/>
        </w:rPr>
        <w:t xml:space="preserve"> (</w:t>
      </w:r>
      <w:r>
        <w:rPr>
          <w:rFonts w:ascii="Times New Roman" w:hAnsi="Times New Roman" w:cs="Times New Roman"/>
          <w:position w:val="-12"/>
          <w:sz w:val="24"/>
        </w:rPr>
        <w:object>
          <v:shape id="_x0000_i1049" o:spt="75" type="#_x0000_t75" style="height:18.1pt;width:20.2pt;" o:ole="t" filled="f" o:preferrelative="t" stroked="f" coordsize="21600,21600">
            <v:path/>
            <v:fill on="f" focussize="0,0"/>
            <v:stroke on="f" joinstyle="miter"/>
            <v:imagedata r:id="rId53" o:title=""/>
            <o:lock v:ext="edit" aspectratio="t"/>
            <w10:wrap type="none"/>
            <w10:anchorlock/>
          </v:shape>
          <o:OLEObject Type="Embed" ProgID="Equation.KSEE3" ShapeID="_x0000_i1049" DrawAspect="Content" ObjectID="_1468075749" r:id="rId52">
            <o:LockedField>false</o:LockedField>
          </o:OLEObject>
        </w:object>
      </w:r>
      <w:r>
        <w:rPr>
          <w:rFonts w:ascii="Times New Roman" w:hAnsi="Times New Roman" w:cs="Times New Roman"/>
          <w:sz w:val="24"/>
        </w:rPr>
        <w:t xml:space="preserve"> is the root-mean-square height of </w:t>
      </w:r>
      <w:r>
        <w:rPr>
          <w:rFonts w:hint="eastAsia" w:ascii="Times New Roman" w:hAnsi="Times New Roman" w:cs="Times New Roman"/>
          <w:sz w:val="24"/>
        </w:rPr>
        <w:t>the</w:t>
      </w:r>
      <w:r>
        <w:rPr>
          <w:rFonts w:ascii="Times New Roman" w:hAnsi="Times New Roman" w:cs="Times New Roman"/>
          <w:sz w:val="24"/>
        </w:rPr>
        <w:t xml:space="preserve"> topography</w:t>
      </w:r>
      <w:r>
        <w:rPr>
          <w:rFonts w:hint="eastAsia" w:ascii="Times New Roman" w:hAnsi="Times New Roman" w:cs="Times New Roman"/>
          <w:sz w:val="24"/>
        </w:rPr>
        <w:t xml:space="preserve"> with scale of the radiating lee wave</w:t>
      </w:r>
      <w:r>
        <w:rPr>
          <w:rFonts w:ascii="Times New Roman" w:hAnsi="Times New Roman" w:cs="Times New Roman"/>
          <w:sz w:val="24"/>
        </w:rPr>
        <w:t xml:space="preserve">) and </w:t>
      </w:r>
      <w:r>
        <w:rPr>
          <w:rFonts w:ascii="Times New Roman" w:hAnsi="Times New Roman" w:cs="Times New Roman"/>
          <w:position w:val="-14"/>
          <w:sz w:val="24"/>
        </w:rPr>
        <w:object>
          <v:shape id="_x0000_i1050" o:spt="75" type="#_x0000_t75" style="height:22.3pt;width:94.75pt;" o:ole="t" filled="f" o:preferrelative="t" stroked="f" coordsize="21600,21600">
            <v:path/>
            <v:fill on="f" focussize="0,0"/>
            <v:stroke on="f" joinstyle="miter"/>
            <v:imagedata r:id="rId55" o:title=""/>
            <o:lock v:ext="edit" aspectratio="t"/>
            <w10:wrap type="none"/>
            <w10:anchorlock/>
          </v:shape>
          <o:OLEObject Type="Embed" ProgID="Equation.KSEE3" ShapeID="_x0000_i1050" DrawAspect="Content" ObjectID="_1468075750" r:id="rId54">
            <o:LockedField>false</o:LockedField>
          </o:OLEObject>
        </w:object>
      </w:r>
      <w:r>
        <w:rPr>
          <w:rFonts w:ascii="Times New Roman" w:hAnsi="Times New Roman" w:cs="Times New Roman"/>
          <w:sz w:val="24"/>
        </w:rPr>
        <w:t xml:space="preserve">. </w:t>
      </w:r>
      <w:r>
        <w:rPr>
          <w:rFonts w:ascii="Times New Roman" w:hAnsi="Times New Roman" w:cs="Times New Roman"/>
          <w:position w:val="-14"/>
          <w:sz w:val="24"/>
        </w:rPr>
        <w:object>
          <v:shape id="_x0000_i1051" o:spt="75" type="#_x0000_t75" style="height:18.95pt;width:22.75pt;" o:ole="t" filled="f" o:preferrelative="t" stroked="f" coordsize="21600,21600">
            <v:path/>
            <v:fill on="f" focussize="0,0"/>
            <v:stroke on="f" joinstyle="miter"/>
            <v:imagedata r:id="rId57" o:title=""/>
            <o:lock v:ext="edit" aspectratio="t"/>
            <w10:wrap type="none"/>
            <w10:anchorlock/>
          </v:shape>
          <o:OLEObject Type="Embed" ProgID="Equation.KSEE3" ShapeID="_x0000_i1051" DrawAspect="Content" ObjectID="_1468075751" r:id="rId56">
            <o:LockedField>false</o:LockedField>
          </o:OLEObject>
        </w:object>
      </w:r>
      <w:r>
        <w:rPr>
          <w:rFonts w:ascii="Times New Roman" w:hAnsi="Times New Roman" w:cs="Times New Roman"/>
          <w:sz w:val="24"/>
        </w:rPr>
        <w:t xml:space="preserve"> is the root-mean-square height of the full topography and </w:t>
      </w:r>
      <w:r>
        <w:rPr>
          <w:rFonts w:ascii="Times New Roman" w:hAnsi="Times New Roman" w:cs="Times New Roman"/>
          <w:position w:val="-12"/>
          <w:sz w:val="24"/>
        </w:rPr>
        <w:object>
          <v:shape id="_x0000_i1052" o:spt="75" type="#_x0000_t75" style="height:18.1pt;width:13.05pt;" o:ole="t" filled="f" o:preferrelative="t" stroked="f" coordsize="21600,21600">
            <v:path/>
            <v:fill on="f" focussize="0,0"/>
            <v:stroke on="f" joinstyle="miter"/>
            <v:imagedata r:id="rId59" o:title=""/>
            <o:lock v:ext="edit" aspectratio="t"/>
            <w10:wrap type="none"/>
            <w10:anchorlock/>
          </v:shape>
          <o:OLEObject Type="Embed" ProgID="Equation.KSEE3" ShapeID="_x0000_i1052" DrawAspect="Content" ObjectID="_1468075752" r:id="rId58">
            <o:LockedField>false</o:LockedField>
          </o:OLEObject>
        </w:object>
      </w:r>
      <w:r>
        <w:rPr>
          <w:rFonts w:ascii="Times New Roman" w:hAnsi="Times New Roman" w:cs="Times New Roman"/>
          <w:sz w:val="24"/>
        </w:rPr>
        <w:t xml:space="preserve"> is the characteristic wavenumber. The spectrum slope parameter </w:t>
      </w:r>
      <w:r>
        <w:rPr>
          <w:rFonts w:ascii="Times New Roman" w:hAnsi="Times New Roman" w:cs="Times New Roman"/>
          <w:position w:val="-6"/>
          <w:sz w:val="24"/>
        </w:rPr>
        <w:object>
          <v:shape id="_x0000_i1053" o:spt="75" type="#_x0000_t75" style="height:13.45pt;width:37.45pt;" o:ole="t" filled="f" o:preferrelative="t" stroked="f" coordsize="21600,21600">
            <v:path/>
            <v:fill on="f" focussize="0,0"/>
            <v:stroke on="f" joinstyle="miter"/>
            <v:imagedata r:id="rId61" o:title=""/>
            <o:lock v:ext="edit" aspectratio="t"/>
            <w10:wrap type="none"/>
            <w10:anchorlock/>
          </v:shape>
          <o:OLEObject Type="Embed" ProgID="Equation.KSEE3" ShapeID="_x0000_i1053" DrawAspect="Content" ObjectID="_1468075753" r:id="rId60">
            <o:LockedField>false</o:LockedField>
          </o:OLEObject>
        </w:object>
      </w:r>
      <w:r>
        <w:rPr>
          <w:rFonts w:ascii="Times New Roman" w:hAnsi="Times New Roman" w:cs="Times New Roman"/>
          <w:sz w:val="24"/>
        </w:rPr>
        <w:t>. A s</w:t>
      </w:r>
      <w:r>
        <w:rPr>
          <w:rFonts w:hint="eastAsia" w:ascii="Times New Roman" w:hAnsi="Times New Roman" w:cs="Times New Roman"/>
          <w:sz w:val="24"/>
        </w:rPr>
        <w:t xml:space="preserve">imilar </w:t>
      </w:r>
      <w:r>
        <w:rPr>
          <w:rFonts w:ascii="Times New Roman" w:hAnsi="Times New Roman" w:cs="Times New Roman"/>
          <w:sz w:val="24"/>
        </w:rPr>
        <w:t>simplified linear theory</w:t>
      </w:r>
      <w:r>
        <w:rPr>
          <w:rFonts w:hint="eastAsia" w:ascii="Times New Roman" w:hAnsi="Times New Roman" w:cs="Times New Roman"/>
          <w:sz w:val="24"/>
        </w:rPr>
        <w:t xml:space="preserve"> has also been derived by </w:t>
      </w:r>
      <w:r>
        <w:rPr>
          <w:rFonts w:ascii="Times New Roman" w:hAnsi="Times New Roman" w:cs="Times New Roman"/>
          <w:sz w:val="24"/>
        </w:rPr>
        <w:t>Nikurashin and Ferrari (2010)</w:t>
      </w:r>
      <w:r>
        <w:rPr>
          <w:rFonts w:hint="eastAsia" w:ascii="Times New Roman" w:hAnsi="Times New Roman" w:cs="Times New Roman"/>
          <w:sz w:val="24"/>
        </w:rPr>
        <w:t xml:space="preserve"> (their Eq. 14).</w:t>
      </w:r>
    </w:p>
    <w:p w14:paraId="760F4FE3">
      <w:pPr>
        <w:widowControl/>
        <w:spacing w:line="360" w:lineRule="auto"/>
        <w:ind w:firstLine="480" w:firstLineChars="200"/>
        <w:rPr>
          <w:rFonts w:ascii="Times New Roman" w:hAnsi="Times New Roman" w:cs="Times New Roman"/>
          <w:sz w:val="24"/>
        </w:rPr>
      </w:pPr>
      <w:r>
        <w:rPr>
          <w:rFonts w:ascii="Times New Roman" w:hAnsi="Times New Roman" w:cs="Times New Roman"/>
          <w:sz w:val="24"/>
        </w:rPr>
        <w:t xml:space="preserve">Figure 1b shows the distribution of </w:t>
      </w:r>
      <w:r>
        <w:rPr>
          <w:rFonts w:ascii="Times New Roman" w:hAnsi="Times New Roman" w:cs="Times New Roman"/>
          <w:position w:val="-14"/>
          <w:sz w:val="24"/>
        </w:rPr>
        <w:object>
          <v:shape id="_x0000_i1054" o:spt="75" type="#_x0000_t75" style="height:18.95pt;width:22.75pt;" o:ole="t" filled="f" o:preferrelative="t" stroked="f" coordsize="21600,21600">
            <v:path/>
            <v:fill on="f" focussize="0,0"/>
            <v:stroke on="f" joinstyle="miter"/>
            <v:imagedata r:id="rId57" o:title=""/>
            <o:lock v:ext="edit" aspectratio="t"/>
            <w10:wrap type="none"/>
            <w10:anchorlock/>
          </v:shape>
          <o:OLEObject Type="Embed" ProgID="Equation.KSEE3" ShapeID="_x0000_i1054" DrawAspect="Content" ObjectID="_1468075754" r:id="rId62">
            <o:LockedField>false</o:LockedField>
          </o:OLEObject>
        </w:object>
      </w:r>
      <w:r>
        <w:rPr>
          <w:rFonts w:ascii="Times New Roman" w:hAnsi="Times New Roman" w:cs="Times New Roman"/>
          <w:sz w:val="24"/>
        </w:rPr>
        <w:t xml:space="preserve"> used in our study. </w:t>
      </w:r>
      <w:r>
        <w:rPr>
          <w:rFonts w:ascii="Times New Roman" w:hAnsi="Times New Roman" w:cs="Times New Roman"/>
          <w:position w:val="-14"/>
          <w:sz w:val="24"/>
        </w:rPr>
        <w:object>
          <v:shape id="_x0000_i1055" o:spt="75" type="#_x0000_t75" style="height:18.95pt;width:22.75pt;" o:ole="t" filled="f" o:preferrelative="t" stroked="f" coordsize="21600,21600">
            <v:path/>
            <v:fill on="f" focussize="0,0"/>
            <v:stroke on="f" joinstyle="miter"/>
            <v:imagedata r:id="rId57" o:title=""/>
            <o:lock v:ext="edit" aspectratio="t"/>
            <w10:wrap type="none"/>
            <w10:anchorlock/>
          </v:shape>
          <o:OLEObject Type="Embed" ProgID="Equation.KSEE3" ShapeID="_x0000_i1055" DrawAspect="Content" ObjectID="_1468075755" r:id="rId63">
            <o:LockedField>false</o:LockedField>
          </o:OLEObject>
        </w:object>
      </w:r>
      <w:r>
        <w:rPr>
          <w:rFonts w:ascii="Times New Roman" w:hAnsi="Times New Roman" w:cs="Times New Roman"/>
          <w:sz w:val="24"/>
        </w:rPr>
        <w:t xml:space="preserve"> has a uniform value of 125 m in the deep basin, which gradually increases to 250 m over the mid-ocean ridge. </w:t>
      </w:r>
      <w:r>
        <w:rPr>
          <w:rFonts w:ascii="Times New Roman" w:hAnsi="Times New Roman" w:cs="Times New Roman"/>
          <w:position w:val="-12"/>
          <w:sz w:val="24"/>
        </w:rPr>
        <w:object>
          <v:shape id="_x0000_i1056" o:spt="75" type="#_x0000_t75" style="height:18.1pt;width:13.05pt;" o:ole="t" filled="f" o:preferrelative="t" stroked="f" coordsize="21600,21600">
            <v:path/>
            <v:fill on="f" focussize="0,0"/>
            <v:stroke on="f" joinstyle="miter"/>
            <v:imagedata r:id="rId59" o:title=""/>
            <o:lock v:ext="edit" aspectratio="t"/>
            <w10:wrap type="none"/>
            <w10:anchorlock/>
          </v:shape>
          <o:OLEObject Type="Embed" ProgID="Equation.KSEE3" ShapeID="_x0000_i1056" DrawAspect="Content" ObjectID="_1468075756" r:id="rId64">
            <o:LockedField>false</o:LockedField>
          </o:OLEObject>
        </w:object>
      </w:r>
      <w:r>
        <w:rPr>
          <w:rFonts w:ascii="Times New Roman" w:hAnsi="Times New Roman" w:cs="Times New Roman"/>
          <w:sz w:val="24"/>
        </w:rPr>
        <w:t xml:space="preserve"> is set to be a uniform value of 5×10</w:t>
      </w:r>
      <w:r>
        <w:rPr>
          <w:rFonts w:ascii="Times New Roman" w:hAnsi="Times New Roman" w:cs="Times New Roman"/>
          <w:sz w:val="24"/>
          <w:vertAlign w:val="superscript"/>
        </w:rPr>
        <w:t>-2</w:t>
      </w:r>
      <w:r>
        <w:rPr>
          <w:rFonts w:ascii="Times New Roman" w:hAnsi="Times New Roman" w:cs="Times New Roman"/>
          <w:sz w:val="24"/>
        </w:rPr>
        <w:t xml:space="preserve"> m</w:t>
      </w:r>
      <w:r>
        <w:rPr>
          <w:rFonts w:ascii="Times New Roman" w:hAnsi="Times New Roman" w:cs="Times New Roman"/>
          <w:sz w:val="24"/>
          <w:vertAlign w:val="superscript"/>
        </w:rPr>
        <w:t>-1</w:t>
      </w:r>
      <w:r>
        <w:rPr>
          <w:rFonts w:ascii="Times New Roman" w:hAnsi="Times New Roman" w:cs="Times New Roman"/>
          <w:sz w:val="24"/>
        </w:rPr>
        <w:t xml:space="preserve">. In the lee wave parameterization of L. Yang et al. (2021), the bottom lee wave flux is predicted using a simplified linear theory derived by Nikurashin and Ferrari (2010). It should be noted that the root-mean-square of topography height and the characteristic wavenumber in their studies are estimated in the </w:t>
      </w:r>
      <w:r>
        <w:rPr>
          <w:rFonts w:hint="eastAsia" w:ascii="Times New Roman" w:hAnsi="Times New Roman" w:cs="Times New Roman"/>
          <w:sz w:val="24"/>
        </w:rPr>
        <w:t xml:space="preserve">radiating </w:t>
      </w:r>
      <w:r>
        <w:rPr>
          <w:rFonts w:ascii="Times New Roman" w:hAnsi="Times New Roman" w:cs="Times New Roman"/>
          <w:sz w:val="24"/>
        </w:rPr>
        <w:t>lee wave wavenumber range (</w:t>
      </w:r>
      <w:r>
        <w:rPr>
          <w:rFonts w:ascii="Times New Roman" w:hAnsi="Times New Roman" w:cs="Times New Roman"/>
          <w:position w:val="-14"/>
          <w:sz w:val="24"/>
        </w:rPr>
        <w:object>
          <v:shape id="_x0000_i1057" o:spt="75" type="#_x0000_t75" style="height:20.2pt;width:34.55pt;" o:ole="t" filled="f" o:preferrelative="t" stroked="f" coordsize="21600,21600">
            <v:path/>
            <v:fill on="f" focussize="0,0"/>
            <v:stroke on="f" joinstyle="miter"/>
            <v:imagedata r:id="rId66" o:title=""/>
            <o:lock v:ext="edit" aspectratio="t"/>
            <w10:wrap type="none"/>
            <w10:anchorlock/>
          </v:shape>
          <o:OLEObject Type="Embed" ProgID="Equation.KSEE3" ShapeID="_x0000_i1057" DrawAspect="Content" ObjectID="_1468075757" r:id="rId65">
            <o:LockedField>false</o:LockedField>
          </o:OLEObject>
        </w:object>
      </w:r>
      <w:r>
        <w:rPr>
          <w:rFonts w:ascii="Times New Roman" w:hAnsi="Times New Roman" w:cs="Times New Roman"/>
          <w:sz w:val="24"/>
        </w:rPr>
        <w:t>~</w:t>
      </w:r>
      <w:r>
        <w:rPr>
          <w:rFonts w:ascii="Times New Roman" w:hAnsi="Times New Roman" w:cs="Times New Roman"/>
          <w:position w:val="-12"/>
          <w:sz w:val="24"/>
        </w:rPr>
        <w:object>
          <v:shape id="_x0000_i1058" o:spt="75" type="#_x0000_t75" style="height:18.1pt;width:37.45pt;" o:ole="t" filled="f" o:preferrelative="t" stroked="f" coordsize="21600,21600">
            <v:path/>
            <v:fill on="f" focussize="0,0"/>
            <v:stroke on="f" joinstyle="miter"/>
            <v:imagedata r:id="rId68" o:title=""/>
            <o:lock v:ext="edit" aspectratio="t"/>
            <w10:wrap type="none"/>
            <w10:anchorlock/>
          </v:shape>
          <o:OLEObject Type="Embed" ProgID="Equation.KSEE3" ShapeID="_x0000_i1058" DrawAspect="Content" ObjectID="_1468075758" r:id="rId67">
            <o:LockedField>false</o:LockedField>
          </o:OLEObject>
        </w:object>
      </w:r>
      <w:r>
        <w:rPr>
          <w:rFonts w:ascii="Times New Roman" w:hAnsi="Times New Roman" w:cs="Times New Roman"/>
          <w:sz w:val="24"/>
        </w:rPr>
        <w:t>), which are different from those used in our study. For a typical barotropic flow</w:t>
      </w:r>
      <w:r>
        <w:rPr>
          <w:rFonts w:hint="eastAsia" w:ascii="Times New Roman" w:hAnsi="Times New Roman" w:cs="Times New Roman"/>
          <w:sz w:val="24"/>
        </w:rPr>
        <w:t xml:space="preserve"> </w:t>
      </w:r>
      <w:r>
        <w:rPr>
          <w:rFonts w:ascii="Times New Roman" w:hAnsi="Times New Roman" w:cs="Times New Roman"/>
          <w:sz w:val="24"/>
        </w:rPr>
        <w:t xml:space="preserve">in the SO </w:t>
      </w:r>
      <w:r>
        <w:rPr>
          <w:rFonts w:hint="eastAsia" w:ascii="Times New Roman" w:hAnsi="Times New Roman" w:cs="Times New Roman"/>
          <w:sz w:val="24"/>
        </w:rPr>
        <w:t xml:space="preserve">with </w:t>
      </w:r>
      <w:r>
        <w:rPr>
          <w:rFonts w:ascii="Times New Roman" w:hAnsi="Times New Roman" w:cs="Times New Roman"/>
          <w:position w:val="-12"/>
          <w:sz w:val="24"/>
        </w:rPr>
        <w:object>
          <v:shape id="_x0000_i1059" o:spt="75" type="#_x0000_t75" style="height:18.1pt;width:42.95pt;" o:ole="t" filled="f" o:preferrelative="t" stroked="f" coordsize="21600,21600">
            <v:path/>
            <v:fill on="f" focussize="0,0"/>
            <v:stroke on="f" joinstyle="miter"/>
            <v:imagedata r:id="rId70" o:title=""/>
            <o:lock v:ext="edit" aspectratio="t"/>
            <w10:wrap type="none"/>
            <w10:anchorlock/>
          </v:shape>
          <o:OLEObject Type="Embed" ProgID="Equation.KSEE3" ShapeID="_x0000_i1059" DrawAspect="Content" ObjectID="_1468075759" r:id="rId69">
            <o:LockedField>false</o:LockedField>
          </o:OLEObject>
        </w:object>
      </w:r>
      <w:r>
        <w:rPr>
          <w:rFonts w:ascii="Times New Roman" w:hAnsi="Times New Roman" w:cs="Times New Roman"/>
          <w:sz w:val="24"/>
        </w:rPr>
        <w:t xml:space="preserve"> m/s, </w:t>
      </w:r>
      <w:r>
        <w:rPr>
          <w:rFonts w:ascii="Times New Roman" w:hAnsi="Times New Roman" w:cs="Times New Roman"/>
          <w:position w:val="-12"/>
          <w:sz w:val="24"/>
        </w:rPr>
        <w:object>
          <v:shape id="_x0000_i1060" o:spt="75" type="#_x0000_t75" style="height:18.95pt;width:47.6pt;" o:ole="t" filled="f" o:preferrelative="t" stroked="f" coordsize="21600,21600">
            <v:path/>
            <v:fill on="f" focussize="0,0"/>
            <v:stroke on="f" joinstyle="miter"/>
            <v:imagedata r:id="rId72" o:title=""/>
            <o:lock v:ext="edit" aspectratio="t"/>
            <w10:wrap type="none"/>
            <w10:anchorlock/>
          </v:shape>
          <o:OLEObject Type="Embed" ProgID="Equation.KSEE3" ShapeID="_x0000_i1060" DrawAspect="Content" ObjectID="_1468075760" r:id="rId71">
            <o:LockedField>false</o:LockedField>
          </o:OLEObject>
        </w:object>
      </w:r>
      <w:r>
        <w:rPr>
          <w:rFonts w:ascii="Times New Roman" w:hAnsi="Times New Roman" w:cs="Times New Roman"/>
          <w:sz w:val="24"/>
        </w:rPr>
        <w:t xml:space="preserve"> s</w:t>
      </w:r>
      <w:r>
        <w:rPr>
          <w:rFonts w:ascii="Times New Roman" w:hAnsi="Times New Roman" w:cs="Times New Roman"/>
          <w:sz w:val="24"/>
          <w:vertAlign w:val="superscript"/>
        </w:rPr>
        <w:t>-1</w:t>
      </w:r>
      <w:r>
        <w:rPr>
          <w:rFonts w:ascii="Times New Roman" w:hAnsi="Times New Roman" w:cs="Times New Roman"/>
          <w:sz w:val="24"/>
        </w:rPr>
        <w:t xml:space="preserve"> and </w:t>
      </w:r>
      <w:r>
        <w:rPr>
          <w:rFonts w:ascii="Times New Roman" w:hAnsi="Times New Roman" w:cs="Times New Roman"/>
          <w:position w:val="-10"/>
          <w:sz w:val="24"/>
        </w:rPr>
        <w:object>
          <v:shape id="_x0000_i1061" o:spt="75" type="#_x0000_t75" style="height:18.1pt;width:42.95pt;" o:ole="t" filled="f" o:preferrelative="t" stroked="f" coordsize="21600,21600">
            <v:path/>
            <v:fill on="f" focussize="0,0"/>
            <v:stroke on="f" joinstyle="miter"/>
            <v:imagedata r:id="rId74" o:title=""/>
            <o:lock v:ext="edit" aspectratio="t"/>
            <w10:wrap type="none"/>
            <w10:anchorlock/>
          </v:shape>
          <o:OLEObject Type="Embed" ProgID="Equation.KSEE3" ShapeID="_x0000_i1061" DrawAspect="Content" ObjectID="_1468075761" r:id="rId73">
            <o:LockedField>false</o:LockedField>
          </o:OLEObject>
        </w:object>
      </w:r>
      <w:r>
        <w:rPr>
          <w:rFonts w:ascii="Times New Roman" w:hAnsi="Times New Roman" w:cs="Times New Roman"/>
          <w:sz w:val="24"/>
        </w:rPr>
        <w:t xml:space="preserve"> s</w:t>
      </w:r>
      <w:r>
        <w:rPr>
          <w:rFonts w:ascii="Times New Roman" w:hAnsi="Times New Roman" w:cs="Times New Roman"/>
          <w:sz w:val="24"/>
          <w:vertAlign w:val="superscript"/>
        </w:rPr>
        <w:t>-1</w:t>
      </w:r>
      <w:r>
        <w:rPr>
          <w:rFonts w:ascii="Times New Roman" w:hAnsi="Times New Roman" w:cs="Times New Roman"/>
          <w:sz w:val="24"/>
        </w:rPr>
        <w:t>, we compare the lee wave flux profiles parameterized by Eden et al. (2021) and L. Yang et al. (2021) (Figure 2). The bottom lee wave flux in Eden et al. (2021) is slightly smaller than L. Yang et al. (202</w:t>
      </w:r>
      <w:r>
        <w:rPr>
          <w:rFonts w:hint="eastAsia" w:ascii="Times New Roman" w:hAnsi="Times New Roman" w:cs="Times New Roman"/>
          <w:sz w:val="24"/>
        </w:rPr>
        <w:t>1</w:t>
      </w:r>
      <w:r>
        <w:rPr>
          <w:rFonts w:ascii="Times New Roman" w:hAnsi="Times New Roman" w:cs="Times New Roman"/>
          <w:sz w:val="24"/>
        </w:rPr>
        <w:t xml:space="preserve">). However, the vertical structures of the wave fluxes are similar. We fit </w:t>
      </w:r>
      <w:r>
        <w:rPr>
          <w:rFonts w:hint="eastAsia" w:ascii="Times New Roman" w:hAnsi="Times New Roman" w:cs="Times New Roman"/>
          <w:sz w:val="24"/>
        </w:rPr>
        <w:t xml:space="preserve">the </w:t>
      </w:r>
      <w:r>
        <w:rPr>
          <w:rFonts w:ascii="Times New Roman" w:hAnsi="Times New Roman" w:cs="Times New Roman"/>
          <w:sz w:val="24"/>
        </w:rPr>
        <w:t xml:space="preserve">wave flux profile of Eden et al. (2021) to the exponential function </w:t>
      </w:r>
      <w:r>
        <w:rPr>
          <w:rFonts w:hint="eastAsia" w:ascii="Times New Roman" w:hAnsi="Times New Roman" w:cs="Times New Roman"/>
          <w:sz w:val="24"/>
        </w:rPr>
        <w:t xml:space="preserve">(i.e., </w:t>
      </w:r>
      <w:r>
        <w:rPr>
          <w:rFonts w:hint="eastAsia" w:ascii="Times New Roman" w:hAnsi="Times New Roman" w:cs="Times New Roman"/>
          <w:position w:val="-10"/>
          <w:sz w:val="24"/>
        </w:rPr>
        <w:object>
          <v:shape id="_x0000_i1062" o:spt="75" type="#_x0000_t75" style="height:18.1pt;width:75.8pt;" o:ole="t" filled="f" o:preferrelative="t" stroked="f" coordsize="21600,21600">
            <v:path/>
            <v:fill on="f" focussize="0,0"/>
            <v:stroke on="f" joinstyle="miter"/>
            <v:imagedata r:id="rId76" o:title=""/>
            <o:lock v:ext="edit" aspectratio="t"/>
            <w10:wrap type="none"/>
            <w10:anchorlock/>
          </v:shape>
          <o:OLEObject Type="Embed" ProgID="Equation.KSEE3" ShapeID="_x0000_i1062" DrawAspect="Content" ObjectID="_1468075762" r:id="rId75">
            <o:LockedField>false</o:LockedField>
          </o:OLEObject>
        </w:object>
      </w:r>
      <w:r>
        <w:rPr>
          <w:rFonts w:hint="eastAsia" w:ascii="Times New Roman" w:hAnsi="Times New Roman" w:cs="Times New Roman"/>
          <w:sz w:val="24"/>
        </w:rPr>
        <w:t xml:space="preserve">, </w:t>
      </w:r>
      <w:r>
        <w:rPr>
          <w:rFonts w:hint="eastAsia" w:ascii="Times New Roman" w:hAnsi="Times New Roman" w:cs="Times New Roman"/>
          <w:position w:val="-4"/>
          <w:sz w:val="24"/>
        </w:rPr>
        <w:object>
          <v:shape id="_x0000_i1063" o:spt="75" type="#_x0000_t75" style="height:13.05pt;width:13.45pt;" o:ole="t" filled="f" o:preferrelative="t" stroked="f" coordsize="21600,21600">
            <v:path/>
            <v:fill on="f" focussize="0,0"/>
            <v:stroke on="f" joinstyle="miter"/>
            <v:imagedata r:id="rId78" o:title=""/>
            <o:lock v:ext="edit" aspectratio="t"/>
            <w10:wrap type="none"/>
            <w10:anchorlock/>
          </v:shape>
          <o:OLEObject Type="Embed" ProgID="Equation.KSEE3" ShapeID="_x0000_i1063" DrawAspect="Content" ObjectID="_1468075763" r:id="rId77">
            <o:LockedField>false</o:LockedField>
          </o:OLEObject>
        </w:object>
      </w:r>
      <w:r>
        <w:rPr>
          <w:rFonts w:hint="eastAsia" w:ascii="Times New Roman" w:hAnsi="Times New Roman" w:cs="Times New Roman"/>
          <w:sz w:val="24"/>
        </w:rPr>
        <w:t xml:space="preserve"> is the ocean depth) </w:t>
      </w:r>
      <w:r>
        <w:rPr>
          <w:rFonts w:ascii="Times New Roman" w:hAnsi="Times New Roman" w:cs="Times New Roman"/>
          <w:sz w:val="24"/>
        </w:rPr>
        <w:t xml:space="preserve">used by L. Yang et al. (2021) and obtain </w:t>
      </w:r>
      <w:r>
        <w:rPr>
          <w:rFonts w:hint="eastAsia" w:ascii="Times New Roman" w:hAnsi="Times New Roman" w:cs="Times New Roman"/>
          <w:sz w:val="24"/>
        </w:rPr>
        <w:t xml:space="preserve">a </w:t>
      </w:r>
      <w:r>
        <w:rPr>
          <w:rFonts w:ascii="Times New Roman" w:hAnsi="Times New Roman" w:cs="Times New Roman"/>
          <w:sz w:val="24"/>
        </w:rPr>
        <w:t>decay scale</w:t>
      </w:r>
      <w:r>
        <w:rPr>
          <w:rFonts w:hint="eastAsia" w:ascii="Times New Roman" w:hAnsi="Times New Roman" w:cs="Times New Roman"/>
          <w:sz w:val="24"/>
        </w:rPr>
        <w:t xml:space="preserve"> of</w:t>
      </w:r>
      <w:r>
        <w:rPr>
          <w:rFonts w:ascii="Times New Roman" w:hAnsi="Times New Roman" w:cs="Times New Roman"/>
          <w:sz w:val="24"/>
        </w:rPr>
        <w:t xml:space="preserve"> </w:t>
      </w:r>
      <w:r>
        <w:rPr>
          <w:rFonts w:hint="eastAsia" w:ascii="Times New Roman" w:hAnsi="Times New Roman" w:cs="Times New Roman"/>
          <w:position w:val="-10"/>
          <w:sz w:val="24"/>
        </w:rPr>
        <w:object>
          <v:shape id="_x0000_i1064" o:spt="75" type="#_x0000_t75" style="height:16pt;width:11.8pt;" o:ole="t" filled="f" o:preferrelative="t" stroked="f" coordsize="21600,21600">
            <v:path/>
            <v:fill on="f" focussize="0,0"/>
            <v:stroke on="f" joinstyle="miter"/>
            <v:imagedata r:id="rId80" o:title=""/>
            <o:lock v:ext="edit" aspectratio="t"/>
            <w10:wrap type="none"/>
            <w10:anchorlock/>
          </v:shape>
          <o:OLEObject Type="Embed" ProgID="Equation.KSEE3" ShapeID="_x0000_i1064" DrawAspect="Content" ObjectID="_1468075764" r:id="rId79">
            <o:LockedField>false</o:LockedField>
          </o:OLEObject>
        </w:object>
      </w:r>
      <w:r>
        <w:rPr>
          <w:rFonts w:hint="eastAsia" w:ascii="Times New Roman" w:hAnsi="Times New Roman" w:cs="Times New Roman"/>
          <w:sz w:val="24"/>
        </w:rPr>
        <w:t xml:space="preserve">= </w:t>
      </w:r>
      <w:r>
        <w:rPr>
          <w:rFonts w:ascii="Times New Roman" w:hAnsi="Times New Roman" w:cs="Times New Roman"/>
          <w:sz w:val="24"/>
        </w:rPr>
        <w:t>470 m, close to the fixed decay scale of 500 m used by L. Yang et al. (2021).</w:t>
      </w:r>
    </w:p>
    <w:p w14:paraId="4478A310">
      <w:pPr>
        <w:widowControl/>
        <w:spacing w:line="360" w:lineRule="auto"/>
        <w:ind w:firstLine="480" w:firstLineChars="200"/>
        <w:rPr>
          <w:rFonts w:ascii="Times New Roman" w:hAnsi="Times New Roman" w:cs="Times New Roman"/>
          <w:sz w:val="24"/>
        </w:rPr>
      </w:pPr>
      <w:r>
        <w:rPr>
          <w:rFonts w:hint="eastAsia" w:ascii="Times New Roman" w:hAnsi="Times New Roman" w:cs="Times New Roman"/>
          <w:sz w:val="24"/>
        </w:rPr>
        <w:t>Once the wave energy equation (Eq. 1) is solved, t</w:t>
      </w:r>
      <w:r>
        <w:rPr>
          <w:rFonts w:ascii="Times New Roman" w:hAnsi="Times New Roman" w:cs="Times New Roman"/>
          <w:sz w:val="24"/>
        </w:rPr>
        <w:t xml:space="preserve">he lee wave </w:t>
      </w:r>
      <w:r>
        <w:rPr>
          <w:rFonts w:hint="eastAsia" w:ascii="Times New Roman" w:hAnsi="Times New Roman" w:cs="Times New Roman"/>
          <w:sz w:val="24"/>
        </w:rPr>
        <w:t xml:space="preserve">flux </w:t>
      </w:r>
      <w:r>
        <w:rPr>
          <w:rFonts w:ascii="Times New Roman" w:hAnsi="Times New Roman" w:cs="Times New Roman"/>
          <w:position w:val="-12"/>
          <w:sz w:val="24"/>
        </w:rPr>
        <w:object>
          <v:shape id="_x0000_i1065" o:spt="75" type="#_x0000_t75" style="height:18.1pt;width:18.95pt;" o:ole="t" filled="f" o:preferrelative="t" stroked="f" coordsize="21600,21600">
            <v:path/>
            <v:fill on="f" focussize="0,0"/>
            <v:stroke on="f" joinstyle="miter"/>
            <v:imagedata r:id="rId82" o:title=""/>
            <o:lock v:ext="edit" aspectratio="t"/>
            <w10:wrap type="none"/>
            <w10:anchorlock/>
          </v:shape>
          <o:OLEObject Type="Embed" ProgID="Equation.KSEE3" ShapeID="_x0000_i1065" DrawAspect="Content" ObjectID="_1468075765" r:id="rId81">
            <o:LockedField>false</o:LockedField>
          </o:OLEObject>
        </w:object>
      </w:r>
      <w:r>
        <w:rPr>
          <w:rFonts w:hint="eastAsia" w:ascii="Times New Roman" w:hAnsi="Times New Roman" w:cs="Times New Roman"/>
          <w:sz w:val="24"/>
        </w:rPr>
        <w:t xml:space="preserve"> can be </w:t>
      </w:r>
      <w:r>
        <w:rPr>
          <w:rFonts w:ascii="Times New Roman" w:hAnsi="Times New Roman" w:cs="Times New Roman"/>
          <w:sz w:val="24"/>
        </w:rPr>
        <w:t>diagnosed</w:t>
      </w:r>
      <w:r>
        <w:rPr>
          <w:rFonts w:hint="eastAsia" w:ascii="Times New Roman" w:hAnsi="Times New Roman" w:cs="Times New Roman"/>
          <w:sz w:val="24"/>
        </w:rPr>
        <w:t xml:space="preserve"> as </w:t>
      </w:r>
      <w:r>
        <w:rPr>
          <w:rFonts w:ascii="Times New Roman" w:hAnsi="Times New Roman" w:cs="Times New Roman"/>
          <w:position w:val="-12"/>
          <w:sz w:val="24"/>
        </w:rPr>
        <w:object>
          <v:shape id="_x0000_i1066" o:spt="75" type="#_x0000_t75" style="height:18.1pt;width:68.65pt;" o:ole="t" filled="f" o:preferrelative="t" stroked="f" coordsize="21600,21600">
            <v:path/>
            <v:fill on="f" focussize="0,0"/>
            <v:stroke on="f" joinstyle="miter"/>
            <v:imagedata r:id="rId84" o:title=""/>
            <o:lock v:ext="edit" aspectratio="t"/>
            <w10:wrap type="none"/>
            <w10:anchorlock/>
          </v:shape>
          <o:OLEObject Type="Embed" ProgID="Equation.KSEE3" ShapeID="_x0000_i1066" DrawAspect="Content" ObjectID="_1468075766" r:id="rId83">
            <o:LockedField>false</o:LockedField>
          </o:OLEObject>
        </w:object>
      </w:r>
      <w:r>
        <w:rPr>
          <w:rFonts w:hint="eastAsia" w:ascii="Times New Roman" w:hAnsi="Times New Roman" w:cs="Times New Roman"/>
          <w:sz w:val="24"/>
        </w:rPr>
        <w:t xml:space="preserve">. The lee wave stress </w:t>
      </w:r>
      <w:r>
        <w:rPr>
          <w:rFonts w:ascii="Times New Roman" w:hAnsi="Times New Roman" w:cs="Times New Roman"/>
          <w:position w:val="-12"/>
          <w:sz w:val="24"/>
        </w:rPr>
        <w:object>
          <v:shape id="_x0000_i1067" o:spt="75" type="#_x0000_t75" style="height:18.1pt;width:18.95pt;" o:ole="t" filled="f" o:preferrelative="t" stroked="f" coordsize="21600,21600">
            <v:path/>
            <v:fill on="f" focussize="0,0"/>
            <v:stroke on="f" joinstyle="miter"/>
            <v:imagedata r:id="rId86" o:title=""/>
            <o:lock v:ext="edit" aspectratio="t"/>
            <w10:wrap type="none"/>
            <w10:anchorlock/>
          </v:shape>
          <o:OLEObject Type="Embed" ProgID="Equation.KSEE3" ShapeID="_x0000_i1067" DrawAspect="Content" ObjectID="_1468075767" r:id="rId85">
            <o:LockedField>false</o:LockedField>
          </o:OLEObject>
        </w:object>
      </w:r>
      <w:r>
        <w:rPr>
          <w:rFonts w:hint="eastAsia" w:ascii="Times New Roman" w:hAnsi="Times New Roman" w:cs="Times New Roman"/>
          <w:sz w:val="24"/>
        </w:rPr>
        <w:t xml:space="preserve"> is </w:t>
      </w:r>
      <w:r>
        <w:rPr>
          <w:rFonts w:ascii="Times New Roman" w:hAnsi="Times New Roman" w:cs="Times New Roman"/>
          <w:sz w:val="24"/>
        </w:rPr>
        <w:t>given by</w:t>
      </w:r>
      <w:r>
        <w:rPr>
          <w:rFonts w:hint="eastAsia" w:ascii="Times New Roman" w:hAnsi="Times New Roman" w:cs="Times New Roman"/>
          <w:sz w:val="24"/>
        </w:rPr>
        <w:t xml:space="preserve"> </w:t>
      </w:r>
      <w:r>
        <w:rPr>
          <w:rFonts w:ascii="Times New Roman" w:hAnsi="Times New Roman" w:cs="Times New Roman"/>
          <w:position w:val="-30"/>
          <w:sz w:val="24"/>
        </w:rPr>
        <w:object>
          <v:shape id="_x0000_i1068" o:spt="75" type="#_x0000_t75" style="height:34.1pt;width:60.65pt;" o:ole="t" filled="f" o:preferrelative="t" stroked="f" coordsize="21600,21600">
            <v:path/>
            <v:fill on="f" focussize="0,0"/>
            <v:stroke on="f" joinstyle="miter"/>
            <v:imagedata r:id="rId88" o:title=""/>
            <o:lock v:ext="edit" aspectratio="t"/>
            <w10:wrap type="none"/>
            <w10:anchorlock/>
          </v:shape>
          <o:OLEObject Type="Embed" ProgID="Equation.KSEE3" ShapeID="_x0000_i1068" DrawAspect="Content" ObjectID="_1468075768" r:id="rId87">
            <o:LockedField>false</o:LockedField>
          </o:OLEObject>
        </w:object>
      </w:r>
      <w:r>
        <w:rPr>
          <w:rFonts w:hint="eastAsia" w:ascii="Times New Roman" w:hAnsi="Times New Roman" w:cs="Times New Roman"/>
          <w:sz w:val="24"/>
        </w:rPr>
        <w:t xml:space="preserve"> </w:t>
      </w:r>
      <w:r>
        <w:rPr>
          <w:rFonts w:ascii="Times New Roman" w:hAnsi="Times New Roman" w:cs="Times New Roman"/>
          <w:sz w:val="24"/>
        </w:rPr>
        <w:t>which is</w:t>
      </w:r>
      <w:r>
        <w:rPr>
          <w:rFonts w:hint="eastAsia" w:ascii="Times New Roman" w:hAnsi="Times New Roman" w:cs="Times New Roman"/>
          <w:sz w:val="24"/>
        </w:rPr>
        <w:t xml:space="preserve"> added in</w:t>
      </w:r>
      <w:r>
        <w:rPr>
          <w:rFonts w:ascii="Times New Roman" w:hAnsi="Times New Roman" w:cs="Times New Roman"/>
          <w:sz w:val="24"/>
        </w:rPr>
        <w:t xml:space="preserve"> the</w:t>
      </w:r>
      <w:r>
        <w:rPr>
          <w:rFonts w:hint="eastAsia" w:ascii="Times New Roman" w:hAnsi="Times New Roman" w:cs="Times New Roman"/>
          <w:sz w:val="24"/>
        </w:rPr>
        <w:t xml:space="preserve"> </w:t>
      </w:r>
      <w:r>
        <w:rPr>
          <w:rFonts w:ascii="Times New Roman" w:hAnsi="Times New Roman" w:cs="Times New Roman"/>
          <w:sz w:val="24"/>
        </w:rPr>
        <w:t>momentum equation</w:t>
      </w:r>
      <w:r>
        <w:rPr>
          <w:rFonts w:hint="eastAsia" w:ascii="Times New Roman" w:hAnsi="Times New Roman" w:cs="Times New Roman"/>
          <w:sz w:val="24"/>
        </w:rPr>
        <w:t xml:space="preserve"> to represent the effect of wave drag:</w:t>
      </w:r>
    </w:p>
    <w:p w14:paraId="6314705B">
      <w:pPr>
        <w:widowControl/>
        <w:spacing w:line="360" w:lineRule="auto"/>
        <w:ind w:firstLine="480" w:firstLineChars="200"/>
        <w:rPr>
          <w:rFonts w:ascii="Times New Roman" w:hAnsi="Times New Roman" w:cs="Times New Roman"/>
          <w:sz w:val="24"/>
        </w:rPr>
      </w:pPr>
      <w:r>
        <w:rPr>
          <w:rFonts w:ascii="Times New Roman" w:hAnsi="Times New Roman" w:cs="Times New Roman"/>
          <w:position w:val="-30"/>
          <w:sz w:val="24"/>
        </w:rPr>
        <w:object>
          <v:shape id="_x0000_i1069" o:spt="75" type="#_x0000_t75" style="height:34.1pt;width:153.25pt;" o:ole="t" filled="f" o:preferrelative="t" stroked="f" coordsize="21600,21600">
            <v:path/>
            <v:fill on="f" focussize="0,0"/>
            <v:stroke on="f" joinstyle="miter"/>
            <v:imagedata r:id="rId90" o:title=""/>
            <o:lock v:ext="edit" aspectratio="t"/>
            <w10:wrap type="none"/>
            <w10:anchorlock/>
          </v:shape>
          <o:OLEObject Type="Embed" ProgID="Equation.KSEE3" ShapeID="_x0000_i1069" DrawAspect="Content" ObjectID="_1468075769" r:id="rId89">
            <o:LockedField>false</o:LockedField>
          </o:OLEObject>
        </w:object>
      </w:r>
      <w:r>
        <w:rPr>
          <w:rFonts w:ascii="Times New Roman" w:hAnsi="Times New Roman" w:cs="Times New Roman"/>
          <w:sz w:val="24"/>
        </w:rPr>
        <w:t xml:space="preserve">.                                    (3) The term </w:t>
      </w:r>
      <w:r>
        <w:rPr>
          <w:rFonts w:ascii="Times New Roman" w:hAnsi="Times New Roman" w:cs="Times New Roman"/>
          <w:position w:val="-4"/>
          <w:sz w:val="24"/>
        </w:rPr>
        <w:object>
          <v:shape id="_x0000_i1070" o:spt="75" type="#_x0000_t75" style="height:13.05pt;width:13.05pt;" o:ole="t" filled="f" o:preferrelative="t" stroked="f" coordsize="21600,21600">
            <v:path/>
            <v:fill on="f" focussize="0,0"/>
            <v:stroke on="f" joinstyle="miter"/>
            <v:imagedata r:id="rId92" o:title=""/>
            <o:lock v:ext="edit" aspectratio="t"/>
            <w10:wrap type="none"/>
            <w10:anchorlock/>
          </v:shape>
          <o:OLEObject Type="Embed" ProgID="Equation.KSEE3" ShapeID="_x0000_i1070" DrawAspect="Content" ObjectID="_1468075770" r:id="rId91">
            <o:LockedField>false</o:LockedField>
          </o:OLEObject>
        </w:object>
      </w:r>
      <w:r>
        <w:rPr>
          <w:rFonts w:ascii="Times New Roman" w:hAnsi="Times New Roman" w:cs="Times New Roman"/>
          <w:sz w:val="24"/>
        </w:rPr>
        <w:t xml:space="preserve"> represents viscous </w:t>
      </w:r>
      <w:r>
        <w:rPr>
          <w:rFonts w:hint="eastAsia" w:ascii="Times New Roman" w:hAnsi="Times New Roman" w:cs="Times New Roman"/>
          <w:sz w:val="24"/>
        </w:rPr>
        <w:t xml:space="preserve">friction and bottom drag (details in section 2.3) and </w:t>
      </w:r>
      <w:r>
        <w:rPr>
          <w:rFonts w:ascii="Times New Roman" w:hAnsi="Times New Roman" w:cs="Times New Roman"/>
          <w:position w:val="-10"/>
          <w:sz w:val="24"/>
        </w:rPr>
        <w:object>
          <v:shape id="_x0000_i1071" o:spt="75" type="#_x0000_t75" style="height:13.05pt;width:11.8pt;" o:ole="t" filled="f" o:preferrelative="t" stroked="f" coordsize="21600,21600">
            <v:path/>
            <v:fill on="f" focussize="0,0"/>
            <v:stroke on="f" joinstyle="miter"/>
            <v:imagedata r:id="rId94" o:title=""/>
            <o:lock v:ext="edit" aspectratio="t"/>
            <w10:wrap type="none"/>
            <w10:anchorlock/>
          </v:shape>
          <o:OLEObject Type="Embed" ProgID="Equation.KSEE3" ShapeID="_x0000_i1071" DrawAspect="Content" ObjectID="_1468075771" r:id="rId93">
            <o:LockedField>false</o:LockedField>
          </o:OLEObject>
        </w:object>
      </w:r>
      <w:r>
        <w:rPr>
          <w:rFonts w:hint="eastAsia" w:ascii="Times New Roman" w:hAnsi="Times New Roman" w:cs="Times New Roman"/>
          <w:sz w:val="24"/>
        </w:rPr>
        <w:t xml:space="preserve"> is pressure</w:t>
      </w:r>
      <w:r>
        <w:rPr>
          <w:rFonts w:ascii="Times New Roman" w:hAnsi="Times New Roman" w:cs="Times New Roman"/>
          <w:sz w:val="24"/>
        </w:rPr>
        <w:t>.</w:t>
      </w:r>
    </w:p>
    <w:p w14:paraId="22274135">
      <w:pPr>
        <w:widowControl/>
        <w:spacing w:line="360" w:lineRule="auto"/>
        <w:ind w:firstLine="480" w:firstLineChars="200"/>
        <w:rPr>
          <w:rFonts w:ascii="Times New Roman" w:hAnsi="Times New Roman" w:cs="Times New Roman"/>
          <w:sz w:val="24"/>
        </w:rPr>
      </w:pPr>
      <w:r>
        <w:rPr>
          <w:rFonts w:ascii="Times New Roman" w:hAnsi="Times New Roman" w:cs="Times New Roman"/>
          <w:sz w:val="24"/>
        </w:rPr>
        <w:t>The wave-driven mixing is parameterized using the Osborn relation (Osborn 1980):</w:t>
      </w:r>
    </w:p>
    <w:p w14:paraId="50778778">
      <w:pPr>
        <w:widowControl/>
        <w:spacing w:line="360" w:lineRule="auto"/>
        <w:ind w:firstLine="480" w:firstLineChars="200"/>
        <w:rPr>
          <w:rFonts w:ascii="Times New Roman" w:hAnsi="Times New Roman" w:cs="Times New Roman"/>
          <w:sz w:val="24"/>
        </w:rPr>
      </w:pPr>
      <w:r>
        <w:rPr>
          <w:rFonts w:ascii="Times New Roman" w:hAnsi="Times New Roman" w:cs="Times New Roman"/>
          <w:position w:val="-12"/>
          <w:sz w:val="24"/>
        </w:rPr>
        <w:object>
          <v:shape id="_x0000_i1072" o:spt="75" type="#_x0000_t75" style="height:20.2pt;width:112.4pt;" o:ole="t" filled="f" o:preferrelative="t" stroked="f" coordsize="21600,21600">
            <v:path/>
            <v:fill on="f" focussize="0,0"/>
            <v:stroke on="f" joinstyle="miter"/>
            <v:imagedata r:id="rId96" o:title=""/>
            <o:lock v:ext="edit" aspectratio="t"/>
            <w10:wrap type="none"/>
            <w10:anchorlock/>
          </v:shape>
          <o:OLEObject Type="Embed" ProgID="Equation.KSEE3" ShapeID="_x0000_i1072" DrawAspect="Content" ObjectID="_1468075772" r:id="rId95">
            <o:LockedField>false</o:LockedField>
          </o:OLEObject>
        </w:object>
      </w:r>
      <w:r>
        <w:rPr>
          <w:rFonts w:ascii="Times New Roman" w:hAnsi="Times New Roman" w:cs="Times New Roman"/>
          <w:sz w:val="24"/>
        </w:rPr>
        <w:t xml:space="preserve">, </w:t>
      </w:r>
    </w:p>
    <w:p w14:paraId="56FD422E">
      <w:pPr>
        <w:widowControl/>
        <w:spacing w:line="360" w:lineRule="auto"/>
        <w:ind w:firstLine="0" w:firstLineChars="0"/>
        <w:rPr>
          <w:rFonts w:ascii="Times New Roman" w:hAnsi="Times New Roman" w:cs="Times New Roman"/>
          <w:sz w:val="24"/>
        </w:rPr>
      </w:pPr>
      <w:r>
        <w:rPr>
          <w:rFonts w:ascii="Times New Roman" w:hAnsi="Times New Roman" w:cs="Times New Roman"/>
          <w:sz w:val="24"/>
        </w:rPr>
        <w:t xml:space="preserve">Where </w:t>
      </w:r>
      <w:r>
        <w:rPr>
          <w:rFonts w:ascii="Times New Roman" w:hAnsi="Times New Roman" w:cs="Times New Roman"/>
          <w:position w:val="-6"/>
          <w:sz w:val="24"/>
        </w:rPr>
        <w:object>
          <v:shape id="_x0000_i1073" o:spt="75" type="#_x0000_t75" style="height:13.45pt;width:37.9pt;" o:ole="t" filled="f" o:preferrelative="t" stroked="f" coordsize="21600,21600">
            <v:path/>
            <v:fill on="f" focussize="0,0"/>
            <v:stroke on="f" joinstyle="miter"/>
            <v:imagedata r:id="rId98" o:title=""/>
            <o:lock v:ext="edit" aspectratio="t"/>
            <w10:wrap type="none"/>
            <w10:anchorlock/>
          </v:shape>
          <o:OLEObject Type="Embed" ProgID="Equation.KSEE3" ShapeID="_x0000_i1073" DrawAspect="Content" ObjectID="_1468075773" r:id="rId97">
            <o:LockedField>false</o:LockedField>
          </o:OLEObject>
        </w:object>
      </w:r>
      <w:r>
        <w:rPr>
          <w:rFonts w:hint="eastAsia" w:ascii="Times New Roman" w:hAnsi="Times New Roman" w:cs="Times New Roman"/>
          <w:sz w:val="24"/>
        </w:rPr>
        <w:t xml:space="preserve"> and </w:t>
      </w:r>
      <w:r>
        <w:rPr>
          <w:rFonts w:ascii="Times New Roman" w:hAnsi="Times New Roman" w:cs="Times New Roman"/>
          <w:position w:val="-14"/>
          <w:sz w:val="24"/>
        </w:rPr>
        <w:object>
          <v:shape id="_x0000_i1074" o:spt="75" type="#_x0000_t75" style="height:18.95pt;width:92.2pt;" o:ole="t" filled="f" o:preferrelative="t" stroked="f" coordsize="21600,21600">
            <v:path/>
            <v:fill on="f" focussize="0,0"/>
            <v:stroke on="f" joinstyle="miter"/>
            <v:imagedata r:id="rId100" o:title=""/>
            <o:lock v:ext="edit" aspectratio="t"/>
            <w10:wrap type="none"/>
            <w10:anchorlock/>
          </v:shape>
          <o:OLEObject Type="Embed" ProgID="Equation.KSEE3" ShapeID="_x0000_i1074" DrawAspect="Content" ObjectID="_1468075774" r:id="rId99">
            <o:LockedField>false</o:LockedField>
          </o:OLEObject>
        </w:object>
      </w:r>
      <w:r>
        <w:rPr>
          <w:rFonts w:hint="eastAsia" w:ascii="Times New Roman" w:hAnsi="Times New Roman" w:cs="Times New Roman"/>
          <w:sz w:val="24"/>
        </w:rPr>
        <w:t xml:space="preserve"> is </w:t>
      </w:r>
      <w:r>
        <w:rPr>
          <w:rFonts w:ascii="Times New Roman" w:hAnsi="Times New Roman" w:cs="Times New Roman"/>
          <w:sz w:val="24"/>
        </w:rPr>
        <w:t xml:space="preserve">the </w:t>
      </w:r>
      <w:r>
        <w:rPr>
          <w:rFonts w:hint="eastAsia" w:ascii="Times New Roman" w:hAnsi="Times New Roman" w:cs="Times New Roman"/>
          <w:sz w:val="24"/>
        </w:rPr>
        <w:t>lee wave</w:t>
      </w:r>
      <w:r>
        <w:rPr>
          <w:rFonts w:ascii="Times New Roman" w:hAnsi="Times New Roman" w:cs="Times New Roman"/>
          <w:sz w:val="24"/>
        </w:rPr>
        <w:t xml:space="preserve"> energy dissipation. </w:t>
      </w:r>
      <w:r>
        <w:rPr>
          <w:rFonts w:hint="eastAsia" w:ascii="Times New Roman" w:hAnsi="Times New Roman" w:cs="Times New Roman"/>
          <w:sz w:val="24"/>
        </w:rPr>
        <w:t>A ceiling of 10</w:t>
      </w:r>
      <w:r>
        <w:rPr>
          <w:rFonts w:hint="eastAsia" w:ascii="Times New Roman" w:hAnsi="Times New Roman" w:cs="Times New Roman"/>
          <w:sz w:val="24"/>
          <w:vertAlign w:val="superscript"/>
        </w:rPr>
        <w:t>-2</w:t>
      </w:r>
      <w:r>
        <w:rPr>
          <w:rFonts w:hint="eastAsia" w:ascii="Times New Roman" w:hAnsi="Times New Roman" w:cs="Times New Roman"/>
          <w:sz w:val="24"/>
        </w:rPr>
        <w:t xml:space="preserve"> m</w:t>
      </w:r>
      <w:r>
        <w:rPr>
          <w:rFonts w:hint="eastAsia" w:ascii="Times New Roman" w:hAnsi="Times New Roman" w:cs="Times New Roman"/>
          <w:sz w:val="24"/>
          <w:vertAlign w:val="superscript"/>
        </w:rPr>
        <w:t>2</w:t>
      </w:r>
      <w:r>
        <w:rPr>
          <w:rFonts w:hint="eastAsia" w:ascii="Times New Roman" w:hAnsi="Times New Roman" w:cs="Times New Roman"/>
          <w:sz w:val="24"/>
        </w:rPr>
        <w:t>/s is imposed on the</w:t>
      </w:r>
      <w:r>
        <w:rPr>
          <w:rFonts w:ascii="Times New Roman" w:hAnsi="Times New Roman" w:cs="Times New Roman"/>
          <w:sz w:val="24"/>
        </w:rPr>
        <w:t xml:space="preserve"> magnitude of</w:t>
      </w:r>
      <w:r>
        <w:rPr>
          <w:rFonts w:hint="eastAsia" w:ascii="Times New Roman" w:hAnsi="Times New Roman" w:cs="Times New Roman"/>
          <w:sz w:val="24"/>
        </w:rPr>
        <w:t xml:space="preserve"> wave</w:t>
      </w:r>
      <w:r>
        <w:rPr>
          <w:rFonts w:ascii="Times New Roman" w:hAnsi="Times New Roman" w:cs="Times New Roman"/>
          <w:sz w:val="24"/>
        </w:rPr>
        <w:t>-driven mixing</w:t>
      </w:r>
      <w:r>
        <w:rPr>
          <w:rFonts w:hint="eastAsia" w:ascii="Times New Roman" w:hAnsi="Times New Roman" w:cs="Times New Roman"/>
          <w:sz w:val="24"/>
        </w:rPr>
        <w:t xml:space="preserve">. In addition to wave-driven mixing, we also add a background mixing </w:t>
      </w:r>
      <w:r>
        <w:rPr>
          <w:rFonts w:ascii="Times New Roman" w:hAnsi="Times New Roman" w:cs="Times New Roman"/>
          <w:sz w:val="24"/>
        </w:rPr>
        <w:t xml:space="preserve">parameterized </w:t>
      </w:r>
      <w:r>
        <w:rPr>
          <w:rFonts w:hint="eastAsia" w:ascii="Times New Roman" w:hAnsi="Times New Roman" w:cs="Times New Roman"/>
          <w:sz w:val="24"/>
        </w:rPr>
        <w:t xml:space="preserve">by the scheme of </w:t>
      </w:r>
      <w:r>
        <w:rPr>
          <w:rFonts w:ascii="Times New Roman" w:hAnsi="Times New Roman" w:cs="Times New Roman"/>
          <w:sz w:val="24"/>
        </w:rPr>
        <w:t>Olbers and Eden (2013)</w:t>
      </w:r>
      <w:r>
        <w:rPr>
          <w:rFonts w:hint="eastAsia" w:ascii="Times New Roman" w:hAnsi="Times New Roman" w:cs="Times New Roman"/>
          <w:sz w:val="24"/>
        </w:rPr>
        <w:t xml:space="preserve"> </w:t>
      </w:r>
      <w:r>
        <w:rPr>
          <w:rFonts w:ascii="Times New Roman" w:hAnsi="Times New Roman" w:cs="Times New Roman"/>
          <w:sz w:val="24"/>
        </w:rPr>
        <w:t>with uniform bottom tidal forcing of 3×10</w:t>
      </w:r>
      <w:r>
        <w:rPr>
          <w:rFonts w:ascii="Times New Roman" w:hAnsi="Times New Roman" w:cs="Times New Roman"/>
          <w:sz w:val="24"/>
          <w:vertAlign w:val="superscript"/>
        </w:rPr>
        <w:t>-6</w:t>
      </w:r>
      <w:r>
        <w:rPr>
          <w:rFonts w:ascii="Times New Roman" w:hAnsi="Times New Roman" w:cs="Times New Roman"/>
          <w:sz w:val="24"/>
        </w:rPr>
        <w:t xml:space="preserve"> m</w:t>
      </w:r>
      <w:r>
        <w:rPr>
          <w:rFonts w:ascii="Times New Roman" w:hAnsi="Times New Roman" w:cs="Times New Roman"/>
          <w:sz w:val="24"/>
          <w:vertAlign w:val="superscript"/>
        </w:rPr>
        <w:t>3</w:t>
      </w:r>
      <w:r>
        <w:rPr>
          <w:rFonts w:ascii="Times New Roman" w:hAnsi="Times New Roman" w:cs="Times New Roman"/>
          <w:sz w:val="24"/>
        </w:rPr>
        <w:t>/s</w:t>
      </w:r>
      <w:r>
        <w:rPr>
          <w:rFonts w:ascii="Times New Roman" w:hAnsi="Times New Roman" w:cs="Times New Roman"/>
          <w:sz w:val="24"/>
          <w:vertAlign w:val="superscript"/>
        </w:rPr>
        <w:t>3</w:t>
      </w:r>
      <w:r>
        <w:rPr>
          <w:rFonts w:ascii="Times New Roman" w:hAnsi="Times New Roman" w:cs="Times New Roman"/>
          <w:sz w:val="24"/>
        </w:rPr>
        <w:t xml:space="preserve"> and surface wind forcing of 5×10</w:t>
      </w:r>
      <w:r>
        <w:rPr>
          <w:rFonts w:ascii="Times New Roman" w:hAnsi="Times New Roman" w:cs="Times New Roman"/>
          <w:sz w:val="24"/>
          <w:vertAlign w:val="superscript"/>
        </w:rPr>
        <w:t>-7</w:t>
      </w:r>
      <w:r>
        <w:rPr>
          <w:rFonts w:ascii="Times New Roman" w:hAnsi="Times New Roman" w:cs="Times New Roman"/>
          <w:sz w:val="24"/>
        </w:rPr>
        <w:t xml:space="preserve"> m</w:t>
      </w:r>
      <w:r>
        <w:rPr>
          <w:rFonts w:ascii="Times New Roman" w:hAnsi="Times New Roman" w:cs="Times New Roman"/>
          <w:sz w:val="24"/>
          <w:vertAlign w:val="superscript"/>
        </w:rPr>
        <w:t>3</w:t>
      </w:r>
      <w:r>
        <w:rPr>
          <w:rFonts w:ascii="Times New Roman" w:hAnsi="Times New Roman" w:cs="Times New Roman"/>
          <w:sz w:val="24"/>
        </w:rPr>
        <w:t>/s</w:t>
      </w:r>
      <w:r>
        <w:rPr>
          <w:rFonts w:ascii="Times New Roman" w:hAnsi="Times New Roman" w:cs="Times New Roman"/>
          <w:sz w:val="24"/>
          <w:vertAlign w:val="superscript"/>
        </w:rPr>
        <w:t>3</w:t>
      </w:r>
      <w:r>
        <w:rPr>
          <w:rFonts w:ascii="Times New Roman" w:hAnsi="Times New Roman" w:cs="Times New Roman"/>
          <w:sz w:val="24"/>
        </w:rPr>
        <w:t xml:space="preserve">. </w:t>
      </w:r>
    </w:p>
    <w:p w14:paraId="4CE0B3D4">
      <w:pPr>
        <w:widowControl/>
        <w:spacing w:line="360" w:lineRule="auto"/>
        <w:ind w:firstLine="480" w:firstLineChars="200"/>
        <w:rPr>
          <w:rFonts w:ascii="Times New Roman" w:hAnsi="Times New Roman" w:cs="Times New Roman"/>
          <w:sz w:val="24"/>
        </w:rPr>
      </w:pPr>
      <w:r>
        <w:rPr>
          <w:rFonts w:ascii="Times New Roman" w:hAnsi="Times New Roman" w:cs="Times New Roman"/>
          <w:sz w:val="24"/>
        </w:rPr>
        <w:t>To ensure the stability of the closure iteration, a small horizontal diffusivity with a coefficient of 10 m</w:t>
      </w:r>
      <w:r>
        <w:rPr>
          <w:rFonts w:ascii="Times New Roman" w:hAnsi="Times New Roman" w:cs="Times New Roman"/>
          <w:sz w:val="24"/>
          <w:vertAlign w:val="superscript"/>
        </w:rPr>
        <w:t>2</w:t>
      </w:r>
      <w:r>
        <w:rPr>
          <w:rFonts w:ascii="Times New Roman" w:hAnsi="Times New Roman" w:cs="Times New Roman"/>
          <w:sz w:val="24"/>
        </w:rPr>
        <w:t xml:space="preserve">/s is added to Eq. (1). The time scale </w:t>
      </w:r>
      <w:r>
        <w:rPr>
          <w:rFonts w:ascii="Times New Roman" w:hAnsi="Times New Roman" w:cs="Times New Roman"/>
          <w:position w:val="-12"/>
          <w:sz w:val="24"/>
        </w:rPr>
        <w:object>
          <v:shape id="_x0000_i1075" o:spt="75" type="#_x0000_t75" style="height:18.1pt;width:16.85pt;" o:ole="t" filled="f" o:preferrelative="t" stroked="f" coordsize="21600,21600">
            <v:path/>
            <v:fill on="f" focussize="0,0"/>
            <v:stroke on="f" joinstyle="miter"/>
            <v:imagedata r:id="rId102" o:title=""/>
            <o:lock v:ext="edit" aspectratio="t"/>
            <w10:wrap type="none"/>
            <w10:anchorlock/>
          </v:shape>
          <o:OLEObject Type="Embed" ProgID="Equation.KSEE3" ShapeID="_x0000_i1075" DrawAspect="Content" ObjectID="_1468075775" r:id="rId101">
            <o:LockedField>false</o:LockedField>
          </o:OLEObject>
        </w:object>
      </w:r>
      <w:r>
        <w:rPr>
          <w:rFonts w:ascii="Times New Roman" w:hAnsi="Times New Roman" w:cs="Times New Roman"/>
          <w:position w:val="-30"/>
          <w:sz w:val="24"/>
        </w:rPr>
        <w:t xml:space="preserve"> </w:t>
      </w:r>
      <w:r>
        <w:rPr>
          <w:rFonts w:ascii="Times New Roman" w:hAnsi="Times New Roman" w:cs="Times New Roman"/>
          <w:sz w:val="24"/>
        </w:rPr>
        <w:t>is limited to 5.5 h and gradually increases to 110 h in the upper 500 m</w:t>
      </w:r>
      <w:r>
        <w:rPr>
          <w:rFonts w:hint="eastAsia" w:ascii="Times New Roman" w:hAnsi="Times New Roman" w:cs="Times New Roman"/>
          <w:sz w:val="24"/>
        </w:rPr>
        <w:t xml:space="preserve"> (s</w:t>
      </w:r>
      <w:r>
        <w:rPr>
          <w:rFonts w:ascii="Times New Roman" w:hAnsi="Times New Roman" w:cs="Times New Roman"/>
          <w:sz w:val="24"/>
        </w:rPr>
        <w:t xml:space="preserve">ensitivity to modifications of </w:t>
      </w:r>
      <w:r>
        <w:rPr>
          <w:rFonts w:ascii="Times New Roman" w:hAnsi="Times New Roman" w:cs="Times New Roman"/>
          <w:position w:val="-12"/>
          <w:sz w:val="24"/>
        </w:rPr>
        <w:object>
          <v:shape id="_x0000_i1076" o:spt="75" type="#_x0000_t75" style="height:18.1pt;width:16.85pt;" o:ole="t" filled="f" o:preferrelative="t" stroked="f" coordsize="21600,21600">
            <v:path/>
            <v:fill on="f" focussize="0,0"/>
            <v:stroke on="f" joinstyle="miter"/>
            <v:imagedata r:id="rId104" o:title=""/>
            <o:lock v:ext="edit" aspectratio="t"/>
            <w10:wrap type="none"/>
            <w10:anchorlock/>
          </v:shape>
          <o:OLEObject Type="Embed" ProgID="Equation.KSEE3" ShapeID="_x0000_i1076" DrawAspect="Content" ObjectID="_1468075776" r:id="rId103">
            <o:LockedField>false</o:LockedField>
          </o:OLEObject>
        </w:object>
      </w:r>
      <w:r>
        <w:rPr>
          <w:rFonts w:hint="eastAsia" w:ascii="Times New Roman" w:hAnsi="Times New Roman" w:cs="Times New Roman"/>
          <w:position w:val="-12"/>
          <w:sz w:val="24"/>
        </w:rPr>
        <w:t xml:space="preserve"> </w:t>
      </w:r>
      <w:r>
        <w:rPr>
          <w:rFonts w:hint="eastAsia" w:ascii="Times New Roman" w:hAnsi="Times New Roman" w:cs="Times New Roman"/>
          <w:sz w:val="24"/>
        </w:rPr>
        <w:t xml:space="preserve">is discussed in </w:t>
      </w:r>
      <w:r>
        <w:rPr>
          <w:rFonts w:ascii="Times New Roman" w:hAnsi="Times New Roman" w:cs="Times New Roman"/>
          <w:sz w:val="24"/>
        </w:rPr>
        <w:t>APPENDIX</w:t>
      </w:r>
      <w:r>
        <w:rPr>
          <w:rFonts w:hint="eastAsia" w:ascii="Times New Roman" w:hAnsi="Times New Roman" w:cs="Times New Roman"/>
          <w:sz w:val="24"/>
        </w:rPr>
        <w:t xml:space="preserve"> B)</w:t>
      </w:r>
      <w:r>
        <w:rPr>
          <w:rFonts w:ascii="Times New Roman" w:hAnsi="Times New Roman" w:cs="Times New Roman"/>
          <w:sz w:val="24"/>
        </w:rPr>
        <w:t xml:space="preserve">. We think the modification of </w:t>
      </w:r>
      <w:r>
        <w:rPr>
          <w:rFonts w:ascii="Times New Roman" w:hAnsi="Times New Roman" w:cs="Times New Roman"/>
          <w:position w:val="-12"/>
          <w:sz w:val="24"/>
        </w:rPr>
        <w:object>
          <v:shape id="_x0000_i1077" o:spt="75" type="#_x0000_t75" style="height:18.1pt;width:16.85pt;" o:ole="t" filled="f" o:preferrelative="t" stroked="f" coordsize="21600,21600">
            <v:path/>
            <v:fill on="f" focussize="0,0"/>
            <v:stroke on="f" joinstyle="miter"/>
            <v:imagedata r:id="rId106" o:title=""/>
            <o:lock v:ext="edit" aspectratio="t"/>
            <w10:wrap type="none"/>
            <w10:anchorlock/>
          </v:shape>
          <o:OLEObject Type="Embed" ProgID="Equation.KSEE3" ShapeID="_x0000_i1077" DrawAspect="Content" ObjectID="_1468075777" r:id="rId105">
            <o:LockedField>false</o:LockedField>
          </o:OLEObject>
        </w:object>
      </w:r>
      <w:r>
        <w:rPr>
          <w:rFonts w:ascii="Times New Roman" w:hAnsi="Times New Roman" w:cs="Times New Roman"/>
          <w:sz w:val="24"/>
        </w:rPr>
        <w:t xml:space="preserve"> </w:t>
      </w:r>
      <w:r>
        <w:rPr>
          <w:rFonts w:hint="eastAsia" w:ascii="Times New Roman" w:hAnsi="Times New Roman" w:cs="Times New Roman"/>
          <w:sz w:val="24"/>
        </w:rPr>
        <w:t xml:space="preserve">in the upper ocean </w:t>
      </w:r>
      <w:r>
        <w:rPr>
          <w:rFonts w:ascii="Times New Roman" w:hAnsi="Times New Roman" w:cs="Times New Roman"/>
          <w:sz w:val="24"/>
        </w:rPr>
        <w:t>is reasonable, since the lee wave closure does not account for critical layer effects or wave reflection when encountering strong stratification (Baker and Mashayek 2021). In addition, lee wave activities are expected to be weak in the upper ocean (Nikurashin et al. 2013).</w:t>
      </w:r>
      <w:r>
        <w:rPr>
          <w:rFonts w:hint="eastAsia" w:ascii="Times New Roman" w:hAnsi="Times New Roman" w:cs="Times New Roman"/>
          <w:sz w:val="24"/>
        </w:rPr>
        <w:t xml:space="preserve"> </w:t>
      </w:r>
    </w:p>
    <w:p w14:paraId="635FB30A">
      <w:pPr>
        <w:widowControl/>
        <w:spacing w:line="360" w:lineRule="auto"/>
        <w:rPr>
          <w:rFonts w:ascii="Times New Roman" w:hAnsi="Times New Roman" w:cs="Times New Roman"/>
          <w:sz w:val="24"/>
        </w:rPr>
      </w:pPr>
    </w:p>
    <w:p w14:paraId="69647D78">
      <w:pPr>
        <w:widowControl/>
        <w:spacing w:line="360" w:lineRule="auto"/>
        <w:rPr>
          <w:rFonts w:ascii="Times New Roman" w:hAnsi="Times New Roman" w:cs="Times New Roman"/>
          <w:sz w:val="24"/>
        </w:rPr>
      </w:pPr>
    </w:p>
    <w:p w14:paraId="4F2E4194">
      <w:pPr>
        <w:widowControl/>
        <w:spacing w:line="360" w:lineRule="auto"/>
        <w:rPr>
          <w:rFonts w:ascii="Times New Roman" w:hAnsi="Times New Roman" w:cs="Times New Roman"/>
          <w:sz w:val="24"/>
        </w:rPr>
      </w:pPr>
    </w:p>
    <w:p w14:paraId="3C96B491">
      <w:pPr>
        <w:widowControl/>
        <w:spacing w:line="360" w:lineRule="auto"/>
        <w:ind w:firstLine="480" w:firstLineChars="200"/>
        <w:rPr>
          <w:rFonts w:ascii="Times New Roman" w:hAnsi="Times New Roman" w:cs="Times New Roman"/>
          <w:sz w:val="24"/>
        </w:rPr>
      </w:pPr>
      <w:r>
        <w:rPr>
          <w:rFonts w:hint="eastAsia" w:ascii="Times New Roman" w:hAnsi="Times New Roman" w:cs="Times New Roman"/>
          <w:sz w:val="24"/>
        </w:rPr>
        <w:drawing>
          <wp:inline distT="0" distB="0" distL="114300" distR="114300">
            <wp:extent cx="4859655" cy="2199640"/>
            <wp:effectExtent l="0" t="0" r="7620" b="635"/>
            <wp:docPr id="17" name="图片 1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
                    <pic:cNvPicPr>
                      <a:picLocks noChangeAspect="1"/>
                    </pic:cNvPicPr>
                  </pic:nvPicPr>
                  <pic:blipFill>
                    <a:blip r:embed="rId107"/>
                    <a:srcRect l="4726" t="225" r="4333"/>
                    <a:stretch>
                      <a:fillRect/>
                    </a:stretch>
                  </pic:blipFill>
                  <pic:spPr>
                    <a:xfrm>
                      <a:off x="0" y="0"/>
                      <a:ext cx="4859655" cy="2199640"/>
                    </a:xfrm>
                    <a:prstGeom prst="rect">
                      <a:avLst/>
                    </a:prstGeom>
                  </pic:spPr>
                </pic:pic>
              </a:graphicData>
            </a:graphic>
          </wp:inline>
        </w:drawing>
      </w:r>
    </w:p>
    <w:p w14:paraId="7C99E46E">
      <w:pPr>
        <w:widowControl/>
        <w:spacing w:line="360" w:lineRule="auto"/>
        <w:ind w:firstLine="480" w:firstLineChars="200"/>
        <w:rPr>
          <w:rFonts w:ascii="Times New Roman" w:hAnsi="Times New Roman" w:cs="Times New Roman"/>
          <w:sz w:val="24"/>
        </w:rPr>
      </w:pPr>
      <w:r>
        <w:rPr>
          <w:rFonts w:ascii="Times New Roman" w:hAnsi="Times New Roman" w:cs="Times New Roman"/>
          <w:sz w:val="24"/>
        </w:rPr>
        <w:t>Figure 1. (a) Bathymetry (m) used in the idealised model. (b) The root-mean-square of</w:t>
      </w:r>
      <w:r>
        <w:rPr>
          <w:rFonts w:hint="eastAsia" w:ascii="Times New Roman" w:hAnsi="Times New Roman" w:cs="Times New Roman"/>
          <w:sz w:val="24"/>
        </w:rPr>
        <w:t xml:space="preserve"> the</w:t>
      </w:r>
      <w:r>
        <w:rPr>
          <w:rFonts w:ascii="Times New Roman" w:hAnsi="Times New Roman" w:cs="Times New Roman"/>
          <w:sz w:val="24"/>
        </w:rPr>
        <w:t xml:space="preserve"> </w:t>
      </w:r>
      <w:r>
        <w:rPr>
          <w:rFonts w:hint="eastAsia" w:ascii="Times New Roman" w:hAnsi="Times New Roman" w:cs="Times New Roman"/>
          <w:sz w:val="24"/>
        </w:rPr>
        <w:t xml:space="preserve">full </w:t>
      </w:r>
      <w:r>
        <w:rPr>
          <w:rFonts w:ascii="Times New Roman" w:hAnsi="Times New Roman" w:cs="Times New Roman"/>
          <w:sz w:val="24"/>
        </w:rPr>
        <w:t xml:space="preserve">topography height (m) used in the lee wave closure. Latitudinal profiles of (c) </w:t>
      </w:r>
      <w:r>
        <w:rPr>
          <w:rFonts w:hint="eastAsia" w:ascii="Times New Roman" w:hAnsi="Times New Roman" w:cs="Times New Roman"/>
          <w:sz w:val="24"/>
        </w:rPr>
        <w:t xml:space="preserve">zonal </w:t>
      </w:r>
      <w:r>
        <w:rPr>
          <w:rFonts w:ascii="Times New Roman" w:hAnsi="Times New Roman" w:cs="Times New Roman"/>
          <w:sz w:val="24"/>
        </w:rPr>
        <w:t>wind stress (N/m</w:t>
      </w:r>
      <w:r>
        <w:rPr>
          <w:rFonts w:ascii="Times New Roman" w:hAnsi="Times New Roman" w:cs="Times New Roman"/>
          <w:sz w:val="24"/>
          <w:vertAlign w:val="superscript"/>
        </w:rPr>
        <w:t>2</w:t>
      </w:r>
      <w:r>
        <w:rPr>
          <w:rFonts w:ascii="Times New Roman" w:hAnsi="Times New Roman" w:cs="Times New Roman"/>
          <w:sz w:val="24"/>
        </w:rPr>
        <w:t>) and (d) relaxation SST (</w:t>
      </w:r>
      <w:r>
        <w:rPr>
          <w:rFonts w:ascii="Times New Roman" w:hAnsi="Times New Roman" w:cs="Times New Roman"/>
          <w:sz w:val="24"/>
          <w:vertAlign w:val="superscript"/>
        </w:rPr>
        <w:t>o</w:t>
      </w:r>
      <w:r>
        <w:rPr>
          <w:rFonts w:ascii="Times New Roman" w:hAnsi="Times New Roman" w:cs="Times New Roman"/>
          <w:sz w:val="24"/>
        </w:rPr>
        <w:t>C).</w:t>
      </w:r>
    </w:p>
    <w:p w14:paraId="36DD5449">
      <w:pPr>
        <w:widowControl/>
        <w:spacing w:line="360" w:lineRule="auto"/>
        <w:rPr>
          <w:rFonts w:ascii="Times New Roman" w:hAnsi="Times New Roman" w:cs="Times New Roman"/>
          <w:sz w:val="24"/>
        </w:rPr>
      </w:pPr>
    </w:p>
    <w:p w14:paraId="63F745D1">
      <w:pPr>
        <w:widowControl/>
        <w:spacing w:line="360" w:lineRule="auto"/>
        <w:ind w:firstLine="480" w:firstLineChars="200"/>
        <w:jc w:val="center"/>
        <w:rPr>
          <w:rFonts w:ascii="Times New Roman" w:hAnsi="Times New Roman" w:cs="Times New Roman"/>
          <w:sz w:val="24"/>
        </w:rPr>
      </w:pPr>
      <w:r>
        <w:rPr>
          <w:rFonts w:ascii="Times New Roman" w:hAnsi="Times New Roman" w:cs="Times New Roman"/>
          <w:sz w:val="24"/>
        </w:rPr>
        <w:drawing>
          <wp:inline distT="0" distB="0" distL="114300" distR="114300">
            <wp:extent cx="2542540" cy="3291205"/>
            <wp:effectExtent l="0" t="0" r="635" b="4445"/>
            <wp:docPr id="6" name="图片 6"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untitled"/>
                    <pic:cNvPicPr>
                      <a:picLocks noChangeAspect="1"/>
                    </pic:cNvPicPr>
                  </pic:nvPicPr>
                  <pic:blipFill>
                    <a:blip r:embed="rId108"/>
                    <a:stretch>
                      <a:fillRect/>
                    </a:stretch>
                  </pic:blipFill>
                  <pic:spPr>
                    <a:xfrm>
                      <a:off x="0" y="0"/>
                      <a:ext cx="2542540" cy="3291205"/>
                    </a:xfrm>
                    <a:prstGeom prst="rect">
                      <a:avLst/>
                    </a:prstGeom>
                  </pic:spPr>
                </pic:pic>
              </a:graphicData>
            </a:graphic>
          </wp:inline>
        </w:drawing>
      </w:r>
    </w:p>
    <w:p w14:paraId="203E3FD7">
      <w:pPr>
        <w:widowControl/>
        <w:spacing w:line="360" w:lineRule="auto"/>
        <w:ind w:firstLine="480" w:firstLineChars="200"/>
        <w:jc w:val="left"/>
        <w:rPr>
          <w:rFonts w:ascii="Times New Roman" w:hAnsi="Times New Roman" w:cs="Times New Roman"/>
          <w:sz w:val="24"/>
        </w:rPr>
      </w:pPr>
      <w:r>
        <w:rPr>
          <w:rFonts w:ascii="Times New Roman" w:hAnsi="Times New Roman" w:cs="Times New Roman"/>
          <w:sz w:val="24"/>
        </w:rPr>
        <w:t>Figure 2. Vertical profiles of lee wave energy flux predicted by the scheme</w:t>
      </w:r>
      <w:r>
        <w:rPr>
          <w:rFonts w:hint="eastAsia" w:ascii="Times New Roman" w:hAnsi="Times New Roman" w:cs="Times New Roman"/>
          <w:sz w:val="24"/>
        </w:rPr>
        <w:t>s</w:t>
      </w:r>
      <w:r>
        <w:rPr>
          <w:rFonts w:ascii="Times New Roman" w:hAnsi="Times New Roman" w:cs="Times New Roman"/>
          <w:sz w:val="24"/>
        </w:rPr>
        <w:t xml:space="preserve"> of Eden et al. (2021) (blue) and L. Yang et al. (2021) (red), </w:t>
      </w:r>
      <w:r>
        <w:rPr>
          <w:rFonts w:hint="eastAsia" w:ascii="Times New Roman" w:hAnsi="Times New Roman" w:cs="Times New Roman"/>
          <w:sz w:val="24"/>
        </w:rPr>
        <w:t xml:space="preserve">generated by </w:t>
      </w:r>
      <w:r>
        <w:rPr>
          <w:rFonts w:ascii="Times New Roman" w:hAnsi="Times New Roman" w:cs="Times New Roman"/>
          <w:sz w:val="24"/>
        </w:rPr>
        <w:t>a typical barotropic flow</w:t>
      </w:r>
      <w:r>
        <w:rPr>
          <w:rFonts w:hint="eastAsia" w:ascii="Times New Roman" w:hAnsi="Times New Roman" w:cs="Times New Roman"/>
          <w:sz w:val="24"/>
        </w:rPr>
        <w:t xml:space="preserve"> in the </w:t>
      </w:r>
      <w:r>
        <w:rPr>
          <w:rFonts w:ascii="Times New Roman" w:hAnsi="Times New Roman" w:cs="Times New Roman"/>
          <w:sz w:val="24"/>
        </w:rPr>
        <w:t xml:space="preserve">SO </w:t>
      </w:r>
      <w:r>
        <w:rPr>
          <w:rFonts w:hint="eastAsia" w:ascii="Times New Roman" w:hAnsi="Times New Roman" w:cs="Times New Roman"/>
          <w:sz w:val="24"/>
        </w:rPr>
        <w:t xml:space="preserve">(i.e., </w:t>
      </w:r>
      <w:r>
        <w:rPr>
          <w:rFonts w:ascii="Times New Roman" w:hAnsi="Times New Roman" w:cs="Times New Roman"/>
          <w:position w:val="-12"/>
          <w:sz w:val="24"/>
        </w:rPr>
        <w:object>
          <v:shape id="_x0000_i1078" o:spt="75" type="#_x0000_t75" style="height:18.1pt;width:42.95pt;" o:ole="t" filled="f" o:preferrelative="t" stroked="f" coordsize="21600,21600">
            <v:path/>
            <v:fill on="f" focussize="0,0"/>
            <v:stroke on="f" joinstyle="miter"/>
            <v:imagedata r:id="rId70" o:title=""/>
            <o:lock v:ext="edit" aspectratio="t"/>
            <w10:wrap type="none"/>
            <w10:anchorlock/>
          </v:shape>
          <o:OLEObject Type="Embed" ProgID="Equation.KSEE3" ShapeID="_x0000_i1078" DrawAspect="Content" ObjectID="_1468075778" r:id="rId109">
            <o:LockedField>false</o:LockedField>
          </o:OLEObject>
        </w:object>
      </w:r>
      <w:r>
        <w:rPr>
          <w:rFonts w:ascii="Times New Roman" w:hAnsi="Times New Roman" w:cs="Times New Roman"/>
          <w:sz w:val="24"/>
        </w:rPr>
        <w:t xml:space="preserve"> m/s, </w:t>
      </w:r>
      <w:r>
        <w:rPr>
          <w:rFonts w:ascii="Times New Roman" w:hAnsi="Times New Roman" w:cs="Times New Roman"/>
          <w:position w:val="-12"/>
          <w:sz w:val="24"/>
        </w:rPr>
        <w:object>
          <v:shape id="_x0000_i1079" o:spt="75" type="#_x0000_t75" style="height:18.95pt;width:47.6pt;" o:ole="t" filled="f" o:preferrelative="t" stroked="f" coordsize="21600,21600">
            <v:path/>
            <v:fill on="f" focussize="0,0"/>
            <v:stroke on="f" joinstyle="miter"/>
            <v:imagedata r:id="rId72" o:title=""/>
            <o:lock v:ext="edit" aspectratio="t"/>
            <w10:wrap type="none"/>
            <w10:anchorlock/>
          </v:shape>
          <o:OLEObject Type="Embed" ProgID="Equation.KSEE3" ShapeID="_x0000_i1079" DrawAspect="Content" ObjectID="_1468075779" r:id="rId110">
            <o:LockedField>false</o:LockedField>
          </o:OLEObject>
        </w:object>
      </w:r>
      <w:r>
        <w:rPr>
          <w:rFonts w:ascii="Times New Roman" w:hAnsi="Times New Roman" w:cs="Times New Roman"/>
          <w:sz w:val="24"/>
        </w:rPr>
        <w:t xml:space="preserve"> s</w:t>
      </w:r>
      <w:r>
        <w:rPr>
          <w:rFonts w:ascii="Times New Roman" w:hAnsi="Times New Roman" w:cs="Times New Roman"/>
          <w:sz w:val="24"/>
          <w:vertAlign w:val="superscript"/>
        </w:rPr>
        <w:t>-1</w:t>
      </w:r>
      <w:r>
        <w:rPr>
          <w:rFonts w:ascii="Times New Roman" w:hAnsi="Times New Roman" w:cs="Times New Roman"/>
          <w:sz w:val="24"/>
        </w:rPr>
        <w:t xml:space="preserve"> and </w:t>
      </w:r>
      <w:r>
        <w:rPr>
          <w:rFonts w:ascii="Times New Roman" w:hAnsi="Times New Roman" w:cs="Times New Roman"/>
          <w:position w:val="-10"/>
          <w:sz w:val="24"/>
        </w:rPr>
        <w:object>
          <v:shape id="_x0000_i1080" o:spt="75" type="#_x0000_t75" style="height:18.1pt;width:42.95pt;" o:ole="t" filled="f" o:preferrelative="t" stroked="f" coordsize="21600,21600">
            <v:path/>
            <v:fill on="f" focussize="0,0"/>
            <v:stroke on="f" joinstyle="miter"/>
            <v:imagedata r:id="rId74" o:title=""/>
            <o:lock v:ext="edit" aspectratio="t"/>
            <w10:wrap type="none"/>
            <w10:anchorlock/>
          </v:shape>
          <o:OLEObject Type="Embed" ProgID="Equation.KSEE3" ShapeID="_x0000_i1080" DrawAspect="Content" ObjectID="_1468075780" r:id="rId111">
            <o:LockedField>false</o:LockedField>
          </o:OLEObject>
        </w:object>
      </w:r>
      <w:r>
        <w:rPr>
          <w:rFonts w:ascii="Times New Roman" w:hAnsi="Times New Roman" w:cs="Times New Roman"/>
          <w:sz w:val="24"/>
        </w:rPr>
        <w:t xml:space="preserve"> s</w:t>
      </w:r>
      <w:r>
        <w:rPr>
          <w:rFonts w:ascii="Times New Roman" w:hAnsi="Times New Roman" w:cs="Times New Roman"/>
          <w:sz w:val="24"/>
          <w:vertAlign w:val="superscript"/>
        </w:rPr>
        <w:t>-1</w:t>
      </w:r>
      <w:r>
        <w:rPr>
          <w:rFonts w:hint="eastAsia" w:ascii="Times New Roman" w:hAnsi="Times New Roman" w:cs="Times New Roman"/>
          <w:sz w:val="24"/>
        </w:rPr>
        <w:t>)</w:t>
      </w:r>
      <w:r>
        <w:rPr>
          <w:rFonts w:ascii="Times New Roman" w:hAnsi="Times New Roman" w:cs="Times New Roman"/>
          <w:sz w:val="24"/>
        </w:rPr>
        <w:t xml:space="preserve">. </w:t>
      </w:r>
    </w:p>
    <w:p w14:paraId="0F23D793">
      <w:pPr>
        <w:widowControl/>
        <w:spacing w:line="360" w:lineRule="auto"/>
        <w:ind w:firstLine="480" w:firstLineChars="200"/>
        <w:jc w:val="left"/>
        <w:rPr>
          <w:rFonts w:ascii="Times New Roman" w:hAnsi="Times New Roman" w:cs="Times New Roman"/>
          <w:sz w:val="24"/>
        </w:rPr>
      </w:pPr>
    </w:p>
    <w:p w14:paraId="6D11EC47">
      <w:pPr>
        <w:widowControl/>
        <w:spacing w:line="360" w:lineRule="auto"/>
        <w:jc w:val="left"/>
        <w:rPr>
          <w:rFonts w:ascii="Times New Roman" w:hAnsi="Times New Roman" w:cs="Times New Roman"/>
          <w:b/>
          <w:iCs/>
          <w:kern w:val="0"/>
          <w:sz w:val="24"/>
          <w:lang w:bidi="ar"/>
        </w:rPr>
      </w:pPr>
      <w:r>
        <w:rPr>
          <w:rFonts w:ascii="Times New Roman" w:hAnsi="Times New Roman" w:cs="Times New Roman"/>
          <w:b/>
          <w:bCs/>
          <w:sz w:val="24"/>
        </w:rPr>
        <w:t xml:space="preserve">2.3. </w:t>
      </w:r>
      <w:r>
        <w:rPr>
          <w:rFonts w:ascii="Times New Roman" w:hAnsi="Times New Roman" w:eastAsia="等线" w:cs="Times New Roman"/>
          <w:b/>
          <w:iCs/>
          <w:kern w:val="0"/>
          <w:sz w:val="24"/>
          <w:lang w:bidi="ar"/>
        </w:rPr>
        <w:t xml:space="preserve">Kinetic energy </w:t>
      </w:r>
      <w:r>
        <w:rPr>
          <w:rFonts w:ascii="Times New Roman" w:hAnsi="Times New Roman" w:cs="Times New Roman"/>
          <w:b/>
          <w:bCs/>
          <w:kern w:val="0"/>
          <w:sz w:val="24"/>
          <w:lang w:bidi="ar"/>
        </w:rPr>
        <w:t>dissipation</w:t>
      </w:r>
    </w:p>
    <w:p w14:paraId="63A263BD">
      <w:pPr>
        <w:widowControl/>
        <w:spacing w:line="360" w:lineRule="auto"/>
        <w:jc w:val="left"/>
        <w:rPr>
          <w:rFonts w:ascii="Times New Roman" w:hAnsi="Times New Roman" w:cs="Times New Roman"/>
          <w:kern w:val="0"/>
          <w:sz w:val="24"/>
          <w:lang w:bidi="ar"/>
        </w:rPr>
      </w:pPr>
      <w:r>
        <w:rPr>
          <w:rFonts w:ascii="Times New Roman" w:hAnsi="Times New Roman" w:cs="Times New Roman"/>
          <w:b/>
          <w:iCs/>
          <w:kern w:val="0"/>
          <w:sz w:val="24"/>
          <w:lang w:bidi="ar"/>
        </w:rPr>
        <w:t xml:space="preserve">    </w:t>
      </w:r>
      <w:r>
        <w:rPr>
          <w:rFonts w:ascii="Times New Roman" w:hAnsi="Times New Roman" w:cs="Times New Roman"/>
          <w:kern w:val="0"/>
          <w:sz w:val="24"/>
          <w:lang w:bidi="ar"/>
        </w:rPr>
        <w:t>The KE is dissipated by the interior viscous dissipation:</w:t>
      </w:r>
    </w:p>
    <w:p w14:paraId="67D944EA">
      <w:pPr>
        <w:widowControl/>
        <w:spacing w:line="360" w:lineRule="auto"/>
        <w:ind w:left="1439" w:leftChars="228" w:hanging="960" w:hangingChars="400"/>
        <w:rPr>
          <w:rFonts w:ascii="Times New Roman" w:hAnsi="Times New Roman" w:cs="Times New Roman"/>
          <w:kern w:val="0"/>
          <w:sz w:val="24"/>
          <w:lang w:bidi="ar"/>
        </w:rPr>
      </w:pPr>
      <w:r>
        <w:rPr>
          <w:rFonts w:ascii="Times New Roman" w:hAnsi="Times New Roman" w:cs="Times New Roman"/>
          <w:position w:val="-76"/>
          <w:sz w:val="24"/>
        </w:rPr>
        <w:object>
          <v:shape id="_x0000_i1081" o:spt="75" type="#_x0000_t75" style="height:81.7pt;width:148.2pt;" o:ole="t" filled="f" o:preferrelative="t" stroked="f" coordsize="21600,21600">
            <v:path/>
            <v:fill on="f" focussize="0,0"/>
            <v:stroke on="f" joinstyle="miter"/>
            <v:imagedata r:id="rId113" o:title=""/>
            <o:lock v:ext="edit" aspectratio="t"/>
            <w10:wrap type="none"/>
            <w10:anchorlock/>
          </v:shape>
          <o:OLEObject Type="Embed" ProgID="Equation.3" ShapeID="_x0000_i1081" DrawAspect="Content" ObjectID="_1468075781" r:id="rId112">
            <o:LockedField>false</o:LockedField>
          </o:OLEObject>
        </w:object>
      </w:r>
      <w:r>
        <w:rPr>
          <w:rFonts w:ascii="Times New Roman" w:hAnsi="Times New Roman" w:cs="Times New Roman"/>
          <w:position w:val="-38"/>
          <w:sz w:val="24"/>
        </w:rPr>
        <w:t>,</w:t>
      </w:r>
      <w:r>
        <w:rPr>
          <w:rFonts w:hint="eastAsia" w:ascii="Times New Roman" w:hAnsi="Times New Roman" w:cs="Times New Roman"/>
          <w:position w:val="-38"/>
          <w:sz w:val="24"/>
        </w:rPr>
        <w:t xml:space="preserve">                                     </w:t>
      </w:r>
      <w:r>
        <w:rPr>
          <w:rFonts w:ascii="Times New Roman" w:hAnsi="Times New Roman" w:cs="Times New Roman"/>
          <w:sz w:val="24"/>
        </w:rPr>
        <w:t>(4)</w:t>
      </w:r>
      <w:r>
        <w:rPr>
          <w:rFonts w:ascii="Times New Roman" w:hAnsi="Times New Roman" w:cs="Times New Roman"/>
          <w:kern w:val="0"/>
          <w:sz w:val="24"/>
          <w:lang w:bidi="ar"/>
        </w:rPr>
        <w:t xml:space="preserve"> </w:t>
      </w:r>
    </w:p>
    <w:p w14:paraId="1535BD7F">
      <w:pPr>
        <w:widowControl/>
        <w:spacing w:line="360" w:lineRule="auto"/>
        <w:rPr>
          <w:rFonts w:ascii="Times New Roman" w:hAnsi="Times New Roman" w:cs="Times New Roman"/>
          <w:kern w:val="0"/>
          <w:sz w:val="24"/>
          <w:lang w:bidi="ar"/>
        </w:rPr>
      </w:pPr>
      <w:r>
        <w:rPr>
          <w:rFonts w:ascii="Times New Roman" w:hAnsi="Times New Roman" w:cs="Times New Roman"/>
          <w:kern w:val="0"/>
          <w:sz w:val="24"/>
          <w:lang w:bidi="ar"/>
        </w:rPr>
        <w:t>and the bottom drag:</w:t>
      </w:r>
    </w:p>
    <w:p w14:paraId="49B3679C">
      <w:pPr>
        <w:widowControl/>
        <w:spacing w:line="360" w:lineRule="auto"/>
        <w:ind w:left="1199" w:leftChars="228" w:hanging="720" w:hangingChars="300"/>
        <w:rPr>
          <w:rFonts w:ascii="Times New Roman" w:hAnsi="Times New Roman" w:cs="Times New Roman"/>
          <w:sz w:val="24"/>
        </w:rPr>
      </w:pPr>
      <w:r>
        <w:rPr>
          <w:rFonts w:ascii="Times New Roman" w:hAnsi="Times New Roman" w:cs="Times New Roman"/>
          <w:kern w:val="0"/>
          <w:position w:val="-14"/>
          <w:sz w:val="24"/>
          <w:lang w:bidi="ar"/>
        </w:rPr>
        <w:object>
          <v:shape id="_x0000_i1082" o:spt="75" type="#_x0000_t75" style="height:22.3pt;width:68.65pt;" o:ole="t" filled="f" o:preferrelative="t" stroked="f" coordsize="21600,21600">
            <v:path/>
            <v:fill on="f" focussize="0,0"/>
            <v:stroke on="f" joinstyle="miter"/>
            <v:imagedata r:id="rId115" o:title=""/>
            <o:lock v:ext="edit" aspectratio="t"/>
            <w10:wrap type="none"/>
            <w10:anchorlock/>
          </v:shape>
          <o:OLEObject Type="Embed" ProgID="Equation.3" ShapeID="_x0000_i1082" DrawAspect="Content" ObjectID="_1468075782" r:id="rId114">
            <o:LockedField>false</o:LockedField>
          </o:OLEObject>
        </w:object>
      </w:r>
      <w:r>
        <w:rPr>
          <w:rFonts w:ascii="Times New Roman" w:hAnsi="Times New Roman" w:cs="Times New Roman"/>
          <w:kern w:val="0"/>
          <w:position w:val="-14"/>
          <w:sz w:val="24"/>
          <w:lang w:bidi="ar"/>
        </w:rPr>
        <w:t>,</w:t>
      </w:r>
      <w:r>
        <w:rPr>
          <w:rFonts w:hint="eastAsia" w:ascii="Times New Roman" w:hAnsi="Times New Roman" w:cs="Times New Roman"/>
          <w:kern w:val="0"/>
          <w:position w:val="-14"/>
          <w:sz w:val="24"/>
          <w:lang w:bidi="ar"/>
        </w:rPr>
        <w:t xml:space="preserve">                                                  </w:t>
      </w:r>
      <w:r>
        <w:rPr>
          <w:rFonts w:ascii="Times New Roman" w:hAnsi="Times New Roman" w:cs="Times New Roman"/>
          <w:sz w:val="24"/>
        </w:rPr>
        <w:t>(5)</w:t>
      </w:r>
      <w:r>
        <w:rPr>
          <w:rFonts w:hint="eastAsia" w:ascii="Times New Roman" w:hAnsi="Times New Roman" w:cs="Times New Roman"/>
          <w:sz w:val="24"/>
        </w:rPr>
        <w:t xml:space="preserve"> </w:t>
      </w:r>
    </w:p>
    <w:p w14:paraId="029AA78A">
      <w:pPr>
        <w:widowControl/>
        <w:spacing w:line="360" w:lineRule="auto"/>
        <w:rPr>
          <w:rFonts w:ascii="Times New Roman" w:hAnsi="Times New Roman" w:cs="Times New Roman"/>
          <w:sz w:val="24"/>
        </w:rPr>
      </w:pPr>
      <w:r>
        <w:rPr>
          <w:rFonts w:ascii="Times New Roman" w:hAnsi="Times New Roman" w:cs="Times New Roman"/>
          <w:iCs/>
          <w:sz w:val="24"/>
        </w:rPr>
        <w:t xml:space="preserve">where </w:t>
      </w:r>
      <w:r>
        <w:rPr>
          <w:rFonts w:ascii="Times New Roman" w:hAnsi="Times New Roman" w:cs="Times New Roman"/>
          <w:i/>
          <w:kern w:val="0"/>
          <w:sz w:val="24"/>
          <w:lang w:bidi="ar"/>
        </w:rPr>
        <w:t>A</w:t>
      </w:r>
      <w:r>
        <w:rPr>
          <w:rFonts w:ascii="Times New Roman" w:hAnsi="Times New Roman" w:cs="Times New Roman"/>
          <w:i/>
          <w:kern w:val="0"/>
          <w:sz w:val="24"/>
          <w:vertAlign w:val="subscript"/>
          <w:lang w:bidi="ar"/>
        </w:rPr>
        <w:t>h</w:t>
      </w:r>
      <w:r>
        <w:rPr>
          <w:rFonts w:ascii="Times New Roman" w:hAnsi="Times New Roman" w:cs="Times New Roman"/>
          <w:kern w:val="0"/>
          <w:sz w:val="24"/>
          <w:lang w:bidi="ar"/>
        </w:rPr>
        <w:t xml:space="preserve"> </w:t>
      </w:r>
      <w:r>
        <w:rPr>
          <w:rFonts w:hint="eastAsia" w:ascii="Times New Roman" w:hAnsi="Times New Roman" w:cs="Times New Roman"/>
          <w:kern w:val="0"/>
          <w:sz w:val="24"/>
          <w:lang w:bidi="ar"/>
        </w:rPr>
        <w:t xml:space="preserve">and </w:t>
      </w:r>
      <w:r>
        <w:rPr>
          <w:rFonts w:ascii="Times New Roman" w:hAnsi="Times New Roman" w:cs="Times New Roman"/>
          <w:i/>
          <w:kern w:val="0"/>
          <w:sz w:val="24"/>
          <w:lang w:bidi="ar"/>
        </w:rPr>
        <w:t>A</w:t>
      </w:r>
      <w:r>
        <w:rPr>
          <w:rFonts w:ascii="Times New Roman" w:hAnsi="Times New Roman" w:cs="Times New Roman"/>
          <w:i/>
          <w:kern w:val="0"/>
          <w:sz w:val="24"/>
          <w:vertAlign w:val="subscript"/>
          <w:lang w:bidi="ar"/>
        </w:rPr>
        <w:t>z</w:t>
      </w:r>
      <w:r>
        <w:rPr>
          <w:rFonts w:hint="eastAsia" w:ascii="Times New Roman" w:hAnsi="Times New Roman" w:cs="Times New Roman"/>
          <w:iCs/>
          <w:kern w:val="0"/>
          <w:sz w:val="24"/>
          <w:lang w:bidi="ar"/>
        </w:rPr>
        <w:t xml:space="preserve"> </w:t>
      </w:r>
      <w:r>
        <w:rPr>
          <w:rFonts w:ascii="Times New Roman" w:hAnsi="Times New Roman" w:cs="Times New Roman"/>
          <w:kern w:val="0"/>
          <w:sz w:val="24"/>
          <w:lang w:bidi="ar"/>
        </w:rPr>
        <w:t xml:space="preserve">are the horizontal </w:t>
      </w:r>
      <w:r>
        <w:rPr>
          <w:rFonts w:hint="eastAsia" w:ascii="Times New Roman" w:hAnsi="Times New Roman" w:cs="Times New Roman"/>
          <w:kern w:val="0"/>
          <w:sz w:val="24"/>
          <w:lang w:bidi="ar"/>
        </w:rPr>
        <w:t xml:space="preserve">and </w:t>
      </w:r>
      <w:r>
        <w:rPr>
          <w:rFonts w:ascii="Times New Roman" w:hAnsi="Times New Roman" w:cs="Times New Roman"/>
          <w:kern w:val="0"/>
          <w:sz w:val="24"/>
          <w:lang w:bidi="ar"/>
        </w:rPr>
        <w:t xml:space="preserve">vertical </w:t>
      </w:r>
      <w:r>
        <w:rPr>
          <w:rFonts w:hint="eastAsia" w:ascii="Times New Roman" w:hAnsi="Times New Roman" w:cs="Times New Roman"/>
          <w:kern w:val="0"/>
          <w:sz w:val="24"/>
          <w:lang w:bidi="ar"/>
        </w:rPr>
        <w:t xml:space="preserve">viscosity </w:t>
      </w:r>
      <w:r>
        <w:rPr>
          <w:rFonts w:ascii="Times New Roman" w:hAnsi="Times New Roman" w:cs="Times New Roman"/>
          <w:kern w:val="0"/>
          <w:sz w:val="24"/>
          <w:lang w:bidi="ar"/>
        </w:rPr>
        <w:t>coefficients parameterized</w:t>
      </w:r>
      <w:r>
        <w:rPr>
          <w:rFonts w:hint="eastAsia" w:ascii="Times New Roman" w:hAnsi="Times New Roman" w:cs="Times New Roman"/>
          <w:kern w:val="0"/>
          <w:sz w:val="24"/>
          <w:lang w:bidi="ar"/>
        </w:rPr>
        <w:t xml:space="preserve"> </w:t>
      </w:r>
      <w:r>
        <w:rPr>
          <w:rFonts w:ascii="Times New Roman" w:hAnsi="Times New Roman" w:cs="Times New Roman"/>
          <w:kern w:val="0"/>
          <w:sz w:val="24"/>
          <w:lang w:bidi="ar"/>
        </w:rPr>
        <w:t>using</w:t>
      </w:r>
      <w:r>
        <w:rPr>
          <w:rFonts w:hint="eastAsia" w:ascii="Times New Roman" w:hAnsi="Times New Roman" w:cs="Times New Roman"/>
          <w:kern w:val="0"/>
          <w:sz w:val="24"/>
          <w:lang w:bidi="ar"/>
        </w:rPr>
        <w:t xml:space="preserve"> the scheme of Gaspar et al. (1990)</w:t>
      </w:r>
      <w:r>
        <w:rPr>
          <w:rFonts w:ascii="Times New Roman" w:hAnsi="Times New Roman" w:cs="Times New Roman"/>
          <w:kern w:val="0"/>
          <w:sz w:val="24"/>
          <w:lang w:bidi="ar"/>
        </w:rPr>
        <w:t>, a</w:t>
      </w:r>
      <w:r>
        <w:rPr>
          <w:rFonts w:ascii="Times New Roman" w:hAnsi="Times New Roman" w:cs="Times New Roman"/>
          <w:iCs/>
          <w:sz w:val="24"/>
        </w:rPr>
        <w:t xml:space="preserve">nd </w:t>
      </w:r>
      <w:r>
        <w:rPr>
          <w:rFonts w:ascii="Times New Roman" w:hAnsi="Times New Roman" w:cs="Times New Roman"/>
          <w:i/>
          <w:sz w:val="24"/>
        </w:rPr>
        <w:t>C</w:t>
      </w:r>
      <w:r>
        <w:rPr>
          <w:rFonts w:ascii="Times New Roman" w:hAnsi="Times New Roman" w:cs="Times New Roman"/>
          <w:i/>
          <w:sz w:val="24"/>
          <w:vertAlign w:val="subscript"/>
        </w:rPr>
        <w:t>d</w:t>
      </w:r>
      <w:r>
        <w:rPr>
          <w:rFonts w:ascii="Times New Roman" w:hAnsi="Times New Roman" w:cs="Times New Roman"/>
          <w:sz w:val="24"/>
        </w:rPr>
        <w:t xml:space="preserve"> is the quadratic drag coefficient,</w:t>
      </w:r>
      <w:r>
        <w:rPr>
          <w:rFonts w:hint="eastAsia" w:ascii="Times New Roman" w:hAnsi="Times New Roman" w:cs="Times New Roman"/>
          <w:sz w:val="24"/>
        </w:rPr>
        <w:t xml:space="preserve"> set to 0.002</w:t>
      </w:r>
      <w:r>
        <w:rPr>
          <w:rFonts w:ascii="Times New Roman" w:hAnsi="Times New Roman" w:cs="Times New Roman"/>
          <w:sz w:val="24"/>
        </w:rPr>
        <w:t>.</w:t>
      </w:r>
    </w:p>
    <w:p w14:paraId="021A00C6">
      <w:pPr>
        <w:widowControl/>
        <w:spacing w:line="360" w:lineRule="auto"/>
        <w:ind w:firstLine="480" w:firstLineChars="200"/>
        <w:rPr>
          <w:rFonts w:ascii="Times New Roman" w:hAnsi="Times New Roman" w:cs="Times New Roman"/>
          <w:kern w:val="0"/>
          <w:sz w:val="24"/>
          <w:lang w:bidi="ar"/>
        </w:rPr>
      </w:pPr>
      <w:r>
        <w:rPr>
          <w:rFonts w:ascii="Times New Roman" w:hAnsi="Times New Roman" w:cs="Times New Roman"/>
          <w:sz w:val="24"/>
        </w:rPr>
        <w:t xml:space="preserve">In the presence of lee wave </w:t>
      </w:r>
      <w:r>
        <w:rPr>
          <w:rFonts w:hint="eastAsia" w:ascii="Times New Roman" w:hAnsi="Times New Roman" w:cs="Times New Roman"/>
          <w:sz w:val="24"/>
        </w:rPr>
        <w:t>drag</w:t>
      </w:r>
      <w:r>
        <w:rPr>
          <w:rFonts w:ascii="Times New Roman" w:hAnsi="Times New Roman" w:cs="Times New Roman"/>
          <w:sz w:val="24"/>
        </w:rPr>
        <w:t xml:space="preserve">, the </w:t>
      </w:r>
      <w:r>
        <w:rPr>
          <w:rFonts w:hint="eastAsia" w:ascii="Times New Roman" w:hAnsi="Times New Roman" w:cs="Times New Roman"/>
          <w:kern w:val="0"/>
          <w:sz w:val="24"/>
          <w:lang w:bidi="ar"/>
        </w:rPr>
        <w:t>KE</w:t>
      </w:r>
      <w:r>
        <w:rPr>
          <w:rFonts w:ascii="Times New Roman" w:hAnsi="Times New Roman" w:cs="Times New Roman"/>
          <w:kern w:val="0"/>
          <w:sz w:val="24"/>
          <w:lang w:bidi="ar"/>
        </w:rPr>
        <w:t xml:space="preserve"> dissipation associated with wave drag can be calculated as:</w:t>
      </w:r>
    </w:p>
    <w:p w14:paraId="3A9C62C8">
      <w:pPr>
        <w:widowControl/>
        <w:spacing w:line="360" w:lineRule="auto"/>
        <w:ind w:left="1199" w:leftChars="228" w:hanging="720" w:hangingChars="300"/>
        <w:rPr>
          <w:rFonts w:ascii="Times New Roman" w:hAnsi="Times New Roman" w:cs="Times New Roman"/>
          <w:kern w:val="0"/>
          <w:sz w:val="24"/>
          <w:lang w:bidi="ar"/>
        </w:rPr>
      </w:pPr>
      <w:r>
        <w:rPr>
          <w:rFonts w:ascii="Times New Roman" w:hAnsi="Times New Roman" w:cs="Times New Roman"/>
          <w:kern w:val="0"/>
          <w:position w:val="-24"/>
          <w:sz w:val="24"/>
          <w:lang w:bidi="ar"/>
        </w:rPr>
        <w:object>
          <v:shape id="_x0000_i1083" o:spt="75" type="#_x0000_t75" style="height:30.75pt;width:75.35pt;" o:ole="t" filled="f" o:preferrelative="t" stroked="f" coordsize="21600,21600">
            <v:path/>
            <v:fill on="f" focussize="0,0"/>
            <v:stroke on="f" joinstyle="miter"/>
            <v:imagedata r:id="rId117" o:title=""/>
            <o:lock v:ext="edit" aspectratio="t"/>
            <w10:wrap type="none"/>
            <w10:anchorlock/>
          </v:shape>
          <o:OLEObject Type="Embed" ProgID="Equation.3" ShapeID="_x0000_i1083" DrawAspect="Content" ObjectID="_1468075783" r:id="rId116">
            <o:LockedField>false</o:LockedField>
          </o:OLEObject>
        </w:object>
      </w:r>
      <w:r>
        <w:rPr>
          <w:rFonts w:ascii="Times New Roman" w:hAnsi="Times New Roman" w:cs="Times New Roman"/>
          <w:kern w:val="0"/>
          <w:sz w:val="24"/>
          <w:lang w:bidi="ar"/>
        </w:rPr>
        <w:t>.                                                 (6)</w:t>
      </w:r>
    </w:p>
    <w:p w14:paraId="1C865BA2">
      <w:pPr>
        <w:widowControl/>
        <w:spacing w:line="360" w:lineRule="auto"/>
        <w:rPr>
          <w:rFonts w:ascii="Times New Roman" w:hAnsi="Times New Roman" w:cs="Times New Roman"/>
          <w:kern w:val="0"/>
          <w:sz w:val="24"/>
          <w:lang w:bidi="ar"/>
        </w:rPr>
      </w:pPr>
    </w:p>
    <w:p w14:paraId="697624E6">
      <w:pPr>
        <w:widowControl/>
        <w:spacing w:line="360" w:lineRule="auto"/>
        <w:jc w:val="left"/>
        <w:rPr>
          <w:rFonts w:ascii="Times New Roman" w:hAnsi="Times New Roman" w:cs="Times New Roman"/>
          <w:kern w:val="0"/>
          <w:sz w:val="24"/>
          <w:lang w:bidi="ar"/>
        </w:rPr>
      </w:pPr>
      <w:r>
        <w:rPr>
          <w:rFonts w:ascii="Times New Roman" w:hAnsi="Times New Roman" w:cs="Times New Roman"/>
          <w:b/>
          <w:bCs/>
          <w:sz w:val="24"/>
        </w:rPr>
        <w:t xml:space="preserve">2.4. </w:t>
      </w:r>
      <w:r>
        <w:rPr>
          <w:rFonts w:ascii="Times New Roman" w:hAnsi="Times New Roman" w:eastAsia="等线" w:cs="Times New Roman"/>
          <w:b/>
          <w:iCs/>
          <w:kern w:val="0"/>
          <w:sz w:val="24"/>
          <w:lang w:bidi="ar"/>
        </w:rPr>
        <w:t>Wind work</w:t>
      </w:r>
    </w:p>
    <w:p w14:paraId="74727D98">
      <w:pPr>
        <w:widowControl/>
        <w:spacing w:line="360" w:lineRule="auto"/>
        <w:ind w:left="1199" w:leftChars="228" w:hanging="720" w:hangingChars="300"/>
        <w:rPr>
          <w:rFonts w:ascii="Times New Roman" w:hAnsi="Times New Roman" w:cs="Times New Roman"/>
          <w:kern w:val="0"/>
          <w:sz w:val="24"/>
          <w:lang w:bidi="ar"/>
        </w:rPr>
      </w:pPr>
      <w:r>
        <w:rPr>
          <w:rFonts w:ascii="Times New Roman" w:hAnsi="Times New Roman" w:cs="Times New Roman"/>
          <w:kern w:val="0"/>
          <w:sz w:val="24"/>
          <w:lang w:bidi="ar"/>
        </w:rPr>
        <w:t>The wind work at the surface</w:t>
      </w:r>
      <w:r>
        <w:rPr>
          <w:rFonts w:hint="eastAsia" w:ascii="Times New Roman" w:hAnsi="Times New Roman" w:cs="Times New Roman"/>
          <w:kern w:val="0"/>
          <w:sz w:val="24"/>
          <w:lang w:bidi="ar"/>
        </w:rPr>
        <w:t xml:space="preserve"> can be calculated as</w:t>
      </w:r>
      <w:r>
        <w:rPr>
          <w:rFonts w:ascii="Times New Roman" w:hAnsi="Times New Roman" w:cs="Times New Roman"/>
          <w:kern w:val="0"/>
          <w:sz w:val="24"/>
          <w:lang w:bidi="ar"/>
        </w:rPr>
        <w:t>:</w:t>
      </w:r>
    </w:p>
    <w:p w14:paraId="67491B97">
      <w:pPr>
        <w:widowControl/>
        <w:spacing w:line="360" w:lineRule="auto"/>
        <w:ind w:firstLine="480" w:firstLineChars="200"/>
        <w:rPr>
          <w:rFonts w:ascii="Times New Roman" w:hAnsi="Times New Roman" w:cs="Times New Roman"/>
          <w:kern w:val="0"/>
          <w:sz w:val="24"/>
          <w:lang w:bidi="ar"/>
        </w:rPr>
      </w:pPr>
      <w:r>
        <w:rPr>
          <w:rFonts w:ascii="Times New Roman" w:hAnsi="Times New Roman" w:cs="Times New Roman"/>
          <w:kern w:val="0"/>
          <w:position w:val="-12"/>
          <w:sz w:val="24"/>
          <w:lang w:bidi="ar"/>
        </w:rPr>
        <w:object>
          <v:shape id="_x0000_i1084" o:spt="75" type="#_x0000_t75" style="height:18.1pt;width:58.55pt;" o:ole="t" filled="f" o:preferrelative="t" stroked="f" coordsize="21600,21600">
            <v:path/>
            <v:fill on="f" focussize="0,0"/>
            <v:stroke on="f" joinstyle="miter"/>
            <v:imagedata r:id="rId119" o:title=""/>
            <o:lock v:ext="edit" aspectratio="t"/>
            <w10:wrap type="none"/>
            <w10:anchorlock/>
          </v:shape>
          <o:OLEObject Type="Embed" ProgID="Equation.3" ShapeID="_x0000_i1084" DrawAspect="Content" ObjectID="_1468075784" r:id="rId118">
            <o:LockedField>false</o:LockedField>
          </o:OLEObject>
        </w:object>
      </w:r>
      <w:r>
        <w:rPr>
          <w:rFonts w:ascii="Times New Roman" w:hAnsi="Times New Roman" w:cs="Times New Roman"/>
          <w:kern w:val="0"/>
          <w:sz w:val="24"/>
          <w:lang w:bidi="ar"/>
        </w:rPr>
        <w:t xml:space="preserve">,                                                     (7) where </w:t>
      </w:r>
      <w:r>
        <w:rPr>
          <w:rFonts w:ascii="Times New Roman" w:hAnsi="Times New Roman" w:cs="Times New Roman"/>
          <w:kern w:val="0"/>
          <w:position w:val="-12"/>
          <w:sz w:val="24"/>
          <w:lang w:bidi="ar"/>
        </w:rPr>
        <w:object>
          <v:shape id="_x0000_i1085" o:spt="75" type="#_x0000_t75" style="height:18.1pt;width:13.05pt;" o:ole="t" filled="f" o:preferrelative="t" stroked="f" coordsize="21600,21600">
            <v:path/>
            <v:fill on="f" focussize="0,0"/>
            <v:stroke on="f" joinstyle="miter"/>
            <v:imagedata r:id="rId121" o:title=""/>
            <o:lock v:ext="edit" aspectratio="t"/>
            <w10:wrap type="none"/>
            <w10:anchorlock/>
          </v:shape>
          <o:OLEObject Type="Embed" ProgID="Equation.3" ShapeID="_x0000_i1085" DrawAspect="Content" ObjectID="_1468075785" r:id="rId120">
            <o:LockedField>false</o:LockedField>
          </o:OLEObject>
        </w:object>
      </w:r>
      <w:r>
        <w:rPr>
          <w:rFonts w:ascii="Times New Roman" w:hAnsi="Times New Roman" w:cs="Times New Roman"/>
          <w:kern w:val="0"/>
          <w:sz w:val="24"/>
          <w:lang w:bidi="ar"/>
        </w:rPr>
        <w:t xml:space="preserve"> is the surface zonal velocity.</w:t>
      </w:r>
    </w:p>
    <w:p w14:paraId="7AB454EE">
      <w:pPr>
        <w:widowControl/>
        <w:spacing w:line="360" w:lineRule="auto"/>
        <w:rPr>
          <w:rFonts w:ascii="Times New Roman" w:hAnsi="Times New Roman" w:cs="Times New Roman"/>
          <w:kern w:val="0"/>
          <w:sz w:val="24"/>
          <w:lang w:bidi="ar"/>
        </w:rPr>
      </w:pPr>
    </w:p>
    <w:p w14:paraId="732B2FEF">
      <w:pPr>
        <w:widowControl/>
        <w:spacing w:line="360" w:lineRule="auto"/>
        <w:jc w:val="left"/>
        <w:rPr>
          <w:rFonts w:ascii="Times New Roman" w:hAnsi="Times New Roman" w:cs="Times New Roman"/>
          <w:b/>
          <w:bCs/>
          <w:sz w:val="24"/>
        </w:rPr>
      </w:pPr>
      <w:r>
        <w:rPr>
          <w:rFonts w:ascii="Times New Roman" w:hAnsi="Times New Roman" w:cs="Times New Roman"/>
          <w:b/>
          <w:bCs/>
          <w:sz w:val="24"/>
        </w:rPr>
        <w:t>2.5. Decomposition of ocean current into mean and eddy components</w:t>
      </w:r>
    </w:p>
    <w:p w14:paraId="5ADADF3B">
      <w:pPr>
        <w:widowControl/>
        <w:spacing w:line="360" w:lineRule="auto"/>
        <w:ind w:firstLine="480" w:firstLineChars="200"/>
        <w:rPr>
          <w:rFonts w:ascii="Times New Roman" w:hAnsi="Times New Roman" w:cs="Times New Roman"/>
          <w:sz w:val="24"/>
        </w:rPr>
      </w:pPr>
      <w:r>
        <w:rPr>
          <w:rFonts w:ascii="Times New Roman" w:hAnsi="Times New Roman" w:cs="Times New Roman"/>
          <w:sz w:val="24"/>
        </w:rPr>
        <w:t>The ocean velocity and temperature are decomposed into their mean and eddy components:</w:t>
      </w:r>
    </w:p>
    <w:p w14:paraId="19B2BA92">
      <w:pPr>
        <w:widowControl/>
        <w:spacing w:line="360" w:lineRule="auto"/>
        <w:ind w:firstLine="480" w:firstLineChars="200"/>
        <w:rPr>
          <w:rFonts w:ascii="Times New Roman" w:hAnsi="Times New Roman" w:cs="Times New Roman"/>
          <w:sz w:val="24"/>
        </w:rPr>
      </w:pPr>
      <w:r>
        <w:rPr>
          <w:rFonts w:ascii="Times New Roman" w:hAnsi="Times New Roman" w:cs="Times New Roman"/>
          <w:position w:val="-6"/>
          <w:sz w:val="24"/>
        </w:rPr>
        <w:object>
          <v:shape id="_x0000_i1086" o:spt="75" type="#_x0000_t75" style="height:13.45pt;width:49.7pt;" o:ole="t" filled="f" o:preferrelative="t" stroked="f" coordsize="21600,21600">
            <v:path/>
            <v:fill on="f" focussize="0,0"/>
            <v:stroke on="f" joinstyle="miter"/>
            <v:imagedata r:id="rId123" o:title=""/>
            <o:lock v:ext="edit" aspectratio="t"/>
            <w10:wrap type="none"/>
            <w10:anchorlock/>
          </v:shape>
          <o:OLEObject Type="Embed" ProgID="Equation.KSEE3" ShapeID="_x0000_i1086" DrawAspect="Content" ObjectID="_1468075786" r:id="rId122">
            <o:LockedField>false</o:LockedField>
          </o:OLEObject>
        </w:object>
      </w:r>
      <w:r>
        <w:rPr>
          <w:rFonts w:ascii="Times New Roman" w:hAnsi="Times New Roman" w:cs="Times New Roman"/>
          <w:sz w:val="24"/>
        </w:rPr>
        <w:t>,                                                      (8)</w:t>
      </w:r>
    </w:p>
    <w:p w14:paraId="6D7EAC7B">
      <w:pPr>
        <w:widowControl/>
        <w:spacing w:line="360" w:lineRule="auto"/>
        <w:ind w:firstLine="480" w:firstLineChars="200"/>
        <w:rPr>
          <w:rFonts w:hint="eastAsia" w:ascii="Times New Roman" w:hAnsi="Times New Roman" w:cs="Times New Roman"/>
          <w:sz w:val="24"/>
        </w:rPr>
      </w:pPr>
      <w:r>
        <w:rPr>
          <w:rFonts w:ascii="Times New Roman" w:hAnsi="Times New Roman" w:cs="Times New Roman"/>
          <w:position w:val="-4"/>
          <w:sz w:val="24"/>
        </w:rPr>
        <w:object>
          <v:shape id="_x0000_i1087" o:spt="75" type="#_x0000_t75" style="height:15.15pt;width:52.65pt;" o:ole="t" filled="f" o:preferrelative="t" stroked="f" coordsize="21600,21600">
            <v:path/>
            <v:fill on="f" focussize="0,0"/>
            <v:stroke on="f" joinstyle="miter"/>
            <v:imagedata r:id="rId125" o:title=""/>
            <o:lock v:ext="edit" aspectratio="t"/>
            <w10:wrap type="none"/>
            <w10:anchorlock/>
          </v:shape>
          <o:OLEObject Type="Embed" ProgID="Equation.KSEE3" ShapeID="_x0000_i1087" DrawAspect="Content" ObjectID="_1468075787" r:id="rId124">
            <o:LockedField>false</o:LockedField>
          </o:OLEObject>
        </w:object>
      </w:r>
      <w:r>
        <w:rPr>
          <w:rFonts w:ascii="Times New Roman" w:hAnsi="Times New Roman" w:cs="Times New Roman"/>
          <w:sz w:val="24"/>
        </w:rPr>
        <w:t xml:space="preserve">,                                                      (9) where the overbar denotes a </w:t>
      </w:r>
      <w:r>
        <w:rPr>
          <w:rFonts w:hint="eastAsia" w:ascii="Times New Roman" w:hAnsi="Times New Roman" w:cs="Times New Roman"/>
          <w:sz w:val="24"/>
          <w:lang w:val="en-US" w:eastAsia="zh-CN"/>
        </w:rPr>
        <w:t>4</w:t>
      </w:r>
      <w:r>
        <w:rPr>
          <w:rFonts w:hint="eastAsia" w:ascii="Times New Roman" w:hAnsi="Times New Roman" w:cs="Times New Roman"/>
          <w:sz w:val="24"/>
          <w:vertAlign w:val="superscript"/>
          <w:lang w:val="en-US" w:eastAsia="zh-CN"/>
        </w:rPr>
        <w:t>o</w:t>
      </w:r>
      <w:r>
        <w:rPr>
          <w:rFonts w:hint="eastAsia" w:ascii="Times New Roman" w:hAnsi="Times New Roman" w:cs="Times New Roman"/>
          <w:sz w:val="24"/>
          <w:lang w:val="en-US" w:eastAsia="zh-CN"/>
        </w:rPr>
        <w:t xml:space="preserve"> spatial running mean</w:t>
      </w:r>
      <w:r>
        <w:rPr>
          <w:rFonts w:ascii="Times New Roman" w:hAnsi="Times New Roman" w:cs="Times New Roman"/>
          <w:sz w:val="24"/>
        </w:rPr>
        <w:t xml:space="preserve"> and the prime denotes deviation thereof</w:t>
      </w:r>
      <w:r>
        <w:rPr>
          <w:rFonts w:hint="eastAsia" w:ascii="Times New Roman" w:hAnsi="Times New Roman" w:cs="Times New Roman"/>
          <w:sz w:val="24"/>
          <w:lang w:val="en-US" w:eastAsia="zh-CN"/>
        </w:rPr>
        <w:t xml:space="preserve"> (Zhang et al. 2023)</w:t>
      </w:r>
      <w:r>
        <w:rPr>
          <w:rFonts w:ascii="Times New Roman" w:hAnsi="Times New Roman" w:cs="Times New Roman"/>
          <w:sz w:val="24"/>
        </w:rPr>
        <w:t>.</w:t>
      </w:r>
      <w:r>
        <w:rPr>
          <w:rFonts w:hint="eastAsia" w:ascii="Times New Roman" w:hAnsi="Times New Roman" w:cs="Times New Roman"/>
          <w:sz w:val="24"/>
        </w:rPr>
        <w:t xml:space="preserve"> </w:t>
      </w:r>
    </w:p>
    <w:p w14:paraId="7F9084A6">
      <w:pPr>
        <w:widowControl/>
        <w:spacing w:line="360" w:lineRule="auto"/>
        <w:ind w:firstLine="480" w:firstLineChars="200"/>
        <w:rPr>
          <w:rFonts w:ascii="Times New Roman" w:hAnsi="Times New Roman" w:cs="Times New Roman"/>
          <w:sz w:val="24"/>
        </w:rPr>
      </w:pPr>
      <w:r>
        <w:rPr>
          <w:rFonts w:hint="eastAsia" w:ascii="Times New Roman" w:hAnsi="Times New Roman" w:cs="Times New Roman"/>
          <w:sz w:val="24"/>
        </w:rPr>
        <w:t xml:space="preserve">The KE is further </w:t>
      </w:r>
      <w:r>
        <w:rPr>
          <w:rFonts w:ascii="Times New Roman" w:hAnsi="Times New Roman" w:cs="Times New Roman"/>
          <w:sz w:val="24"/>
        </w:rPr>
        <w:t xml:space="preserve">separated </w:t>
      </w:r>
      <w:r>
        <w:rPr>
          <w:rFonts w:hint="eastAsia" w:ascii="Times New Roman" w:hAnsi="Times New Roman" w:cs="Times New Roman"/>
          <w:sz w:val="24"/>
        </w:rPr>
        <w:t xml:space="preserve">into mean </w:t>
      </w:r>
      <w:r>
        <w:rPr>
          <w:rFonts w:ascii="Times New Roman" w:hAnsi="Times New Roman" w:cs="Times New Roman"/>
          <w:sz w:val="24"/>
        </w:rPr>
        <w:t xml:space="preserve">kinetic energy </w:t>
      </w:r>
      <w:r>
        <w:rPr>
          <w:rFonts w:hint="eastAsia" w:ascii="Times New Roman" w:hAnsi="Times New Roman" w:cs="Times New Roman"/>
          <w:sz w:val="24"/>
        </w:rPr>
        <w:t xml:space="preserve">(MKE) and eddy </w:t>
      </w:r>
      <w:r>
        <w:rPr>
          <w:rFonts w:ascii="Times New Roman" w:hAnsi="Times New Roman" w:cs="Times New Roman"/>
          <w:sz w:val="24"/>
        </w:rPr>
        <w:t>kinetic energy</w:t>
      </w:r>
      <w:r>
        <w:rPr>
          <w:rFonts w:hint="eastAsia" w:ascii="Times New Roman" w:hAnsi="Times New Roman" w:cs="Times New Roman"/>
          <w:sz w:val="24"/>
        </w:rPr>
        <w:t xml:space="preserve"> (EKE):</w:t>
      </w:r>
    </w:p>
    <w:p w14:paraId="663DC213">
      <w:pPr>
        <w:widowControl/>
        <w:spacing w:line="360" w:lineRule="auto"/>
        <w:ind w:firstLine="480" w:firstLineChars="200"/>
        <w:rPr>
          <w:rFonts w:ascii="Times New Roman" w:hAnsi="Times New Roman" w:cs="Times New Roman"/>
          <w:position w:val="-6"/>
          <w:sz w:val="24"/>
        </w:rPr>
      </w:pPr>
      <w:r>
        <w:rPr>
          <w:rFonts w:ascii="Times New Roman" w:hAnsi="Times New Roman" w:cs="Times New Roman"/>
          <w:position w:val="-6"/>
          <w:sz w:val="24"/>
        </w:rPr>
        <w:object>
          <v:shape id="_x0000_i1088" o:spt="75" type="#_x0000_t75" style="height:16pt;width:68.65pt;" o:ole="t" filled="f" o:preferrelative="t" stroked="f" coordsize="21600,21600">
            <v:path/>
            <v:fill on="f" focussize="0,0"/>
            <v:stroke on="f" joinstyle="miter"/>
            <v:imagedata r:id="rId127" o:title=""/>
            <o:lock v:ext="edit" aspectratio="t"/>
            <w10:wrap type="none"/>
            <w10:anchorlock/>
          </v:shape>
          <o:OLEObject Type="Embed" ProgID="Equation.KSEE3" ShapeID="_x0000_i1088" DrawAspect="Content" ObjectID="_1468075788" r:id="rId126">
            <o:LockedField>false</o:LockedField>
          </o:OLEObject>
        </w:object>
      </w:r>
      <w:r>
        <w:rPr>
          <w:rFonts w:hint="eastAsia" w:ascii="Times New Roman" w:hAnsi="Times New Roman" w:cs="Times New Roman"/>
          <w:position w:val="-6"/>
          <w:sz w:val="24"/>
        </w:rPr>
        <w:t>,                                                 (10)</w:t>
      </w:r>
    </w:p>
    <w:p w14:paraId="6A4B30C9">
      <w:pPr>
        <w:widowControl/>
        <w:spacing w:line="360" w:lineRule="auto"/>
        <w:ind w:firstLine="480" w:firstLineChars="200"/>
        <w:rPr>
          <w:rFonts w:ascii="Times New Roman" w:hAnsi="Times New Roman" w:cs="Times New Roman"/>
          <w:sz w:val="24"/>
        </w:rPr>
      </w:pPr>
      <w:r>
        <w:rPr>
          <w:rFonts w:ascii="Times New Roman" w:hAnsi="Times New Roman" w:cs="Times New Roman"/>
          <w:position w:val="-6"/>
          <w:sz w:val="24"/>
        </w:rPr>
        <w:object>
          <v:shape id="_x0000_i1089" o:spt="75" type="#_x0000_t75" style="height:16pt;width:66.95pt;" o:ole="t" filled="f" o:preferrelative="t" stroked="f" coordsize="21600,21600">
            <v:path/>
            <v:fill on="f" focussize="0,0"/>
            <v:stroke on="f" joinstyle="miter"/>
            <v:imagedata r:id="rId129" o:title=""/>
            <o:lock v:ext="edit" aspectratio="t"/>
            <w10:wrap type="none"/>
            <w10:anchorlock/>
          </v:shape>
          <o:OLEObject Type="Embed" ProgID="Equation.KSEE3" ShapeID="_x0000_i1089" DrawAspect="Content" ObjectID="_1468075789" r:id="rId128">
            <o:LockedField>false</o:LockedField>
          </o:OLEObject>
        </w:object>
      </w:r>
      <w:r>
        <w:rPr>
          <w:rFonts w:hint="eastAsia" w:ascii="Times New Roman" w:hAnsi="Times New Roman" w:cs="Times New Roman"/>
          <w:position w:val="-6"/>
          <w:sz w:val="24"/>
        </w:rPr>
        <w:t>.                                                  (11)</w:t>
      </w:r>
    </w:p>
    <w:p w14:paraId="619B7FB6">
      <w:pPr>
        <w:widowControl/>
        <w:spacing w:line="360" w:lineRule="auto"/>
        <w:jc w:val="left"/>
        <w:rPr>
          <w:rFonts w:ascii="Times New Roman" w:hAnsi="Times New Roman" w:cs="Times New Roman"/>
          <w:b/>
          <w:bCs/>
          <w:sz w:val="24"/>
        </w:rPr>
      </w:pPr>
    </w:p>
    <w:p w14:paraId="257F4A27">
      <w:pPr>
        <w:widowControl/>
        <w:spacing w:line="360" w:lineRule="auto"/>
        <w:jc w:val="left"/>
        <w:rPr>
          <w:rFonts w:ascii="Times New Roman" w:hAnsi="Times New Roman" w:cs="Times New Roman"/>
          <w:b/>
          <w:bCs/>
          <w:sz w:val="24"/>
        </w:rPr>
      </w:pPr>
      <w:r>
        <w:rPr>
          <w:rFonts w:ascii="Times New Roman" w:hAnsi="Times New Roman" w:cs="Times New Roman"/>
          <w:b/>
          <w:bCs/>
          <w:sz w:val="24"/>
        </w:rPr>
        <w:t>2.</w:t>
      </w:r>
      <w:r>
        <w:rPr>
          <w:rFonts w:hint="eastAsia" w:ascii="Times New Roman" w:hAnsi="Times New Roman" w:cs="Times New Roman"/>
          <w:b/>
          <w:bCs/>
          <w:sz w:val="24"/>
        </w:rPr>
        <w:t>6</w:t>
      </w:r>
      <w:r>
        <w:rPr>
          <w:rFonts w:ascii="Times New Roman" w:hAnsi="Times New Roman" w:cs="Times New Roman"/>
          <w:b/>
          <w:bCs/>
          <w:sz w:val="24"/>
        </w:rPr>
        <w:t xml:space="preserve">. Meridional </w:t>
      </w:r>
      <w:r>
        <w:rPr>
          <w:rFonts w:hint="eastAsia" w:ascii="Times New Roman" w:hAnsi="Times New Roman" w:cs="Times New Roman"/>
          <w:b/>
          <w:bCs/>
          <w:sz w:val="24"/>
        </w:rPr>
        <w:t>e</w:t>
      </w:r>
      <w:r>
        <w:rPr>
          <w:rFonts w:ascii="Times New Roman" w:hAnsi="Times New Roman" w:cs="Times New Roman"/>
          <w:b/>
          <w:bCs/>
          <w:sz w:val="24"/>
        </w:rPr>
        <w:t xml:space="preserve">ddy </w:t>
      </w:r>
      <w:r>
        <w:rPr>
          <w:rFonts w:hint="eastAsia" w:ascii="Times New Roman" w:hAnsi="Times New Roman" w:cs="Times New Roman"/>
          <w:b/>
          <w:bCs/>
          <w:sz w:val="24"/>
        </w:rPr>
        <w:t>h</w:t>
      </w:r>
      <w:r>
        <w:rPr>
          <w:rFonts w:ascii="Times New Roman" w:hAnsi="Times New Roman" w:cs="Times New Roman"/>
          <w:b/>
          <w:bCs/>
          <w:sz w:val="24"/>
        </w:rPr>
        <w:t xml:space="preserve">eat </w:t>
      </w:r>
      <w:r>
        <w:rPr>
          <w:rFonts w:hint="eastAsia" w:ascii="Times New Roman" w:hAnsi="Times New Roman" w:cs="Times New Roman"/>
          <w:b/>
          <w:bCs/>
          <w:sz w:val="24"/>
        </w:rPr>
        <w:t>transport</w:t>
      </w:r>
    </w:p>
    <w:p w14:paraId="1F4C7643">
      <w:pPr>
        <w:widowControl/>
        <w:spacing w:line="360" w:lineRule="auto"/>
        <w:ind w:firstLine="480" w:firstLineChars="200"/>
        <w:rPr>
          <w:rFonts w:ascii="Times New Roman" w:hAnsi="Times New Roman" w:cs="Times New Roman"/>
          <w:sz w:val="24"/>
        </w:rPr>
      </w:pPr>
      <w:r>
        <w:rPr>
          <w:rFonts w:ascii="Times New Roman" w:hAnsi="Times New Roman" w:cs="Times New Roman"/>
          <w:sz w:val="24"/>
        </w:rPr>
        <w:t xml:space="preserve">The meridional eddy heat </w:t>
      </w:r>
      <w:r>
        <w:rPr>
          <w:rFonts w:hint="eastAsia" w:ascii="Times New Roman" w:hAnsi="Times New Roman" w:cs="Times New Roman"/>
          <w:sz w:val="24"/>
        </w:rPr>
        <w:t xml:space="preserve">transport </w:t>
      </w:r>
      <w:r>
        <w:rPr>
          <w:rFonts w:ascii="Times New Roman" w:hAnsi="Times New Roman" w:cs="Times New Roman"/>
          <w:sz w:val="24"/>
        </w:rPr>
        <w:t>(</w:t>
      </w:r>
      <w:r>
        <w:rPr>
          <w:rFonts w:hint="eastAsia" w:ascii="Times New Roman" w:hAnsi="Times New Roman" w:cs="Times New Roman"/>
          <w:sz w:val="24"/>
        </w:rPr>
        <w:t>EHT</w:t>
      </w:r>
      <w:r>
        <w:rPr>
          <w:rFonts w:ascii="Times New Roman" w:hAnsi="Times New Roman" w:cs="Times New Roman"/>
          <w:sz w:val="24"/>
        </w:rPr>
        <w:t>) is calculated as:</w:t>
      </w:r>
    </w:p>
    <w:p w14:paraId="668605D9">
      <w:pPr>
        <w:widowControl/>
        <w:spacing w:line="360" w:lineRule="auto"/>
        <w:ind w:firstLine="480" w:firstLineChars="200"/>
        <w:rPr>
          <w:rFonts w:ascii="Times New Roman" w:hAnsi="Times New Roman" w:cs="Times New Roman"/>
          <w:sz w:val="24"/>
        </w:rPr>
      </w:pPr>
      <w:r>
        <w:rPr>
          <w:rFonts w:ascii="Times New Roman" w:hAnsi="Times New Roman" w:cs="Times New Roman"/>
          <w:position w:val="-14"/>
          <w:sz w:val="24"/>
        </w:rPr>
        <w:object>
          <v:shape id="_x0000_i1090" o:spt="75" type="#_x0000_t75" style="height:18.95pt;width:79.15pt;" o:ole="t" filled="f" o:preferrelative="t" stroked="f" coordsize="21600,21600">
            <v:path/>
            <v:fill on="f" focussize="0,0"/>
            <v:stroke on="f" joinstyle="miter"/>
            <v:imagedata r:id="rId131" o:title=""/>
            <o:lock v:ext="edit" aspectratio="t"/>
            <w10:wrap type="none"/>
            <w10:anchorlock/>
          </v:shape>
          <o:OLEObject Type="Embed" ProgID="Equation.KSEE3" ShapeID="_x0000_i1090" DrawAspect="Content" ObjectID="_1468075790" r:id="rId130">
            <o:LockedField>false</o:LockedField>
          </o:OLEObject>
        </w:object>
      </w:r>
      <w:r>
        <w:rPr>
          <w:rFonts w:ascii="Times New Roman" w:hAnsi="Times New Roman" w:cs="Times New Roman"/>
          <w:sz w:val="24"/>
        </w:rPr>
        <w:t>,                                                (1</w:t>
      </w:r>
      <w:r>
        <w:rPr>
          <w:rFonts w:hint="eastAsia" w:ascii="Times New Roman" w:hAnsi="Times New Roman" w:cs="Times New Roman"/>
          <w:sz w:val="24"/>
        </w:rPr>
        <w:t>0</w:t>
      </w:r>
      <w:r>
        <w:rPr>
          <w:rFonts w:ascii="Times New Roman" w:hAnsi="Times New Roman" w:cs="Times New Roman"/>
          <w:sz w:val="24"/>
        </w:rPr>
        <w:t xml:space="preserve">) </w:t>
      </w:r>
      <w:r>
        <w:rPr>
          <w:rFonts w:hint="eastAsia" w:ascii="Times New Roman" w:hAnsi="Times New Roman" w:cs="Times New Roman"/>
          <w:sz w:val="24"/>
        </w:rPr>
        <w:t xml:space="preserve">where the reference density </w:t>
      </w:r>
      <w:r>
        <w:rPr>
          <w:rFonts w:ascii="Times New Roman" w:hAnsi="Times New Roman" w:cs="Times New Roman"/>
          <w:position w:val="-12"/>
          <w:sz w:val="24"/>
        </w:rPr>
        <w:object>
          <v:shape id="_x0000_i1091" o:spt="75" type="#_x0000_t75" style="height:18.1pt;width:50.95pt;" o:ole="t" filled="f" o:preferrelative="t" stroked="f" coordsize="21600,21600">
            <v:path/>
            <v:fill on="f" focussize="0,0"/>
            <v:stroke on="f" joinstyle="miter"/>
            <v:imagedata r:id="rId133" o:title=""/>
            <o:lock v:ext="edit" aspectratio="t"/>
            <w10:wrap type="none"/>
            <w10:anchorlock/>
          </v:shape>
          <o:OLEObject Type="Embed" ProgID="Equation.KSEE3" ShapeID="_x0000_i1091" DrawAspect="Content" ObjectID="_1468075791" r:id="rId132">
            <o:LockedField>false</o:LockedField>
          </o:OLEObject>
        </w:object>
      </w:r>
      <w:r>
        <w:rPr>
          <w:rFonts w:hint="eastAsia" w:ascii="Times New Roman" w:hAnsi="Times New Roman" w:cs="Times New Roman"/>
          <w:sz w:val="24"/>
        </w:rPr>
        <w:t xml:space="preserve"> kg/m</w:t>
      </w:r>
      <w:r>
        <w:rPr>
          <w:rFonts w:hint="eastAsia" w:ascii="Times New Roman" w:hAnsi="Times New Roman" w:cs="Times New Roman"/>
          <w:sz w:val="24"/>
          <w:vertAlign w:val="superscript"/>
        </w:rPr>
        <w:t>3</w:t>
      </w:r>
      <w:r>
        <w:rPr>
          <w:rFonts w:hint="eastAsia" w:ascii="Times New Roman" w:hAnsi="Times New Roman" w:cs="Times New Roman"/>
          <w:sz w:val="24"/>
        </w:rPr>
        <w:t xml:space="preserve"> and </w:t>
      </w:r>
      <w:r>
        <w:rPr>
          <w:rFonts w:ascii="Times New Roman" w:hAnsi="Times New Roman" w:cs="Times New Roman"/>
          <w:sz w:val="24"/>
        </w:rPr>
        <w:t>the specific heat</w:t>
      </w:r>
      <w:r>
        <w:rPr>
          <w:rFonts w:hint="eastAsia" w:ascii="Times New Roman" w:hAnsi="Times New Roman" w:cs="Times New Roman"/>
          <w:sz w:val="24"/>
        </w:rPr>
        <w:t xml:space="preserve"> </w:t>
      </w:r>
      <w:r>
        <w:rPr>
          <w:rFonts w:ascii="Times New Roman" w:hAnsi="Times New Roman" w:cs="Times New Roman"/>
          <w:sz w:val="24"/>
        </w:rPr>
        <w:t>of seawater</w:t>
      </w:r>
      <w:r>
        <w:rPr>
          <w:rFonts w:hint="eastAsia" w:ascii="Times New Roman" w:hAnsi="Times New Roman" w:cs="Times New Roman"/>
          <w:sz w:val="24"/>
        </w:rPr>
        <w:t xml:space="preserve"> </w:t>
      </w:r>
      <w:r>
        <w:rPr>
          <w:rFonts w:ascii="Times New Roman" w:hAnsi="Times New Roman" w:cs="Times New Roman"/>
          <w:position w:val="-14"/>
          <w:sz w:val="24"/>
        </w:rPr>
        <w:object>
          <v:shape id="_x0000_i1092" o:spt="75" type="#_x0000_t75" style="height:18.95pt;width:50.95pt;" o:ole="t" filled="f" o:preferrelative="t" stroked="f" coordsize="21600,21600">
            <v:path/>
            <v:fill on="f" focussize="0,0"/>
            <v:stroke on="f" joinstyle="miter"/>
            <v:imagedata r:id="rId135" o:title=""/>
            <o:lock v:ext="edit" aspectratio="t"/>
            <w10:wrap type="none"/>
            <w10:anchorlock/>
          </v:shape>
          <o:OLEObject Type="Embed" ProgID="Equation.KSEE3" ShapeID="_x0000_i1092" DrawAspect="Content" ObjectID="_1468075792" r:id="rId134">
            <o:LockedField>false</o:LockedField>
          </o:OLEObject>
        </w:object>
      </w:r>
      <w:r>
        <w:rPr>
          <w:rFonts w:hint="eastAsia" w:ascii="Times New Roman" w:hAnsi="Times New Roman" w:cs="Times New Roman"/>
          <w:sz w:val="24"/>
        </w:rPr>
        <w:t xml:space="preserve"> J/kg/</w:t>
      </w:r>
      <w:r>
        <w:rPr>
          <w:rFonts w:hint="eastAsia" w:ascii="Times New Roman" w:hAnsi="Times New Roman" w:cs="Times New Roman"/>
          <w:sz w:val="24"/>
          <w:vertAlign w:val="superscript"/>
        </w:rPr>
        <w:t>o</w:t>
      </w:r>
      <w:r>
        <w:rPr>
          <w:rFonts w:hint="eastAsia" w:ascii="Times New Roman" w:hAnsi="Times New Roman" w:cs="Times New Roman"/>
          <w:sz w:val="24"/>
        </w:rPr>
        <w:t xml:space="preserve">C. </w:t>
      </w:r>
    </w:p>
    <w:p w14:paraId="3E9B4F24">
      <w:pPr>
        <w:widowControl/>
        <w:spacing w:line="360" w:lineRule="auto"/>
        <w:jc w:val="left"/>
        <w:rPr>
          <w:rFonts w:ascii="Times New Roman" w:hAnsi="Times New Roman" w:cs="Times New Roman"/>
          <w:b/>
          <w:bCs/>
          <w:sz w:val="24"/>
        </w:rPr>
      </w:pPr>
      <w:r>
        <w:rPr>
          <w:rFonts w:ascii="Times New Roman" w:hAnsi="Times New Roman" w:cs="Times New Roman"/>
          <w:b/>
          <w:bCs/>
          <w:sz w:val="24"/>
        </w:rPr>
        <w:t>2.</w:t>
      </w:r>
      <w:r>
        <w:rPr>
          <w:rFonts w:hint="eastAsia" w:ascii="Times New Roman" w:hAnsi="Times New Roman" w:cs="Times New Roman"/>
          <w:b/>
          <w:bCs/>
          <w:sz w:val="24"/>
        </w:rPr>
        <w:t>7</w:t>
      </w:r>
      <w:r>
        <w:rPr>
          <w:rFonts w:ascii="Times New Roman" w:hAnsi="Times New Roman" w:cs="Times New Roman"/>
          <w:b/>
          <w:bCs/>
          <w:sz w:val="24"/>
        </w:rPr>
        <w:t xml:space="preserve">. Meridional </w:t>
      </w:r>
      <w:r>
        <w:rPr>
          <w:rFonts w:hint="eastAsia" w:ascii="Times New Roman" w:hAnsi="Times New Roman" w:cs="Times New Roman"/>
          <w:b/>
          <w:bCs/>
          <w:sz w:val="24"/>
        </w:rPr>
        <w:t>o</w:t>
      </w:r>
      <w:r>
        <w:rPr>
          <w:rFonts w:ascii="Times New Roman" w:hAnsi="Times New Roman" w:cs="Times New Roman"/>
          <w:b/>
          <w:bCs/>
          <w:sz w:val="24"/>
        </w:rPr>
        <w:t xml:space="preserve">verturning </w:t>
      </w:r>
      <w:r>
        <w:rPr>
          <w:rFonts w:hint="eastAsia" w:ascii="Times New Roman" w:hAnsi="Times New Roman" w:cs="Times New Roman"/>
          <w:b/>
          <w:bCs/>
          <w:sz w:val="24"/>
        </w:rPr>
        <w:t>c</w:t>
      </w:r>
      <w:r>
        <w:rPr>
          <w:rFonts w:ascii="Times New Roman" w:hAnsi="Times New Roman" w:cs="Times New Roman"/>
          <w:b/>
          <w:bCs/>
          <w:sz w:val="24"/>
        </w:rPr>
        <w:t>irculation</w:t>
      </w:r>
    </w:p>
    <w:p w14:paraId="6737F4D6">
      <w:pPr>
        <w:widowControl/>
        <w:spacing w:line="360" w:lineRule="auto"/>
        <w:ind w:firstLine="480"/>
        <w:rPr>
          <w:rFonts w:ascii="Times New Roman" w:hAnsi="Times New Roman" w:cs="Times New Roman"/>
          <w:sz w:val="24"/>
        </w:rPr>
      </w:pPr>
      <w:r>
        <w:rPr>
          <w:rFonts w:ascii="Times New Roman" w:hAnsi="Times New Roman" w:cs="Times New Roman"/>
          <w:sz w:val="24"/>
        </w:rPr>
        <w:t>The Eulerian time-mean meridional overturning circulation</w:t>
      </w:r>
      <w:r>
        <w:rPr>
          <w:rFonts w:ascii="Times New Roman" w:hAnsi="Times New Roman" w:cs="Times New Roman"/>
          <w:b/>
          <w:bCs/>
          <w:sz w:val="24"/>
        </w:rPr>
        <w:t xml:space="preserve"> (</w:t>
      </w:r>
      <w:r>
        <w:rPr>
          <w:rFonts w:ascii="Times New Roman" w:hAnsi="Times New Roman" w:cs="Times New Roman"/>
          <w:sz w:val="24"/>
        </w:rPr>
        <w:t>MOC) streamfunction is the integral of zonally-integrated time-mean meridional velocity from the bottom to a given depth, and is defined as:</w:t>
      </w:r>
    </w:p>
    <w:p w14:paraId="68B8B0FF">
      <w:pPr>
        <w:widowControl/>
        <w:spacing w:line="360" w:lineRule="auto"/>
        <w:ind w:firstLine="480"/>
        <w:rPr>
          <w:rFonts w:ascii="Times New Roman" w:hAnsi="Times New Roman" w:cs="Times New Roman"/>
          <w:sz w:val="24"/>
        </w:rPr>
      </w:pPr>
      <w:r>
        <w:rPr>
          <w:rFonts w:ascii="Times New Roman" w:hAnsi="Times New Roman" w:cs="Times New Roman"/>
          <w:position w:val="-18"/>
          <w:sz w:val="24"/>
        </w:rPr>
        <w:object>
          <v:shape id="_x0000_i1093" o:spt="75" type="#_x0000_t75" style="height:26.1pt;width:114.1pt;" o:ole="t" filled="f" o:preferrelative="t" stroked="f" coordsize="21600,21600">
            <v:path/>
            <v:fill on="f" focussize="0,0"/>
            <v:stroke on="f" joinstyle="miter"/>
            <v:imagedata r:id="rId137" o:title=""/>
            <o:lock v:ext="edit" aspectratio="t"/>
            <w10:wrap type="none"/>
            <w10:anchorlock/>
          </v:shape>
          <o:OLEObject Type="Embed" ProgID="Equation.KSEE3" ShapeID="_x0000_i1093" DrawAspect="Content" ObjectID="_1468075793" r:id="rId136">
            <o:LockedField>false</o:LockedField>
          </o:OLEObject>
        </w:object>
      </w:r>
      <w:r>
        <w:rPr>
          <w:rFonts w:ascii="Times New Roman" w:hAnsi="Times New Roman" w:cs="Times New Roman"/>
          <w:sz w:val="24"/>
        </w:rPr>
        <w:t>,                                          (1</w:t>
      </w:r>
      <w:r>
        <w:rPr>
          <w:rFonts w:hint="eastAsia" w:ascii="Times New Roman" w:hAnsi="Times New Roman" w:cs="Times New Roman"/>
          <w:sz w:val="24"/>
        </w:rPr>
        <w:t>1</w:t>
      </w:r>
      <w:r>
        <w:rPr>
          <w:rFonts w:ascii="Times New Roman" w:hAnsi="Times New Roman" w:cs="Times New Roman"/>
          <w:sz w:val="24"/>
        </w:rPr>
        <w:t xml:space="preserve">) where </w:t>
      </w:r>
      <w:r>
        <w:rPr>
          <w:rFonts w:ascii="Times New Roman" w:hAnsi="Times New Roman" w:cs="Times New Roman"/>
          <w:position w:val="-12"/>
          <w:sz w:val="24"/>
        </w:rPr>
        <w:object>
          <v:shape id="_x0000_i1094" o:spt="75" type="#_x0000_t75" style="height:18.1pt;width:13.45pt;" o:ole="t" filled="f" o:preferrelative="t" stroked="f" coordsize="21600,21600">
            <v:path/>
            <v:fill on="f" focussize="0,0"/>
            <v:stroke on="f" joinstyle="miter"/>
            <v:imagedata r:id="rId139" o:title=""/>
            <o:lock v:ext="edit" aspectratio="t"/>
            <w10:wrap type="none"/>
            <w10:anchorlock/>
          </v:shape>
          <o:OLEObject Type="Embed" ProgID="Equation.KSEE3" ShapeID="_x0000_i1094" DrawAspect="Content" ObjectID="_1468075794" r:id="rId138">
            <o:LockedField>false</o:LockedField>
          </o:OLEObject>
        </w:object>
      </w:r>
      <w:r>
        <w:rPr>
          <w:rFonts w:ascii="Times New Roman" w:hAnsi="Times New Roman" w:cs="Times New Roman"/>
          <w:sz w:val="24"/>
        </w:rPr>
        <w:t xml:space="preserve"> is the zonal width of the model domain and </w:t>
      </w:r>
      <w:r>
        <w:rPr>
          <w:rFonts w:ascii="Times New Roman" w:hAnsi="Times New Roman" w:cs="Times New Roman"/>
          <w:position w:val="-4"/>
          <w:sz w:val="24"/>
        </w:rPr>
        <w:object>
          <v:shape id="_x0000_i1095" o:spt="75" type="#_x0000_t75" style="height:13.05pt;width:13.45pt;" o:ole="t" filled="f" o:preferrelative="t" stroked="f" coordsize="21600,21600">
            <v:path/>
            <v:fill on="f" focussize="0,0"/>
            <v:stroke on="f" joinstyle="miter"/>
            <v:imagedata r:id="rId141" o:title=""/>
            <o:lock v:ext="edit" aspectratio="t"/>
            <w10:wrap type="none"/>
            <w10:anchorlock/>
          </v:shape>
          <o:OLEObject Type="Embed" ProgID="Equation.KSEE3" ShapeID="_x0000_i1095" DrawAspect="Content" ObjectID="_1468075795" r:id="rId140">
            <o:LockedField>false</o:LockedField>
          </o:OLEObject>
        </w:object>
      </w:r>
      <w:r>
        <w:rPr>
          <w:rFonts w:ascii="Times New Roman" w:hAnsi="Times New Roman" w:cs="Times New Roman"/>
          <w:sz w:val="24"/>
        </w:rPr>
        <w:t xml:space="preserve"> is the </w:t>
      </w:r>
      <w:r>
        <w:rPr>
          <w:rFonts w:hint="eastAsia" w:ascii="Times New Roman" w:hAnsi="Times New Roman" w:cs="Times New Roman"/>
          <w:sz w:val="24"/>
        </w:rPr>
        <w:t xml:space="preserve">local </w:t>
      </w:r>
      <w:r>
        <w:rPr>
          <w:rFonts w:ascii="Times New Roman" w:hAnsi="Times New Roman" w:cs="Times New Roman"/>
          <w:sz w:val="24"/>
        </w:rPr>
        <w:t>water depth.</w:t>
      </w:r>
    </w:p>
    <w:p w14:paraId="106B1F20">
      <w:pPr>
        <w:widowControl/>
        <w:spacing w:line="360" w:lineRule="auto"/>
        <w:ind w:firstLine="480"/>
        <w:rPr>
          <w:rFonts w:ascii="Times New Roman" w:hAnsi="Times New Roman" w:cs="Times New Roman"/>
          <w:sz w:val="24"/>
        </w:rPr>
      </w:pPr>
      <w:r>
        <w:rPr>
          <w:rFonts w:ascii="Times New Roman" w:hAnsi="Times New Roman" w:cs="Times New Roman"/>
          <w:sz w:val="24"/>
        </w:rPr>
        <w:t>T</w:t>
      </w:r>
      <w:r>
        <w:rPr>
          <w:rFonts w:hint="eastAsia" w:ascii="Times New Roman" w:hAnsi="Times New Roman" w:cs="Times New Roman"/>
          <w:sz w:val="24"/>
        </w:rPr>
        <w:t xml:space="preserve">he </w:t>
      </w:r>
      <w:r>
        <w:rPr>
          <w:rFonts w:ascii="Times New Roman" w:hAnsi="Times New Roman" w:cs="Times New Roman"/>
          <w:sz w:val="24"/>
        </w:rPr>
        <w:t xml:space="preserve">eddies drives an </w:t>
      </w:r>
      <w:r>
        <w:rPr>
          <w:rFonts w:hint="eastAsia" w:ascii="Times New Roman" w:hAnsi="Times New Roman" w:cs="Times New Roman"/>
          <w:sz w:val="24"/>
        </w:rPr>
        <w:t xml:space="preserve">eddy-induced MOC </w:t>
      </w:r>
      <w:r>
        <w:rPr>
          <w:rFonts w:ascii="Times New Roman" w:hAnsi="Times New Roman" w:cs="Times New Roman"/>
          <w:sz w:val="24"/>
        </w:rPr>
        <w:t>in the SO that counterbalances the wind-driven MOC. The eddy-induced MOC can be</w:t>
      </w:r>
      <w:r>
        <w:rPr>
          <w:rFonts w:hint="eastAsia" w:ascii="Times New Roman" w:hAnsi="Times New Roman" w:cs="Times New Roman"/>
          <w:sz w:val="24"/>
        </w:rPr>
        <w:t xml:space="preserve"> </w:t>
      </w:r>
      <w:r>
        <w:rPr>
          <w:rFonts w:ascii="Times New Roman" w:hAnsi="Times New Roman" w:cs="Times New Roman"/>
          <w:sz w:val="24"/>
        </w:rPr>
        <w:t>diagnose</w:t>
      </w:r>
      <w:r>
        <w:rPr>
          <w:rFonts w:hint="eastAsia" w:ascii="Times New Roman" w:hAnsi="Times New Roman" w:cs="Times New Roman"/>
          <w:sz w:val="24"/>
        </w:rPr>
        <w:t>d following Marshall and Radko (2003)</w:t>
      </w:r>
      <w:r>
        <w:rPr>
          <w:rFonts w:ascii="Times New Roman" w:hAnsi="Times New Roman" w:cs="Times New Roman"/>
          <w:sz w:val="24"/>
        </w:rPr>
        <w:t xml:space="preserve"> as</w:t>
      </w:r>
      <w:r>
        <w:rPr>
          <w:rFonts w:hint="eastAsia" w:ascii="Times New Roman" w:hAnsi="Times New Roman" w:cs="Times New Roman"/>
          <w:sz w:val="24"/>
        </w:rPr>
        <w:t>:</w:t>
      </w:r>
    </w:p>
    <w:p w14:paraId="7895C518">
      <w:pPr>
        <w:widowControl/>
        <w:spacing w:line="360" w:lineRule="auto"/>
        <w:ind w:firstLine="480"/>
        <w:rPr>
          <w:rFonts w:ascii="Times New Roman" w:hAnsi="Times New Roman" w:cs="Times New Roman"/>
          <w:sz w:val="24"/>
        </w:rPr>
      </w:pPr>
      <w:r>
        <w:rPr>
          <w:rFonts w:ascii="Times New Roman" w:hAnsi="Times New Roman" w:cs="Times New Roman"/>
          <w:position w:val="-30"/>
          <w:sz w:val="24"/>
        </w:rPr>
        <w:object>
          <v:shape id="_x0000_i1096" o:spt="75" type="#_x0000_t75" style="height:36.2pt;width:111.15pt;" o:ole="t" filled="f" o:preferrelative="t" stroked="f" coordsize="21600,21600">
            <v:path/>
            <v:fill on="f" focussize="0,0"/>
            <v:stroke on="f" joinstyle="miter"/>
            <v:imagedata r:id="rId143" o:title=""/>
            <o:lock v:ext="edit" aspectratio="t"/>
            <w10:wrap type="none"/>
            <w10:anchorlock/>
          </v:shape>
          <o:OLEObject Type="Embed" ProgID="Equation.KSEE3" ShapeID="_x0000_i1096" DrawAspect="Content" ObjectID="_1468075796" r:id="rId142">
            <o:LockedField>false</o:LockedField>
          </o:OLEObject>
        </w:object>
      </w:r>
      <w:r>
        <w:rPr>
          <w:rFonts w:ascii="Times New Roman" w:hAnsi="Times New Roman" w:cs="Times New Roman"/>
          <w:sz w:val="24"/>
        </w:rPr>
        <w:t>,                                          (1</w:t>
      </w:r>
      <w:r>
        <w:rPr>
          <w:rFonts w:hint="eastAsia" w:ascii="Times New Roman" w:hAnsi="Times New Roman" w:cs="Times New Roman"/>
          <w:sz w:val="24"/>
        </w:rPr>
        <w:t>2</w:t>
      </w:r>
      <w:r>
        <w:rPr>
          <w:rFonts w:ascii="Times New Roman" w:hAnsi="Times New Roman" w:cs="Times New Roman"/>
          <w:sz w:val="24"/>
        </w:rPr>
        <w:t xml:space="preserve">) </w:t>
      </w:r>
    </w:p>
    <w:p w14:paraId="221DB0EB">
      <w:pPr>
        <w:widowControl/>
        <w:spacing w:line="360" w:lineRule="auto"/>
        <w:ind w:left="1139" w:leftChars="228" w:hanging="660" w:hangingChars="300"/>
        <w:jc w:val="center"/>
        <w:rPr>
          <w:rFonts w:ascii="Times New Roman" w:hAnsi="Times New Roman" w:cs="Times New Roman"/>
          <w:kern w:val="0"/>
          <w:sz w:val="22"/>
          <w:szCs w:val="22"/>
          <w:lang w:bidi="ar"/>
        </w:rPr>
      </w:pPr>
      <w:r>
        <w:rPr>
          <w:rFonts w:ascii="Times New Roman" w:hAnsi="Times New Roman" w:cs="Times New Roman"/>
          <w:kern w:val="0"/>
          <w:sz w:val="22"/>
          <w:szCs w:val="22"/>
          <w:lang w:bidi="ar"/>
        </w:rPr>
        <w:t>Table 1. List of experiments conducted in this study.</w:t>
      </w:r>
    </w:p>
    <w:tbl>
      <w:tblPr>
        <w:tblStyle w:val="7"/>
        <w:tblpPr w:leftFromText="180" w:rightFromText="180" w:vertAnchor="text" w:horzAnchor="page" w:tblpXSpec="center" w:tblpY="444"/>
        <w:tblOverlap w:val="never"/>
        <w:tblW w:w="5033" w:type="pct"/>
        <w:jc w:val="center"/>
        <w:tblBorders>
          <w:top w:val="double" w:color="auto" w:sz="4" w:space="0"/>
          <w:left w:val="none" w:color="auto" w:sz="0" w:space="0"/>
          <w:bottom w:val="single" w:color="auto" w:sz="4" w:space="0"/>
          <w:right w:val="none" w:color="auto" w:sz="0" w:space="0"/>
          <w:insideH w:val="single" w:color="auto" w:sz="4" w:space="0"/>
          <w:insideV w:val="none" w:color="auto" w:sz="0" w:space="0"/>
        </w:tblBorders>
        <w:tblLayout w:type="autofit"/>
        <w:tblCellMar>
          <w:top w:w="0" w:type="dxa"/>
          <w:left w:w="108" w:type="dxa"/>
          <w:bottom w:w="0" w:type="dxa"/>
          <w:right w:w="108" w:type="dxa"/>
        </w:tblCellMar>
      </w:tblPr>
      <w:tblGrid>
        <w:gridCol w:w="3402"/>
        <w:gridCol w:w="1886"/>
        <w:gridCol w:w="1680"/>
        <w:gridCol w:w="1610"/>
      </w:tblGrid>
      <w:tr w14:paraId="66922476">
        <w:tblPrEx>
          <w:tblBorders>
            <w:top w:val="doub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816" w:hRule="atLeast"/>
          <w:jc w:val="center"/>
        </w:trPr>
        <w:tc>
          <w:tcPr>
            <w:tcW w:w="1982" w:type="pct"/>
            <w:tcBorders>
              <w:tl2br w:val="nil"/>
              <w:tr2bl w:val="nil"/>
            </w:tcBorders>
          </w:tcPr>
          <w:p w14:paraId="6818DE37">
            <w:pPr>
              <w:widowControl/>
              <w:autoSpaceDE w:val="0"/>
              <w:spacing w:line="72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Experiments</w:t>
            </w:r>
          </w:p>
        </w:tc>
        <w:tc>
          <w:tcPr>
            <w:tcW w:w="1099" w:type="pct"/>
            <w:tcBorders>
              <w:tl2br w:val="nil"/>
              <w:tr2bl w:val="nil"/>
            </w:tcBorders>
          </w:tcPr>
          <w:p w14:paraId="1D11E2B0">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Mean-wave interaction</w:t>
            </w:r>
          </w:p>
        </w:tc>
        <w:tc>
          <w:tcPr>
            <w:tcW w:w="979" w:type="pct"/>
            <w:tcBorders>
              <w:tl2br w:val="nil"/>
              <w:tr2bl w:val="nil"/>
            </w:tcBorders>
          </w:tcPr>
          <w:p w14:paraId="52323355">
            <w:pPr>
              <w:widowControl/>
              <w:autoSpaceDE w:val="0"/>
              <w:spacing w:line="72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Wave drag</w:t>
            </w:r>
          </w:p>
        </w:tc>
        <w:tc>
          <w:tcPr>
            <w:tcW w:w="938" w:type="pct"/>
            <w:tcBorders>
              <w:tl2br w:val="nil"/>
              <w:tr2bl w:val="nil"/>
            </w:tcBorders>
          </w:tcPr>
          <w:p w14:paraId="6AE822F6">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Wave-driven mixing</w:t>
            </w:r>
          </w:p>
        </w:tc>
      </w:tr>
      <w:tr w14:paraId="6CE7FA06">
        <w:tblPrEx>
          <w:tblBorders>
            <w:top w:val="doub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404" w:hRule="atLeast"/>
          <w:jc w:val="center"/>
        </w:trPr>
        <w:tc>
          <w:tcPr>
            <w:tcW w:w="1982" w:type="pct"/>
            <w:tcBorders>
              <w:tl2br w:val="nil"/>
              <w:tr2bl w:val="nil"/>
            </w:tcBorders>
          </w:tcPr>
          <w:p w14:paraId="0F8DAEB1">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Noleewave</w:t>
            </w:r>
          </w:p>
        </w:tc>
        <w:tc>
          <w:tcPr>
            <w:tcW w:w="1099" w:type="pct"/>
            <w:tcBorders>
              <w:tl2br w:val="nil"/>
              <w:tr2bl w:val="nil"/>
            </w:tcBorders>
          </w:tcPr>
          <w:p w14:paraId="49737E63">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NO</w:t>
            </w:r>
          </w:p>
        </w:tc>
        <w:tc>
          <w:tcPr>
            <w:tcW w:w="979" w:type="pct"/>
            <w:tcBorders>
              <w:tl2br w:val="nil"/>
              <w:tr2bl w:val="nil"/>
            </w:tcBorders>
          </w:tcPr>
          <w:p w14:paraId="6EC47DBE">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NO</w:t>
            </w:r>
          </w:p>
        </w:tc>
        <w:tc>
          <w:tcPr>
            <w:tcW w:w="938" w:type="pct"/>
            <w:tcBorders>
              <w:tl2br w:val="nil"/>
              <w:tr2bl w:val="nil"/>
            </w:tcBorders>
          </w:tcPr>
          <w:p w14:paraId="0318E3CE">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NO</w:t>
            </w:r>
          </w:p>
        </w:tc>
      </w:tr>
      <w:tr w14:paraId="7B1DE132">
        <w:tblPrEx>
          <w:tblBorders>
            <w:top w:val="doub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404" w:hRule="atLeast"/>
          <w:jc w:val="center"/>
        </w:trPr>
        <w:tc>
          <w:tcPr>
            <w:tcW w:w="1982" w:type="pct"/>
            <w:tcBorders>
              <w:tl2br w:val="nil"/>
              <w:tr2bl w:val="nil"/>
            </w:tcBorders>
          </w:tcPr>
          <w:p w14:paraId="1A6FAE1F">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Leewave</w:t>
            </w:r>
          </w:p>
        </w:tc>
        <w:tc>
          <w:tcPr>
            <w:tcW w:w="1099" w:type="pct"/>
            <w:tcBorders>
              <w:tl2br w:val="nil"/>
              <w:tr2bl w:val="nil"/>
            </w:tcBorders>
          </w:tcPr>
          <w:p w14:paraId="4977A1EB">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YES</w:t>
            </w:r>
          </w:p>
        </w:tc>
        <w:tc>
          <w:tcPr>
            <w:tcW w:w="979" w:type="pct"/>
            <w:tcBorders>
              <w:tl2br w:val="nil"/>
              <w:tr2bl w:val="nil"/>
            </w:tcBorders>
          </w:tcPr>
          <w:p w14:paraId="0D8B993A">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YES</w:t>
            </w:r>
          </w:p>
        </w:tc>
        <w:tc>
          <w:tcPr>
            <w:tcW w:w="938" w:type="pct"/>
            <w:tcBorders>
              <w:tl2br w:val="nil"/>
              <w:tr2bl w:val="nil"/>
            </w:tcBorders>
          </w:tcPr>
          <w:p w14:paraId="3F820C47">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YES</w:t>
            </w:r>
          </w:p>
        </w:tc>
      </w:tr>
      <w:tr w14:paraId="65921DBC">
        <w:tblPrEx>
          <w:tblBorders>
            <w:top w:val="doub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404" w:hRule="atLeast"/>
          <w:jc w:val="center"/>
        </w:trPr>
        <w:tc>
          <w:tcPr>
            <w:tcW w:w="1982" w:type="pct"/>
            <w:tcBorders>
              <w:tl2br w:val="nil"/>
              <w:tr2bl w:val="nil"/>
            </w:tcBorders>
          </w:tcPr>
          <w:p w14:paraId="44554076">
            <w:pPr>
              <w:widowControl/>
              <w:autoSpaceDE w:val="0"/>
              <w:spacing w:line="360" w:lineRule="auto"/>
              <w:jc w:val="center"/>
              <w:rPr>
                <w:rFonts w:ascii="Times New Roman" w:hAnsi="Times New Roman" w:eastAsia="等线" w:cs="Times New Roman"/>
                <w:kern w:val="0"/>
                <w:sz w:val="22"/>
                <w:szCs w:val="22"/>
                <w:lang w:bidi="ar"/>
              </w:rPr>
            </w:pPr>
            <w:r>
              <w:rPr>
                <w:rFonts w:hint="eastAsia" w:ascii="Times New Roman" w:hAnsi="Times New Roman" w:eastAsia="等线" w:cs="Times New Roman"/>
                <w:kern w:val="0"/>
                <w:sz w:val="22"/>
                <w:szCs w:val="22"/>
                <w:lang w:bidi="ar"/>
              </w:rPr>
              <w:t>Leewave nomtw</w:t>
            </w:r>
          </w:p>
        </w:tc>
        <w:tc>
          <w:tcPr>
            <w:tcW w:w="1099" w:type="pct"/>
            <w:tcBorders>
              <w:tl2br w:val="nil"/>
              <w:tr2bl w:val="nil"/>
            </w:tcBorders>
          </w:tcPr>
          <w:p w14:paraId="1596CE1B">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NO</w:t>
            </w:r>
          </w:p>
        </w:tc>
        <w:tc>
          <w:tcPr>
            <w:tcW w:w="979" w:type="pct"/>
            <w:tcBorders>
              <w:tl2br w:val="nil"/>
              <w:tr2bl w:val="nil"/>
            </w:tcBorders>
          </w:tcPr>
          <w:p w14:paraId="556D901D">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YES</w:t>
            </w:r>
          </w:p>
        </w:tc>
        <w:tc>
          <w:tcPr>
            <w:tcW w:w="938" w:type="pct"/>
            <w:tcBorders>
              <w:tl2br w:val="nil"/>
              <w:tr2bl w:val="nil"/>
            </w:tcBorders>
          </w:tcPr>
          <w:p w14:paraId="673E8C1D">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YES</w:t>
            </w:r>
          </w:p>
        </w:tc>
      </w:tr>
      <w:tr w14:paraId="474557B3">
        <w:tblPrEx>
          <w:tblBorders>
            <w:top w:val="doub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404" w:hRule="atLeast"/>
          <w:jc w:val="center"/>
        </w:trPr>
        <w:tc>
          <w:tcPr>
            <w:tcW w:w="1982" w:type="pct"/>
            <w:tcBorders>
              <w:tl2br w:val="nil"/>
              <w:tr2bl w:val="nil"/>
            </w:tcBorders>
          </w:tcPr>
          <w:p w14:paraId="318B9009">
            <w:pPr>
              <w:widowControl/>
              <w:autoSpaceDE w:val="0"/>
              <w:spacing w:line="360" w:lineRule="auto"/>
              <w:jc w:val="center"/>
              <w:rPr>
                <w:rFonts w:ascii="Times New Roman" w:hAnsi="Times New Roman" w:eastAsia="等线" w:cs="Times New Roman"/>
                <w:kern w:val="0"/>
                <w:sz w:val="22"/>
                <w:szCs w:val="22"/>
                <w:lang w:bidi="ar"/>
              </w:rPr>
            </w:pPr>
            <w:r>
              <w:rPr>
                <w:rFonts w:hint="eastAsia" w:ascii="Times New Roman" w:hAnsi="Times New Roman" w:eastAsia="等线" w:cs="Times New Roman"/>
                <w:kern w:val="0"/>
                <w:sz w:val="22"/>
                <w:szCs w:val="22"/>
                <w:lang w:bidi="ar"/>
              </w:rPr>
              <w:t>Leewave dragonly</w:t>
            </w:r>
          </w:p>
        </w:tc>
        <w:tc>
          <w:tcPr>
            <w:tcW w:w="1099" w:type="pct"/>
            <w:tcBorders>
              <w:tl2br w:val="nil"/>
              <w:tr2bl w:val="nil"/>
            </w:tcBorders>
          </w:tcPr>
          <w:p w14:paraId="522181D6">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NO</w:t>
            </w:r>
          </w:p>
        </w:tc>
        <w:tc>
          <w:tcPr>
            <w:tcW w:w="979" w:type="pct"/>
            <w:tcBorders>
              <w:tl2br w:val="nil"/>
              <w:tr2bl w:val="nil"/>
            </w:tcBorders>
          </w:tcPr>
          <w:p w14:paraId="6A7EBD0A">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YES</w:t>
            </w:r>
          </w:p>
        </w:tc>
        <w:tc>
          <w:tcPr>
            <w:tcW w:w="938" w:type="pct"/>
            <w:tcBorders>
              <w:tl2br w:val="nil"/>
              <w:tr2bl w:val="nil"/>
            </w:tcBorders>
          </w:tcPr>
          <w:p w14:paraId="1B2721B8">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NO</w:t>
            </w:r>
          </w:p>
        </w:tc>
      </w:tr>
      <w:tr w14:paraId="364E9679">
        <w:tblPrEx>
          <w:tblBorders>
            <w:top w:val="doub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412" w:hRule="atLeast"/>
          <w:jc w:val="center"/>
        </w:trPr>
        <w:tc>
          <w:tcPr>
            <w:tcW w:w="1982" w:type="pct"/>
            <w:tcBorders>
              <w:tl2br w:val="nil"/>
              <w:tr2bl w:val="nil"/>
            </w:tcBorders>
          </w:tcPr>
          <w:p w14:paraId="4A424F49">
            <w:pPr>
              <w:widowControl/>
              <w:autoSpaceDE w:val="0"/>
              <w:spacing w:line="360" w:lineRule="auto"/>
              <w:jc w:val="center"/>
              <w:rPr>
                <w:rFonts w:ascii="Times New Roman" w:hAnsi="Times New Roman" w:eastAsia="等线" w:cs="Times New Roman"/>
                <w:kern w:val="0"/>
                <w:sz w:val="22"/>
                <w:szCs w:val="22"/>
                <w:lang w:bidi="ar"/>
              </w:rPr>
            </w:pPr>
            <w:r>
              <w:rPr>
                <w:rFonts w:hint="eastAsia" w:ascii="Times New Roman" w:hAnsi="Times New Roman" w:eastAsia="等线" w:cs="Times New Roman"/>
                <w:kern w:val="0"/>
                <w:sz w:val="22"/>
                <w:szCs w:val="22"/>
                <w:lang w:bidi="ar"/>
              </w:rPr>
              <w:t>Leewave mixingonly</w:t>
            </w:r>
          </w:p>
        </w:tc>
        <w:tc>
          <w:tcPr>
            <w:tcW w:w="1099" w:type="pct"/>
            <w:tcBorders>
              <w:tl2br w:val="nil"/>
              <w:tr2bl w:val="nil"/>
            </w:tcBorders>
          </w:tcPr>
          <w:p w14:paraId="6CE87484">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NO</w:t>
            </w:r>
          </w:p>
        </w:tc>
        <w:tc>
          <w:tcPr>
            <w:tcW w:w="979" w:type="pct"/>
            <w:tcBorders>
              <w:tl2br w:val="nil"/>
              <w:tr2bl w:val="nil"/>
            </w:tcBorders>
          </w:tcPr>
          <w:p w14:paraId="2CCAD35B">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NO</w:t>
            </w:r>
          </w:p>
        </w:tc>
        <w:tc>
          <w:tcPr>
            <w:tcW w:w="938" w:type="pct"/>
            <w:tcBorders>
              <w:tl2br w:val="nil"/>
              <w:tr2bl w:val="nil"/>
            </w:tcBorders>
          </w:tcPr>
          <w:p w14:paraId="7C1B1702">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YES</w:t>
            </w:r>
          </w:p>
        </w:tc>
      </w:tr>
    </w:tbl>
    <w:p w14:paraId="413096BD">
      <w:pPr>
        <w:numPr>
          <w:ilvl w:val="0"/>
          <w:numId w:val="1"/>
        </w:numPr>
        <w:spacing w:line="360" w:lineRule="auto"/>
        <w:ind w:left="0" w:leftChars="0" w:firstLine="482" w:firstLineChars="200"/>
        <w:jc w:val="left"/>
        <w:rPr>
          <w:rFonts w:ascii="Times New Roman" w:hAnsi="Times New Roman" w:cs="Times New Roman"/>
          <w:b/>
          <w:bCs/>
          <w:sz w:val="24"/>
        </w:rPr>
      </w:pPr>
      <w:r>
        <w:rPr>
          <w:rFonts w:ascii="Times New Roman" w:hAnsi="Times New Roman" w:cs="Times New Roman"/>
          <w:b/>
          <w:bCs/>
          <w:sz w:val="24"/>
        </w:rPr>
        <w:t>Results</w:t>
      </w:r>
    </w:p>
    <w:p w14:paraId="1E0CBC38">
      <w:pPr>
        <w:widowControl/>
        <w:numPr>
          <w:ilvl w:val="1"/>
          <w:numId w:val="1"/>
        </w:numPr>
        <w:spacing w:line="360" w:lineRule="auto"/>
        <w:jc w:val="left"/>
        <w:rPr>
          <w:rFonts w:ascii="Times New Roman" w:hAnsi="Times New Roman" w:cs="Times New Roman"/>
          <w:b/>
          <w:bCs/>
          <w:sz w:val="24"/>
        </w:rPr>
      </w:pPr>
      <w:r>
        <w:rPr>
          <w:rFonts w:ascii="Times New Roman" w:hAnsi="Times New Roman" w:cs="Times New Roman"/>
          <w:b/>
          <w:bCs/>
          <w:sz w:val="24"/>
        </w:rPr>
        <w:t xml:space="preserve">General </w:t>
      </w:r>
      <w:r>
        <w:rPr>
          <w:rFonts w:hint="eastAsia" w:ascii="Times New Roman" w:hAnsi="Times New Roman" w:cs="Times New Roman"/>
          <w:b/>
          <w:bCs/>
          <w:sz w:val="24"/>
        </w:rPr>
        <w:t>c</w:t>
      </w:r>
      <w:r>
        <w:rPr>
          <w:rFonts w:ascii="Times New Roman" w:hAnsi="Times New Roman" w:cs="Times New Roman"/>
          <w:b/>
          <w:bCs/>
          <w:sz w:val="24"/>
        </w:rPr>
        <w:t>haracteristics</w:t>
      </w:r>
    </w:p>
    <w:p w14:paraId="699D7400">
      <w:pPr>
        <w:widowControl/>
        <w:spacing w:line="360" w:lineRule="auto"/>
        <w:ind w:firstLine="480" w:firstLineChars="200"/>
        <w:rPr>
          <w:rFonts w:ascii="Times New Roman" w:hAnsi="Times New Roman" w:cs="Times New Roman"/>
          <w:sz w:val="24"/>
        </w:rPr>
      </w:pPr>
      <w:r>
        <w:rPr>
          <w:rFonts w:ascii="Times New Roman" w:hAnsi="Times New Roman" w:cs="Times New Roman"/>
          <w:sz w:val="24"/>
        </w:rPr>
        <w:t>Figure 3 shows snapshots of SST and surface KE from the last day of the Noleewave experiment. Snapshots from other experiments are similar (not shown). Even though our model is highly idealised, it captures many key circulation features of the real ocean. As in the real ocean, there are three main current systems: the Antarctic Circumpolar Current (ACC), the western boundary current and the equatorial current. Among them, the ACC is the most energetic with ubiquitous mesoscale jets surrounding the main current. Many of these jets are deep-reaching, potentially transferring a significant amount of energy into lee waves when interacting with small-scale topography (Nikurashin et al. 2013).</w:t>
      </w:r>
    </w:p>
    <w:p w14:paraId="58782506">
      <w:pPr>
        <w:widowControl/>
        <w:spacing w:line="360" w:lineRule="auto"/>
        <w:ind w:firstLine="480" w:firstLineChars="200"/>
        <w:rPr>
          <w:rFonts w:ascii="Times New Roman" w:hAnsi="Times New Roman" w:cs="Times New Roman"/>
          <w:sz w:val="24"/>
        </w:rPr>
      </w:pPr>
      <w:r>
        <w:rPr>
          <w:rFonts w:ascii="Times New Roman" w:hAnsi="Times New Roman" w:cs="Times New Roman"/>
          <w:sz w:val="24"/>
        </w:rPr>
        <w:t>Figure 4a shows the spatial distribution of bottom lee wave flux in the Leewave experiment. Consistent with estimates from observations (e.g., Scott et al. 2011; Nikurashin and Ferrari 2011; Wright et al. 2014), the distribution of lee wave flux is highly inhomogeneous. Enhanced lee wave flux on order of O(10</w:t>
      </w:r>
      <w:r>
        <w:rPr>
          <w:rFonts w:ascii="Times New Roman" w:hAnsi="Times New Roman" w:cs="Times New Roman"/>
          <w:sz w:val="24"/>
          <w:vertAlign w:val="superscript"/>
        </w:rPr>
        <w:t>-3</w:t>
      </w:r>
      <w:r>
        <w:rPr>
          <w:rFonts w:ascii="Times New Roman" w:hAnsi="Times New Roman" w:cs="Times New Roman"/>
          <w:sz w:val="24"/>
        </w:rPr>
        <w:t>~10</w:t>
      </w:r>
      <w:r>
        <w:rPr>
          <w:rFonts w:ascii="Times New Roman" w:hAnsi="Times New Roman" w:cs="Times New Roman"/>
          <w:sz w:val="24"/>
          <w:vertAlign w:val="superscript"/>
        </w:rPr>
        <w:t>-1</w:t>
      </w:r>
      <w:r>
        <w:rPr>
          <w:rFonts w:ascii="Times New Roman" w:hAnsi="Times New Roman" w:cs="Times New Roman"/>
          <w:sz w:val="24"/>
        </w:rPr>
        <w:t xml:space="preserve"> W/m</w:t>
      </w:r>
      <w:r>
        <w:rPr>
          <w:rFonts w:ascii="Times New Roman" w:hAnsi="Times New Roman" w:cs="Times New Roman"/>
          <w:sz w:val="24"/>
          <w:vertAlign w:val="superscript"/>
        </w:rPr>
        <w:t>2</w:t>
      </w:r>
      <w:r>
        <w:rPr>
          <w:rFonts w:ascii="Times New Roman" w:hAnsi="Times New Roman" w:cs="Times New Roman"/>
          <w:sz w:val="24"/>
        </w:rPr>
        <w:t>) is mainly concentrated in the SO</w:t>
      </w:r>
      <w:r>
        <w:rPr>
          <w:rFonts w:hint="eastAsia" w:ascii="Times New Roman" w:hAnsi="Times New Roman" w:cs="Times New Roman"/>
          <w:sz w:val="24"/>
          <w:lang w:val="en-US" w:eastAsia="zh-CN"/>
        </w:rPr>
        <w:t xml:space="preserve"> (south of 35</w:t>
      </w:r>
      <w:r>
        <w:rPr>
          <w:rFonts w:hint="eastAsia" w:ascii="Times New Roman" w:hAnsi="Times New Roman" w:cs="Times New Roman"/>
          <w:sz w:val="24"/>
          <w:vertAlign w:val="superscript"/>
          <w:lang w:val="en-US" w:eastAsia="zh-CN"/>
        </w:rPr>
        <w:t>o</w:t>
      </w:r>
      <w:r>
        <w:rPr>
          <w:rFonts w:hint="eastAsia" w:ascii="Times New Roman" w:hAnsi="Times New Roman" w:cs="Times New Roman"/>
          <w:sz w:val="24"/>
          <w:lang w:val="en-US" w:eastAsia="zh-CN"/>
        </w:rPr>
        <w:t>S)</w:t>
      </w:r>
      <w:r>
        <w:rPr>
          <w:rFonts w:ascii="Times New Roman" w:hAnsi="Times New Roman" w:cs="Times New Roman"/>
          <w:sz w:val="24"/>
        </w:rPr>
        <w:t xml:space="preserve">, the western boundary and the equatorial </w:t>
      </w:r>
      <w:r>
        <w:rPr>
          <w:rFonts w:hint="eastAsia" w:ascii="Times New Roman" w:hAnsi="Times New Roman" w:cs="Times New Roman"/>
          <w:sz w:val="24"/>
        </w:rPr>
        <w:t xml:space="preserve">ocean </w:t>
      </w:r>
      <w:r>
        <w:rPr>
          <w:rFonts w:ascii="Times New Roman" w:hAnsi="Times New Roman" w:cs="Times New Roman"/>
          <w:sz w:val="24"/>
        </w:rPr>
        <w:t xml:space="preserve">(highlighted by green boxes in Figure 4a). The domain-integrated wave flux amounts to 18.3±0.4 GW (Table 2), with nearly 70% contributed by the SO. The magnitude of bottom lee wave flux depends on bottom stratification, bottom velocity, inertial frequency and topographic characteristics (Eq. 2). </w:t>
      </w:r>
      <w:r>
        <w:rPr>
          <w:rFonts w:hint="eastAsia" w:ascii="Times New Roman" w:hAnsi="Times New Roman" w:cs="Times New Roman"/>
          <w:sz w:val="24"/>
        </w:rPr>
        <w:t xml:space="preserve">Consistent with previous studies (e.g., Wright et al. 2014; Shakespeare 2020), we find </w:t>
      </w:r>
      <w:r>
        <w:rPr>
          <w:rFonts w:ascii="Times New Roman" w:hAnsi="Times New Roman" w:cs="Times New Roman"/>
          <w:sz w:val="24"/>
        </w:rPr>
        <w:t xml:space="preserve">that </w:t>
      </w:r>
      <w:r>
        <w:rPr>
          <w:rFonts w:hint="eastAsia" w:ascii="Times New Roman" w:hAnsi="Times New Roman" w:cs="Times New Roman"/>
          <w:sz w:val="24"/>
        </w:rPr>
        <w:t>the magnitude of lee wave flux</w:t>
      </w:r>
      <w:r>
        <w:rPr>
          <w:rFonts w:ascii="Times New Roman" w:hAnsi="Times New Roman" w:cs="Times New Roman"/>
          <w:sz w:val="24"/>
        </w:rPr>
        <w:t xml:space="preserve"> in our model</w:t>
      </w:r>
      <w:r>
        <w:rPr>
          <w:rFonts w:hint="eastAsia" w:ascii="Times New Roman" w:hAnsi="Times New Roman" w:cs="Times New Roman"/>
          <w:sz w:val="24"/>
        </w:rPr>
        <w:t xml:space="preserve"> is more sensitive to the strength of bottom flow. For example, </w:t>
      </w:r>
      <w:r>
        <w:rPr>
          <w:rFonts w:ascii="Times New Roman" w:hAnsi="Times New Roman" w:cs="Times New Roman"/>
          <w:sz w:val="24"/>
        </w:rPr>
        <w:t xml:space="preserve">while the mid-ocean ridge has larger rough topography (Figure 1b), lee wave fluxes are generally low on the ridge except in </w:t>
      </w:r>
      <w:r>
        <w:rPr>
          <w:rFonts w:hint="eastAsia" w:ascii="Times New Roman" w:hAnsi="Times New Roman" w:cs="Times New Roman"/>
          <w:sz w:val="24"/>
        </w:rPr>
        <w:t>regions with strong bottom flow</w:t>
      </w:r>
      <w:r>
        <w:rPr>
          <w:rFonts w:ascii="Times New Roman" w:hAnsi="Times New Roman" w:cs="Times New Roman"/>
          <w:sz w:val="24"/>
        </w:rPr>
        <w:t xml:space="preserve">s, such as </w:t>
      </w:r>
      <w:r>
        <w:rPr>
          <w:rFonts w:hint="eastAsia" w:ascii="Times New Roman" w:hAnsi="Times New Roman" w:cs="Times New Roman"/>
          <w:sz w:val="24"/>
        </w:rPr>
        <w:t xml:space="preserve">the </w:t>
      </w:r>
      <w:r>
        <w:rPr>
          <w:rFonts w:ascii="Times New Roman" w:hAnsi="Times New Roman" w:cs="Times New Roman"/>
          <w:sz w:val="24"/>
        </w:rPr>
        <w:t>SO.</w:t>
      </w:r>
      <w:r>
        <w:rPr>
          <w:rFonts w:hint="eastAsia" w:ascii="Times New Roman" w:hAnsi="Times New Roman" w:cs="Times New Roman"/>
          <w:sz w:val="24"/>
        </w:rPr>
        <w:t xml:space="preserve"> </w:t>
      </w:r>
    </w:p>
    <w:p w14:paraId="14314F25">
      <w:pPr>
        <w:widowControl/>
        <w:spacing w:line="360" w:lineRule="auto"/>
        <w:ind w:firstLine="480" w:firstLineChars="200"/>
        <w:rPr>
          <w:rFonts w:ascii="Times New Roman" w:hAnsi="Times New Roman" w:cs="Times New Roman"/>
          <w:kern w:val="0"/>
          <w:sz w:val="24"/>
          <w:lang w:bidi="ar"/>
        </w:rPr>
      </w:pPr>
      <w:r>
        <w:rPr>
          <w:rFonts w:ascii="Times New Roman" w:hAnsi="Times New Roman" w:cs="Times New Roman"/>
          <w:sz w:val="24"/>
        </w:rPr>
        <w:t xml:space="preserve">The </w:t>
      </w:r>
      <w:r>
        <w:rPr>
          <w:rFonts w:ascii="Times New Roman" w:hAnsi="Times New Roman" w:cs="Times New Roman"/>
          <w:kern w:val="0"/>
          <w:sz w:val="24"/>
          <w:lang w:bidi="ar"/>
        </w:rPr>
        <w:t xml:space="preserve">globally </w:t>
      </w:r>
      <w:r>
        <w:rPr>
          <w:rFonts w:ascii="Times New Roman" w:hAnsi="Times New Roman" w:cs="Times New Roman"/>
          <w:sz w:val="24"/>
        </w:rPr>
        <w:t xml:space="preserve">integrated </w:t>
      </w:r>
      <w:r>
        <w:rPr>
          <w:rFonts w:ascii="Times New Roman" w:hAnsi="Times New Roman" w:cs="Times New Roman"/>
          <w:kern w:val="0"/>
          <w:sz w:val="24"/>
          <w:lang w:bidi="ar"/>
        </w:rPr>
        <w:t>energy transfer from mean flow to waves</w:t>
      </w:r>
      <w:r>
        <w:rPr>
          <w:rFonts w:ascii="Times New Roman" w:hAnsi="Times New Roman" w:cs="Times New Roman"/>
          <w:sz w:val="24"/>
        </w:rPr>
        <w:t xml:space="preserve"> is 5.7 GW and </w:t>
      </w:r>
      <w:r>
        <w:rPr>
          <w:rFonts w:ascii="Times New Roman" w:hAnsi="Times New Roman" w:cs="Times New Roman"/>
          <w:kern w:val="0"/>
          <w:sz w:val="24"/>
          <w:lang w:bidi="ar"/>
        </w:rPr>
        <w:t>energy transfer from waves</w:t>
      </w:r>
      <w:r>
        <w:rPr>
          <w:rFonts w:ascii="Times New Roman" w:hAnsi="Times New Roman" w:cs="Times New Roman"/>
          <w:sz w:val="24"/>
        </w:rPr>
        <w:t xml:space="preserve"> to</w:t>
      </w:r>
      <w:r>
        <w:rPr>
          <w:rFonts w:ascii="Times New Roman" w:hAnsi="Times New Roman" w:cs="Times New Roman"/>
          <w:kern w:val="0"/>
          <w:sz w:val="24"/>
          <w:lang w:bidi="ar"/>
        </w:rPr>
        <w:t xml:space="preserve"> mean flow is 0.5 GW, resulting in a net energy transfer from mean flow to waves of 5.2 GW (Table 2). To test the sensitivit</w:t>
      </w:r>
      <w:r>
        <w:rPr>
          <w:rFonts w:hint="eastAsia" w:ascii="Times New Roman" w:hAnsi="Times New Roman" w:cs="Times New Roman"/>
          <w:kern w:val="0"/>
          <w:sz w:val="24"/>
          <w:lang w:bidi="ar"/>
        </w:rPr>
        <w:t>y</w:t>
      </w:r>
      <w:r>
        <w:rPr>
          <w:rFonts w:ascii="Times New Roman" w:hAnsi="Times New Roman" w:cs="Times New Roman"/>
          <w:kern w:val="0"/>
          <w:sz w:val="24"/>
          <w:lang w:bidi="ar"/>
        </w:rPr>
        <w:t xml:space="preserve"> of this result to </w:t>
      </w:r>
      <w:r>
        <w:rPr>
          <w:rFonts w:hint="eastAsia" w:ascii="Times New Roman" w:hAnsi="Times New Roman" w:cs="Times New Roman"/>
          <w:kern w:val="0"/>
          <w:sz w:val="24"/>
          <w:lang w:bidi="ar"/>
        </w:rPr>
        <w:t xml:space="preserve">the </w:t>
      </w:r>
      <w:r>
        <w:rPr>
          <w:rFonts w:ascii="Times New Roman" w:hAnsi="Times New Roman" w:cs="Times New Roman"/>
          <w:kern w:val="0"/>
          <w:sz w:val="24"/>
          <w:lang w:bidi="ar"/>
        </w:rPr>
        <w:t xml:space="preserve">energy transfer timescale </w:t>
      </w:r>
      <w:r>
        <w:rPr>
          <w:rFonts w:ascii="Times New Roman" w:hAnsi="Times New Roman" w:cs="Times New Roman"/>
          <w:kern w:val="0"/>
          <w:position w:val="-12"/>
          <w:sz w:val="24"/>
          <w:lang w:bidi="ar"/>
        </w:rPr>
        <w:object>
          <v:shape id="_x0000_i1097" o:spt="75" type="#_x0000_t75" style="height:18.1pt;width:16.85pt;" o:ole="t" filled="f" o:preferrelative="t" stroked="f" coordsize="21600,21600">
            <v:path/>
            <v:fill on="f" focussize="0,0"/>
            <v:stroke on="f" joinstyle="miter"/>
            <v:imagedata r:id="rId145" o:title=""/>
            <o:lock v:ext="edit" aspectratio="t"/>
            <w10:wrap type="none"/>
            <w10:anchorlock/>
          </v:shape>
          <o:OLEObject Type="Embed" ProgID="Equation.KSEE3" ShapeID="_x0000_i1097" DrawAspect="Content" ObjectID="_1468075797" r:id="rId144">
            <o:LockedField>false</o:LockedField>
          </o:OLEObject>
        </w:object>
      </w:r>
      <w:r>
        <w:rPr>
          <w:rFonts w:ascii="Times New Roman" w:hAnsi="Times New Roman" w:cs="Times New Roman"/>
          <w:kern w:val="0"/>
          <w:sz w:val="24"/>
          <w:lang w:bidi="ar"/>
        </w:rPr>
        <w:t xml:space="preserve"> in the upper 500 m, we run </w:t>
      </w:r>
      <w:r>
        <w:rPr>
          <w:rFonts w:hint="eastAsia" w:ascii="Times New Roman" w:hAnsi="Times New Roman" w:cs="Times New Roman"/>
          <w:kern w:val="0"/>
          <w:sz w:val="24"/>
          <w:lang w:bidi="ar"/>
        </w:rPr>
        <w:t>an</w:t>
      </w:r>
      <w:r>
        <w:rPr>
          <w:rFonts w:ascii="Times New Roman" w:hAnsi="Times New Roman" w:cs="Times New Roman"/>
          <w:kern w:val="0"/>
          <w:sz w:val="24"/>
          <w:lang w:bidi="ar"/>
        </w:rPr>
        <w:t xml:space="preserve">other two experiments with different values of </w:t>
      </w:r>
      <w:r>
        <w:rPr>
          <w:rFonts w:ascii="Times New Roman" w:hAnsi="Times New Roman" w:cs="Times New Roman"/>
          <w:kern w:val="0"/>
          <w:position w:val="-12"/>
          <w:sz w:val="24"/>
          <w:lang w:bidi="ar"/>
        </w:rPr>
        <w:object>
          <v:shape id="_x0000_i1098" o:spt="75" type="#_x0000_t75" style="height:18.1pt;width:16.85pt;" o:ole="t" filled="f" o:preferrelative="t" stroked="f" coordsize="21600,21600">
            <v:path/>
            <v:fill on="f" focussize="0,0"/>
            <v:stroke on="f" joinstyle="miter"/>
            <v:imagedata r:id="rId145" o:title=""/>
            <o:lock v:ext="edit" aspectratio="t"/>
            <w10:wrap type="none"/>
            <w10:anchorlock/>
          </v:shape>
          <o:OLEObject Type="Embed" ProgID="Equation.KSEE3" ShapeID="_x0000_i1098" DrawAspect="Content" ObjectID="_1468075798" r:id="rId146">
            <o:LockedField>false</o:LockedField>
          </o:OLEObject>
        </w:object>
      </w:r>
      <w:r>
        <w:rPr>
          <w:rFonts w:ascii="Times New Roman" w:hAnsi="Times New Roman" w:cs="Times New Roman"/>
          <w:kern w:val="0"/>
          <w:sz w:val="24"/>
          <w:lang w:bidi="ar"/>
        </w:rPr>
        <w:t xml:space="preserve"> in the upper ocean (see the A</w:t>
      </w:r>
      <w:r>
        <w:rPr>
          <w:rFonts w:hint="eastAsia" w:ascii="Times New Roman" w:hAnsi="Times New Roman" w:cs="Times New Roman"/>
          <w:kern w:val="0"/>
          <w:sz w:val="24"/>
          <w:lang w:bidi="ar"/>
        </w:rPr>
        <w:t>PPENDIX B</w:t>
      </w:r>
      <w:r>
        <w:rPr>
          <w:rFonts w:ascii="Times New Roman" w:hAnsi="Times New Roman" w:cs="Times New Roman"/>
          <w:kern w:val="0"/>
          <w:sz w:val="24"/>
          <w:lang w:bidi="ar"/>
        </w:rPr>
        <w:t xml:space="preserve">). These experiments show that the modified timescale does not affect the energy transfer in the deep ocean (Figure </w:t>
      </w:r>
      <w:r>
        <w:rPr>
          <w:rFonts w:hint="eastAsia" w:ascii="Times New Roman" w:hAnsi="Times New Roman" w:cs="Times New Roman"/>
          <w:kern w:val="0"/>
          <w:sz w:val="24"/>
          <w:lang w:bidi="ar"/>
        </w:rPr>
        <w:t>B</w:t>
      </w:r>
      <w:r>
        <w:rPr>
          <w:rFonts w:ascii="Times New Roman" w:hAnsi="Times New Roman" w:cs="Times New Roman"/>
          <w:kern w:val="0"/>
          <w:sz w:val="24"/>
          <w:lang w:bidi="ar"/>
        </w:rPr>
        <w:t xml:space="preserve">1) and has a negligible impact on the kinetic energy </w:t>
      </w:r>
      <w:r>
        <w:rPr>
          <w:rFonts w:hint="eastAsia" w:ascii="Times New Roman" w:hAnsi="Times New Roman" w:cs="Times New Roman"/>
          <w:kern w:val="0"/>
          <w:sz w:val="24"/>
          <w:lang w:bidi="ar"/>
        </w:rPr>
        <w:t xml:space="preserve">budget </w:t>
      </w:r>
      <w:r>
        <w:rPr>
          <w:rFonts w:ascii="Times New Roman" w:hAnsi="Times New Roman" w:cs="Times New Roman"/>
          <w:kern w:val="0"/>
          <w:sz w:val="24"/>
          <w:lang w:bidi="ar"/>
        </w:rPr>
        <w:t xml:space="preserve">(Table </w:t>
      </w:r>
      <w:r>
        <w:rPr>
          <w:rFonts w:hint="eastAsia" w:ascii="Times New Roman" w:hAnsi="Times New Roman" w:cs="Times New Roman"/>
          <w:kern w:val="0"/>
          <w:sz w:val="24"/>
          <w:lang w:bidi="ar"/>
        </w:rPr>
        <w:t>B</w:t>
      </w:r>
      <w:r>
        <w:rPr>
          <w:rFonts w:ascii="Times New Roman" w:hAnsi="Times New Roman" w:cs="Times New Roman"/>
          <w:kern w:val="0"/>
          <w:sz w:val="24"/>
          <w:lang w:bidi="ar"/>
        </w:rPr>
        <w:t>1).</w:t>
      </w:r>
    </w:p>
    <w:p w14:paraId="42B5EA80">
      <w:pPr>
        <w:widowControl/>
        <w:spacing w:line="360" w:lineRule="auto"/>
        <w:ind w:firstLine="480" w:firstLineChars="200"/>
        <w:rPr>
          <w:rFonts w:ascii="Times New Roman" w:hAnsi="Times New Roman" w:cs="Times New Roman"/>
          <w:sz w:val="24"/>
        </w:rPr>
      </w:pPr>
      <w:r>
        <w:rPr>
          <w:rFonts w:ascii="Times New Roman" w:hAnsi="Times New Roman" w:cs="Times New Roman"/>
          <w:kern w:val="0"/>
          <w:sz w:val="24"/>
          <w:lang w:bidi="ar"/>
        </w:rPr>
        <w:t>The energy transfer from mean flow to waves</w:t>
      </w:r>
      <w:r>
        <w:rPr>
          <w:rFonts w:ascii="Times New Roman" w:hAnsi="Times New Roman" w:cs="Times New Roman"/>
          <w:sz w:val="24"/>
        </w:rPr>
        <w:t xml:space="preserve"> mainly occurs at high latitudes, while </w:t>
      </w:r>
      <w:r>
        <w:rPr>
          <w:rFonts w:ascii="Times New Roman" w:hAnsi="Times New Roman" w:cs="Times New Roman"/>
          <w:kern w:val="0"/>
          <w:sz w:val="24"/>
          <w:lang w:bidi="ar"/>
        </w:rPr>
        <w:t>energy transfer from waves</w:t>
      </w:r>
      <w:r>
        <w:rPr>
          <w:rFonts w:ascii="Times New Roman" w:hAnsi="Times New Roman" w:cs="Times New Roman"/>
          <w:sz w:val="24"/>
        </w:rPr>
        <w:t xml:space="preserve"> to </w:t>
      </w:r>
      <w:r>
        <w:rPr>
          <w:rFonts w:ascii="Times New Roman" w:hAnsi="Times New Roman" w:cs="Times New Roman"/>
          <w:kern w:val="0"/>
          <w:sz w:val="24"/>
          <w:lang w:bidi="ar"/>
        </w:rPr>
        <w:t xml:space="preserve">mean flow mainly </w:t>
      </w:r>
      <w:r>
        <w:rPr>
          <w:rFonts w:ascii="Times New Roman" w:hAnsi="Times New Roman" w:cs="Times New Roman"/>
          <w:sz w:val="24"/>
        </w:rPr>
        <w:t>occurs at low latitudes (Figures 4b, c). We also find that the vertical decay of wave flux has a strong latitudinal dependence (Figure 5). At low latitudes</w:t>
      </w:r>
      <w:r>
        <w:rPr>
          <w:rFonts w:hint="eastAsia" w:ascii="Times New Roman" w:hAnsi="Times New Roman" w:cs="Times New Roman"/>
          <w:sz w:val="24"/>
        </w:rPr>
        <w:t xml:space="preserve"> (e.g., the </w:t>
      </w:r>
      <w:r>
        <w:rPr>
          <w:rFonts w:ascii="Times New Roman" w:hAnsi="Times New Roman" w:cs="Times New Roman"/>
          <w:sz w:val="24"/>
        </w:rPr>
        <w:t>equatorial</w:t>
      </w:r>
      <w:r>
        <w:rPr>
          <w:rFonts w:hint="eastAsia" w:ascii="Times New Roman" w:hAnsi="Times New Roman" w:cs="Times New Roman"/>
          <w:sz w:val="24"/>
        </w:rPr>
        <w:t xml:space="preserve"> ocean)</w:t>
      </w:r>
      <w:r>
        <w:rPr>
          <w:rFonts w:ascii="Times New Roman" w:hAnsi="Times New Roman" w:cs="Times New Roman"/>
          <w:sz w:val="24"/>
        </w:rPr>
        <w:t xml:space="preserve">, the wave flux decays quickly with a decay scale of about 150 m. In contrast, the wave flux at high latitudes </w:t>
      </w:r>
      <w:r>
        <w:rPr>
          <w:rFonts w:hint="eastAsia" w:ascii="Times New Roman" w:hAnsi="Times New Roman" w:cs="Times New Roman"/>
          <w:sz w:val="24"/>
        </w:rPr>
        <w:t xml:space="preserve">(e.g., the SO) </w:t>
      </w:r>
      <w:r>
        <w:rPr>
          <w:rFonts w:ascii="Times New Roman" w:hAnsi="Times New Roman" w:cs="Times New Roman"/>
          <w:sz w:val="24"/>
        </w:rPr>
        <w:t>decays more slowly, allowing for greater penetration into the upper ocean. The direction of energy transfer between mean flow and waves depends on the vertical structure of the mean flow (Kunze and Lien 2019) and the upward-strengthening</w:t>
      </w:r>
      <w:r>
        <w:rPr>
          <w:rFonts w:hint="eastAsia" w:ascii="Times New Roman" w:hAnsi="Times New Roman" w:cs="Times New Roman"/>
          <w:sz w:val="24"/>
        </w:rPr>
        <w:t xml:space="preserve"> </w:t>
      </w:r>
      <w:r>
        <w:rPr>
          <w:rFonts w:ascii="Times New Roman" w:hAnsi="Times New Roman" w:cs="Times New Roman"/>
          <w:sz w:val="24"/>
        </w:rPr>
        <w:t>flow structure facilitates energy transfer from mean flow to waves. The variation</w:t>
      </w:r>
      <w:r>
        <w:rPr>
          <w:rFonts w:hint="eastAsia" w:ascii="Times New Roman" w:hAnsi="Times New Roman" w:cs="Times New Roman"/>
          <w:sz w:val="24"/>
        </w:rPr>
        <w:t xml:space="preserve"> </w:t>
      </w:r>
      <w:r>
        <w:rPr>
          <w:rFonts w:ascii="Times New Roman" w:hAnsi="Times New Roman" w:cs="Times New Roman"/>
          <w:sz w:val="24"/>
        </w:rPr>
        <w:t>of</w:t>
      </w:r>
      <w:r>
        <w:rPr>
          <w:rFonts w:hint="eastAsia" w:ascii="Times New Roman" w:hAnsi="Times New Roman" w:cs="Times New Roman"/>
          <w:sz w:val="24"/>
        </w:rPr>
        <w:t xml:space="preserve"> </w:t>
      </w:r>
      <w:r>
        <w:rPr>
          <w:rFonts w:ascii="Times New Roman" w:hAnsi="Times New Roman" w:cs="Times New Roman"/>
          <w:sz w:val="24"/>
        </w:rPr>
        <w:t xml:space="preserve">decay scale with latitude </w:t>
      </w:r>
      <w:r>
        <w:rPr>
          <w:rFonts w:hint="eastAsia" w:ascii="Times New Roman" w:hAnsi="Times New Roman" w:cs="Times New Roman"/>
          <w:sz w:val="24"/>
        </w:rPr>
        <w:t xml:space="preserve">is </w:t>
      </w:r>
      <w:r>
        <w:rPr>
          <w:rFonts w:ascii="Times New Roman" w:hAnsi="Times New Roman" w:cs="Times New Roman"/>
          <w:sz w:val="24"/>
        </w:rPr>
        <w:t xml:space="preserve">caused by the latitude-dependent </w:t>
      </w:r>
      <w:r>
        <w:rPr>
          <w:rFonts w:hint="eastAsia" w:ascii="Times New Roman" w:hAnsi="Times New Roman" w:cs="Times New Roman"/>
          <w:sz w:val="24"/>
        </w:rPr>
        <w:t xml:space="preserve">vertical </w:t>
      </w:r>
      <w:r>
        <w:rPr>
          <w:rFonts w:ascii="Times New Roman" w:hAnsi="Times New Roman" w:cs="Times New Roman"/>
          <w:sz w:val="24"/>
        </w:rPr>
        <w:t xml:space="preserve">wave </w:t>
      </w:r>
      <w:r>
        <w:rPr>
          <w:rFonts w:hint="eastAsia" w:ascii="Times New Roman" w:hAnsi="Times New Roman" w:cs="Times New Roman"/>
          <w:sz w:val="24"/>
        </w:rPr>
        <w:t>group velocity</w:t>
      </w:r>
      <w:r>
        <w:rPr>
          <w:rFonts w:ascii="Times New Roman" w:hAnsi="Times New Roman" w:cs="Times New Roman"/>
          <w:sz w:val="24"/>
        </w:rPr>
        <w:t xml:space="preserve"> </w:t>
      </w:r>
      <w:r>
        <w:rPr>
          <w:rFonts w:ascii="Times New Roman" w:hAnsi="Times New Roman" w:cs="Times New Roman"/>
          <w:position w:val="-12"/>
          <w:sz w:val="24"/>
        </w:rPr>
        <w:object>
          <v:shape id="_x0000_i1099" o:spt="75" type="#_x0000_t75" style="height:18.1pt;width:16.85pt;" o:ole="t" filled="f" o:preferrelative="t" stroked="f" coordsize="21600,21600">
            <v:path/>
            <v:fill on="f" focussize="0,0"/>
            <v:stroke on="f" joinstyle="miter"/>
            <v:imagedata r:id="rId148" o:title=""/>
            <o:lock v:ext="edit" aspectratio="t"/>
            <w10:wrap type="none"/>
            <w10:anchorlock/>
          </v:shape>
          <o:OLEObject Type="Embed" ProgID="Equation.KSEE3" ShapeID="_x0000_i1099" DrawAspect="Content" ObjectID="_1468075799" r:id="rId147">
            <o:LockedField>false</o:LockedField>
          </o:OLEObject>
        </w:object>
      </w:r>
      <w:r>
        <w:rPr>
          <w:rFonts w:hint="eastAsia" w:ascii="Times New Roman" w:hAnsi="Times New Roman" w:cs="Times New Roman"/>
          <w:sz w:val="24"/>
        </w:rPr>
        <w:t xml:space="preserve"> which </w:t>
      </w:r>
      <w:r>
        <w:rPr>
          <w:rFonts w:ascii="Times New Roman" w:hAnsi="Times New Roman" w:cs="Times New Roman"/>
          <w:sz w:val="24"/>
        </w:rPr>
        <w:t>is higher</w:t>
      </w:r>
      <w:r>
        <w:rPr>
          <w:rFonts w:hint="eastAsia" w:ascii="Times New Roman" w:hAnsi="Times New Roman" w:cs="Times New Roman"/>
          <w:sz w:val="24"/>
        </w:rPr>
        <w:t xml:space="preserve"> </w:t>
      </w:r>
      <w:r>
        <w:rPr>
          <w:rFonts w:ascii="Times New Roman" w:hAnsi="Times New Roman" w:cs="Times New Roman"/>
          <w:sz w:val="24"/>
        </w:rPr>
        <w:t>at</w:t>
      </w:r>
      <w:r>
        <w:rPr>
          <w:rFonts w:hint="eastAsia" w:ascii="Times New Roman" w:hAnsi="Times New Roman" w:cs="Times New Roman"/>
          <w:sz w:val="24"/>
        </w:rPr>
        <w:t xml:space="preserve"> high </w:t>
      </w:r>
      <w:r>
        <w:rPr>
          <w:rFonts w:ascii="Times New Roman" w:hAnsi="Times New Roman" w:cs="Times New Roman"/>
          <w:sz w:val="24"/>
        </w:rPr>
        <w:t>latitude</w:t>
      </w:r>
      <w:r>
        <w:rPr>
          <w:rFonts w:hint="eastAsia" w:ascii="Times New Roman" w:hAnsi="Times New Roman" w:cs="Times New Roman"/>
          <w:sz w:val="24"/>
        </w:rPr>
        <w:t xml:space="preserve">s. </w:t>
      </w:r>
      <w:r>
        <w:rPr>
          <w:rFonts w:ascii="Times New Roman" w:hAnsi="Times New Roman" w:cs="Times New Roman"/>
          <w:sz w:val="24"/>
        </w:rPr>
        <w:t>T</w:t>
      </w:r>
      <w:r>
        <w:rPr>
          <w:rFonts w:hint="eastAsia" w:ascii="Times New Roman" w:hAnsi="Times New Roman" w:cs="Times New Roman"/>
          <w:sz w:val="24"/>
        </w:rPr>
        <w:t xml:space="preserve">he </w:t>
      </w:r>
      <w:r>
        <w:rPr>
          <w:rFonts w:ascii="Times New Roman" w:hAnsi="Times New Roman" w:cs="Times New Roman"/>
          <w:position w:val="-12"/>
          <w:sz w:val="24"/>
        </w:rPr>
        <w:object>
          <v:shape id="_x0000_i1100" o:spt="75" type="#_x0000_t75" style="height:18.1pt;width:16.85pt;" o:ole="t" filled="f" o:preferrelative="t" stroked="f" coordsize="21600,21600">
            <v:path/>
            <v:fill on="f" focussize="0,0"/>
            <v:stroke on="f" joinstyle="miter"/>
            <v:imagedata r:id="rId150" o:title=""/>
            <o:lock v:ext="edit" aspectratio="t"/>
            <w10:wrap type="none"/>
            <w10:anchorlock/>
          </v:shape>
          <o:OLEObject Type="Embed" ProgID="Equation.KSEE3" ShapeID="_x0000_i1100" DrawAspect="Content" ObjectID="_1468075800" r:id="rId149">
            <o:LockedField>false</o:LockedField>
          </o:OLEObject>
        </w:object>
      </w:r>
      <w:r>
        <w:rPr>
          <w:rFonts w:ascii="Times New Roman" w:hAnsi="Times New Roman" w:cs="Times New Roman"/>
          <w:sz w:val="24"/>
        </w:rPr>
        <w:t>, which</w:t>
      </w:r>
      <w:r>
        <w:rPr>
          <w:rFonts w:hint="eastAsia" w:ascii="Times New Roman" w:hAnsi="Times New Roman" w:cs="Times New Roman"/>
          <w:sz w:val="24"/>
        </w:rPr>
        <w:t xml:space="preserve"> represents the mean vertical group velocity for the up- and downward-propagating components of lee waves</w:t>
      </w:r>
      <w:r>
        <w:rPr>
          <w:rFonts w:ascii="Times New Roman" w:hAnsi="Times New Roman" w:cs="Times New Roman"/>
          <w:sz w:val="24"/>
        </w:rPr>
        <w:t>,</w:t>
      </w:r>
      <w:r>
        <w:rPr>
          <w:rFonts w:hint="eastAsia" w:ascii="Times New Roman" w:hAnsi="Times New Roman" w:cs="Times New Roman"/>
          <w:sz w:val="24"/>
        </w:rPr>
        <w:t xml:space="preserve"> does not depend on wave frequency or wavenumber. It</w:t>
      </w:r>
      <w:r>
        <w:rPr>
          <w:rFonts w:ascii="Times New Roman" w:hAnsi="Times New Roman" w:cs="Times New Roman"/>
          <w:sz w:val="24"/>
        </w:rPr>
        <w:t xml:space="preserve"> is</w:t>
      </w:r>
      <w:r>
        <w:rPr>
          <w:rFonts w:hint="eastAsia" w:ascii="Times New Roman" w:hAnsi="Times New Roman" w:cs="Times New Roman"/>
          <w:sz w:val="24"/>
        </w:rPr>
        <w:t xml:space="preserve"> estimated </w:t>
      </w:r>
      <w:r>
        <w:rPr>
          <w:rFonts w:ascii="Times New Roman" w:hAnsi="Times New Roman" w:cs="Times New Roman"/>
          <w:sz w:val="24"/>
        </w:rPr>
        <w:t>from</w:t>
      </w:r>
      <w:r>
        <w:rPr>
          <w:rFonts w:hint="eastAsia" w:ascii="Times New Roman" w:hAnsi="Times New Roman" w:cs="Times New Roman"/>
          <w:sz w:val="24"/>
        </w:rPr>
        <w:t xml:space="preserve"> the bottom lee wave spectrum predicted by the linear theory (Bell 1975), which is sensitive to the local inertial frequency (e.g., Kunze and Lien 2019). The </w:t>
      </w:r>
      <w:r>
        <w:rPr>
          <w:rFonts w:ascii="Times New Roman" w:hAnsi="Times New Roman" w:cs="Times New Roman"/>
          <w:sz w:val="24"/>
        </w:rPr>
        <w:t>latitude dependence of lee wave</w:t>
      </w:r>
      <w:r>
        <w:rPr>
          <w:rFonts w:hint="eastAsia" w:ascii="Times New Roman" w:hAnsi="Times New Roman" w:cs="Times New Roman"/>
          <w:sz w:val="24"/>
        </w:rPr>
        <w:t xml:space="preserve"> decay </w:t>
      </w:r>
      <w:r>
        <w:rPr>
          <w:rFonts w:ascii="Times New Roman" w:hAnsi="Times New Roman" w:cs="Times New Roman"/>
          <w:sz w:val="24"/>
        </w:rPr>
        <w:t>scales may contribute to the observed decreasing turbulent dissipation rates towards the equator (Gregg et al. 2003).</w:t>
      </w:r>
    </w:p>
    <w:p w14:paraId="57F202D8">
      <w:pPr>
        <w:widowControl/>
        <w:spacing w:line="360" w:lineRule="auto"/>
        <w:ind w:firstLine="480" w:firstLineChars="200"/>
        <w:rPr>
          <w:rFonts w:ascii="Times New Roman" w:hAnsi="Times New Roman" w:cs="Times New Roman"/>
          <w:sz w:val="24"/>
        </w:rPr>
      </w:pPr>
      <w:r>
        <w:rPr>
          <w:rFonts w:ascii="Times New Roman" w:hAnsi="Times New Roman" w:cs="Times New Roman"/>
          <w:sz w:val="24"/>
        </w:rPr>
        <w:t xml:space="preserve">The distributions of lee wave flux in other experiments with lee wave closure are similar to that shown in Figure 4a (not shown). In the </w:t>
      </w:r>
      <w:r>
        <w:rPr>
          <w:rFonts w:hint="eastAsia" w:ascii="Times New Roman" w:hAnsi="Times New Roman" w:cs="Times New Roman"/>
          <w:sz w:val="24"/>
        </w:rPr>
        <w:t>Leewave nomtw</w:t>
      </w:r>
      <w:r>
        <w:rPr>
          <w:rFonts w:ascii="Times New Roman" w:hAnsi="Times New Roman" w:cs="Times New Roman"/>
          <w:sz w:val="24"/>
        </w:rPr>
        <w:t xml:space="preserve"> experiment, the bottom lee wave flux</w:t>
      </w:r>
      <w:r>
        <w:rPr>
          <w:rFonts w:hint="eastAsia" w:ascii="Times New Roman" w:hAnsi="Times New Roman" w:cs="Times New Roman"/>
          <w:sz w:val="24"/>
        </w:rPr>
        <w:t xml:space="preserve"> </w:t>
      </w:r>
      <w:r>
        <w:rPr>
          <w:rFonts w:ascii="Times New Roman" w:hAnsi="Times New Roman" w:cs="Times New Roman"/>
          <w:sz w:val="24"/>
        </w:rPr>
        <w:t>increases slightly to 19.2±0.3 GW</w:t>
      </w:r>
      <w:r>
        <w:rPr>
          <w:rFonts w:hint="eastAsia" w:ascii="Times New Roman" w:hAnsi="Times New Roman" w:cs="Times New Roman"/>
          <w:sz w:val="24"/>
        </w:rPr>
        <w:t xml:space="preserve"> </w:t>
      </w:r>
      <w:r>
        <w:rPr>
          <w:rFonts w:ascii="Times New Roman" w:hAnsi="Times New Roman" w:cs="Times New Roman"/>
          <w:sz w:val="24"/>
        </w:rPr>
        <w:t xml:space="preserve">(Table 2). This is likely due to the dominant direction of energy transfer being from mean flow to waves (Figures 4b, c), resulting in a smaller </w:t>
      </w:r>
      <w:r>
        <w:rPr>
          <w:rFonts w:ascii="Times New Roman" w:hAnsi="Times New Roman" w:cs="Times New Roman"/>
          <w:position w:val="-12"/>
          <w:sz w:val="24"/>
        </w:rPr>
        <w:object>
          <v:shape id="_x0000_i1101" o:spt="75" type="#_x0000_t75" style="height:18.1pt;width:16pt;" o:ole="t" filled="f" o:preferrelative="t" stroked="f" coordsize="21600,21600">
            <v:path/>
            <v:fill on="f" focussize="0,0"/>
            <v:stroke on="f" joinstyle="miter"/>
            <v:imagedata r:id="rId152" o:title=""/>
            <o:lock v:ext="edit" aspectratio="t"/>
            <w10:wrap type="none"/>
            <w10:anchorlock/>
          </v:shape>
          <o:OLEObject Type="Embed" ProgID="Equation.KSEE3" ShapeID="_x0000_i1101" DrawAspect="Content" ObjectID="_1468075801" r:id="rId151">
            <o:LockedField>false</o:LockedField>
          </o:OLEObject>
        </w:object>
      </w:r>
      <w:r>
        <w:rPr>
          <w:rFonts w:ascii="Times New Roman" w:hAnsi="Times New Roman" w:cs="Times New Roman"/>
          <w:sz w:val="24"/>
        </w:rPr>
        <w:t xml:space="preserve"> in the Leewave experiment (Figure </w:t>
      </w:r>
      <w:r>
        <w:rPr>
          <w:rFonts w:hint="eastAsia" w:ascii="Times New Roman" w:hAnsi="Times New Roman" w:cs="Times New Roman"/>
          <w:sz w:val="24"/>
        </w:rPr>
        <w:t>6a</w:t>
      </w:r>
      <w:r>
        <w:rPr>
          <w:rFonts w:ascii="Times New Roman" w:hAnsi="Times New Roman" w:cs="Times New Roman"/>
          <w:sz w:val="24"/>
        </w:rPr>
        <w:t xml:space="preserve">). When the effect of wave drag is excluded in the </w:t>
      </w:r>
      <w:r>
        <w:rPr>
          <w:rFonts w:hint="eastAsia" w:ascii="Times New Roman" w:hAnsi="Times New Roman" w:cs="Times New Roman"/>
          <w:sz w:val="24"/>
        </w:rPr>
        <w:t>Leewave mixingonly</w:t>
      </w:r>
      <w:r>
        <w:rPr>
          <w:rFonts w:ascii="Times New Roman" w:hAnsi="Times New Roman" w:cs="Times New Roman"/>
          <w:sz w:val="24"/>
        </w:rPr>
        <w:t xml:space="preserve"> experiment, the bottom wave flux becomes significantly larger, highlighting the </w:t>
      </w:r>
      <w:r>
        <w:rPr>
          <w:rFonts w:hint="eastAsia" w:ascii="Times New Roman" w:hAnsi="Times New Roman" w:cs="Times New Roman"/>
          <w:sz w:val="24"/>
        </w:rPr>
        <w:t xml:space="preserve">dominant </w:t>
      </w:r>
      <w:r>
        <w:rPr>
          <w:rFonts w:ascii="Times New Roman" w:hAnsi="Times New Roman" w:cs="Times New Roman"/>
          <w:sz w:val="24"/>
        </w:rPr>
        <w:t xml:space="preserve">role of wave drag in </w:t>
      </w:r>
      <w:r>
        <w:rPr>
          <w:rFonts w:hint="eastAsia" w:ascii="Times New Roman" w:hAnsi="Times New Roman" w:cs="Times New Roman"/>
          <w:sz w:val="24"/>
        </w:rPr>
        <w:t xml:space="preserve">modulating </w:t>
      </w:r>
      <w:r>
        <w:rPr>
          <w:rFonts w:ascii="Times New Roman" w:hAnsi="Times New Roman" w:cs="Times New Roman"/>
          <w:sz w:val="24"/>
        </w:rPr>
        <w:t xml:space="preserve">the bottom </w:t>
      </w:r>
      <w:r>
        <w:rPr>
          <w:rFonts w:hint="eastAsia" w:ascii="Times New Roman" w:hAnsi="Times New Roman" w:cs="Times New Roman"/>
          <w:sz w:val="24"/>
        </w:rPr>
        <w:t>wave flux</w:t>
      </w:r>
      <w:r>
        <w:rPr>
          <w:rFonts w:ascii="Times New Roman" w:hAnsi="Times New Roman" w:cs="Times New Roman"/>
          <w:sz w:val="24"/>
        </w:rPr>
        <w:t xml:space="preserve">. </w:t>
      </w:r>
    </w:p>
    <w:p w14:paraId="7A640A35">
      <w:pPr>
        <w:widowControl/>
        <w:spacing w:line="360" w:lineRule="auto"/>
        <w:rPr>
          <w:rFonts w:ascii="Times New Roman" w:hAnsi="Times New Roman" w:cs="Times New Roman"/>
          <w:sz w:val="24"/>
        </w:rPr>
      </w:pPr>
    </w:p>
    <w:p w14:paraId="6AE8891D">
      <w:pPr>
        <w:widowControl/>
        <w:spacing w:line="360" w:lineRule="auto"/>
        <w:ind w:firstLine="480" w:firstLineChars="200"/>
        <w:jc w:val="left"/>
        <w:rPr>
          <w:rFonts w:ascii="Times New Roman" w:hAnsi="Times New Roman" w:cs="Times New Roman"/>
          <w:sz w:val="24"/>
        </w:rPr>
      </w:pPr>
      <w:r>
        <w:rPr>
          <w:rFonts w:ascii="Times New Roman" w:hAnsi="Times New Roman" w:cs="Times New Roman"/>
          <w:sz w:val="24"/>
        </w:rPr>
        <w:drawing>
          <wp:inline distT="0" distB="0" distL="114300" distR="114300">
            <wp:extent cx="4627880" cy="2511425"/>
            <wp:effectExtent l="0" t="0" r="1270" b="3175"/>
            <wp:docPr id="1" name="图片 1" descr="figu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figue2"/>
                    <pic:cNvPicPr>
                      <a:picLocks noChangeAspect="1"/>
                    </pic:cNvPicPr>
                  </pic:nvPicPr>
                  <pic:blipFill>
                    <a:blip r:embed="rId153"/>
                    <a:stretch>
                      <a:fillRect/>
                    </a:stretch>
                  </pic:blipFill>
                  <pic:spPr>
                    <a:xfrm>
                      <a:off x="0" y="0"/>
                      <a:ext cx="4627880" cy="2511425"/>
                    </a:xfrm>
                    <a:prstGeom prst="rect">
                      <a:avLst/>
                    </a:prstGeom>
                  </pic:spPr>
                </pic:pic>
              </a:graphicData>
            </a:graphic>
          </wp:inline>
        </w:drawing>
      </w:r>
    </w:p>
    <w:p w14:paraId="75E11318">
      <w:pPr>
        <w:widowControl/>
        <w:spacing w:line="360" w:lineRule="auto"/>
        <w:ind w:firstLine="480" w:firstLineChars="200"/>
        <w:jc w:val="left"/>
        <w:rPr>
          <w:rFonts w:ascii="Times New Roman" w:hAnsi="Times New Roman" w:cs="Times New Roman"/>
          <w:sz w:val="24"/>
        </w:rPr>
      </w:pPr>
      <w:r>
        <w:rPr>
          <w:rFonts w:ascii="Times New Roman" w:hAnsi="Times New Roman" w:cs="Times New Roman"/>
          <w:sz w:val="24"/>
        </w:rPr>
        <w:t>Figure 3. Snapshots of (a) SST (</w:t>
      </w:r>
      <w:r>
        <w:rPr>
          <w:rFonts w:ascii="Times New Roman" w:hAnsi="Times New Roman" w:cs="Times New Roman"/>
          <w:sz w:val="24"/>
          <w:vertAlign w:val="superscript"/>
        </w:rPr>
        <w:t>o</w:t>
      </w:r>
      <w:r>
        <w:rPr>
          <w:rFonts w:ascii="Times New Roman" w:hAnsi="Times New Roman" w:cs="Times New Roman"/>
          <w:sz w:val="24"/>
        </w:rPr>
        <w:t>C) and (b) surface KE (m</w:t>
      </w:r>
      <w:r>
        <w:rPr>
          <w:rFonts w:ascii="Times New Roman" w:hAnsi="Times New Roman" w:cs="Times New Roman"/>
          <w:sz w:val="24"/>
          <w:vertAlign w:val="superscript"/>
        </w:rPr>
        <w:t>2</w:t>
      </w:r>
      <w:r>
        <w:rPr>
          <w:rFonts w:ascii="Times New Roman" w:hAnsi="Times New Roman" w:cs="Times New Roman"/>
          <w:sz w:val="24"/>
        </w:rPr>
        <w:t>/s</w:t>
      </w:r>
      <w:r>
        <w:rPr>
          <w:rFonts w:ascii="Times New Roman" w:hAnsi="Times New Roman" w:cs="Times New Roman"/>
          <w:sz w:val="24"/>
          <w:vertAlign w:val="superscript"/>
        </w:rPr>
        <w:t>2</w:t>
      </w:r>
      <w:r>
        <w:rPr>
          <w:rFonts w:ascii="Times New Roman" w:hAnsi="Times New Roman" w:cs="Times New Roman"/>
          <w:sz w:val="24"/>
        </w:rPr>
        <w:t>; in log10) on the last day of the Noleewave experiment.</w:t>
      </w:r>
    </w:p>
    <w:p w14:paraId="00D9DE8E">
      <w:pPr>
        <w:widowControl/>
        <w:spacing w:line="360" w:lineRule="auto"/>
        <w:jc w:val="left"/>
        <w:rPr>
          <w:rFonts w:ascii="Times New Roman" w:hAnsi="Times New Roman" w:cs="Times New Roman"/>
          <w:sz w:val="24"/>
        </w:rPr>
      </w:pPr>
    </w:p>
    <w:p w14:paraId="4C8092BD">
      <w:pPr>
        <w:widowControl/>
        <w:spacing w:line="360" w:lineRule="auto"/>
        <w:ind w:firstLine="480" w:firstLineChars="200"/>
        <w:jc w:val="center"/>
        <w:rPr>
          <w:rFonts w:ascii="Times New Roman" w:hAnsi="Times New Roman" w:cs="Times New Roman"/>
          <w:sz w:val="24"/>
        </w:rPr>
      </w:pPr>
      <w:r>
        <w:rPr>
          <w:rFonts w:ascii="Times New Roman" w:hAnsi="Times New Roman" w:cs="Times New Roman"/>
          <w:sz w:val="24"/>
        </w:rPr>
        <w:drawing>
          <wp:inline distT="0" distB="0" distL="114300" distR="114300">
            <wp:extent cx="5220970" cy="2291715"/>
            <wp:effectExtent l="0" t="0" r="8255" b="3810"/>
            <wp:docPr id="7" name="图片 7" descr="fi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fig4"/>
                    <pic:cNvPicPr>
                      <a:picLocks noChangeAspect="1"/>
                    </pic:cNvPicPr>
                  </pic:nvPicPr>
                  <pic:blipFill>
                    <a:blip r:embed="rId154"/>
                    <a:srcRect l="5309" t="2275"/>
                    <a:stretch>
                      <a:fillRect/>
                    </a:stretch>
                  </pic:blipFill>
                  <pic:spPr>
                    <a:xfrm>
                      <a:off x="0" y="0"/>
                      <a:ext cx="5220970" cy="2291715"/>
                    </a:xfrm>
                    <a:prstGeom prst="rect">
                      <a:avLst/>
                    </a:prstGeom>
                  </pic:spPr>
                </pic:pic>
              </a:graphicData>
            </a:graphic>
          </wp:inline>
        </w:drawing>
      </w:r>
    </w:p>
    <w:p w14:paraId="7B8A4542">
      <w:pPr>
        <w:widowControl/>
        <w:spacing w:line="360" w:lineRule="auto"/>
        <w:ind w:firstLine="480" w:firstLineChars="200"/>
        <w:jc w:val="left"/>
        <w:rPr>
          <w:rFonts w:ascii="Times New Roman" w:hAnsi="Times New Roman" w:cs="Times New Roman"/>
          <w:sz w:val="24"/>
        </w:rPr>
      </w:pPr>
      <w:r>
        <w:rPr>
          <w:rFonts w:ascii="Times New Roman" w:hAnsi="Times New Roman" w:cs="Times New Roman"/>
          <w:sz w:val="24"/>
        </w:rPr>
        <w:t xml:space="preserve">Figure 4. Spatial distributions of the time-mean (a) </w:t>
      </w:r>
      <w:r>
        <w:rPr>
          <w:rFonts w:ascii="Times New Roman" w:hAnsi="Times New Roman" w:cs="Times New Roman"/>
          <w:kern w:val="0"/>
          <w:sz w:val="24"/>
          <w:lang w:bidi="ar"/>
        </w:rPr>
        <w:t>bottom lee wave flux (W/m</w:t>
      </w:r>
      <w:r>
        <w:rPr>
          <w:rFonts w:ascii="Times New Roman" w:hAnsi="Times New Roman" w:cs="Times New Roman"/>
          <w:kern w:val="0"/>
          <w:sz w:val="24"/>
          <w:vertAlign w:val="superscript"/>
          <w:lang w:bidi="ar"/>
        </w:rPr>
        <w:t>2</w:t>
      </w:r>
      <w:r>
        <w:rPr>
          <w:rFonts w:ascii="Times New Roman" w:hAnsi="Times New Roman" w:cs="Times New Roman"/>
          <w:sz w:val="24"/>
        </w:rPr>
        <w:t>; in log10), (b)</w:t>
      </w:r>
      <w:r>
        <w:rPr>
          <w:rFonts w:ascii="Times New Roman" w:hAnsi="Times New Roman" w:cs="Times New Roman"/>
          <w:kern w:val="0"/>
          <w:sz w:val="24"/>
          <w:lang w:bidi="ar"/>
        </w:rPr>
        <w:t xml:space="preserve"> depth-integrated energy transfer from mean flow to waves</w:t>
      </w:r>
      <w:r>
        <w:rPr>
          <w:rFonts w:ascii="Times New Roman" w:hAnsi="Times New Roman" w:cs="Times New Roman"/>
          <w:sz w:val="24"/>
        </w:rPr>
        <w:t xml:space="preserve"> (</w:t>
      </w:r>
      <w:r>
        <w:rPr>
          <w:rFonts w:ascii="Times New Roman" w:hAnsi="Times New Roman" w:cs="Times New Roman"/>
          <w:kern w:val="0"/>
          <w:sz w:val="24"/>
          <w:lang w:bidi="ar"/>
        </w:rPr>
        <w:t>W/m</w:t>
      </w:r>
      <w:r>
        <w:rPr>
          <w:rFonts w:ascii="Times New Roman" w:hAnsi="Times New Roman" w:cs="Times New Roman"/>
          <w:kern w:val="0"/>
          <w:sz w:val="24"/>
          <w:vertAlign w:val="superscript"/>
          <w:lang w:bidi="ar"/>
        </w:rPr>
        <w:t>2</w:t>
      </w:r>
      <w:r>
        <w:rPr>
          <w:rFonts w:ascii="Times New Roman" w:hAnsi="Times New Roman" w:cs="Times New Roman"/>
          <w:sz w:val="24"/>
        </w:rPr>
        <w:t xml:space="preserve">; in log10) and (c) </w:t>
      </w:r>
      <w:r>
        <w:rPr>
          <w:rFonts w:ascii="Times New Roman" w:hAnsi="Times New Roman" w:cs="Times New Roman"/>
          <w:kern w:val="0"/>
          <w:sz w:val="24"/>
          <w:lang w:bidi="ar"/>
        </w:rPr>
        <w:t>depth-integrated energy transfer from waves</w:t>
      </w:r>
      <w:r>
        <w:rPr>
          <w:rFonts w:ascii="Times New Roman" w:hAnsi="Times New Roman" w:cs="Times New Roman"/>
          <w:sz w:val="24"/>
        </w:rPr>
        <w:t xml:space="preserve"> to</w:t>
      </w:r>
      <w:r>
        <w:rPr>
          <w:rFonts w:ascii="Times New Roman" w:hAnsi="Times New Roman" w:cs="Times New Roman"/>
          <w:kern w:val="0"/>
          <w:sz w:val="24"/>
          <w:lang w:bidi="ar"/>
        </w:rPr>
        <w:t xml:space="preserve"> mean flow</w:t>
      </w:r>
      <w:r>
        <w:rPr>
          <w:rFonts w:ascii="Times New Roman" w:hAnsi="Times New Roman" w:cs="Times New Roman"/>
          <w:sz w:val="24"/>
        </w:rPr>
        <w:t xml:space="preserve"> (</w:t>
      </w:r>
      <w:r>
        <w:rPr>
          <w:rFonts w:ascii="Times New Roman" w:hAnsi="Times New Roman" w:cs="Times New Roman"/>
          <w:kern w:val="0"/>
          <w:sz w:val="24"/>
          <w:lang w:bidi="ar"/>
        </w:rPr>
        <w:t>W/m</w:t>
      </w:r>
      <w:r>
        <w:rPr>
          <w:rFonts w:ascii="Times New Roman" w:hAnsi="Times New Roman" w:cs="Times New Roman"/>
          <w:kern w:val="0"/>
          <w:sz w:val="24"/>
          <w:vertAlign w:val="superscript"/>
          <w:lang w:bidi="ar"/>
        </w:rPr>
        <w:t>2</w:t>
      </w:r>
      <w:r>
        <w:rPr>
          <w:rFonts w:ascii="Times New Roman" w:hAnsi="Times New Roman" w:cs="Times New Roman"/>
          <w:sz w:val="24"/>
        </w:rPr>
        <w:t xml:space="preserve">; in log10) in the Leewave experiment. The white regions in (a) represent areas with no lee wave generation (i.e., </w:t>
      </w:r>
      <w:r>
        <w:rPr>
          <w:rFonts w:ascii="Times New Roman" w:hAnsi="Times New Roman" w:cs="Times New Roman"/>
          <w:position w:val="-12"/>
          <w:sz w:val="24"/>
        </w:rPr>
        <w:object>
          <v:shape id="_x0000_i1102" o:spt="75" type="#_x0000_t75" style="height:18.1pt;width:42.95pt;" o:ole="t" filled="f" o:preferrelative="t" stroked="f" coordsize="21600,21600">
            <v:path/>
            <v:fill on="f" focussize="0,0"/>
            <v:stroke on="f" joinstyle="miter"/>
            <v:imagedata r:id="rId156" o:title=""/>
            <o:lock v:ext="edit" aspectratio="t"/>
            <w10:wrap type="none"/>
            <w10:anchorlock/>
          </v:shape>
          <o:OLEObject Type="Embed" ProgID="Equation.KSEE3" ShapeID="_x0000_i1102" DrawAspect="Content" ObjectID="_1468075802" r:id="rId155">
            <o:LockedField>false</o:LockedField>
          </o:OLEObject>
        </w:object>
      </w:r>
      <w:r>
        <w:rPr>
          <w:rFonts w:ascii="Times New Roman" w:hAnsi="Times New Roman" w:cs="Times New Roman"/>
          <w:sz w:val="24"/>
        </w:rPr>
        <w:t xml:space="preserve"> m or </w:t>
      </w:r>
      <w:r>
        <w:rPr>
          <w:rFonts w:ascii="Times New Roman" w:hAnsi="Times New Roman" w:cs="Times New Roman"/>
          <w:position w:val="-14"/>
          <w:sz w:val="24"/>
        </w:rPr>
        <w:object>
          <v:shape id="_x0000_i1103" o:spt="75" type="#_x0000_t75" style="height:20.2pt;width:41.25pt;" o:ole="t" filled="f" o:preferrelative="t" stroked="f" coordsize="21600,21600">
            <v:path/>
            <v:fill on="f" focussize="0,0"/>
            <v:stroke on="f" joinstyle="miter"/>
            <v:imagedata r:id="rId158" o:title=""/>
            <o:lock v:ext="edit" aspectratio="t"/>
            <w10:wrap type="none"/>
            <w10:anchorlock/>
          </v:shape>
          <o:OLEObject Type="Embed" ProgID="Equation.KSEE3" ShapeID="_x0000_i1103" DrawAspect="Content" ObjectID="_1468075803" r:id="rId157">
            <o:LockedField>false</o:LockedField>
          </o:OLEObject>
        </w:object>
      </w:r>
      <w:r>
        <w:rPr>
          <w:rFonts w:ascii="Times New Roman" w:hAnsi="Times New Roman" w:cs="Times New Roman"/>
          <w:sz w:val="24"/>
        </w:rPr>
        <w:t>). The three green boxes highlight regions with enhanced lee wave fluxes.</w:t>
      </w:r>
    </w:p>
    <w:p w14:paraId="72592496">
      <w:pPr>
        <w:widowControl/>
        <w:spacing w:line="360" w:lineRule="auto"/>
        <w:ind w:firstLine="480" w:firstLineChars="200"/>
        <w:jc w:val="left"/>
        <w:rPr>
          <w:rFonts w:ascii="Times New Roman" w:hAnsi="Times New Roman" w:cs="Times New Roman"/>
          <w:sz w:val="24"/>
        </w:rPr>
      </w:pPr>
    </w:p>
    <w:p w14:paraId="028FE4B3">
      <w:pPr>
        <w:tabs>
          <w:tab w:val="left" w:pos="946"/>
        </w:tabs>
        <w:jc w:val="center"/>
        <w:rPr>
          <w:rFonts w:ascii="Times New Roman" w:hAnsi="Times New Roman" w:cs="Times New Roman"/>
          <w:sz w:val="24"/>
        </w:rPr>
      </w:pPr>
      <w:r>
        <w:rPr>
          <w:rFonts w:ascii="Times New Roman" w:hAnsi="Times New Roman" w:cs="Times New Roman"/>
          <w:sz w:val="24"/>
        </w:rPr>
        <w:drawing>
          <wp:inline distT="0" distB="0" distL="114300" distR="114300">
            <wp:extent cx="4751070" cy="2851150"/>
            <wp:effectExtent l="0" t="0" r="1905" b="6350"/>
            <wp:docPr id="4" name="图片 4" descr="fig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fig6"/>
                    <pic:cNvPicPr>
                      <a:picLocks noChangeAspect="1"/>
                    </pic:cNvPicPr>
                  </pic:nvPicPr>
                  <pic:blipFill>
                    <a:blip r:embed="rId159"/>
                    <a:srcRect l="5281" t="422" r="4509" b="-178"/>
                    <a:stretch>
                      <a:fillRect/>
                    </a:stretch>
                  </pic:blipFill>
                  <pic:spPr>
                    <a:xfrm>
                      <a:off x="0" y="0"/>
                      <a:ext cx="4751070" cy="2851150"/>
                    </a:xfrm>
                    <a:prstGeom prst="rect">
                      <a:avLst/>
                    </a:prstGeom>
                  </pic:spPr>
                </pic:pic>
              </a:graphicData>
            </a:graphic>
          </wp:inline>
        </w:drawing>
      </w:r>
    </w:p>
    <w:p w14:paraId="2FB0E3EB">
      <w:pPr>
        <w:widowControl/>
        <w:spacing w:line="360" w:lineRule="auto"/>
        <w:ind w:firstLine="480" w:firstLineChars="200"/>
        <w:jc w:val="left"/>
        <w:rPr>
          <w:rFonts w:ascii="Times New Roman" w:hAnsi="Times New Roman" w:cs="Times New Roman"/>
          <w:sz w:val="24"/>
        </w:rPr>
      </w:pPr>
      <w:r>
        <w:rPr>
          <w:rFonts w:ascii="Times New Roman" w:hAnsi="Times New Roman" w:cs="Times New Roman"/>
          <w:sz w:val="24"/>
        </w:rPr>
        <w:t xml:space="preserve">Figure 5. </w:t>
      </w:r>
      <w:r>
        <w:rPr>
          <w:rFonts w:hint="eastAsia" w:ascii="Times New Roman" w:hAnsi="Times New Roman" w:cs="Times New Roman"/>
          <w:sz w:val="24"/>
        </w:rPr>
        <w:t xml:space="preserve">Domain </w:t>
      </w:r>
      <w:r>
        <w:rPr>
          <w:rFonts w:ascii="Times New Roman" w:hAnsi="Times New Roman" w:cs="Times New Roman"/>
          <w:sz w:val="24"/>
        </w:rPr>
        <w:t xml:space="preserve">average profiles of lee wave flux in the (a) SO, (b) western boundary and (c) equatorial </w:t>
      </w:r>
      <w:r>
        <w:rPr>
          <w:rFonts w:hint="eastAsia" w:ascii="Times New Roman" w:hAnsi="Times New Roman" w:cs="Times New Roman"/>
          <w:sz w:val="24"/>
        </w:rPr>
        <w:t>ocean</w:t>
      </w:r>
      <w:r>
        <w:rPr>
          <w:rFonts w:ascii="Times New Roman" w:hAnsi="Times New Roman" w:cs="Times New Roman"/>
          <w:sz w:val="24"/>
        </w:rPr>
        <w:t xml:space="preserve">. Blue line represents the Leewave experiment and red line represents the </w:t>
      </w:r>
      <w:r>
        <w:rPr>
          <w:rFonts w:hint="eastAsia" w:ascii="Times New Roman" w:hAnsi="Times New Roman" w:cs="Times New Roman"/>
          <w:sz w:val="24"/>
        </w:rPr>
        <w:t>Leewave nomtw</w:t>
      </w:r>
      <w:r>
        <w:rPr>
          <w:rFonts w:ascii="Times New Roman" w:hAnsi="Times New Roman" w:cs="Times New Roman"/>
          <w:sz w:val="24"/>
        </w:rPr>
        <w:t xml:space="preserve"> experiment. The boundaries of these three regions are delineated by green solid lines in Figure 4a. </w:t>
      </w:r>
    </w:p>
    <w:p w14:paraId="5A67FEA6">
      <w:pPr>
        <w:widowControl/>
        <w:spacing w:line="360" w:lineRule="auto"/>
        <w:ind w:firstLine="480" w:firstLineChars="200"/>
        <w:jc w:val="left"/>
        <w:rPr>
          <w:rFonts w:ascii="Times New Roman" w:hAnsi="Times New Roman" w:cs="Times New Roman"/>
          <w:sz w:val="24"/>
        </w:rPr>
      </w:pPr>
    </w:p>
    <w:p w14:paraId="302489C9">
      <w:pPr>
        <w:widowControl/>
        <w:spacing w:line="360" w:lineRule="auto"/>
        <w:ind w:firstLine="440" w:firstLineChars="200"/>
        <w:jc w:val="center"/>
        <w:rPr>
          <w:rFonts w:ascii="Times New Roman" w:hAnsi="Times New Roman" w:cs="Times New Roman"/>
          <w:sz w:val="22"/>
          <w:szCs w:val="22"/>
        </w:rPr>
      </w:pPr>
      <w:r>
        <w:rPr>
          <w:rFonts w:ascii="Times New Roman" w:hAnsi="Times New Roman" w:cs="Times New Roman"/>
          <w:kern w:val="0"/>
          <w:sz w:val="22"/>
          <w:szCs w:val="22"/>
          <w:lang w:bidi="ar"/>
        </w:rPr>
        <w:t>Table 2. Globally integrated bottom lee wave flux (</w:t>
      </w:r>
      <w:r>
        <w:rPr>
          <w:rFonts w:ascii="Times New Roman" w:hAnsi="Times New Roman" w:eastAsia="等线"/>
          <w:kern w:val="0"/>
          <w:position w:val="-14"/>
          <w:sz w:val="22"/>
          <w:szCs w:val="22"/>
          <w:lang w:bidi="ar"/>
        </w:rPr>
        <w:object>
          <v:shape id="_x0000_i1104" o:spt="75" type="#_x0000_t75" style="height:20.2pt;width:39.15pt;" o:ole="t" filled="f" o:preferrelative="t" stroked="f" coordsize="21600,21600">
            <v:path/>
            <v:fill on="f" focussize="0,0"/>
            <v:stroke on="f" joinstyle="miter"/>
            <v:imagedata r:id="rId161" o:title=""/>
            <o:lock v:ext="edit" aspectratio="t"/>
            <w10:wrap type="none"/>
            <w10:anchorlock/>
          </v:shape>
          <o:OLEObject Type="Embed" ProgID="Equation.KSEE3" ShapeID="_x0000_i1104" DrawAspect="Content" ObjectID="_1468075804" r:id="rId160">
            <o:LockedField>false</o:LockedField>
          </o:OLEObject>
        </w:object>
      </w:r>
      <w:r>
        <w:rPr>
          <w:rFonts w:hint="eastAsia" w:ascii="Times New Roman" w:hAnsi="Times New Roman" w:eastAsia="等线"/>
          <w:kern w:val="0"/>
          <w:sz w:val="22"/>
          <w:szCs w:val="22"/>
          <w:lang w:bidi="ar"/>
        </w:rPr>
        <w:t xml:space="preserve">; </w:t>
      </w:r>
      <w:r>
        <w:rPr>
          <w:rFonts w:ascii="Times New Roman" w:hAnsi="Times New Roman" w:cs="Times New Roman"/>
          <w:kern w:val="0"/>
          <w:sz w:val="22"/>
          <w:szCs w:val="22"/>
          <w:lang w:bidi="ar"/>
        </w:rPr>
        <w:t xml:space="preserve">GW) and energy transfer </w:t>
      </w:r>
      <w:r>
        <w:rPr>
          <w:rFonts w:hint="eastAsia" w:ascii="Times New Roman" w:hAnsi="Times New Roman" w:cs="Times New Roman"/>
          <w:kern w:val="0"/>
          <w:sz w:val="22"/>
          <w:szCs w:val="22"/>
          <w:lang w:bidi="ar"/>
        </w:rPr>
        <w:t xml:space="preserve">from </w:t>
      </w:r>
      <w:r>
        <w:rPr>
          <w:rFonts w:ascii="Times New Roman" w:hAnsi="Times New Roman" w:cs="Times New Roman"/>
          <w:kern w:val="0"/>
          <w:sz w:val="22"/>
          <w:szCs w:val="22"/>
          <w:lang w:bidi="ar"/>
        </w:rPr>
        <w:t xml:space="preserve">mean flow </w:t>
      </w:r>
      <w:r>
        <w:rPr>
          <w:rFonts w:hint="eastAsia" w:ascii="Times New Roman" w:hAnsi="Times New Roman" w:cs="Times New Roman"/>
          <w:kern w:val="0"/>
          <w:sz w:val="22"/>
          <w:szCs w:val="22"/>
          <w:lang w:bidi="ar"/>
        </w:rPr>
        <w:t xml:space="preserve">to </w:t>
      </w:r>
      <w:r>
        <w:rPr>
          <w:rFonts w:ascii="Times New Roman" w:hAnsi="Times New Roman" w:cs="Times New Roman"/>
          <w:kern w:val="0"/>
          <w:sz w:val="22"/>
          <w:szCs w:val="22"/>
          <w:lang w:bidi="ar"/>
        </w:rPr>
        <w:t>waves (</w:t>
      </w:r>
      <w:r>
        <w:rPr>
          <w:rFonts w:hint="eastAsia" w:ascii="Times New Roman" w:hAnsi="Times New Roman" w:cs="Times New Roman"/>
          <w:kern w:val="0"/>
          <w:sz w:val="22"/>
          <w:szCs w:val="22"/>
          <w:lang w:bidi="ar"/>
        </w:rPr>
        <w:t xml:space="preserve">MTW; </w:t>
      </w:r>
      <w:r>
        <w:rPr>
          <w:rFonts w:ascii="Times New Roman" w:hAnsi="Times New Roman" w:cs="Times New Roman"/>
          <w:kern w:val="0"/>
          <w:sz w:val="22"/>
          <w:szCs w:val="22"/>
          <w:lang w:bidi="ar"/>
        </w:rPr>
        <w:t>GW) in experiments with lee wave closure. Within 95% confidence interval.</w:t>
      </w:r>
    </w:p>
    <w:tbl>
      <w:tblPr>
        <w:tblStyle w:val="7"/>
        <w:tblpPr w:leftFromText="180" w:rightFromText="180" w:vertAnchor="text" w:horzAnchor="page" w:tblpXSpec="center" w:tblpY="444"/>
        <w:tblOverlap w:val="never"/>
        <w:tblW w:w="5008" w:type="pct"/>
        <w:jc w:val="center"/>
        <w:tblBorders>
          <w:top w:val="double" w:color="auto" w:sz="4" w:space="0"/>
          <w:left w:val="none" w:color="auto" w:sz="0" w:space="0"/>
          <w:bottom w:val="single" w:color="auto" w:sz="4" w:space="0"/>
          <w:right w:val="none" w:color="auto" w:sz="0" w:space="0"/>
          <w:insideH w:val="single" w:color="auto" w:sz="4" w:space="0"/>
          <w:insideV w:val="none" w:color="auto" w:sz="0" w:space="0"/>
        </w:tblBorders>
        <w:tblLayout w:type="autofit"/>
        <w:tblCellMar>
          <w:top w:w="0" w:type="dxa"/>
          <w:left w:w="108" w:type="dxa"/>
          <w:bottom w:w="0" w:type="dxa"/>
          <w:right w:w="108" w:type="dxa"/>
        </w:tblCellMar>
      </w:tblPr>
      <w:tblGrid>
        <w:gridCol w:w="2915"/>
        <w:gridCol w:w="2809"/>
        <w:gridCol w:w="2812"/>
      </w:tblGrid>
      <w:tr w14:paraId="5DE6E788">
        <w:tblPrEx>
          <w:tblBorders>
            <w:top w:val="doub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514" w:hRule="atLeast"/>
          <w:jc w:val="center"/>
        </w:trPr>
        <w:tc>
          <w:tcPr>
            <w:tcW w:w="1707" w:type="pct"/>
            <w:tcBorders>
              <w:tl2br w:val="nil"/>
              <w:tr2bl w:val="nil"/>
            </w:tcBorders>
          </w:tcPr>
          <w:p w14:paraId="04C6AE94">
            <w:pPr>
              <w:widowControl/>
              <w:autoSpaceDE w:val="0"/>
              <w:spacing w:line="48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Experiments</w:t>
            </w:r>
          </w:p>
        </w:tc>
        <w:tc>
          <w:tcPr>
            <w:tcW w:w="1645" w:type="pct"/>
            <w:tcBorders>
              <w:tl2br w:val="nil"/>
              <w:tr2bl w:val="nil"/>
            </w:tcBorders>
          </w:tcPr>
          <w:p w14:paraId="55240CFA">
            <w:pPr>
              <w:widowControl/>
              <w:autoSpaceDE w:val="0"/>
              <w:spacing w:line="480" w:lineRule="auto"/>
              <w:jc w:val="center"/>
              <w:rPr>
                <w:rFonts w:ascii="Times New Roman" w:hAnsi="Times New Roman" w:eastAsia="等线" w:cs="Times New Roman"/>
                <w:kern w:val="0"/>
                <w:sz w:val="22"/>
                <w:szCs w:val="22"/>
                <w:lang w:bidi="ar"/>
              </w:rPr>
            </w:pPr>
            <w:r>
              <w:rPr>
                <w:rFonts w:ascii="Times New Roman" w:hAnsi="Times New Roman" w:eastAsia="等线"/>
                <w:kern w:val="0"/>
                <w:sz w:val="22"/>
                <w:szCs w:val="22"/>
                <w:lang w:bidi="ar"/>
              </w:rPr>
              <w:object>
                <v:shape id="_x0000_i1105" o:spt="75" type="#_x0000_t75" style="height:20.2pt;width:39.15pt;" o:ole="t" filled="f" o:preferrelative="t" stroked="f" coordsize="21600,21600">
                  <v:path/>
                  <v:fill on="f" focussize="0,0"/>
                  <v:stroke on="f" joinstyle="miter"/>
                  <v:imagedata r:id="rId163" o:title=""/>
                  <o:lock v:ext="edit" aspectratio="t"/>
                  <w10:wrap type="none"/>
                  <w10:anchorlock/>
                </v:shape>
                <o:OLEObject Type="Embed" ProgID="Equation.KSEE3" ShapeID="_x0000_i1105" DrawAspect="Content" ObjectID="_1468075805" r:id="rId162">
                  <o:LockedField>false</o:LockedField>
                </o:OLEObject>
              </w:object>
            </w:r>
          </w:p>
        </w:tc>
        <w:tc>
          <w:tcPr>
            <w:tcW w:w="1646" w:type="pct"/>
            <w:tcBorders>
              <w:tl2br w:val="nil"/>
              <w:tr2bl w:val="nil"/>
            </w:tcBorders>
          </w:tcPr>
          <w:p w14:paraId="6312A8E9">
            <w:pPr>
              <w:widowControl/>
              <w:autoSpaceDE w:val="0"/>
              <w:spacing w:line="480" w:lineRule="auto"/>
              <w:jc w:val="center"/>
              <w:rPr>
                <w:rFonts w:ascii="Times New Roman" w:hAnsi="Times New Roman" w:eastAsia="等线" w:cs="Times New Roman"/>
                <w:kern w:val="0"/>
                <w:sz w:val="22"/>
                <w:szCs w:val="22"/>
                <w:lang w:bidi="ar"/>
              </w:rPr>
            </w:pPr>
            <w:r>
              <w:rPr>
                <w:rFonts w:hint="eastAsia" w:ascii="Times New Roman" w:hAnsi="Times New Roman" w:eastAsia="等线" w:cs="Times New Roman"/>
                <w:kern w:val="0"/>
                <w:sz w:val="22"/>
                <w:szCs w:val="22"/>
                <w:lang w:bidi="ar"/>
              </w:rPr>
              <w:t>MTW</w:t>
            </w:r>
          </w:p>
        </w:tc>
      </w:tr>
      <w:tr w14:paraId="6C56D836">
        <w:tblPrEx>
          <w:tblBorders>
            <w:top w:val="doub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495" w:hRule="atLeast"/>
          <w:jc w:val="center"/>
        </w:trPr>
        <w:tc>
          <w:tcPr>
            <w:tcW w:w="1707" w:type="pct"/>
            <w:tcBorders>
              <w:tl2br w:val="nil"/>
              <w:tr2bl w:val="nil"/>
            </w:tcBorders>
          </w:tcPr>
          <w:p w14:paraId="7E4D3407">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Leewave</w:t>
            </w:r>
          </w:p>
        </w:tc>
        <w:tc>
          <w:tcPr>
            <w:tcW w:w="1645" w:type="pct"/>
            <w:tcBorders>
              <w:tl2br w:val="nil"/>
              <w:tr2bl w:val="nil"/>
            </w:tcBorders>
          </w:tcPr>
          <w:p w14:paraId="72D1F8C3">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18.3±0.4</w:t>
            </w:r>
          </w:p>
        </w:tc>
        <w:tc>
          <w:tcPr>
            <w:tcW w:w="1646" w:type="pct"/>
            <w:tcBorders>
              <w:tl2br w:val="nil"/>
              <w:tr2bl w:val="nil"/>
            </w:tcBorders>
          </w:tcPr>
          <w:p w14:paraId="7C413338">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5.2±0.2</w:t>
            </w:r>
          </w:p>
        </w:tc>
      </w:tr>
      <w:tr w14:paraId="27099CE4">
        <w:tblPrEx>
          <w:tblBorders>
            <w:top w:val="doub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495" w:hRule="atLeast"/>
          <w:jc w:val="center"/>
        </w:trPr>
        <w:tc>
          <w:tcPr>
            <w:tcW w:w="1707" w:type="pct"/>
            <w:tcBorders>
              <w:tl2br w:val="nil"/>
              <w:tr2bl w:val="nil"/>
            </w:tcBorders>
          </w:tcPr>
          <w:p w14:paraId="5AB18CF9">
            <w:pPr>
              <w:widowControl/>
              <w:autoSpaceDE w:val="0"/>
              <w:spacing w:line="360" w:lineRule="auto"/>
              <w:jc w:val="center"/>
              <w:rPr>
                <w:rFonts w:ascii="Times New Roman" w:hAnsi="Times New Roman" w:eastAsia="等线" w:cs="Times New Roman"/>
                <w:kern w:val="0"/>
                <w:sz w:val="22"/>
                <w:szCs w:val="22"/>
                <w:lang w:bidi="ar"/>
              </w:rPr>
            </w:pPr>
            <w:r>
              <w:rPr>
                <w:rFonts w:hint="eastAsia" w:ascii="Times New Roman" w:hAnsi="Times New Roman" w:eastAsia="等线" w:cs="Times New Roman"/>
                <w:kern w:val="0"/>
                <w:sz w:val="22"/>
                <w:szCs w:val="22"/>
                <w:lang w:bidi="ar"/>
              </w:rPr>
              <w:t>Leewave nomtw</w:t>
            </w:r>
          </w:p>
        </w:tc>
        <w:tc>
          <w:tcPr>
            <w:tcW w:w="1645" w:type="pct"/>
            <w:tcBorders>
              <w:tl2br w:val="nil"/>
              <w:tr2bl w:val="nil"/>
            </w:tcBorders>
          </w:tcPr>
          <w:p w14:paraId="687A01F3">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19.2±0.3</w:t>
            </w:r>
          </w:p>
        </w:tc>
        <w:tc>
          <w:tcPr>
            <w:tcW w:w="1646" w:type="pct"/>
            <w:tcBorders>
              <w:tl2br w:val="nil"/>
              <w:tr2bl w:val="nil"/>
            </w:tcBorders>
          </w:tcPr>
          <w:p w14:paraId="2BA9AAC9">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0</w:t>
            </w:r>
          </w:p>
        </w:tc>
      </w:tr>
      <w:tr w14:paraId="77A3DCB5">
        <w:tblPrEx>
          <w:tblBorders>
            <w:top w:val="doub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495" w:hRule="atLeast"/>
          <w:jc w:val="center"/>
        </w:trPr>
        <w:tc>
          <w:tcPr>
            <w:tcW w:w="1707" w:type="pct"/>
            <w:tcBorders>
              <w:tl2br w:val="nil"/>
              <w:tr2bl w:val="nil"/>
            </w:tcBorders>
          </w:tcPr>
          <w:p w14:paraId="36D48F53">
            <w:pPr>
              <w:widowControl/>
              <w:autoSpaceDE w:val="0"/>
              <w:spacing w:line="360" w:lineRule="auto"/>
              <w:jc w:val="center"/>
              <w:rPr>
                <w:rFonts w:ascii="Times New Roman" w:hAnsi="Times New Roman" w:eastAsia="等线" w:cs="Times New Roman"/>
                <w:kern w:val="0"/>
                <w:sz w:val="22"/>
                <w:szCs w:val="22"/>
                <w:lang w:bidi="ar"/>
              </w:rPr>
            </w:pPr>
            <w:r>
              <w:rPr>
                <w:rFonts w:hint="eastAsia" w:ascii="Times New Roman" w:hAnsi="Times New Roman" w:eastAsia="等线" w:cs="Times New Roman"/>
                <w:kern w:val="0"/>
                <w:sz w:val="22"/>
                <w:szCs w:val="22"/>
                <w:lang w:bidi="ar"/>
              </w:rPr>
              <w:t>Leewave dragonly</w:t>
            </w:r>
          </w:p>
        </w:tc>
        <w:tc>
          <w:tcPr>
            <w:tcW w:w="1645" w:type="pct"/>
            <w:tcBorders>
              <w:tl2br w:val="nil"/>
              <w:tr2bl w:val="nil"/>
            </w:tcBorders>
          </w:tcPr>
          <w:p w14:paraId="138B3B59">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19.8±0.3</w:t>
            </w:r>
          </w:p>
        </w:tc>
        <w:tc>
          <w:tcPr>
            <w:tcW w:w="1646" w:type="pct"/>
            <w:tcBorders>
              <w:tl2br w:val="nil"/>
              <w:tr2bl w:val="nil"/>
            </w:tcBorders>
          </w:tcPr>
          <w:p w14:paraId="5F7070CA">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0</w:t>
            </w:r>
          </w:p>
        </w:tc>
      </w:tr>
      <w:tr w14:paraId="3A27D9A7">
        <w:tblPrEx>
          <w:tblBorders>
            <w:top w:val="doub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504" w:hRule="atLeast"/>
          <w:jc w:val="center"/>
        </w:trPr>
        <w:tc>
          <w:tcPr>
            <w:tcW w:w="1707" w:type="pct"/>
            <w:tcBorders>
              <w:tl2br w:val="nil"/>
              <w:tr2bl w:val="nil"/>
            </w:tcBorders>
          </w:tcPr>
          <w:p w14:paraId="6456F819">
            <w:pPr>
              <w:widowControl/>
              <w:autoSpaceDE w:val="0"/>
              <w:spacing w:line="360" w:lineRule="auto"/>
              <w:jc w:val="center"/>
              <w:rPr>
                <w:rFonts w:ascii="Times New Roman" w:hAnsi="Times New Roman" w:eastAsia="等线" w:cs="Times New Roman"/>
                <w:kern w:val="0"/>
                <w:sz w:val="22"/>
                <w:szCs w:val="22"/>
                <w:lang w:bidi="ar"/>
              </w:rPr>
            </w:pPr>
            <w:r>
              <w:rPr>
                <w:rFonts w:hint="eastAsia" w:ascii="Times New Roman" w:hAnsi="Times New Roman" w:eastAsia="等线" w:cs="Times New Roman"/>
                <w:kern w:val="0"/>
                <w:sz w:val="22"/>
                <w:szCs w:val="22"/>
                <w:lang w:bidi="ar"/>
              </w:rPr>
              <w:t>Leewave mixingonly</w:t>
            </w:r>
          </w:p>
        </w:tc>
        <w:tc>
          <w:tcPr>
            <w:tcW w:w="1645" w:type="pct"/>
            <w:tcBorders>
              <w:tl2br w:val="nil"/>
              <w:tr2bl w:val="nil"/>
            </w:tcBorders>
          </w:tcPr>
          <w:p w14:paraId="7778C9F2">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260.3±11.5</w:t>
            </w:r>
          </w:p>
        </w:tc>
        <w:tc>
          <w:tcPr>
            <w:tcW w:w="1646" w:type="pct"/>
            <w:tcBorders>
              <w:tl2br w:val="nil"/>
              <w:tr2bl w:val="nil"/>
            </w:tcBorders>
          </w:tcPr>
          <w:p w14:paraId="6FE83435">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0</w:t>
            </w:r>
          </w:p>
        </w:tc>
      </w:tr>
    </w:tbl>
    <w:p w14:paraId="79571315">
      <w:pPr>
        <w:widowControl/>
        <w:spacing w:line="360" w:lineRule="auto"/>
        <w:rPr>
          <w:rFonts w:ascii="Times New Roman" w:hAnsi="Times New Roman" w:cs="Times New Roman"/>
          <w:kern w:val="0"/>
          <w:sz w:val="24"/>
          <w:lang w:bidi="ar"/>
        </w:rPr>
      </w:pPr>
      <w:r>
        <w:rPr>
          <w:rFonts w:ascii="Times New Roman" w:hAnsi="Times New Roman" w:cs="Times New Roman"/>
          <w:kern w:val="0"/>
          <w:sz w:val="24"/>
          <w:lang w:bidi="ar"/>
        </w:rPr>
        <w:t xml:space="preserve"> </w:t>
      </w:r>
    </w:p>
    <w:p w14:paraId="0AA3C011">
      <w:pPr>
        <w:widowControl/>
        <w:spacing w:line="360" w:lineRule="auto"/>
        <w:rPr>
          <w:rFonts w:ascii="Times New Roman" w:hAnsi="Times New Roman" w:cs="Times New Roman"/>
          <w:kern w:val="0"/>
          <w:sz w:val="24"/>
          <w:lang w:bidi="ar"/>
        </w:rPr>
      </w:pPr>
    </w:p>
    <w:p w14:paraId="1FF782D6">
      <w:pPr>
        <w:widowControl/>
        <w:spacing w:line="360" w:lineRule="auto"/>
        <w:rPr>
          <w:rFonts w:ascii="Times New Roman" w:hAnsi="Times New Roman" w:cs="Times New Roman"/>
          <w:kern w:val="0"/>
          <w:sz w:val="24"/>
          <w:lang w:bidi="ar"/>
        </w:rPr>
      </w:pPr>
    </w:p>
    <w:p w14:paraId="6AB9C038">
      <w:pPr>
        <w:widowControl/>
        <w:spacing w:line="360" w:lineRule="auto"/>
        <w:rPr>
          <w:rFonts w:ascii="Times New Roman" w:hAnsi="Times New Roman" w:cs="Times New Roman"/>
          <w:kern w:val="0"/>
          <w:sz w:val="24"/>
          <w:lang w:bidi="ar"/>
        </w:rPr>
      </w:pPr>
    </w:p>
    <w:p w14:paraId="1C83F874">
      <w:pPr>
        <w:widowControl/>
        <w:numPr>
          <w:ilvl w:val="1"/>
          <w:numId w:val="1"/>
        </w:numPr>
        <w:spacing w:line="360" w:lineRule="auto"/>
        <w:jc w:val="left"/>
        <w:rPr>
          <w:rFonts w:ascii="Times New Roman" w:hAnsi="Times New Roman" w:cs="Times New Roman"/>
          <w:b/>
          <w:bCs/>
          <w:sz w:val="24"/>
        </w:rPr>
      </w:pPr>
      <w:r>
        <w:rPr>
          <w:rFonts w:ascii="Times New Roman" w:hAnsi="Times New Roman" w:cs="Times New Roman"/>
          <w:b/>
          <w:bCs/>
          <w:sz w:val="24"/>
        </w:rPr>
        <w:t>Energetics</w:t>
      </w:r>
    </w:p>
    <w:p w14:paraId="0DDF3C4E">
      <w:pPr>
        <w:widowControl/>
        <w:numPr>
          <w:ilvl w:val="2"/>
          <w:numId w:val="1"/>
        </w:numPr>
        <w:spacing w:line="360" w:lineRule="auto"/>
        <w:jc w:val="left"/>
        <w:rPr>
          <w:rFonts w:ascii="Times New Roman" w:hAnsi="Times New Roman" w:cs="Times New Roman"/>
          <w:b/>
          <w:bCs/>
          <w:sz w:val="24"/>
        </w:rPr>
      </w:pPr>
      <w:r>
        <w:rPr>
          <w:rFonts w:hint="eastAsia" w:ascii="Times New Roman" w:hAnsi="Times New Roman" w:cs="Times New Roman"/>
          <w:b/>
          <w:bCs/>
          <w:kern w:val="0"/>
          <w:sz w:val="24"/>
          <w:lang w:bidi="ar"/>
        </w:rPr>
        <w:t>D</w:t>
      </w:r>
      <w:r>
        <w:rPr>
          <w:rFonts w:ascii="Times New Roman" w:hAnsi="Times New Roman" w:cs="Times New Roman"/>
          <w:b/>
          <w:bCs/>
          <w:kern w:val="0"/>
          <w:sz w:val="24"/>
          <w:lang w:bidi="ar"/>
        </w:rPr>
        <w:t>issipation</w:t>
      </w:r>
    </w:p>
    <w:p w14:paraId="48193EB9">
      <w:pPr>
        <w:widowControl/>
        <w:spacing w:line="360" w:lineRule="auto"/>
        <w:ind w:firstLine="480" w:firstLineChars="200"/>
        <w:jc w:val="left"/>
        <w:rPr>
          <w:rFonts w:ascii="Times New Roman" w:hAnsi="Times New Roman" w:cs="Times New Roman"/>
          <w:sz w:val="24"/>
        </w:rPr>
      </w:pPr>
      <w:r>
        <w:rPr>
          <w:rFonts w:ascii="Times New Roman" w:hAnsi="Times New Roman" w:cs="Times New Roman"/>
          <w:sz w:val="24"/>
        </w:rPr>
        <w:t xml:space="preserve">The sink terms of KE in each experiment are listed in Table 3. Only the regions with lee wave closure (i.e., </w:t>
      </w:r>
      <w:r>
        <w:rPr>
          <w:rFonts w:ascii="Times New Roman" w:hAnsi="Times New Roman" w:cs="Times New Roman"/>
          <w:position w:val="-12"/>
          <w:sz w:val="24"/>
        </w:rPr>
        <w:object>
          <v:shape id="_x0000_i1106" o:spt="75" type="#_x0000_t75" style="height:18.1pt;width:43.8pt;" o:ole="t" filled="f" o:preferrelative="t" stroked="f" coordsize="21600,21600">
            <v:path/>
            <v:fill on="f" focussize="0,0"/>
            <v:stroke on="f" joinstyle="miter"/>
            <v:imagedata r:id="rId165" o:title=""/>
            <o:lock v:ext="edit" aspectratio="t"/>
            <w10:wrap type="none"/>
            <w10:anchorlock/>
          </v:shape>
          <o:OLEObject Type="Embed" ProgID="Equation.KSEE3" ShapeID="_x0000_i1106" DrawAspect="Content" ObjectID="_1468075806" r:id="rId164">
            <o:LockedField>false</o:LockedField>
          </o:OLEObject>
        </w:object>
      </w:r>
      <w:r>
        <w:rPr>
          <w:rFonts w:ascii="Times New Roman" w:hAnsi="Times New Roman" w:cs="Times New Roman"/>
          <w:sz w:val="24"/>
        </w:rPr>
        <w:t xml:space="preserve">; Figure 1b) are considered. To exclude the large </w:t>
      </w:r>
      <w:r>
        <w:rPr>
          <w:rFonts w:ascii="Times New Roman" w:hAnsi="Times New Roman" w:cs="Times New Roman"/>
          <w:kern w:val="0"/>
          <w:sz w:val="24"/>
          <w:lang w:bidi="ar"/>
        </w:rPr>
        <w:t xml:space="preserve">viscous dissipation in the upper ocean, KE dissipation is calculated for the water column below the surface </w:t>
      </w:r>
      <w:r>
        <w:rPr>
          <w:rFonts w:hint="eastAsia" w:ascii="Times New Roman" w:hAnsi="Times New Roman" w:cs="Times New Roman"/>
          <w:kern w:val="0"/>
          <w:sz w:val="24"/>
          <w:lang w:bidi="ar"/>
        </w:rPr>
        <w:t xml:space="preserve">boundary </w:t>
      </w:r>
      <w:r>
        <w:rPr>
          <w:rFonts w:ascii="Times New Roman" w:hAnsi="Times New Roman" w:cs="Times New Roman"/>
          <w:kern w:val="0"/>
          <w:sz w:val="24"/>
          <w:lang w:bidi="ar"/>
        </w:rPr>
        <w:t>layer (i.e., below 500 m).</w:t>
      </w:r>
    </w:p>
    <w:p w14:paraId="0B881681">
      <w:pPr>
        <w:widowControl/>
        <w:spacing w:line="360" w:lineRule="auto"/>
        <w:ind w:firstLine="480" w:firstLineChars="200"/>
        <w:jc w:val="left"/>
        <w:rPr>
          <w:rFonts w:ascii="Times New Roman" w:hAnsi="Times New Roman" w:cs="Times New Roman"/>
          <w:kern w:val="0"/>
          <w:sz w:val="24"/>
          <w:lang w:bidi="ar"/>
        </w:rPr>
      </w:pPr>
      <w:r>
        <w:rPr>
          <w:rFonts w:ascii="Times New Roman" w:hAnsi="Times New Roman" w:cs="Times New Roman"/>
          <w:sz w:val="24"/>
        </w:rPr>
        <w:t>The five experiments can be broadly categorized into two groups: those with wave drag and those without wave drag. The experiments with wave drag (</w:t>
      </w:r>
      <w:r>
        <w:rPr>
          <w:rFonts w:ascii="Times New Roman" w:hAnsi="Times New Roman" w:eastAsia="等线" w:cs="Times New Roman"/>
          <w:kern w:val="0"/>
          <w:sz w:val="24"/>
          <w:lang w:bidi="ar"/>
        </w:rPr>
        <w:t xml:space="preserve">Leewave, </w:t>
      </w:r>
      <w:r>
        <w:rPr>
          <w:rFonts w:hint="eastAsia" w:ascii="Times New Roman" w:hAnsi="Times New Roman" w:eastAsia="等线" w:cs="Times New Roman"/>
          <w:kern w:val="0"/>
          <w:sz w:val="24"/>
          <w:lang w:bidi="ar"/>
        </w:rPr>
        <w:t>Leewave nomtw</w:t>
      </w:r>
      <w:r>
        <w:rPr>
          <w:rFonts w:ascii="Times New Roman" w:hAnsi="Times New Roman" w:eastAsia="等线" w:cs="Times New Roman"/>
          <w:kern w:val="0"/>
          <w:sz w:val="24"/>
          <w:lang w:bidi="ar"/>
        </w:rPr>
        <w:t xml:space="preserve"> and </w:t>
      </w:r>
      <w:r>
        <w:rPr>
          <w:rFonts w:hint="eastAsia" w:ascii="Times New Roman" w:hAnsi="Times New Roman" w:eastAsia="等线" w:cs="Times New Roman"/>
          <w:kern w:val="0"/>
          <w:sz w:val="24"/>
          <w:lang w:bidi="ar"/>
        </w:rPr>
        <w:t>Leewave dragonly</w:t>
      </w:r>
      <w:r>
        <w:rPr>
          <w:rFonts w:ascii="Times New Roman" w:hAnsi="Times New Roman" w:cs="Times New Roman"/>
          <w:sz w:val="24"/>
        </w:rPr>
        <w:t xml:space="preserve">) exhibit reduced </w:t>
      </w:r>
      <w:r>
        <w:rPr>
          <w:rFonts w:ascii="Times New Roman" w:hAnsi="Times New Roman" w:cs="Times New Roman"/>
          <w:kern w:val="0"/>
          <w:sz w:val="24"/>
          <w:lang w:bidi="ar"/>
        </w:rPr>
        <w:t xml:space="preserve">viscous dissipation and bottom drag. The most significant reduction is seen in bottom drag, which decreases by nearly 90%. The horizontal viscous dissipation also decreases by ~30%, while the change in vertical viscous dissipation is negligible. The reduction in viscous dissipation is largely compensated by dissipation caused by wave drag. Below 500 m, wave drag contributes nearly 50% of the total dissipation. The wave drag dissipation is concentrated mostly in the deep ocean, with about two-thirds of wave dissipation occurring in the bottom 500 m. However, the overall dissipation in the experiments with wave drag is still smaller than that in the experiments without wave drag. </w:t>
      </w:r>
    </w:p>
    <w:p w14:paraId="7ED3F76D">
      <w:pPr>
        <w:widowControl/>
        <w:spacing w:line="360" w:lineRule="auto"/>
        <w:ind w:firstLine="480" w:firstLineChars="200"/>
        <w:jc w:val="left"/>
        <w:rPr>
          <w:rFonts w:ascii="Times New Roman" w:hAnsi="Times New Roman" w:cs="Times New Roman"/>
          <w:kern w:val="0"/>
          <w:sz w:val="24"/>
          <w:lang w:bidi="ar"/>
        </w:rPr>
      </w:pPr>
      <w:r>
        <w:rPr>
          <w:rFonts w:ascii="Times New Roman" w:hAnsi="Times New Roman" w:cs="Times New Roman"/>
          <w:kern w:val="0"/>
          <w:sz w:val="24"/>
          <w:lang w:bidi="ar"/>
        </w:rPr>
        <w:t xml:space="preserve">Interestingly, mean-wave interaction has a negligible impact on the KE budget, despite its non-negligible contribution to the source of wave energy (Table 2). The total dissipation caused by wave drag can be calculated by vertically integrating Eq. 6: </w:t>
      </w:r>
    </w:p>
    <w:p w14:paraId="24C80304">
      <w:pPr>
        <w:widowControl/>
        <w:spacing w:line="360" w:lineRule="auto"/>
        <w:ind w:firstLine="480" w:firstLineChars="200"/>
        <w:jc w:val="left"/>
        <w:rPr>
          <w:rFonts w:ascii="Times New Roman" w:hAnsi="Times New Roman" w:cs="Times New Roman"/>
          <w:kern w:val="0"/>
          <w:sz w:val="24"/>
          <w:lang w:bidi="ar"/>
        </w:rPr>
      </w:pPr>
      <w:r>
        <w:rPr>
          <w:rFonts w:ascii="Times New Roman" w:hAnsi="Times New Roman" w:cs="Times New Roman"/>
          <w:kern w:val="0"/>
          <w:position w:val="-30"/>
          <w:sz w:val="24"/>
          <w:lang w:bidi="ar"/>
        </w:rPr>
        <w:object>
          <v:shape id="_x0000_i1107" o:spt="75" type="#_x0000_t75" style="height:34.1pt;width:157.45pt;" o:ole="t" filled="f" o:preferrelative="t" stroked="f" coordsize="21600,21600">
            <v:path/>
            <v:fill on="f" focussize="0,0"/>
            <v:stroke on="f" joinstyle="miter"/>
            <v:imagedata r:id="rId167" o:title=""/>
            <o:lock v:ext="edit" aspectratio="t"/>
            <w10:wrap type="none"/>
            <w10:anchorlock/>
          </v:shape>
          <o:OLEObject Type="Embed" ProgID="Equation.KSEE3" ShapeID="_x0000_i1107" DrawAspect="Content" ObjectID="_1468075807" r:id="rId166">
            <o:LockedField>false</o:LockedField>
          </o:OLEObject>
        </w:object>
      </w:r>
      <w:r>
        <w:rPr>
          <w:rFonts w:hint="eastAsia" w:ascii="Times New Roman" w:hAnsi="Times New Roman" w:cs="Times New Roman"/>
          <w:kern w:val="0"/>
          <w:sz w:val="24"/>
          <w:lang w:bidi="ar"/>
        </w:rPr>
        <w:t>.                                   (14)</w:t>
      </w:r>
    </w:p>
    <w:p w14:paraId="28287204">
      <w:pPr>
        <w:widowControl/>
        <w:spacing w:line="360" w:lineRule="auto"/>
        <w:ind w:firstLine="480" w:firstLineChars="200"/>
        <w:jc w:val="left"/>
        <w:rPr>
          <w:rFonts w:ascii="Times New Roman" w:hAnsi="Times New Roman" w:cs="Times New Roman"/>
          <w:kern w:val="0"/>
          <w:sz w:val="24"/>
          <w:lang w:bidi="ar"/>
        </w:rPr>
      </w:pPr>
      <w:r>
        <w:rPr>
          <w:rFonts w:ascii="Times New Roman" w:hAnsi="Times New Roman" w:cs="Times New Roman"/>
          <w:kern w:val="0"/>
          <w:sz w:val="24"/>
          <w:lang w:bidi="ar"/>
        </w:rPr>
        <w:t xml:space="preserve">In the presence of mean-wave interaction, the decay of lee wave flux in the SO becomes slightly slower, while the wave flux profiles in other regions remain relatively similar (Figure 5). Almost all wave fluxes decay within the bottom 1500 m, where velocity can be assumed to be </w:t>
      </w:r>
      <w:r>
        <w:rPr>
          <w:rFonts w:hint="eastAsia" w:ascii="Times New Roman" w:hAnsi="Times New Roman" w:cs="Times New Roman"/>
          <w:kern w:val="0"/>
          <w:sz w:val="24"/>
          <w:lang w:bidi="ar"/>
        </w:rPr>
        <w:t>weak</w:t>
      </w:r>
      <w:r>
        <w:rPr>
          <w:rFonts w:ascii="Times New Roman" w:hAnsi="Times New Roman" w:cs="Times New Roman"/>
          <w:kern w:val="0"/>
          <w:sz w:val="24"/>
          <w:lang w:bidi="ar"/>
        </w:rPr>
        <w:t xml:space="preserve">ly depth dependent. Therefore, the total wave dissipation </w:t>
      </w:r>
      <w:r>
        <w:rPr>
          <w:rFonts w:hint="eastAsia" w:ascii="Times New Roman" w:hAnsi="Times New Roman" w:cs="Times New Roman"/>
          <w:kern w:val="0"/>
          <w:sz w:val="24"/>
          <w:lang w:bidi="ar"/>
        </w:rPr>
        <w:t xml:space="preserve">can be approximated as </w:t>
      </w:r>
      <w:r>
        <w:rPr>
          <w:rFonts w:ascii="Times New Roman" w:hAnsi="Times New Roman" w:cs="Times New Roman"/>
          <w:kern w:val="0"/>
          <w:position w:val="-14"/>
          <w:sz w:val="24"/>
          <w:lang w:bidi="ar"/>
        </w:rPr>
        <w:object>
          <v:shape id="_x0000_i1108" o:spt="75" type="#_x0000_t75" style="height:20.2pt;width:49.7pt;" o:ole="t" filled="f" o:preferrelative="t" stroked="f" coordsize="21600,21600">
            <v:path/>
            <v:fill on="f" focussize="0,0"/>
            <v:stroke on="f" joinstyle="miter"/>
            <v:imagedata r:id="rId169" o:title=""/>
            <o:lock v:ext="edit" aspectratio="t"/>
            <w10:wrap type="none"/>
            <w10:anchorlock/>
          </v:shape>
          <o:OLEObject Type="Embed" ProgID="Equation.KSEE3" ShapeID="_x0000_i1108" DrawAspect="Content" ObjectID="_1468075808" r:id="rId168">
            <o:LockedField>false</o:LockedField>
          </o:OLEObject>
        </w:object>
      </w:r>
      <w:r>
        <w:rPr>
          <w:rFonts w:ascii="Times New Roman" w:hAnsi="Times New Roman" w:cs="Times New Roman"/>
          <w:kern w:val="0"/>
          <w:sz w:val="24"/>
          <w:lang w:bidi="ar"/>
        </w:rPr>
        <w:t>, which is similar in experiments with and without mean-wave interaction (Table 2). T</w:t>
      </w:r>
      <w:r>
        <w:rPr>
          <w:rFonts w:hint="eastAsia" w:ascii="Times New Roman" w:hAnsi="Times New Roman" w:cs="Times New Roman"/>
          <w:kern w:val="0"/>
          <w:sz w:val="24"/>
          <w:lang w:bidi="ar"/>
        </w:rPr>
        <w:t xml:space="preserve">he </w:t>
      </w:r>
      <w:r>
        <w:rPr>
          <w:rFonts w:ascii="Times New Roman" w:hAnsi="Times New Roman" w:cs="Times New Roman"/>
          <w:kern w:val="0"/>
          <w:sz w:val="24"/>
          <w:lang w:bidi="ar"/>
        </w:rPr>
        <w:t>total dissipation caused by wave drag</w:t>
      </w:r>
      <w:r>
        <w:rPr>
          <w:rFonts w:hint="eastAsia" w:ascii="Times New Roman" w:hAnsi="Times New Roman" w:cs="Times New Roman"/>
          <w:kern w:val="0"/>
          <w:sz w:val="24"/>
          <w:lang w:bidi="ar"/>
        </w:rPr>
        <w:t xml:space="preserve"> is indeed </w:t>
      </w:r>
      <w:r>
        <w:rPr>
          <w:rFonts w:ascii="Times New Roman" w:hAnsi="Times New Roman" w:cs="Times New Roman"/>
          <w:kern w:val="0"/>
          <w:sz w:val="24"/>
          <w:lang w:bidi="ar"/>
        </w:rPr>
        <w:t xml:space="preserve">found to be </w:t>
      </w:r>
      <w:r>
        <w:rPr>
          <w:rFonts w:hint="eastAsia" w:ascii="Times New Roman" w:hAnsi="Times New Roman" w:cs="Times New Roman"/>
          <w:kern w:val="0"/>
          <w:sz w:val="24"/>
          <w:lang w:bidi="ar"/>
        </w:rPr>
        <w:t xml:space="preserve">close to the </w:t>
      </w:r>
      <w:r>
        <w:rPr>
          <w:rFonts w:ascii="Times New Roman" w:hAnsi="Times New Roman" w:cs="Times New Roman"/>
          <w:kern w:val="0"/>
          <w:sz w:val="24"/>
          <w:lang w:bidi="ar"/>
        </w:rPr>
        <w:t>bottom wave flux</w:t>
      </w:r>
      <w:r>
        <w:rPr>
          <w:rFonts w:hint="eastAsia" w:ascii="Times New Roman" w:hAnsi="Times New Roman" w:cs="Times New Roman"/>
          <w:kern w:val="0"/>
          <w:sz w:val="24"/>
          <w:lang w:bidi="ar"/>
        </w:rPr>
        <w:t xml:space="preserve"> </w:t>
      </w:r>
      <w:r>
        <w:rPr>
          <w:rFonts w:ascii="Times New Roman" w:hAnsi="Times New Roman" w:cs="Times New Roman"/>
          <w:kern w:val="0"/>
          <w:sz w:val="24"/>
          <w:lang w:bidi="ar"/>
        </w:rPr>
        <w:t>(Table 2</w:t>
      </w:r>
      <w:r>
        <w:rPr>
          <w:rFonts w:hint="eastAsia" w:ascii="Times New Roman" w:hAnsi="Times New Roman" w:cs="Times New Roman"/>
          <w:kern w:val="0"/>
          <w:sz w:val="24"/>
          <w:lang w:bidi="ar"/>
        </w:rPr>
        <w:t xml:space="preserve">; </w:t>
      </w:r>
      <w:r>
        <w:rPr>
          <w:rFonts w:ascii="Times New Roman" w:hAnsi="Times New Roman" w:cs="Times New Roman"/>
          <w:kern w:val="0"/>
          <w:sz w:val="24"/>
          <w:lang w:bidi="ar"/>
        </w:rPr>
        <w:t xml:space="preserve">Table </w:t>
      </w:r>
      <w:r>
        <w:rPr>
          <w:rFonts w:hint="eastAsia" w:ascii="Times New Roman" w:hAnsi="Times New Roman" w:cs="Times New Roman"/>
          <w:kern w:val="0"/>
          <w:sz w:val="24"/>
          <w:lang w:bidi="ar"/>
        </w:rPr>
        <w:t>3</w:t>
      </w:r>
      <w:r>
        <w:rPr>
          <w:rFonts w:ascii="Times New Roman" w:hAnsi="Times New Roman" w:cs="Times New Roman"/>
          <w:kern w:val="0"/>
          <w:sz w:val="24"/>
          <w:lang w:bidi="ar"/>
        </w:rPr>
        <w:t>)</w:t>
      </w:r>
      <w:r>
        <w:rPr>
          <w:rFonts w:hint="eastAsia" w:ascii="Times New Roman" w:hAnsi="Times New Roman" w:cs="Times New Roman"/>
          <w:kern w:val="0"/>
          <w:sz w:val="24"/>
          <w:lang w:bidi="ar"/>
        </w:rPr>
        <w:t>.</w:t>
      </w:r>
    </w:p>
    <w:p w14:paraId="5F997C2F">
      <w:pPr>
        <w:widowControl/>
        <w:spacing w:line="360" w:lineRule="auto"/>
        <w:ind w:firstLine="440" w:firstLineChars="200"/>
        <w:jc w:val="center"/>
        <w:rPr>
          <w:rFonts w:ascii="Times New Roman" w:hAnsi="Times New Roman" w:cs="Times New Roman"/>
          <w:kern w:val="0"/>
          <w:sz w:val="22"/>
          <w:szCs w:val="22"/>
          <w:lang w:bidi="ar"/>
        </w:rPr>
      </w:pPr>
      <w:r>
        <w:rPr>
          <w:rFonts w:ascii="Times New Roman" w:hAnsi="Times New Roman" w:cs="Times New Roman"/>
          <w:kern w:val="0"/>
          <w:sz w:val="22"/>
          <w:szCs w:val="22"/>
          <w:lang w:bidi="ar"/>
        </w:rPr>
        <w:t>Table 3. Globally integrated horizontal viscous dissipation (</w:t>
      </w:r>
      <w:r>
        <w:rPr>
          <w:rFonts w:ascii="Times New Roman" w:hAnsi="Times New Roman" w:eastAsia="等线" w:cs="Times New Roman"/>
          <w:kern w:val="0"/>
          <w:position w:val="-12"/>
          <w:sz w:val="22"/>
          <w:szCs w:val="22"/>
          <w:lang w:bidi="ar"/>
        </w:rPr>
        <w:object>
          <v:shape id="_x0000_i1109" o:spt="75" type="#_x0000_t75" style="height:18.1pt;width:16pt;" o:ole="t" filled="f" o:preferrelative="t" stroked="f" coordsize="21600,21600">
            <v:path/>
            <v:fill on="f" focussize="0,0"/>
            <v:stroke on="f" joinstyle="miter"/>
            <v:imagedata r:id="rId171" o:title=""/>
            <o:lock v:ext="edit" aspectratio="t"/>
            <w10:wrap type="none"/>
            <w10:anchorlock/>
          </v:shape>
          <o:OLEObject Type="Embed" ProgID="Equation.3" ShapeID="_x0000_i1109" DrawAspect="Content" ObjectID="_1468075809" r:id="rId170">
            <o:LockedField>false</o:LockedField>
          </o:OLEObject>
        </w:object>
      </w:r>
      <w:r>
        <w:rPr>
          <w:rFonts w:ascii="Times New Roman" w:hAnsi="Times New Roman" w:cs="Times New Roman"/>
          <w:kern w:val="0"/>
          <w:sz w:val="22"/>
          <w:szCs w:val="22"/>
          <w:lang w:bidi="ar"/>
        </w:rPr>
        <w:t>), vertical viscous dissipation (</w:t>
      </w:r>
      <w:r>
        <w:rPr>
          <w:rFonts w:ascii="Times New Roman" w:hAnsi="Times New Roman" w:eastAsia="等线" w:cs="Times New Roman"/>
          <w:kern w:val="0"/>
          <w:position w:val="-10"/>
          <w:sz w:val="22"/>
          <w:szCs w:val="22"/>
          <w:lang w:bidi="ar"/>
        </w:rPr>
        <w:object>
          <v:shape id="_x0000_i1110" o:spt="75" type="#_x0000_t75" style="height:16.85pt;width:16pt;" o:ole="t" filled="f" o:preferrelative="t" stroked="f" coordsize="21600,21600">
            <v:path/>
            <v:fill on="f" focussize="0,0"/>
            <v:stroke on="f" joinstyle="miter"/>
            <v:imagedata r:id="rId173" o:title=""/>
            <o:lock v:ext="edit" aspectratio="t"/>
            <w10:wrap type="none"/>
            <w10:anchorlock/>
          </v:shape>
          <o:OLEObject Type="Embed" ProgID="Equation.3" ShapeID="_x0000_i1110" DrawAspect="Content" ObjectID="_1468075810" r:id="rId172">
            <o:LockedField>false</o:LockedField>
          </o:OLEObject>
        </w:object>
      </w:r>
      <w:r>
        <w:rPr>
          <w:rFonts w:ascii="Times New Roman" w:hAnsi="Times New Roman" w:cs="Times New Roman"/>
          <w:kern w:val="0"/>
          <w:sz w:val="22"/>
          <w:szCs w:val="22"/>
          <w:lang w:bidi="ar"/>
        </w:rPr>
        <w:t>), bottom drag (</w:t>
      </w:r>
      <w:r>
        <w:rPr>
          <w:rFonts w:ascii="Times New Roman" w:hAnsi="Times New Roman" w:eastAsia="等线" w:cs="Times New Roman"/>
          <w:kern w:val="0"/>
          <w:position w:val="-12"/>
          <w:sz w:val="22"/>
          <w:szCs w:val="22"/>
          <w:lang w:bidi="ar"/>
        </w:rPr>
        <w:object>
          <v:shape id="_x0000_i1111" o:spt="75" type="#_x0000_t75" style="height:18.1pt;width:16pt;" o:ole="t" filled="f" o:preferrelative="t" stroked="f" coordsize="21600,21600">
            <v:path/>
            <v:fill on="f" focussize="0,0"/>
            <v:stroke on="f" joinstyle="miter"/>
            <v:imagedata r:id="rId175" o:title=""/>
            <o:lock v:ext="edit" aspectratio="t"/>
            <w10:wrap type="none"/>
            <w10:anchorlock/>
          </v:shape>
          <o:OLEObject Type="Embed" ProgID="Equation.3" ShapeID="_x0000_i1111" DrawAspect="Content" ObjectID="_1468075811" r:id="rId174">
            <o:LockedField>false</o:LockedField>
          </o:OLEObject>
        </w:object>
      </w:r>
      <w:r>
        <w:rPr>
          <w:rFonts w:ascii="Times New Roman" w:hAnsi="Times New Roman" w:cs="Times New Roman"/>
          <w:kern w:val="0"/>
          <w:sz w:val="22"/>
          <w:szCs w:val="22"/>
          <w:lang w:bidi="ar"/>
        </w:rPr>
        <w:t>) and wave drag dissipation (</w:t>
      </w:r>
      <w:r>
        <w:rPr>
          <w:rFonts w:ascii="Times New Roman" w:hAnsi="Times New Roman" w:eastAsia="等线" w:cs="Times New Roman"/>
          <w:kern w:val="0"/>
          <w:position w:val="-12"/>
          <w:sz w:val="22"/>
          <w:szCs w:val="22"/>
          <w:lang w:bidi="ar"/>
        </w:rPr>
        <w:object>
          <v:shape id="_x0000_i1112" o:spt="75" type="#_x0000_t75" style="height:18.1pt;width:16.85pt;" o:ole="t" filled="f" o:preferrelative="t" stroked="f" coordsize="21600,21600">
            <v:path/>
            <v:fill on="f" focussize="0,0"/>
            <v:stroke on="f" joinstyle="miter"/>
            <v:imagedata r:id="rId177" o:title=""/>
            <o:lock v:ext="edit" aspectratio="t"/>
            <w10:wrap type="none"/>
            <w10:anchorlock/>
          </v:shape>
          <o:OLEObject Type="Embed" ProgID="Equation.3" ShapeID="_x0000_i1112" DrawAspect="Content" ObjectID="_1468075812" r:id="rId176">
            <o:LockedField>false</o:LockedField>
          </o:OLEObject>
        </w:object>
      </w:r>
      <w:r>
        <w:rPr>
          <w:rFonts w:ascii="Times New Roman" w:hAnsi="Times New Roman" w:cs="Times New Roman"/>
          <w:kern w:val="0"/>
          <w:sz w:val="22"/>
          <w:szCs w:val="22"/>
          <w:lang w:bidi="ar"/>
        </w:rPr>
        <w:t>) in each experiment. The second row represents the integral below 500 m. Only regions with lee wave closure (</w:t>
      </w:r>
      <w:r>
        <w:rPr>
          <w:rFonts w:ascii="Times New Roman" w:hAnsi="Times New Roman" w:cs="Times New Roman"/>
          <w:position w:val="-12"/>
          <w:sz w:val="22"/>
          <w:szCs w:val="22"/>
        </w:rPr>
        <w:object>
          <v:shape id="_x0000_i1113" o:spt="75" type="#_x0000_t75" style="height:18.1pt;width:43.8pt;" o:ole="t" filled="f" o:preferrelative="t" stroked="f" coordsize="21600,21600">
            <v:path/>
            <v:fill on="f" focussize="0,0"/>
            <v:stroke on="f" joinstyle="miter"/>
            <v:imagedata r:id="rId165" o:title=""/>
            <o:lock v:ext="edit" aspectratio="t"/>
            <w10:wrap type="none"/>
            <w10:anchorlock/>
          </v:shape>
          <o:OLEObject Type="Embed" ProgID="Equation.KSEE3" ShapeID="_x0000_i1113" DrawAspect="Content" ObjectID="_1468075813" r:id="rId178">
            <o:LockedField>false</o:LockedField>
          </o:OLEObject>
        </w:object>
      </w:r>
      <w:r>
        <w:rPr>
          <w:rFonts w:ascii="Times New Roman" w:hAnsi="Times New Roman" w:cs="Times New Roman"/>
          <w:kern w:val="0"/>
          <w:sz w:val="22"/>
          <w:szCs w:val="22"/>
          <w:lang w:bidi="ar"/>
        </w:rPr>
        <w:t>) are considered. Within 95% confidence interval. Unit: GW.</w:t>
      </w:r>
    </w:p>
    <w:tbl>
      <w:tblPr>
        <w:tblStyle w:val="7"/>
        <w:tblpPr w:leftFromText="180" w:rightFromText="180" w:vertAnchor="text" w:horzAnchor="page" w:tblpXSpec="center" w:tblpY="299"/>
        <w:tblOverlap w:val="never"/>
        <w:tblW w:w="7436" w:type="dxa"/>
        <w:jc w:val="center"/>
        <w:tblBorders>
          <w:top w:val="doub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
      <w:tblGrid>
        <w:gridCol w:w="2774"/>
        <w:gridCol w:w="1191"/>
        <w:gridCol w:w="1140"/>
        <w:gridCol w:w="1140"/>
        <w:gridCol w:w="1191"/>
      </w:tblGrid>
      <w:tr w14:paraId="37B92F19">
        <w:tblPrEx>
          <w:tblBorders>
            <w:top w:val="doub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578" w:hRule="atLeast"/>
          <w:jc w:val="center"/>
        </w:trPr>
        <w:tc>
          <w:tcPr>
            <w:tcW w:w="2774" w:type="dxa"/>
            <w:tcBorders>
              <w:tl2br w:val="nil"/>
              <w:tr2bl w:val="nil"/>
            </w:tcBorders>
          </w:tcPr>
          <w:p w14:paraId="1E3E055F">
            <w:pPr>
              <w:widowControl/>
              <w:autoSpaceDE w:val="0"/>
              <w:spacing w:line="48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Experiments</w:t>
            </w:r>
          </w:p>
        </w:tc>
        <w:tc>
          <w:tcPr>
            <w:tcW w:w="1191" w:type="dxa"/>
            <w:tcBorders>
              <w:tl2br w:val="nil"/>
              <w:tr2bl w:val="nil"/>
            </w:tcBorders>
            <w:shd w:val="clear" w:color="auto" w:fill="auto"/>
          </w:tcPr>
          <w:p w14:paraId="4C60CF60">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position w:val="-12"/>
                <w:sz w:val="22"/>
                <w:szCs w:val="22"/>
                <w:lang w:bidi="ar"/>
              </w:rPr>
              <w:object>
                <v:shape id="_x0000_i1114" o:spt="75" type="#_x0000_t75" style="height:18.1pt;width:16pt;" o:ole="t" filled="f" o:preferrelative="t" stroked="f" coordsize="21600,21600">
                  <v:path/>
                  <v:fill on="f" focussize="0,0"/>
                  <v:stroke on="f" joinstyle="miter"/>
                  <v:imagedata r:id="rId171" o:title=""/>
                  <o:lock v:ext="edit" aspectratio="t"/>
                  <w10:wrap type="none"/>
                  <w10:anchorlock/>
                </v:shape>
                <o:OLEObject Type="Embed" ProgID="Equation.3" ShapeID="_x0000_i1114" DrawAspect="Content" ObjectID="_1468075814" r:id="rId179">
                  <o:LockedField>false</o:LockedField>
                </o:OLEObject>
              </w:object>
            </w:r>
          </w:p>
        </w:tc>
        <w:tc>
          <w:tcPr>
            <w:tcW w:w="1140" w:type="dxa"/>
            <w:tcBorders>
              <w:tl2br w:val="nil"/>
              <w:tr2bl w:val="nil"/>
            </w:tcBorders>
            <w:shd w:val="clear" w:color="auto" w:fill="auto"/>
          </w:tcPr>
          <w:p w14:paraId="390062C1">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object>
                <v:shape id="_x0000_i1115" o:spt="75" type="#_x0000_t75" style="height:16.85pt;width:16pt;" o:ole="t" filled="f" o:preferrelative="t" stroked="f" coordsize="21600,21600">
                  <v:path/>
                  <v:fill on="f" focussize="0,0"/>
                  <v:stroke on="f" joinstyle="miter"/>
                  <v:imagedata r:id="rId173" o:title=""/>
                  <o:lock v:ext="edit" aspectratio="t"/>
                  <w10:wrap type="none"/>
                  <w10:anchorlock/>
                </v:shape>
                <o:OLEObject Type="Embed" ProgID="Equation.3" ShapeID="_x0000_i1115" DrawAspect="Content" ObjectID="_1468075815" r:id="rId180">
                  <o:LockedField>false</o:LockedField>
                </o:OLEObject>
              </w:object>
            </w:r>
          </w:p>
        </w:tc>
        <w:tc>
          <w:tcPr>
            <w:tcW w:w="1140" w:type="dxa"/>
            <w:tcBorders>
              <w:tl2br w:val="nil"/>
              <w:tr2bl w:val="nil"/>
            </w:tcBorders>
            <w:shd w:val="clear" w:color="auto" w:fill="auto"/>
          </w:tcPr>
          <w:p w14:paraId="5ED94786">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object>
                <v:shape id="_x0000_i1116" o:spt="75" type="#_x0000_t75" style="height:18.1pt;width:16pt;" o:ole="t" filled="f" o:preferrelative="t" stroked="f" coordsize="21600,21600">
                  <v:path/>
                  <v:fill on="f" focussize="0,0"/>
                  <v:stroke on="f" joinstyle="miter"/>
                  <v:imagedata r:id="rId175" o:title=""/>
                  <o:lock v:ext="edit" aspectratio="t"/>
                  <w10:wrap type="none"/>
                  <w10:anchorlock/>
                </v:shape>
                <o:OLEObject Type="Embed" ProgID="Equation.3" ShapeID="_x0000_i1116" DrawAspect="Content" ObjectID="_1468075816" r:id="rId181">
                  <o:LockedField>false</o:LockedField>
                </o:OLEObject>
              </w:object>
            </w:r>
          </w:p>
        </w:tc>
        <w:tc>
          <w:tcPr>
            <w:tcW w:w="1191" w:type="dxa"/>
            <w:tcBorders>
              <w:tl2br w:val="nil"/>
              <w:tr2bl w:val="nil"/>
            </w:tcBorders>
            <w:shd w:val="clear" w:color="auto" w:fill="auto"/>
          </w:tcPr>
          <w:p w14:paraId="5099CF79">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object>
                <v:shape id="_x0000_i1117" o:spt="75" type="#_x0000_t75" style="height:18.1pt;width:16.85pt;" o:ole="t" filled="f" o:preferrelative="t" stroked="f" coordsize="21600,21600">
                  <v:path/>
                  <v:fill on="f" focussize="0,0"/>
                  <v:stroke on="f" joinstyle="miter"/>
                  <v:imagedata r:id="rId177" o:title=""/>
                  <o:lock v:ext="edit" aspectratio="t"/>
                  <w10:wrap type="none"/>
                  <w10:anchorlock/>
                </v:shape>
                <o:OLEObject Type="Embed" ProgID="Equation.3" ShapeID="_x0000_i1117" DrawAspect="Content" ObjectID="_1468075817" r:id="rId182">
                  <o:LockedField>false</o:LockedField>
                </o:OLEObject>
              </w:object>
            </w:r>
          </w:p>
        </w:tc>
      </w:tr>
      <w:tr w14:paraId="38F08489">
        <w:tblPrEx>
          <w:tblBorders>
            <w:top w:val="doub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835" w:hRule="atLeast"/>
          <w:jc w:val="center"/>
        </w:trPr>
        <w:tc>
          <w:tcPr>
            <w:tcW w:w="2774" w:type="dxa"/>
            <w:tcBorders>
              <w:tl2br w:val="nil"/>
              <w:tr2bl w:val="nil"/>
            </w:tcBorders>
          </w:tcPr>
          <w:p w14:paraId="56509943">
            <w:pPr>
              <w:widowControl/>
              <w:autoSpaceDE w:val="0"/>
              <w:spacing w:line="72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Noleewave</w:t>
            </w:r>
          </w:p>
        </w:tc>
        <w:tc>
          <w:tcPr>
            <w:tcW w:w="1191" w:type="dxa"/>
            <w:tcBorders>
              <w:tl2br w:val="nil"/>
              <w:tr2bl w:val="nil"/>
            </w:tcBorders>
          </w:tcPr>
          <w:p w14:paraId="6D148E9B">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67.5±1.2</w:t>
            </w:r>
          </w:p>
          <w:p w14:paraId="48AFC665">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30.6±0.6</w:t>
            </w:r>
          </w:p>
        </w:tc>
        <w:tc>
          <w:tcPr>
            <w:tcW w:w="1140" w:type="dxa"/>
            <w:tcBorders>
              <w:tl2br w:val="nil"/>
              <w:tr2bl w:val="nil"/>
            </w:tcBorders>
          </w:tcPr>
          <w:p w14:paraId="1A5AF4B9">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109.7±0.7</w:t>
            </w:r>
          </w:p>
          <w:p w14:paraId="2E6B237E">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2.9±0.1</w:t>
            </w:r>
          </w:p>
        </w:tc>
        <w:tc>
          <w:tcPr>
            <w:tcW w:w="1140" w:type="dxa"/>
            <w:tcBorders>
              <w:tl2br w:val="nil"/>
              <w:tr2bl w:val="nil"/>
            </w:tcBorders>
          </w:tcPr>
          <w:p w14:paraId="5F3D5AC9">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14.4±0.6</w:t>
            </w:r>
          </w:p>
          <w:p w14:paraId="4FD0ABD5">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14.4±0.6</w:t>
            </w:r>
          </w:p>
        </w:tc>
        <w:tc>
          <w:tcPr>
            <w:tcW w:w="1191" w:type="dxa"/>
            <w:tcBorders>
              <w:tl2br w:val="nil"/>
              <w:tr2bl w:val="nil"/>
            </w:tcBorders>
          </w:tcPr>
          <w:p w14:paraId="135CE9EA">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0</w:t>
            </w:r>
          </w:p>
          <w:p w14:paraId="6E86802F">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0</w:t>
            </w:r>
          </w:p>
        </w:tc>
      </w:tr>
      <w:tr w14:paraId="5A7751F4">
        <w:tblPrEx>
          <w:tblBorders>
            <w:top w:val="doub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835" w:hRule="atLeast"/>
          <w:jc w:val="center"/>
        </w:trPr>
        <w:tc>
          <w:tcPr>
            <w:tcW w:w="2774" w:type="dxa"/>
            <w:tcBorders>
              <w:tl2br w:val="nil"/>
              <w:tr2bl w:val="nil"/>
            </w:tcBorders>
          </w:tcPr>
          <w:p w14:paraId="7E19402D">
            <w:pPr>
              <w:widowControl/>
              <w:autoSpaceDE w:val="0"/>
              <w:spacing w:line="72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Leewave</w:t>
            </w:r>
          </w:p>
        </w:tc>
        <w:tc>
          <w:tcPr>
            <w:tcW w:w="1191" w:type="dxa"/>
            <w:tcBorders>
              <w:tl2br w:val="nil"/>
              <w:tr2bl w:val="nil"/>
            </w:tcBorders>
          </w:tcPr>
          <w:p w14:paraId="29BFF855">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44.7±0.6</w:t>
            </w:r>
          </w:p>
          <w:p w14:paraId="44A6A3A1">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17.3±0.3</w:t>
            </w:r>
          </w:p>
        </w:tc>
        <w:tc>
          <w:tcPr>
            <w:tcW w:w="1140" w:type="dxa"/>
            <w:tcBorders>
              <w:tl2br w:val="nil"/>
              <w:tr2bl w:val="nil"/>
            </w:tcBorders>
          </w:tcPr>
          <w:p w14:paraId="47E02DA8">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110.3±0.6</w:t>
            </w:r>
          </w:p>
          <w:p w14:paraId="7E445B85">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2.4±0.02</w:t>
            </w:r>
          </w:p>
        </w:tc>
        <w:tc>
          <w:tcPr>
            <w:tcW w:w="1140" w:type="dxa"/>
            <w:tcBorders>
              <w:tl2br w:val="nil"/>
              <w:tr2bl w:val="nil"/>
            </w:tcBorders>
          </w:tcPr>
          <w:p w14:paraId="1F780730">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2.0±0.1</w:t>
            </w:r>
          </w:p>
          <w:p w14:paraId="5AB8784E">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2.0±0.1</w:t>
            </w:r>
          </w:p>
        </w:tc>
        <w:tc>
          <w:tcPr>
            <w:tcW w:w="1191" w:type="dxa"/>
            <w:tcBorders>
              <w:tl2br w:val="nil"/>
              <w:tr2bl w:val="nil"/>
            </w:tcBorders>
          </w:tcPr>
          <w:p w14:paraId="71EC2731">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19.8±0.4</w:t>
            </w:r>
          </w:p>
          <w:p w14:paraId="0BA8815C">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17.1±0.4</w:t>
            </w:r>
          </w:p>
        </w:tc>
      </w:tr>
      <w:tr w14:paraId="47759BFC">
        <w:tblPrEx>
          <w:tblBorders>
            <w:top w:val="doub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835" w:hRule="atLeast"/>
          <w:jc w:val="center"/>
        </w:trPr>
        <w:tc>
          <w:tcPr>
            <w:tcW w:w="2774" w:type="dxa"/>
            <w:tcBorders>
              <w:tl2br w:val="nil"/>
              <w:tr2bl w:val="nil"/>
            </w:tcBorders>
          </w:tcPr>
          <w:p w14:paraId="2E8FEBF0">
            <w:pPr>
              <w:widowControl/>
              <w:autoSpaceDE w:val="0"/>
              <w:spacing w:line="720" w:lineRule="auto"/>
              <w:jc w:val="center"/>
              <w:rPr>
                <w:rFonts w:ascii="Times New Roman" w:hAnsi="Times New Roman" w:eastAsia="等线" w:cs="Times New Roman"/>
                <w:kern w:val="0"/>
                <w:sz w:val="22"/>
                <w:szCs w:val="22"/>
                <w:lang w:bidi="ar"/>
              </w:rPr>
            </w:pPr>
            <w:r>
              <w:rPr>
                <w:rFonts w:hint="eastAsia" w:ascii="Times New Roman" w:hAnsi="Times New Roman" w:eastAsia="等线" w:cs="Times New Roman"/>
                <w:kern w:val="0"/>
                <w:sz w:val="22"/>
                <w:szCs w:val="22"/>
                <w:lang w:bidi="ar"/>
              </w:rPr>
              <w:t>Leewave nomtw</w:t>
            </w:r>
          </w:p>
        </w:tc>
        <w:tc>
          <w:tcPr>
            <w:tcW w:w="1191" w:type="dxa"/>
            <w:tcBorders>
              <w:tl2br w:val="nil"/>
              <w:tr2bl w:val="nil"/>
            </w:tcBorders>
          </w:tcPr>
          <w:p w14:paraId="625B180C">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46.4±0.8</w:t>
            </w:r>
          </w:p>
          <w:p w14:paraId="5BB67799">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18.4±0.4</w:t>
            </w:r>
          </w:p>
        </w:tc>
        <w:tc>
          <w:tcPr>
            <w:tcW w:w="1140" w:type="dxa"/>
            <w:tcBorders>
              <w:tl2br w:val="nil"/>
              <w:tr2bl w:val="nil"/>
            </w:tcBorders>
          </w:tcPr>
          <w:p w14:paraId="0217105D">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109.7±0.5</w:t>
            </w:r>
          </w:p>
          <w:p w14:paraId="49DB62DA">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2.6±0.03</w:t>
            </w:r>
          </w:p>
        </w:tc>
        <w:tc>
          <w:tcPr>
            <w:tcW w:w="1140" w:type="dxa"/>
            <w:tcBorders>
              <w:tl2br w:val="nil"/>
              <w:tr2bl w:val="nil"/>
            </w:tcBorders>
          </w:tcPr>
          <w:p w14:paraId="006C1F57">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2.2±0.1</w:t>
            </w:r>
          </w:p>
          <w:p w14:paraId="4EFB046D">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2.2±0.1</w:t>
            </w:r>
          </w:p>
        </w:tc>
        <w:tc>
          <w:tcPr>
            <w:tcW w:w="1191" w:type="dxa"/>
            <w:tcBorders>
              <w:tl2br w:val="nil"/>
              <w:tr2bl w:val="nil"/>
            </w:tcBorders>
          </w:tcPr>
          <w:p w14:paraId="0EE5AFCE">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19.8±0.4</w:t>
            </w:r>
          </w:p>
          <w:p w14:paraId="1C96277D">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19.0±0.4</w:t>
            </w:r>
          </w:p>
        </w:tc>
      </w:tr>
      <w:tr w14:paraId="0B16849B">
        <w:tblPrEx>
          <w:tblBorders>
            <w:top w:val="doub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835" w:hRule="atLeast"/>
          <w:jc w:val="center"/>
        </w:trPr>
        <w:tc>
          <w:tcPr>
            <w:tcW w:w="2774" w:type="dxa"/>
            <w:tcBorders>
              <w:tl2br w:val="nil"/>
              <w:tr2bl w:val="nil"/>
            </w:tcBorders>
          </w:tcPr>
          <w:p w14:paraId="05EDE785">
            <w:pPr>
              <w:widowControl/>
              <w:autoSpaceDE w:val="0"/>
              <w:spacing w:line="720" w:lineRule="auto"/>
              <w:jc w:val="center"/>
              <w:rPr>
                <w:rFonts w:ascii="Times New Roman" w:hAnsi="Times New Roman" w:eastAsia="等线" w:cs="Times New Roman"/>
                <w:kern w:val="0"/>
                <w:sz w:val="22"/>
                <w:szCs w:val="22"/>
                <w:lang w:bidi="ar"/>
              </w:rPr>
            </w:pPr>
            <w:r>
              <w:rPr>
                <w:rFonts w:hint="eastAsia" w:ascii="Times New Roman" w:hAnsi="Times New Roman" w:eastAsia="等线" w:cs="Times New Roman"/>
                <w:kern w:val="0"/>
                <w:sz w:val="22"/>
                <w:szCs w:val="22"/>
                <w:lang w:bidi="ar"/>
              </w:rPr>
              <w:t>Leewave dragonly</w:t>
            </w:r>
          </w:p>
        </w:tc>
        <w:tc>
          <w:tcPr>
            <w:tcW w:w="1191" w:type="dxa"/>
            <w:tcBorders>
              <w:tl2br w:val="nil"/>
              <w:tr2bl w:val="nil"/>
            </w:tcBorders>
          </w:tcPr>
          <w:p w14:paraId="12D78C0C">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44.5±0.8</w:t>
            </w:r>
          </w:p>
          <w:p w14:paraId="72245AB5">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17.3±0.4</w:t>
            </w:r>
          </w:p>
        </w:tc>
        <w:tc>
          <w:tcPr>
            <w:tcW w:w="1140" w:type="dxa"/>
            <w:tcBorders>
              <w:tl2br w:val="nil"/>
              <w:tr2bl w:val="nil"/>
            </w:tcBorders>
          </w:tcPr>
          <w:p w14:paraId="77B8D45A">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110.1±0.5</w:t>
            </w:r>
          </w:p>
          <w:p w14:paraId="08B7719E">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2.5±0.03</w:t>
            </w:r>
          </w:p>
        </w:tc>
        <w:tc>
          <w:tcPr>
            <w:tcW w:w="1140" w:type="dxa"/>
            <w:tcBorders>
              <w:tl2br w:val="nil"/>
              <w:tr2bl w:val="nil"/>
            </w:tcBorders>
          </w:tcPr>
          <w:p w14:paraId="008E63B0">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1.9±0.1</w:t>
            </w:r>
          </w:p>
          <w:p w14:paraId="71930DA2">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1.9±0.1</w:t>
            </w:r>
          </w:p>
        </w:tc>
        <w:tc>
          <w:tcPr>
            <w:tcW w:w="1191" w:type="dxa"/>
            <w:tcBorders>
              <w:tl2br w:val="nil"/>
              <w:tr2bl w:val="nil"/>
            </w:tcBorders>
          </w:tcPr>
          <w:p w14:paraId="317EF09F">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20.1±0.4</w:t>
            </w:r>
          </w:p>
          <w:p w14:paraId="6DE1D0DC">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19.2±0.3</w:t>
            </w:r>
          </w:p>
        </w:tc>
      </w:tr>
      <w:tr w14:paraId="4CAA28AC">
        <w:tblPrEx>
          <w:tblBorders>
            <w:top w:val="doub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844" w:hRule="atLeast"/>
          <w:jc w:val="center"/>
        </w:trPr>
        <w:tc>
          <w:tcPr>
            <w:tcW w:w="2774" w:type="dxa"/>
            <w:tcBorders>
              <w:tl2br w:val="nil"/>
              <w:tr2bl w:val="nil"/>
            </w:tcBorders>
          </w:tcPr>
          <w:p w14:paraId="79E9EB5F">
            <w:pPr>
              <w:widowControl/>
              <w:autoSpaceDE w:val="0"/>
              <w:spacing w:line="720" w:lineRule="auto"/>
              <w:jc w:val="center"/>
              <w:rPr>
                <w:rFonts w:ascii="Times New Roman" w:hAnsi="Times New Roman" w:eastAsia="等线" w:cs="Times New Roman"/>
                <w:kern w:val="0"/>
                <w:sz w:val="22"/>
                <w:szCs w:val="22"/>
                <w:lang w:bidi="ar"/>
              </w:rPr>
            </w:pPr>
            <w:r>
              <w:rPr>
                <w:rFonts w:hint="eastAsia" w:ascii="Times New Roman" w:hAnsi="Times New Roman" w:eastAsia="等线" w:cs="Times New Roman"/>
                <w:kern w:val="0"/>
                <w:sz w:val="22"/>
                <w:szCs w:val="22"/>
                <w:lang w:bidi="ar"/>
              </w:rPr>
              <w:t>Leewave mixingonly</w:t>
            </w:r>
          </w:p>
        </w:tc>
        <w:tc>
          <w:tcPr>
            <w:tcW w:w="1191" w:type="dxa"/>
            <w:tcBorders>
              <w:tl2br w:val="nil"/>
              <w:tr2bl w:val="nil"/>
            </w:tcBorders>
          </w:tcPr>
          <w:p w14:paraId="1DF79D24">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69.0±1.1</w:t>
            </w:r>
          </w:p>
          <w:p w14:paraId="3F542AB2">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32.6±0.6</w:t>
            </w:r>
          </w:p>
        </w:tc>
        <w:tc>
          <w:tcPr>
            <w:tcW w:w="1140" w:type="dxa"/>
            <w:tcBorders>
              <w:tl2br w:val="nil"/>
              <w:tr2bl w:val="nil"/>
            </w:tcBorders>
          </w:tcPr>
          <w:p w14:paraId="1AF6C67C">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109.1±0.5</w:t>
            </w:r>
          </w:p>
          <w:p w14:paraId="08293208">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2.8±0.1</w:t>
            </w:r>
          </w:p>
        </w:tc>
        <w:tc>
          <w:tcPr>
            <w:tcW w:w="1140" w:type="dxa"/>
            <w:tcBorders>
              <w:tl2br w:val="nil"/>
              <w:tr2bl w:val="nil"/>
            </w:tcBorders>
          </w:tcPr>
          <w:p w14:paraId="2F710C1D">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14.4±0.6</w:t>
            </w:r>
          </w:p>
          <w:p w14:paraId="1EEA78A6">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14.4±0.6</w:t>
            </w:r>
          </w:p>
        </w:tc>
        <w:tc>
          <w:tcPr>
            <w:tcW w:w="1191" w:type="dxa"/>
            <w:tcBorders>
              <w:tl2br w:val="nil"/>
              <w:tr2bl w:val="nil"/>
            </w:tcBorders>
          </w:tcPr>
          <w:p w14:paraId="2423300E">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0</w:t>
            </w:r>
          </w:p>
          <w:p w14:paraId="74F741F4">
            <w:pPr>
              <w:widowControl/>
              <w:autoSpaceDE w:val="0"/>
              <w:spacing w:line="360" w:lineRule="auto"/>
              <w:jc w:val="center"/>
              <w:rPr>
                <w:rFonts w:ascii="Times New Roman" w:hAnsi="Times New Roman" w:eastAsia="等线" w:cs="Times New Roman"/>
                <w:kern w:val="0"/>
                <w:sz w:val="22"/>
                <w:szCs w:val="22"/>
                <w:lang w:bidi="ar"/>
              </w:rPr>
            </w:pPr>
            <w:r>
              <w:rPr>
                <w:rFonts w:ascii="Times New Roman" w:hAnsi="Times New Roman" w:eastAsia="等线" w:cs="Times New Roman"/>
                <w:kern w:val="0"/>
                <w:sz w:val="22"/>
                <w:szCs w:val="22"/>
                <w:lang w:bidi="ar"/>
              </w:rPr>
              <w:t>0</w:t>
            </w:r>
          </w:p>
        </w:tc>
      </w:tr>
    </w:tbl>
    <w:p w14:paraId="36E73211">
      <w:pPr>
        <w:widowControl/>
        <w:spacing w:line="360" w:lineRule="auto"/>
        <w:jc w:val="left"/>
        <w:rPr>
          <w:rFonts w:ascii="Times New Roman" w:hAnsi="Times New Roman" w:cs="Times New Roman"/>
          <w:b/>
          <w:bCs/>
          <w:sz w:val="24"/>
        </w:rPr>
      </w:pPr>
    </w:p>
    <w:p w14:paraId="5E787903">
      <w:pPr>
        <w:widowControl/>
        <w:spacing w:line="360" w:lineRule="auto"/>
        <w:jc w:val="left"/>
        <w:rPr>
          <w:rFonts w:ascii="Times New Roman" w:hAnsi="Times New Roman" w:cs="Times New Roman"/>
          <w:b/>
          <w:bCs/>
          <w:sz w:val="24"/>
        </w:rPr>
      </w:pPr>
      <w:r>
        <w:rPr>
          <w:rFonts w:hint="eastAsia" w:ascii="Times New Roman" w:hAnsi="Times New Roman" w:cs="Times New Roman"/>
          <w:b/>
          <w:bCs/>
          <w:sz w:val="24"/>
        </w:rPr>
        <w:t xml:space="preserve">3.2.2. </w:t>
      </w:r>
      <w:r>
        <w:rPr>
          <w:rFonts w:ascii="Times New Roman" w:hAnsi="Times New Roman" w:cs="Times New Roman"/>
          <w:b/>
          <w:bCs/>
          <w:sz w:val="24"/>
        </w:rPr>
        <w:t xml:space="preserve">Kinetic </w:t>
      </w:r>
      <w:r>
        <w:rPr>
          <w:rFonts w:hint="eastAsia" w:ascii="Times New Roman" w:hAnsi="Times New Roman" w:cs="Times New Roman"/>
          <w:b/>
          <w:bCs/>
          <w:sz w:val="24"/>
        </w:rPr>
        <w:t>e</w:t>
      </w:r>
      <w:r>
        <w:rPr>
          <w:rFonts w:ascii="Times New Roman" w:hAnsi="Times New Roman" w:cs="Times New Roman"/>
          <w:b/>
          <w:bCs/>
          <w:sz w:val="24"/>
        </w:rPr>
        <w:t>nergy</w:t>
      </w:r>
    </w:p>
    <w:p w14:paraId="4EC742D4">
      <w:pPr>
        <w:widowControl/>
        <w:spacing w:line="360" w:lineRule="auto"/>
        <w:ind w:firstLine="480" w:firstLineChars="200"/>
        <w:jc w:val="left"/>
        <w:rPr>
          <w:rFonts w:ascii="Times New Roman" w:hAnsi="Times New Roman" w:cs="Times New Roman"/>
          <w:sz w:val="24"/>
        </w:rPr>
      </w:pPr>
      <w:r>
        <w:rPr>
          <w:rFonts w:ascii="Times New Roman" w:hAnsi="Times New Roman" w:cs="Times New Roman"/>
          <w:kern w:val="0"/>
          <w:sz w:val="24"/>
          <w:lang w:bidi="ar"/>
        </w:rPr>
        <w:t xml:space="preserve">Figure </w:t>
      </w:r>
      <w:r>
        <w:rPr>
          <w:rFonts w:hint="eastAsia" w:ascii="Times New Roman" w:hAnsi="Times New Roman" w:cs="Times New Roman"/>
          <w:kern w:val="0"/>
          <w:sz w:val="24"/>
          <w:lang w:bidi="ar"/>
        </w:rPr>
        <w:t>6</w:t>
      </w:r>
      <w:r>
        <w:rPr>
          <w:rFonts w:ascii="Times New Roman" w:hAnsi="Times New Roman" w:cs="Times New Roman"/>
          <w:kern w:val="0"/>
          <w:sz w:val="24"/>
          <w:lang w:bidi="ar"/>
        </w:rPr>
        <w:t>a shows the</w:t>
      </w:r>
      <w:r>
        <w:rPr>
          <w:rFonts w:hint="eastAsia" w:ascii="Times New Roman" w:hAnsi="Times New Roman" w:cs="Times New Roman"/>
          <w:kern w:val="0"/>
          <w:sz w:val="24"/>
          <w:lang w:bidi="ar"/>
        </w:rPr>
        <w:t xml:space="preserve"> domain</w:t>
      </w:r>
      <w:r>
        <w:rPr>
          <w:rFonts w:ascii="Times New Roman" w:hAnsi="Times New Roman" w:cs="Times New Roman"/>
          <w:kern w:val="0"/>
          <w:sz w:val="24"/>
          <w:lang w:bidi="ar"/>
        </w:rPr>
        <w:t>-</w:t>
      </w:r>
      <w:r>
        <w:rPr>
          <w:rFonts w:hint="eastAsia" w:ascii="Times New Roman" w:hAnsi="Times New Roman" w:cs="Times New Roman"/>
          <w:kern w:val="0"/>
          <w:sz w:val="24"/>
          <w:lang w:bidi="ar"/>
        </w:rPr>
        <w:t>average</w:t>
      </w:r>
      <w:r>
        <w:rPr>
          <w:rFonts w:ascii="Times New Roman" w:hAnsi="Times New Roman" w:cs="Times New Roman"/>
          <w:kern w:val="0"/>
          <w:sz w:val="24"/>
          <w:lang w:bidi="ar"/>
        </w:rPr>
        <w:t xml:space="preserve">d KE profiles in different experiments. The KE decreases </w:t>
      </w:r>
      <w:r>
        <w:rPr>
          <w:rFonts w:ascii="Times New Roman" w:hAnsi="Times New Roman" w:cs="Times New Roman"/>
          <w:sz w:val="24"/>
        </w:rPr>
        <w:t>significantly</w:t>
      </w:r>
      <w:r>
        <w:rPr>
          <w:rFonts w:hint="eastAsia" w:ascii="Times New Roman" w:hAnsi="Times New Roman" w:cs="Times New Roman"/>
          <w:sz w:val="24"/>
        </w:rPr>
        <w:t xml:space="preserve"> </w:t>
      </w:r>
      <w:r>
        <w:rPr>
          <w:rFonts w:ascii="Times New Roman" w:hAnsi="Times New Roman" w:cs="Times New Roman"/>
          <w:sz w:val="24"/>
        </w:rPr>
        <w:t xml:space="preserve">in all experiments with lee wave closure, especially in the presence of wave drag. Similar energy reductions can also be seen in the EKE </w:t>
      </w:r>
      <w:r>
        <w:rPr>
          <w:rFonts w:hint="eastAsia" w:ascii="Times New Roman" w:hAnsi="Times New Roman" w:cs="Times New Roman"/>
          <w:sz w:val="24"/>
        </w:rPr>
        <w:t xml:space="preserve">and MKE </w:t>
      </w:r>
      <w:r>
        <w:rPr>
          <w:rFonts w:ascii="Times New Roman" w:hAnsi="Times New Roman" w:cs="Times New Roman"/>
          <w:sz w:val="24"/>
        </w:rPr>
        <w:t>profiles (Figure</w:t>
      </w:r>
      <w:r>
        <w:rPr>
          <w:rFonts w:hint="eastAsia" w:ascii="Times New Roman" w:hAnsi="Times New Roman" w:cs="Times New Roman"/>
          <w:sz w:val="24"/>
        </w:rPr>
        <w:t>s</w:t>
      </w:r>
      <w:r>
        <w:rPr>
          <w:rFonts w:ascii="Times New Roman" w:hAnsi="Times New Roman" w:cs="Times New Roman"/>
          <w:sz w:val="24"/>
        </w:rPr>
        <w:t xml:space="preserve"> </w:t>
      </w:r>
      <w:r>
        <w:rPr>
          <w:rFonts w:hint="eastAsia" w:ascii="Times New Roman" w:hAnsi="Times New Roman" w:cs="Times New Roman"/>
          <w:sz w:val="24"/>
        </w:rPr>
        <w:t>6</w:t>
      </w:r>
      <w:r>
        <w:rPr>
          <w:rFonts w:ascii="Times New Roman" w:hAnsi="Times New Roman" w:cs="Times New Roman"/>
          <w:sz w:val="24"/>
        </w:rPr>
        <w:t>b</w:t>
      </w:r>
      <w:r>
        <w:rPr>
          <w:rFonts w:hint="eastAsia" w:ascii="Times New Roman" w:hAnsi="Times New Roman" w:cs="Times New Roman"/>
          <w:sz w:val="24"/>
        </w:rPr>
        <w:t>, c</w:t>
      </w:r>
      <w:r>
        <w:rPr>
          <w:rFonts w:ascii="Times New Roman" w:hAnsi="Times New Roman" w:cs="Times New Roman"/>
          <w:sz w:val="24"/>
        </w:rPr>
        <w:t>).</w:t>
      </w:r>
      <w:r>
        <w:rPr>
          <w:rFonts w:hint="eastAsia" w:ascii="Times New Roman" w:hAnsi="Times New Roman" w:cs="Times New Roman"/>
          <w:sz w:val="24"/>
        </w:rPr>
        <w:t xml:space="preserve"> </w:t>
      </w:r>
      <w:r>
        <w:rPr>
          <w:rFonts w:ascii="Times New Roman" w:hAnsi="Times New Roman" w:cs="Times New Roman"/>
          <w:sz w:val="24"/>
        </w:rPr>
        <w:t>T</w:t>
      </w:r>
      <w:r>
        <w:rPr>
          <w:rFonts w:hint="eastAsia" w:ascii="Times New Roman" w:hAnsi="Times New Roman" w:cs="Times New Roman"/>
          <w:sz w:val="24"/>
        </w:rPr>
        <w:t xml:space="preserve">he </w:t>
      </w:r>
      <w:r>
        <w:rPr>
          <w:rFonts w:ascii="Times New Roman" w:hAnsi="Times New Roman" w:cs="Times New Roman"/>
          <w:sz w:val="24"/>
        </w:rPr>
        <w:t xml:space="preserve">reduction </w:t>
      </w:r>
      <w:r>
        <w:rPr>
          <w:rFonts w:hint="eastAsia" w:ascii="Times New Roman" w:hAnsi="Times New Roman" w:cs="Times New Roman"/>
          <w:sz w:val="24"/>
        </w:rPr>
        <w:t xml:space="preserve">in surface EKE is more </w:t>
      </w:r>
      <w:r>
        <w:rPr>
          <w:rFonts w:ascii="Times New Roman" w:hAnsi="Times New Roman" w:cs="Times New Roman"/>
          <w:sz w:val="24"/>
        </w:rPr>
        <w:t xml:space="preserve">pronounced </w:t>
      </w:r>
      <w:r>
        <w:rPr>
          <w:rFonts w:hint="eastAsia" w:ascii="Times New Roman" w:hAnsi="Times New Roman" w:cs="Times New Roman"/>
          <w:sz w:val="24"/>
        </w:rPr>
        <w:t xml:space="preserve">than </w:t>
      </w:r>
      <w:r>
        <w:rPr>
          <w:rFonts w:ascii="Times New Roman" w:hAnsi="Times New Roman" w:cs="Times New Roman"/>
          <w:sz w:val="24"/>
        </w:rPr>
        <w:t>that in</w:t>
      </w:r>
      <w:r>
        <w:rPr>
          <w:rFonts w:hint="eastAsia" w:ascii="Times New Roman" w:hAnsi="Times New Roman" w:cs="Times New Roman"/>
          <w:sz w:val="24"/>
        </w:rPr>
        <w:t xml:space="preserve"> surface MKE when the wave drag effect is on. </w:t>
      </w:r>
      <w:r>
        <w:rPr>
          <w:rFonts w:hint="eastAsia" w:ascii="Times New Roman" w:hAnsi="Times New Roman" w:cs="Times New Roman"/>
          <w:sz w:val="24"/>
          <w:lang w:val="en-US" w:eastAsia="zh-CN"/>
        </w:rPr>
        <w:t xml:space="preserve">This is due to the increase of the ACC transport (details in </w:t>
      </w:r>
      <w:r>
        <w:rPr>
          <w:rFonts w:ascii="Times New Roman" w:hAnsi="Times New Roman" w:cs="Times New Roman"/>
          <w:kern w:val="0"/>
          <w:sz w:val="24"/>
          <w:lang w:bidi="ar"/>
        </w:rPr>
        <w:t>Section 3.</w:t>
      </w:r>
      <w:r>
        <w:rPr>
          <w:rFonts w:hint="eastAsia" w:ascii="Times New Roman" w:hAnsi="Times New Roman" w:cs="Times New Roman"/>
          <w:kern w:val="0"/>
          <w:sz w:val="24"/>
          <w:lang w:val="en-US" w:eastAsia="zh-CN" w:bidi="ar"/>
        </w:rPr>
        <w:t>3.4</w:t>
      </w:r>
      <w:r>
        <w:rPr>
          <w:rFonts w:hint="eastAsia" w:ascii="Times New Roman" w:hAnsi="Times New Roman" w:cs="Times New Roman"/>
          <w:sz w:val="24"/>
          <w:lang w:val="en-US" w:eastAsia="zh-CN"/>
        </w:rPr>
        <w:t xml:space="preserve">) leading to enhanced MKE in the SO (dashed lines in Figure 6c). </w:t>
      </w:r>
      <w:r>
        <w:rPr>
          <w:rFonts w:ascii="Times New Roman" w:hAnsi="Times New Roman" w:cs="Times New Roman"/>
          <w:sz w:val="24"/>
        </w:rPr>
        <w:t>While</w:t>
      </w:r>
      <w:r>
        <w:rPr>
          <w:rFonts w:hint="eastAsia" w:ascii="Times New Roman" w:hAnsi="Times New Roman" w:cs="Times New Roman"/>
          <w:sz w:val="24"/>
        </w:rPr>
        <w:t xml:space="preserve"> MKE dominates over EKE above 500 m, EKE is more </w:t>
      </w:r>
      <w:r>
        <w:rPr>
          <w:rFonts w:ascii="Times New Roman" w:hAnsi="Times New Roman" w:cs="Times New Roman"/>
          <w:sz w:val="24"/>
        </w:rPr>
        <w:t>significant</w:t>
      </w:r>
      <w:r>
        <w:rPr>
          <w:rFonts w:hint="eastAsia" w:ascii="Times New Roman" w:hAnsi="Times New Roman" w:cs="Times New Roman"/>
          <w:sz w:val="24"/>
        </w:rPr>
        <w:t xml:space="preserve"> in the deep ocean.</w:t>
      </w:r>
    </w:p>
    <w:p w14:paraId="4D5B9795">
      <w:pPr>
        <w:widowControl/>
        <w:spacing w:line="360" w:lineRule="auto"/>
        <w:ind w:firstLine="480" w:firstLineChars="200"/>
        <w:jc w:val="left"/>
        <w:rPr>
          <w:rFonts w:ascii="Times New Roman" w:hAnsi="Times New Roman" w:cs="Times New Roman"/>
          <w:sz w:val="24"/>
        </w:rPr>
      </w:pPr>
      <w:r>
        <w:rPr>
          <w:rFonts w:ascii="Times New Roman" w:hAnsi="Times New Roman" w:cs="Times New Roman"/>
          <w:sz w:val="24"/>
        </w:rPr>
        <w:t>In the Leewave experiment, the total KE is reduced by 30.4 % compared to the Noleewave experiment</w:t>
      </w:r>
      <w:r>
        <w:rPr>
          <w:rFonts w:hint="eastAsia" w:ascii="Times New Roman" w:hAnsi="Times New Roman" w:cs="Times New Roman"/>
          <w:sz w:val="24"/>
        </w:rPr>
        <w:t>.</w:t>
      </w:r>
      <w:r>
        <w:rPr>
          <w:rFonts w:ascii="Times New Roman" w:hAnsi="Times New Roman" w:cs="Times New Roman"/>
          <w:sz w:val="24"/>
        </w:rPr>
        <w:t xml:space="preserve"> </w:t>
      </w:r>
      <w:r>
        <w:rPr>
          <w:rFonts w:hint="eastAsia" w:ascii="Times New Roman" w:hAnsi="Times New Roman" w:cs="Times New Roman"/>
          <w:sz w:val="24"/>
        </w:rPr>
        <w:t>T</w:t>
      </w:r>
      <w:r>
        <w:rPr>
          <w:rFonts w:ascii="Times New Roman" w:hAnsi="Times New Roman" w:cs="Times New Roman"/>
          <w:sz w:val="24"/>
        </w:rPr>
        <w:t>his reduction can be seen at all depths</w:t>
      </w:r>
      <w:r>
        <w:rPr>
          <w:rFonts w:hint="eastAsia" w:ascii="Times New Roman" w:hAnsi="Times New Roman" w:cs="Times New Roman"/>
          <w:sz w:val="24"/>
        </w:rPr>
        <w:t>, especially in the deep ocean</w:t>
      </w:r>
      <w:r>
        <w:rPr>
          <w:rFonts w:ascii="Times New Roman" w:hAnsi="Times New Roman" w:cs="Times New Roman"/>
          <w:sz w:val="24"/>
        </w:rPr>
        <w:t>, where</w:t>
      </w:r>
      <w:r>
        <w:rPr>
          <w:rFonts w:hint="eastAsia" w:ascii="Times New Roman" w:hAnsi="Times New Roman" w:cs="Times New Roman"/>
          <w:sz w:val="24"/>
        </w:rPr>
        <w:t xml:space="preserve"> the KE decreases by nearly half below 500 m. </w:t>
      </w:r>
      <w:r>
        <w:rPr>
          <w:rFonts w:ascii="Times New Roman" w:hAnsi="Times New Roman" w:cs="Times New Roman"/>
          <w:sz w:val="24"/>
        </w:rPr>
        <w:t>Similar reductions are also found in other experiments with wave drag (</w:t>
      </w:r>
      <w:r>
        <w:rPr>
          <w:rFonts w:hint="eastAsia" w:ascii="Times New Roman" w:hAnsi="Times New Roman" w:cs="Times New Roman"/>
          <w:sz w:val="24"/>
        </w:rPr>
        <w:t>Leewave nomtw,</w:t>
      </w:r>
      <w:r>
        <w:rPr>
          <w:rFonts w:ascii="Times New Roman" w:hAnsi="Times New Roman" w:cs="Times New Roman"/>
          <w:sz w:val="24"/>
        </w:rPr>
        <w:t xml:space="preserve"> </w:t>
      </w:r>
      <w:r>
        <w:rPr>
          <w:rFonts w:hint="eastAsia" w:ascii="Times New Roman" w:hAnsi="Times New Roman" w:cs="Times New Roman"/>
          <w:sz w:val="24"/>
        </w:rPr>
        <w:t>Leewave dragonly</w:t>
      </w:r>
      <w:r>
        <w:rPr>
          <w:rFonts w:ascii="Times New Roman" w:hAnsi="Times New Roman" w:cs="Times New Roman"/>
          <w:sz w:val="24"/>
        </w:rPr>
        <w:t xml:space="preserve">). The net effect of mean-wave interaction is a slight reduction in KE by 2% (Leewave </w:t>
      </w:r>
      <w:r>
        <w:rPr>
          <w:rFonts w:ascii="Times New Roman" w:hAnsi="Times New Roman" w:cs="Times New Roman"/>
          <w:i/>
          <w:iCs/>
          <w:sz w:val="24"/>
        </w:rPr>
        <w:t>vs</w:t>
      </w:r>
      <w:r>
        <w:rPr>
          <w:rFonts w:ascii="Times New Roman" w:hAnsi="Times New Roman" w:cs="Times New Roman"/>
          <w:sz w:val="24"/>
        </w:rPr>
        <w:t xml:space="preserve">. </w:t>
      </w:r>
      <w:r>
        <w:rPr>
          <w:rFonts w:hint="eastAsia" w:ascii="Times New Roman" w:hAnsi="Times New Roman" w:cs="Times New Roman"/>
          <w:sz w:val="24"/>
        </w:rPr>
        <w:t>Leewave nomtw</w:t>
      </w:r>
      <w:r>
        <w:rPr>
          <w:rFonts w:ascii="Times New Roman" w:hAnsi="Times New Roman" w:cs="Times New Roman"/>
          <w:sz w:val="24"/>
        </w:rPr>
        <w:t xml:space="preserve">). The KE reduction (31.0%) is slightly larger when wave-driven mixing is disabled in the </w:t>
      </w:r>
      <w:r>
        <w:rPr>
          <w:rFonts w:hint="eastAsia" w:ascii="Times New Roman" w:hAnsi="Times New Roman" w:cs="Times New Roman"/>
          <w:sz w:val="24"/>
        </w:rPr>
        <w:t>Leewave dragonly</w:t>
      </w:r>
      <w:r>
        <w:rPr>
          <w:rFonts w:ascii="Times New Roman" w:hAnsi="Times New Roman" w:cs="Times New Roman"/>
          <w:sz w:val="24"/>
        </w:rPr>
        <w:t xml:space="preserve"> experiment (Figure </w:t>
      </w:r>
      <w:r>
        <w:rPr>
          <w:rFonts w:hint="eastAsia" w:ascii="Times New Roman" w:hAnsi="Times New Roman" w:cs="Times New Roman"/>
          <w:sz w:val="24"/>
        </w:rPr>
        <w:t>6</w:t>
      </w:r>
      <w:r>
        <w:rPr>
          <w:rFonts w:ascii="Times New Roman" w:hAnsi="Times New Roman" w:cs="Times New Roman"/>
          <w:sz w:val="24"/>
        </w:rPr>
        <w:t xml:space="preserve">a; Figure </w:t>
      </w:r>
      <w:r>
        <w:rPr>
          <w:rFonts w:hint="eastAsia" w:ascii="Times New Roman" w:hAnsi="Times New Roman" w:cs="Times New Roman"/>
          <w:sz w:val="24"/>
        </w:rPr>
        <w:t>7</w:t>
      </w:r>
      <w:r>
        <w:rPr>
          <w:rFonts w:ascii="Times New Roman" w:hAnsi="Times New Roman" w:cs="Times New Roman"/>
          <w:sz w:val="24"/>
        </w:rPr>
        <w:t xml:space="preserve">a). </w:t>
      </w:r>
      <w:r>
        <w:rPr>
          <w:rFonts w:hint="eastAsia" w:ascii="Times New Roman" w:hAnsi="Times New Roman" w:cs="Times New Roman"/>
          <w:sz w:val="24"/>
        </w:rPr>
        <w:t xml:space="preserve">When </w:t>
      </w:r>
      <w:r>
        <w:rPr>
          <w:rFonts w:ascii="Times New Roman" w:hAnsi="Times New Roman" w:cs="Times New Roman"/>
          <w:sz w:val="24"/>
        </w:rPr>
        <w:t xml:space="preserve">wave-driven mixing is activated, the </w:t>
      </w:r>
      <w:r>
        <w:rPr>
          <w:rFonts w:ascii="Times New Roman" w:hAnsi="Times New Roman" w:cs="Times New Roman"/>
          <w:position w:val="-12"/>
          <w:sz w:val="24"/>
        </w:rPr>
        <w:object>
          <v:shape id="_x0000_i1118" o:spt="75" type="#_x0000_t75" style="height:18.1pt;width:16.85pt;" o:ole="t" filled="f" o:preferrelative="t" stroked="f" coordsize="21600,21600">
            <v:path/>
            <v:fill on="f" focussize="0,0"/>
            <v:stroke on="f" joinstyle="miter"/>
            <v:imagedata r:id="rId184" o:title=""/>
            <o:lock v:ext="edit" aspectratio="t"/>
            <w10:wrap type="none"/>
            <w10:anchorlock/>
          </v:shape>
          <o:OLEObject Type="Embed" ProgID="Equation.KSEE3" ShapeID="_x0000_i1118" DrawAspect="Content" ObjectID="_1468075818" r:id="rId183">
            <o:LockedField>false</o:LockedField>
          </o:OLEObject>
        </w:object>
      </w:r>
      <w:r>
        <w:rPr>
          <w:rFonts w:ascii="Times New Roman" w:hAnsi="Times New Roman" w:cs="Times New Roman"/>
          <w:position w:val="-12"/>
          <w:sz w:val="24"/>
        </w:rPr>
        <w:t xml:space="preserve"> </w:t>
      </w:r>
      <w:r>
        <w:rPr>
          <w:rFonts w:ascii="Times New Roman" w:hAnsi="Times New Roman" w:cs="Times New Roman"/>
          <w:sz w:val="24"/>
        </w:rPr>
        <w:t xml:space="preserve">becomes weaker due to enhanced bottom mixing (Figure </w:t>
      </w:r>
      <w:r>
        <w:rPr>
          <w:rFonts w:hint="eastAsia" w:ascii="Times New Roman" w:hAnsi="Times New Roman" w:cs="Times New Roman"/>
          <w:sz w:val="24"/>
        </w:rPr>
        <w:t>7</w:t>
      </w:r>
      <w:r>
        <w:rPr>
          <w:rFonts w:ascii="Times New Roman" w:hAnsi="Times New Roman" w:cs="Times New Roman"/>
          <w:sz w:val="24"/>
        </w:rPr>
        <w:t>b)</w:t>
      </w:r>
      <w:r>
        <w:rPr>
          <w:rFonts w:hint="eastAsia" w:ascii="Times New Roman" w:hAnsi="Times New Roman" w:cs="Times New Roman"/>
          <w:sz w:val="24"/>
        </w:rPr>
        <w:t>. According to the linear theory (</w:t>
      </w:r>
      <w:r>
        <w:rPr>
          <w:rFonts w:ascii="Times New Roman" w:hAnsi="Times New Roman" w:cs="Times New Roman"/>
          <w:sz w:val="24"/>
        </w:rPr>
        <w:t>Eq. 2</w:t>
      </w:r>
      <w:r>
        <w:rPr>
          <w:rFonts w:hint="eastAsia" w:ascii="Times New Roman" w:hAnsi="Times New Roman" w:cs="Times New Roman"/>
          <w:sz w:val="24"/>
        </w:rPr>
        <w:t xml:space="preserve">), </w:t>
      </w:r>
      <w:r>
        <w:rPr>
          <w:rFonts w:ascii="Times New Roman" w:hAnsi="Times New Roman" w:cs="Times New Roman"/>
          <w:sz w:val="24"/>
        </w:rPr>
        <w:t>a</w:t>
      </w:r>
      <w:r>
        <w:rPr>
          <w:rFonts w:hint="eastAsia" w:ascii="Times New Roman" w:hAnsi="Times New Roman" w:cs="Times New Roman"/>
          <w:sz w:val="24"/>
        </w:rPr>
        <w:t xml:space="preserve"> reduced </w:t>
      </w:r>
      <w:r>
        <w:rPr>
          <w:rFonts w:ascii="Times New Roman" w:hAnsi="Times New Roman" w:cs="Times New Roman"/>
          <w:position w:val="-12"/>
          <w:sz w:val="24"/>
        </w:rPr>
        <w:object>
          <v:shape id="_x0000_i1119" o:spt="75" type="#_x0000_t75" style="height:18.1pt;width:16.85pt;" o:ole="t" filled="f" o:preferrelative="t" stroked="f" coordsize="21600,21600">
            <v:path/>
            <v:fill on="f" focussize="0,0"/>
            <v:stroke on="f" joinstyle="miter"/>
            <v:imagedata r:id="rId186" o:title=""/>
            <o:lock v:ext="edit" aspectratio="t"/>
            <w10:wrap type="none"/>
            <w10:anchorlock/>
          </v:shape>
          <o:OLEObject Type="Embed" ProgID="Equation.KSEE3" ShapeID="_x0000_i1119" DrawAspect="Content" ObjectID="_1468075819" r:id="rId185">
            <o:LockedField>false</o:LockedField>
          </o:OLEObject>
        </w:object>
      </w:r>
      <w:r>
        <w:rPr>
          <w:rFonts w:hint="eastAsia" w:ascii="Times New Roman" w:hAnsi="Times New Roman" w:cs="Times New Roman"/>
          <w:sz w:val="24"/>
        </w:rPr>
        <w:t xml:space="preserve"> </w:t>
      </w:r>
      <w:r>
        <w:rPr>
          <w:rFonts w:ascii="Times New Roman" w:hAnsi="Times New Roman" w:cs="Times New Roman"/>
          <w:sz w:val="24"/>
        </w:rPr>
        <w:t>leads to</w:t>
      </w:r>
      <w:r>
        <w:rPr>
          <w:rFonts w:hint="eastAsia" w:ascii="Times New Roman" w:hAnsi="Times New Roman" w:cs="Times New Roman"/>
          <w:sz w:val="24"/>
        </w:rPr>
        <w:t xml:space="preserve"> </w:t>
      </w:r>
      <w:r>
        <w:rPr>
          <w:rFonts w:ascii="Times New Roman" w:hAnsi="Times New Roman" w:cs="Times New Roman"/>
          <w:sz w:val="24"/>
        </w:rPr>
        <w:t>a smaller bottom</w:t>
      </w:r>
      <w:r>
        <w:rPr>
          <w:rFonts w:hint="eastAsia" w:ascii="Times New Roman" w:hAnsi="Times New Roman" w:cs="Times New Roman"/>
          <w:sz w:val="24"/>
        </w:rPr>
        <w:t xml:space="preserve"> wave flux (</w:t>
      </w:r>
      <w:r>
        <w:rPr>
          <w:rFonts w:ascii="Times New Roman" w:hAnsi="Times New Roman" w:cs="Times New Roman"/>
          <w:sz w:val="24"/>
        </w:rPr>
        <w:t xml:space="preserve">Table 2; Figure </w:t>
      </w:r>
      <w:r>
        <w:rPr>
          <w:rFonts w:hint="eastAsia" w:ascii="Times New Roman" w:hAnsi="Times New Roman" w:cs="Times New Roman"/>
          <w:sz w:val="24"/>
        </w:rPr>
        <w:t>7</w:t>
      </w:r>
      <w:r>
        <w:rPr>
          <w:rFonts w:ascii="Times New Roman" w:hAnsi="Times New Roman" w:cs="Times New Roman"/>
          <w:sz w:val="24"/>
        </w:rPr>
        <w:t>c</w:t>
      </w:r>
      <w:r>
        <w:rPr>
          <w:rFonts w:hint="eastAsia" w:ascii="Times New Roman" w:hAnsi="Times New Roman" w:cs="Times New Roman"/>
          <w:sz w:val="24"/>
        </w:rPr>
        <w:t xml:space="preserve">) </w:t>
      </w:r>
      <w:r>
        <w:rPr>
          <w:rFonts w:ascii="Times New Roman" w:hAnsi="Times New Roman" w:cs="Times New Roman"/>
          <w:sz w:val="24"/>
        </w:rPr>
        <w:t>which</w:t>
      </w:r>
      <w:r>
        <w:rPr>
          <w:rFonts w:hint="eastAsia" w:ascii="Times New Roman" w:hAnsi="Times New Roman" w:cs="Times New Roman"/>
          <w:sz w:val="24"/>
        </w:rPr>
        <w:t xml:space="preserve"> reduce</w:t>
      </w:r>
      <w:r>
        <w:rPr>
          <w:rFonts w:ascii="Times New Roman" w:hAnsi="Times New Roman" w:cs="Times New Roman"/>
          <w:sz w:val="24"/>
        </w:rPr>
        <w:t>s</w:t>
      </w:r>
      <w:r>
        <w:rPr>
          <w:rFonts w:hint="eastAsia" w:ascii="Times New Roman" w:hAnsi="Times New Roman" w:cs="Times New Roman"/>
          <w:sz w:val="24"/>
        </w:rPr>
        <w:t xml:space="preserve"> the dissipation </w:t>
      </w:r>
      <w:r>
        <w:rPr>
          <w:rFonts w:ascii="Times New Roman" w:hAnsi="Times New Roman" w:cs="Times New Roman"/>
          <w:sz w:val="24"/>
        </w:rPr>
        <w:t>due to</w:t>
      </w:r>
      <w:r>
        <w:rPr>
          <w:rFonts w:hint="eastAsia" w:ascii="Times New Roman" w:hAnsi="Times New Roman" w:cs="Times New Roman"/>
          <w:sz w:val="24"/>
        </w:rPr>
        <w:t xml:space="preserve"> wave drag (</w:t>
      </w:r>
      <w:r>
        <w:rPr>
          <w:rFonts w:ascii="Times New Roman" w:hAnsi="Times New Roman" w:cs="Times New Roman"/>
          <w:sz w:val="24"/>
        </w:rPr>
        <w:t xml:space="preserve">Figure </w:t>
      </w:r>
      <w:r>
        <w:rPr>
          <w:rFonts w:hint="eastAsia" w:ascii="Times New Roman" w:hAnsi="Times New Roman" w:cs="Times New Roman"/>
          <w:sz w:val="24"/>
        </w:rPr>
        <w:t>7</w:t>
      </w:r>
      <w:r>
        <w:rPr>
          <w:rFonts w:ascii="Times New Roman" w:hAnsi="Times New Roman" w:cs="Times New Roman"/>
          <w:sz w:val="24"/>
        </w:rPr>
        <w:t>d</w:t>
      </w:r>
      <w:r>
        <w:rPr>
          <w:rFonts w:hint="eastAsia" w:ascii="Times New Roman" w:hAnsi="Times New Roman" w:cs="Times New Roman"/>
          <w:sz w:val="24"/>
        </w:rPr>
        <w:t xml:space="preserve">). Therefore, excluding </w:t>
      </w:r>
      <w:r>
        <w:rPr>
          <w:rFonts w:ascii="Times New Roman" w:hAnsi="Times New Roman" w:cs="Times New Roman"/>
          <w:sz w:val="24"/>
        </w:rPr>
        <w:t>wave-driven mixing</w:t>
      </w:r>
      <w:r>
        <w:rPr>
          <w:rFonts w:hint="eastAsia" w:ascii="Times New Roman" w:hAnsi="Times New Roman" w:cs="Times New Roman"/>
          <w:sz w:val="24"/>
        </w:rPr>
        <w:t xml:space="preserve"> result</w:t>
      </w:r>
      <w:r>
        <w:rPr>
          <w:rFonts w:ascii="Times New Roman" w:hAnsi="Times New Roman" w:cs="Times New Roman"/>
          <w:sz w:val="24"/>
        </w:rPr>
        <w:t>s in a slightly greater reduction in</w:t>
      </w:r>
      <w:r>
        <w:rPr>
          <w:rFonts w:hint="eastAsia" w:ascii="Times New Roman" w:hAnsi="Times New Roman" w:cs="Times New Roman"/>
          <w:sz w:val="24"/>
        </w:rPr>
        <w:t xml:space="preserve"> KE.</w:t>
      </w:r>
    </w:p>
    <w:p w14:paraId="4DD2FD6E">
      <w:pPr>
        <w:widowControl/>
        <w:spacing w:line="360" w:lineRule="auto"/>
        <w:ind w:firstLine="480" w:firstLineChars="200"/>
        <w:jc w:val="left"/>
        <w:rPr>
          <w:rFonts w:ascii="Times New Roman" w:hAnsi="Times New Roman" w:cs="Times New Roman"/>
          <w:sz w:val="24"/>
        </w:rPr>
      </w:pPr>
      <w:r>
        <w:rPr>
          <w:rFonts w:ascii="Times New Roman" w:hAnsi="Times New Roman" w:cs="Times New Roman"/>
          <w:sz w:val="24"/>
        </w:rPr>
        <w:t xml:space="preserve">In the </w:t>
      </w:r>
      <w:r>
        <w:rPr>
          <w:rFonts w:hint="eastAsia" w:ascii="Times New Roman" w:hAnsi="Times New Roman" w:cs="Times New Roman"/>
          <w:sz w:val="24"/>
        </w:rPr>
        <w:t>Leewave mixingonly</w:t>
      </w:r>
      <w:r>
        <w:rPr>
          <w:rFonts w:ascii="Times New Roman" w:hAnsi="Times New Roman" w:cs="Times New Roman"/>
          <w:sz w:val="24"/>
        </w:rPr>
        <w:t xml:space="preserve"> experiment, the KE is also reduced by 8%, primarily due to contributions from the SO (not shown). When wave drag is disabled in this experiment, the bottom wave flux becomes significantly larger (Table 2), resulting in greater wave-driven mixing in the deep ocean. The enhanced wave-driven mixing increases the downward heat flux, which warms the deep ocean (Figure </w:t>
      </w:r>
      <w:r>
        <w:rPr>
          <w:rFonts w:hint="eastAsia" w:ascii="Times New Roman" w:hAnsi="Times New Roman" w:cs="Times New Roman"/>
          <w:sz w:val="24"/>
        </w:rPr>
        <w:t>8</w:t>
      </w:r>
      <w:r>
        <w:rPr>
          <w:rFonts w:ascii="Times New Roman" w:hAnsi="Times New Roman" w:cs="Times New Roman"/>
          <w:sz w:val="24"/>
        </w:rPr>
        <w:t xml:space="preserve">). As a result, the temperature differences between the northern and southern boundaries of the SO decrease, leading to a reduction </w:t>
      </w:r>
      <w:r>
        <w:rPr>
          <w:rFonts w:hint="eastAsia" w:ascii="Times New Roman" w:hAnsi="Times New Roman" w:cs="Times New Roman"/>
          <w:sz w:val="24"/>
        </w:rPr>
        <w:t xml:space="preserve">in </w:t>
      </w:r>
      <w:r>
        <w:rPr>
          <w:rFonts w:ascii="Times New Roman" w:hAnsi="Times New Roman" w:cs="Times New Roman"/>
          <w:sz w:val="24"/>
        </w:rPr>
        <w:t>geostrophic velocity.</w:t>
      </w:r>
    </w:p>
    <w:p w14:paraId="325137AF">
      <w:pPr>
        <w:widowControl/>
        <w:spacing w:line="360" w:lineRule="auto"/>
        <w:jc w:val="left"/>
        <w:rPr>
          <w:rFonts w:ascii="Times New Roman" w:hAnsi="Times New Roman" w:cs="Times New Roman"/>
          <w:sz w:val="24"/>
        </w:rPr>
      </w:pPr>
    </w:p>
    <w:p w14:paraId="70D1FC6E">
      <w:pPr>
        <w:tabs>
          <w:tab w:val="left" w:pos="946"/>
        </w:tabs>
        <w:jc w:val="center"/>
        <w:rPr>
          <w:rFonts w:hint="eastAsia" w:ascii="Times New Roman" w:hAnsi="Times New Roman" w:cs="Times New Roman" w:eastAsiaTheme="minorEastAsia"/>
          <w:sz w:val="24"/>
          <w:lang w:eastAsia="zh-CN"/>
        </w:rPr>
      </w:pPr>
      <w:r>
        <w:rPr>
          <w:rFonts w:hint="eastAsia" w:ascii="Times New Roman" w:hAnsi="Times New Roman" w:cs="Times New Roman" w:eastAsiaTheme="minorEastAsia"/>
          <w:sz w:val="24"/>
          <w:lang w:eastAsia="zh-CN"/>
        </w:rPr>
        <w:drawing>
          <wp:inline distT="0" distB="0" distL="114300" distR="114300">
            <wp:extent cx="5266690" cy="2858135"/>
            <wp:effectExtent l="0" t="0" r="635" b="8890"/>
            <wp:docPr id="5" name="图片 5" descr="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KE"/>
                    <pic:cNvPicPr>
                      <a:picLocks noChangeAspect="1"/>
                    </pic:cNvPicPr>
                  </pic:nvPicPr>
                  <pic:blipFill>
                    <a:blip r:embed="rId187"/>
                    <a:stretch>
                      <a:fillRect/>
                    </a:stretch>
                  </pic:blipFill>
                  <pic:spPr>
                    <a:xfrm>
                      <a:off x="0" y="0"/>
                      <a:ext cx="5266690" cy="2858135"/>
                    </a:xfrm>
                    <a:prstGeom prst="rect">
                      <a:avLst/>
                    </a:prstGeom>
                  </pic:spPr>
                </pic:pic>
              </a:graphicData>
            </a:graphic>
          </wp:inline>
        </w:drawing>
      </w:r>
    </w:p>
    <w:p w14:paraId="42CDE938">
      <w:pPr>
        <w:widowControl/>
        <w:spacing w:line="360" w:lineRule="auto"/>
        <w:ind w:firstLine="480" w:firstLineChars="200"/>
        <w:jc w:val="left"/>
        <w:rPr>
          <w:rFonts w:hint="default" w:ascii="Times New Roman" w:hAnsi="Times New Roman" w:cs="Times New Roman" w:eastAsiaTheme="minorEastAsia"/>
          <w:kern w:val="0"/>
          <w:sz w:val="24"/>
          <w:lang w:val="en-US" w:eastAsia="zh-CN" w:bidi="ar"/>
        </w:rPr>
      </w:pPr>
      <w:r>
        <w:rPr>
          <w:rFonts w:ascii="Times New Roman" w:hAnsi="Times New Roman" w:cs="Times New Roman"/>
          <w:sz w:val="24"/>
        </w:rPr>
        <w:t xml:space="preserve">Figure </w:t>
      </w:r>
      <w:r>
        <w:rPr>
          <w:rFonts w:hint="eastAsia" w:ascii="Times New Roman" w:hAnsi="Times New Roman" w:cs="Times New Roman"/>
          <w:sz w:val="24"/>
        </w:rPr>
        <w:t>6</w:t>
      </w:r>
      <w:r>
        <w:rPr>
          <w:rFonts w:ascii="Times New Roman" w:hAnsi="Times New Roman" w:cs="Times New Roman"/>
          <w:sz w:val="24"/>
        </w:rPr>
        <w:t xml:space="preserve">. </w:t>
      </w:r>
      <w:r>
        <w:rPr>
          <w:rFonts w:ascii="Times New Roman" w:hAnsi="Times New Roman" w:cs="Times New Roman"/>
          <w:kern w:val="0"/>
          <w:sz w:val="24"/>
          <w:lang w:bidi="ar"/>
        </w:rPr>
        <w:t>Domain-averaged</w:t>
      </w:r>
      <w:r>
        <w:rPr>
          <w:rFonts w:hint="default" w:ascii="Times New Roman" w:hAnsi="Times New Roman" w:cs="Times New Roman"/>
          <w:kern w:val="0"/>
          <w:sz w:val="24"/>
          <w:lang w:bidi="ar"/>
        </w:rPr>
        <w:t> </w:t>
      </w:r>
      <w:r>
        <w:rPr>
          <w:rFonts w:hint="default" w:ascii="Times New Roman" w:hAnsi="Times New Roman" w:cs="Times New Roman"/>
          <w:kern w:val="0"/>
          <w:sz w:val="24"/>
          <w:lang w:val="en-US" w:bidi="ar"/>
        </w:rPr>
        <w:t>vertical profiles of</w:t>
      </w:r>
      <w:r>
        <w:rPr>
          <w:rFonts w:hint="eastAsia" w:ascii="Times New Roman" w:hAnsi="Times New Roman" w:cs="Times New Roman"/>
          <w:kern w:val="0"/>
          <w:sz w:val="24"/>
          <w:lang w:val="en-US" w:eastAsia="zh-CN" w:bidi="ar"/>
        </w:rPr>
        <w:t xml:space="preserve"> </w:t>
      </w:r>
      <w:r>
        <w:rPr>
          <w:rFonts w:ascii="Times New Roman" w:hAnsi="Times New Roman" w:cs="Times New Roman"/>
          <w:kern w:val="0"/>
          <w:sz w:val="24"/>
          <w:lang w:bidi="ar"/>
        </w:rPr>
        <w:t>(a) KE (m</w:t>
      </w:r>
      <w:r>
        <w:rPr>
          <w:rFonts w:ascii="Times New Roman" w:hAnsi="Times New Roman" w:cs="Times New Roman"/>
          <w:kern w:val="0"/>
          <w:sz w:val="24"/>
          <w:vertAlign w:val="superscript"/>
          <w:lang w:bidi="ar"/>
        </w:rPr>
        <w:t>2</w:t>
      </w:r>
      <w:r>
        <w:rPr>
          <w:rFonts w:ascii="Times New Roman" w:hAnsi="Times New Roman" w:cs="Times New Roman"/>
          <w:kern w:val="0"/>
          <w:sz w:val="24"/>
          <w:lang w:bidi="ar"/>
        </w:rPr>
        <w:t>/s</w:t>
      </w:r>
      <w:r>
        <w:rPr>
          <w:rFonts w:ascii="Times New Roman" w:hAnsi="Times New Roman" w:cs="Times New Roman"/>
          <w:kern w:val="0"/>
          <w:sz w:val="24"/>
          <w:vertAlign w:val="superscript"/>
          <w:lang w:bidi="ar"/>
        </w:rPr>
        <w:t>2</w:t>
      </w:r>
      <w:r>
        <w:rPr>
          <w:rFonts w:ascii="Times New Roman" w:hAnsi="Times New Roman" w:cs="Times New Roman"/>
          <w:kern w:val="0"/>
          <w:sz w:val="24"/>
          <w:lang w:bidi="ar"/>
        </w:rPr>
        <w:t>)</w:t>
      </w:r>
      <w:r>
        <w:rPr>
          <w:rFonts w:hint="eastAsia" w:ascii="Times New Roman" w:hAnsi="Times New Roman" w:cs="Times New Roman"/>
          <w:kern w:val="0"/>
          <w:sz w:val="24"/>
          <w:lang w:bidi="ar"/>
        </w:rPr>
        <w:t>,</w:t>
      </w:r>
      <w:r>
        <w:rPr>
          <w:rFonts w:ascii="Times New Roman" w:hAnsi="Times New Roman" w:cs="Times New Roman"/>
          <w:kern w:val="0"/>
          <w:sz w:val="24"/>
          <w:lang w:bidi="ar"/>
        </w:rPr>
        <w:t xml:space="preserve"> (b) EKE</w:t>
      </w:r>
      <w:r>
        <w:rPr>
          <w:rFonts w:hint="eastAsia" w:ascii="Times New Roman" w:hAnsi="Times New Roman" w:cs="Times New Roman"/>
          <w:kern w:val="0"/>
          <w:sz w:val="24"/>
          <w:lang w:bidi="ar"/>
        </w:rPr>
        <w:t xml:space="preserve"> </w:t>
      </w:r>
      <w:r>
        <w:rPr>
          <w:rFonts w:ascii="Times New Roman" w:hAnsi="Times New Roman" w:cs="Times New Roman"/>
          <w:kern w:val="0"/>
          <w:sz w:val="24"/>
          <w:lang w:bidi="ar"/>
        </w:rPr>
        <w:t>(m</w:t>
      </w:r>
      <w:r>
        <w:rPr>
          <w:rFonts w:ascii="Times New Roman" w:hAnsi="Times New Roman" w:cs="Times New Roman"/>
          <w:kern w:val="0"/>
          <w:sz w:val="24"/>
          <w:vertAlign w:val="superscript"/>
          <w:lang w:bidi="ar"/>
        </w:rPr>
        <w:t>2</w:t>
      </w:r>
      <w:r>
        <w:rPr>
          <w:rFonts w:ascii="Times New Roman" w:hAnsi="Times New Roman" w:cs="Times New Roman"/>
          <w:kern w:val="0"/>
          <w:sz w:val="24"/>
          <w:lang w:bidi="ar"/>
        </w:rPr>
        <w:t>/s</w:t>
      </w:r>
      <w:r>
        <w:rPr>
          <w:rFonts w:ascii="Times New Roman" w:hAnsi="Times New Roman" w:cs="Times New Roman"/>
          <w:kern w:val="0"/>
          <w:sz w:val="24"/>
          <w:vertAlign w:val="superscript"/>
          <w:lang w:bidi="ar"/>
        </w:rPr>
        <w:t>2</w:t>
      </w:r>
      <w:r>
        <w:rPr>
          <w:rFonts w:ascii="Times New Roman" w:hAnsi="Times New Roman" w:cs="Times New Roman"/>
          <w:kern w:val="0"/>
          <w:sz w:val="24"/>
          <w:lang w:bidi="ar"/>
        </w:rPr>
        <w:t xml:space="preserve">) </w:t>
      </w:r>
      <w:r>
        <w:rPr>
          <w:rFonts w:hint="eastAsia" w:ascii="Times New Roman" w:hAnsi="Times New Roman" w:cs="Times New Roman"/>
          <w:kern w:val="0"/>
          <w:sz w:val="24"/>
          <w:lang w:bidi="ar"/>
        </w:rPr>
        <w:t xml:space="preserve">and </w:t>
      </w:r>
      <w:r>
        <w:rPr>
          <w:rFonts w:ascii="Times New Roman" w:hAnsi="Times New Roman" w:cs="Times New Roman"/>
          <w:kern w:val="0"/>
          <w:sz w:val="24"/>
          <w:lang w:bidi="ar"/>
        </w:rPr>
        <w:t>(</w:t>
      </w:r>
      <w:r>
        <w:rPr>
          <w:rFonts w:hint="eastAsia" w:ascii="Times New Roman" w:hAnsi="Times New Roman" w:cs="Times New Roman"/>
          <w:kern w:val="0"/>
          <w:sz w:val="24"/>
          <w:lang w:bidi="ar"/>
        </w:rPr>
        <w:t>c</w:t>
      </w:r>
      <w:r>
        <w:rPr>
          <w:rFonts w:ascii="Times New Roman" w:hAnsi="Times New Roman" w:cs="Times New Roman"/>
          <w:kern w:val="0"/>
          <w:sz w:val="24"/>
          <w:lang w:bidi="ar"/>
        </w:rPr>
        <w:t xml:space="preserve">) </w:t>
      </w:r>
      <w:r>
        <w:rPr>
          <w:rFonts w:hint="eastAsia" w:ascii="Times New Roman" w:hAnsi="Times New Roman" w:cs="Times New Roman"/>
          <w:kern w:val="0"/>
          <w:sz w:val="24"/>
          <w:lang w:bidi="ar"/>
        </w:rPr>
        <w:t>M</w:t>
      </w:r>
      <w:r>
        <w:rPr>
          <w:rFonts w:ascii="Times New Roman" w:hAnsi="Times New Roman" w:cs="Times New Roman"/>
          <w:kern w:val="0"/>
          <w:sz w:val="24"/>
          <w:lang w:bidi="ar"/>
        </w:rPr>
        <w:t>KE</w:t>
      </w:r>
      <w:r>
        <w:rPr>
          <w:rFonts w:hint="eastAsia" w:ascii="Times New Roman" w:hAnsi="Times New Roman" w:cs="Times New Roman"/>
          <w:kern w:val="0"/>
          <w:sz w:val="24"/>
          <w:lang w:bidi="ar"/>
        </w:rPr>
        <w:t xml:space="preserve"> </w:t>
      </w:r>
      <w:r>
        <w:rPr>
          <w:rFonts w:ascii="Times New Roman" w:hAnsi="Times New Roman" w:cs="Times New Roman"/>
          <w:kern w:val="0"/>
          <w:sz w:val="24"/>
          <w:lang w:bidi="ar"/>
        </w:rPr>
        <w:t>(m</w:t>
      </w:r>
      <w:r>
        <w:rPr>
          <w:rFonts w:ascii="Times New Roman" w:hAnsi="Times New Roman" w:cs="Times New Roman"/>
          <w:kern w:val="0"/>
          <w:sz w:val="24"/>
          <w:vertAlign w:val="superscript"/>
          <w:lang w:bidi="ar"/>
        </w:rPr>
        <w:t>2</w:t>
      </w:r>
      <w:r>
        <w:rPr>
          <w:rFonts w:ascii="Times New Roman" w:hAnsi="Times New Roman" w:cs="Times New Roman"/>
          <w:kern w:val="0"/>
          <w:sz w:val="24"/>
          <w:lang w:bidi="ar"/>
        </w:rPr>
        <w:t>/s</w:t>
      </w:r>
      <w:r>
        <w:rPr>
          <w:rFonts w:ascii="Times New Roman" w:hAnsi="Times New Roman" w:cs="Times New Roman"/>
          <w:kern w:val="0"/>
          <w:sz w:val="24"/>
          <w:vertAlign w:val="superscript"/>
          <w:lang w:bidi="ar"/>
        </w:rPr>
        <w:t>2</w:t>
      </w:r>
      <w:r>
        <w:rPr>
          <w:rFonts w:ascii="Times New Roman" w:hAnsi="Times New Roman" w:cs="Times New Roman"/>
          <w:kern w:val="0"/>
          <w:sz w:val="24"/>
          <w:lang w:bidi="ar"/>
        </w:rPr>
        <w:t>)</w:t>
      </w:r>
      <w:r>
        <w:rPr>
          <w:rFonts w:hint="eastAsia" w:ascii="Times New Roman" w:hAnsi="Times New Roman" w:cs="Times New Roman"/>
          <w:kern w:val="0"/>
          <w:sz w:val="24"/>
          <w:lang w:bidi="ar"/>
        </w:rPr>
        <w:t xml:space="preserve"> </w:t>
      </w:r>
      <w:r>
        <w:rPr>
          <w:rFonts w:ascii="Times New Roman" w:hAnsi="Times New Roman" w:cs="Times New Roman"/>
          <w:kern w:val="0"/>
          <w:sz w:val="24"/>
          <w:lang w:bidi="ar"/>
        </w:rPr>
        <w:t>in different experiments.</w:t>
      </w:r>
      <w:r>
        <w:rPr>
          <w:rFonts w:hint="eastAsia" w:ascii="Times New Roman" w:hAnsi="Times New Roman" w:cs="Times New Roman"/>
          <w:kern w:val="0"/>
          <w:sz w:val="24"/>
          <w:lang w:val="en-US" w:eastAsia="zh-CN" w:bidi="ar"/>
        </w:rPr>
        <w:t xml:space="preserve"> Dashed lines in (b) and (c) represent the </w:t>
      </w:r>
      <w:r>
        <w:rPr>
          <w:rFonts w:ascii="Times New Roman" w:hAnsi="Times New Roman" w:cs="Times New Roman"/>
          <w:kern w:val="0"/>
          <w:sz w:val="24"/>
          <w:lang w:bidi="ar"/>
        </w:rPr>
        <w:t>averaged</w:t>
      </w:r>
      <w:r>
        <w:rPr>
          <w:rFonts w:hint="default" w:ascii="Times New Roman" w:hAnsi="Times New Roman" w:cs="Times New Roman"/>
          <w:kern w:val="0"/>
          <w:sz w:val="24"/>
          <w:lang w:bidi="ar"/>
        </w:rPr>
        <w:t> </w:t>
      </w:r>
      <w:r>
        <w:rPr>
          <w:rFonts w:hint="default" w:ascii="Times New Roman" w:hAnsi="Times New Roman" w:cs="Times New Roman"/>
          <w:kern w:val="0"/>
          <w:sz w:val="24"/>
          <w:lang w:val="en-US" w:bidi="ar"/>
        </w:rPr>
        <w:t xml:space="preserve">profiles </w:t>
      </w:r>
      <w:r>
        <w:rPr>
          <w:rFonts w:hint="eastAsia" w:ascii="Times New Roman" w:hAnsi="Times New Roman" w:cs="Times New Roman"/>
          <w:kern w:val="0"/>
          <w:sz w:val="24"/>
          <w:lang w:val="en-US" w:eastAsia="zh-CN" w:bidi="ar"/>
        </w:rPr>
        <w:t>in the SO.</w:t>
      </w:r>
    </w:p>
    <w:p w14:paraId="7E24AA04">
      <w:pPr>
        <w:tabs>
          <w:tab w:val="left" w:pos="946"/>
        </w:tabs>
        <w:jc w:val="left"/>
        <w:rPr>
          <w:rFonts w:ascii="Times New Roman" w:hAnsi="Times New Roman" w:cs="Times New Roman"/>
          <w:kern w:val="0"/>
          <w:sz w:val="24"/>
          <w:lang w:bidi="ar"/>
        </w:rPr>
      </w:pPr>
    </w:p>
    <w:p w14:paraId="675D2301">
      <w:pPr>
        <w:tabs>
          <w:tab w:val="left" w:pos="946"/>
        </w:tabs>
        <w:jc w:val="left"/>
        <w:rPr>
          <w:rFonts w:ascii="Times New Roman" w:hAnsi="Times New Roman" w:cs="Times New Roman"/>
          <w:kern w:val="0"/>
          <w:sz w:val="24"/>
          <w:lang w:bidi="ar"/>
        </w:rPr>
      </w:pPr>
      <w:r>
        <w:rPr>
          <w:rFonts w:ascii="Times New Roman" w:hAnsi="Times New Roman" w:cs="Times New Roman"/>
          <w:kern w:val="0"/>
          <w:sz w:val="24"/>
          <w:lang w:bidi="ar"/>
        </w:rPr>
        <w:drawing>
          <wp:inline distT="0" distB="0" distL="114300" distR="114300">
            <wp:extent cx="5495290" cy="2655570"/>
            <wp:effectExtent l="0" t="0" r="635" b="1905"/>
            <wp:docPr id="8" name="图片 8" descr="fig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fig9"/>
                    <pic:cNvPicPr>
                      <a:picLocks noChangeAspect="1"/>
                    </pic:cNvPicPr>
                  </pic:nvPicPr>
                  <pic:blipFill>
                    <a:blip r:embed="rId188"/>
                    <a:srcRect l="5360" t="918" r="6652" b="3996"/>
                    <a:stretch>
                      <a:fillRect/>
                    </a:stretch>
                  </pic:blipFill>
                  <pic:spPr>
                    <a:xfrm>
                      <a:off x="0" y="0"/>
                      <a:ext cx="5495290" cy="2655570"/>
                    </a:xfrm>
                    <a:prstGeom prst="rect">
                      <a:avLst/>
                    </a:prstGeom>
                  </pic:spPr>
                </pic:pic>
              </a:graphicData>
            </a:graphic>
          </wp:inline>
        </w:drawing>
      </w:r>
    </w:p>
    <w:p w14:paraId="7B14D0AD">
      <w:pPr>
        <w:widowControl/>
        <w:spacing w:line="360" w:lineRule="auto"/>
        <w:ind w:firstLine="480" w:firstLineChars="200"/>
        <w:jc w:val="left"/>
        <w:rPr>
          <w:rFonts w:ascii="Times New Roman" w:hAnsi="Times New Roman" w:cs="Times New Roman"/>
          <w:sz w:val="24"/>
        </w:rPr>
      </w:pPr>
      <w:r>
        <w:rPr>
          <w:rFonts w:ascii="Times New Roman" w:hAnsi="Times New Roman" w:cs="Times New Roman"/>
          <w:sz w:val="24"/>
        </w:rPr>
        <w:t xml:space="preserve">Figure </w:t>
      </w:r>
      <w:r>
        <w:rPr>
          <w:rFonts w:hint="eastAsia" w:ascii="Times New Roman" w:hAnsi="Times New Roman" w:cs="Times New Roman"/>
          <w:sz w:val="24"/>
        </w:rPr>
        <w:t>7</w:t>
      </w:r>
      <w:r>
        <w:rPr>
          <w:rFonts w:ascii="Times New Roman" w:hAnsi="Times New Roman" w:cs="Times New Roman"/>
          <w:sz w:val="24"/>
        </w:rPr>
        <w:t>. Differences in bottom (a) KE (m</w:t>
      </w:r>
      <w:r>
        <w:rPr>
          <w:rFonts w:ascii="Times New Roman" w:hAnsi="Times New Roman" w:cs="Times New Roman"/>
          <w:sz w:val="24"/>
          <w:vertAlign w:val="superscript"/>
        </w:rPr>
        <w:t>2</w:t>
      </w:r>
      <w:r>
        <w:rPr>
          <w:rFonts w:ascii="Times New Roman" w:hAnsi="Times New Roman" w:cs="Times New Roman"/>
          <w:sz w:val="24"/>
        </w:rPr>
        <w:t>/s</w:t>
      </w:r>
      <w:r>
        <w:rPr>
          <w:rFonts w:ascii="Times New Roman" w:hAnsi="Times New Roman" w:cs="Times New Roman"/>
          <w:sz w:val="24"/>
          <w:vertAlign w:val="superscript"/>
        </w:rPr>
        <w:t>2</w:t>
      </w:r>
      <w:r>
        <w:rPr>
          <w:rFonts w:ascii="Times New Roman" w:hAnsi="Times New Roman" w:cs="Times New Roman"/>
          <w:sz w:val="24"/>
        </w:rPr>
        <w:t xml:space="preserve">), (b) </w:t>
      </w:r>
      <w:r>
        <w:rPr>
          <w:rFonts w:ascii="Times New Roman" w:hAnsi="Times New Roman" w:cs="Times New Roman"/>
          <w:position w:val="-6"/>
          <w:sz w:val="24"/>
        </w:rPr>
        <w:object>
          <v:shape id="_x0000_i1120" o:spt="75" type="#_x0000_t75" style="height:13.45pt;width:13.45pt;" o:ole="t" filled="f" o:preferrelative="t" stroked="f" coordsize="21600,21600">
            <v:path/>
            <v:fill on="f" focussize="0,0"/>
            <v:stroke on="f" joinstyle="miter"/>
            <v:imagedata r:id="rId190" o:title=""/>
            <o:lock v:ext="edit" aspectratio="t"/>
            <w10:wrap type="none"/>
            <w10:anchorlock/>
          </v:shape>
          <o:OLEObject Type="Embed" ProgID="Equation.KSEE3" ShapeID="_x0000_i1120" DrawAspect="Content" ObjectID="_1468075820" r:id="rId189">
            <o:LockedField>false</o:LockedField>
          </o:OLEObject>
        </w:object>
      </w:r>
      <w:r>
        <w:rPr>
          <w:rFonts w:ascii="Times New Roman" w:hAnsi="Times New Roman" w:cs="Times New Roman"/>
          <w:sz w:val="24"/>
        </w:rPr>
        <w:t xml:space="preserve"> (s</w:t>
      </w:r>
      <w:r>
        <w:rPr>
          <w:rFonts w:ascii="Times New Roman" w:hAnsi="Times New Roman" w:cs="Times New Roman"/>
          <w:sz w:val="24"/>
          <w:vertAlign w:val="superscript"/>
        </w:rPr>
        <w:t>-1</w:t>
      </w:r>
      <w:r>
        <w:rPr>
          <w:rFonts w:ascii="Times New Roman" w:hAnsi="Times New Roman" w:cs="Times New Roman"/>
          <w:sz w:val="24"/>
        </w:rPr>
        <w:t xml:space="preserve">), </w:t>
      </w:r>
      <w:r>
        <w:rPr>
          <w:rFonts w:ascii="Times New Roman" w:hAnsi="Times New Roman" w:cs="Times New Roman"/>
          <w:position w:val="-12"/>
          <w:sz w:val="24"/>
        </w:rPr>
        <w:object>
          <v:shape id="_x0000_i1121" o:spt="75" type="#_x0000_t75" style="height:18.1pt;width:18.95pt;" o:ole="t" filled="f" o:preferrelative="t" stroked="f" coordsize="21600,21600">
            <v:path/>
            <v:fill on="f" focussize="0,0"/>
            <v:stroke on="f" joinstyle="miter"/>
            <v:imagedata r:id="rId192" o:title=""/>
            <o:lock v:ext="edit" aspectratio="t"/>
            <w10:wrap type="none"/>
            <w10:anchorlock/>
          </v:shape>
          <o:OLEObject Type="Embed" ProgID="Equation.KSEE3" ShapeID="_x0000_i1121" DrawAspect="Content" ObjectID="_1468075821" r:id="rId191">
            <o:LockedField>false</o:LockedField>
          </o:OLEObject>
        </w:object>
      </w:r>
      <w:r>
        <w:rPr>
          <w:rFonts w:ascii="Times New Roman" w:hAnsi="Times New Roman" w:cs="Times New Roman"/>
          <w:sz w:val="24"/>
        </w:rPr>
        <w:t xml:space="preserve"> (W/m</w:t>
      </w:r>
      <w:r>
        <w:rPr>
          <w:rFonts w:ascii="Times New Roman" w:hAnsi="Times New Roman" w:cs="Times New Roman"/>
          <w:sz w:val="24"/>
          <w:vertAlign w:val="superscript"/>
        </w:rPr>
        <w:t>2</w:t>
      </w:r>
      <w:r>
        <w:rPr>
          <w:rFonts w:ascii="Times New Roman" w:hAnsi="Times New Roman" w:cs="Times New Roman"/>
          <w:sz w:val="24"/>
        </w:rPr>
        <w:t xml:space="preserve">) and </w:t>
      </w:r>
      <w:r>
        <w:rPr>
          <w:rFonts w:ascii="Times New Roman" w:hAnsi="Times New Roman" w:cs="Times New Roman"/>
          <w:position w:val="-12"/>
          <w:sz w:val="24"/>
        </w:rPr>
        <w:object>
          <v:shape id="_x0000_i1122" o:spt="75" type="#_x0000_t75" style="height:18.1pt;width:16.85pt;" o:ole="t" filled="f" o:preferrelative="t" stroked="f" coordsize="21600,21600">
            <v:path/>
            <v:fill on="f" focussize="0,0"/>
            <v:stroke on="f" joinstyle="miter"/>
            <v:imagedata r:id="rId194" o:title=""/>
            <o:lock v:ext="edit" aspectratio="t"/>
            <w10:wrap type="none"/>
            <w10:anchorlock/>
          </v:shape>
          <o:OLEObject Type="Embed" ProgID="Equation.KSEE3" ShapeID="_x0000_i1122" DrawAspect="Content" ObjectID="_1468075822" r:id="rId193">
            <o:LockedField>false</o:LockedField>
          </o:OLEObject>
        </w:object>
      </w:r>
      <w:r>
        <w:rPr>
          <w:rFonts w:ascii="Times New Roman" w:hAnsi="Times New Roman" w:cs="Times New Roman"/>
          <w:sz w:val="24"/>
        </w:rPr>
        <w:t xml:space="preserve"> (W/kg) between the </w:t>
      </w:r>
      <w:r>
        <w:rPr>
          <w:rFonts w:hint="eastAsia" w:ascii="Times New Roman" w:hAnsi="Times New Roman" w:cs="Times New Roman"/>
          <w:sz w:val="24"/>
        </w:rPr>
        <w:t>Leewave nomtw</w:t>
      </w:r>
      <w:r>
        <w:rPr>
          <w:rFonts w:ascii="Times New Roman" w:hAnsi="Times New Roman" w:cs="Times New Roman"/>
          <w:sz w:val="24"/>
        </w:rPr>
        <w:t xml:space="preserve"> and </w:t>
      </w:r>
      <w:r>
        <w:rPr>
          <w:rFonts w:hint="eastAsia" w:ascii="Times New Roman" w:hAnsi="Times New Roman" w:cs="Times New Roman"/>
          <w:sz w:val="24"/>
        </w:rPr>
        <w:t>Leewave dragonly</w:t>
      </w:r>
      <w:r>
        <w:rPr>
          <w:rFonts w:ascii="Times New Roman" w:hAnsi="Times New Roman" w:cs="Times New Roman"/>
          <w:sz w:val="24"/>
        </w:rPr>
        <w:t xml:space="preserve"> experiments</w:t>
      </w:r>
      <w:r>
        <w:rPr>
          <w:rFonts w:hint="eastAsia" w:ascii="Times New Roman" w:hAnsi="Times New Roman" w:cs="Times New Roman"/>
          <w:sz w:val="24"/>
        </w:rPr>
        <w:t xml:space="preserve"> </w:t>
      </w:r>
      <w:r>
        <w:rPr>
          <w:rFonts w:ascii="Times New Roman" w:hAnsi="Times New Roman" w:cs="Times New Roman"/>
          <w:sz w:val="24"/>
        </w:rPr>
        <w:t>(former minus latter).</w:t>
      </w:r>
    </w:p>
    <w:p w14:paraId="68966B97">
      <w:pPr>
        <w:tabs>
          <w:tab w:val="left" w:pos="946"/>
        </w:tabs>
        <w:jc w:val="center"/>
        <w:rPr>
          <w:rFonts w:ascii="Times New Roman" w:hAnsi="Times New Roman" w:cs="Times New Roman"/>
          <w:sz w:val="24"/>
        </w:rPr>
      </w:pPr>
      <w:r>
        <w:rPr>
          <w:rFonts w:ascii="Times New Roman" w:hAnsi="Times New Roman" w:cs="Times New Roman"/>
          <w:sz w:val="24"/>
        </w:rPr>
        <w:drawing>
          <wp:inline distT="0" distB="0" distL="114300" distR="114300">
            <wp:extent cx="3060700" cy="4192905"/>
            <wp:effectExtent l="0" t="0" r="6350" b="7620"/>
            <wp:docPr id="18" name="图片 18" descr="fig_i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fig_iso"/>
                    <pic:cNvPicPr>
                      <a:picLocks noChangeAspect="1"/>
                    </pic:cNvPicPr>
                  </pic:nvPicPr>
                  <pic:blipFill>
                    <a:blip r:embed="rId195"/>
                    <a:stretch>
                      <a:fillRect/>
                    </a:stretch>
                  </pic:blipFill>
                  <pic:spPr>
                    <a:xfrm>
                      <a:off x="0" y="0"/>
                      <a:ext cx="3060700" cy="4192905"/>
                    </a:xfrm>
                    <a:prstGeom prst="rect">
                      <a:avLst/>
                    </a:prstGeom>
                  </pic:spPr>
                </pic:pic>
              </a:graphicData>
            </a:graphic>
          </wp:inline>
        </w:drawing>
      </w:r>
    </w:p>
    <w:p w14:paraId="6DAA6B86">
      <w:pPr>
        <w:widowControl/>
        <w:spacing w:line="360" w:lineRule="auto"/>
        <w:ind w:firstLine="480" w:firstLineChars="200"/>
        <w:jc w:val="left"/>
        <w:rPr>
          <w:rFonts w:ascii="Times New Roman" w:hAnsi="Times New Roman" w:cs="Times New Roman"/>
          <w:sz w:val="24"/>
        </w:rPr>
      </w:pPr>
      <w:r>
        <w:rPr>
          <w:rFonts w:ascii="Times New Roman" w:hAnsi="Times New Roman" w:cs="Times New Roman"/>
          <w:sz w:val="24"/>
        </w:rPr>
        <w:t xml:space="preserve">Figure </w:t>
      </w:r>
      <w:r>
        <w:rPr>
          <w:rFonts w:hint="eastAsia" w:ascii="Times New Roman" w:hAnsi="Times New Roman" w:cs="Times New Roman"/>
          <w:sz w:val="24"/>
        </w:rPr>
        <w:t>8</w:t>
      </w:r>
      <w:r>
        <w:rPr>
          <w:rFonts w:ascii="Times New Roman" w:hAnsi="Times New Roman" w:cs="Times New Roman"/>
          <w:sz w:val="24"/>
        </w:rPr>
        <w:t>. Zonal mean temperature contours in the SO in different experiments.</w:t>
      </w:r>
    </w:p>
    <w:p w14:paraId="3DEBF48F">
      <w:pPr>
        <w:widowControl/>
        <w:spacing w:line="360" w:lineRule="auto"/>
        <w:jc w:val="left"/>
        <w:rPr>
          <w:rFonts w:ascii="Times New Roman" w:hAnsi="Times New Roman" w:cs="Times New Roman"/>
          <w:sz w:val="24"/>
        </w:rPr>
      </w:pPr>
    </w:p>
    <w:p w14:paraId="2011D59D">
      <w:pPr>
        <w:widowControl/>
        <w:numPr>
          <w:ilvl w:val="1"/>
          <w:numId w:val="1"/>
        </w:numPr>
        <w:spacing w:line="360" w:lineRule="auto"/>
        <w:jc w:val="left"/>
        <w:rPr>
          <w:rFonts w:ascii="Times New Roman" w:hAnsi="Times New Roman" w:cs="Times New Roman"/>
          <w:b/>
          <w:bCs/>
          <w:sz w:val="24"/>
        </w:rPr>
      </w:pPr>
      <w:r>
        <w:rPr>
          <w:rFonts w:hint="eastAsia" w:ascii="Times New Roman" w:hAnsi="Times New Roman" w:cs="Times New Roman"/>
          <w:b/>
          <w:bCs/>
          <w:sz w:val="24"/>
        </w:rPr>
        <w:t>Changes in the SO</w:t>
      </w:r>
    </w:p>
    <w:p w14:paraId="673C9C55">
      <w:pPr>
        <w:widowControl/>
        <w:numPr>
          <w:ilvl w:val="2"/>
          <w:numId w:val="1"/>
        </w:numPr>
        <w:spacing w:line="360" w:lineRule="auto"/>
        <w:jc w:val="left"/>
        <w:rPr>
          <w:rFonts w:ascii="Times New Roman" w:hAnsi="Times New Roman" w:cs="Times New Roman"/>
          <w:b/>
          <w:bCs/>
          <w:sz w:val="24"/>
        </w:rPr>
      </w:pPr>
      <w:r>
        <w:rPr>
          <w:rFonts w:hint="eastAsia" w:ascii="Times New Roman" w:hAnsi="Times New Roman" w:cs="Times New Roman"/>
          <w:b/>
          <w:bCs/>
          <w:sz w:val="24"/>
        </w:rPr>
        <w:t>Eddy-induced MOC</w:t>
      </w:r>
    </w:p>
    <w:p w14:paraId="1B4660D7">
      <w:pPr>
        <w:widowControl/>
        <w:spacing w:line="360" w:lineRule="auto"/>
        <w:ind w:firstLine="480" w:firstLineChars="200"/>
        <w:jc w:val="left"/>
        <w:rPr>
          <w:rFonts w:ascii="Times New Roman" w:hAnsi="Times New Roman" w:cs="Times New Roman"/>
          <w:kern w:val="0"/>
          <w:sz w:val="24"/>
          <w:lang w:bidi="ar"/>
        </w:rPr>
      </w:pPr>
      <w:r>
        <w:rPr>
          <w:rFonts w:hint="eastAsia" w:ascii="Times New Roman" w:hAnsi="Times New Roman" w:cs="Times New Roman"/>
          <w:sz w:val="24"/>
        </w:rPr>
        <w:t>According to the residual-mean theory (e.g., Marshall and Radko 2003), the westerly wind</w:t>
      </w:r>
      <w:r>
        <w:rPr>
          <w:rFonts w:ascii="Times New Roman" w:hAnsi="Times New Roman" w:cs="Times New Roman"/>
          <w:sz w:val="24"/>
        </w:rPr>
        <w:t>s</w:t>
      </w:r>
      <w:r>
        <w:rPr>
          <w:rFonts w:hint="eastAsia" w:ascii="Times New Roman" w:hAnsi="Times New Roman" w:cs="Times New Roman"/>
          <w:sz w:val="24"/>
        </w:rPr>
        <w:t xml:space="preserve"> in the SO induce an Eulerian-mean MOC </w:t>
      </w:r>
      <w:r>
        <w:rPr>
          <w:rFonts w:ascii="Times New Roman" w:hAnsi="Times New Roman" w:cs="Times New Roman"/>
          <w:sz w:val="24"/>
        </w:rPr>
        <w:t xml:space="preserve">through </w:t>
      </w:r>
      <w:r>
        <w:rPr>
          <w:rFonts w:hint="eastAsia" w:ascii="Times New Roman" w:hAnsi="Times New Roman" w:cs="Times New Roman"/>
          <w:sz w:val="24"/>
        </w:rPr>
        <w:t xml:space="preserve">Ekman </w:t>
      </w:r>
      <w:r>
        <w:rPr>
          <w:rFonts w:ascii="Times New Roman" w:hAnsi="Times New Roman" w:cs="Times New Roman"/>
          <w:sz w:val="24"/>
        </w:rPr>
        <w:t>upwelling and downwelling, which</w:t>
      </w:r>
      <w:r>
        <w:rPr>
          <w:rFonts w:hint="eastAsia" w:ascii="Times New Roman" w:hAnsi="Times New Roman" w:cs="Times New Roman"/>
          <w:sz w:val="24"/>
        </w:rPr>
        <w:t xml:space="preserve"> til</w:t>
      </w:r>
      <w:r>
        <w:rPr>
          <w:rFonts w:ascii="Times New Roman" w:hAnsi="Times New Roman" w:cs="Times New Roman"/>
          <w:sz w:val="24"/>
        </w:rPr>
        <w:t>ts</w:t>
      </w:r>
      <w:r>
        <w:rPr>
          <w:rFonts w:hint="eastAsia" w:ascii="Times New Roman" w:hAnsi="Times New Roman" w:cs="Times New Roman"/>
          <w:sz w:val="24"/>
        </w:rPr>
        <w:t xml:space="preserve"> the </w:t>
      </w:r>
      <w:r>
        <w:rPr>
          <w:rFonts w:ascii="Times New Roman" w:hAnsi="Times New Roman" w:cs="Times New Roman"/>
          <w:kern w:val="0"/>
          <w:sz w:val="24"/>
          <w:lang w:bidi="ar"/>
        </w:rPr>
        <w:t>isopycnals, supporting the thermal wind current of the ACC</w:t>
      </w:r>
      <w:r>
        <w:rPr>
          <w:rFonts w:hint="eastAsia" w:ascii="Times New Roman" w:hAnsi="Times New Roman" w:cs="Times New Roman"/>
          <w:kern w:val="0"/>
          <w:sz w:val="24"/>
          <w:lang w:bidi="ar"/>
        </w:rPr>
        <w:t xml:space="preserve"> </w:t>
      </w:r>
      <w:r>
        <w:rPr>
          <w:rFonts w:ascii="Times New Roman" w:hAnsi="Times New Roman" w:cs="Times New Roman"/>
          <w:kern w:val="0"/>
          <w:sz w:val="24"/>
          <w:lang w:bidi="ar"/>
        </w:rPr>
        <w:t>and creating a reservoir of</w:t>
      </w:r>
      <w:r>
        <w:rPr>
          <w:rFonts w:hint="eastAsia" w:ascii="Times New Roman" w:hAnsi="Times New Roman" w:cs="Times New Roman"/>
          <w:kern w:val="0"/>
          <w:sz w:val="24"/>
          <w:lang w:bidi="ar"/>
        </w:rPr>
        <w:t xml:space="preserve"> </w:t>
      </w:r>
      <w:r>
        <w:rPr>
          <w:rFonts w:ascii="Times New Roman" w:hAnsi="Times New Roman" w:cs="Times New Roman"/>
          <w:kern w:val="0"/>
          <w:sz w:val="24"/>
          <w:lang w:bidi="ar"/>
        </w:rPr>
        <w:t>mean available potential energy</w:t>
      </w:r>
      <w:r>
        <w:rPr>
          <w:rFonts w:hint="eastAsia" w:ascii="Times New Roman" w:hAnsi="Times New Roman" w:cs="Times New Roman"/>
          <w:kern w:val="0"/>
          <w:sz w:val="24"/>
          <w:lang w:bidi="ar"/>
        </w:rPr>
        <w:t xml:space="preserve">. This </w:t>
      </w:r>
      <w:r>
        <w:rPr>
          <w:rFonts w:ascii="Times New Roman" w:hAnsi="Times New Roman" w:cs="Times New Roman"/>
          <w:kern w:val="0"/>
          <w:sz w:val="24"/>
          <w:lang w:bidi="ar"/>
        </w:rPr>
        <w:t>process is counterbalanced by the</w:t>
      </w:r>
      <w:r>
        <w:rPr>
          <w:rFonts w:hint="eastAsia" w:ascii="Times New Roman" w:hAnsi="Times New Roman" w:cs="Times New Roman"/>
          <w:kern w:val="0"/>
          <w:sz w:val="24"/>
          <w:lang w:bidi="ar"/>
        </w:rPr>
        <w:t xml:space="preserve"> </w:t>
      </w:r>
      <w:r>
        <w:rPr>
          <w:rFonts w:ascii="Times New Roman" w:hAnsi="Times New Roman" w:cs="Times New Roman"/>
          <w:kern w:val="0"/>
          <w:sz w:val="24"/>
          <w:lang w:bidi="ar"/>
        </w:rPr>
        <w:t>generation</w:t>
      </w:r>
      <w:r>
        <w:rPr>
          <w:rFonts w:hint="eastAsia" w:ascii="Times New Roman" w:hAnsi="Times New Roman" w:cs="Times New Roman"/>
          <w:kern w:val="0"/>
          <w:sz w:val="24"/>
          <w:lang w:bidi="ar"/>
        </w:rPr>
        <w:t xml:space="preserve"> </w:t>
      </w:r>
      <w:r>
        <w:rPr>
          <w:rFonts w:ascii="Times New Roman" w:hAnsi="Times New Roman" w:cs="Times New Roman"/>
          <w:kern w:val="0"/>
          <w:sz w:val="24"/>
          <w:lang w:bidi="ar"/>
        </w:rPr>
        <w:t xml:space="preserve">of </w:t>
      </w:r>
      <w:r>
        <w:rPr>
          <w:rFonts w:hint="eastAsia" w:ascii="Times New Roman" w:hAnsi="Times New Roman" w:cs="Times New Roman"/>
          <w:kern w:val="0"/>
          <w:sz w:val="24"/>
          <w:lang w:bidi="ar"/>
        </w:rPr>
        <w:t xml:space="preserve">mesoscale </w:t>
      </w:r>
      <w:r>
        <w:rPr>
          <w:rFonts w:ascii="Times New Roman" w:hAnsi="Times New Roman" w:cs="Times New Roman"/>
          <w:kern w:val="0"/>
          <w:sz w:val="24"/>
          <w:lang w:bidi="ar"/>
        </w:rPr>
        <w:t>eddies through baroclinic instability, which</w:t>
      </w:r>
      <w:r>
        <w:rPr>
          <w:rFonts w:hint="eastAsia" w:ascii="Times New Roman" w:hAnsi="Times New Roman" w:cs="Times New Roman"/>
          <w:kern w:val="0"/>
          <w:sz w:val="24"/>
          <w:lang w:bidi="ar"/>
        </w:rPr>
        <w:t xml:space="preserve"> </w:t>
      </w:r>
      <w:r>
        <w:rPr>
          <w:rFonts w:ascii="Times New Roman" w:hAnsi="Times New Roman" w:cs="Times New Roman"/>
          <w:kern w:val="0"/>
          <w:sz w:val="24"/>
          <w:lang w:bidi="ar"/>
        </w:rPr>
        <w:t>releas</w:t>
      </w:r>
      <w:r>
        <w:rPr>
          <w:rFonts w:hint="eastAsia" w:ascii="Times New Roman" w:hAnsi="Times New Roman" w:cs="Times New Roman"/>
          <w:kern w:val="0"/>
          <w:sz w:val="24"/>
          <w:lang w:bidi="ar"/>
        </w:rPr>
        <w:t xml:space="preserve">es the </w:t>
      </w:r>
      <w:r>
        <w:rPr>
          <w:rFonts w:ascii="Times New Roman" w:hAnsi="Times New Roman" w:cs="Times New Roman"/>
          <w:kern w:val="0"/>
          <w:sz w:val="24"/>
          <w:lang w:bidi="ar"/>
        </w:rPr>
        <w:t>available potential energ</w:t>
      </w:r>
      <w:r>
        <w:rPr>
          <w:rFonts w:hint="eastAsia" w:ascii="Times New Roman" w:hAnsi="Times New Roman" w:cs="Times New Roman"/>
          <w:kern w:val="0"/>
          <w:sz w:val="24"/>
          <w:lang w:bidi="ar"/>
        </w:rPr>
        <w:t xml:space="preserve">y. </w:t>
      </w:r>
      <w:r>
        <w:rPr>
          <w:rFonts w:hint="eastAsia" w:ascii="Times New Roman" w:hAnsi="Times New Roman" w:cs="Times New Roman"/>
          <w:sz w:val="24"/>
        </w:rPr>
        <w:t>Oppos</w:t>
      </w:r>
      <w:r>
        <w:rPr>
          <w:rFonts w:ascii="Times New Roman" w:hAnsi="Times New Roman" w:cs="Times New Roman"/>
          <w:sz w:val="24"/>
        </w:rPr>
        <w:t>ing</w:t>
      </w:r>
      <w:r>
        <w:rPr>
          <w:rFonts w:hint="eastAsia" w:ascii="Times New Roman" w:hAnsi="Times New Roman" w:cs="Times New Roman"/>
          <w:sz w:val="24"/>
        </w:rPr>
        <w:t xml:space="preserve"> the </w:t>
      </w:r>
      <w:r>
        <w:rPr>
          <w:rFonts w:ascii="Times New Roman" w:hAnsi="Times New Roman" w:cs="Times New Roman"/>
          <w:sz w:val="24"/>
        </w:rPr>
        <w:t xml:space="preserve">clockwise </w:t>
      </w:r>
      <w:r>
        <w:rPr>
          <w:rFonts w:hint="eastAsia" w:ascii="Times New Roman" w:hAnsi="Times New Roman" w:cs="Times New Roman"/>
          <w:sz w:val="24"/>
        </w:rPr>
        <w:t>wind-driven MOC</w:t>
      </w:r>
      <w:r>
        <w:rPr>
          <w:rFonts w:hint="eastAsia" w:ascii="Times New Roman" w:hAnsi="Times New Roman" w:cs="Times New Roman"/>
          <w:kern w:val="0"/>
          <w:sz w:val="24"/>
          <w:lang w:bidi="ar"/>
        </w:rPr>
        <w:t xml:space="preserve">, mesoscale </w:t>
      </w:r>
      <w:r>
        <w:rPr>
          <w:rFonts w:ascii="Times New Roman" w:hAnsi="Times New Roman" w:cs="Times New Roman"/>
          <w:kern w:val="0"/>
          <w:sz w:val="24"/>
          <w:lang w:bidi="ar"/>
        </w:rPr>
        <w:t>eddies</w:t>
      </w:r>
      <w:r>
        <w:rPr>
          <w:rFonts w:hint="eastAsia" w:ascii="Times New Roman" w:hAnsi="Times New Roman" w:cs="Times New Roman"/>
          <w:kern w:val="0"/>
          <w:sz w:val="24"/>
          <w:lang w:bidi="ar"/>
        </w:rPr>
        <w:t xml:space="preserve"> </w:t>
      </w:r>
      <w:r>
        <w:rPr>
          <w:rFonts w:hint="eastAsia" w:ascii="Times New Roman" w:hAnsi="Times New Roman" w:cs="Times New Roman"/>
          <w:sz w:val="24"/>
        </w:rPr>
        <w:t xml:space="preserve">induce an anticlockwise MOC that acts to flatten the </w:t>
      </w:r>
      <w:r>
        <w:rPr>
          <w:rFonts w:ascii="Times New Roman" w:hAnsi="Times New Roman" w:cs="Times New Roman"/>
          <w:kern w:val="0"/>
          <w:sz w:val="24"/>
          <w:lang w:bidi="ar"/>
        </w:rPr>
        <w:t>isopycnals</w:t>
      </w:r>
      <w:r>
        <w:rPr>
          <w:rFonts w:hint="eastAsia" w:ascii="Times New Roman" w:hAnsi="Times New Roman" w:cs="Times New Roman"/>
          <w:kern w:val="0"/>
          <w:sz w:val="24"/>
          <w:lang w:bidi="ar"/>
        </w:rPr>
        <w:t xml:space="preserve">. </w:t>
      </w:r>
      <w:r>
        <w:rPr>
          <w:rFonts w:ascii="Times New Roman" w:hAnsi="Times New Roman" w:cs="Times New Roman"/>
          <w:kern w:val="0"/>
          <w:sz w:val="24"/>
          <w:lang w:bidi="ar"/>
        </w:rPr>
        <w:t>Therefore,</w:t>
      </w:r>
      <w:r>
        <w:rPr>
          <w:rFonts w:hint="eastAsia" w:ascii="Times New Roman" w:hAnsi="Times New Roman" w:cs="Times New Roman"/>
          <w:kern w:val="0"/>
          <w:sz w:val="24"/>
          <w:lang w:bidi="ar"/>
        </w:rPr>
        <w:t xml:space="preserve"> </w:t>
      </w:r>
      <w:r>
        <w:rPr>
          <w:rFonts w:hint="eastAsia" w:ascii="Times New Roman" w:hAnsi="Times New Roman" w:cs="Times New Roman"/>
          <w:sz w:val="24"/>
        </w:rPr>
        <w:t xml:space="preserve">the residual MOC in the SO </w:t>
      </w:r>
      <w:r>
        <w:rPr>
          <w:rFonts w:ascii="Times New Roman" w:hAnsi="Times New Roman" w:cs="Times New Roman"/>
          <w:sz w:val="24"/>
        </w:rPr>
        <w:t>is determined by the balance between</w:t>
      </w:r>
      <w:r>
        <w:rPr>
          <w:rFonts w:hint="eastAsia" w:ascii="Times New Roman" w:hAnsi="Times New Roman" w:cs="Times New Roman"/>
          <w:sz w:val="24"/>
        </w:rPr>
        <w:t xml:space="preserve"> wind-driven MOC and eddy-induced MOC. </w:t>
      </w:r>
    </w:p>
    <w:p w14:paraId="75FDEA86">
      <w:pPr>
        <w:widowControl/>
        <w:spacing w:line="360" w:lineRule="auto"/>
        <w:ind w:firstLine="480" w:firstLineChars="200"/>
        <w:jc w:val="left"/>
        <w:rPr>
          <w:rFonts w:ascii="Times New Roman" w:hAnsi="Times New Roman" w:cs="Times New Roman"/>
          <w:sz w:val="24"/>
        </w:rPr>
      </w:pPr>
      <w:r>
        <w:rPr>
          <w:rFonts w:hint="eastAsia" w:ascii="Times New Roman" w:hAnsi="Times New Roman" w:cs="Times New Roman"/>
          <w:kern w:val="0"/>
          <w:sz w:val="24"/>
          <w:lang w:bidi="ar"/>
        </w:rPr>
        <w:t xml:space="preserve">In experiments with wave drag, the EKE </w:t>
      </w:r>
      <w:r>
        <w:rPr>
          <w:rFonts w:ascii="Times New Roman" w:hAnsi="Times New Roman" w:cs="Times New Roman"/>
          <w:kern w:val="0"/>
          <w:sz w:val="24"/>
          <w:lang w:bidi="ar"/>
        </w:rPr>
        <w:t xml:space="preserve">dissipation is significantly enhanced </w:t>
      </w:r>
      <w:r>
        <w:rPr>
          <w:rFonts w:hint="eastAsia" w:ascii="Times New Roman" w:hAnsi="Times New Roman" w:cs="Times New Roman"/>
          <w:kern w:val="0"/>
          <w:sz w:val="24"/>
          <w:lang w:bidi="ar"/>
        </w:rPr>
        <w:t>(</w:t>
      </w:r>
      <w:r>
        <w:rPr>
          <w:rFonts w:ascii="Times New Roman" w:hAnsi="Times New Roman" w:cs="Times New Roman"/>
          <w:kern w:val="0"/>
          <w:sz w:val="24"/>
          <w:lang w:bidi="ar"/>
        </w:rPr>
        <w:t xml:space="preserve">Figure </w:t>
      </w:r>
      <w:r>
        <w:rPr>
          <w:rFonts w:hint="eastAsia" w:ascii="Times New Roman" w:hAnsi="Times New Roman" w:cs="Times New Roman"/>
          <w:kern w:val="0"/>
          <w:sz w:val="24"/>
          <w:lang w:bidi="ar"/>
        </w:rPr>
        <w:t xml:space="preserve">6b), </w:t>
      </w:r>
      <w:r>
        <w:rPr>
          <w:rFonts w:ascii="Times New Roman" w:hAnsi="Times New Roman" w:cs="Times New Roman"/>
          <w:kern w:val="0"/>
          <w:sz w:val="24"/>
          <w:lang w:bidi="ar"/>
        </w:rPr>
        <w:t>which disrupts</w:t>
      </w:r>
      <w:r>
        <w:rPr>
          <w:rFonts w:hint="eastAsia" w:ascii="Times New Roman" w:hAnsi="Times New Roman" w:cs="Times New Roman"/>
          <w:kern w:val="0"/>
          <w:sz w:val="24"/>
          <w:lang w:bidi="ar"/>
        </w:rPr>
        <w:t xml:space="preserve"> the </w:t>
      </w:r>
      <w:r>
        <w:rPr>
          <w:rFonts w:ascii="Times New Roman" w:hAnsi="Times New Roman" w:cs="Times New Roman"/>
          <w:kern w:val="0"/>
          <w:sz w:val="24"/>
          <w:lang w:bidi="ar"/>
        </w:rPr>
        <w:t xml:space="preserve">balance </w:t>
      </w:r>
      <w:r>
        <w:rPr>
          <w:rFonts w:hint="eastAsia" w:ascii="Times New Roman" w:hAnsi="Times New Roman" w:cs="Times New Roman"/>
          <w:kern w:val="0"/>
          <w:sz w:val="24"/>
          <w:lang w:bidi="ar"/>
        </w:rPr>
        <w:t xml:space="preserve">between </w:t>
      </w:r>
      <w:r>
        <w:rPr>
          <w:rFonts w:hint="eastAsia" w:ascii="Times New Roman" w:hAnsi="Times New Roman" w:cs="Times New Roman"/>
          <w:sz w:val="24"/>
        </w:rPr>
        <w:t xml:space="preserve">wind-driven MOC and eddy-induced MOC. Since the magnitude of the wind-driven MOC is solely determined by the wind stress which is identical </w:t>
      </w:r>
      <w:r>
        <w:rPr>
          <w:rFonts w:ascii="Times New Roman" w:hAnsi="Times New Roman" w:cs="Times New Roman"/>
          <w:sz w:val="24"/>
        </w:rPr>
        <w:t>across</w:t>
      </w:r>
      <w:r>
        <w:rPr>
          <w:rFonts w:hint="eastAsia" w:ascii="Times New Roman" w:hAnsi="Times New Roman" w:cs="Times New Roman"/>
          <w:sz w:val="24"/>
        </w:rPr>
        <w:t xml:space="preserve"> </w:t>
      </w:r>
      <w:r>
        <w:rPr>
          <w:rFonts w:ascii="Times New Roman" w:hAnsi="Times New Roman" w:cs="Times New Roman"/>
          <w:sz w:val="24"/>
        </w:rPr>
        <w:t xml:space="preserve">all </w:t>
      </w:r>
      <w:r>
        <w:rPr>
          <w:rFonts w:hint="eastAsia" w:ascii="Times New Roman" w:hAnsi="Times New Roman" w:cs="Times New Roman"/>
          <w:sz w:val="24"/>
        </w:rPr>
        <w:t xml:space="preserve">experiments, the </w:t>
      </w:r>
      <w:r>
        <w:rPr>
          <w:rFonts w:ascii="Times New Roman" w:hAnsi="Times New Roman" w:cs="Times New Roman"/>
          <w:kern w:val="0"/>
          <w:sz w:val="24"/>
          <w:lang w:bidi="ar"/>
        </w:rPr>
        <w:t xml:space="preserve">isopycnals </w:t>
      </w:r>
      <w:r>
        <w:rPr>
          <w:rFonts w:hint="eastAsia" w:ascii="Times New Roman" w:hAnsi="Times New Roman" w:cs="Times New Roman"/>
          <w:kern w:val="0"/>
          <w:sz w:val="24"/>
          <w:lang w:bidi="ar"/>
        </w:rPr>
        <w:t>steepe</w:t>
      </w:r>
      <w:r>
        <w:rPr>
          <w:rFonts w:ascii="Times New Roman" w:hAnsi="Times New Roman" w:cs="Times New Roman"/>
          <w:kern w:val="0"/>
          <w:sz w:val="24"/>
          <w:lang w:bidi="ar"/>
        </w:rPr>
        <w:t>n</w:t>
      </w:r>
      <w:r>
        <w:rPr>
          <w:rFonts w:hint="eastAsia" w:ascii="Times New Roman" w:hAnsi="Times New Roman" w:cs="Times New Roman"/>
          <w:kern w:val="0"/>
          <w:sz w:val="24"/>
          <w:lang w:bidi="ar"/>
        </w:rPr>
        <w:t xml:space="preserve"> to enhance </w:t>
      </w:r>
      <w:r>
        <w:rPr>
          <w:rFonts w:ascii="Times New Roman" w:hAnsi="Times New Roman" w:cs="Times New Roman"/>
          <w:kern w:val="0"/>
          <w:sz w:val="24"/>
          <w:lang w:bidi="ar"/>
        </w:rPr>
        <w:t xml:space="preserve">eddy generation </w:t>
      </w:r>
      <w:r>
        <w:rPr>
          <w:rFonts w:hint="eastAsia" w:ascii="Times New Roman" w:hAnsi="Times New Roman" w:cs="Times New Roman"/>
          <w:kern w:val="0"/>
          <w:sz w:val="24"/>
          <w:lang w:bidi="ar"/>
        </w:rPr>
        <w:t xml:space="preserve">until a new </w:t>
      </w:r>
      <w:r>
        <w:rPr>
          <w:rFonts w:ascii="Times New Roman" w:hAnsi="Times New Roman" w:cs="Times New Roman"/>
          <w:kern w:val="0"/>
          <w:sz w:val="24"/>
          <w:lang w:bidi="ar"/>
        </w:rPr>
        <w:t>equilibrium is reached</w:t>
      </w:r>
      <w:r>
        <w:rPr>
          <w:rFonts w:hint="eastAsia" w:ascii="Times New Roman" w:hAnsi="Times New Roman" w:cs="Times New Roman"/>
          <w:kern w:val="0"/>
          <w:sz w:val="24"/>
          <w:lang w:bidi="ar"/>
        </w:rPr>
        <w:t xml:space="preserve"> (Figure 8). Figure 9 shows the </w:t>
      </w:r>
      <w:r>
        <w:rPr>
          <w:rFonts w:hint="eastAsia" w:ascii="Times New Roman" w:hAnsi="Times New Roman" w:cs="Times New Roman"/>
          <w:sz w:val="24"/>
        </w:rPr>
        <w:t>eddy-induced MOC</w:t>
      </w:r>
      <w:r>
        <w:rPr>
          <w:rFonts w:ascii="Times New Roman" w:hAnsi="Times New Roman" w:cs="Times New Roman"/>
          <w:sz w:val="24"/>
        </w:rPr>
        <w:t xml:space="preserve"> in the SO</w:t>
      </w:r>
      <w:r>
        <w:rPr>
          <w:rFonts w:hint="eastAsia" w:ascii="Times New Roman" w:hAnsi="Times New Roman" w:cs="Times New Roman"/>
          <w:sz w:val="24"/>
        </w:rPr>
        <w:t xml:space="preserve"> in different experiments. In all experiments, </w:t>
      </w:r>
      <w:r>
        <w:rPr>
          <w:rFonts w:hint="eastAsia" w:ascii="Times New Roman" w:hAnsi="Times New Roman" w:cs="Times New Roman"/>
          <w:kern w:val="0"/>
          <w:sz w:val="24"/>
          <w:lang w:bidi="ar"/>
        </w:rPr>
        <w:t xml:space="preserve">the </w:t>
      </w:r>
      <w:r>
        <w:rPr>
          <w:rFonts w:hint="eastAsia" w:ascii="Times New Roman" w:hAnsi="Times New Roman" w:cs="Times New Roman"/>
          <w:sz w:val="24"/>
        </w:rPr>
        <w:t xml:space="preserve">eddy-induced MOC </w:t>
      </w:r>
      <w:r>
        <w:rPr>
          <w:rFonts w:ascii="Times New Roman" w:hAnsi="Times New Roman" w:cs="Times New Roman"/>
          <w:sz w:val="24"/>
        </w:rPr>
        <w:t>forms</w:t>
      </w:r>
      <w:r>
        <w:rPr>
          <w:rFonts w:hint="eastAsia" w:ascii="Times New Roman" w:hAnsi="Times New Roman" w:cs="Times New Roman"/>
          <w:sz w:val="24"/>
        </w:rPr>
        <w:t xml:space="preserve"> an anticlockwise cell (negative) with peak value</w:t>
      </w:r>
      <w:r>
        <w:rPr>
          <w:rFonts w:ascii="Times New Roman" w:hAnsi="Times New Roman" w:cs="Times New Roman"/>
          <w:sz w:val="24"/>
        </w:rPr>
        <w:t>s</w:t>
      </w:r>
      <w:r>
        <w:rPr>
          <w:rFonts w:hint="eastAsia" w:ascii="Times New Roman" w:hAnsi="Times New Roman" w:cs="Times New Roman"/>
          <w:sz w:val="24"/>
        </w:rPr>
        <w:t xml:space="preserve"> between 1000 m and 1500 m. </w:t>
      </w:r>
      <w:r>
        <w:rPr>
          <w:rFonts w:ascii="Times New Roman" w:hAnsi="Times New Roman" w:cs="Times New Roman"/>
          <w:sz w:val="24"/>
        </w:rPr>
        <w:t>I</w:t>
      </w:r>
      <w:r>
        <w:rPr>
          <w:rFonts w:hint="eastAsia" w:ascii="Times New Roman" w:hAnsi="Times New Roman" w:cs="Times New Roman"/>
          <w:sz w:val="24"/>
        </w:rPr>
        <w:t>n the Noleewave experiment</w:t>
      </w:r>
      <w:r>
        <w:rPr>
          <w:rFonts w:ascii="Times New Roman" w:hAnsi="Times New Roman" w:cs="Times New Roman"/>
          <w:sz w:val="24"/>
        </w:rPr>
        <w:t>, t</w:t>
      </w:r>
      <w:r>
        <w:rPr>
          <w:rFonts w:hint="eastAsia" w:ascii="Times New Roman" w:hAnsi="Times New Roman" w:cs="Times New Roman"/>
          <w:sz w:val="24"/>
        </w:rPr>
        <w:t>he peak value is about 5 Sv</w:t>
      </w:r>
      <w:r>
        <w:rPr>
          <w:rFonts w:ascii="Times New Roman" w:hAnsi="Times New Roman" w:cs="Times New Roman"/>
          <w:sz w:val="24"/>
        </w:rPr>
        <w:t>.</w:t>
      </w:r>
      <w:r>
        <w:rPr>
          <w:rFonts w:hint="eastAsia" w:ascii="Times New Roman" w:hAnsi="Times New Roman" w:cs="Times New Roman"/>
          <w:sz w:val="24"/>
        </w:rPr>
        <w:t xml:space="preserve"> In the presence of wave drag, the eddy-induced MOC decreases significantly</w:t>
      </w:r>
      <w:r>
        <w:rPr>
          <w:rFonts w:ascii="Times New Roman" w:hAnsi="Times New Roman" w:cs="Times New Roman"/>
          <w:sz w:val="24"/>
        </w:rPr>
        <w:t>,</w:t>
      </w:r>
      <w:r>
        <w:rPr>
          <w:rFonts w:hint="eastAsia" w:ascii="Times New Roman" w:hAnsi="Times New Roman" w:cs="Times New Roman"/>
          <w:sz w:val="24"/>
        </w:rPr>
        <w:t xml:space="preserve"> with </w:t>
      </w:r>
      <w:r>
        <w:rPr>
          <w:rFonts w:ascii="Times New Roman" w:hAnsi="Times New Roman" w:cs="Times New Roman"/>
          <w:sz w:val="24"/>
        </w:rPr>
        <w:t xml:space="preserve">a </w:t>
      </w:r>
      <w:r>
        <w:rPr>
          <w:rFonts w:hint="eastAsia" w:ascii="Times New Roman" w:hAnsi="Times New Roman" w:cs="Times New Roman"/>
          <w:sz w:val="24"/>
        </w:rPr>
        <w:t xml:space="preserve">peak value of </w:t>
      </w:r>
      <w:r>
        <w:rPr>
          <w:rFonts w:ascii="Times New Roman" w:hAnsi="Times New Roman" w:cs="Times New Roman"/>
          <w:sz w:val="24"/>
        </w:rPr>
        <w:t xml:space="preserve">only </w:t>
      </w:r>
      <w:r>
        <w:rPr>
          <w:rFonts w:hint="eastAsia" w:ascii="Times New Roman" w:hAnsi="Times New Roman" w:cs="Times New Roman"/>
          <w:sz w:val="24"/>
        </w:rPr>
        <w:t>~3 Sv. Th</w:t>
      </w:r>
      <w:r>
        <w:rPr>
          <w:rFonts w:ascii="Times New Roman" w:hAnsi="Times New Roman" w:cs="Times New Roman"/>
          <w:sz w:val="24"/>
        </w:rPr>
        <w:t>is</w:t>
      </w:r>
      <w:r>
        <w:rPr>
          <w:rFonts w:hint="eastAsia" w:ascii="Times New Roman" w:hAnsi="Times New Roman" w:cs="Times New Roman"/>
          <w:sz w:val="24"/>
        </w:rPr>
        <w:t xml:space="preserve"> reduction in eddy-induced MOC </w:t>
      </w:r>
      <w:r>
        <w:rPr>
          <w:rFonts w:ascii="Times New Roman" w:hAnsi="Times New Roman" w:cs="Times New Roman"/>
          <w:sz w:val="24"/>
        </w:rPr>
        <w:t>can</w:t>
      </w:r>
      <w:r>
        <w:rPr>
          <w:rFonts w:hint="eastAsia" w:ascii="Times New Roman" w:hAnsi="Times New Roman" w:cs="Times New Roman"/>
          <w:sz w:val="24"/>
        </w:rPr>
        <w:t xml:space="preserve"> have </w:t>
      </w:r>
      <w:r>
        <w:rPr>
          <w:rFonts w:ascii="Times New Roman" w:hAnsi="Times New Roman" w:cs="Times New Roman"/>
          <w:sz w:val="24"/>
        </w:rPr>
        <w:t>important</w:t>
      </w:r>
      <w:r>
        <w:rPr>
          <w:rFonts w:hint="eastAsia" w:ascii="Times New Roman" w:hAnsi="Times New Roman" w:cs="Times New Roman"/>
          <w:sz w:val="24"/>
        </w:rPr>
        <w:t xml:space="preserve"> implications </w:t>
      </w:r>
      <w:r>
        <w:rPr>
          <w:rFonts w:ascii="Times New Roman" w:hAnsi="Times New Roman" w:cs="Times New Roman"/>
          <w:sz w:val="24"/>
        </w:rPr>
        <w:t>for</w:t>
      </w:r>
      <w:r>
        <w:rPr>
          <w:rFonts w:hint="eastAsia" w:ascii="Times New Roman" w:hAnsi="Times New Roman" w:cs="Times New Roman"/>
          <w:sz w:val="24"/>
        </w:rPr>
        <w:t xml:space="preserve"> ocean heat storage and overturning circulation, which will be discussed in subsequent sections.</w:t>
      </w:r>
    </w:p>
    <w:p w14:paraId="291B0F64">
      <w:pPr>
        <w:widowControl/>
        <w:spacing w:line="360" w:lineRule="auto"/>
        <w:ind w:firstLine="480" w:firstLineChars="200"/>
        <w:jc w:val="left"/>
        <w:rPr>
          <w:rFonts w:ascii="Times New Roman" w:hAnsi="Times New Roman" w:cs="Times New Roman"/>
          <w:sz w:val="24"/>
        </w:rPr>
      </w:pPr>
    </w:p>
    <w:p w14:paraId="0E2A3AC9">
      <w:pPr>
        <w:widowControl/>
        <w:spacing w:line="360" w:lineRule="auto"/>
        <w:jc w:val="left"/>
        <w:rPr>
          <w:rFonts w:ascii="Times New Roman" w:hAnsi="Times New Roman" w:cs="Times New Roman"/>
          <w:sz w:val="24"/>
        </w:rPr>
      </w:pPr>
      <w:r>
        <w:rPr>
          <w:rFonts w:ascii="Times New Roman" w:hAnsi="Times New Roman" w:cs="Times New Roman"/>
          <w:sz w:val="24"/>
        </w:rPr>
        <w:drawing>
          <wp:inline distT="0" distB="0" distL="114300" distR="114300">
            <wp:extent cx="5427345" cy="1523365"/>
            <wp:effectExtent l="0" t="0" r="13335" b="635"/>
            <wp:docPr id="15" name="图片 15" descr="moc_ed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moc_eddy"/>
                    <pic:cNvPicPr>
                      <a:picLocks noChangeAspect="1"/>
                    </pic:cNvPicPr>
                  </pic:nvPicPr>
                  <pic:blipFill>
                    <a:blip r:embed="rId196"/>
                    <a:srcRect l="4483" t="13062" r="2532" b="15162"/>
                    <a:stretch>
                      <a:fillRect/>
                    </a:stretch>
                  </pic:blipFill>
                  <pic:spPr>
                    <a:xfrm>
                      <a:off x="0" y="0"/>
                      <a:ext cx="5427345" cy="1523365"/>
                    </a:xfrm>
                    <a:prstGeom prst="rect">
                      <a:avLst/>
                    </a:prstGeom>
                  </pic:spPr>
                </pic:pic>
              </a:graphicData>
            </a:graphic>
          </wp:inline>
        </w:drawing>
      </w:r>
    </w:p>
    <w:p w14:paraId="051DE121">
      <w:pPr>
        <w:widowControl/>
        <w:spacing w:line="360" w:lineRule="auto"/>
        <w:ind w:firstLine="480" w:firstLineChars="200"/>
        <w:jc w:val="left"/>
        <w:rPr>
          <w:rFonts w:ascii="Times New Roman" w:hAnsi="Times New Roman" w:cs="Times New Roman"/>
          <w:sz w:val="24"/>
        </w:rPr>
      </w:pPr>
      <w:r>
        <w:rPr>
          <w:rFonts w:ascii="Times New Roman" w:hAnsi="Times New Roman" w:cs="Times New Roman"/>
          <w:sz w:val="24"/>
        </w:rPr>
        <w:t xml:space="preserve">Figure </w:t>
      </w:r>
      <w:r>
        <w:rPr>
          <w:rFonts w:hint="eastAsia" w:ascii="Times New Roman" w:hAnsi="Times New Roman" w:cs="Times New Roman"/>
          <w:sz w:val="24"/>
        </w:rPr>
        <w:t>9. Eddy-induced MOC (Sv) in different experiments. The contour interval is 1 Sv.</w:t>
      </w:r>
    </w:p>
    <w:p w14:paraId="665253A0">
      <w:pPr>
        <w:widowControl/>
        <w:spacing w:line="360" w:lineRule="auto"/>
        <w:jc w:val="left"/>
        <w:rPr>
          <w:rFonts w:ascii="Times New Roman" w:hAnsi="Times New Roman" w:cs="Times New Roman"/>
          <w:sz w:val="24"/>
        </w:rPr>
      </w:pPr>
    </w:p>
    <w:p w14:paraId="7F5F1A81">
      <w:pPr>
        <w:widowControl/>
        <w:numPr>
          <w:ilvl w:val="2"/>
          <w:numId w:val="1"/>
        </w:numPr>
        <w:spacing w:line="360" w:lineRule="auto"/>
        <w:jc w:val="left"/>
        <w:rPr>
          <w:rFonts w:ascii="Times New Roman" w:hAnsi="Times New Roman" w:cs="Times New Roman"/>
          <w:b/>
          <w:bCs/>
          <w:sz w:val="24"/>
        </w:rPr>
      </w:pPr>
      <w:r>
        <w:rPr>
          <w:rFonts w:hint="eastAsia" w:ascii="Times New Roman" w:hAnsi="Times New Roman" w:cs="Times New Roman"/>
          <w:b/>
          <w:bCs/>
          <w:sz w:val="24"/>
        </w:rPr>
        <w:t>Eddy heat transport</w:t>
      </w:r>
    </w:p>
    <w:p w14:paraId="7E88D0F4">
      <w:pPr>
        <w:widowControl/>
        <w:spacing w:line="360" w:lineRule="auto"/>
        <w:ind w:firstLine="480" w:firstLineChars="200"/>
        <w:jc w:val="left"/>
        <w:rPr>
          <w:rFonts w:ascii="Times New Roman" w:hAnsi="Times New Roman" w:cs="Times New Roman"/>
          <w:sz w:val="24"/>
        </w:rPr>
      </w:pPr>
      <w:r>
        <w:rPr>
          <w:rFonts w:hint="eastAsia" w:ascii="Times New Roman" w:hAnsi="Times New Roman" w:cs="Times New Roman"/>
          <w:sz w:val="24"/>
        </w:rPr>
        <w:t>The eddy-induced MOC transport</w:t>
      </w:r>
      <w:r>
        <w:rPr>
          <w:rFonts w:ascii="Times New Roman" w:hAnsi="Times New Roman" w:cs="Times New Roman"/>
          <w:sz w:val="24"/>
        </w:rPr>
        <w:t>s</w:t>
      </w:r>
      <w:r>
        <w:rPr>
          <w:rFonts w:hint="eastAsia" w:ascii="Times New Roman" w:hAnsi="Times New Roman" w:cs="Times New Roman"/>
          <w:sz w:val="24"/>
        </w:rPr>
        <w:t xml:space="preserve"> a large amount of heat poleward, which </w:t>
      </w:r>
      <w:r>
        <w:rPr>
          <w:rFonts w:ascii="Times New Roman" w:hAnsi="Times New Roman" w:cs="Times New Roman"/>
          <w:sz w:val="24"/>
        </w:rPr>
        <w:t>affects</w:t>
      </w:r>
      <w:r>
        <w:rPr>
          <w:rFonts w:hint="eastAsia" w:ascii="Times New Roman" w:hAnsi="Times New Roman" w:cs="Times New Roman"/>
          <w:sz w:val="24"/>
        </w:rPr>
        <w:t xml:space="preserve"> the </w:t>
      </w:r>
      <w:r>
        <w:rPr>
          <w:rFonts w:ascii="Times New Roman" w:hAnsi="Times New Roman" w:cs="Times New Roman"/>
          <w:sz w:val="24"/>
        </w:rPr>
        <w:t>melting and refreezing of sea ice around Antarctica (Rackow et al. 2022).</w:t>
      </w:r>
      <w:r>
        <w:rPr>
          <w:rFonts w:hint="eastAsia" w:ascii="Times New Roman" w:hAnsi="Times New Roman" w:cs="Times New Roman"/>
          <w:sz w:val="24"/>
        </w:rPr>
        <w:t xml:space="preserve"> </w:t>
      </w:r>
      <w:r>
        <w:rPr>
          <w:rFonts w:ascii="Times New Roman" w:hAnsi="Times New Roman" w:cs="Times New Roman"/>
          <w:sz w:val="24"/>
        </w:rPr>
        <w:t>The significant decrease in</w:t>
      </w:r>
      <w:r>
        <w:rPr>
          <w:rFonts w:hint="eastAsia" w:ascii="Times New Roman" w:hAnsi="Times New Roman" w:cs="Times New Roman"/>
          <w:sz w:val="24"/>
        </w:rPr>
        <w:t xml:space="preserve"> eddy-induced MOC </w:t>
      </w:r>
      <w:r>
        <w:rPr>
          <w:rFonts w:ascii="Times New Roman" w:hAnsi="Times New Roman" w:cs="Times New Roman"/>
          <w:sz w:val="24"/>
        </w:rPr>
        <w:t>due to wave drag can reduce this heat transport</w:t>
      </w:r>
      <w:r>
        <w:rPr>
          <w:rFonts w:hint="eastAsia" w:ascii="Times New Roman" w:hAnsi="Times New Roman" w:cs="Times New Roman"/>
          <w:sz w:val="24"/>
        </w:rPr>
        <w:t xml:space="preserve"> capacity</w:t>
      </w:r>
      <w:r>
        <w:rPr>
          <w:rFonts w:ascii="Times New Roman" w:hAnsi="Times New Roman" w:cs="Times New Roman"/>
          <w:sz w:val="24"/>
        </w:rPr>
        <w:t>. Figure 1</w:t>
      </w:r>
      <w:r>
        <w:rPr>
          <w:rFonts w:hint="eastAsia" w:ascii="Times New Roman" w:hAnsi="Times New Roman" w:cs="Times New Roman"/>
          <w:sz w:val="24"/>
        </w:rPr>
        <w:t>0</w:t>
      </w:r>
      <w:r>
        <w:rPr>
          <w:rFonts w:ascii="Times New Roman" w:hAnsi="Times New Roman" w:cs="Times New Roman"/>
          <w:sz w:val="24"/>
        </w:rPr>
        <w:t xml:space="preserve">b shows the vertical profiles of </w:t>
      </w:r>
      <w:r>
        <w:rPr>
          <w:rFonts w:hint="eastAsia" w:ascii="Times New Roman" w:hAnsi="Times New Roman" w:cs="Times New Roman"/>
          <w:sz w:val="24"/>
        </w:rPr>
        <w:t xml:space="preserve">EHT </w:t>
      </w:r>
      <w:r>
        <w:rPr>
          <w:rFonts w:ascii="Times New Roman" w:hAnsi="Times New Roman" w:cs="Times New Roman"/>
          <w:sz w:val="24"/>
        </w:rPr>
        <w:t xml:space="preserve">in the SO. </w:t>
      </w:r>
      <w:r>
        <w:rPr>
          <w:rFonts w:hint="eastAsia" w:ascii="Times New Roman" w:hAnsi="Times New Roman" w:cs="Times New Roman"/>
          <w:sz w:val="24"/>
        </w:rPr>
        <w:t>All experiments show a depth-dependent poleward (negative)</w:t>
      </w:r>
      <w:r>
        <w:rPr>
          <w:rFonts w:hint="eastAsia" w:ascii="Times New Roman" w:hAnsi="Times New Roman" w:cs="Times New Roman"/>
          <w:sz w:val="24"/>
          <w:lang w:val="en-US" w:eastAsia="zh-CN"/>
        </w:rPr>
        <w:t xml:space="preserve"> </w:t>
      </w:r>
      <w:r>
        <w:rPr>
          <w:rFonts w:hint="eastAsia" w:ascii="Times New Roman" w:hAnsi="Times New Roman" w:cs="Times New Roman"/>
          <w:sz w:val="24"/>
        </w:rPr>
        <w:t>heat transport. The magnitude of EHT</w:t>
      </w:r>
      <w:r>
        <w:rPr>
          <w:rFonts w:ascii="Times New Roman" w:hAnsi="Times New Roman" w:cs="Times New Roman"/>
          <w:sz w:val="24"/>
        </w:rPr>
        <w:t xml:space="preserve"> </w:t>
      </w:r>
      <w:r>
        <w:rPr>
          <w:rFonts w:hint="eastAsia" w:ascii="Times New Roman" w:hAnsi="Times New Roman" w:cs="Times New Roman"/>
          <w:sz w:val="24"/>
        </w:rPr>
        <w:t xml:space="preserve">is closely related to the EKE. </w:t>
      </w:r>
      <w:r>
        <w:rPr>
          <w:rFonts w:ascii="Times New Roman" w:hAnsi="Times New Roman" w:cs="Times New Roman"/>
          <w:sz w:val="24"/>
        </w:rPr>
        <w:t xml:space="preserve">With wave drag, </w:t>
      </w:r>
      <w:r>
        <w:rPr>
          <w:rFonts w:hint="eastAsia" w:ascii="Times New Roman" w:hAnsi="Times New Roman" w:cs="Times New Roman"/>
          <w:sz w:val="24"/>
        </w:rPr>
        <w:t xml:space="preserve">the </w:t>
      </w:r>
      <w:r>
        <w:rPr>
          <w:rFonts w:ascii="Times New Roman" w:hAnsi="Times New Roman" w:cs="Times New Roman"/>
          <w:sz w:val="24"/>
        </w:rPr>
        <w:t xml:space="preserve">depth-integrated </w:t>
      </w:r>
      <w:r>
        <w:rPr>
          <w:rFonts w:hint="eastAsia" w:ascii="Times New Roman" w:hAnsi="Times New Roman" w:cs="Times New Roman"/>
          <w:sz w:val="24"/>
        </w:rPr>
        <w:t>EKE</w:t>
      </w:r>
      <w:r>
        <w:rPr>
          <w:rFonts w:ascii="Times New Roman" w:hAnsi="Times New Roman" w:cs="Times New Roman"/>
          <w:sz w:val="24"/>
        </w:rPr>
        <w:t xml:space="preserve"> in the upper 1000 m</w:t>
      </w:r>
      <w:r>
        <w:rPr>
          <w:rFonts w:hint="eastAsia" w:ascii="Times New Roman" w:hAnsi="Times New Roman" w:cs="Times New Roman"/>
          <w:sz w:val="24"/>
        </w:rPr>
        <w:t xml:space="preserve"> </w:t>
      </w:r>
      <w:r>
        <w:rPr>
          <w:rFonts w:ascii="Times New Roman" w:hAnsi="Times New Roman" w:cs="Times New Roman"/>
          <w:sz w:val="24"/>
        </w:rPr>
        <w:t xml:space="preserve">decreases </w:t>
      </w:r>
      <w:r>
        <w:rPr>
          <w:rFonts w:hint="eastAsia" w:ascii="Times New Roman" w:hAnsi="Times New Roman" w:cs="Times New Roman"/>
          <w:sz w:val="24"/>
        </w:rPr>
        <w:t xml:space="preserve">by nearly 40% (Figure 10a) and the </w:t>
      </w:r>
      <w:r>
        <w:rPr>
          <w:rFonts w:ascii="Times New Roman" w:hAnsi="Times New Roman" w:cs="Times New Roman"/>
          <w:sz w:val="24"/>
        </w:rPr>
        <w:t xml:space="preserve">depth-integrated </w:t>
      </w:r>
      <w:r>
        <w:rPr>
          <w:rFonts w:hint="eastAsia" w:ascii="Times New Roman" w:hAnsi="Times New Roman" w:cs="Times New Roman"/>
          <w:sz w:val="24"/>
        </w:rPr>
        <w:t xml:space="preserve">EHT </w:t>
      </w:r>
      <w:r>
        <w:rPr>
          <w:rFonts w:ascii="Times New Roman" w:hAnsi="Times New Roman" w:cs="Times New Roman"/>
          <w:sz w:val="24"/>
        </w:rPr>
        <w:t>decreases by ~50%</w:t>
      </w:r>
      <w:r>
        <w:rPr>
          <w:rFonts w:hint="eastAsia" w:ascii="Times New Roman" w:hAnsi="Times New Roman" w:cs="Times New Roman"/>
          <w:sz w:val="24"/>
        </w:rPr>
        <w:t xml:space="preserve"> (Figure 10b). This significant reduction in EHT is much larger than the </w:t>
      </w:r>
      <w:r>
        <w:rPr>
          <w:rFonts w:ascii="Times New Roman" w:hAnsi="Times New Roman" w:cs="Times New Roman"/>
          <w:sz w:val="24"/>
        </w:rPr>
        <w:t>decadal increasing</w:t>
      </w:r>
      <w:r>
        <w:rPr>
          <w:rFonts w:hint="eastAsia" w:ascii="Times New Roman" w:hAnsi="Times New Roman" w:cs="Times New Roman"/>
          <w:sz w:val="24"/>
        </w:rPr>
        <w:t xml:space="preserve"> trend of EHT (about 16% per decade) under climate change (Liu et al. 2024). </w:t>
      </w:r>
      <w:r>
        <w:rPr>
          <w:rFonts w:ascii="Times New Roman" w:hAnsi="Times New Roman" w:cs="Times New Roman"/>
          <w:sz w:val="24"/>
        </w:rPr>
        <w:t>Our results</w:t>
      </w:r>
      <w:r>
        <w:rPr>
          <w:rFonts w:hint="eastAsia" w:ascii="Times New Roman" w:hAnsi="Times New Roman" w:cs="Times New Roman"/>
          <w:sz w:val="24"/>
        </w:rPr>
        <w:t xml:space="preserve"> </w:t>
      </w:r>
      <w:r>
        <w:rPr>
          <w:rFonts w:ascii="Times New Roman" w:hAnsi="Times New Roman" w:cs="Times New Roman"/>
          <w:sz w:val="24"/>
        </w:rPr>
        <w:t>highlight</w:t>
      </w:r>
      <w:r>
        <w:rPr>
          <w:rFonts w:hint="eastAsia" w:ascii="Times New Roman" w:hAnsi="Times New Roman" w:cs="Times New Roman"/>
          <w:sz w:val="24"/>
        </w:rPr>
        <w:t xml:space="preserve"> the potential role of wave drag in modulating heat storage and sea ice extent in the SO (Rackow et al. 2022).</w:t>
      </w:r>
    </w:p>
    <w:p w14:paraId="61C517DA">
      <w:pPr>
        <w:widowControl/>
        <w:spacing w:line="360" w:lineRule="auto"/>
        <w:jc w:val="left"/>
        <w:rPr>
          <w:rFonts w:ascii="Times New Roman" w:hAnsi="Times New Roman" w:cs="Times New Roman"/>
          <w:sz w:val="24"/>
        </w:rPr>
      </w:pPr>
    </w:p>
    <w:p w14:paraId="6130DFBC">
      <w:pPr>
        <w:widowControl/>
        <w:spacing w:line="360" w:lineRule="auto"/>
        <w:ind w:firstLine="480" w:firstLineChars="200"/>
        <w:jc w:val="center"/>
        <w:rPr>
          <w:rFonts w:hint="eastAsia" w:ascii="Times New Roman" w:hAnsi="Times New Roman" w:cs="Times New Roman" w:eastAsiaTheme="minorEastAsia"/>
          <w:sz w:val="24"/>
          <w:lang w:eastAsia="zh-CN"/>
        </w:rPr>
      </w:pPr>
      <w:r>
        <w:rPr>
          <w:rFonts w:hint="eastAsia" w:ascii="Times New Roman" w:hAnsi="Times New Roman" w:cs="Times New Roman" w:eastAsiaTheme="minorEastAsia"/>
          <w:sz w:val="24"/>
          <w:lang w:eastAsia="zh-CN"/>
        </w:rPr>
        <w:drawing>
          <wp:inline distT="0" distB="0" distL="114300" distR="114300">
            <wp:extent cx="2989580" cy="4132580"/>
            <wp:effectExtent l="0" t="0" r="1270" b="1270"/>
            <wp:docPr id="13" name="图片 13"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untitled"/>
                    <pic:cNvPicPr>
                      <a:picLocks noChangeAspect="1"/>
                    </pic:cNvPicPr>
                  </pic:nvPicPr>
                  <pic:blipFill>
                    <a:blip r:embed="rId197"/>
                    <a:stretch>
                      <a:fillRect/>
                    </a:stretch>
                  </pic:blipFill>
                  <pic:spPr>
                    <a:xfrm>
                      <a:off x="0" y="0"/>
                      <a:ext cx="2989580" cy="4132580"/>
                    </a:xfrm>
                    <a:prstGeom prst="rect">
                      <a:avLst/>
                    </a:prstGeom>
                  </pic:spPr>
                </pic:pic>
              </a:graphicData>
            </a:graphic>
          </wp:inline>
        </w:drawing>
      </w:r>
    </w:p>
    <w:p w14:paraId="2B040B76">
      <w:pPr>
        <w:widowControl/>
        <w:spacing w:line="360" w:lineRule="auto"/>
        <w:ind w:firstLine="480" w:firstLineChars="200"/>
        <w:jc w:val="left"/>
        <w:rPr>
          <w:rFonts w:ascii="Times New Roman" w:hAnsi="Times New Roman" w:cs="Times New Roman"/>
          <w:sz w:val="24"/>
        </w:rPr>
      </w:pPr>
      <w:r>
        <w:rPr>
          <w:rFonts w:ascii="Times New Roman" w:hAnsi="Times New Roman" w:cs="Times New Roman"/>
          <w:sz w:val="24"/>
        </w:rPr>
        <w:t>Figure 1</w:t>
      </w:r>
      <w:r>
        <w:rPr>
          <w:rFonts w:hint="eastAsia" w:ascii="Times New Roman" w:hAnsi="Times New Roman" w:cs="Times New Roman"/>
          <w:sz w:val="24"/>
        </w:rPr>
        <w:t>0</w:t>
      </w:r>
      <w:r>
        <w:rPr>
          <w:rFonts w:ascii="Times New Roman" w:hAnsi="Times New Roman" w:cs="Times New Roman"/>
          <w:sz w:val="24"/>
        </w:rPr>
        <w:t xml:space="preserve">. Vertical profiles of </w:t>
      </w:r>
      <w:r>
        <w:rPr>
          <w:rFonts w:hint="eastAsia" w:ascii="Times New Roman" w:hAnsi="Times New Roman" w:cs="Times New Roman"/>
          <w:sz w:val="24"/>
        </w:rPr>
        <w:t>EHT</w:t>
      </w:r>
      <w:r>
        <w:rPr>
          <w:rFonts w:ascii="Times New Roman" w:hAnsi="Times New Roman" w:cs="Times New Roman"/>
          <w:sz w:val="24"/>
        </w:rPr>
        <w:t xml:space="preserve"> (W/m</w:t>
      </w:r>
      <w:r>
        <w:rPr>
          <w:rFonts w:ascii="Times New Roman" w:hAnsi="Times New Roman" w:cs="Times New Roman"/>
          <w:sz w:val="24"/>
          <w:vertAlign w:val="superscript"/>
        </w:rPr>
        <w:t>2</w:t>
      </w:r>
      <w:r>
        <w:rPr>
          <w:rFonts w:ascii="Times New Roman" w:hAnsi="Times New Roman" w:cs="Times New Roman"/>
          <w:sz w:val="24"/>
        </w:rPr>
        <w:t xml:space="preserve">) in the SO. Only the upper 1000 m is shown. </w:t>
      </w:r>
    </w:p>
    <w:p w14:paraId="55387160">
      <w:pPr>
        <w:widowControl/>
        <w:spacing w:line="360" w:lineRule="auto"/>
        <w:ind w:firstLine="480" w:firstLineChars="200"/>
        <w:jc w:val="left"/>
        <w:rPr>
          <w:rFonts w:ascii="Times New Roman" w:hAnsi="Times New Roman" w:cs="Times New Roman"/>
          <w:sz w:val="24"/>
        </w:rPr>
      </w:pPr>
    </w:p>
    <w:p w14:paraId="716262F6">
      <w:pPr>
        <w:widowControl/>
        <w:numPr>
          <w:ilvl w:val="2"/>
          <w:numId w:val="1"/>
        </w:numPr>
        <w:spacing w:line="360" w:lineRule="auto"/>
        <w:jc w:val="left"/>
        <w:rPr>
          <w:rFonts w:ascii="Times New Roman" w:hAnsi="Times New Roman" w:cs="Times New Roman"/>
          <w:b/>
          <w:bCs/>
          <w:sz w:val="24"/>
        </w:rPr>
      </w:pPr>
      <w:r>
        <w:rPr>
          <w:rFonts w:hint="eastAsia" w:ascii="Times New Roman" w:hAnsi="Times New Roman" w:cs="Times New Roman"/>
          <w:b/>
          <w:bCs/>
          <w:sz w:val="24"/>
        </w:rPr>
        <w:t>Air-sea heat flux</w:t>
      </w:r>
    </w:p>
    <w:p w14:paraId="667B7791">
      <w:pPr>
        <w:widowControl/>
        <w:spacing w:line="360" w:lineRule="auto"/>
        <w:ind w:firstLine="480" w:firstLineChars="200"/>
        <w:jc w:val="left"/>
        <w:rPr>
          <w:rFonts w:ascii="Times New Roman" w:hAnsi="Times New Roman" w:cs="Times New Roman"/>
          <w:sz w:val="24"/>
        </w:rPr>
      </w:pPr>
      <w:r>
        <w:rPr>
          <w:rFonts w:ascii="Times New Roman" w:hAnsi="Times New Roman" w:cs="Times New Roman"/>
          <w:sz w:val="24"/>
        </w:rPr>
        <w:t>T</w:t>
      </w:r>
      <w:r>
        <w:rPr>
          <w:rFonts w:hint="eastAsia" w:ascii="Times New Roman" w:hAnsi="Times New Roman" w:cs="Times New Roman"/>
          <w:sz w:val="24"/>
        </w:rPr>
        <w:t>he presence of wave drag</w:t>
      </w:r>
      <w:r>
        <w:rPr>
          <w:rFonts w:ascii="Times New Roman" w:hAnsi="Times New Roman" w:cs="Times New Roman"/>
          <w:sz w:val="24"/>
        </w:rPr>
        <w:t xml:space="preserve"> damps ocean eddies and weakens </w:t>
      </w:r>
      <w:r>
        <w:rPr>
          <w:rFonts w:hint="eastAsia" w:ascii="Times New Roman" w:hAnsi="Times New Roman" w:cs="Times New Roman"/>
          <w:sz w:val="24"/>
        </w:rPr>
        <w:t>the eddy-induce</w:t>
      </w:r>
      <w:r>
        <w:rPr>
          <w:rFonts w:ascii="Times New Roman" w:hAnsi="Times New Roman" w:cs="Times New Roman"/>
          <w:sz w:val="24"/>
        </w:rPr>
        <w:t>d</w:t>
      </w:r>
      <w:r>
        <w:rPr>
          <w:rFonts w:hint="eastAsia" w:ascii="Times New Roman" w:hAnsi="Times New Roman" w:cs="Times New Roman"/>
          <w:sz w:val="24"/>
        </w:rPr>
        <w:t xml:space="preserve"> </w:t>
      </w:r>
      <w:r>
        <w:rPr>
          <w:rFonts w:ascii="Times New Roman" w:hAnsi="Times New Roman" w:cs="Times New Roman"/>
          <w:sz w:val="24"/>
        </w:rPr>
        <w:t>MOC, which in turn steepens the isopycnals in the SO (Figure 8). As a result, surface isopycnal outcrops shift equatorward, leading to a cooling of SST</w:t>
      </w:r>
      <w:r>
        <w:rPr>
          <w:rFonts w:hint="eastAsia" w:ascii="Times New Roman" w:hAnsi="Times New Roman" w:cs="Times New Roman"/>
          <w:sz w:val="24"/>
        </w:rPr>
        <w:t xml:space="preserve"> </w:t>
      </w:r>
      <w:r>
        <w:rPr>
          <w:rFonts w:ascii="Times New Roman" w:hAnsi="Times New Roman" w:cs="Times New Roman"/>
          <w:kern w:val="0"/>
          <w:sz w:val="24"/>
          <w:lang w:bidi="ar"/>
        </w:rPr>
        <w:t>south of 40</w:t>
      </w:r>
      <w:r>
        <w:rPr>
          <w:rFonts w:ascii="Times New Roman" w:hAnsi="Times New Roman" w:cs="Times New Roman"/>
          <w:kern w:val="0"/>
          <w:sz w:val="24"/>
          <w:vertAlign w:val="superscript"/>
          <w:lang w:bidi="ar"/>
        </w:rPr>
        <w:t>o</w:t>
      </w:r>
      <w:r>
        <w:rPr>
          <w:rFonts w:ascii="Times New Roman" w:hAnsi="Times New Roman" w:cs="Times New Roman"/>
          <w:kern w:val="0"/>
          <w:sz w:val="24"/>
          <w:lang w:bidi="ar"/>
        </w:rPr>
        <w:t>S</w:t>
      </w:r>
      <w:r>
        <w:rPr>
          <w:rFonts w:hint="eastAsia" w:ascii="Times New Roman" w:hAnsi="Times New Roman" w:cs="Times New Roman"/>
          <w:sz w:val="24"/>
        </w:rPr>
        <w:t xml:space="preserve">. </w:t>
      </w:r>
      <w:r>
        <w:rPr>
          <w:rFonts w:hint="eastAsia" w:ascii="Times New Roman" w:hAnsi="Times New Roman" w:cs="Times New Roman"/>
          <w:kern w:val="0"/>
          <w:sz w:val="24"/>
          <w:lang w:bidi="ar"/>
        </w:rPr>
        <w:t xml:space="preserve">In all experiments, </w:t>
      </w:r>
      <w:r>
        <w:rPr>
          <w:rFonts w:ascii="Times New Roman" w:hAnsi="Times New Roman" w:cs="Times New Roman"/>
          <w:kern w:val="0"/>
          <w:sz w:val="24"/>
          <w:lang w:bidi="ar"/>
        </w:rPr>
        <w:t>the SST is relaxed towards</w:t>
      </w:r>
      <w:r>
        <w:rPr>
          <w:rFonts w:hint="eastAsia" w:ascii="Times New Roman" w:hAnsi="Times New Roman" w:cs="Times New Roman"/>
          <w:kern w:val="0"/>
          <w:sz w:val="24"/>
          <w:lang w:bidi="ar"/>
        </w:rPr>
        <w:t xml:space="preserve"> a fixed </w:t>
      </w:r>
      <w:r>
        <w:rPr>
          <w:rFonts w:ascii="Times New Roman" w:hAnsi="Times New Roman" w:cs="Times New Roman"/>
          <w:sz w:val="24"/>
        </w:rPr>
        <w:t>temperature profile</w:t>
      </w:r>
      <w:r>
        <w:rPr>
          <w:rFonts w:hint="eastAsia" w:ascii="Times New Roman" w:hAnsi="Times New Roman" w:cs="Times New Roman"/>
          <w:sz w:val="24"/>
        </w:rPr>
        <w:t xml:space="preserve"> </w:t>
      </w:r>
      <w:r>
        <w:rPr>
          <w:rFonts w:ascii="Times New Roman" w:hAnsi="Times New Roman" w:cs="Times New Roman"/>
          <w:sz w:val="24"/>
        </w:rPr>
        <w:t>(Figure 1d)</w:t>
      </w:r>
      <w:r>
        <w:rPr>
          <w:rFonts w:hint="eastAsia" w:ascii="Times New Roman" w:hAnsi="Times New Roman" w:cs="Times New Roman"/>
          <w:sz w:val="24"/>
        </w:rPr>
        <w:t xml:space="preserve">. </w:t>
      </w:r>
      <w:r>
        <w:rPr>
          <w:rFonts w:ascii="Times New Roman" w:hAnsi="Times New Roman" w:cs="Times New Roman"/>
          <w:sz w:val="24"/>
        </w:rPr>
        <w:t>Consequently, t</w:t>
      </w:r>
      <w:r>
        <w:rPr>
          <w:rFonts w:hint="eastAsia" w:ascii="Times New Roman" w:hAnsi="Times New Roman" w:cs="Times New Roman"/>
          <w:sz w:val="24"/>
        </w:rPr>
        <w:t xml:space="preserve">he </w:t>
      </w:r>
      <w:r>
        <w:rPr>
          <w:rFonts w:hint="eastAsia" w:ascii="Times New Roman" w:hAnsi="Times New Roman" w:cs="Times New Roman"/>
          <w:kern w:val="0"/>
          <w:sz w:val="24"/>
          <w:lang w:bidi="ar"/>
        </w:rPr>
        <w:t xml:space="preserve">decrease </w:t>
      </w:r>
      <w:r>
        <w:rPr>
          <w:rFonts w:hint="eastAsia" w:ascii="Times New Roman" w:hAnsi="Times New Roman" w:cs="Times New Roman"/>
          <w:sz w:val="24"/>
        </w:rPr>
        <w:t>in SST increase</w:t>
      </w:r>
      <w:r>
        <w:rPr>
          <w:rFonts w:ascii="Times New Roman" w:hAnsi="Times New Roman" w:cs="Times New Roman"/>
          <w:sz w:val="24"/>
        </w:rPr>
        <w:t>s</w:t>
      </w:r>
      <w:r>
        <w:rPr>
          <w:rFonts w:hint="eastAsia" w:ascii="Times New Roman" w:hAnsi="Times New Roman" w:cs="Times New Roman"/>
          <w:sz w:val="24"/>
        </w:rPr>
        <w:t xml:space="preserve"> the air-sea temperature difference</w:t>
      </w:r>
      <w:r>
        <w:rPr>
          <w:rFonts w:ascii="Times New Roman" w:hAnsi="Times New Roman" w:cs="Times New Roman"/>
          <w:sz w:val="24"/>
        </w:rPr>
        <w:t>,</w:t>
      </w:r>
      <w:r>
        <w:rPr>
          <w:rFonts w:hint="eastAsia" w:ascii="Times New Roman" w:hAnsi="Times New Roman" w:cs="Times New Roman"/>
          <w:sz w:val="24"/>
        </w:rPr>
        <w:t xml:space="preserve"> result</w:t>
      </w:r>
      <w:r>
        <w:rPr>
          <w:rFonts w:ascii="Times New Roman" w:hAnsi="Times New Roman" w:cs="Times New Roman"/>
          <w:sz w:val="24"/>
        </w:rPr>
        <w:t>ing</w:t>
      </w:r>
      <w:r>
        <w:rPr>
          <w:rFonts w:hint="eastAsia" w:ascii="Times New Roman" w:hAnsi="Times New Roman" w:cs="Times New Roman"/>
          <w:sz w:val="24"/>
        </w:rPr>
        <w:t xml:space="preserve"> </w:t>
      </w:r>
      <w:r>
        <w:rPr>
          <w:rFonts w:ascii="Times New Roman" w:hAnsi="Times New Roman" w:cs="Times New Roman"/>
          <w:sz w:val="24"/>
        </w:rPr>
        <w:t>in greater</w:t>
      </w:r>
      <w:r>
        <w:rPr>
          <w:rFonts w:hint="eastAsia" w:ascii="Times New Roman" w:hAnsi="Times New Roman" w:cs="Times New Roman"/>
          <w:sz w:val="24"/>
        </w:rPr>
        <w:t xml:space="preserve"> </w:t>
      </w:r>
      <w:r>
        <w:rPr>
          <w:rFonts w:ascii="Times New Roman" w:hAnsi="Times New Roman" w:cs="Times New Roman"/>
          <w:sz w:val="24"/>
        </w:rPr>
        <w:t xml:space="preserve">surface </w:t>
      </w:r>
      <w:r>
        <w:rPr>
          <w:rFonts w:hint="eastAsia" w:ascii="Times New Roman" w:hAnsi="Times New Roman" w:cs="Times New Roman"/>
          <w:sz w:val="24"/>
        </w:rPr>
        <w:t>heat flux</w:t>
      </w:r>
      <w:r>
        <w:rPr>
          <w:rFonts w:ascii="Times New Roman" w:hAnsi="Times New Roman" w:cs="Times New Roman"/>
          <w:sz w:val="24"/>
        </w:rPr>
        <w:t xml:space="preserve"> into the ocean</w:t>
      </w:r>
      <w:r>
        <w:rPr>
          <w:rFonts w:hint="eastAsia" w:ascii="Times New Roman" w:hAnsi="Times New Roman" w:cs="Times New Roman"/>
          <w:sz w:val="24"/>
        </w:rPr>
        <w:t xml:space="preserve">. </w:t>
      </w:r>
    </w:p>
    <w:p w14:paraId="29A6EDCA">
      <w:pPr>
        <w:widowControl/>
        <w:spacing w:line="360" w:lineRule="auto"/>
        <w:ind w:firstLine="480" w:firstLineChars="200"/>
        <w:jc w:val="left"/>
        <w:rPr>
          <w:rFonts w:ascii="Times New Roman" w:hAnsi="Times New Roman" w:cs="Times New Roman"/>
          <w:sz w:val="24"/>
        </w:rPr>
      </w:pPr>
      <w:r>
        <w:rPr>
          <w:rFonts w:hint="eastAsia" w:ascii="Times New Roman" w:hAnsi="Times New Roman" w:cs="Times New Roman"/>
          <w:kern w:val="0"/>
          <w:sz w:val="24"/>
          <w:lang w:bidi="ar"/>
        </w:rPr>
        <w:t>Figure 11 shows</w:t>
      </w:r>
      <w:r>
        <w:rPr>
          <w:rFonts w:hint="eastAsia" w:ascii="Times New Roman" w:hAnsi="Times New Roman" w:cs="Times New Roman"/>
          <w:sz w:val="24"/>
        </w:rPr>
        <w:t xml:space="preserve"> the zonal mean air-sea heat flux i</w:t>
      </w:r>
      <w:r>
        <w:rPr>
          <w:rFonts w:hint="eastAsia" w:ascii="Times New Roman" w:hAnsi="Times New Roman" w:cs="Times New Roman"/>
          <w:kern w:val="0"/>
          <w:sz w:val="24"/>
          <w:lang w:bidi="ar"/>
        </w:rPr>
        <w:t>n different experiments.</w:t>
      </w:r>
      <w:r>
        <w:rPr>
          <w:rFonts w:hint="eastAsia" w:ascii="Times New Roman" w:hAnsi="Times New Roman" w:cs="Times New Roman"/>
          <w:sz w:val="24"/>
        </w:rPr>
        <w:t xml:space="preserve"> </w:t>
      </w:r>
      <w:r>
        <w:rPr>
          <w:rFonts w:hint="eastAsia" w:ascii="Times New Roman" w:hAnsi="Times New Roman" w:cs="Times New Roman"/>
          <w:kern w:val="0"/>
          <w:sz w:val="24"/>
          <w:lang w:bidi="ar"/>
        </w:rPr>
        <w:t>In all experiments, the heat flux shows a latitude-</w:t>
      </w:r>
      <w:r>
        <w:rPr>
          <w:rFonts w:ascii="Times New Roman" w:hAnsi="Times New Roman" w:cs="Times New Roman"/>
          <w:sz w:val="24"/>
        </w:rPr>
        <w:t>dependent</w:t>
      </w:r>
      <w:r>
        <w:rPr>
          <w:rFonts w:hint="eastAsia" w:ascii="Times New Roman" w:hAnsi="Times New Roman" w:cs="Times New Roman"/>
          <w:sz w:val="24"/>
        </w:rPr>
        <w:t xml:space="preserve"> distribution with positive value</w:t>
      </w:r>
      <w:r>
        <w:rPr>
          <w:rFonts w:ascii="Times New Roman" w:hAnsi="Times New Roman" w:cs="Times New Roman"/>
          <w:sz w:val="24"/>
        </w:rPr>
        <w:t>s</w:t>
      </w:r>
      <w:r>
        <w:rPr>
          <w:rFonts w:hint="eastAsia" w:ascii="Times New Roman" w:hAnsi="Times New Roman" w:cs="Times New Roman"/>
          <w:sz w:val="24"/>
        </w:rPr>
        <w:t xml:space="preserve"> (ocean heating) in the low </w:t>
      </w:r>
      <w:r>
        <w:rPr>
          <w:rFonts w:hint="eastAsia" w:ascii="Times New Roman" w:hAnsi="Times New Roman" w:cs="Times New Roman"/>
          <w:kern w:val="0"/>
          <w:sz w:val="24"/>
          <w:lang w:bidi="ar"/>
        </w:rPr>
        <w:t xml:space="preserve">latitudes and negative </w:t>
      </w:r>
      <w:r>
        <w:rPr>
          <w:rFonts w:hint="eastAsia" w:ascii="Times New Roman" w:hAnsi="Times New Roman" w:cs="Times New Roman"/>
          <w:sz w:val="24"/>
        </w:rPr>
        <w:t>value</w:t>
      </w:r>
      <w:r>
        <w:rPr>
          <w:rFonts w:ascii="Times New Roman" w:hAnsi="Times New Roman" w:cs="Times New Roman"/>
          <w:sz w:val="24"/>
        </w:rPr>
        <w:t>s</w:t>
      </w:r>
      <w:r>
        <w:rPr>
          <w:rFonts w:hint="eastAsia" w:ascii="Times New Roman" w:hAnsi="Times New Roman" w:cs="Times New Roman"/>
          <w:sz w:val="24"/>
        </w:rPr>
        <w:t xml:space="preserve"> (ocean cooling) in the high </w:t>
      </w:r>
      <w:r>
        <w:rPr>
          <w:rFonts w:hint="eastAsia" w:ascii="Times New Roman" w:hAnsi="Times New Roman" w:cs="Times New Roman"/>
          <w:kern w:val="0"/>
          <w:sz w:val="24"/>
          <w:lang w:bidi="ar"/>
        </w:rPr>
        <w:t xml:space="preserve">latitudes. A region of ocean </w:t>
      </w:r>
      <w:r>
        <w:rPr>
          <w:rFonts w:hint="eastAsia" w:ascii="Times New Roman" w:hAnsi="Times New Roman" w:cs="Times New Roman"/>
          <w:sz w:val="24"/>
        </w:rPr>
        <w:t>heating can also be seen in the mid</w:t>
      </w:r>
      <w:r>
        <w:rPr>
          <w:rFonts w:ascii="Times New Roman" w:hAnsi="Times New Roman" w:cs="Times New Roman"/>
          <w:sz w:val="24"/>
        </w:rPr>
        <w:t>-latitudes</w:t>
      </w:r>
      <w:r>
        <w:rPr>
          <w:rFonts w:hint="eastAsia" w:ascii="Times New Roman" w:hAnsi="Times New Roman" w:cs="Times New Roman"/>
          <w:sz w:val="24"/>
        </w:rPr>
        <w:t xml:space="preserve"> of SO which corresponds </w:t>
      </w:r>
      <w:r>
        <w:rPr>
          <w:rFonts w:hint="eastAsia" w:ascii="Times New Roman" w:hAnsi="Times New Roman" w:cs="Times New Roman"/>
          <w:kern w:val="0"/>
          <w:sz w:val="24"/>
          <w:lang w:bidi="ar"/>
        </w:rPr>
        <w:t xml:space="preserve">to heat gain over the ACC. Away for the ACC, the </w:t>
      </w:r>
      <w:r>
        <w:rPr>
          <w:rFonts w:hint="eastAsia" w:ascii="Times New Roman" w:hAnsi="Times New Roman" w:cs="Times New Roman"/>
          <w:sz w:val="24"/>
        </w:rPr>
        <w:t xml:space="preserve">heat flux </w:t>
      </w:r>
      <w:r>
        <w:rPr>
          <w:rFonts w:ascii="Times New Roman" w:hAnsi="Times New Roman" w:cs="Times New Roman"/>
          <w:sz w:val="24"/>
        </w:rPr>
        <w:t>shifts to</w:t>
      </w:r>
      <w:r>
        <w:rPr>
          <w:rFonts w:hint="eastAsia" w:ascii="Times New Roman" w:hAnsi="Times New Roman" w:cs="Times New Roman"/>
          <w:sz w:val="24"/>
        </w:rPr>
        <w:t xml:space="preserve"> ocean cooling again. </w:t>
      </w:r>
      <w:r>
        <w:rPr>
          <w:rFonts w:hint="eastAsia" w:ascii="Times New Roman" w:hAnsi="Times New Roman" w:cs="Times New Roman"/>
          <w:kern w:val="0"/>
          <w:sz w:val="24"/>
          <w:lang w:bidi="ar"/>
        </w:rPr>
        <w:t xml:space="preserve">This </w:t>
      </w:r>
      <w:r>
        <w:rPr>
          <w:rFonts w:ascii="Times New Roman" w:hAnsi="Times New Roman" w:cs="Times New Roman"/>
          <w:kern w:val="0"/>
          <w:sz w:val="24"/>
          <w:lang w:bidi="ar"/>
        </w:rPr>
        <w:t>characteristic</w:t>
      </w:r>
      <w:r>
        <w:rPr>
          <w:rFonts w:hint="eastAsia" w:ascii="Times New Roman" w:hAnsi="Times New Roman" w:cs="Times New Roman"/>
          <w:kern w:val="0"/>
          <w:sz w:val="24"/>
          <w:lang w:bidi="ar"/>
        </w:rPr>
        <w:t xml:space="preserve"> </w:t>
      </w:r>
      <w:r>
        <w:rPr>
          <w:rFonts w:ascii="Times New Roman" w:hAnsi="Times New Roman" w:cs="Times New Roman"/>
          <w:kern w:val="0"/>
          <w:sz w:val="24"/>
          <w:lang w:bidi="ar"/>
        </w:rPr>
        <w:t>‘sandwich’</w:t>
      </w:r>
      <w:r>
        <w:rPr>
          <w:rFonts w:hint="eastAsia" w:ascii="Times New Roman" w:hAnsi="Times New Roman" w:cs="Times New Roman"/>
          <w:kern w:val="0"/>
          <w:sz w:val="24"/>
          <w:lang w:bidi="ar"/>
        </w:rPr>
        <w:t xml:space="preserve"> </w:t>
      </w:r>
      <w:r>
        <w:rPr>
          <w:rFonts w:hint="eastAsia" w:ascii="Times New Roman" w:hAnsi="Times New Roman" w:cs="Times New Roman"/>
          <w:sz w:val="24"/>
        </w:rPr>
        <w:t xml:space="preserve">structure of </w:t>
      </w:r>
      <w:r>
        <w:rPr>
          <w:rFonts w:ascii="Times New Roman" w:hAnsi="Times New Roman" w:cs="Times New Roman"/>
          <w:sz w:val="24"/>
        </w:rPr>
        <w:t xml:space="preserve">surface </w:t>
      </w:r>
      <w:r>
        <w:rPr>
          <w:rFonts w:hint="eastAsia" w:ascii="Times New Roman" w:hAnsi="Times New Roman" w:cs="Times New Roman"/>
          <w:sz w:val="24"/>
        </w:rPr>
        <w:t>heat flux is consistent with obser</w:t>
      </w:r>
      <w:r>
        <w:rPr>
          <w:rFonts w:ascii="Times New Roman" w:hAnsi="Times New Roman" w:cs="Times New Roman"/>
          <w:sz w:val="24"/>
        </w:rPr>
        <w:t>vations</w:t>
      </w:r>
      <w:r>
        <w:rPr>
          <w:rFonts w:hint="eastAsia" w:ascii="Times New Roman" w:hAnsi="Times New Roman" w:cs="Times New Roman"/>
          <w:sz w:val="24"/>
        </w:rPr>
        <w:t xml:space="preserve"> and has been widely used in idealised </w:t>
      </w:r>
      <w:r>
        <w:rPr>
          <w:rFonts w:ascii="Times New Roman" w:hAnsi="Times New Roman" w:cs="Times New Roman"/>
          <w:sz w:val="24"/>
        </w:rPr>
        <w:t xml:space="preserve">SO </w:t>
      </w:r>
      <w:r>
        <w:rPr>
          <w:rFonts w:hint="eastAsia" w:ascii="Times New Roman" w:hAnsi="Times New Roman" w:cs="Times New Roman"/>
          <w:sz w:val="24"/>
        </w:rPr>
        <w:t>configuration</w:t>
      </w:r>
      <w:r>
        <w:rPr>
          <w:rFonts w:ascii="Times New Roman" w:hAnsi="Times New Roman" w:cs="Times New Roman"/>
          <w:sz w:val="24"/>
        </w:rPr>
        <w:t>s</w:t>
      </w:r>
      <w:r>
        <w:rPr>
          <w:rFonts w:hint="eastAsia" w:ascii="Times New Roman" w:hAnsi="Times New Roman" w:cs="Times New Roman"/>
          <w:sz w:val="24"/>
        </w:rPr>
        <w:t xml:space="preserve"> (e.g., Abernathey et al. 2011; Zhai and Munday 2014).</w:t>
      </w:r>
      <w:r>
        <w:rPr>
          <w:rFonts w:hint="eastAsia" w:ascii="Times New Roman" w:hAnsi="Times New Roman" w:cs="Times New Roman"/>
          <w:kern w:val="0"/>
          <w:sz w:val="24"/>
          <w:lang w:bidi="ar"/>
        </w:rPr>
        <w:t xml:space="preserve"> The main differences among different experiments occur in the SO, where </w:t>
      </w:r>
      <w:r>
        <w:rPr>
          <w:rFonts w:ascii="Times New Roman" w:hAnsi="Times New Roman" w:cs="Times New Roman"/>
          <w:kern w:val="0"/>
          <w:sz w:val="24"/>
          <w:lang w:bidi="ar"/>
        </w:rPr>
        <w:t xml:space="preserve">ocean </w:t>
      </w:r>
      <w:r>
        <w:rPr>
          <w:rFonts w:hint="eastAsia" w:ascii="Times New Roman" w:hAnsi="Times New Roman" w:cs="Times New Roman"/>
          <w:kern w:val="0"/>
          <w:sz w:val="24"/>
          <w:lang w:bidi="ar"/>
        </w:rPr>
        <w:t xml:space="preserve">heat </w:t>
      </w:r>
      <w:r>
        <w:rPr>
          <w:rFonts w:ascii="Times New Roman" w:hAnsi="Times New Roman" w:cs="Times New Roman"/>
          <w:kern w:val="0"/>
          <w:sz w:val="24"/>
          <w:lang w:bidi="ar"/>
        </w:rPr>
        <w:t>uptake</w:t>
      </w:r>
      <w:r>
        <w:rPr>
          <w:rFonts w:hint="eastAsia" w:ascii="Times New Roman" w:hAnsi="Times New Roman" w:cs="Times New Roman"/>
          <w:kern w:val="0"/>
          <w:sz w:val="24"/>
          <w:lang w:bidi="ar"/>
        </w:rPr>
        <w:t xml:space="preserve"> is </w:t>
      </w:r>
      <w:r>
        <w:rPr>
          <w:rFonts w:ascii="Times New Roman" w:hAnsi="Times New Roman" w:cs="Times New Roman"/>
          <w:kern w:val="0"/>
          <w:sz w:val="24"/>
          <w:lang w:bidi="ar"/>
        </w:rPr>
        <w:t xml:space="preserve">significantly </w:t>
      </w:r>
      <w:r>
        <w:rPr>
          <w:rFonts w:hint="eastAsia" w:ascii="Times New Roman" w:hAnsi="Times New Roman" w:cs="Times New Roman"/>
          <w:kern w:val="0"/>
          <w:sz w:val="24"/>
          <w:lang w:bidi="ar"/>
        </w:rPr>
        <w:t xml:space="preserve">larger in experiments with wave drag. </w:t>
      </w:r>
      <w:r>
        <w:rPr>
          <w:rFonts w:ascii="Times New Roman" w:hAnsi="Times New Roman" w:cs="Times New Roman"/>
          <w:kern w:val="0"/>
          <w:sz w:val="24"/>
          <w:lang w:bidi="ar"/>
        </w:rPr>
        <w:t>Specifically</w:t>
      </w:r>
      <w:r>
        <w:rPr>
          <w:rFonts w:hint="eastAsia" w:ascii="Times New Roman" w:hAnsi="Times New Roman" w:cs="Times New Roman"/>
          <w:kern w:val="0"/>
          <w:sz w:val="24"/>
          <w:lang w:bidi="ar"/>
        </w:rPr>
        <w:t xml:space="preserve">, the total heat flux in the SO is 22.3 TW in the Noleewave experiment, compared </w:t>
      </w:r>
      <w:r>
        <w:rPr>
          <w:rFonts w:ascii="Times New Roman" w:hAnsi="Times New Roman" w:cs="Times New Roman"/>
          <w:kern w:val="0"/>
          <w:sz w:val="24"/>
          <w:lang w:bidi="ar"/>
        </w:rPr>
        <w:t>to</w:t>
      </w:r>
      <w:r>
        <w:rPr>
          <w:rFonts w:hint="eastAsia" w:ascii="Times New Roman" w:hAnsi="Times New Roman" w:cs="Times New Roman"/>
          <w:kern w:val="0"/>
          <w:sz w:val="24"/>
          <w:lang w:bidi="ar"/>
        </w:rPr>
        <w:t xml:space="preserve"> 72.4 TW in the Leewave experiment. The </w:t>
      </w:r>
      <w:r>
        <w:rPr>
          <w:rFonts w:ascii="Times New Roman" w:hAnsi="Times New Roman" w:cs="Times New Roman"/>
          <w:kern w:val="0"/>
          <w:sz w:val="24"/>
          <w:lang w:bidi="ar"/>
        </w:rPr>
        <w:t xml:space="preserve">SO </w:t>
      </w:r>
      <w:r>
        <w:rPr>
          <w:rFonts w:hint="eastAsia" w:ascii="Times New Roman" w:hAnsi="Times New Roman" w:cs="Times New Roman"/>
          <w:kern w:val="0"/>
          <w:sz w:val="24"/>
          <w:lang w:bidi="ar"/>
        </w:rPr>
        <w:t xml:space="preserve">heat </w:t>
      </w:r>
      <w:r>
        <w:rPr>
          <w:rFonts w:ascii="Times New Roman" w:hAnsi="Times New Roman" w:cs="Times New Roman"/>
          <w:kern w:val="0"/>
          <w:sz w:val="24"/>
          <w:lang w:bidi="ar"/>
        </w:rPr>
        <w:t>uptake</w:t>
      </w:r>
      <w:r>
        <w:rPr>
          <w:rFonts w:hint="eastAsia" w:ascii="Times New Roman" w:hAnsi="Times New Roman" w:cs="Times New Roman"/>
          <w:kern w:val="0"/>
          <w:sz w:val="24"/>
          <w:lang w:bidi="ar"/>
        </w:rPr>
        <w:t xml:space="preserve"> also increases in the Leewave mixingonly experiment (Figure 11), </w:t>
      </w:r>
      <w:r>
        <w:rPr>
          <w:rFonts w:ascii="Times New Roman" w:hAnsi="Times New Roman" w:cs="Times New Roman"/>
          <w:kern w:val="0"/>
          <w:sz w:val="24"/>
          <w:lang w:bidi="ar"/>
        </w:rPr>
        <w:t>likely</w:t>
      </w:r>
      <w:r>
        <w:rPr>
          <w:rFonts w:hint="eastAsia" w:ascii="Times New Roman" w:hAnsi="Times New Roman" w:cs="Times New Roman"/>
          <w:kern w:val="0"/>
          <w:sz w:val="24"/>
          <w:lang w:bidi="ar"/>
        </w:rPr>
        <w:t xml:space="preserve"> due to </w:t>
      </w:r>
      <w:r>
        <w:rPr>
          <w:rFonts w:ascii="Times New Roman" w:hAnsi="Times New Roman" w:cs="Times New Roman"/>
          <w:sz w:val="24"/>
        </w:rPr>
        <w:t>enhanced downward heat flux</w:t>
      </w:r>
      <w:r>
        <w:rPr>
          <w:rFonts w:hint="eastAsia" w:ascii="Times New Roman" w:hAnsi="Times New Roman" w:cs="Times New Roman"/>
          <w:sz w:val="24"/>
        </w:rPr>
        <w:t xml:space="preserve"> caused by </w:t>
      </w:r>
      <w:r>
        <w:rPr>
          <w:rFonts w:ascii="Times New Roman" w:hAnsi="Times New Roman" w:cs="Times New Roman"/>
          <w:sz w:val="24"/>
        </w:rPr>
        <w:t>wave-driven mixing</w:t>
      </w:r>
      <w:r>
        <w:rPr>
          <w:rFonts w:hint="eastAsia" w:ascii="Times New Roman" w:hAnsi="Times New Roman" w:cs="Times New Roman"/>
          <w:sz w:val="24"/>
        </w:rPr>
        <w:t>.</w:t>
      </w:r>
    </w:p>
    <w:p w14:paraId="03FD1862">
      <w:pPr>
        <w:widowControl/>
        <w:spacing w:line="360" w:lineRule="auto"/>
        <w:ind w:firstLine="480" w:firstLineChars="200"/>
        <w:jc w:val="left"/>
        <w:rPr>
          <w:rFonts w:ascii="Times New Roman" w:hAnsi="Times New Roman" w:cs="Times New Roman"/>
          <w:sz w:val="24"/>
        </w:rPr>
      </w:pPr>
      <w:r>
        <w:rPr>
          <w:rFonts w:hint="eastAsia" w:ascii="Times New Roman" w:hAnsi="Times New Roman" w:cs="Times New Roman"/>
          <w:kern w:val="0"/>
          <w:sz w:val="24"/>
          <w:lang w:bidi="ar"/>
        </w:rPr>
        <w:t xml:space="preserve">The </w:t>
      </w:r>
      <w:r>
        <w:rPr>
          <w:rFonts w:ascii="Times New Roman" w:hAnsi="Times New Roman" w:cs="Times New Roman"/>
          <w:kern w:val="0"/>
          <w:sz w:val="24"/>
          <w:lang w:bidi="ar"/>
        </w:rPr>
        <w:t>increase in SO</w:t>
      </w:r>
      <w:r>
        <w:rPr>
          <w:rFonts w:hint="eastAsia" w:ascii="Times New Roman" w:hAnsi="Times New Roman" w:cs="Times New Roman"/>
          <w:kern w:val="0"/>
          <w:sz w:val="24"/>
          <w:lang w:bidi="ar"/>
        </w:rPr>
        <w:t xml:space="preserve"> heat uptake </w:t>
      </w:r>
      <w:r>
        <w:rPr>
          <w:rFonts w:ascii="Times New Roman" w:hAnsi="Times New Roman" w:cs="Times New Roman"/>
          <w:kern w:val="0"/>
          <w:sz w:val="24"/>
          <w:lang w:bidi="ar"/>
        </w:rPr>
        <w:t>due to wave drag leads to an</w:t>
      </w:r>
      <w:r>
        <w:rPr>
          <w:rFonts w:hint="eastAsia" w:ascii="Times New Roman" w:hAnsi="Times New Roman" w:cs="Times New Roman"/>
          <w:kern w:val="0"/>
          <w:sz w:val="24"/>
          <w:lang w:bidi="ar"/>
        </w:rPr>
        <w:t xml:space="preserve"> increase </w:t>
      </w:r>
      <w:r>
        <w:rPr>
          <w:rFonts w:ascii="Times New Roman" w:hAnsi="Times New Roman" w:cs="Times New Roman"/>
          <w:kern w:val="0"/>
          <w:sz w:val="24"/>
          <w:lang w:bidi="ar"/>
        </w:rPr>
        <w:t>in</w:t>
      </w:r>
      <w:r>
        <w:rPr>
          <w:rFonts w:hint="eastAsia" w:ascii="Times New Roman" w:hAnsi="Times New Roman" w:cs="Times New Roman"/>
          <w:kern w:val="0"/>
          <w:sz w:val="24"/>
          <w:lang w:bidi="ar"/>
        </w:rPr>
        <w:t xml:space="preserve"> ocean heat content</w:t>
      </w:r>
      <w:r>
        <w:rPr>
          <w:rFonts w:ascii="Times New Roman" w:hAnsi="Times New Roman" w:cs="Times New Roman"/>
          <w:kern w:val="0"/>
          <w:sz w:val="24"/>
          <w:lang w:bidi="ar"/>
        </w:rPr>
        <w:t>, as indicated by the higher</w:t>
      </w:r>
      <w:r>
        <w:rPr>
          <w:rFonts w:hint="eastAsia" w:ascii="Times New Roman" w:hAnsi="Times New Roman" w:cs="Times New Roman"/>
          <w:kern w:val="0"/>
          <w:sz w:val="24"/>
          <w:lang w:bidi="ar"/>
        </w:rPr>
        <w:t xml:space="preserve"> </w:t>
      </w:r>
      <w:r>
        <w:rPr>
          <w:rFonts w:hint="eastAsia" w:ascii="Times New Roman" w:hAnsi="Times New Roman" w:cs="Times New Roman"/>
          <w:sz w:val="24"/>
        </w:rPr>
        <w:t xml:space="preserve">domain-averaged temperature in experiments with wave drag (Figure A2). </w:t>
      </w:r>
      <w:r>
        <w:rPr>
          <w:rFonts w:hint="eastAsia" w:ascii="Times New Roman" w:hAnsi="Times New Roman" w:cs="Times New Roman"/>
          <w:sz w:val="24"/>
          <w:lang w:val="en-US" w:eastAsia="zh-CN"/>
        </w:rPr>
        <w:t xml:space="preserve">Interestingly, we find the changes of ocean heat content in the SO is </w:t>
      </w:r>
      <w:r>
        <w:rPr>
          <w:rFonts w:hint="eastAsia" w:ascii="Times New Roman" w:hAnsi="Times New Roman" w:cs="Times New Roman"/>
          <w:sz w:val="24"/>
        </w:rPr>
        <w:t>negligible</w:t>
      </w:r>
      <w:r>
        <w:rPr>
          <w:rFonts w:hint="eastAsia" w:ascii="Times New Roman" w:hAnsi="Times New Roman" w:cs="Times New Roman"/>
          <w:sz w:val="24"/>
          <w:lang w:val="en-US" w:eastAsia="zh-CN"/>
        </w:rPr>
        <w:t xml:space="preserve">. The ocean heat content in AO has increased by ~1%. This indicates the enhanced ocean heat uptake will be transported equatorward instead of being stored in the SO (Armour et al. 2016). </w:t>
      </w:r>
      <w:r>
        <w:rPr>
          <w:rFonts w:hint="eastAsia" w:ascii="Times New Roman" w:hAnsi="Times New Roman" w:cs="Times New Roman"/>
          <w:sz w:val="24"/>
        </w:rPr>
        <w:t xml:space="preserve">Under global warming, a </w:t>
      </w:r>
      <w:r>
        <w:rPr>
          <w:rFonts w:ascii="Times New Roman" w:hAnsi="Times New Roman" w:cs="Times New Roman"/>
          <w:sz w:val="24"/>
        </w:rPr>
        <w:t>significant</w:t>
      </w:r>
      <w:r>
        <w:rPr>
          <w:rFonts w:hint="eastAsia" w:ascii="Times New Roman" w:hAnsi="Times New Roman" w:cs="Times New Roman"/>
          <w:sz w:val="24"/>
        </w:rPr>
        <w:t xml:space="preserve"> fraction of ocean heat uptake occurs in the SO (Durack et al. 2014; Roemmich et al. 2015). Our study suggests </w:t>
      </w:r>
      <w:r>
        <w:rPr>
          <w:rFonts w:ascii="Times New Roman" w:hAnsi="Times New Roman" w:cs="Times New Roman"/>
          <w:sz w:val="24"/>
        </w:rPr>
        <w:t xml:space="preserve">that </w:t>
      </w:r>
      <w:r>
        <w:rPr>
          <w:rFonts w:hint="eastAsia" w:ascii="Times New Roman" w:hAnsi="Times New Roman" w:cs="Times New Roman"/>
          <w:sz w:val="24"/>
        </w:rPr>
        <w:t xml:space="preserve">lee waves </w:t>
      </w:r>
      <w:r>
        <w:rPr>
          <w:rFonts w:ascii="Times New Roman" w:hAnsi="Times New Roman" w:cs="Times New Roman"/>
          <w:sz w:val="24"/>
        </w:rPr>
        <w:t>can</w:t>
      </w:r>
      <w:r>
        <w:rPr>
          <w:rFonts w:hint="eastAsia" w:ascii="Times New Roman" w:hAnsi="Times New Roman" w:cs="Times New Roman"/>
          <w:sz w:val="24"/>
        </w:rPr>
        <w:t xml:space="preserve"> </w:t>
      </w:r>
      <w:r>
        <w:rPr>
          <w:rFonts w:ascii="Times New Roman" w:hAnsi="Times New Roman" w:cs="Times New Roman"/>
          <w:sz w:val="24"/>
        </w:rPr>
        <w:t>enhance</w:t>
      </w:r>
      <w:r>
        <w:rPr>
          <w:rFonts w:hint="eastAsia" w:ascii="Times New Roman" w:hAnsi="Times New Roman" w:cs="Times New Roman"/>
          <w:sz w:val="24"/>
        </w:rPr>
        <w:t xml:space="preserve"> </w:t>
      </w:r>
      <w:r>
        <w:rPr>
          <w:rFonts w:ascii="Times New Roman" w:hAnsi="Times New Roman" w:cs="Times New Roman"/>
          <w:sz w:val="24"/>
        </w:rPr>
        <w:t>this</w:t>
      </w:r>
      <w:r>
        <w:rPr>
          <w:rFonts w:hint="eastAsia" w:ascii="Times New Roman" w:hAnsi="Times New Roman" w:cs="Times New Roman"/>
          <w:sz w:val="24"/>
        </w:rPr>
        <w:t xml:space="preserve"> heat uptake, </w:t>
      </w:r>
      <w:r>
        <w:rPr>
          <w:rFonts w:ascii="Times New Roman" w:hAnsi="Times New Roman" w:cs="Times New Roman"/>
          <w:sz w:val="24"/>
        </w:rPr>
        <w:t>with</w:t>
      </w:r>
      <w:r>
        <w:rPr>
          <w:rFonts w:hint="eastAsia" w:ascii="Times New Roman" w:hAnsi="Times New Roman" w:cs="Times New Roman"/>
          <w:sz w:val="24"/>
        </w:rPr>
        <w:t xml:space="preserve"> important implication</w:t>
      </w:r>
      <w:r>
        <w:rPr>
          <w:rFonts w:ascii="Times New Roman" w:hAnsi="Times New Roman" w:cs="Times New Roman"/>
          <w:sz w:val="24"/>
        </w:rPr>
        <w:t>s</w:t>
      </w:r>
      <w:r>
        <w:rPr>
          <w:rFonts w:hint="eastAsia" w:ascii="Times New Roman" w:hAnsi="Times New Roman" w:cs="Times New Roman"/>
          <w:sz w:val="24"/>
        </w:rPr>
        <w:t xml:space="preserve"> for ocean heat storage and climate change.</w:t>
      </w:r>
    </w:p>
    <w:p w14:paraId="1F9D0B58">
      <w:pPr>
        <w:widowControl/>
        <w:spacing w:line="360" w:lineRule="auto"/>
        <w:ind w:firstLine="480" w:firstLineChars="200"/>
        <w:jc w:val="left"/>
        <w:rPr>
          <w:rFonts w:ascii="Times New Roman" w:hAnsi="Times New Roman" w:cs="Times New Roman"/>
          <w:sz w:val="24"/>
        </w:rPr>
      </w:pPr>
    </w:p>
    <w:p w14:paraId="66C8FB18">
      <w:pPr>
        <w:widowControl/>
        <w:spacing w:line="360" w:lineRule="auto"/>
        <w:jc w:val="center"/>
        <w:rPr>
          <w:rFonts w:ascii="Times New Roman" w:hAnsi="Times New Roman" w:cs="Times New Roman"/>
          <w:sz w:val="24"/>
        </w:rPr>
      </w:pPr>
      <w:r>
        <w:rPr>
          <w:rFonts w:ascii="Times New Roman" w:hAnsi="Times New Roman" w:cs="Times New Roman"/>
          <w:sz w:val="24"/>
        </w:rPr>
        <w:drawing>
          <wp:inline distT="0" distB="0" distL="114300" distR="114300">
            <wp:extent cx="2324100" cy="3212465"/>
            <wp:effectExtent l="0" t="0" r="0" b="6985"/>
            <wp:docPr id="16" name="图片 16"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untitled"/>
                    <pic:cNvPicPr>
                      <a:picLocks noChangeAspect="1"/>
                    </pic:cNvPicPr>
                  </pic:nvPicPr>
                  <pic:blipFill>
                    <a:blip r:embed="rId198"/>
                    <a:stretch>
                      <a:fillRect/>
                    </a:stretch>
                  </pic:blipFill>
                  <pic:spPr>
                    <a:xfrm>
                      <a:off x="0" y="0"/>
                      <a:ext cx="2324100" cy="3212465"/>
                    </a:xfrm>
                    <a:prstGeom prst="rect">
                      <a:avLst/>
                    </a:prstGeom>
                  </pic:spPr>
                </pic:pic>
              </a:graphicData>
            </a:graphic>
          </wp:inline>
        </w:drawing>
      </w:r>
    </w:p>
    <w:p w14:paraId="6C8CF6FB">
      <w:pPr>
        <w:widowControl/>
        <w:spacing w:line="360" w:lineRule="auto"/>
        <w:ind w:firstLine="480" w:firstLineChars="200"/>
        <w:jc w:val="left"/>
        <w:rPr>
          <w:rFonts w:hint="eastAsia" w:ascii="Times New Roman" w:hAnsi="Times New Roman" w:cs="Times New Roman"/>
          <w:kern w:val="0"/>
          <w:sz w:val="24"/>
          <w:lang w:bidi="ar"/>
        </w:rPr>
      </w:pPr>
      <w:r>
        <w:rPr>
          <w:rFonts w:ascii="Times New Roman" w:hAnsi="Times New Roman" w:cs="Times New Roman"/>
          <w:sz w:val="24"/>
        </w:rPr>
        <w:t>Figure 1</w:t>
      </w:r>
      <w:r>
        <w:rPr>
          <w:rFonts w:hint="eastAsia" w:ascii="Times New Roman" w:hAnsi="Times New Roman" w:cs="Times New Roman"/>
          <w:sz w:val="24"/>
        </w:rPr>
        <w:t xml:space="preserve">1. </w:t>
      </w:r>
      <w:r>
        <w:rPr>
          <w:rFonts w:ascii="Times New Roman" w:hAnsi="Times New Roman" w:cs="Times New Roman"/>
          <w:kern w:val="0"/>
          <w:sz w:val="24"/>
          <w:lang w:bidi="ar"/>
        </w:rPr>
        <w:t xml:space="preserve">Zonal mean air-sea </w:t>
      </w:r>
      <w:r>
        <w:rPr>
          <w:rFonts w:hint="eastAsia" w:ascii="Times New Roman" w:hAnsi="Times New Roman" w:cs="Times New Roman"/>
          <w:kern w:val="0"/>
          <w:sz w:val="24"/>
          <w:lang w:bidi="ar"/>
        </w:rPr>
        <w:t>heat flux (W/m</w:t>
      </w:r>
      <w:r>
        <w:rPr>
          <w:rFonts w:hint="eastAsia" w:ascii="Times New Roman" w:hAnsi="Times New Roman" w:cs="Times New Roman"/>
          <w:kern w:val="0"/>
          <w:sz w:val="24"/>
          <w:vertAlign w:val="superscript"/>
          <w:lang w:bidi="ar"/>
        </w:rPr>
        <w:t>2</w:t>
      </w:r>
      <w:r>
        <w:rPr>
          <w:rFonts w:hint="eastAsia" w:ascii="Times New Roman" w:hAnsi="Times New Roman" w:cs="Times New Roman"/>
          <w:kern w:val="0"/>
          <w:sz w:val="24"/>
          <w:lang w:bidi="ar"/>
        </w:rPr>
        <w:t>) in different experiments.</w:t>
      </w:r>
    </w:p>
    <w:p w14:paraId="3F9CCC2D">
      <w:pPr>
        <w:widowControl/>
        <w:spacing w:line="360" w:lineRule="auto"/>
        <w:ind w:firstLine="480" w:firstLineChars="200"/>
        <w:jc w:val="left"/>
        <w:rPr>
          <w:rFonts w:hint="eastAsia" w:ascii="Times New Roman" w:hAnsi="Times New Roman" w:cs="Times New Roman"/>
          <w:kern w:val="0"/>
          <w:sz w:val="24"/>
          <w:lang w:bidi="ar"/>
        </w:rPr>
      </w:pPr>
    </w:p>
    <w:p w14:paraId="020BCA8A">
      <w:pPr>
        <w:widowControl/>
        <w:spacing w:line="360" w:lineRule="auto"/>
        <w:jc w:val="left"/>
        <w:rPr>
          <w:rFonts w:ascii="Times New Roman" w:hAnsi="Times New Roman" w:cs="Times New Roman"/>
          <w:sz w:val="24"/>
        </w:rPr>
      </w:pPr>
      <w:r>
        <w:rPr>
          <w:rFonts w:hint="eastAsia" w:ascii="Times New Roman" w:hAnsi="Times New Roman" w:cs="Times New Roman"/>
          <w:b/>
          <w:bCs/>
          <w:sz w:val="24"/>
        </w:rPr>
        <w:t>3.3.4. ACC transport</w:t>
      </w:r>
    </w:p>
    <w:p w14:paraId="1FBF1BC3">
      <w:pPr>
        <w:widowControl/>
        <w:spacing w:line="360" w:lineRule="auto"/>
        <w:ind w:firstLine="480" w:firstLineChars="200"/>
        <w:jc w:val="left"/>
        <w:rPr>
          <w:rFonts w:hint="eastAsia" w:ascii="Times New Roman" w:hAnsi="Times New Roman" w:cs="Times New Roman"/>
          <w:kern w:val="0"/>
          <w:sz w:val="24"/>
          <w:lang w:val="en-US" w:eastAsia="zh-CN" w:bidi="ar"/>
        </w:rPr>
      </w:pPr>
      <w:r>
        <w:rPr>
          <w:rFonts w:ascii="Times New Roman" w:hAnsi="Times New Roman" w:cs="Times New Roman"/>
          <w:kern w:val="0"/>
          <w:sz w:val="24"/>
          <w:lang w:bidi="ar"/>
        </w:rPr>
        <w:t xml:space="preserve">The theoretical model proposed by Marshall et al. (2017) predicts that the circumpolar volume transport in the SO is controlled by the rate at which eddy energy is dissipated, with stronger dissipation resulting in greater ACC transport. As demonstrated in Section 3.2.2, wave drag enhances eddy energy dissipation, which in turn requires steeper isopycnals to increase eddy energy generation, bringing the system to a new equilibrium. Steeper isopycnals correspond to larger thermal wind shear and hence greater baroclinic ACC transport. This increase in ACC transport due to wave drag can be </w:t>
      </w:r>
      <w:r>
        <w:rPr>
          <w:rFonts w:hint="eastAsia" w:ascii="Times New Roman" w:hAnsi="Times New Roman" w:cs="Times New Roman"/>
          <w:kern w:val="0"/>
          <w:sz w:val="24"/>
          <w:lang w:bidi="ar"/>
        </w:rPr>
        <w:t xml:space="preserve">seen </w:t>
      </w:r>
      <w:r>
        <w:rPr>
          <w:rFonts w:ascii="Times New Roman" w:hAnsi="Times New Roman" w:cs="Times New Roman"/>
          <w:kern w:val="0"/>
          <w:sz w:val="24"/>
          <w:lang w:bidi="ar"/>
        </w:rPr>
        <w:t>in the time-mean barotropic transport streamfunction</w:t>
      </w:r>
      <w:r>
        <w:rPr>
          <w:rFonts w:hint="eastAsia" w:ascii="Times New Roman" w:hAnsi="Times New Roman" w:cs="Times New Roman"/>
          <w:kern w:val="0"/>
          <w:sz w:val="24"/>
          <w:lang w:bidi="ar"/>
        </w:rPr>
        <w:t>s</w:t>
      </w:r>
      <w:r>
        <w:rPr>
          <w:rFonts w:hint="eastAsia" w:ascii="Times New Roman" w:hAnsi="Times New Roman" w:cs="Times New Roman"/>
          <w:kern w:val="0"/>
          <w:sz w:val="24"/>
          <w:lang w:val="en-US" w:eastAsia="zh-CN" w:bidi="ar"/>
        </w:rPr>
        <w:t xml:space="preserve"> and zonal mean velocity profiles </w:t>
      </w:r>
      <w:r>
        <w:rPr>
          <w:rFonts w:ascii="Times New Roman" w:hAnsi="Times New Roman" w:cs="Times New Roman"/>
          <w:kern w:val="0"/>
          <w:sz w:val="24"/>
          <w:lang w:bidi="ar"/>
        </w:rPr>
        <w:t>(Figure</w:t>
      </w:r>
      <w:r>
        <w:rPr>
          <w:rFonts w:hint="eastAsia" w:ascii="Times New Roman" w:hAnsi="Times New Roman" w:cs="Times New Roman"/>
          <w:kern w:val="0"/>
          <w:sz w:val="24"/>
          <w:lang w:val="en-US" w:eastAsia="zh-CN" w:bidi="ar"/>
        </w:rPr>
        <w:t>s</w:t>
      </w:r>
      <w:r>
        <w:rPr>
          <w:rFonts w:ascii="Times New Roman" w:hAnsi="Times New Roman" w:cs="Times New Roman"/>
          <w:kern w:val="0"/>
          <w:sz w:val="24"/>
          <w:lang w:bidi="ar"/>
        </w:rPr>
        <w:t xml:space="preserve"> </w:t>
      </w:r>
      <w:r>
        <w:rPr>
          <w:rFonts w:hint="eastAsia" w:ascii="Times New Roman" w:hAnsi="Times New Roman" w:cs="Times New Roman"/>
          <w:kern w:val="0"/>
          <w:sz w:val="24"/>
          <w:lang w:bidi="ar"/>
        </w:rPr>
        <w:t>12</w:t>
      </w:r>
      <w:r>
        <w:rPr>
          <w:rFonts w:ascii="Times New Roman" w:hAnsi="Times New Roman" w:cs="Times New Roman"/>
          <w:kern w:val="0"/>
          <w:sz w:val="24"/>
          <w:lang w:bidi="ar"/>
        </w:rPr>
        <w:t xml:space="preserve">). </w:t>
      </w:r>
      <w:r>
        <w:rPr>
          <w:rFonts w:hint="eastAsia" w:ascii="Times New Roman" w:hAnsi="Times New Roman" w:cs="Times New Roman"/>
          <w:kern w:val="0"/>
          <w:sz w:val="24"/>
          <w:lang w:bidi="ar"/>
        </w:rPr>
        <w:t>T</w:t>
      </w:r>
      <w:r>
        <w:rPr>
          <w:rFonts w:ascii="Times New Roman" w:hAnsi="Times New Roman" w:cs="Times New Roman"/>
          <w:kern w:val="0"/>
          <w:sz w:val="24"/>
          <w:lang w:bidi="ar"/>
        </w:rPr>
        <w:t>he barotropic transport</w:t>
      </w:r>
      <w:r>
        <w:rPr>
          <w:rFonts w:hint="eastAsia" w:ascii="Times New Roman" w:hAnsi="Times New Roman" w:cs="Times New Roman"/>
          <w:kern w:val="0"/>
          <w:sz w:val="24"/>
          <w:lang w:bidi="ar"/>
        </w:rPr>
        <w:t>s are similar</w:t>
      </w:r>
      <w:r>
        <w:rPr>
          <w:rFonts w:ascii="Times New Roman" w:hAnsi="Times New Roman" w:cs="Times New Roman"/>
          <w:kern w:val="0"/>
          <w:sz w:val="24"/>
          <w:lang w:bidi="ar"/>
        </w:rPr>
        <w:t xml:space="preserve"> across</w:t>
      </w:r>
      <w:r>
        <w:rPr>
          <w:rFonts w:hint="eastAsia" w:ascii="Times New Roman" w:hAnsi="Times New Roman" w:cs="Times New Roman"/>
          <w:kern w:val="0"/>
          <w:sz w:val="24"/>
          <w:lang w:bidi="ar"/>
        </w:rPr>
        <w:t xml:space="preserve"> different experiments</w:t>
      </w:r>
      <w:r>
        <w:rPr>
          <w:rFonts w:ascii="Times New Roman" w:hAnsi="Times New Roman" w:cs="Times New Roman"/>
          <w:kern w:val="0"/>
          <w:sz w:val="24"/>
          <w:lang w:bidi="ar"/>
        </w:rPr>
        <w:t>, except for</w:t>
      </w:r>
      <w:r>
        <w:rPr>
          <w:rFonts w:hint="eastAsia" w:ascii="Times New Roman" w:hAnsi="Times New Roman" w:cs="Times New Roman"/>
          <w:kern w:val="0"/>
          <w:sz w:val="24"/>
          <w:lang w:bidi="ar"/>
        </w:rPr>
        <w:t xml:space="preserve"> the SO, where </w:t>
      </w:r>
      <w:r>
        <w:rPr>
          <w:rFonts w:ascii="Times New Roman" w:hAnsi="Times New Roman" w:cs="Times New Roman"/>
          <w:kern w:val="0"/>
          <w:sz w:val="24"/>
          <w:lang w:bidi="ar"/>
        </w:rPr>
        <w:t>they</w:t>
      </w:r>
      <w:r>
        <w:rPr>
          <w:rFonts w:hint="eastAsia" w:ascii="Times New Roman" w:hAnsi="Times New Roman" w:cs="Times New Roman"/>
          <w:kern w:val="0"/>
          <w:sz w:val="24"/>
          <w:lang w:bidi="ar"/>
        </w:rPr>
        <w:t xml:space="preserve"> </w:t>
      </w:r>
      <w:r>
        <w:rPr>
          <w:rFonts w:ascii="Times New Roman" w:hAnsi="Times New Roman" w:cs="Times New Roman"/>
          <w:kern w:val="0"/>
          <w:sz w:val="24"/>
          <w:lang w:bidi="ar"/>
        </w:rPr>
        <w:t xml:space="preserve">increase </w:t>
      </w:r>
      <w:r>
        <w:rPr>
          <w:rFonts w:hint="eastAsia" w:ascii="Times New Roman" w:hAnsi="Times New Roman" w:cs="Times New Roman"/>
          <w:kern w:val="0"/>
          <w:sz w:val="24"/>
          <w:lang w:bidi="ar"/>
        </w:rPr>
        <w:t xml:space="preserve">by </w:t>
      </w:r>
      <w:r>
        <w:rPr>
          <w:rFonts w:ascii="Times New Roman" w:hAnsi="Times New Roman" w:cs="Times New Roman"/>
          <w:kern w:val="0"/>
          <w:sz w:val="24"/>
          <w:lang w:bidi="ar"/>
        </w:rPr>
        <w:t>about 10%</w:t>
      </w:r>
      <w:r>
        <w:rPr>
          <w:rFonts w:hint="eastAsia" w:ascii="Times New Roman" w:hAnsi="Times New Roman" w:cs="Times New Roman"/>
          <w:kern w:val="0"/>
          <w:sz w:val="24"/>
          <w:lang w:bidi="ar"/>
        </w:rPr>
        <w:t xml:space="preserve"> i</w:t>
      </w:r>
      <w:r>
        <w:rPr>
          <w:rFonts w:ascii="Times New Roman" w:hAnsi="Times New Roman" w:cs="Times New Roman"/>
          <w:kern w:val="0"/>
          <w:sz w:val="24"/>
          <w:lang w:bidi="ar"/>
        </w:rPr>
        <w:t>n the experiment</w:t>
      </w:r>
      <w:r>
        <w:rPr>
          <w:rFonts w:hint="eastAsia" w:ascii="Times New Roman" w:hAnsi="Times New Roman" w:cs="Times New Roman"/>
          <w:kern w:val="0"/>
          <w:sz w:val="24"/>
          <w:lang w:bidi="ar"/>
        </w:rPr>
        <w:t>s</w:t>
      </w:r>
      <w:r>
        <w:rPr>
          <w:rFonts w:ascii="Times New Roman" w:hAnsi="Times New Roman" w:cs="Times New Roman"/>
          <w:kern w:val="0"/>
          <w:sz w:val="24"/>
          <w:lang w:bidi="ar"/>
        </w:rPr>
        <w:t xml:space="preserve"> that include wave drag</w:t>
      </w:r>
      <w:r>
        <w:rPr>
          <w:rFonts w:hint="eastAsia" w:ascii="Times New Roman" w:hAnsi="Times New Roman" w:cs="Times New Roman"/>
          <w:kern w:val="0"/>
          <w:sz w:val="24"/>
          <w:lang w:bidi="ar"/>
        </w:rPr>
        <w:t>.</w:t>
      </w:r>
      <w:r>
        <w:rPr>
          <w:rFonts w:hint="eastAsia" w:ascii="Times New Roman" w:hAnsi="Times New Roman" w:cs="Times New Roman"/>
          <w:kern w:val="0"/>
          <w:sz w:val="24"/>
          <w:lang w:val="en-US" w:eastAsia="zh-CN" w:bidi="ar"/>
        </w:rPr>
        <w:t xml:space="preserve"> </w:t>
      </w:r>
    </w:p>
    <w:p w14:paraId="72894CC3">
      <w:pPr>
        <w:widowControl/>
        <w:spacing w:line="360" w:lineRule="auto"/>
        <w:ind w:firstLine="480" w:firstLineChars="200"/>
        <w:jc w:val="left"/>
        <w:rPr>
          <w:rFonts w:ascii="Times New Roman" w:hAnsi="Times New Roman" w:cs="Times New Roman"/>
          <w:kern w:val="0"/>
          <w:sz w:val="24"/>
          <w:lang w:bidi="ar"/>
        </w:rPr>
      </w:pPr>
      <w:r>
        <w:rPr>
          <w:rFonts w:hint="eastAsia" w:ascii="Times New Roman" w:hAnsi="Times New Roman" w:cs="Times New Roman"/>
          <w:kern w:val="0"/>
          <w:sz w:val="24"/>
          <w:lang w:bidi="ar"/>
        </w:rPr>
        <w:t xml:space="preserve">The enhanced </w:t>
      </w:r>
      <w:r>
        <w:rPr>
          <w:rFonts w:hint="eastAsia" w:ascii="Times New Roman" w:hAnsi="Times New Roman" w:cs="Times New Roman"/>
          <w:sz w:val="24"/>
        </w:rPr>
        <w:t xml:space="preserve">ACC transport </w:t>
      </w:r>
      <w:r>
        <w:rPr>
          <w:rFonts w:ascii="Times New Roman" w:hAnsi="Times New Roman" w:cs="Times New Roman"/>
          <w:sz w:val="24"/>
        </w:rPr>
        <w:t>due to wave drag is accompanied by</w:t>
      </w:r>
      <w:r>
        <w:rPr>
          <w:rFonts w:hint="eastAsia" w:ascii="Times New Roman" w:hAnsi="Times New Roman" w:cs="Times New Roman"/>
          <w:sz w:val="24"/>
        </w:rPr>
        <w:t xml:space="preserve"> </w:t>
      </w:r>
      <w:r>
        <w:rPr>
          <w:rFonts w:ascii="Times New Roman" w:hAnsi="Times New Roman" w:cs="Times New Roman"/>
          <w:sz w:val="24"/>
        </w:rPr>
        <w:t>an</w:t>
      </w:r>
      <w:r>
        <w:rPr>
          <w:rFonts w:hint="eastAsia" w:ascii="Times New Roman" w:hAnsi="Times New Roman" w:cs="Times New Roman"/>
          <w:sz w:val="24"/>
        </w:rPr>
        <w:t xml:space="preserve"> </w:t>
      </w:r>
      <w:r>
        <w:rPr>
          <w:rFonts w:ascii="Times New Roman" w:hAnsi="Times New Roman" w:cs="Times New Roman"/>
          <w:kern w:val="0"/>
          <w:sz w:val="24"/>
          <w:lang w:bidi="ar"/>
        </w:rPr>
        <w:t xml:space="preserve">equatorward </w:t>
      </w:r>
      <w:r>
        <w:rPr>
          <w:rFonts w:hint="eastAsia" w:ascii="Times New Roman" w:hAnsi="Times New Roman" w:cs="Times New Roman"/>
          <w:kern w:val="0"/>
          <w:sz w:val="24"/>
          <w:lang w:bidi="ar"/>
        </w:rPr>
        <w:t xml:space="preserve">shift of </w:t>
      </w:r>
      <w:r>
        <w:rPr>
          <w:rFonts w:ascii="Times New Roman" w:hAnsi="Times New Roman" w:cs="Times New Roman"/>
          <w:sz w:val="24"/>
        </w:rPr>
        <w:t>isopycnal</w:t>
      </w:r>
      <w:r>
        <w:rPr>
          <w:rFonts w:hint="eastAsia" w:ascii="Times New Roman" w:hAnsi="Times New Roman" w:cs="Times New Roman"/>
          <w:sz w:val="24"/>
        </w:rPr>
        <w:t xml:space="preserve"> </w:t>
      </w:r>
      <w:r>
        <w:rPr>
          <w:rFonts w:ascii="Times New Roman" w:hAnsi="Times New Roman" w:cs="Times New Roman"/>
          <w:kern w:val="0"/>
          <w:sz w:val="24"/>
          <w:lang w:bidi="ar"/>
        </w:rPr>
        <w:t xml:space="preserve">outcrops </w:t>
      </w:r>
      <w:r>
        <w:rPr>
          <w:rFonts w:hint="eastAsia" w:ascii="Times New Roman" w:hAnsi="Times New Roman" w:cs="Times New Roman"/>
          <w:kern w:val="0"/>
          <w:sz w:val="24"/>
          <w:lang w:bidi="ar"/>
        </w:rPr>
        <w:t>(</w:t>
      </w:r>
      <w:r>
        <w:rPr>
          <w:rFonts w:hint="eastAsia" w:ascii="Times New Roman" w:hAnsi="Times New Roman" w:cs="Times New Roman"/>
          <w:sz w:val="24"/>
        </w:rPr>
        <w:t>Figure 8</w:t>
      </w:r>
      <w:r>
        <w:rPr>
          <w:rFonts w:hint="eastAsia" w:ascii="Times New Roman" w:hAnsi="Times New Roman" w:cs="Times New Roman"/>
          <w:kern w:val="0"/>
          <w:sz w:val="24"/>
          <w:lang w:bidi="ar"/>
        </w:rPr>
        <w:t>)</w:t>
      </w:r>
      <w:r>
        <w:rPr>
          <w:rFonts w:ascii="Times New Roman" w:hAnsi="Times New Roman" w:cs="Times New Roman"/>
          <w:kern w:val="0"/>
          <w:sz w:val="24"/>
          <w:lang w:bidi="ar"/>
        </w:rPr>
        <w:t>,</w:t>
      </w:r>
      <w:r>
        <w:rPr>
          <w:rFonts w:hint="eastAsia" w:ascii="Times New Roman" w:hAnsi="Times New Roman" w:cs="Times New Roman"/>
          <w:kern w:val="0"/>
          <w:sz w:val="24"/>
          <w:lang w:bidi="ar"/>
        </w:rPr>
        <w:t xml:space="preserve"> </w:t>
      </w:r>
      <w:r>
        <w:rPr>
          <w:rFonts w:ascii="Times New Roman" w:hAnsi="Times New Roman" w:cs="Times New Roman"/>
          <w:kern w:val="0"/>
          <w:sz w:val="24"/>
          <w:lang w:bidi="ar"/>
        </w:rPr>
        <w:t>which increases the meridional temperature gradient and</w:t>
      </w:r>
      <w:r>
        <w:rPr>
          <w:rFonts w:hint="eastAsia" w:ascii="Times New Roman" w:hAnsi="Times New Roman" w:cs="Times New Roman"/>
          <w:kern w:val="0"/>
          <w:sz w:val="24"/>
          <w:lang w:bidi="ar"/>
        </w:rPr>
        <w:t xml:space="preserve"> strengthen</w:t>
      </w:r>
      <w:r>
        <w:rPr>
          <w:rFonts w:ascii="Times New Roman" w:hAnsi="Times New Roman" w:cs="Times New Roman"/>
          <w:kern w:val="0"/>
          <w:sz w:val="24"/>
          <w:lang w:bidi="ar"/>
        </w:rPr>
        <w:t>s</w:t>
      </w:r>
      <w:r>
        <w:rPr>
          <w:rFonts w:hint="eastAsia" w:ascii="Times New Roman" w:hAnsi="Times New Roman" w:cs="Times New Roman"/>
          <w:kern w:val="0"/>
          <w:sz w:val="24"/>
          <w:lang w:bidi="ar"/>
        </w:rPr>
        <w:t xml:space="preserve"> the </w:t>
      </w:r>
      <w:r>
        <w:rPr>
          <w:rFonts w:ascii="Times New Roman" w:hAnsi="Times New Roman" w:cs="Times New Roman"/>
          <w:kern w:val="0"/>
          <w:sz w:val="24"/>
          <w:lang w:bidi="ar"/>
        </w:rPr>
        <w:t>zonal geostrophic currents.</w:t>
      </w:r>
      <w:r>
        <w:rPr>
          <w:rFonts w:hint="eastAsia" w:ascii="Times New Roman" w:hAnsi="Times New Roman" w:cs="Times New Roman"/>
          <w:kern w:val="0"/>
          <w:sz w:val="24"/>
          <w:lang w:bidi="ar"/>
        </w:rPr>
        <w:t xml:space="preserve"> </w:t>
      </w:r>
      <w:r>
        <w:rPr>
          <w:rFonts w:ascii="Times New Roman" w:hAnsi="Times New Roman" w:cs="Times New Roman"/>
          <w:kern w:val="0"/>
          <w:sz w:val="24"/>
          <w:lang w:bidi="ar"/>
        </w:rPr>
        <w:t>T</w:t>
      </w:r>
      <w:r>
        <w:rPr>
          <w:rFonts w:hint="eastAsia" w:ascii="Times New Roman" w:hAnsi="Times New Roman" w:cs="Times New Roman"/>
          <w:kern w:val="0"/>
          <w:sz w:val="24"/>
          <w:lang w:bidi="ar"/>
        </w:rPr>
        <w:t xml:space="preserve">he </w:t>
      </w:r>
      <w:r>
        <w:rPr>
          <w:rFonts w:ascii="Times New Roman" w:hAnsi="Times New Roman" w:cs="Times New Roman"/>
          <w:kern w:val="0"/>
          <w:sz w:val="24"/>
          <w:lang w:bidi="ar"/>
        </w:rPr>
        <w:t>stronger</w:t>
      </w:r>
      <w:r>
        <w:rPr>
          <w:rFonts w:hint="eastAsia" w:ascii="Times New Roman" w:hAnsi="Times New Roman" w:cs="Times New Roman"/>
          <w:kern w:val="0"/>
          <w:sz w:val="24"/>
          <w:lang w:bidi="ar"/>
        </w:rPr>
        <w:t xml:space="preserve"> </w:t>
      </w:r>
      <w:r>
        <w:rPr>
          <w:rFonts w:ascii="Times New Roman" w:hAnsi="Times New Roman" w:cs="Times New Roman"/>
          <w:kern w:val="0"/>
          <w:sz w:val="24"/>
          <w:lang w:bidi="ar"/>
        </w:rPr>
        <w:t>zonal ACC geostrophic currents</w:t>
      </w:r>
      <w:r>
        <w:rPr>
          <w:rFonts w:hint="eastAsia" w:ascii="Times New Roman" w:hAnsi="Times New Roman" w:cs="Times New Roman"/>
          <w:kern w:val="0"/>
          <w:sz w:val="24"/>
          <w:lang w:bidi="ar"/>
        </w:rPr>
        <w:t xml:space="preserve"> </w:t>
      </w:r>
      <w:r>
        <w:rPr>
          <w:rFonts w:ascii="Times New Roman" w:hAnsi="Times New Roman" w:cs="Times New Roman"/>
          <w:kern w:val="0"/>
          <w:sz w:val="24"/>
          <w:lang w:bidi="ar"/>
        </w:rPr>
        <w:t>lead to increased</w:t>
      </w:r>
      <w:r>
        <w:rPr>
          <w:rFonts w:hint="eastAsia" w:ascii="Times New Roman" w:hAnsi="Times New Roman" w:cs="Times New Roman"/>
          <w:kern w:val="0"/>
          <w:sz w:val="24"/>
          <w:lang w:bidi="ar"/>
        </w:rPr>
        <w:t xml:space="preserve"> wind work. We find </w:t>
      </w:r>
      <w:r>
        <w:rPr>
          <w:rFonts w:ascii="Times New Roman" w:hAnsi="Times New Roman" w:cs="Times New Roman"/>
          <w:kern w:val="0"/>
          <w:sz w:val="24"/>
          <w:lang w:bidi="ar"/>
        </w:rPr>
        <w:t>that</w:t>
      </w:r>
      <w:r>
        <w:rPr>
          <w:rFonts w:hint="eastAsia" w:ascii="Times New Roman" w:hAnsi="Times New Roman" w:cs="Times New Roman"/>
          <w:kern w:val="0"/>
          <w:sz w:val="24"/>
          <w:lang w:bidi="ar"/>
        </w:rPr>
        <w:t xml:space="preserve"> wind work in the SO increases </w:t>
      </w:r>
      <w:r>
        <w:rPr>
          <w:rFonts w:ascii="Times New Roman" w:hAnsi="Times New Roman" w:cs="Times New Roman"/>
          <w:kern w:val="0"/>
          <w:sz w:val="24"/>
          <w:lang w:bidi="ar"/>
        </w:rPr>
        <w:t xml:space="preserve">by </w:t>
      </w:r>
      <w:r>
        <w:rPr>
          <w:rFonts w:hint="eastAsia" w:ascii="Times New Roman" w:hAnsi="Times New Roman" w:cs="Times New Roman"/>
          <w:kern w:val="0"/>
          <w:sz w:val="24"/>
          <w:lang w:bidi="ar"/>
        </w:rPr>
        <w:t>23</w:t>
      </w:r>
      <w:r>
        <w:rPr>
          <w:rFonts w:ascii="Times New Roman" w:hAnsi="Times New Roman" w:cs="Times New Roman"/>
          <w:kern w:val="0"/>
          <w:sz w:val="24"/>
          <w:lang w:bidi="ar"/>
        </w:rPr>
        <w:t xml:space="preserve"> GW</w:t>
      </w:r>
      <w:r>
        <w:rPr>
          <w:rFonts w:hint="eastAsia" w:ascii="Times New Roman" w:hAnsi="Times New Roman" w:cs="Times New Roman"/>
          <w:kern w:val="0"/>
          <w:sz w:val="24"/>
          <w:lang w:bidi="ar"/>
        </w:rPr>
        <w:t xml:space="preserve"> in the Leewave experiment</w:t>
      </w:r>
      <w:r>
        <w:rPr>
          <w:rFonts w:ascii="Times New Roman" w:hAnsi="Times New Roman" w:cs="Times New Roman"/>
          <w:kern w:val="0"/>
          <w:sz w:val="24"/>
          <w:lang w:bidi="ar"/>
        </w:rPr>
        <w:t xml:space="preserve"> compared to Noleewave</w:t>
      </w:r>
      <w:r>
        <w:rPr>
          <w:rFonts w:hint="eastAsia" w:ascii="Times New Roman" w:hAnsi="Times New Roman" w:cs="Times New Roman"/>
          <w:kern w:val="0"/>
          <w:sz w:val="24"/>
          <w:lang w:bidi="ar"/>
        </w:rPr>
        <w:t>, representing an increase of 17%</w:t>
      </w:r>
      <w:r>
        <w:rPr>
          <w:rFonts w:hint="eastAsia" w:ascii="Times New Roman" w:hAnsi="Times New Roman" w:cs="Times New Roman"/>
          <w:kern w:val="0"/>
          <w:sz w:val="24"/>
          <w:lang w:val="en-US" w:eastAsia="zh-CN" w:bidi="ar"/>
        </w:rPr>
        <w:t xml:space="preserve"> of the wind work in SO</w:t>
      </w:r>
      <w:r>
        <w:rPr>
          <w:rFonts w:hint="eastAsia" w:ascii="Times New Roman" w:hAnsi="Times New Roman" w:cs="Times New Roman"/>
          <w:kern w:val="0"/>
          <w:sz w:val="24"/>
          <w:lang w:bidi="ar"/>
        </w:rPr>
        <w:t xml:space="preserve">. </w:t>
      </w:r>
      <w:r>
        <w:rPr>
          <w:rFonts w:ascii="Times New Roman" w:hAnsi="Times New Roman" w:cs="Times New Roman"/>
          <w:kern w:val="0"/>
          <w:sz w:val="24"/>
          <w:lang w:bidi="ar"/>
        </w:rPr>
        <w:t>This</w:t>
      </w:r>
      <w:r>
        <w:rPr>
          <w:rFonts w:hint="eastAsia" w:ascii="Times New Roman" w:hAnsi="Times New Roman" w:cs="Times New Roman"/>
          <w:kern w:val="0"/>
          <w:sz w:val="24"/>
          <w:lang w:bidi="ar"/>
        </w:rPr>
        <w:t xml:space="preserve"> </w:t>
      </w:r>
      <w:r>
        <w:rPr>
          <w:rFonts w:ascii="Times New Roman" w:hAnsi="Times New Roman" w:cs="Times New Roman"/>
          <w:kern w:val="0"/>
          <w:sz w:val="24"/>
          <w:lang w:bidi="ar"/>
        </w:rPr>
        <w:t>additional</w:t>
      </w:r>
      <w:r>
        <w:rPr>
          <w:rFonts w:hint="eastAsia" w:ascii="Times New Roman" w:hAnsi="Times New Roman" w:cs="Times New Roman"/>
          <w:kern w:val="0"/>
          <w:sz w:val="24"/>
          <w:lang w:bidi="ar"/>
        </w:rPr>
        <w:t xml:space="preserve"> wind work </w:t>
      </w:r>
      <w:r>
        <w:rPr>
          <w:rFonts w:ascii="Times New Roman" w:hAnsi="Times New Roman" w:cs="Times New Roman"/>
          <w:kern w:val="0"/>
          <w:sz w:val="24"/>
          <w:lang w:bidi="ar"/>
        </w:rPr>
        <w:t>contributes to</w:t>
      </w:r>
      <w:r>
        <w:rPr>
          <w:rFonts w:hint="eastAsia" w:ascii="Times New Roman" w:hAnsi="Times New Roman" w:cs="Times New Roman"/>
          <w:kern w:val="0"/>
          <w:sz w:val="24"/>
          <w:lang w:bidi="ar"/>
        </w:rPr>
        <w:t xml:space="preserve"> the </w:t>
      </w:r>
      <w:r>
        <w:rPr>
          <w:rFonts w:ascii="Times New Roman" w:hAnsi="Times New Roman" w:cs="Times New Roman"/>
          <w:kern w:val="0"/>
          <w:sz w:val="24"/>
          <w:lang w:bidi="ar"/>
        </w:rPr>
        <w:t xml:space="preserve">enhanced generation of eddy </w:t>
      </w:r>
      <w:r>
        <w:rPr>
          <w:rFonts w:hint="eastAsia" w:ascii="Times New Roman" w:hAnsi="Times New Roman" w:cs="Times New Roman"/>
          <w:kern w:val="0"/>
          <w:sz w:val="24"/>
          <w:lang w:bidi="ar"/>
        </w:rPr>
        <w:t xml:space="preserve">energy </w:t>
      </w:r>
      <w:r>
        <w:rPr>
          <w:rFonts w:ascii="Times New Roman" w:hAnsi="Times New Roman" w:cs="Times New Roman"/>
          <w:kern w:val="0"/>
          <w:sz w:val="24"/>
          <w:lang w:bidi="ar"/>
        </w:rPr>
        <w:t>associated with</w:t>
      </w:r>
      <w:r>
        <w:rPr>
          <w:rFonts w:hint="eastAsia" w:ascii="Times New Roman" w:hAnsi="Times New Roman" w:cs="Times New Roman"/>
          <w:kern w:val="0"/>
          <w:sz w:val="24"/>
          <w:lang w:bidi="ar"/>
        </w:rPr>
        <w:t xml:space="preserve"> </w:t>
      </w:r>
      <w:r>
        <w:rPr>
          <w:rFonts w:ascii="Times New Roman" w:hAnsi="Times New Roman" w:cs="Times New Roman"/>
          <w:kern w:val="0"/>
          <w:sz w:val="24"/>
          <w:lang w:bidi="ar"/>
        </w:rPr>
        <w:t xml:space="preserve">the </w:t>
      </w:r>
      <w:r>
        <w:rPr>
          <w:rFonts w:hint="eastAsia" w:ascii="Times New Roman" w:hAnsi="Times New Roman" w:cs="Times New Roman"/>
          <w:sz w:val="24"/>
        </w:rPr>
        <w:t>steepen</w:t>
      </w:r>
      <w:r>
        <w:rPr>
          <w:rFonts w:ascii="Times New Roman" w:hAnsi="Times New Roman" w:cs="Times New Roman"/>
          <w:sz w:val="24"/>
        </w:rPr>
        <w:t>er</w:t>
      </w:r>
      <w:r>
        <w:rPr>
          <w:rFonts w:hint="eastAsia" w:ascii="Times New Roman" w:hAnsi="Times New Roman" w:cs="Times New Roman"/>
          <w:sz w:val="24"/>
        </w:rPr>
        <w:t xml:space="preserve"> </w:t>
      </w:r>
      <w:r>
        <w:rPr>
          <w:rFonts w:ascii="Times New Roman" w:hAnsi="Times New Roman" w:cs="Times New Roman"/>
          <w:sz w:val="24"/>
        </w:rPr>
        <w:t>isopycnals, as part of the system’s new equilibrium</w:t>
      </w:r>
      <w:r>
        <w:rPr>
          <w:rFonts w:hint="eastAsia" w:ascii="Times New Roman" w:hAnsi="Times New Roman" w:cs="Times New Roman"/>
          <w:sz w:val="24"/>
        </w:rPr>
        <w:t>.</w:t>
      </w:r>
    </w:p>
    <w:p w14:paraId="1852CF33">
      <w:pPr>
        <w:widowControl/>
        <w:spacing w:line="360" w:lineRule="auto"/>
        <w:ind w:firstLine="480" w:firstLineChars="200"/>
        <w:jc w:val="left"/>
        <w:rPr>
          <w:rFonts w:ascii="Times New Roman" w:hAnsi="Times New Roman" w:cs="Times New Roman"/>
          <w:kern w:val="0"/>
          <w:sz w:val="24"/>
          <w:lang w:bidi="ar"/>
        </w:rPr>
      </w:pPr>
    </w:p>
    <w:p w14:paraId="3BE3A2D5">
      <w:pPr>
        <w:widowControl/>
        <w:spacing w:line="360" w:lineRule="auto"/>
        <w:jc w:val="center"/>
        <w:rPr>
          <w:rFonts w:hint="eastAsia" w:ascii="Times New Roman" w:hAnsi="Times New Roman" w:cs="Times New Roman" w:eastAsiaTheme="minorEastAsia"/>
          <w:kern w:val="0"/>
          <w:sz w:val="24"/>
          <w:lang w:eastAsia="zh-CN" w:bidi="ar"/>
        </w:rPr>
      </w:pPr>
      <w:r>
        <w:rPr>
          <w:rFonts w:hint="eastAsia" w:ascii="Times New Roman" w:hAnsi="Times New Roman" w:cs="Times New Roman" w:eastAsiaTheme="minorEastAsia"/>
          <w:kern w:val="0"/>
          <w:sz w:val="24"/>
          <w:lang w:eastAsia="zh-CN" w:bidi="ar"/>
        </w:rPr>
        <w:drawing>
          <wp:inline distT="0" distB="0" distL="114300" distR="114300">
            <wp:extent cx="5266690" cy="2392045"/>
            <wp:effectExtent l="0" t="0" r="6350" b="635"/>
            <wp:docPr id="12" name="图片 12" descr="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S1"/>
                    <pic:cNvPicPr>
                      <a:picLocks noChangeAspect="1"/>
                    </pic:cNvPicPr>
                  </pic:nvPicPr>
                  <pic:blipFill>
                    <a:blip r:embed="rId199"/>
                    <a:stretch>
                      <a:fillRect/>
                    </a:stretch>
                  </pic:blipFill>
                  <pic:spPr>
                    <a:xfrm>
                      <a:off x="0" y="0"/>
                      <a:ext cx="5266690" cy="2392045"/>
                    </a:xfrm>
                    <a:prstGeom prst="rect">
                      <a:avLst/>
                    </a:prstGeom>
                  </pic:spPr>
                </pic:pic>
              </a:graphicData>
            </a:graphic>
          </wp:inline>
        </w:drawing>
      </w:r>
    </w:p>
    <w:p w14:paraId="26EA8DE9">
      <w:pPr>
        <w:widowControl/>
        <w:spacing w:line="360" w:lineRule="auto"/>
        <w:ind w:firstLine="480" w:firstLineChars="200"/>
        <w:jc w:val="left"/>
        <w:rPr>
          <w:rFonts w:hint="default" w:ascii="Times New Roman" w:hAnsi="Times New Roman" w:cs="Times New Roman" w:eastAsiaTheme="minorEastAsia"/>
          <w:kern w:val="0"/>
          <w:sz w:val="24"/>
          <w:lang w:val="en-US" w:eastAsia="zh-CN" w:bidi="ar"/>
        </w:rPr>
      </w:pPr>
      <w:r>
        <w:rPr>
          <w:rFonts w:ascii="Times New Roman" w:hAnsi="Times New Roman" w:cs="Times New Roman"/>
          <w:sz w:val="24"/>
        </w:rPr>
        <w:t xml:space="preserve">Figure </w:t>
      </w:r>
      <w:r>
        <w:rPr>
          <w:rFonts w:hint="eastAsia" w:ascii="Times New Roman" w:hAnsi="Times New Roman" w:cs="Times New Roman"/>
          <w:sz w:val="24"/>
        </w:rPr>
        <w:t>12</w:t>
      </w:r>
      <w:r>
        <w:rPr>
          <w:rFonts w:ascii="Times New Roman" w:hAnsi="Times New Roman" w:cs="Times New Roman"/>
          <w:sz w:val="24"/>
        </w:rPr>
        <w:t xml:space="preserve">. </w:t>
      </w:r>
      <w:r>
        <w:rPr>
          <w:rFonts w:ascii="Times New Roman" w:hAnsi="Times New Roman" w:cs="Times New Roman"/>
          <w:kern w:val="0"/>
          <w:sz w:val="24"/>
          <w:lang w:bidi="ar"/>
        </w:rPr>
        <w:t>Time-mean barotropic transport streamfunction</w:t>
      </w:r>
      <w:r>
        <w:rPr>
          <w:rFonts w:hint="eastAsia" w:ascii="Times New Roman" w:hAnsi="Times New Roman" w:cs="Times New Roman"/>
          <w:kern w:val="0"/>
          <w:sz w:val="24"/>
          <w:lang w:bidi="ar"/>
        </w:rPr>
        <w:t>s</w:t>
      </w:r>
      <w:r>
        <w:rPr>
          <w:rFonts w:ascii="Times New Roman" w:hAnsi="Times New Roman" w:cs="Times New Roman"/>
          <w:kern w:val="0"/>
          <w:sz w:val="24"/>
          <w:lang w:bidi="ar"/>
        </w:rPr>
        <w:t xml:space="preserve"> (Sv) in (a) Noleewave and (b) Leewave experiment. (c) Zonal mean barotropic transport streamfunction</w:t>
      </w:r>
      <w:r>
        <w:rPr>
          <w:rFonts w:hint="eastAsia" w:ascii="Times New Roman" w:hAnsi="Times New Roman" w:cs="Times New Roman"/>
          <w:kern w:val="0"/>
          <w:sz w:val="24"/>
          <w:lang w:bidi="ar"/>
        </w:rPr>
        <w:t>s</w:t>
      </w:r>
      <w:r>
        <w:rPr>
          <w:rFonts w:ascii="Times New Roman" w:hAnsi="Times New Roman" w:cs="Times New Roman"/>
          <w:kern w:val="0"/>
          <w:sz w:val="24"/>
          <w:lang w:bidi="ar"/>
        </w:rPr>
        <w:t xml:space="preserve"> (Sv) </w:t>
      </w:r>
      <w:r>
        <w:rPr>
          <w:rFonts w:hint="eastAsia" w:ascii="Times New Roman" w:hAnsi="Times New Roman" w:cs="Times New Roman"/>
          <w:kern w:val="0"/>
          <w:sz w:val="24"/>
          <w:lang w:val="en-US" w:eastAsia="zh-CN" w:bidi="ar"/>
        </w:rPr>
        <w:t xml:space="preserve">and (d) vertical profiles of zonal mean velocity (m/s) </w:t>
      </w:r>
      <w:r>
        <w:rPr>
          <w:rFonts w:ascii="Times New Roman" w:hAnsi="Times New Roman" w:cs="Times New Roman"/>
          <w:kern w:val="0"/>
          <w:sz w:val="24"/>
          <w:lang w:bidi="ar"/>
        </w:rPr>
        <w:t>in different experiments.</w:t>
      </w:r>
    </w:p>
    <w:p w14:paraId="0F52F6E5">
      <w:pPr>
        <w:widowControl/>
        <w:spacing w:line="360" w:lineRule="auto"/>
        <w:jc w:val="left"/>
        <w:rPr>
          <w:rFonts w:ascii="Times New Roman" w:hAnsi="Times New Roman" w:cs="Times New Roman"/>
          <w:kern w:val="0"/>
          <w:sz w:val="24"/>
          <w:lang w:bidi="ar"/>
        </w:rPr>
      </w:pPr>
    </w:p>
    <w:p w14:paraId="7CD65B19">
      <w:pPr>
        <w:widowControl/>
        <w:numPr>
          <w:ilvl w:val="1"/>
          <w:numId w:val="1"/>
        </w:numPr>
        <w:spacing w:line="360" w:lineRule="auto"/>
        <w:rPr>
          <w:rFonts w:ascii="Times New Roman" w:hAnsi="Times New Roman" w:cs="Times New Roman"/>
          <w:sz w:val="24"/>
        </w:rPr>
      </w:pPr>
      <w:r>
        <w:rPr>
          <w:rFonts w:hint="eastAsia" w:ascii="Times New Roman" w:hAnsi="Times New Roman" w:cs="Times New Roman"/>
          <w:b/>
          <w:bCs/>
          <w:sz w:val="24"/>
        </w:rPr>
        <w:t xml:space="preserve">Response of the </w:t>
      </w:r>
      <w:r>
        <w:rPr>
          <w:rFonts w:ascii="Times New Roman" w:hAnsi="Times New Roman" w:cs="Times New Roman"/>
          <w:b/>
          <w:bCs/>
          <w:sz w:val="24"/>
        </w:rPr>
        <w:t>A</w:t>
      </w:r>
      <w:r>
        <w:rPr>
          <w:rFonts w:hint="eastAsia" w:ascii="Times New Roman" w:hAnsi="Times New Roman" w:cs="Times New Roman"/>
          <w:b/>
          <w:bCs/>
          <w:sz w:val="24"/>
        </w:rPr>
        <w:t>MOC</w:t>
      </w:r>
    </w:p>
    <w:p w14:paraId="4671B8DB">
      <w:pPr>
        <w:widowControl/>
        <w:spacing w:line="360" w:lineRule="auto"/>
        <w:ind w:firstLine="475"/>
        <w:rPr>
          <w:rFonts w:ascii="Times New Roman" w:hAnsi="Times New Roman" w:cs="Times New Roman"/>
          <w:sz w:val="24"/>
        </w:rPr>
      </w:pPr>
      <w:r>
        <w:rPr>
          <w:rFonts w:hint="eastAsia" w:ascii="Times New Roman" w:hAnsi="Times New Roman" w:cs="Times New Roman"/>
          <w:sz w:val="24"/>
        </w:rPr>
        <w:t xml:space="preserve">The SO plays an important role in setting global ocean stratification through </w:t>
      </w:r>
      <w:r>
        <w:rPr>
          <w:rFonts w:ascii="Times New Roman" w:hAnsi="Times New Roman" w:cs="Times New Roman"/>
          <w:sz w:val="24"/>
        </w:rPr>
        <w:t>connectivity</w:t>
      </w:r>
      <w:r>
        <w:rPr>
          <w:rFonts w:hint="eastAsia" w:ascii="Times New Roman" w:hAnsi="Times New Roman" w:cs="Times New Roman"/>
          <w:sz w:val="24"/>
        </w:rPr>
        <w:t xml:space="preserve"> with ocean</w:t>
      </w:r>
      <w:r>
        <w:rPr>
          <w:rFonts w:ascii="Times New Roman" w:hAnsi="Times New Roman" w:cs="Times New Roman"/>
          <w:sz w:val="24"/>
        </w:rPr>
        <w:t xml:space="preserve"> basins</w:t>
      </w:r>
      <w:r>
        <w:rPr>
          <w:rFonts w:hint="eastAsia" w:ascii="Times New Roman" w:hAnsi="Times New Roman" w:cs="Times New Roman"/>
          <w:sz w:val="24"/>
        </w:rPr>
        <w:t xml:space="preserve"> (</w:t>
      </w:r>
      <w:r>
        <w:rPr>
          <w:rFonts w:ascii="Times New Roman" w:hAnsi="Times New Roman" w:cs="Times New Roman"/>
          <w:color w:val="000000" w:themeColor="text1"/>
          <w:sz w:val="24"/>
          <w14:textFill>
            <w14:solidFill>
              <w14:schemeClr w14:val="tx1"/>
            </w14:solidFill>
          </w14:textFill>
        </w:rPr>
        <w:t>Gnanadesikan</w:t>
      </w:r>
      <w:r>
        <w:rPr>
          <w:rFonts w:hint="eastAsia" w:ascii="Times New Roman" w:hAnsi="Times New Roman" w:cs="Times New Roman"/>
          <w:color w:val="000000" w:themeColor="text1"/>
          <w:sz w:val="24"/>
          <w14:textFill>
            <w14:solidFill>
              <w14:schemeClr w14:val="tx1"/>
            </w14:solidFill>
          </w14:textFill>
        </w:rPr>
        <w:t xml:space="preserve"> </w:t>
      </w:r>
      <w:r>
        <w:rPr>
          <w:rFonts w:ascii="Times New Roman" w:hAnsi="Times New Roman" w:cs="Times New Roman"/>
          <w:color w:val="000000" w:themeColor="text1"/>
          <w:sz w:val="24"/>
          <w14:textFill>
            <w14:solidFill>
              <w14:schemeClr w14:val="tx1"/>
            </w14:solidFill>
          </w14:textFill>
        </w:rPr>
        <w:t>and Hallberg</w:t>
      </w:r>
      <w:r>
        <w:rPr>
          <w:rFonts w:hint="eastAsia" w:ascii="Times New Roman" w:hAnsi="Times New Roman" w:cs="Times New Roman"/>
          <w:color w:val="000000" w:themeColor="text1"/>
          <w:sz w:val="24"/>
          <w14:textFill>
            <w14:solidFill>
              <w14:schemeClr w14:val="tx1"/>
            </w14:solidFill>
          </w14:textFill>
        </w:rPr>
        <w:t xml:space="preserve"> 2000). As </w:t>
      </w:r>
      <w:r>
        <w:rPr>
          <w:rFonts w:ascii="Times New Roman" w:hAnsi="Times New Roman" w:cs="Times New Roman"/>
          <w:color w:val="000000" w:themeColor="text1"/>
          <w:sz w:val="24"/>
          <w14:textFill>
            <w14:solidFill>
              <w14:schemeClr w14:val="tx1"/>
            </w14:solidFill>
          </w14:textFill>
        </w:rPr>
        <w:t>a</w:t>
      </w:r>
      <w:r>
        <w:rPr>
          <w:rFonts w:hint="eastAsia" w:ascii="Times New Roman" w:hAnsi="Times New Roman" w:cs="Times New Roman"/>
          <w:color w:val="000000" w:themeColor="text1"/>
          <w:sz w:val="24"/>
          <w14:textFill>
            <w14:solidFill>
              <w14:schemeClr w14:val="tx1"/>
            </w14:solidFill>
          </w14:textFill>
        </w:rPr>
        <w:t xml:space="preserve"> key </w:t>
      </w:r>
      <w:r>
        <w:rPr>
          <w:rFonts w:ascii="Times New Roman" w:hAnsi="Times New Roman" w:cs="Times New Roman"/>
          <w:color w:val="000000" w:themeColor="text1"/>
          <w:sz w:val="24"/>
          <w14:textFill>
            <w14:solidFill>
              <w14:schemeClr w14:val="tx1"/>
            </w14:solidFill>
          </w14:textFill>
        </w:rPr>
        <w:t>component of the global ocean heat transport system</w:t>
      </w:r>
      <w:r>
        <w:rPr>
          <w:rFonts w:hint="eastAsia" w:ascii="Times New Roman" w:hAnsi="Times New Roman" w:cs="Times New Roman"/>
          <w:color w:val="000000" w:themeColor="text1"/>
          <w:sz w:val="24"/>
          <w14:textFill>
            <w14:solidFill>
              <w14:schemeClr w14:val="tx1"/>
            </w14:solidFill>
          </w14:textFill>
        </w:rPr>
        <w:t xml:space="preserve">, </w:t>
      </w:r>
      <w:r>
        <w:rPr>
          <w:rFonts w:ascii="Times New Roman" w:hAnsi="Times New Roman" w:cs="Times New Roman"/>
          <w:sz w:val="24"/>
        </w:rPr>
        <w:t>the strength and stability of AMOC</w:t>
      </w:r>
      <w:r>
        <w:rPr>
          <w:rFonts w:hint="eastAsia" w:ascii="Times New Roman" w:hAnsi="Times New Roman" w:cs="Times New Roman"/>
          <w:sz w:val="24"/>
        </w:rPr>
        <w:t xml:space="preserve"> are sensitive to change</w:t>
      </w:r>
      <w:r>
        <w:rPr>
          <w:rFonts w:ascii="Times New Roman" w:hAnsi="Times New Roman" w:cs="Times New Roman"/>
          <w:sz w:val="24"/>
        </w:rPr>
        <w:t>s</w:t>
      </w:r>
      <w:r>
        <w:rPr>
          <w:rFonts w:hint="eastAsia" w:ascii="Times New Roman" w:hAnsi="Times New Roman" w:cs="Times New Roman"/>
          <w:sz w:val="24"/>
        </w:rPr>
        <w:t xml:space="preserve"> </w:t>
      </w:r>
      <w:r>
        <w:rPr>
          <w:rFonts w:ascii="Times New Roman" w:hAnsi="Times New Roman" w:cs="Times New Roman"/>
          <w:sz w:val="24"/>
        </w:rPr>
        <w:t>in</w:t>
      </w:r>
      <w:r>
        <w:rPr>
          <w:rFonts w:hint="eastAsia" w:ascii="Times New Roman" w:hAnsi="Times New Roman" w:cs="Times New Roman"/>
          <w:sz w:val="24"/>
        </w:rPr>
        <w:t xml:space="preserve"> ocean stratification. Previous studies </w:t>
      </w:r>
      <w:r>
        <w:rPr>
          <w:rFonts w:ascii="Times New Roman" w:hAnsi="Times New Roman" w:cs="Times New Roman"/>
          <w:sz w:val="24"/>
        </w:rPr>
        <w:t>have shown</w:t>
      </w:r>
      <w:r>
        <w:rPr>
          <w:rFonts w:hint="eastAsia" w:ascii="Times New Roman" w:hAnsi="Times New Roman" w:cs="Times New Roman"/>
          <w:sz w:val="24"/>
        </w:rPr>
        <w:t xml:space="preserve"> </w:t>
      </w:r>
      <w:r>
        <w:rPr>
          <w:rFonts w:ascii="Times New Roman" w:hAnsi="Times New Roman" w:cs="Times New Roman"/>
          <w:sz w:val="24"/>
        </w:rPr>
        <w:t xml:space="preserve">that </w:t>
      </w:r>
      <w:r>
        <w:rPr>
          <w:rFonts w:hint="eastAsia" w:ascii="Times New Roman" w:hAnsi="Times New Roman" w:cs="Times New Roman"/>
          <w:sz w:val="24"/>
        </w:rPr>
        <w:t>changes</w:t>
      </w:r>
      <w:r>
        <w:rPr>
          <w:rFonts w:ascii="Times New Roman" w:hAnsi="Times New Roman" w:cs="Times New Roman"/>
          <w:sz w:val="24"/>
        </w:rPr>
        <w:t xml:space="preserve"> in</w:t>
      </w:r>
      <w:r>
        <w:rPr>
          <w:rFonts w:hint="eastAsia" w:ascii="Times New Roman" w:hAnsi="Times New Roman" w:cs="Times New Roman"/>
          <w:sz w:val="24"/>
        </w:rPr>
        <w:t xml:space="preserve"> ACC </w:t>
      </w:r>
      <w:r>
        <w:rPr>
          <w:rFonts w:ascii="Times New Roman" w:hAnsi="Times New Roman" w:cs="Times New Roman"/>
          <w:sz w:val="24"/>
        </w:rPr>
        <w:t>transport can influence</w:t>
      </w:r>
      <w:r>
        <w:rPr>
          <w:rFonts w:hint="eastAsia" w:ascii="Times New Roman" w:hAnsi="Times New Roman" w:cs="Times New Roman"/>
          <w:sz w:val="24"/>
        </w:rPr>
        <w:t xml:space="preserve"> the strength of </w:t>
      </w:r>
      <w:r>
        <w:rPr>
          <w:rFonts w:ascii="Times New Roman" w:hAnsi="Times New Roman" w:cs="Times New Roman"/>
          <w:sz w:val="24"/>
        </w:rPr>
        <w:t>A</w:t>
      </w:r>
      <w:r>
        <w:rPr>
          <w:rFonts w:hint="eastAsia" w:ascii="Times New Roman" w:hAnsi="Times New Roman" w:cs="Times New Roman"/>
          <w:sz w:val="24"/>
        </w:rPr>
        <w:t xml:space="preserve">MOC (e.g., </w:t>
      </w:r>
      <w:r>
        <w:rPr>
          <w:rFonts w:ascii="Times New Roman" w:hAnsi="Times New Roman" w:cs="Times New Roman"/>
          <w:color w:val="000000" w:themeColor="text1"/>
          <w:sz w:val="24"/>
          <w14:textFill>
            <w14:solidFill>
              <w14:schemeClr w14:val="tx1"/>
            </w14:solidFill>
          </w14:textFill>
        </w:rPr>
        <w:t>Gnanadesikan</w:t>
      </w:r>
      <w:r>
        <w:rPr>
          <w:rFonts w:hint="eastAsia" w:ascii="Times New Roman" w:hAnsi="Times New Roman" w:cs="Times New Roman"/>
          <w:color w:val="000000" w:themeColor="text1"/>
          <w:sz w:val="24"/>
          <w14:textFill>
            <w14:solidFill>
              <w14:schemeClr w14:val="tx1"/>
            </w14:solidFill>
          </w14:textFill>
        </w:rPr>
        <w:t xml:space="preserve"> 1999; </w:t>
      </w:r>
      <w:r>
        <w:rPr>
          <w:rFonts w:hint="eastAsia" w:ascii="Times New Roman" w:hAnsi="Times New Roman" w:cs="Times New Roman"/>
          <w:sz w:val="24"/>
        </w:rPr>
        <w:t>Marshall and Johnson 2017). Here we investigate the response of AMOC to the lee wave closure (</w:t>
      </w:r>
      <w:r>
        <w:rPr>
          <w:rFonts w:ascii="Times New Roman" w:hAnsi="Times New Roman" w:cs="Times New Roman"/>
          <w:sz w:val="24"/>
        </w:rPr>
        <w:t>Figure 1</w:t>
      </w:r>
      <w:r>
        <w:rPr>
          <w:rFonts w:hint="eastAsia" w:ascii="Times New Roman" w:hAnsi="Times New Roman" w:cs="Times New Roman"/>
          <w:sz w:val="24"/>
        </w:rPr>
        <w:t xml:space="preserve">3). </w:t>
      </w:r>
      <w:r>
        <w:rPr>
          <w:rFonts w:ascii="Times New Roman" w:hAnsi="Times New Roman" w:cs="Times New Roman"/>
          <w:sz w:val="24"/>
        </w:rPr>
        <w:t xml:space="preserve">The overall AMOC structure in our idealised model is consistent with that inferred from observations (Vallis 2006). There are a pair of surface cells above 500 m in the equatorial ocean, an </w:t>
      </w:r>
      <w:r>
        <w:rPr>
          <w:rFonts w:hint="eastAsia" w:ascii="Times New Roman" w:hAnsi="Times New Roman" w:cs="Times New Roman"/>
          <w:sz w:val="24"/>
        </w:rPr>
        <w:t>upper</w:t>
      </w:r>
      <w:r>
        <w:rPr>
          <w:rFonts w:ascii="Times New Roman" w:hAnsi="Times New Roman" w:cs="Times New Roman"/>
          <w:sz w:val="24"/>
        </w:rPr>
        <w:t xml:space="preserve"> cell above 2000 m and a deep cell below 2000 m. In the Noleewave experiment, the maximum transport in the </w:t>
      </w:r>
      <w:r>
        <w:rPr>
          <w:rFonts w:hint="eastAsia" w:ascii="Times New Roman" w:hAnsi="Times New Roman" w:cs="Times New Roman"/>
          <w:sz w:val="24"/>
        </w:rPr>
        <w:t>upper</w:t>
      </w:r>
      <w:r>
        <w:rPr>
          <w:rFonts w:ascii="Times New Roman" w:hAnsi="Times New Roman" w:cs="Times New Roman"/>
          <w:sz w:val="24"/>
        </w:rPr>
        <w:t xml:space="preserve"> cell is 8.3 Sv at 36.5</w:t>
      </w:r>
      <w:r>
        <w:rPr>
          <w:rFonts w:ascii="Times New Roman" w:hAnsi="Times New Roman" w:cs="Times New Roman"/>
          <w:sz w:val="24"/>
          <w:vertAlign w:val="superscript"/>
        </w:rPr>
        <w:t>o</w:t>
      </w:r>
      <w:r>
        <w:rPr>
          <w:rFonts w:ascii="Times New Roman" w:hAnsi="Times New Roman" w:cs="Times New Roman"/>
          <w:sz w:val="24"/>
        </w:rPr>
        <w:t>N. The deep cell in our model is relatively weak (~0.5 Sv)</w:t>
      </w:r>
      <w:r>
        <w:rPr>
          <w:rFonts w:hint="eastAsia" w:ascii="Times New Roman" w:hAnsi="Times New Roman" w:cs="Times New Roman"/>
          <w:sz w:val="24"/>
        </w:rPr>
        <w:t xml:space="preserve">, </w:t>
      </w:r>
      <w:r>
        <w:rPr>
          <w:rFonts w:ascii="Times New Roman" w:hAnsi="Times New Roman" w:cs="Times New Roman"/>
          <w:sz w:val="24"/>
        </w:rPr>
        <w:t>likely</w:t>
      </w:r>
      <w:r>
        <w:rPr>
          <w:rFonts w:hint="eastAsia" w:ascii="Times New Roman" w:hAnsi="Times New Roman" w:cs="Times New Roman"/>
          <w:sz w:val="24"/>
        </w:rPr>
        <w:t xml:space="preserve"> </w:t>
      </w:r>
      <w:r>
        <w:rPr>
          <w:rFonts w:ascii="Times New Roman" w:hAnsi="Times New Roman" w:cs="Times New Roman"/>
          <w:sz w:val="24"/>
        </w:rPr>
        <w:t>due to</w:t>
      </w:r>
      <w:r>
        <w:rPr>
          <w:rFonts w:hint="eastAsia" w:ascii="Times New Roman" w:hAnsi="Times New Roman" w:cs="Times New Roman"/>
          <w:sz w:val="24"/>
        </w:rPr>
        <w:t xml:space="preserve"> the highly </w:t>
      </w:r>
      <w:r>
        <w:rPr>
          <w:rFonts w:ascii="Times New Roman" w:hAnsi="Times New Roman" w:cs="Times New Roman"/>
          <w:sz w:val="24"/>
        </w:rPr>
        <w:t xml:space="preserve">idealised </w:t>
      </w:r>
      <w:r>
        <w:rPr>
          <w:rFonts w:hint="eastAsia" w:ascii="Times New Roman" w:hAnsi="Times New Roman" w:cs="Times New Roman"/>
          <w:sz w:val="24"/>
        </w:rPr>
        <w:t>topography used in our study</w:t>
      </w:r>
      <w:r>
        <w:rPr>
          <w:rFonts w:ascii="Times New Roman" w:hAnsi="Times New Roman" w:cs="Times New Roman"/>
          <w:sz w:val="24"/>
        </w:rPr>
        <w:t>,</w:t>
      </w:r>
      <w:r>
        <w:rPr>
          <w:rFonts w:hint="eastAsia" w:ascii="Times New Roman" w:hAnsi="Times New Roman" w:cs="Times New Roman"/>
          <w:sz w:val="24"/>
        </w:rPr>
        <w:t xml:space="preserve"> </w:t>
      </w:r>
      <w:r>
        <w:rPr>
          <w:rFonts w:ascii="Times New Roman" w:hAnsi="Times New Roman" w:cs="Times New Roman"/>
          <w:sz w:val="24"/>
        </w:rPr>
        <w:t xml:space="preserve">which </w:t>
      </w:r>
      <w:r>
        <w:rPr>
          <w:rFonts w:hint="eastAsia" w:ascii="Times New Roman" w:hAnsi="Times New Roman" w:cs="Times New Roman"/>
          <w:sz w:val="24"/>
        </w:rPr>
        <w:t>result</w:t>
      </w:r>
      <w:r>
        <w:rPr>
          <w:rFonts w:ascii="Times New Roman" w:hAnsi="Times New Roman" w:cs="Times New Roman"/>
          <w:sz w:val="24"/>
        </w:rPr>
        <w:t>s in</w:t>
      </w:r>
      <w:r>
        <w:rPr>
          <w:rFonts w:hint="eastAsia" w:ascii="Times New Roman" w:hAnsi="Times New Roman" w:cs="Times New Roman"/>
          <w:sz w:val="24"/>
        </w:rPr>
        <w:t xml:space="preserve"> insufficient formation of Antarctic Bottom Water (</w:t>
      </w:r>
      <w:r>
        <w:rPr>
          <w:rFonts w:ascii="Times New Roman" w:hAnsi="Times New Roman" w:cs="Times New Roman"/>
          <w:sz w:val="24"/>
        </w:rPr>
        <w:t>Roberts et al. 2004).</w:t>
      </w:r>
    </w:p>
    <w:p w14:paraId="4D4AFC55">
      <w:pPr>
        <w:widowControl/>
        <w:spacing w:line="360" w:lineRule="auto"/>
        <w:ind w:firstLine="480" w:firstLineChars="200"/>
        <w:jc w:val="left"/>
        <w:rPr>
          <w:rFonts w:ascii="Times New Roman" w:hAnsi="Times New Roman" w:cs="Times New Roman"/>
          <w:sz w:val="24"/>
        </w:rPr>
      </w:pPr>
      <w:r>
        <w:rPr>
          <w:rFonts w:ascii="Times New Roman" w:hAnsi="Times New Roman" w:cs="Times New Roman"/>
          <w:sz w:val="24"/>
        </w:rPr>
        <w:t xml:space="preserve">In the presence of wave drag, the </w:t>
      </w:r>
      <w:r>
        <w:rPr>
          <w:rFonts w:hint="eastAsia" w:ascii="Times New Roman" w:hAnsi="Times New Roman" w:cs="Times New Roman"/>
          <w:sz w:val="24"/>
        </w:rPr>
        <w:t>upper</w:t>
      </w:r>
      <w:r>
        <w:rPr>
          <w:rFonts w:ascii="Times New Roman" w:hAnsi="Times New Roman" w:cs="Times New Roman"/>
          <w:sz w:val="24"/>
        </w:rPr>
        <w:t xml:space="preserve"> cell deepen</w:t>
      </w:r>
      <w:r>
        <w:rPr>
          <w:rFonts w:hint="eastAsia" w:ascii="Times New Roman" w:hAnsi="Times New Roman" w:cs="Times New Roman"/>
          <w:sz w:val="24"/>
        </w:rPr>
        <w:t>s</w:t>
      </w:r>
      <w:r>
        <w:rPr>
          <w:rFonts w:ascii="Times New Roman" w:hAnsi="Times New Roman" w:cs="Times New Roman"/>
          <w:sz w:val="24"/>
        </w:rPr>
        <w:t xml:space="preserve"> by ~500 m</w:t>
      </w:r>
      <w:r>
        <w:rPr>
          <w:rFonts w:hint="eastAsia" w:ascii="Times New Roman" w:hAnsi="Times New Roman" w:cs="Times New Roman"/>
          <w:sz w:val="24"/>
        </w:rPr>
        <w:t xml:space="preserve"> and the </w:t>
      </w:r>
      <w:r>
        <w:rPr>
          <w:rFonts w:ascii="Times New Roman" w:hAnsi="Times New Roman" w:cs="Times New Roman"/>
          <w:sz w:val="24"/>
        </w:rPr>
        <w:t>maximum transport at 36.5</w:t>
      </w:r>
      <w:r>
        <w:rPr>
          <w:rFonts w:ascii="Times New Roman" w:hAnsi="Times New Roman" w:cs="Times New Roman"/>
          <w:sz w:val="24"/>
          <w:vertAlign w:val="superscript"/>
        </w:rPr>
        <w:t>o</w:t>
      </w:r>
      <w:r>
        <w:rPr>
          <w:rFonts w:ascii="Times New Roman" w:hAnsi="Times New Roman" w:cs="Times New Roman"/>
          <w:sz w:val="24"/>
        </w:rPr>
        <w:t>N</w:t>
      </w:r>
      <w:r>
        <w:rPr>
          <w:rFonts w:hint="eastAsia" w:ascii="Times New Roman" w:hAnsi="Times New Roman" w:cs="Times New Roman"/>
          <w:sz w:val="24"/>
        </w:rPr>
        <w:t xml:space="preserve"> increases by 0.6 Sv </w:t>
      </w:r>
      <w:r>
        <w:rPr>
          <w:rFonts w:ascii="Times New Roman" w:hAnsi="Times New Roman" w:cs="Times New Roman"/>
          <w:sz w:val="24"/>
        </w:rPr>
        <w:t>(Figures 1</w:t>
      </w:r>
      <w:r>
        <w:rPr>
          <w:rFonts w:hint="eastAsia" w:ascii="Times New Roman" w:hAnsi="Times New Roman" w:cs="Times New Roman"/>
          <w:sz w:val="24"/>
        </w:rPr>
        <w:t>3</w:t>
      </w:r>
      <w:r>
        <w:rPr>
          <w:rFonts w:ascii="Times New Roman" w:hAnsi="Times New Roman" w:cs="Times New Roman"/>
          <w:sz w:val="24"/>
        </w:rPr>
        <w:t xml:space="preserve">b-d). The deepening and strengthening of the AMOC due to wave drag can be explained as follows. Wave drag damps eddy activity in the SO (Figure </w:t>
      </w:r>
      <w:r>
        <w:rPr>
          <w:rFonts w:hint="eastAsia" w:ascii="Times New Roman" w:hAnsi="Times New Roman" w:cs="Times New Roman"/>
          <w:sz w:val="24"/>
        </w:rPr>
        <w:t>10a</w:t>
      </w:r>
      <w:r>
        <w:rPr>
          <w:rFonts w:ascii="Times New Roman" w:hAnsi="Times New Roman" w:cs="Times New Roman"/>
          <w:sz w:val="24"/>
        </w:rPr>
        <w:t>), which</w:t>
      </w:r>
      <w:r>
        <w:rPr>
          <w:rFonts w:hint="eastAsia" w:ascii="Times New Roman" w:hAnsi="Times New Roman" w:cs="Times New Roman"/>
          <w:sz w:val="24"/>
        </w:rPr>
        <w:t xml:space="preserve"> steepen</w:t>
      </w:r>
      <w:r>
        <w:rPr>
          <w:rFonts w:ascii="Times New Roman" w:hAnsi="Times New Roman" w:cs="Times New Roman"/>
          <w:sz w:val="24"/>
        </w:rPr>
        <w:t>s</w:t>
      </w:r>
      <w:r>
        <w:rPr>
          <w:rFonts w:hint="eastAsia" w:ascii="Times New Roman" w:hAnsi="Times New Roman" w:cs="Times New Roman"/>
          <w:sz w:val="24"/>
        </w:rPr>
        <w:t xml:space="preserve"> the </w:t>
      </w:r>
      <w:r>
        <w:rPr>
          <w:rFonts w:ascii="Times New Roman" w:hAnsi="Times New Roman" w:cs="Times New Roman"/>
          <w:sz w:val="24"/>
        </w:rPr>
        <w:t>isopycnals</w:t>
      </w:r>
      <w:r>
        <w:rPr>
          <w:rFonts w:hint="eastAsia" w:ascii="Times New Roman" w:hAnsi="Times New Roman" w:cs="Times New Roman"/>
          <w:sz w:val="24"/>
        </w:rPr>
        <w:t xml:space="preserve"> </w:t>
      </w:r>
      <w:r>
        <w:rPr>
          <w:rFonts w:ascii="Times New Roman" w:hAnsi="Times New Roman" w:cs="Times New Roman"/>
          <w:sz w:val="24"/>
        </w:rPr>
        <w:t xml:space="preserve">and deepens isopycnal surfaces on the northern side of the ACC </w:t>
      </w:r>
      <w:r>
        <w:rPr>
          <w:rFonts w:hint="eastAsia" w:ascii="Times New Roman" w:hAnsi="Times New Roman" w:cs="Times New Roman"/>
          <w:sz w:val="24"/>
        </w:rPr>
        <w:t>(Figure 8)</w:t>
      </w:r>
      <w:r>
        <w:rPr>
          <w:rFonts w:ascii="Times New Roman" w:hAnsi="Times New Roman" w:cs="Times New Roman"/>
          <w:sz w:val="24"/>
        </w:rPr>
        <w:t>. This change in density structure on the northern side of the ACC is then communicated to the rest of the model domain via Rossby and Kelvin wave adjustment processes, lowering global mid-depth stratification and deepening the AMOC (Gnanadesikan and Hallberg 2000</w:t>
      </w:r>
      <w:r>
        <w:rPr>
          <w:rFonts w:hint="eastAsia" w:ascii="Times New Roman" w:hAnsi="Times New Roman" w:cs="Times New Roman"/>
          <w:sz w:val="24"/>
          <w:lang w:val="en-US" w:eastAsia="zh-CN"/>
        </w:rPr>
        <w:t xml:space="preserve">; </w:t>
      </w:r>
      <w:r>
        <w:rPr>
          <w:rFonts w:ascii="Times New Roman" w:hAnsi="Times New Roman" w:cs="Times New Roman"/>
          <w:sz w:val="24"/>
        </w:rPr>
        <w:t>Allison et al. 2011). Furthermore, this wave adjustment process increases the zonal pressure difference across the ocean basin which results in an increase in AMOC transport (Marshall and Johnson 2017). A recent study by Mak et al. (2022) also found that reducing the eddy dissipation timescale (i.e., increasing eddy dissipation) strengthens both</w:t>
      </w:r>
      <w:r>
        <w:rPr>
          <w:rFonts w:hint="eastAsia" w:ascii="Times New Roman" w:hAnsi="Times New Roman" w:cs="Times New Roman"/>
          <w:sz w:val="24"/>
        </w:rPr>
        <w:t xml:space="preserve"> </w:t>
      </w:r>
      <w:r>
        <w:rPr>
          <w:rFonts w:ascii="Times New Roman" w:hAnsi="Times New Roman" w:cs="Times New Roman"/>
          <w:sz w:val="24"/>
        </w:rPr>
        <w:t>the ACC transport and AMOC in a coarse-resolution global ocean model with parameterized eddies</w:t>
      </w:r>
      <w:r>
        <w:rPr>
          <w:rFonts w:hint="eastAsia" w:ascii="Times New Roman" w:hAnsi="Times New Roman" w:cs="Times New Roman"/>
          <w:sz w:val="24"/>
        </w:rPr>
        <w:t>.</w:t>
      </w:r>
      <w:r>
        <w:rPr>
          <w:rFonts w:ascii="Times New Roman" w:hAnsi="Times New Roman" w:cs="Times New Roman"/>
          <w:sz w:val="24"/>
        </w:rPr>
        <w:t xml:space="preserve"> </w:t>
      </w:r>
      <w:r>
        <w:rPr>
          <w:rFonts w:hint="eastAsia" w:ascii="Times New Roman" w:hAnsi="Times New Roman" w:cs="Times New Roman"/>
          <w:sz w:val="24"/>
        </w:rPr>
        <w:t xml:space="preserve">Our </w:t>
      </w:r>
      <w:r>
        <w:rPr>
          <w:rFonts w:ascii="Times New Roman" w:hAnsi="Times New Roman" w:cs="Times New Roman"/>
          <w:sz w:val="24"/>
        </w:rPr>
        <w:t>results show that</w:t>
      </w:r>
      <w:r>
        <w:rPr>
          <w:rFonts w:hint="eastAsia" w:ascii="Times New Roman" w:hAnsi="Times New Roman" w:cs="Times New Roman"/>
          <w:sz w:val="24"/>
        </w:rPr>
        <w:t xml:space="preserve"> </w:t>
      </w:r>
      <w:r>
        <w:rPr>
          <w:rFonts w:ascii="Times New Roman" w:hAnsi="Times New Roman" w:cs="Times New Roman"/>
          <w:sz w:val="24"/>
        </w:rPr>
        <w:t xml:space="preserve">SO wave drag can cause </w:t>
      </w:r>
      <w:r>
        <w:rPr>
          <w:rFonts w:hint="eastAsia" w:ascii="Times New Roman" w:hAnsi="Times New Roman" w:cs="Times New Roman"/>
          <w:sz w:val="24"/>
        </w:rPr>
        <w:t xml:space="preserve">significant changes </w:t>
      </w:r>
      <w:r>
        <w:rPr>
          <w:rFonts w:ascii="Times New Roman" w:hAnsi="Times New Roman" w:cs="Times New Roman"/>
          <w:sz w:val="24"/>
        </w:rPr>
        <w:t xml:space="preserve">in the structure and strength of </w:t>
      </w:r>
      <w:r>
        <w:rPr>
          <w:rFonts w:hint="eastAsia" w:ascii="Times New Roman" w:hAnsi="Times New Roman" w:cs="Times New Roman"/>
          <w:sz w:val="24"/>
        </w:rPr>
        <w:t xml:space="preserve">the AMOC, which should be </w:t>
      </w:r>
      <w:r>
        <w:rPr>
          <w:rFonts w:ascii="Times New Roman" w:hAnsi="Times New Roman" w:cs="Times New Roman"/>
          <w:sz w:val="24"/>
        </w:rPr>
        <w:t>incorporated into</w:t>
      </w:r>
      <w:r>
        <w:rPr>
          <w:rFonts w:hint="eastAsia" w:ascii="Times New Roman" w:hAnsi="Times New Roman" w:cs="Times New Roman"/>
          <w:sz w:val="24"/>
        </w:rPr>
        <w:t xml:space="preserve"> climate models </w:t>
      </w:r>
      <w:r>
        <w:rPr>
          <w:rFonts w:ascii="Times New Roman" w:hAnsi="Times New Roman" w:cs="Times New Roman"/>
          <w:sz w:val="24"/>
        </w:rPr>
        <w:t>to improve</w:t>
      </w:r>
      <w:r>
        <w:rPr>
          <w:rFonts w:hint="eastAsia" w:ascii="Times New Roman" w:hAnsi="Times New Roman" w:cs="Times New Roman"/>
          <w:sz w:val="24"/>
        </w:rPr>
        <w:t xml:space="preserve"> predicti</w:t>
      </w:r>
      <w:r>
        <w:rPr>
          <w:rFonts w:ascii="Times New Roman" w:hAnsi="Times New Roman" w:cs="Times New Roman"/>
          <w:sz w:val="24"/>
        </w:rPr>
        <w:t>ons of</w:t>
      </w:r>
      <w:r>
        <w:rPr>
          <w:rFonts w:hint="eastAsia" w:ascii="Times New Roman" w:hAnsi="Times New Roman" w:cs="Times New Roman"/>
          <w:sz w:val="24"/>
        </w:rPr>
        <w:t xml:space="preserve"> future climate change.</w:t>
      </w:r>
    </w:p>
    <w:p w14:paraId="50BF1AED">
      <w:pPr>
        <w:widowControl/>
        <w:spacing w:line="360" w:lineRule="auto"/>
        <w:ind w:firstLine="480" w:firstLineChars="200"/>
        <w:jc w:val="left"/>
        <w:rPr>
          <w:rFonts w:ascii="Times New Roman" w:hAnsi="Times New Roman" w:cs="Times New Roman"/>
          <w:sz w:val="24"/>
        </w:rPr>
      </w:pPr>
    </w:p>
    <w:p w14:paraId="4E78CBF7">
      <w:pPr>
        <w:tabs>
          <w:tab w:val="left" w:pos="946"/>
        </w:tabs>
        <w:jc w:val="center"/>
        <w:rPr>
          <w:rFonts w:ascii="Times New Roman" w:hAnsi="Times New Roman" w:cs="Times New Roman"/>
          <w:sz w:val="24"/>
        </w:rPr>
      </w:pPr>
      <w:r>
        <w:rPr>
          <w:rFonts w:ascii="Times New Roman" w:hAnsi="Times New Roman" w:cs="Times New Roman"/>
          <w:sz w:val="24"/>
        </w:rPr>
        <w:drawing>
          <wp:inline distT="0" distB="0" distL="114300" distR="114300">
            <wp:extent cx="5622290" cy="2320925"/>
            <wp:effectExtent l="0" t="0" r="1270" b="10795"/>
            <wp:docPr id="3" name="图片 3" descr="m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moc"/>
                    <pic:cNvPicPr>
                      <a:picLocks noChangeAspect="1"/>
                    </pic:cNvPicPr>
                  </pic:nvPicPr>
                  <pic:blipFill>
                    <a:blip r:embed="rId200"/>
                    <a:srcRect l="3222" t="962" r="8720" b="2790"/>
                    <a:stretch>
                      <a:fillRect/>
                    </a:stretch>
                  </pic:blipFill>
                  <pic:spPr>
                    <a:xfrm>
                      <a:off x="0" y="0"/>
                      <a:ext cx="5622290" cy="2320925"/>
                    </a:xfrm>
                    <a:prstGeom prst="rect">
                      <a:avLst/>
                    </a:prstGeom>
                  </pic:spPr>
                </pic:pic>
              </a:graphicData>
            </a:graphic>
          </wp:inline>
        </w:drawing>
      </w:r>
    </w:p>
    <w:p w14:paraId="0B35A2B8">
      <w:pPr>
        <w:widowControl/>
        <w:spacing w:line="360" w:lineRule="auto"/>
        <w:ind w:firstLine="480" w:firstLineChars="200"/>
        <w:jc w:val="left"/>
        <w:rPr>
          <w:rFonts w:ascii="Times New Roman" w:hAnsi="Times New Roman" w:cs="Times New Roman"/>
          <w:sz w:val="24"/>
        </w:rPr>
      </w:pPr>
      <w:r>
        <w:rPr>
          <w:rFonts w:ascii="Times New Roman" w:hAnsi="Times New Roman" w:cs="Times New Roman"/>
          <w:sz w:val="24"/>
        </w:rPr>
        <w:t>Figure 1</w:t>
      </w:r>
      <w:r>
        <w:rPr>
          <w:rFonts w:hint="eastAsia" w:ascii="Times New Roman" w:hAnsi="Times New Roman" w:cs="Times New Roman"/>
          <w:sz w:val="24"/>
        </w:rPr>
        <w:t>3</w:t>
      </w:r>
      <w:r>
        <w:rPr>
          <w:rFonts w:ascii="Times New Roman" w:hAnsi="Times New Roman" w:cs="Times New Roman"/>
          <w:sz w:val="24"/>
        </w:rPr>
        <w:t xml:space="preserve">. The structure and strength (Sv) of </w:t>
      </w:r>
      <w:r>
        <w:rPr>
          <w:rFonts w:hint="eastAsia" w:ascii="Times New Roman" w:hAnsi="Times New Roman" w:cs="Times New Roman"/>
          <w:sz w:val="24"/>
        </w:rPr>
        <w:t>A</w:t>
      </w:r>
      <w:r>
        <w:rPr>
          <w:rFonts w:ascii="Times New Roman" w:hAnsi="Times New Roman" w:cs="Times New Roman"/>
          <w:sz w:val="24"/>
        </w:rPr>
        <w:t xml:space="preserve">MOC in different experiments. The grey </w:t>
      </w:r>
      <w:r>
        <w:rPr>
          <w:rFonts w:hint="eastAsia" w:ascii="Times New Roman" w:hAnsi="Times New Roman" w:cs="Times New Roman"/>
          <w:sz w:val="24"/>
        </w:rPr>
        <w:t xml:space="preserve">solid (dashed) </w:t>
      </w:r>
      <w:r>
        <w:rPr>
          <w:rFonts w:ascii="Times New Roman" w:hAnsi="Times New Roman" w:cs="Times New Roman"/>
          <w:sz w:val="24"/>
        </w:rPr>
        <w:t xml:space="preserve">contour lines are the zonal mean temperature contours </w:t>
      </w:r>
      <w:r>
        <w:rPr>
          <w:rFonts w:hint="eastAsia" w:ascii="Times New Roman" w:hAnsi="Times New Roman" w:cs="Times New Roman"/>
          <w:sz w:val="24"/>
        </w:rPr>
        <w:t xml:space="preserve">in experiments with (without) wave closure. </w:t>
      </w:r>
    </w:p>
    <w:p w14:paraId="23B0141C">
      <w:pPr>
        <w:widowControl/>
        <w:spacing w:line="360" w:lineRule="auto"/>
        <w:rPr>
          <w:rFonts w:ascii="Times New Roman" w:hAnsi="Times New Roman" w:cs="Times New Roman"/>
          <w:sz w:val="24"/>
        </w:rPr>
      </w:pPr>
    </w:p>
    <w:p w14:paraId="3500308B">
      <w:pPr>
        <w:numPr>
          <w:ilvl w:val="0"/>
          <w:numId w:val="1"/>
        </w:numPr>
        <w:spacing w:line="360" w:lineRule="auto"/>
        <w:ind w:firstLine="482" w:firstLineChars="200"/>
        <w:jc w:val="left"/>
        <w:rPr>
          <w:rFonts w:ascii="Times New Roman" w:hAnsi="Times New Roman" w:cs="Times New Roman"/>
          <w:b/>
          <w:bCs/>
          <w:sz w:val="24"/>
        </w:rPr>
      </w:pPr>
      <w:r>
        <w:rPr>
          <w:rFonts w:hint="eastAsia" w:ascii="Times New Roman" w:hAnsi="Times New Roman" w:cs="Times New Roman"/>
          <w:b/>
          <w:bCs/>
          <w:sz w:val="24"/>
        </w:rPr>
        <w:t>Summary and discussion</w:t>
      </w:r>
    </w:p>
    <w:p w14:paraId="63530B14">
      <w:pPr>
        <w:widowControl/>
        <w:spacing w:line="360" w:lineRule="auto"/>
        <w:ind w:firstLine="480" w:firstLineChars="200"/>
        <w:jc w:val="left"/>
        <w:rPr>
          <w:rFonts w:ascii="Times New Roman" w:hAnsi="Times New Roman" w:cs="Times New Roman"/>
          <w:sz w:val="24"/>
        </w:rPr>
      </w:pPr>
      <w:r>
        <w:rPr>
          <w:rFonts w:hint="eastAsia" w:ascii="Times New Roman" w:hAnsi="Times New Roman" w:cs="Times New Roman"/>
          <w:sz w:val="24"/>
        </w:rPr>
        <w:t xml:space="preserve">An </w:t>
      </w:r>
      <w:r>
        <w:rPr>
          <w:rFonts w:ascii="Times New Roman" w:hAnsi="Times New Roman" w:cs="Times New Roman"/>
          <w:sz w:val="24"/>
        </w:rPr>
        <w:t>energetically and dynamically consistent</w:t>
      </w:r>
      <w:r>
        <w:rPr>
          <w:rFonts w:hint="eastAsia" w:ascii="Times New Roman" w:hAnsi="Times New Roman" w:cs="Times New Roman"/>
          <w:sz w:val="24"/>
        </w:rPr>
        <w:t xml:space="preserve"> lee wave closure proposed by Eden et al. (2021) is tested in a</w:t>
      </w:r>
      <w:r>
        <w:rPr>
          <w:rFonts w:ascii="Times New Roman" w:hAnsi="Times New Roman" w:cs="Times New Roman"/>
          <w:sz w:val="24"/>
        </w:rPr>
        <w:t xml:space="preserve"> sector</w:t>
      </w:r>
      <w:r>
        <w:rPr>
          <w:rFonts w:hint="eastAsia" w:ascii="Times New Roman" w:hAnsi="Times New Roman" w:cs="Times New Roman"/>
          <w:sz w:val="24"/>
        </w:rPr>
        <w:t xml:space="preserve"> </w:t>
      </w:r>
      <w:r>
        <w:rPr>
          <w:rFonts w:ascii="Times New Roman" w:hAnsi="Times New Roman" w:cs="Times New Roman"/>
          <w:sz w:val="24"/>
        </w:rPr>
        <w:t>model that connects a rectangular basin with a channel at its southern boundary, represent</w:t>
      </w:r>
      <w:r>
        <w:rPr>
          <w:rFonts w:hint="eastAsia" w:ascii="Times New Roman" w:hAnsi="Times New Roman" w:cs="Times New Roman"/>
          <w:sz w:val="24"/>
        </w:rPr>
        <w:t>ing</w:t>
      </w:r>
      <w:r>
        <w:rPr>
          <w:rFonts w:ascii="Times New Roman" w:hAnsi="Times New Roman" w:cs="Times New Roman"/>
          <w:sz w:val="24"/>
        </w:rPr>
        <w:t xml:space="preserve"> an idealized A</w:t>
      </w:r>
      <w:r>
        <w:rPr>
          <w:rFonts w:hint="eastAsia" w:ascii="Times New Roman" w:hAnsi="Times New Roman" w:cs="Times New Roman"/>
          <w:sz w:val="24"/>
          <w:lang w:val="en-US" w:eastAsia="zh-CN"/>
        </w:rPr>
        <w:t>O</w:t>
      </w:r>
      <w:r>
        <w:rPr>
          <w:rFonts w:ascii="Times New Roman" w:hAnsi="Times New Roman" w:cs="Times New Roman"/>
          <w:sz w:val="24"/>
        </w:rPr>
        <w:t xml:space="preserve"> basin</w:t>
      </w:r>
      <w:r>
        <w:rPr>
          <w:rFonts w:hint="eastAsia" w:ascii="Times New Roman" w:hAnsi="Times New Roman" w:cs="Times New Roman"/>
          <w:sz w:val="24"/>
        </w:rPr>
        <w:t xml:space="preserve"> </w:t>
      </w:r>
      <w:r>
        <w:rPr>
          <w:rFonts w:ascii="Times New Roman" w:hAnsi="Times New Roman" w:cs="Times New Roman"/>
          <w:sz w:val="24"/>
        </w:rPr>
        <w:t>and S</w:t>
      </w:r>
      <w:r>
        <w:rPr>
          <w:rFonts w:hint="eastAsia" w:ascii="Times New Roman" w:hAnsi="Times New Roman" w:cs="Times New Roman"/>
          <w:sz w:val="24"/>
        </w:rPr>
        <w:t xml:space="preserve">O. A total of </w:t>
      </w:r>
      <w:r>
        <w:rPr>
          <w:rFonts w:ascii="Times New Roman" w:hAnsi="Times New Roman" w:cs="Times New Roman"/>
          <w:sz w:val="24"/>
        </w:rPr>
        <w:t>five</w:t>
      </w:r>
      <w:r>
        <w:rPr>
          <w:rFonts w:hint="eastAsia" w:ascii="Times New Roman" w:hAnsi="Times New Roman" w:cs="Times New Roman"/>
          <w:sz w:val="24"/>
        </w:rPr>
        <w:t xml:space="preserve"> experiments are designed</w:t>
      </w:r>
      <w:r>
        <w:rPr>
          <w:rFonts w:ascii="Times New Roman" w:hAnsi="Times New Roman" w:cs="Times New Roman"/>
          <w:sz w:val="24"/>
        </w:rPr>
        <w:t xml:space="preserve"> and conducted</w:t>
      </w:r>
      <w:r>
        <w:rPr>
          <w:rFonts w:hint="eastAsia" w:ascii="Times New Roman" w:hAnsi="Times New Roman" w:cs="Times New Roman"/>
          <w:sz w:val="24"/>
        </w:rPr>
        <w:t xml:space="preserve"> to investigate the effects of </w:t>
      </w:r>
      <w:r>
        <w:rPr>
          <w:rFonts w:ascii="Times New Roman" w:hAnsi="Times New Roman" w:cs="Times New Roman"/>
          <w:sz w:val="24"/>
        </w:rPr>
        <w:t>mean-wave interaction</w:t>
      </w:r>
      <w:r>
        <w:rPr>
          <w:rFonts w:hint="eastAsia" w:ascii="Times New Roman" w:hAnsi="Times New Roman" w:cs="Times New Roman"/>
          <w:sz w:val="24"/>
        </w:rPr>
        <w:t xml:space="preserve">, wave drag dissipation and wave-driven mixing on ocean energy and overturning circulation. The differences </w:t>
      </w:r>
      <w:r>
        <w:rPr>
          <w:rFonts w:ascii="Times New Roman" w:hAnsi="Times New Roman" w:cs="Times New Roman"/>
          <w:sz w:val="24"/>
        </w:rPr>
        <w:t>between</w:t>
      </w:r>
      <w:r>
        <w:rPr>
          <w:rFonts w:hint="eastAsia" w:ascii="Times New Roman" w:hAnsi="Times New Roman" w:cs="Times New Roman"/>
          <w:sz w:val="24"/>
        </w:rPr>
        <w:t xml:space="preserve"> the experiments </w:t>
      </w:r>
      <w:r>
        <w:rPr>
          <w:rFonts w:ascii="Times New Roman" w:hAnsi="Times New Roman" w:cs="Times New Roman"/>
          <w:sz w:val="24"/>
        </w:rPr>
        <w:t xml:space="preserve">are predominately due to </w:t>
      </w:r>
      <w:r>
        <w:rPr>
          <w:rFonts w:hint="eastAsia" w:ascii="Times New Roman" w:hAnsi="Times New Roman" w:cs="Times New Roman"/>
          <w:sz w:val="24"/>
        </w:rPr>
        <w:t xml:space="preserve">wave drag, with </w:t>
      </w:r>
      <w:r>
        <w:rPr>
          <w:rFonts w:ascii="Times New Roman" w:hAnsi="Times New Roman" w:cs="Times New Roman"/>
          <w:sz w:val="24"/>
        </w:rPr>
        <w:t>mean-wave interaction</w:t>
      </w:r>
      <w:r>
        <w:rPr>
          <w:rFonts w:hint="eastAsia" w:ascii="Times New Roman" w:hAnsi="Times New Roman" w:cs="Times New Roman"/>
          <w:sz w:val="24"/>
        </w:rPr>
        <w:t xml:space="preserve"> and wave-driven mixing playing a secondary role.</w:t>
      </w:r>
    </w:p>
    <w:p w14:paraId="03DCDC28">
      <w:pPr>
        <w:widowControl/>
        <w:spacing w:line="360" w:lineRule="auto"/>
        <w:ind w:firstLine="480" w:firstLineChars="200"/>
        <w:jc w:val="left"/>
        <w:rPr>
          <w:rFonts w:ascii="Times New Roman" w:hAnsi="Times New Roman" w:cs="Times New Roman"/>
          <w:kern w:val="0"/>
          <w:sz w:val="24"/>
          <w:lang w:bidi="ar"/>
        </w:rPr>
      </w:pPr>
      <w:r>
        <w:rPr>
          <w:rFonts w:hint="eastAsia" w:ascii="Times New Roman" w:hAnsi="Times New Roman" w:cs="Times New Roman"/>
          <w:sz w:val="24"/>
        </w:rPr>
        <w:t xml:space="preserve">These </w:t>
      </w:r>
      <w:r>
        <w:rPr>
          <w:rFonts w:ascii="Times New Roman" w:hAnsi="Times New Roman" w:cs="Times New Roman"/>
          <w:sz w:val="24"/>
        </w:rPr>
        <w:t xml:space="preserve">idealised </w:t>
      </w:r>
      <w:r>
        <w:rPr>
          <w:rFonts w:hint="eastAsia" w:ascii="Times New Roman" w:hAnsi="Times New Roman" w:cs="Times New Roman"/>
          <w:sz w:val="24"/>
        </w:rPr>
        <w:t xml:space="preserve">experiments generally reproduce </w:t>
      </w:r>
      <w:r>
        <w:rPr>
          <w:rFonts w:ascii="Times New Roman" w:hAnsi="Times New Roman" w:cs="Times New Roman"/>
          <w:sz w:val="24"/>
        </w:rPr>
        <w:t>the main circulation features of the ocean</w:t>
      </w:r>
      <w:r>
        <w:rPr>
          <w:rFonts w:hint="eastAsia" w:ascii="Times New Roman" w:hAnsi="Times New Roman" w:cs="Times New Roman"/>
          <w:sz w:val="24"/>
        </w:rPr>
        <w:t xml:space="preserve">. In the experiment with full lee wave closure, </w:t>
      </w:r>
      <w:r>
        <w:rPr>
          <w:rFonts w:ascii="Times New Roman" w:hAnsi="Times New Roman" w:cs="Times New Roman"/>
          <w:sz w:val="24"/>
        </w:rPr>
        <w:t>nearly 70%</w:t>
      </w:r>
      <w:r>
        <w:rPr>
          <w:rFonts w:hint="eastAsia" w:ascii="Times New Roman" w:hAnsi="Times New Roman" w:cs="Times New Roman"/>
          <w:sz w:val="24"/>
        </w:rPr>
        <w:t xml:space="preserve"> </w:t>
      </w:r>
      <w:r>
        <w:rPr>
          <w:rFonts w:ascii="Times New Roman" w:hAnsi="Times New Roman" w:cs="Times New Roman"/>
          <w:sz w:val="24"/>
        </w:rPr>
        <w:t xml:space="preserve">of the </w:t>
      </w:r>
      <w:r>
        <w:rPr>
          <w:rFonts w:hint="eastAsia" w:ascii="Times New Roman" w:hAnsi="Times New Roman" w:cs="Times New Roman"/>
          <w:sz w:val="24"/>
        </w:rPr>
        <w:t xml:space="preserve">bottom </w:t>
      </w:r>
      <w:r>
        <w:rPr>
          <w:rFonts w:ascii="Times New Roman" w:hAnsi="Times New Roman" w:cs="Times New Roman"/>
          <w:sz w:val="24"/>
        </w:rPr>
        <w:t>lee wave flux</w:t>
      </w:r>
      <w:r>
        <w:rPr>
          <w:rFonts w:hint="eastAsia" w:ascii="Times New Roman" w:hAnsi="Times New Roman" w:cs="Times New Roman"/>
          <w:sz w:val="24"/>
        </w:rPr>
        <w:t xml:space="preserve"> is</w:t>
      </w:r>
      <w:r>
        <w:rPr>
          <w:rFonts w:ascii="Times New Roman" w:hAnsi="Times New Roman" w:cs="Times New Roman"/>
          <w:sz w:val="24"/>
        </w:rPr>
        <w:t xml:space="preserve"> contributed by the SO</w:t>
      </w:r>
      <w:r>
        <w:rPr>
          <w:rFonts w:hint="eastAsia" w:ascii="Times New Roman" w:hAnsi="Times New Roman" w:cs="Times New Roman"/>
          <w:sz w:val="24"/>
        </w:rPr>
        <w:t>. T</w:t>
      </w:r>
      <w:r>
        <w:rPr>
          <w:rFonts w:ascii="Times New Roman" w:hAnsi="Times New Roman" w:cs="Times New Roman"/>
          <w:sz w:val="24"/>
        </w:rPr>
        <w:t xml:space="preserve">he dominant direction of energy transfer </w:t>
      </w:r>
      <w:r>
        <w:rPr>
          <w:rFonts w:hint="eastAsia" w:ascii="Times New Roman" w:hAnsi="Times New Roman" w:cs="Times New Roman"/>
          <w:sz w:val="24"/>
        </w:rPr>
        <w:t xml:space="preserve">is </w:t>
      </w:r>
      <w:r>
        <w:rPr>
          <w:rFonts w:ascii="Times New Roman" w:hAnsi="Times New Roman" w:cs="Times New Roman"/>
          <w:sz w:val="24"/>
        </w:rPr>
        <w:t xml:space="preserve">from mean flow to waves, </w:t>
      </w:r>
      <w:r>
        <w:rPr>
          <w:rFonts w:hint="eastAsia" w:ascii="Times New Roman" w:hAnsi="Times New Roman" w:cs="Times New Roman"/>
          <w:sz w:val="24"/>
        </w:rPr>
        <w:t>with</w:t>
      </w:r>
      <w:r>
        <w:rPr>
          <w:rFonts w:ascii="Times New Roman" w:hAnsi="Times New Roman" w:cs="Times New Roman"/>
          <w:kern w:val="0"/>
          <w:sz w:val="24"/>
          <w:lang w:bidi="ar"/>
        </w:rPr>
        <w:t xml:space="preserve"> a net energy transfer</w:t>
      </w:r>
      <w:r>
        <w:rPr>
          <w:rFonts w:hint="eastAsia" w:ascii="Times New Roman" w:hAnsi="Times New Roman" w:cs="Times New Roman"/>
          <w:kern w:val="0"/>
          <w:sz w:val="24"/>
          <w:lang w:bidi="ar"/>
        </w:rPr>
        <w:t xml:space="preserve"> </w:t>
      </w:r>
      <w:r>
        <w:rPr>
          <w:rFonts w:ascii="Times New Roman" w:hAnsi="Times New Roman" w:cs="Times New Roman"/>
          <w:kern w:val="0"/>
          <w:sz w:val="24"/>
          <w:lang w:bidi="ar"/>
        </w:rPr>
        <w:t>of 5.2 GW</w:t>
      </w:r>
      <w:r>
        <w:rPr>
          <w:rFonts w:hint="eastAsia" w:ascii="Times New Roman" w:hAnsi="Times New Roman" w:cs="Times New Roman"/>
          <w:kern w:val="0"/>
          <w:sz w:val="24"/>
          <w:lang w:bidi="ar"/>
        </w:rPr>
        <w:t xml:space="preserve">. </w:t>
      </w:r>
      <w:r>
        <w:rPr>
          <w:rFonts w:hint="eastAsia" w:ascii="Times New Roman" w:hAnsi="Times New Roman" w:cs="Times New Roman"/>
          <w:sz w:val="24"/>
        </w:rPr>
        <w:t xml:space="preserve">We find </w:t>
      </w:r>
      <w:r>
        <w:rPr>
          <w:rFonts w:ascii="Times New Roman" w:hAnsi="Times New Roman" w:cs="Times New Roman"/>
          <w:sz w:val="24"/>
        </w:rPr>
        <w:t xml:space="preserve">that </w:t>
      </w:r>
      <w:r>
        <w:rPr>
          <w:rFonts w:hint="eastAsia" w:ascii="Times New Roman" w:hAnsi="Times New Roman" w:cs="Times New Roman"/>
          <w:sz w:val="24"/>
        </w:rPr>
        <w:t>the presence of lee wave drag significantly reduce</w:t>
      </w:r>
      <w:r>
        <w:rPr>
          <w:rFonts w:ascii="Times New Roman" w:hAnsi="Times New Roman" w:cs="Times New Roman"/>
          <w:sz w:val="24"/>
        </w:rPr>
        <w:t>s</w:t>
      </w:r>
      <w:r>
        <w:rPr>
          <w:rFonts w:hint="eastAsia" w:ascii="Times New Roman" w:hAnsi="Times New Roman" w:cs="Times New Roman"/>
          <w:sz w:val="24"/>
        </w:rPr>
        <w:t xml:space="preserve"> </w:t>
      </w:r>
      <w:r>
        <w:rPr>
          <w:rFonts w:ascii="Times New Roman" w:hAnsi="Times New Roman" w:cs="Times New Roman"/>
          <w:sz w:val="24"/>
        </w:rPr>
        <w:t>both</w:t>
      </w:r>
      <w:r>
        <w:rPr>
          <w:rFonts w:hint="eastAsia" w:ascii="Times New Roman" w:hAnsi="Times New Roman" w:cs="Times New Roman"/>
          <w:sz w:val="24"/>
        </w:rPr>
        <w:t xml:space="preserve"> viscous dissipation and bottom drag dissipation</w:t>
      </w:r>
      <w:r>
        <w:rPr>
          <w:rFonts w:ascii="Times New Roman" w:hAnsi="Times New Roman" w:cs="Times New Roman"/>
          <w:sz w:val="24"/>
        </w:rPr>
        <w:t>, with the latter decreasing by</w:t>
      </w:r>
      <w:r>
        <w:rPr>
          <w:rFonts w:hint="eastAsia" w:ascii="Times New Roman" w:hAnsi="Times New Roman" w:cs="Times New Roman"/>
          <w:sz w:val="24"/>
        </w:rPr>
        <w:t xml:space="preserve"> </w:t>
      </w:r>
      <w:r>
        <w:rPr>
          <w:rFonts w:ascii="Times New Roman" w:hAnsi="Times New Roman" w:cs="Times New Roman"/>
          <w:kern w:val="0"/>
          <w:sz w:val="24"/>
          <w:lang w:bidi="ar"/>
        </w:rPr>
        <w:t>nearly 90%.</w:t>
      </w:r>
      <w:r>
        <w:rPr>
          <w:rFonts w:hint="eastAsia" w:ascii="Times New Roman" w:hAnsi="Times New Roman" w:cs="Times New Roman"/>
          <w:kern w:val="0"/>
          <w:sz w:val="24"/>
          <w:lang w:bidi="ar"/>
        </w:rPr>
        <w:t xml:space="preserve"> </w:t>
      </w:r>
      <w:r>
        <w:rPr>
          <w:rFonts w:ascii="Times New Roman" w:hAnsi="Times New Roman" w:cs="Times New Roman"/>
          <w:kern w:val="0"/>
          <w:sz w:val="24"/>
          <w:lang w:bidi="ar"/>
        </w:rPr>
        <w:t>This reduction in dissipation is largely compensated by dissipation caused by wave dra</w:t>
      </w:r>
      <w:r>
        <w:rPr>
          <w:rFonts w:hint="eastAsia" w:ascii="Times New Roman" w:hAnsi="Times New Roman" w:cs="Times New Roman"/>
          <w:kern w:val="0"/>
          <w:sz w:val="24"/>
          <w:lang w:bidi="ar"/>
        </w:rPr>
        <w:t xml:space="preserve">g, which accounts for nearly half of the </w:t>
      </w:r>
      <w:r>
        <w:rPr>
          <w:rFonts w:ascii="Times New Roman" w:hAnsi="Times New Roman" w:cs="Times New Roman"/>
          <w:kern w:val="0"/>
          <w:sz w:val="24"/>
          <w:lang w:bidi="ar"/>
        </w:rPr>
        <w:t>total dissipation</w:t>
      </w:r>
      <w:r>
        <w:rPr>
          <w:rFonts w:hint="eastAsia" w:ascii="Times New Roman" w:hAnsi="Times New Roman" w:cs="Times New Roman"/>
          <w:kern w:val="0"/>
          <w:sz w:val="24"/>
          <w:lang w:bidi="ar"/>
        </w:rPr>
        <w:t xml:space="preserve"> b</w:t>
      </w:r>
      <w:r>
        <w:rPr>
          <w:rFonts w:ascii="Times New Roman" w:hAnsi="Times New Roman" w:cs="Times New Roman"/>
          <w:kern w:val="0"/>
          <w:sz w:val="24"/>
          <w:lang w:bidi="ar"/>
        </w:rPr>
        <w:t>elow 500 m</w:t>
      </w:r>
      <w:r>
        <w:rPr>
          <w:rFonts w:hint="eastAsia" w:ascii="Times New Roman" w:hAnsi="Times New Roman" w:cs="Times New Roman"/>
          <w:kern w:val="0"/>
          <w:sz w:val="24"/>
          <w:lang w:bidi="ar"/>
        </w:rPr>
        <w:t>.</w:t>
      </w:r>
    </w:p>
    <w:p w14:paraId="4AF68E7F">
      <w:pPr>
        <w:widowControl/>
        <w:spacing w:line="360" w:lineRule="auto"/>
        <w:ind w:firstLine="480" w:firstLineChars="200"/>
        <w:jc w:val="left"/>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kern w:val="0"/>
          <w:sz w:val="24"/>
          <w:lang w:bidi="ar"/>
        </w:rPr>
        <w:t xml:space="preserve">The </w:t>
      </w:r>
      <w:r>
        <w:rPr>
          <w:rFonts w:ascii="Times New Roman" w:hAnsi="Times New Roman" w:cs="Times New Roman"/>
          <w:kern w:val="0"/>
          <w:sz w:val="24"/>
          <w:lang w:bidi="ar"/>
        </w:rPr>
        <w:t>impact of lee wave closure on</w:t>
      </w:r>
      <w:r>
        <w:rPr>
          <w:rFonts w:hint="eastAsia" w:ascii="Times New Roman" w:hAnsi="Times New Roman" w:cs="Times New Roman"/>
          <w:kern w:val="0"/>
          <w:sz w:val="24"/>
          <w:lang w:bidi="ar"/>
        </w:rPr>
        <w:t xml:space="preserve"> ocean circulation is illustrated in Figure 14. In the SO, wave drag </w:t>
      </w:r>
      <w:r>
        <w:rPr>
          <w:rFonts w:ascii="Times New Roman" w:hAnsi="Times New Roman" w:cs="Times New Roman"/>
          <w:kern w:val="0"/>
          <w:sz w:val="24"/>
          <w:lang w:bidi="ar"/>
        </w:rPr>
        <w:t xml:space="preserve">damps eddy activity and </w:t>
      </w:r>
      <w:r>
        <w:rPr>
          <w:rFonts w:hint="eastAsia" w:ascii="Times New Roman" w:hAnsi="Times New Roman" w:cs="Times New Roman"/>
          <w:kern w:val="0"/>
          <w:sz w:val="24"/>
          <w:lang w:bidi="ar"/>
        </w:rPr>
        <w:t>weakens the eddy-induced MOC</w:t>
      </w:r>
      <w:r>
        <w:rPr>
          <w:rFonts w:ascii="Times New Roman" w:hAnsi="Times New Roman" w:cs="Times New Roman"/>
          <w:kern w:val="0"/>
          <w:sz w:val="24"/>
          <w:lang w:bidi="ar"/>
        </w:rPr>
        <w:t>. As a result, the isopycals become steeper, with three main consequences. First, the surface isopycnal outcrops shift equatorward, resulting in</w:t>
      </w:r>
      <w:r>
        <w:rPr>
          <w:rFonts w:hint="eastAsia" w:ascii="Times New Roman" w:hAnsi="Times New Roman" w:cs="Times New Roman"/>
          <w:kern w:val="0"/>
          <w:sz w:val="24"/>
          <w:lang w:bidi="ar"/>
        </w:rPr>
        <w:t xml:space="preserve"> a decrease in SST</w:t>
      </w:r>
      <w:r>
        <w:rPr>
          <w:rFonts w:ascii="Times New Roman" w:hAnsi="Times New Roman" w:cs="Times New Roman"/>
          <w:kern w:val="0"/>
          <w:sz w:val="24"/>
          <w:lang w:bidi="ar"/>
        </w:rPr>
        <w:t xml:space="preserve"> and an increase in SO</w:t>
      </w:r>
      <w:r>
        <w:rPr>
          <w:rFonts w:hint="eastAsia" w:ascii="Times New Roman" w:hAnsi="Times New Roman" w:cs="Times New Roman"/>
          <w:kern w:val="0"/>
          <w:sz w:val="24"/>
          <w:lang w:bidi="ar"/>
        </w:rPr>
        <w:t xml:space="preserve"> heat uptake. </w:t>
      </w:r>
      <w:r>
        <w:rPr>
          <w:rFonts w:ascii="Times New Roman" w:hAnsi="Times New Roman" w:cs="Times New Roman"/>
          <w:kern w:val="0"/>
          <w:sz w:val="24"/>
          <w:lang w:bidi="ar"/>
        </w:rPr>
        <w:t xml:space="preserve">Second, </w:t>
      </w:r>
      <w:r>
        <w:rPr>
          <w:rFonts w:ascii="Times New Roman" w:hAnsi="Times New Roman" w:cs="Times New Roman"/>
          <w:sz w:val="24"/>
        </w:rPr>
        <w:t>t</w:t>
      </w:r>
      <w:r>
        <w:rPr>
          <w:rFonts w:hint="eastAsia" w:ascii="Times New Roman" w:hAnsi="Times New Roman" w:cs="Times New Roman"/>
          <w:sz w:val="24"/>
        </w:rPr>
        <w:t xml:space="preserve">he </w:t>
      </w:r>
      <w:r>
        <w:rPr>
          <w:rFonts w:ascii="Times New Roman" w:hAnsi="Times New Roman" w:cs="Times New Roman"/>
          <w:sz w:val="24"/>
        </w:rPr>
        <w:t>ACC transport strengthens due to enhanced thermal wind shear</w:t>
      </w:r>
      <w:r>
        <w:rPr>
          <w:rFonts w:hint="eastAsia" w:ascii="Times New Roman" w:hAnsi="Times New Roman" w:cs="Times New Roman"/>
          <w:sz w:val="24"/>
        </w:rPr>
        <w:t>.</w:t>
      </w:r>
      <w:r>
        <w:rPr>
          <w:rFonts w:ascii="Times New Roman" w:hAnsi="Times New Roman" w:cs="Times New Roman"/>
          <w:sz w:val="24"/>
        </w:rPr>
        <w:t xml:space="preserve"> Third,</w:t>
      </w:r>
      <w:r>
        <w:rPr>
          <w:rFonts w:hint="eastAsia" w:ascii="Times New Roman" w:hAnsi="Times New Roman" w:cs="Times New Roman"/>
          <w:sz w:val="24"/>
        </w:rPr>
        <w:t xml:space="preserve"> </w:t>
      </w:r>
      <w:r>
        <w:rPr>
          <w:rFonts w:ascii="Times New Roman" w:hAnsi="Times New Roman" w:cs="Times New Roman"/>
          <w:sz w:val="24"/>
        </w:rPr>
        <w:t xml:space="preserve">the deepening </w:t>
      </w:r>
      <w:r>
        <w:rPr>
          <w:rFonts w:hint="eastAsia" w:ascii="Times New Roman" w:hAnsi="Times New Roman" w:cs="Times New Roman"/>
          <w:sz w:val="24"/>
        </w:rPr>
        <w:t xml:space="preserve">of </w:t>
      </w:r>
      <w:r>
        <w:rPr>
          <w:rFonts w:ascii="Times New Roman" w:hAnsi="Times New Roman" w:cs="Times New Roman"/>
          <w:sz w:val="24"/>
        </w:rPr>
        <w:t>isopycnal surfaces on the northern side of ACC causes a deepe</w:t>
      </w:r>
      <w:r>
        <w:rPr>
          <w:rFonts w:ascii="Times New Roman" w:hAnsi="Times New Roman" w:cs="Times New Roman"/>
          <w:sz w:val="24"/>
          <w:lang w:val="en-GB"/>
        </w:rPr>
        <w:t>ning of the</w:t>
      </w:r>
      <w:r>
        <w:rPr>
          <w:rFonts w:ascii="Times New Roman" w:hAnsi="Times New Roman" w:cs="Times New Roman"/>
          <w:sz w:val="24"/>
        </w:rPr>
        <w:t xml:space="preserve"> pycnocline in the A</w:t>
      </w:r>
      <w:r>
        <w:rPr>
          <w:rFonts w:hint="eastAsia" w:ascii="Times New Roman" w:hAnsi="Times New Roman" w:cs="Times New Roman"/>
          <w:sz w:val="24"/>
          <w:lang w:val="en-US" w:eastAsia="zh-CN"/>
        </w:rPr>
        <w:t>O</w:t>
      </w:r>
      <w:r>
        <w:rPr>
          <w:rFonts w:ascii="Times New Roman" w:hAnsi="Times New Roman" w:cs="Times New Roman"/>
          <w:sz w:val="24"/>
        </w:rPr>
        <w:t xml:space="preserve"> basin</w:t>
      </w:r>
      <w:r>
        <w:rPr>
          <w:rFonts w:hint="eastAsia" w:ascii="Times New Roman" w:hAnsi="Times New Roman" w:cs="Times New Roman"/>
          <w:sz w:val="24"/>
        </w:rPr>
        <w:t xml:space="preserve"> </w:t>
      </w:r>
      <w:r>
        <w:rPr>
          <w:rFonts w:ascii="Times New Roman" w:hAnsi="Times New Roman" w:cs="Times New Roman"/>
          <w:sz w:val="24"/>
        </w:rPr>
        <w:t>through ocean teleconnections, which in turn deepens and strengthens the AMOC</w:t>
      </w:r>
      <w:r>
        <w:rPr>
          <w:rFonts w:hint="eastAsia" w:ascii="Times New Roman" w:hAnsi="Times New Roman" w:cs="Times New Roman"/>
          <w:sz w:val="24"/>
        </w:rPr>
        <w:t xml:space="preserve"> (</w:t>
      </w:r>
      <w:r>
        <w:rPr>
          <w:rFonts w:ascii="Times New Roman" w:hAnsi="Times New Roman" w:cs="Times New Roman"/>
          <w:sz w:val="24"/>
        </w:rPr>
        <w:t>Marshall and Johnson 2017</w:t>
      </w:r>
      <w:r>
        <w:rPr>
          <w:rFonts w:hint="eastAsia" w:ascii="Times New Roman" w:hAnsi="Times New Roman" w:cs="Times New Roman"/>
          <w:sz w:val="24"/>
        </w:rPr>
        <w:t xml:space="preserve">; Mak et al. 2022). </w:t>
      </w:r>
    </w:p>
    <w:p w14:paraId="6FC57F2B">
      <w:pPr>
        <w:widowControl/>
        <w:spacing w:line="360" w:lineRule="auto"/>
        <w:ind w:firstLine="480" w:firstLineChars="200"/>
        <w:jc w:val="left"/>
        <w:rPr>
          <w:rFonts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14:textFill>
            <w14:solidFill>
              <w14:schemeClr w14:val="tx1"/>
            </w14:solidFill>
          </w14:textFill>
        </w:rPr>
        <w:t xml:space="preserve">It is </w:t>
      </w:r>
      <w:r>
        <w:rPr>
          <w:rFonts w:ascii="Times New Roman" w:hAnsi="Times New Roman" w:cs="Times New Roman"/>
          <w:color w:val="000000" w:themeColor="text1"/>
          <w:sz w:val="24"/>
          <w14:textFill>
            <w14:solidFill>
              <w14:schemeClr w14:val="tx1"/>
            </w14:solidFill>
          </w14:textFill>
        </w:rPr>
        <w:t>often</w:t>
      </w:r>
      <w:r>
        <w:rPr>
          <w:rFonts w:hint="eastAsia" w:ascii="Times New Roman" w:hAnsi="Times New Roman" w:cs="Times New Roman"/>
          <w:color w:val="000000" w:themeColor="text1"/>
          <w:sz w:val="24"/>
          <w14:textFill>
            <w14:solidFill>
              <w14:schemeClr w14:val="tx1"/>
            </w14:solidFill>
          </w14:textFill>
        </w:rPr>
        <w:t xml:space="preserve"> predicted that the AMOC will shoal and weaken over the 21st century (e.g., Cheng et al., 2013; Liu et al. 2020; Weijer et al., 2020).</w:t>
      </w:r>
      <w:r>
        <w:rPr>
          <w:rFonts w:ascii="Times New Roman" w:hAnsi="Times New Roman" w:cs="Times New Roman"/>
          <w:color w:val="000000" w:themeColor="text1"/>
          <w:sz w:val="24"/>
          <w14:textFill>
            <w14:solidFill>
              <w14:schemeClr w14:val="tx1"/>
            </w14:solidFill>
          </w14:textFill>
        </w:rPr>
        <w:t xml:space="preserve"> However, none of these studies consider the effects of ocean lee waves.</w:t>
      </w:r>
      <w:r>
        <w:rPr>
          <w:rFonts w:hint="eastAsia" w:ascii="Times New Roman" w:hAnsi="Times New Roman" w:cs="Times New Roman"/>
          <w:color w:val="000000" w:themeColor="text1"/>
          <w:sz w:val="24"/>
          <w14:textFill>
            <w14:solidFill>
              <w14:schemeClr w14:val="tx1"/>
            </w14:solidFill>
          </w14:textFill>
        </w:rPr>
        <w:t xml:space="preserve"> Our study highlights the role of lee wave</w:t>
      </w:r>
      <w:r>
        <w:rPr>
          <w:rFonts w:ascii="Times New Roman" w:hAnsi="Times New Roman" w:cs="Times New Roman"/>
          <w:color w:val="000000" w:themeColor="text1"/>
          <w:sz w:val="24"/>
          <w14:textFill>
            <w14:solidFill>
              <w14:schemeClr w14:val="tx1"/>
            </w14:solidFill>
          </w14:textFill>
        </w:rPr>
        <w:t>s</w:t>
      </w:r>
      <w:r>
        <w:rPr>
          <w:rFonts w:hint="eastAsia" w:ascii="Times New Roman" w:hAnsi="Times New Roman" w:cs="Times New Roman"/>
          <w:color w:val="000000" w:themeColor="text1"/>
          <w:sz w:val="24"/>
          <w14:textFill>
            <w14:solidFill>
              <w14:schemeClr w14:val="tx1"/>
            </w14:solidFill>
          </w14:textFill>
        </w:rPr>
        <w:t xml:space="preserve"> in modulating the structure</w:t>
      </w:r>
      <w:r>
        <w:rPr>
          <w:rFonts w:ascii="Times New Roman" w:hAnsi="Times New Roman" w:cs="Times New Roman"/>
          <w:color w:val="000000" w:themeColor="text1"/>
          <w:sz w:val="24"/>
          <w14:textFill>
            <w14:solidFill>
              <w14:schemeClr w14:val="tx1"/>
            </w14:solidFill>
          </w14:textFill>
        </w:rPr>
        <w:t xml:space="preserve"> and strength of the AMOC,</w:t>
      </w:r>
      <w:r>
        <w:rPr>
          <w:rFonts w:hint="eastAsia" w:ascii="Times New Roman" w:hAnsi="Times New Roman" w:cs="Times New Roman"/>
          <w:color w:val="000000" w:themeColor="text1"/>
          <w:sz w:val="24"/>
          <w14:textFill>
            <w14:solidFill>
              <w14:schemeClr w14:val="tx1"/>
            </w14:solidFill>
          </w14:textFill>
        </w:rPr>
        <w:t xml:space="preserve"> which </w:t>
      </w:r>
      <w:r>
        <w:rPr>
          <w:rFonts w:ascii="Times New Roman" w:hAnsi="Times New Roman" w:cs="Times New Roman"/>
          <w:color w:val="000000" w:themeColor="text1"/>
          <w:sz w:val="24"/>
          <w14:textFill>
            <w14:solidFill>
              <w14:schemeClr w14:val="tx1"/>
            </w14:solidFill>
          </w14:textFill>
        </w:rPr>
        <w:t>may</w:t>
      </w:r>
      <w:r>
        <w:rPr>
          <w:rFonts w:hint="eastAsia" w:ascii="Times New Roman" w:hAnsi="Times New Roman" w:cs="Times New Roman"/>
          <w:color w:val="000000" w:themeColor="text1"/>
          <w:sz w:val="24"/>
          <w14:textFill>
            <w14:solidFill>
              <w14:schemeClr w14:val="tx1"/>
            </w14:solidFill>
          </w14:textFill>
        </w:rPr>
        <w:t xml:space="preserve"> have important implications </w:t>
      </w:r>
      <w:r>
        <w:rPr>
          <w:rFonts w:ascii="Times New Roman" w:hAnsi="Times New Roman" w:cs="Times New Roman"/>
          <w:color w:val="000000" w:themeColor="text1"/>
          <w:sz w:val="24"/>
          <w14:textFill>
            <w14:solidFill>
              <w14:schemeClr w14:val="tx1"/>
            </w14:solidFill>
          </w14:textFill>
        </w:rPr>
        <w:t>for</w:t>
      </w:r>
      <w:r>
        <w:rPr>
          <w:rFonts w:hint="eastAsia" w:ascii="Times New Roman" w:hAnsi="Times New Roman" w:cs="Times New Roman"/>
          <w:color w:val="000000" w:themeColor="text1"/>
          <w:sz w:val="24"/>
          <w14:textFill>
            <w14:solidFill>
              <w14:schemeClr w14:val="tx1"/>
            </w14:solidFill>
          </w14:textFill>
        </w:rPr>
        <w:t xml:space="preserve"> global</w:t>
      </w:r>
      <w:r>
        <w:rPr>
          <w:rFonts w:ascii="Times New Roman" w:hAnsi="Times New Roman" w:cs="Times New Roman"/>
          <w:color w:val="000000" w:themeColor="text1"/>
          <w:sz w:val="24"/>
          <w14:textFill>
            <w14:solidFill>
              <w14:schemeClr w14:val="tx1"/>
            </w14:solidFill>
          </w14:textFill>
        </w:rPr>
        <w:t xml:space="preserve"> heat distribution</w:t>
      </w:r>
      <w:r>
        <w:rPr>
          <w:rFonts w:hint="eastAsia" w:ascii="Times New Roman" w:hAnsi="Times New Roman" w:cs="Times New Roman"/>
          <w:color w:val="000000" w:themeColor="text1"/>
          <w:sz w:val="24"/>
          <w14:textFill>
            <w14:solidFill>
              <w14:schemeClr w14:val="tx1"/>
            </w14:solidFill>
          </w14:textFill>
        </w:rPr>
        <w:t xml:space="preserve"> and climate change (</w:t>
      </w:r>
      <w:r>
        <w:rPr>
          <w:rFonts w:ascii="Times New Roman" w:hAnsi="Times New Roman" w:cs="Times New Roman"/>
          <w:color w:val="000000" w:themeColor="text1"/>
          <w:sz w:val="24"/>
          <w14:textFill>
            <w14:solidFill>
              <w14:schemeClr w14:val="tx1"/>
            </w14:solidFill>
          </w14:textFill>
        </w:rPr>
        <w:t xml:space="preserve">Buckley </w:t>
      </w:r>
      <w:r>
        <w:rPr>
          <w:rFonts w:hint="eastAsia" w:ascii="Times New Roman" w:hAnsi="Times New Roman" w:cs="Times New Roman"/>
          <w:color w:val="000000" w:themeColor="text1"/>
          <w:sz w:val="24"/>
          <w14:textFill>
            <w14:solidFill>
              <w14:schemeClr w14:val="tx1"/>
            </w14:solidFill>
          </w14:textFill>
        </w:rPr>
        <w:t>and</w:t>
      </w:r>
      <w:r>
        <w:rPr>
          <w:rFonts w:ascii="Times New Roman" w:hAnsi="Times New Roman" w:cs="Times New Roman"/>
          <w:color w:val="000000" w:themeColor="text1"/>
          <w:sz w:val="24"/>
          <w14:textFill>
            <w14:solidFill>
              <w14:schemeClr w14:val="tx1"/>
            </w14:solidFill>
          </w14:textFill>
        </w:rPr>
        <w:t xml:space="preserve"> Marshall, </w:t>
      </w:r>
      <w:r>
        <w:fldChar w:fldCharType="begin"/>
      </w:r>
      <w:r>
        <w:instrText xml:space="preserve"> HYPERLINK "https://agupubs.onlinelibrary.wiley.com/doi/full/10.1029/2023GL103381" \l "grl66137-bib-0008" </w:instrText>
      </w:r>
      <w:r>
        <w:fldChar w:fldCharType="separate"/>
      </w:r>
      <w:r>
        <w:rPr>
          <w:rFonts w:ascii="Times New Roman" w:hAnsi="Times New Roman" w:cs="Times New Roman"/>
          <w:color w:val="000000" w:themeColor="text1"/>
          <w:sz w:val="24"/>
          <w14:textFill>
            <w14:solidFill>
              <w14:schemeClr w14:val="tx1"/>
            </w14:solidFill>
          </w14:textFill>
        </w:rPr>
        <w:t>20</w:t>
      </w:r>
      <w:r>
        <w:rPr>
          <w:rFonts w:ascii="Times New Roman" w:hAnsi="Times New Roman" w:cs="Times New Roman"/>
          <w:color w:val="000000" w:themeColor="text1"/>
          <w:sz w:val="24"/>
          <w14:textFill>
            <w14:solidFill>
              <w14:schemeClr w14:val="tx1"/>
            </w14:solidFill>
          </w14:textFill>
        </w:rPr>
        <w:fldChar w:fldCharType="end"/>
      </w:r>
      <w:r>
        <w:rPr>
          <w:rFonts w:hint="eastAsia" w:ascii="Times New Roman" w:hAnsi="Times New Roman" w:cs="Times New Roman"/>
          <w:color w:val="000000" w:themeColor="text1"/>
          <w:sz w:val="24"/>
          <w14:textFill>
            <w14:solidFill>
              <w14:schemeClr w14:val="tx1"/>
            </w14:solidFill>
          </w14:textFill>
        </w:rPr>
        <w:t xml:space="preserve">16; Cessi 2019). </w:t>
      </w:r>
    </w:p>
    <w:p w14:paraId="06AC7715">
      <w:pPr>
        <w:widowControl/>
        <w:spacing w:line="360" w:lineRule="auto"/>
        <w:ind w:firstLine="480" w:firstLineChars="200"/>
        <w:jc w:val="left"/>
        <w:rPr>
          <w:rFonts w:ascii="Times New Roman" w:hAnsi="Times New Roman" w:cs="Times New Roman"/>
          <w:sz w:val="24"/>
        </w:rPr>
      </w:pPr>
      <w:r>
        <w:rPr>
          <w:rFonts w:hint="eastAsia" w:ascii="Times New Roman" w:hAnsi="Times New Roman" w:cs="Times New Roman"/>
          <w:color w:val="000000" w:themeColor="text1"/>
          <w:sz w:val="24"/>
          <w14:textFill>
            <w14:solidFill>
              <w14:schemeClr w14:val="tx1"/>
            </w14:solidFill>
          </w14:textFill>
        </w:rPr>
        <w:t xml:space="preserve">The </w:t>
      </w:r>
      <w:r>
        <w:rPr>
          <w:rFonts w:ascii="Times New Roman" w:hAnsi="Times New Roman" w:cs="Times New Roman"/>
          <w:sz w:val="24"/>
        </w:rPr>
        <w:t xml:space="preserve">idealised </w:t>
      </w:r>
      <w:r>
        <w:rPr>
          <w:rFonts w:hint="eastAsia" w:ascii="Times New Roman" w:hAnsi="Times New Roman" w:cs="Times New Roman"/>
          <w:sz w:val="24"/>
        </w:rPr>
        <w:t xml:space="preserve">model used in our study </w:t>
      </w:r>
      <w:r>
        <w:rPr>
          <w:rFonts w:ascii="Times New Roman" w:hAnsi="Times New Roman" w:cs="Times New Roman"/>
          <w:sz w:val="24"/>
        </w:rPr>
        <w:t>features</w:t>
      </w:r>
      <w:r>
        <w:rPr>
          <w:rFonts w:hint="eastAsia" w:ascii="Times New Roman" w:hAnsi="Times New Roman" w:cs="Times New Roman"/>
          <w:sz w:val="24"/>
        </w:rPr>
        <w:t xml:space="preserve"> a </w:t>
      </w:r>
      <w:r>
        <w:rPr>
          <w:rFonts w:ascii="Times New Roman" w:hAnsi="Times New Roman" w:cs="Times New Roman"/>
          <w:sz w:val="24"/>
        </w:rPr>
        <w:t>single basin</w:t>
      </w:r>
      <w:r>
        <w:rPr>
          <w:rFonts w:hint="eastAsia" w:ascii="Times New Roman" w:hAnsi="Times New Roman" w:cs="Times New Roman"/>
          <w:sz w:val="24"/>
        </w:rPr>
        <w:t xml:space="preserve"> </w:t>
      </w:r>
      <w:r>
        <w:rPr>
          <w:rFonts w:ascii="Times New Roman" w:hAnsi="Times New Roman" w:cs="Times New Roman"/>
          <w:sz w:val="24"/>
        </w:rPr>
        <w:t>connected to</w:t>
      </w:r>
      <w:r>
        <w:rPr>
          <w:rFonts w:hint="eastAsia" w:ascii="Times New Roman" w:hAnsi="Times New Roman" w:cs="Times New Roman"/>
          <w:sz w:val="24"/>
        </w:rPr>
        <w:t xml:space="preserve"> </w:t>
      </w:r>
      <w:r>
        <w:rPr>
          <w:rFonts w:ascii="Times New Roman" w:hAnsi="Times New Roman" w:cs="Times New Roman"/>
          <w:sz w:val="24"/>
        </w:rPr>
        <w:t xml:space="preserve">a re-entrant channel, representing the </w:t>
      </w:r>
      <w:r>
        <w:rPr>
          <w:rFonts w:hint="eastAsia" w:ascii="Times New Roman" w:hAnsi="Times New Roman" w:cs="Times New Roman"/>
          <w:sz w:val="24"/>
        </w:rPr>
        <w:t>idealis</w:t>
      </w:r>
      <w:r>
        <w:rPr>
          <w:rFonts w:ascii="Times New Roman" w:hAnsi="Times New Roman" w:cs="Times New Roman"/>
          <w:sz w:val="24"/>
        </w:rPr>
        <w:t>ed A</w:t>
      </w:r>
      <w:r>
        <w:rPr>
          <w:rFonts w:hint="eastAsia" w:ascii="Times New Roman" w:hAnsi="Times New Roman" w:cs="Times New Roman"/>
          <w:sz w:val="24"/>
          <w:lang w:val="en-US" w:eastAsia="zh-CN"/>
        </w:rPr>
        <w:t>O</w:t>
      </w:r>
      <w:r>
        <w:rPr>
          <w:rFonts w:ascii="Times New Roman" w:hAnsi="Times New Roman" w:cs="Times New Roman"/>
          <w:sz w:val="24"/>
        </w:rPr>
        <w:t xml:space="preserve"> and </w:t>
      </w:r>
      <w:r>
        <w:rPr>
          <w:rFonts w:hint="eastAsia" w:ascii="Times New Roman" w:hAnsi="Times New Roman" w:cs="Times New Roman"/>
          <w:sz w:val="24"/>
        </w:rPr>
        <w:t>SO. Previous studies (e.g., Johnson and Marshall 2004; Sun et al. 2020, 2022) suggest th</w:t>
      </w:r>
      <w:r>
        <w:rPr>
          <w:rFonts w:ascii="Times New Roman" w:hAnsi="Times New Roman" w:cs="Times New Roman"/>
          <w:sz w:val="24"/>
        </w:rPr>
        <w:t>at</w:t>
      </w:r>
      <w:r>
        <w:rPr>
          <w:rFonts w:hint="eastAsia" w:ascii="Times New Roman" w:hAnsi="Times New Roman" w:cs="Times New Roman"/>
          <w:sz w:val="24"/>
        </w:rPr>
        <w:t xml:space="preserve"> changes </w:t>
      </w:r>
      <w:r>
        <w:rPr>
          <w:rFonts w:ascii="Times New Roman" w:hAnsi="Times New Roman" w:cs="Times New Roman"/>
          <w:sz w:val="24"/>
        </w:rPr>
        <w:t>in the A</w:t>
      </w:r>
      <w:r>
        <w:rPr>
          <w:rFonts w:hint="eastAsia" w:ascii="Times New Roman" w:hAnsi="Times New Roman" w:cs="Times New Roman"/>
          <w:sz w:val="24"/>
        </w:rPr>
        <w:t xml:space="preserve">MOC are often linked to </w:t>
      </w:r>
      <w:r>
        <w:rPr>
          <w:rFonts w:ascii="Times New Roman" w:hAnsi="Times New Roman" w:cs="Times New Roman"/>
          <w:sz w:val="24"/>
        </w:rPr>
        <w:t>overturning circulation</w:t>
      </w:r>
      <w:r>
        <w:rPr>
          <w:rFonts w:hint="eastAsia" w:ascii="Times New Roman" w:hAnsi="Times New Roman" w:cs="Times New Roman"/>
          <w:sz w:val="24"/>
        </w:rPr>
        <w:t xml:space="preserve"> in other basins. </w:t>
      </w:r>
      <w:r>
        <w:rPr>
          <w:rFonts w:ascii="Times New Roman" w:hAnsi="Times New Roman" w:cs="Times New Roman"/>
          <w:sz w:val="24"/>
        </w:rPr>
        <w:t>F</w:t>
      </w:r>
      <w:r>
        <w:rPr>
          <w:rFonts w:hint="eastAsia" w:ascii="Times New Roman" w:hAnsi="Times New Roman" w:cs="Times New Roman"/>
          <w:sz w:val="24"/>
        </w:rPr>
        <w:t xml:space="preserve">uture </w:t>
      </w:r>
      <w:r>
        <w:rPr>
          <w:rFonts w:ascii="Times New Roman" w:hAnsi="Times New Roman" w:cs="Times New Roman"/>
          <w:sz w:val="24"/>
        </w:rPr>
        <w:t>research could use</w:t>
      </w:r>
      <w:r>
        <w:rPr>
          <w:rFonts w:hint="eastAsia" w:ascii="Times New Roman" w:hAnsi="Times New Roman" w:cs="Times New Roman"/>
          <w:sz w:val="24"/>
        </w:rPr>
        <w:t xml:space="preserve"> more complex experiments with multiple ocean basins to investigate the response </w:t>
      </w:r>
      <w:r>
        <w:rPr>
          <w:rFonts w:ascii="Times New Roman" w:hAnsi="Times New Roman" w:cs="Times New Roman"/>
          <w:sz w:val="24"/>
        </w:rPr>
        <w:t xml:space="preserve">and interconnection </w:t>
      </w:r>
      <w:r>
        <w:rPr>
          <w:rFonts w:hint="eastAsia" w:ascii="Times New Roman" w:hAnsi="Times New Roman" w:cs="Times New Roman"/>
          <w:sz w:val="24"/>
        </w:rPr>
        <w:t xml:space="preserve">of </w:t>
      </w:r>
      <w:r>
        <w:rPr>
          <w:rFonts w:ascii="Times New Roman" w:hAnsi="Times New Roman" w:cs="Times New Roman"/>
          <w:sz w:val="24"/>
        </w:rPr>
        <w:t>overturning circulation across</w:t>
      </w:r>
      <w:r>
        <w:rPr>
          <w:rFonts w:hint="eastAsia" w:ascii="Times New Roman" w:hAnsi="Times New Roman" w:cs="Times New Roman"/>
          <w:sz w:val="24"/>
        </w:rPr>
        <w:t xml:space="preserve"> different basins. In addition, </w:t>
      </w:r>
      <w:r>
        <w:rPr>
          <w:rFonts w:ascii="Times New Roman" w:hAnsi="Times New Roman" w:cs="Times New Roman"/>
          <w:sz w:val="24"/>
        </w:rPr>
        <w:t>the inclusion of</w:t>
      </w:r>
      <w:r>
        <w:rPr>
          <w:rFonts w:hint="eastAsia" w:ascii="Times New Roman" w:hAnsi="Times New Roman" w:cs="Times New Roman"/>
          <w:sz w:val="24"/>
        </w:rPr>
        <w:t xml:space="preserve"> lee wave closure </w:t>
      </w:r>
      <w:r>
        <w:rPr>
          <w:rFonts w:ascii="Times New Roman" w:hAnsi="Times New Roman" w:cs="Times New Roman"/>
          <w:sz w:val="24"/>
        </w:rPr>
        <w:t>is found to enhance SO heat uptake</w:t>
      </w:r>
      <w:r>
        <w:rPr>
          <w:rFonts w:hint="eastAsia" w:ascii="Times New Roman" w:hAnsi="Times New Roman" w:cs="Times New Roman"/>
          <w:sz w:val="24"/>
        </w:rPr>
        <w:t xml:space="preserve">, </w:t>
      </w:r>
      <w:r>
        <w:rPr>
          <w:rFonts w:ascii="Times New Roman" w:hAnsi="Times New Roman" w:cs="Times New Roman"/>
          <w:sz w:val="24"/>
        </w:rPr>
        <w:t>potentially influencing</w:t>
      </w:r>
      <w:r>
        <w:rPr>
          <w:rFonts w:hint="eastAsia" w:ascii="Times New Roman" w:hAnsi="Times New Roman" w:cs="Times New Roman"/>
          <w:sz w:val="24"/>
        </w:rPr>
        <w:t xml:space="preserve"> atmosphere</w:t>
      </w:r>
      <w:r>
        <w:rPr>
          <w:rFonts w:ascii="Times New Roman" w:hAnsi="Times New Roman" w:cs="Times New Roman"/>
          <w:sz w:val="24"/>
        </w:rPr>
        <w:t xml:space="preserve"> circulation and carbon cycle</w:t>
      </w:r>
      <w:r>
        <w:rPr>
          <w:rFonts w:hint="eastAsia" w:ascii="Times New Roman" w:hAnsi="Times New Roman" w:cs="Times New Roman"/>
          <w:sz w:val="24"/>
        </w:rPr>
        <w:t>. Future stud</w:t>
      </w:r>
      <w:r>
        <w:rPr>
          <w:rFonts w:ascii="Times New Roman" w:hAnsi="Times New Roman" w:cs="Times New Roman"/>
          <w:sz w:val="24"/>
        </w:rPr>
        <w:t>ies</w:t>
      </w:r>
      <w:r>
        <w:rPr>
          <w:rFonts w:hint="eastAsia" w:ascii="Times New Roman" w:hAnsi="Times New Roman" w:cs="Times New Roman"/>
          <w:sz w:val="24"/>
        </w:rPr>
        <w:t xml:space="preserve"> could use </w:t>
      </w:r>
      <w:r>
        <w:rPr>
          <w:rFonts w:ascii="Times New Roman" w:hAnsi="Times New Roman" w:cs="Times New Roman"/>
          <w:sz w:val="24"/>
        </w:rPr>
        <w:t xml:space="preserve">coupled </w:t>
      </w:r>
      <w:r>
        <w:rPr>
          <w:rFonts w:hint="eastAsia" w:ascii="Times New Roman" w:hAnsi="Times New Roman" w:cs="Times New Roman"/>
          <w:sz w:val="24"/>
        </w:rPr>
        <w:t>ocean-atmosphere model</w:t>
      </w:r>
      <w:r>
        <w:rPr>
          <w:rFonts w:ascii="Times New Roman" w:hAnsi="Times New Roman" w:cs="Times New Roman"/>
          <w:sz w:val="24"/>
        </w:rPr>
        <w:t>s</w:t>
      </w:r>
      <w:r>
        <w:rPr>
          <w:rFonts w:hint="eastAsia" w:ascii="Times New Roman" w:hAnsi="Times New Roman" w:cs="Times New Roman"/>
          <w:sz w:val="24"/>
        </w:rPr>
        <w:t xml:space="preserve"> to investigate the response of </w:t>
      </w:r>
      <w:r>
        <w:rPr>
          <w:rFonts w:ascii="Times New Roman" w:hAnsi="Times New Roman" w:cs="Times New Roman"/>
          <w:sz w:val="24"/>
        </w:rPr>
        <w:t>the broader climate system</w:t>
      </w:r>
      <w:r>
        <w:rPr>
          <w:rFonts w:hint="eastAsia" w:ascii="Times New Roman" w:hAnsi="Times New Roman" w:cs="Times New Roman"/>
          <w:sz w:val="24"/>
        </w:rPr>
        <w:t xml:space="preserve"> to oceanic lee waves. </w:t>
      </w:r>
    </w:p>
    <w:p w14:paraId="3C40EE7D">
      <w:pPr>
        <w:widowControl/>
        <w:jc w:val="left"/>
        <w:rPr>
          <w:rFonts w:ascii="宋体" w:hAnsi="宋体" w:eastAsia="宋体" w:cs="宋体"/>
          <w:kern w:val="0"/>
          <w:sz w:val="24"/>
          <w:lang w:bidi="ar"/>
        </w:rPr>
      </w:pPr>
    </w:p>
    <w:p w14:paraId="220A0389">
      <w:pPr>
        <w:widowControl/>
        <w:jc w:val="center"/>
      </w:pPr>
      <w:r>
        <w:drawing>
          <wp:inline distT="0" distB="0" distL="114300" distR="114300">
            <wp:extent cx="3623310" cy="2987675"/>
            <wp:effectExtent l="0" t="0" r="5715" b="3175"/>
            <wp:docPr id="2"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18"/>
                    <pic:cNvPicPr>
                      <a:picLocks noChangeAspect="1"/>
                    </pic:cNvPicPr>
                  </pic:nvPicPr>
                  <pic:blipFill>
                    <a:blip r:embed="rId201"/>
                    <a:stretch>
                      <a:fillRect/>
                    </a:stretch>
                  </pic:blipFill>
                  <pic:spPr>
                    <a:xfrm>
                      <a:off x="0" y="0"/>
                      <a:ext cx="3623310" cy="2987675"/>
                    </a:xfrm>
                    <a:prstGeom prst="rect">
                      <a:avLst/>
                    </a:prstGeom>
                    <a:noFill/>
                    <a:ln>
                      <a:noFill/>
                    </a:ln>
                  </pic:spPr>
                </pic:pic>
              </a:graphicData>
            </a:graphic>
          </wp:inline>
        </w:drawing>
      </w:r>
    </w:p>
    <w:p w14:paraId="7536553D">
      <w:pPr>
        <w:widowControl/>
        <w:spacing w:line="360" w:lineRule="auto"/>
        <w:ind w:firstLine="480" w:firstLineChars="200"/>
        <w:jc w:val="left"/>
        <w:rPr>
          <w:rFonts w:ascii="Times New Roman" w:hAnsi="Times New Roman" w:cs="Times New Roman"/>
          <w:kern w:val="0"/>
          <w:sz w:val="24"/>
          <w:lang w:bidi="ar"/>
        </w:rPr>
      </w:pPr>
      <w:r>
        <w:rPr>
          <w:rFonts w:hint="eastAsia" w:ascii="Times New Roman" w:hAnsi="Times New Roman" w:cs="Times New Roman"/>
          <w:kern w:val="0"/>
          <w:sz w:val="24"/>
          <w:lang w:bidi="ar"/>
        </w:rPr>
        <w:t xml:space="preserve">Figure 14. A schematic diagram of ocean circulation in experiments (a) without and (b) with lee waves. </w:t>
      </w:r>
      <w:r>
        <w:rPr>
          <w:rFonts w:ascii="Times New Roman" w:hAnsi="Times New Roman" w:cs="Times New Roman"/>
          <w:kern w:val="0"/>
          <w:sz w:val="24"/>
          <w:lang w:bidi="ar"/>
        </w:rPr>
        <w:t>R</w:t>
      </w:r>
      <w:r>
        <w:rPr>
          <w:rFonts w:hint="eastAsia" w:ascii="Times New Roman" w:hAnsi="Times New Roman" w:cs="Times New Roman"/>
          <w:kern w:val="0"/>
          <w:sz w:val="24"/>
          <w:lang w:bidi="ar"/>
        </w:rPr>
        <w:t>efer to the main text for a detailed description.</w:t>
      </w:r>
    </w:p>
    <w:p w14:paraId="4B352EF7">
      <w:pPr>
        <w:widowControl/>
        <w:jc w:val="left"/>
        <w:rPr>
          <w:rFonts w:ascii="Times New Roman" w:hAnsi="Times New Roman"/>
          <w:b/>
          <w:i/>
          <w:iCs/>
          <w:sz w:val="24"/>
        </w:rPr>
      </w:pPr>
      <w:r>
        <w:fldChar w:fldCharType="begin"/>
      </w:r>
      <w:r>
        <w:instrText xml:space="preserve"> HYPERLINK "https://www.researchgate.net/deref/https://doi.org/10.1038/ngeo1595" \t "_blank" </w:instrText>
      </w:r>
      <w:r>
        <w:fldChar w:fldCharType="separate"/>
      </w:r>
      <w:r>
        <w:fldChar w:fldCharType="end"/>
      </w:r>
      <w:r>
        <w:fldChar w:fldCharType="begin"/>
      </w:r>
      <w:r>
        <w:instrText xml:space="preserve"> HYPERLINK "https://www.researchgate.net/deref/https://doi.org/10.1016/j.ocemod.2013.12.007" \t "_blank" </w:instrText>
      </w:r>
      <w:r>
        <w:fldChar w:fldCharType="separate"/>
      </w:r>
      <w:r>
        <w:fldChar w:fldCharType="end"/>
      </w:r>
      <w:r>
        <w:fldChar w:fldCharType="begin"/>
      </w:r>
      <w:r>
        <w:instrText xml:space="preserve"> HYPERLINK "https://www.researchgate.net/deref/https://doi.org/10.5194/egusphere-2023-310" \t "_blank" </w:instrText>
      </w:r>
      <w:r>
        <w:fldChar w:fldCharType="separate"/>
      </w:r>
      <w:r>
        <w:fldChar w:fldCharType="end"/>
      </w:r>
      <w:r>
        <w:fldChar w:fldCharType="begin"/>
      </w:r>
      <w:r>
        <w:instrText xml:space="preserve"> HYPERLINK "https://www.researchgate.net/deref/https://doi.org/10.1175/JCLI-D-18" \t "_blank" </w:instrText>
      </w:r>
      <w:r>
        <w:fldChar w:fldCharType="separate"/>
      </w:r>
      <w:r>
        <w:fldChar w:fldCharType="end"/>
      </w:r>
      <w:r>
        <w:fldChar w:fldCharType="begin"/>
      </w:r>
      <w:r>
        <w:instrText xml:space="preserve"> HYPERLINK "https://www.researchgate.net/deref/https://doi.org/10.1038/nclimate2118?_tp=eyJjb250ZXh0Ijp7ImZpcnN0UGFnZSI6InByb2ZpbGUiLCJwYWdlIjoicHVibGljYXRpb24iLCJwcmV2aW91c1BhZ2UiOiJwdWJsaWNhdGlvbiIsInBvc2l0aW9uIjoicGFnZUNvbnRlbnQifX0" \t "_blank" </w:instrText>
      </w:r>
      <w:r>
        <w:fldChar w:fldCharType="separate"/>
      </w:r>
      <w:r>
        <w:fldChar w:fldCharType="end"/>
      </w:r>
      <w:r>
        <w:fldChar w:fldCharType="begin"/>
      </w:r>
      <w:r>
        <w:instrText xml:space="preserve"> HYPERLINK "https://www.researchgate.net/deref/https://doi.org/10.1029/2012GL053763?_tp=eyJjb250ZXh0Ijp7ImZpcnN0UGFnZSI6InByb2ZpbGUiLCJwYWdlIjoicHVibGljYXRpb24iLCJwcmV2aW91c1BhZ2UiOiJwdWJsaWNhdGlvbiIsInBvc2l0aW9uIjoicGFnZUNvbnRlbnQifX0" \t "_blank" </w:instrText>
      </w:r>
      <w:r>
        <w:fldChar w:fldCharType="separate"/>
      </w:r>
      <w:r>
        <w:fldChar w:fldCharType="end"/>
      </w:r>
      <w:r>
        <w:fldChar w:fldCharType="begin"/>
      </w:r>
      <w:r>
        <w:instrText xml:space="preserve"> HYPERLINK "https://www.researchgate.net/deref/https://doi.org/10.1029/2022GL099800" \t "_blank" </w:instrText>
      </w:r>
      <w:r>
        <w:fldChar w:fldCharType="separate"/>
      </w:r>
      <w:r>
        <w:fldChar w:fldCharType="end"/>
      </w:r>
      <w:r>
        <w:fldChar w:fldCharType="begin"/>
      </w:r>
      <w:r>
        <w:instrText xml:space="preserve"> HYPERLINK "https://www.researchgate.net/deref/https://doi.org/10.1029/2019GL086075?_tp=eyJjb250ZXh0Ijp7ImZpcnN0UGFnZSI6InByb2ZpbGUiLCJwYWdlIjoicHVibGljYXRpb24iLCJwcmV2aW91c1BhZ2UiOiJwdWJsaWNhdGlvbiIsInBvc2l0aW9uIjoicGFnZUNvbnRlbnQifX0" \t "_blank" </w:instrText>
      </w:r>
      <w:r>
        <w:fldChar w:fldCharType="separate"/>
      </w:r>
      <w:r>
        <w:fldChar w:fldCharType="end"/>
      </w:r>
      <w:bookmarkStart w:id="0" w:name="_GoBack"/>
      <w:bookmarkEnd w:id="0"/>
      <w:r>
        <w:rPr>
          <w:rFonts w:ascii="Times New Roman" w:hAnsi="Times New Roman"/>
          <w:b/>
          <w:i/>
          <w:iCs/>
          <w:sz w:val="24"/>
        </w:rPr>
        <w:t>Acknowledgments</w:t>
      </w:r>
      <w:r>
        <w:rPr>
          <w:rFonts w:hint="eastAsia" w:ascii="Times New Roman" w:hAnsi="Times New Roman"/>
          <w:b/>
          <w:i/>
          <w:iCs/>
          <w:sz w:val="24"/>
        </w:rPr>
        <w:t>.</w:t>
      </w:r>
      <w:r>
        <w:rPr>
          <w:rFonts w:ascii="Times New Roman" w:hAnsi="Times New Roman"/>
          <w:b/>
          <w:i/>
          <w:iCs/>
          <w:sz w:val="24"/>
        </w:rPr>
        <w:t xml:space="preserve"> </w:t>
      </w:r>
    </w:p>
    <w:p w14:paraId="054673E5">
      <w:pPr>
        <w:widowControl/>
        <w:spacing w:line="360" w:lineRule="auto"/>
        <w:ind w:firstLine="480" w:firstLineChars="200"/>
        <w:jc w:val="left"/>
        <w:rPr>
          <w:rFonts w:ascii="Times New Roman" w:hAnsi="Times New Roman"/>
          <w:sz w:val="24"/>
        </w:rPr>
      </w:pPr>
      <w:r>
        <w:rPr>
          <w:rFonts w:hint="eastAsia" w:ascii="Times New Roman" w:hAnsi="Times New Roman" w:cs="Times New Roman"/>
          <w:color w:val="000000" w:themeColor="text1"/>
          <w:sz w:val="24"/>
          <w14:textFill>
            <w14:solidFill>
              <w14:schemeClr w14:val="tx1"/>
            </w14:solidFill>
          </w14:textFill>
        </w:rPr>
        <w:t>This work was supported by the National Natural Science Foundation of China (42325601 and 92358303 to Z.J. and 42306013 to Z.Y.), and Marine S&amp;T Fund of Shandong Province for Laoshan Laboratory (LSKJ202202501 to Z.J.). Computational resources were provided by Laoshan Laboratory. We thank Dr. Carsten Eden for providing the source code of pyOM2.</w:t>
      </w:r>
    </w:p>
    <w:p w14:paraId="7AD8D195">
      <w:pPr>
        <w:tabs>
          <w:tab w:val="left" w:pos="7312"/>
        </w:tabs>
        <w:spacing w:line="360" w:lineRule="auto"/>
        <w:rPr>
          <w:rFonts w:ascii="Times New Roman" w:hAnsi="Times New Roman"/>
          <w:sz w:val="24"/>
        </w:rPr>
      </w:pPr>
      <w:r>
        <w:rPr>
          <w:rFonts w:hint="eastAsia" w:ascii="Times New Roman" w:hAnsi="Times New Roman"/>
          <w:b/>
          <w:bCs/>
          <w:i/>
          <w:iCs/>
          <w:sz w:val="24"/>
        </w:rPr>
        <w:t>Data availability statement.</w:t>
      </w:r>
      <w:r>
        <w:rPr>
          <w:rFonts w:hint="eastAsia" w:ascii="Times New Roman" w:hAnsi="Times New Roman"/>
          <w:sz w:val="24"/>
        </w:rPr>
        <w:t xml:space="preserve"> </w:t>
      </w:r>
    </w:p>
    <w:p w14:paraId="6AED4693">
      <w:pPr>
        <w:widowControl/>
        <w:spacing w:line="360" w:lineRule="auto"/>
        <w:ind w:firstLine="480" w:firstLineChars="200"/>
        <w:jc w:val="left"/>
        <w:rPr>
          <w:rStyle w:val="12"/>
          <w:rFonts w:ascii="Times New Roman" w:hAnsi="Times New Roman" w:cs="Times New Roman"/>
          <w:sz w:val="24"/>
        </w:rPr>
      </w:pPr>
      <w:r>
        <w:rPr>
          <w:rFonts w:hint="eastAsia" w:ascii="Times New Roman" w:hAnsi="Times New Roman" w:cs="Times New Roman"/>
          <w:color w:val="000000" w:themeColor="text1"/>
          <w:sz w:val="24"/>
          <w14:textFill>
            <w14:solidFill>
              <w14:schemeClr w14:val="tx1"/>
            </w14:solidFill>
          </w14:textFill>
        </w:rPr>
        <w:t xml:space="preserve">The source code of pyOM2 can be downloaded from the following link: </w:t>
      </w:r>
      <w:r>
        <w:fldChar w:fldCharType="begin"/>
      </w:r>
      <w:r>
        <w:instrText xml:space="preserve"> HYPERLINK "https://wiki.cen.uni-hamburg.de/ifm/TO/pyOM2." </w:instrText>
      </w:r>
      <w:r>
        <w:fldChar w:fldCharType="separate"/>
      </w:r>
      <w:r>
        <w:rPr>
          <w:rStyle w:val="12"/>
          <w:rFonts w:ascii="Times New Roman" w:hAnsi="Times New Roman" w:cs="Times New Roman"/>
          <w:sz w:val="24"/>
        </w:rPr>
        <w:t>https://wiki.cen.uni-hamburg.de/ifm/TO/pyOM2</w:t>
      </w:r>
      <w:r>
        <w:rPr>
          <w:rStyle w:val="12"/>
          <w:rFonts w:hint="eastAsia" w:ascii="Times New Roman" w:hAnsi="Times New Roman" w:cs="Times New Roman"/>
          <w:sz w:val="24"/>
        </w:rPr>
        <w:t>.</w:t>
      </w:r>
      <w:r>
        <w:rPr>
          <w:rStyle w:val="12"/>
          <w:rFonts w:hint="eastAsia" w:ascii="Times New Roman" w:hAnsi="Times New Roman" w:cs="Times New Roman"/>
          <w:sz w:val="24"/>
        </w:rPr>
        <w:fldChar w:fldCharType="end"/>
      </w:r>
    </w:p>
    <w:p w14:paraId="2BB96293">
      <w:pPr>
        <w:widowControl/>
        <w:spacing w:line="360" w:lineRule="auto"/>
        <w:ind w:firstLine="480" w:firstLineChars="200"/>
        <w:jc w:val="left"/>
        <w:rPr>
          <w:rStyle w:val="12"/>
          <w:rFonts w:ascii="Times New Roman" w:hAnsi="Times New Roman" w:cs="Times New Roman"/>
          <w:sz w:val="24"/>
        </w:rPr>
      </w:pPr>
    </w:p>
    <w:p w14:paraId="02076DE9">
      <w:pPr>
        <w:widowControl/>
        <w:spacing w:line="360" w:lineRule="auto"/>
        <w:ind w:firstLine="480" w:firstLineChars="200"/>
        <w:jc w:val="center"/>
        <w:rPr>
          <w:rFonts w:ascii="Times New Roman" w:hAnsi="Times New Roman" w:cs="Times New Roman"/>
          <w:sz w:val="24"/>
        </w:rPr>
      </w:pPr>
      <w:r>
        <w:rPr>
          <w:rFonts w:ascii="Times New Roman" w:hAnsi="Times New Roman" w:cs="Times New Roman"/>
          <w:sz w:val="24"/>
        </w:rPr>
        <w:t>APPENDIX</w:t>
      </w:r>
      <w:r>
        <w:rPr>
          <w:rFonts w:hint="eastAsia" w:ascii="Times New Roman" w:hAnsi="Times New Roman" w:cs="Times New Roman"/>
          <w:sz w:val="24"/>
        </w:rPr>
        <w:t xml:space="preserve"> A</w:t>
      </w:r>
    </w:p>
    <w:p w14:paraId="72102236">
      <w:pPr>
        <w:widowControl/>
        <w:spacing w:line="360" w:lineRule="auto"/>
        <w:ind w:firstLine="482" w:firstLineChars="200"/>
        <w:jc w:val="center"/>
        <w:rPr>
          <w:rFonts w:ascii="Times New Roman" w:hAnsi="Times New Roman" w:cs="Times New Roman"/>
          <w:b/>
          <w:bCs/>
          <w:sz w:val="24"/>
        </w:rPr>
      </w:pPr>
      <w:r>
        <w:rPr>
          <w:rFonts w:hint="eastAsia" w:ascii="Times New Roman" w:hAnsi="Times New Roman" w:cs="Times New Roman"/>
          <w:b/>
          <w:bCs/>
          <w:sz w:val="24"/>
        </w:rPr>
        <w:t>Time series of domain-integrated KE and domain-averaged temperature</w:t>
      </w:r>
    </w:p>
    <w:p w14:paraId="6FFD7604">
      <w:pPr>
        <w:widowControl/>
        <w:spacing w:line="360" w:lineRule="auto"/>
        <w:ind w:firstLine="480" w:firstLineChars="200"/>
        <w:rPr>
          <w:rFonts w:ascii="Times New Roman" w:hAnsi="Times New Roman" w:cs="Times New Roman"/>
          <w:sz w:val="24"/>
        </w:rPr>
      </w:pPr>
      <w:r>
        <w:rPr>
          <w:rFonts w:hint="eastAsia" w:ascii="Times New Roman" w:hAnsi="Times New Roman" w:cs="Times New Roman"/>
          <w:sz w:val="24"/>
        </w:rPr>
        <w:t xml:space="preserve">Figure A1 shows the time series of domain-integrated KE </w:t>
      </w:r>
      <w:r>
        <w:rPr>
          <w:rFonts w:ascii="Times New Roman" w:hAnsi="Times New Roman" w:cs="Times New Roman"/>
          <w:sz w:val="24"/>
        </w:rPr>
        <w:t>for</w:t>
      </w:r>
      <w:r>
        <w:rPr>
          <w:rFonts w:hint="eastAsia" w:ascii="Times New Roman" w:hAnsi="Times New Roman" w:cs="Times New Roman"/>
          <w:sz w:val="24"/>
        </w:rPr>
        <w:t xml:space="preserve"> the last 5 years. The KE shows no obvious trend and generally reaches a </w:t>
      </w:r>
      <w:r>
        <w:rPr>
          <w:rFonts w:ascii="Times New Roman" w:hAnsi="Times New Roman" w:cs="Times New Roman"/>
          <w:sz w:val="24"/>
        </w:rPr>
        <w:t>quasi-equilibrium state</w:t>
      </w:r>
      <w:r>
        <w:rPr>
          <w:rFonts w:hint="eastAsia" w:ascii="Times New Roman" w:hAnsi="Times New Roman" w:cs="Times New Roman"/>
          <w:sz w:val="24"/>
        </w:rPr>
        <w:t xml:space="preserve"> in all experiments. </w:t>
      </w:r>
      <w:r>
        <w:rPr>
          <w:rFonts w:ascii="Times New Roman" w:hAnsi="Times New Roman" w:cs="Times New Roman"/>
          <w:sz w:val="24"/>
        </w:rPr>
        <w:t>There are noticeable temperature</w:t>
      </w:r>
      <w:r>
        <w:rPr>
          <w:rFonts w:hint="eastAsia" w:ascii="Times New Roman" w:hAnsi="Times New Roman" w:cs="Times New Roman"/>
          <w:sz w:val="24"/>
        </w:rPr>
        <w:t xml:space="preserve"> drifts, especially in the deep ocean (Figure A2). We estimate the annual </w:t>
      </w:r>
      <w:r>
        <w:rPr>
          <w:rFonts w:ascii="Times New Roman" w:hAnsi="Times New Roman" w:cs="Times New Roman"/>
          <w:sz w:val="24"/>
        </w:rPr>
        <w:t xml:space="preserve">temperature </w:t>
      </w:r>
      <w:r>
        <w:rPr>
          <w:rFonts w:hint="eastAsia" w:ascii="Times New Roman" w:hAnsi="Times New Roman" w:cs="Times New Roman"/>
          <w:sz w:val="24"/>
        </w:rPr>
        <w:t xml:space="preserve">drift in the deep ocean </w:t>
      </w:r>
      <w:r>
        <w:rPr>
          <w:rFonts w:ascii="Times New Roman" w:hAnsi="Times New Roman" w:cs="Times New Roman"/>
          <w:sz w:val="24"/>
        </w:rPr>
        <w:t>using</w:t>
      </w:r>
      <w:r>
        <w:rPr>
          <w:rFonts w:hint="eastAsia" w:ascii="Times New Roman" w:hAnsi="Times New Roman" w:cs="Times New Roman"/>
          <w:sz w:val="24"/>
        </w:rPr>
        <w:t xml:space="preserve"> a linear fit. In all experiments, the annual drifts of deep</w:t>
      </w:r>
      <w:r>
        <w:rPr>
          <w:rFonts w:ascii="Times New Roman" w:hAnsi="Times New Roman" w:cs="Times New Roman"/>
          <w:sz w:val="24"/>
        </w:rPr>
        <w:t xml:space="preserve"> ocean</w:t>
      </w:r>
      <w:r>
        <w:rPr>
          <w:rFonts w:hint="eastAsia" w:ascii="Times New Roman" w:hAnsi="Times New Roman" w:cs="Times New Roman"/>
          <w:sz w:val="24"/>
        </w:rPr>
        <w:t xml:space="preserve"> temperature are less than 0.04%</w:t>
      </w:r>
      <w:r>
        <w:rPr>
          <w:rFonts w:ascii="Times New Roman" w:hAnsi="Times New Roman" w:cs="Times New Roman"/>
          <w:sz w:val="24"/>
        </w:rPr>
        <w:t>, which is much smaller than</w:t>
      </w:r>
      <w:r>
        <w:rPr>
          <w:rFonts w:hint="eastAsia" w:ascii="Times New Roman" w:hAnsi="Times New Roman" w:cs="Times New Roman"/>
          <w:sz w:val="24"/>
        </w:rPr>
        <w:t xml:space="preserve"> the differences between each experiments caused by lee waves.</w:t>
      </w:r>
    </w:p>
    <w:p w14:paraId="69A566B8">
      <w:pPr>
        <w:widowControl/>
        <w:spacing w:line="360" w:lineRule="auto"/>
        <w:ind w:firstLine="480" w:firstLineChars="200"/>
        <w:jc w:val="center"/>
        <w:rPr>
          <w:rFonts w:ascii="Times New Roman" w:hAnsi="Times New Roman" w:cs="Times New Roman"/>
          <w:sz w:val="24"/>
        </w:rPr>
      </w:pPr>
      <w:r>
        <w:rPr>
          <w:rFonts w:ascii="Times New Roman" w:hAnsi="Times New Roman" w:cs="Times New Roman"/>
          <w:sz w:val="24"/>
        </w:rPr>
        <w:drawing>
          <wp:inline distT="0" distB="0" distL="114300" distR="114300">
            <wp:extent cx="4582795" cy="3601720"/>
            <wp:effectExtent l="0" t="0" r="8255" b="8255"/>
            <wp:docPr id="11" name="图片 11" descr="drif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drift1"/>
                    <pic:cNvPicPr>
                      <a:picLocks noChangeAspect="1"/>
                    </pic:cNvPicPr>
                  </pic:nvPicPr>
                  <pic:blipFill>
                    <a:blip r:embed="rId202"/>
                    <a:srcRect l="5365" t="2266" r="27140"/>
                    <a:stretch>
                      <a:fillRect/>
                    </a:stretch>
                  </pic:blipFill>
                  <pic:spPr>
                    <a:xfrm>
                      <a:off x="0" y="0"/>
                      <a:ext cx="4582795" cy="3601720"/>
                    </a:xfrm>
                    <a:prstGeom prst="rect">
                      <a:avLst/>
                    </a:prstGeom>
                  </pic:spPr>
                </pic:pic>
              </a:graphicData>
            </a:graphic>
          </wp:inline>
        </w:drawing>
      </w:r>
    </w:p>
    <w:p w14:paraId="09629702">
      <w:pPr>
        <w:widowControl/>
        <w:spacing w:line="360" w:lineRule="auto"/>
        <w:ind w:firstLine="480" w:firstLineChars="200"/>
        <w:rPr>
          <w:rFonts w:ascii="Times New Roman" w:hAnsi="Times New Roman" w:cs="Times New Roman"/>
          <w:sz w:val="24"/>
        </w:rPr>
      </w:pPr>
      <w:r>
        <w:rPr>
          <w:rFonts w:ascii="Times New Roman" w:hAnsi="Times New Roman" w:cs="Times New Roman"/>
          <w:sz w:val="24"/>
        </w:rPr>
        <w:t xml:space="preserve">Figure </w:t>
      </w:r>
      <w:r>
        <w:rPr>
          <w:rFonts w:hint="eastAsia" w:ascii="Times New Roman" w:hAnsi="Times New Roman" w:cs="Times New Roman"/>
          <w:sz w:val="24"/>
        </w:rPr>
        <w:t>A</w:t>
      </w:r>
      <w:r>
        <w:rPr>
          <w:rFonts w:ascii="Times New Roman" w:hAnsi="Times New Roman" w:cs="Times New Roman"/>
          <w:sz w:val="24"/>
        </w:rPr>
        <w:t>1</w:t>
      </w:r>
      <w:r>
        <w:rPr>
          <w:rFonts w:hint="eastAsia" w:ascii="Times New Roman" w:hAnsi="Times New Roman" w:cs="Times New Roman"/>
          <w:sz w:val="24"/>
        </w:rPr>
        <w:t>. Time series of domain-integrated KE (J) in the (a) full depth; (b) upper 1000 m and (c) bottom 2000 m.</w:t>
      </w:r>
    </w:p>
    <w:p w14:paraId="2647EC5D">
      <w:pPr>
        <w:widowControl/>
        <w:spacing w:line="360" w:lineRule="auto"/>
        <w:ind w:firstLine="480" w:firstLineChars="200"/>
        <w:rPr>
          <w:rFonts w:ascii="Times New Roman" w:hAnsi="Times New Roman" w:cs="Times New Roman"/>
          <w:sz w:val="24"/>
        </w:rPr>
      </w:pPr>
    </w:p>
    <w:p w14:paraId="30436DF3">
      <w:pPr>
        <w:widowControl/>
        <w:spacing w:line="360" w:lineRule="auto"/>
        <w:ind w:firstLine="480" w:firstLineChars="200"/>
        <w:jc w:val="center"/>
        <w:rPr>
          <w:rFonts w:ascii="Times New Roman" w:hAnsi="Times New Roman" w:cs="Times New Roman"/>
          <w:sz w:val="24"/>
        </w:rPr>
      </w:pPr>
      <w:r>
        <w:rPr>
          <w:rFonts w:ascii="Times New Roman" w:hAnsi="Times New Roman" w:cs="Times New Roman"/>
          <w:sz w:val="24"/>
        </w:rPr>
        <w:drawing>
          <wp:inline distT="0" distB="0" distL="114300" distR="114300">
            <wp:extent cx="4837430" cy="3764915"/>
            <wp:effectExtent l="0" t="0" r="1270" b="6985"/>
            <wp:docPr id="14" name="图片 14" descr="drif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drift2"/>
                    <pic:cNvPicPr>
                      <a:picLocks noChangeAspect="1"/>
                    </pic:cNvPicPr>
                  </pic:nvPicPr>
                  <pic:blipFill>
                    <a:blip r:embed="rId203"/>
                    <a:srcRect l="4461" t="1577" r="26899"/>
                    <a:stretch>
                      <a:fillRect/>
                    </a:stretch>
                  </pic:blipFill>
                  <pic:spPr>
                    <a:xfrm>
                      <a:off x="0" y="0"/>
                      <a:ext cx="4837430" cy="3764915"/>
                    </a:xfrm>
                    <a:prstGeom prst="rect">
                      <a:avLst/>
                    </a:prstGeom>
                  </pic:spPr>
                </pic:pic>
              </a:graphicData>
            </a:graphic>
          </wp:inline>
        </w:drawing>
      </w:r>
    </w:p>
    <w:p w14:paraId="25DDC5AA">
      <w:pPr>
        <w:widowControl/>
        <w:spacing w:line="360" w:lineRule="auto"/>
        <w:ind w:firstLine="480" w:firstLineChars="200"/>
        <w:rPr>
          <w:rFonts w:ascii="Times New Roman" w:hAnsi="Times New Roman" w:cs="Times New Roman"/>
          <w:sz w:val="24"/>
        </w:rPr>
      </w:pPr>
      <w:r>
        <w:rPr>
          <w:rFonts w:ascii="Times New Roman" w:hAnsi="Times New Roman" w:cs="Times New Roman"/>
          <w:sz w:val="24"/>
        </w:rPr>
        <w:t xml:space="preserve">Figure </w:t>
      </w:r>
      <w:r>
        <w:rPr>
          <w:rFonts w:hint="eastAsia" w:ascii="Times New Roman" w:hAnsi="Times New Roman" w:cs="Times New Roman"/>
          <w:sz w:val="24"/>
        </w:rPr>
        <w:t>A2. Time series of domain-averaged temperature (</w:t>
      </w:r>
      <w:r>
        <w:rPr>
          <w:rFonts w:hint="eastAsia" w:ascii="Times New Roman" w:hAnsi="Times New Roman" w:cs="Times New Roman"/>
          <w:sz w:val="24"/>
          <w:vertAlign w:val="superscript"/>
        </w:rPr>
        <w:t>o</w:t>
      </w:r>
      <w:r>
        <w:rPr>
          <w:rFonts w:hint="eastAsia" w:ascii="Times New Roman" w:hAnsi="Times New Roman" w:cs="Times New Roman"/>
          <w:sz w:val="24"/>
        </w:rPr>
        <w:t>C) in the (a) full depth; (b) upper 1000 m and (c) bottom 2000 m.</w:t>
      </w:r>
    </w:p>
    <w:p w14:paraId="47F4E20D">
      <w:pPr>
        <w:widowControl/>
        <w:spacing w:line="360" w:lineRule="auto"/>
        <w:ind w:firstLine="480" w:firstLineChars="200"/>
        <w:jc w:val="center"/>
        <w:rPr>
          <w:rFonts w:ascii="Times New Roman" w:hAnsi="Times New Roman" w:cs="Times New Roman"/>
          <w:sz w:val="24"/>
        </w:rPr>
      </w:pPr>
    </w:p>
    <w:p w14:paraId="1890D7A7">
      <w:pPr>
        <w:widowControl/>
        <w:spacing w:line="360" w:lineRule="auto"/>
        <w:ind w:firstLine="480" w:firstLineChars="200"/>
        <w:jc w:val="left"/>
        <w:rPr>
          <w:rFonts w:ascii="Times New Roman" w:hAnsi="Times New Roman" w:cs="Times New Roman"/>
          <w:color w:val="000000" w:themeColor="text1"/>
          <w:sz w:val="24"/>
          <w14:textFill>
            <w14:solidFill>
              <w14:schemeClr w14:val="tx1"/>
            </w14:solidFill>
          </w14:textFill>
        </w:rPr>
      </w:pPr>
    </w:p>
    <w:p w14:paraId="07ADEDB9">
      <w:pPr>
        <w:widowControl/>
        <w:spacing w:line="360" w:lineRule="auto"/>
        <w:ind w:firstLine="480" w:firstLineChars="200"/>
        <w:jc w:val="center"/>
        <w:rPr>
          <w:rFonts w:ascii="Times New Roman" w:hAnsi="Times New Roman" w:cs="Times New Roman"/>
          <w:sz w:val="24"/>
        </w:rPr>
      </w:pPr>
      <w:r>
        <w:rPr>
          <w:rFonts w:ascii="Times New Roman" w:hAnsi="Times New Roman" w:cs="Times New Roman"/>
          <w:sz w:val="24"/>
        </w:rPr>
        <w:t>APPENDIX</w:t>
      </w:r>
      <w:r>
        <w:rPr>
          <w:rFonts w:hint="eastAsia" w:ascii="Times New Roman" w:hAnsi="Times New Roman" w:cs="Times New Roman"/>
          <w:sz w:val="24"/>
        </w:rPr>
        <w:t xml:space="preserve"> B</w:t>
      </w:r>
    </w:p>
    <w:p w14:paraId="368593B2">
      <w:pPr>
        <w:widowControl/>
        <w:spacing w:line="360" w:lineRule="auto"/>
        <w:ind w:firstLine="482" w:firstLineChars="200"/>
        <w:jc w:val="center"/>
        <w:rPr>
          <w:rFonts w:ascii="Times New Roman" w:hAnsi="Times New Roman" w:cs="Times New Roman"/>
          <w:b/>
          <w:bCs/>
          <w:sz w:val="24"/>
        </w:rPr>
      </w:pPr>
      <w:r>
        <w:rPr>
          <w:rFonts w:hint="eastAsia" w:ascii="Times New Roman" w:hAnsi="Times New Roman" w:cs="Times New Roman"/>
          <w:b/>
          <w:bCs/>
          <w:sz w:val="24"/>
        </w:rPr>
        <w:t xml:space="preserve">Sensitivity </w:t>
      </w:r>
      <w:r>
        <w:rPr>
          <w:rFonts w:ascii="Times New Roman" w:hAnsi="Times New Roman" w:cs="Times New Roman"/>
          <w:b/>
          <w:bCs/>
          <w:sz w:val="24"/>
        </w:rPr>
        <w:t>to</w:t>
      </w:r>
      <w:r>
        <w:rPr>
          <w:rFonts w:hint="eastAsia" w:ascii="Times New Roman" w:hAnsi="Times New Roman" w:cs="Times New Roman"/>
          <w:b/>
          <w:bCs/>
          <w:sz w:val="24"/>
        </w:rPr>
        <w:t xml:space="preserve"> m</w:t>
      </w:r>
      <w:r>
        <w:rPr>
          <w:rFonts w:ascii="Times New Roman" w:hAnsi="Times New Roman" w:cs="Times New Roman"/>
          <w:b/>
          <w:bCs/>
          <w:sz w:val="24"/>
        </w:rPr>
        <w:t xml:space="preserve">odifications of </w:t>
      </w:r>
      <w:r>
        <w:rPr>
          <w:rFonts w:ascii="Times New Roman" w:hAnsi="Times New Roman" w:cs="Times New Roman"/>
          <w:b/>
          <w:bCs/>
          <w:position w:val="-12"/>
          <w:sz w:val="24"/>
        </w:rPr>
        <w:object>
          <v:shape id="_x0000_i1123" o:spt="75" type="#_x0000_t75" style="height:18.1pt;width:16.85pt;" o:ole="t" filled="f" o:preferrelative="t" stroked="f" coordsize="21600,21600">
            <v:path/>
            <v:fill on="f" focussize="0,0"/>
            <v:stroke on="f" joinstyle="miter"/>
            <v:imagedata r:id="rId106" o:title=""/>
            <o:lock v:ext="edit" aspectratio="t"/>
            <w10:wrap type="none"/>
            <w10:anchorlock/>
          </v:shape>
          <o:OLEObject Type="Embed" ProgID="Equation.KSEE3" ShapeID="_x0000_i1123" DrawAspect="Content" ObjectID="_1468075823" r:id="rId204">
            <o:LockedField>false</o:LockedField>
          </o:OLEObject>
        </w:object>
      </w:r>
      <w:r>
        <w:rPr>
          <w:rFonts w:ascii="Times New Roman" w:hAnsi="Times New Roman" w:cs="Times New Roman"/>
          <w:b/>
          <w:bCs/>
          <w:sz w:val="24"/>
        </w:rPr>
        <w:t xml:space="preserve"> in the upper ocean</w:t>
      </w:r>
    </w:p>
    <w:p w14:paraId="3D7FE410">
      <w:pPr>
        <w:widowControl/>
        <w:spacing w:line="360" w:lineRule="auto"/>
        <w:ind w:firstLine="480" w:firstLineChars="200"/>
        <w:rPr>
          <w:rFonts w:ascii="Times New Roman" w:hAnsi="Times New Roman" w:cs="Times New Roman"/>
          <w:sz w:val="24"/>
        </w:rPr>
      </w:pPr>
      <w:r>
        <w:rPr>
          <w:rFonts w:ascii="Times New Roman" w:hAnsi="Times New Roman" w:cs="Times New Roman"/>
          <w:sz w:val="24"/>
        </w:rPr>
        <w:t xml:space="preserve">To ensure the stability of the closure iteration, </w:t>
      </w:r>
      <w:r>
        <w:rPr>
          <w:rFonts w:hint="eastAsia" w:ascii="Times New Roman" w:hAnsi="Times New Roman" w:cs="Times New Roman"/>
          <w:sz w:val="24"/>
        </w:rPr>
        <w:t xml:space="preserve">we </w:t>
      </w:r>
      <w:r>
        <w:rPr>
          <w:rFonts w:ascii="Times New Roman" w:hAnsi="Times New Roman" w:cs="Times New Roman"/>
          <w:sz w:val="24"/>
        </w:rPr>
        <w:t>gradually increase</w:t>
      </w:r>
      <w:r>
        <w:rPr>
          <w:rFonts w:hint="eastAsia" w:ascii="Times New Roman" w:hAnsi="Times New Roman" w:cs="Times New Roman"/>
          <w:sz w:val="24"/>
        </w:rPr>
        <w:t xml:space="preserve"> the time scale of energy transfer</w:t>
      </w:r>
      <w:r>
        <w:rPr>
          <w:rFonts w:ascii="Times New Roman" w:hAnsi="Times New Roman" w:cs="Times New Roman"/>
          <w:sz w:val="24"/>
        </w:rPr>
        <w:t>,</w:t>
      </w:r>
      <w:r>
        <w:rPr>
          <w:rFonts w:hint="eastAsia" w:ascii="Times New Roman" w:hAnsi="Times New Roman" w:cs="Times New Roman"/>
          <w:sz w:val="24"/>
        </w:rPr>
        <w:t xml:space="preserve"> </w:t>
      </w:r>
      <w:r>
        <w:rPr>
          <w:rFonts w:ascii="Times New Roman" w:hAnsi="Times New Roman" w:cs="Times New Roman"/>
          <w:position w:val="-12"/>
          <w:sz w:val="24"/>
        </w:rPr>
        <w:object>
          <v:shape id="_x0000_i1124" o:spt="75" type="#_x0000_t75" style="height:18.1pt;width:16.85pt;" o:ole="t" filled="f" o:preferrelative="t" stroked="f" coordsize="21600,21600">
            <v:path/>
            <v:fill on="f" focussize="0,0"/>
            <v:stroke on="f" joinstyle="miter"/>
            <v:imagedata r:id="rId206" o:title=""/>
            <o:lock v:ext="edit" aspectratio="t"/>
            <w10:wrap type="none"/>
            <w10:anchorlock/>
          </v:shape>
          <o:OLEObject Type="Embed" ProgID="Equation.KSEE3" ShapeID="_x0000_i1124" DrawAspect="Content" ObjectID="_1468075824" r:id="rId205">
            <o:LockedField>false</o:LockedField>
          </o:OLEObject>
        </w:object>
      </w:r>
      <w:r>
        <w:rPr>
          <w:rFonts w:ascii="Times New Roman" w:hAnsi="Times New Roman" w:cs="Times New Roman"/>
          <w:sz w:val="24"/>
        </w:rPr>
        <w:t>,</w:t>
      </w:r>
      <w:r>
        <w:rPr>
          <w:rFonts w:hint="eastAsia" w:ascii="Times New Roman" w:hAnsi="Times New Roman" w:cs="Times New Roman"/>
          <w:sz w:val="24"/>
        </w:rPr>
        <w:t xml:space="preserve"> from 5.5 h</w:t>
      </w:r>
      <w:r>
        <w:rPr>
          <w:rFonts w:ascii="Times New Roman" w:hAnsi="Times New Roman" w:cs="Times New Roman"/>
          <w:sz w:val="24"/>
        </w:rPr>
        <w:t xml:space="preserve"> to 110 h in the upper 500 m</w:t>
      </w:r>
      <w:r>
        <w:rPr>
          <w:rFonts w:hint="eastAsia" w:ascii="Times New Roman" w:hAnsi="Times New Roman" w:cs="Times New Roman"/>
          <w:sz w:val="24"/>
        </w:rPr>
        <w:t xml:space="preserve">. We also conduct another two experiments with different </w:t>
      </w:r>
      <w:r>
        <w:rPr>
          <w:rFonts w:ascii="Times New Roman" w:hAnsi="Times New Roman" w:cs="Times New Roman"/>
          <w:sz w:val="24"/>
        </w:rPr>
        <w:t>values</w:t>
      </w:r>
      <w:r>
        <w:rPr>
          <w:rFonts w:hint="eastAsia" w:ascii="Times New Roman" w:hAnsi="Times New Roman" w:cs="Times New Roman"/>
          <w:sz w:val="24"/>
        </w:rPr>
        <w:t xml:space="preserve"> of </w:t>
      </w:r>
      <w:r>
        <w:rPr>
          <w:rFonts w:ascii="Times New Roman" w:hAnsi="Times New Roman" w:cs="Times New Roman"/>
          <w:position w:val="-12"/>
          <w:sz w:val="24"/>
        </w:rPr>
        <w:object>
          <v:shape id="_x0000_i1125" o:spt="75" type="#_x0000_t75" style="height:18.1pt;width:16.85pt;" o:ole="t" filled="f" o:preferrelative="t" stroked="f" coordsize="21600,21600">
            <v:path/>
            <v:fill on="f" focussize="0,0"/>
            <v:stroke on="f" joinstyle="miter"/>
            <v:imagedata r:id="rId208" o:title=""/>
            <o:lock v:ext="edit" aspectratio="t"/>
            <w10:wrap type="none"/>
            <w10:anchorlock/>
          </v:shape>
          <o:OLEObject Type="Embed" ProgID="Equation.KSEE3" ShapeID="_x0000_i1125" DrawAspect="Content" ObjectID="_1468075825" r:id="rId207">
            <o:LockedField>false</o:LockedField>
          </o:OLEObject>
        </w:object>
      </w:r>
      <w:r>
        <w:rPr>
          <w:rFonts w:hint="eastAsia" w:ascii="Times New Roman" w:hAnsi="Times New Roman" w:cs="Times New Roman"/>
          <w:sz w:val="24"/>
        </w:rPr>
        <w:t xml:space="preserve"> in the upper 500 m to test the sensitivity </w:t>
      </w:r>
      <w:r>
        <w:rPr>
          <w:rFonts w:ascii="Times New Roman" w:hAnsi="Times New Roman" w:cs="Times New Roman"/>
          <w:sz w:val="24"/>
        </w:rPr>
        <w:t>of our results to</w:t>
      </w:r>
      <w:r>
        <w:rPr>
          <w:rFonts w:hint="eastAsia" w:ascii="Times New Roman" w:hAnsi="Times New Roman" w:cs="Times New Roman"/>
          <w:sz w:val="24"/>
        </w:rPr>
        <w:t xml:space="preserve"> </w:t>
      </w:r>
      <w:r>
        <w:rPr>
          <w:rFonts w:ascii="Times New Roman" w:hAnsi="Times New Roman" w:cs="Times New Roman"/>
          <w:b/>
          <w:bCs/>
          <w:position w:val="-12"/>
          <w:sz w:val="24"/>
        </w:rPr>
        <w:object>
          <v:shape id="_x0000_i1126" o:spt="75" type="#_x0000_t75" style="height:18.1pt;width:16.85pt;" o:ole="t" filled="f" o:preferrelative="t" stroked="f" coordsize="21600,21600">
            <v:path/>
            <v:fill on="f" focussize="0,0"/>
            <v:stroke on="f" joinstyle="miter"/>
            <v:imagedata r:id="rId208" o:title=""/>
            <o:lock v:ext="edit" aspectratio="t"/>
            <w10:wrap type="none"/>
            <w10:anchorlock/>
          </v:shape>
          <o:OLEObject Type="Embed" ProgID="Equation.KSEE3" ShapeID="_x0000_i1126" DrawAspect="Content" ObjectID="_1468075826" r:id="rId209">
            <o:LockedField>false</o:LockedField>
          </o:OLEObject>
        </w:object>
      </w:r>
      <w:r>
        <w:rPr>
          <w:rFonts w:hint="eastAsia" w:ascii="Times New Roman" w:hAnsi="Times New Roman" w:cs="Times New Roman"/>
          <w:sz w:val="24"/>
        </w:rPr>
        <w:t xml:space="preserve">. The first experiment (Weak) has a weaker </w:t>
      </w:r>
      <w:r>
        <w:rPr>
          <w:rFonts w:ascii="Times New Roman" w:hAnsi="Times New Roman" w:cs="Times New Roman"/>
          <w:sz w:val="24"/>
        </w:rPr>
        <w:t>modification</w:t>
      </w:r>
      <w:r>
        <w:rPr>
          <w:rFonts w:hint="eastAsia" w:ascii="Times New Roman" w:hAnsi="Times New Roman" w:cs="Times New Roman"/>
          <w:sz w:val="24"/>
        </w:rPr>
        <w:t xml:space="preserve"> with a </w:t>
      </w:r>
      <w:r>
        <w:rPr>
          <w:rFonts w:ascii="Times New Roman" w:hAnsi="Times New Roman" w:cs="Times New Roman"/>
          <w:sz w:val="24"/>
        </w:rPr>
        <w:t>maximum</w:t>
      </w:r>
      <w:r>
        <w:rPr>
          <w:rFonts w:hint="eastAsia" w:ascii="Times New Roman" w:hAnsi="Times New Roman" w:cs="Times New Roman"/>
          <w:sz w:val="24"/>
        </w:rPr>
        <w:t xml:space="preserve"> time scale of 55 h </w:t>
      </w:r>
      <w:r>
        <w:rPr>
          <w:rFonts w:ascii="Times New Roman" w:hAnsi="Times New Roman" w:cs="Times New Roman"/>
          <w:sz w:val="24"/>
        </w:rPr>
        <w:t>at</w:t>
      </w:r>
      <w:r>
        <w:rPr>
          <w:rFonts w:hint="eastAsia" w:ascii="Times New Roman" w:hAnsi="Times New Roman" w:cs="Times New Roman"/>
          <w:sz w:val="24"/>
        </w:rPr>
        <w:t xml:space="preserve"> the sea surface, while the second experiment (Strong) has a stronger </w:t>
      </w:r>
      <w:r>
        <w:rPr>
          <w:rFonts w:ascii="Times New Roman" w:hAnsi="Times New Roman" w:cs="Times New Roman"/>
          <w:sz w:val="24"/>
        </w:rPr>
        <w:t>modification</w:t>
      </w:r>
      <w:r>
        <w:rPr>
          <w:rFonts w:hint="eastAsia" w:ascii="Times New Roman" w:hAnsi="Times New Roman" w:cs="Times New Roman"/>
          <w:sz w:val="24"/>
        </w:rPr>
        <w:t xml:space="preserve"> with a </w:t>
      </w:r>
      <w:r>
        <w:rPr>
          <w:rFonts w:ascii="Times New Roman" w:hAnsi="Times New Roman" w:cs="Times New Roman"/>
          <w:sz w:val="24"/>
        </w:rPr>
        <w:t>maximum</w:t>
      </w:r>
      <w:r>
        <w:rPr>
          <w:rFonts w:hint="eastAsia" w:ascii="Times New Roman" w:hAnsi="Times New Roman" w:cs="Times New Roman"/>
          <w:sz w:val="24"/>
        </w:rPr>
        <w:t xml:space="preserve"> time scale of 165 h. Other configurations are the same as the Leewave experiment (Medium) which has a medium </w:t>
      </w:r>
      <w:r>
        <w:rPr>
          <w:rFonts w:ascii="Times New Roman" w:hAnsi="Times New Roman" w:cs="Times New Roman"/>
          <w:sz w:val="24"/>
        </w:rPr>
        <w:t>modification</w:t>
      </w:r>
      <w:r>
        <w:rPr>
          <w:rFonts w:hint="eastAsia" w:ascii="Times New Roman" w:hAnsi="Times New Roman" w:cs="Times New Roman"/>
          <w:sz w:val="24"/>
        </w:rPr>
        <w:t xml:space="preserve"> of </w:t>
      </w:r>
      <w:r>
        <w:rPr>
          <w:rFonts w:ascii="Times New Roman" w:hAnsi="Times New Roman" w:cs="Times New Roman"/>
          <w:position w:val="-12"/>
          <w:sz w:val="24"/>
        </w:rPr>
        <w:object>
          <v:shape id="_x0000_i1127" o:spt="75" type="#_x0000_t75" style="height:18.1pt;width:16.85pt;" o:ole="t" filled="f" o:preferrelative="t" stroked="f" coordsize="21600,21600">
            <v:path/>
            <v:fill on="f" focussize="0,0"/>
            <v:stroke on="f" joinstyle="miter"/>
            <v:imagedata r:id="rId206" o:title=""/>
            <o:lock v:ext="edit" aspectratio="t"/>
            <w10:wrap type="none"/>
            <w10:anchorlock/>
          </v:shape>
          <o:OLEObject Type="Embed" ProgID="Equation.KSEE3" ShapeID="_x0000_i1127" DrawAspect="Content" ObjectID="_1468075827" r:id="rId210">
            <o:LockedField>false</o:LockedField>
          </o:OLEObject>
        </w:object>
      </w:r>
      <w:r>
        <w:rPr>
          <w:rFonts w:hint="eastAsia" w:ascii="Times New Roman" w:hAnsi="Times New Roman" w:cs="Times New Roman"/>
          <w:sz w:val="24"/>
        </w:rPr>
        <w:t xml:space="preserve">. The two experiments are run for 40 years, and the last 5 years are used </w:t>
      </w:r>
      <w:r>
        <w:rPr>
          <w:rFonts w:ascii="Times New Roman" w:hAnsi="Times New Roman" w:cs="Times New Roman"/>
          <w:sz w:val="24"/>
        </w:rPr>
        <w:t>for</w:t>
      </w:r>
      <w:r>
        <w:rPr>
          <w:rFonts w:hint="eastAsia" w:ascii="Times New Roman" w:hAnsi="Times New Roman" w:cs="Times New Roman"/>
          <w:sz w:val="24"/>
        </w:rPr>
        <w:t xml:space="preserve"> analy</w:t>
      </w:r>
      <w:r>
        <w:rPr>
          <w:rFonts w:ascii="Times New Roman" w:hAnsi="Times New Roman" w:cs="Times New Roman"/>
          <w:sz w:val="24"/>
        </w:rPr>
        <w:t>sis</w:t>
      </w:r>
      <w:r>
        <w:rPr>
          <w:rFonts w:hint="eastAsia" w:ascii="Times New Roman" w:hAnsi="Times New Roman" w:cs="Times New Roman"/>
          <w:sz w:val="24"/>
        </w:rPr>
        <w:t xml:space="preserve">. </w:t>
      </w:r>
    </w:p>
    <w:p w14:paraId="6E5D0FD4">
      <w:pPr>
        <w:widowControl/>
        <w:spacing w:line="360" w:lineRule="auto"/>
        <w:ind w:firstLine="480" w:firstLineChars="200"/>
        <w:rPr>
          <w:rFonts w:ascii="Times New Roman" w:hAnsi="Times New Roman" w:cs="Times New Roman"/>
          <w:sz w:val="24"/>
        </w:rPr>
      </w:pPr>
      <w:r>
        <w:rPr>
          <w:rFonts w:hint="eastAsia" w:ascii="Times New Roman" w:hAnsi="Times New Roman" w:cs="Times New Roman"/>
          <w:sz w:val="24"/>
        </w:rPr>
        <w:t>Figure B1 shows the domain</w:t>
      </w:r>
      <w:r>
        <w:rPr>
          <w:rFonts w:ascii="Times New Roman" w:hAnsi="Times New Roman" w:cs="Times New Roman"/>
          <w:sz w:val="24"/>
        </w:rPr>
        <w:t>-</w:t>
      </w:r>
      <w:r>
        <w:rPr>
          <w:rFonts w:hint="eastAsia" w:ascii="Times New Roman" w:hAnsi="Times New Roman" w:cs="Times New Roman"/>
          <w:sz w:val="24"/>
        </w:rPr>
        <w:t>average</w:t>
      </w:r>
      <w:r>
        <w:rPr>
          <w:rFonts w:ascii="Times New Roman" w:hAnsi="Times New Roman" w:cs="Times New Roman"/>
          <w:sz w:val="24"/>
        </w:rPr>
        <w:t>d</w:t>
      </w:r>
      <w:r>
        <w:rPr>
          <w:rFonts w:hint="eastAsia" w:ascii="Times New Roman" w:hAnsi="Times New Roman" w:cs="Times New Roman"/>
          <w:sz w:val="24"/>
        </w:rPr>
        <w:t xml:space="preserve"> profiles of energy transfer between mean flow and lee waves in experiments with different </w:t>
      </w:r>
      <w:r>
        <w:rPr>
          <w:rFonts w:ascii="Times New Roman" w:hAnsi="Times New Roman" w:cs="Times New Roman"/>
          <w:sz w:val="24"/>
        </w:rPr>
        <w:t xml:space="preserve">values of </w:t>
      </w:r>
      <w:r>
        <w:rPr>
          <w:rFonts w:ascii="Times New Roman" w:hAnsi="Times New Roman" w:cs="Times New Roman"/>
          <w:position w:val="-12"/>
          <w:sz w:val="24"/>
        </w:rPr>
        <w:object>
          <v:shape id="_x0000_i1128" o:spt="75" type="#_x0000_t75" style="height:18.1pt;width:16.85pt;" o:ole="t" filled="f" o:preferrelative="t" stroked="f" coordsize="21600,21600">
            <v:path/>
            <v:fill on="f" focussize="0,0"/>
            <v:stroke on="f" joinstyle="miter"/>
            <v:imagedata r:id="rId208" o:title=""/>
            <o:lock v:ext="edit" aspectratio="t"/>
            <w10:wrap type="none"/>
            <w10:anchorlock/>
          </v:shape>
          <o:OLEObject Type="Embed" ProgID="Equation.KSEE3" ShapeID="_x0000_i1128" DrawAspect="Content" ObjectID="_1468075828" r:id="rId211">
            <o:LockedField>false</o:LockedField>
          </o:OLEObject>
        </w:object>
      </w:r>
      <w:r>
        <w:rPr>
          <w:rFonts w:hint="eastAsia" w:ascii="Times New Roman" w:hAnsi="Times New Roman" w:cs="Times New Roman"/>
          <w:sz w:val="24"/>
        </w:rPr>
        <w:t xml:space="preserve">. We find </w:t>
      </w:r>
      <w:r>
        <w:rPr>
          <w:rFonts w:ascii="Times New Roman" w:hAnsi="Times New Roman" w:cs="Times New Roman"/>
          <w:sz w:val="24"/>
        </w:rPr>
        <w:t xml:space="preserve">that </w:t>
      </w:r>
      <w:r>
        <w:rPr>
          <w:rFonts w:hint="eastAsia" w:ascii="Times New Roman" w:hAnsi="Times New Roman" w:cs="Times New Roman"/>
          <w:sz w:val="24"/>
        </w:rPr>
        <w:t xml:space="preserve">the </w:t>
      </w:r>
      <w:r>
        <w:rPr>
          <w:rFonts w:ascii="Times New Roman" w:hAnsi="Times New Roman" w:cs="Times New Roman"/>
          <w:sz w:val="24"/>
        </w:rPr>
        <w:t>modification</w:t>
      </w:r>
      <w:r>
        <w:rPr>
          <w:rFonts w:hint="eastAsia" w:ascii="Times New Roman" w:hAnsi="Times New Roman" w:cs="Times New Roman"/>
          <w:sz w:val="24"/>
        </w:rPr>
        <w:t xml:space="preserve"> of </w:t>
      </w:r>
      <w:r>
        <w:rPr>
          <w:rFonts w:ascii="Times New Roman" w:hAnsi="Times New Roman" w:cs="Times New Roman"/>
          <w:position w:val="-12"/>
          <w:sz w:val="24"/>
        </w:rPr>
        <w:object>
          <v:shape id="_x0000_i1129" o:spt="75" type="#_x0000_t75" style="height:18.1pt;width:16.85pt;" o:ole="t" filled="f" o:preferrelative="t" stroked="f" coordsize="21600,21600">
            <v:path/>
            <v:fill on="f" focussize="0,0"/>
            <v:stroke on="f" joinstyle="miter"/>
            <v:imagedata r:id="rId208" o:title=""/>
            <o:lock v:ext="edit" aspectratio="t"/>
            <w10:wrap type="none"/>
            <w10:anchorlock/>
          </v:shape>
          <o:OLEObject Type="Embed" ProgID="Equation.KSEE3" ShapeID="_x0000_i1129" DrawAspect="Content" ObjectID="_1468075829" r:id="rId212">
            <o:LockedField>false</o:LockedField>
          </o:OLEObject>
        </w:object>
      </w:r>
      <w:r>
        <w:rPr>
          <w:rFonts w:hint="eastAsia" w:ascii="Times New Roman" w:hAnsi="Times New Roman" w:cs="Times New Roman"/>
          <w:sz w:val="24"/>
        </w:rPr>
        <w:t xml:space="preserve"> affect</w:t>
      </w:r>
      <w:r>
        <w:rPr>
          <w:rFonts w:ascii="Times New Roman" w:hAnsi="Times New Roman" w:cs="Times New Roman"/>
          <w:sz w:val="24"/>
        </w:rPr>
        <w:t>s</w:t>
      </w:r>
      <w:r>
        <w:rPr>
          <w:rFonts w:hint="eastAsia" w:ascii="Times New Roman" w:hAnsi="Times New Roman" w:cs="Times New Roman"/>
          <w:sz w:val="24"/>
        </w:rPr>
        <w:t xml:space="preserve"> the energy transfer </w:t>
      </w:r>
      <w:r>
        <w:rPr>
          <w:rFonts w:ascii="Times New Roman" w:hAnsi="Times New Roman" w:cs="Times New Roman"/>
          <w:sz w:val="24"/>
        </w:rPr>
        <w:t xml:space="preserve">only </w:t>
      </w:r>
      <w:r>
        <w:rPr>
          <w:rFonts w:hint="eastAsia" w:ascii="Times New Roman" w:hAnsi="Times New Roman" w:cs="Times New Roman"/>
          <w:sz w:val="24"/>
        </w:rPr>
        <w:t xml:space="preserve">in the upper ocean. The energy transfers in the deep ocean </w:t>
      </w:r>
      <w:r>
        <w:rPr>
          <w:rFonts w:ascii="Times New Roman" w:hAnsi="Times New Roman" w:cs="Times New Roman"/>
          <w:sz w:val="24"/>
        </w:rPr>
        <w:t>remain</w:t>
      </w:r>
      <w:r>
        <w:rPr>
          <w:rFonts w:hint="eastAsia" w:ascii="Times New Roman" w:hAnsi="Times New Roman" w:cs="Times New Roman"/>
          <w:sz w:val="24"/>
        </w:rPr>
        <w:t xml:space="preserve"> similar </w:t>
      </w:r>
      <w:r>
        <w:rPr>
          <w:rFonts w:ascii="Times New Roman" w:hAnsi="Times New Roman" w:cs="Times New Roman"/>
          <w:sz w:val="24"/>
        </w:rPr>
        <w:t>across</w:t>
      </w:r>
      <w:r>
        <w:rPr>
          <w:rFonts w:hint="eastAsia" w:ascii="Times New Roman" w:hAnsi="Times New Roman" w:cs="Times New Roman"/>
          <w:sz w:val="24"/>
        </w:rPr>
        <w:t xml:space="preserve"> </w:t>
      </w:r>
      <w:r>
        <w:rPr>
          <w:rFonts w:ascii="Times New Roman" w:hAnsi="Times New Roman" w:cs="Times New Roman"/>
          <w:sz w:val="24"/>
        </w:rPr>
        <w:t>all</w:t>
      </w:r>
      <w:r>
        <w:rPr>
          <w:rFonts w:hint="eastAsia" w:ascii="Times New Roman" w:hAnsi="Times New Roman" w:cs="Times New Roman"/>
          <w:sz w:val="24"/>
        </w:rPr>
        <w:t xml:space="preserve"> experiments. We also </w:t>
      </w:r>
      <w:r>
        <w:rPr>
          <w:rFonts w:ascii="Times New Roman" w:hAnsi="Times New Roman" w:cs="Times New Roman"/>
          <w:sz w:val="24"/>
        </w:rPr>
        <w:t>examine</w:t>
      </w:r>
      <w:r>
        <w:rPr>
          <w:rFonts w:hint="eastAsia" w:ascii="Times New Roman" w:hAnsi="Times New Roman" w:cs="Times New Roman"/>
          <w:sz w:val="24"/>
        </w:rPr>
        <w:t xml:space="preserve"> bottom wave flux, wind work and KE dissipation in different experiments, and find no </w:t>
      </w:r>
      <w:r>
        <w:rPr>
          <w:rFonts w:ascii="Times New Roman" w:hAnsi="Times New Roman" w:cs="Times New Roman"/>
          <w:sz w:val="24"/>
        </w:rPr>
        <w:t>significant</w:t>
      </w:r>
      <w:r>
        <w:rPr>
          <w:rFonts w:hint="eastAsia" w:ascii="Times New Roman" w:hAnsi="Times New Roman" w:cs="Times New Roman"/>
          <w:sz w:val="24"/>
        </w:rPr>
        <w:t xml:space="preserve"> differences among them (Table B1). </w:t>
      </w:r>
    </w:p>
    <w:p w14:paraId="033525F1">
      <w:pPr>
        <w:widowControl/>
        <w:spacing w:line="360" w:lineRule="auto"/>
        <w:rPr>
          <w:rFonts w:ascii="Times New Roman" w:hAnsi="Times New Roman" w:cs="Times New Roman"/>
          <w:sz w:val="24"/>
        </w:rPr>
      </w:pPr>
    </w:p>
    <w:p w14:paraId="28FD2DA6">
      <w:pPr>
        <w:widowControl/>
        <w:spacing w:line="360" w:lineRule="auto"/>
        <w:ind w:firstLine="480" w:firstLineChars="200"/>
        <w:jc w:val="center"/>
        <w:rPr>
          <w:rFonts w:ascii="Times New Roman" w:hAnsi="Times New Roman" w:cs="Times New Roman"/>
          <w:sz w:val="24"/>
        </w:rPr>
      </w:pPr>
      <w:r>
        <w:rPr>
          <w:rFonts w:ascii="Times New Roman" w:hAnsi="Times New Roman" w:cs="Times New Roman"/>
          <w:sz w:val="24"/>
        </w:rPr>
        <w:drawing>
          <wp:inline distT="0" distB="0" distL="114300" distR="114300">
            <wp:extent cx="2346960" cy="2898140"/>
            <wp:effectExtent l="0" t="0" r="5715" b="6985"/>
            <wp:docPr id="9" name="图片 9" descr="M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MTW"/>
                    <pic:cNvPicPr>
                      <a:picLocks noChangeAspect="1"/>
                    </pic:cNvPicPr>
                  </pic:nvPicPr>
                  <pic:blipFill>
                    <a:blip r:embed="rId213"/>
                    <a:stretch>
                      <a:fillRect/>
                    </a:stretch>
                  </pic:blipFill>
                  <pic:spPr>
                    <a:xfrm>
                      <a:off x="0" y="0"/>
                      <a:ext cx="2346960" cy="2898140"/>
                    </a:xfrm>
                    <a:prstGeom prst="rect">
                      <a:avLst/>
                    </a:prstGeom>
                  </pic:spPr>
                </pic:pic>
              </a:graphicData>
            </a:graphic>
          </wp:inline>
        </w:drawing>
      </w:r>
    </w:p>
    <w:p w14:paraId="13CCFB66">
      <w:pPr>
        <w:widowControl/>
        <w:spacing w:line="360" w:lineRule="auto"/>
        <w:ind w:firstLine="480" w:firstLineChars="200"/>
        <w:jc w:val="left"/>
        <w:rPr>
          <w:rFonts w:ascii="Times New Roman" w:hAnsi="Times New Roman" w:cs="Times New Roman"/>
          <w:sz w:val="24"/>
        </w:rPr>
      </w:pPr>
      <w:r>
        <w:rPr>
          <w:rFonts w:ascii="Times New Roman" w:hAnsi="Times New Roman" w:cs="Times New Roman"/>
          <w:sz w:val="24"/>
        </w:rPr>
        <w:t xml:space="preserve">Figure </w:t>
      </w:r>
      <w:r>
        <w:rPr>
          <w:rFonts w:hint="eastAsia" w:ascii="Times New Roman" w:hAnsi="Times New Roman" w:cs="Times New Roman"/>
          <w:sz w:val="24"/>
        </w:rPr>
        <w:t>B</w:t>
      </w:r>
      <w:r>
        <w:rPr>
          <w:rFonts w:ascii="Times New Roman" w:hAnsi="Times New Roman" w:cs="Times New Roman"/>
          <w:sz w:val="24"/>
        </w:rPr>
        <w:t>1</w:t>
      </w:r>
      <w:r>
        <w:rPr>
          <w:rFonts w:hint="eastAsia" w:ascii="Times New Roman" w:hAnsi="Times New Roman" w:cs="Times New Roman"/>
          <w:sz w:val="24"/>
        </w:rPr>
        <w:t>. Domain</w:t>
      </w:r>
      <w:r>
        <w:rPr>
          <w:rFonts w:ascii="Times New Roman" w:hAnsi="Times New Roman" w:cs="Times New Roman"/>
          <w:sz w:val="24"/>
        </w:rPr>
        <w:t>-</w:t>
      </w:r>
      <w:r>
        <w:rPr>
          <w:rFonts w:hint="eastAsia" w:ascii="Times New Roman" w:hAnsi="Times New Roman" w:cs="Times New Roman"/>
          <w:sz w:val="24"/>
        </w:rPr>
        <w:t>average</w:t>
      </w:r>
      <w:r>
        <w:rPr>
          <w:rFonts w:ascii="Times New Roman" w:hAnsi="Times New Roman" w:cs="Times New Roman"/>
          <w:sz w:val="24"/>
        </w:rPr>
        <w:t>d</w:t>
      </w:r>
      <w:r>
        <w:rPr>
          <w:rFonts w:hint="eastAsia" w:ascii="Times New Roman" w:hAnsi="Times New Roman" w:cs="Times New Roman"/>
          <w:sz w:val="24"/>
        </w:rPr>
        <w:t xml:space="preserve"> profiles of energy transfer between mean flow and lee waves (W/kg) with different </w:t>
      </w:r>
      <w:r>
        <w:rPr>
          <w:rFonts w:ascii="Times New Roman" w:hAnsi="Times New Roman" w:cs="Times New Roman"/>
          <w:sz w:val="24"/>
        </w:rPr>
        <w:t xml:space="preserve">values of </w:t>
      </w:r>
      <w:r>
        <w:rPr>
          <w:rFonts w:ascii="Times New Roman" w:hAnsi="Times New Roman" w:cs="Times New Roman"/>
          <w:position w:val="-12"/>
          <w:sz w:val="24"/>
        </w:rPr>
        <w:object>
          <v:shape id="_x0000_i1130" o:spt="75" type="#_x0000_t75" style="height:18.1pt;width:16.85pt;" o:ole="t" filled="f" o:preferrelative="t" stroked="f" coordsize="21600,21600">
            <v:path/>
            <v:fill on="f" focussize="0,0"/>
            <v:stroke on="f" joinstyle="miter"/>
            <v:imagedata r:id="rId208" o:title=""/>
            <o:lock v:ext="edit" aspectratio="t"/>
            <w10:wrap type="none"/>
            <w10:anchorlock/>
          </v:shape>
          <o:OLEObject Type="Embed" ProgID="Equation.KSEE3" ShapeID="_x0000_i1130" DrawAspect="Content" ObjectID="_1468075830" r:id="rId214">
            <o:LockedField>false</o:LockedField>
          </o:OLEObject>
        </w:object>
      </w:r>
      <w:r>
        <w:rPr>
          <w:rFonts w:ascii="Times New Roman" w:hAnsi="Times New Roman" w:cs="Times New Roman"/>
          <w:sz w:val="24"/>
        </w:rPr>
        <w:t xml:space="preserve"> in the upper ocean</w:t>
      </w:r>
      <w:r>
        <w:rPr>
          <w:rFonts w:hint="eastAsia" w:ascii="Times New Roman" w:hAnsi="Times New Roman" w:cs="Times New Roman"/>
          <w:sz w:val="24"/>
        </w:rPr>
        <w:t>. Positive means energy transfer from mean flow to waves.</w:t>
      </w:r>
    </w:p>
    <w:p w14:paraId="39D5241D">
      <w:pPr>
        <w:widowControl/>
        <w:spacing w:line="360" w:lineRule="auto"/>
        <w:ind w:firstLine="480" w:firstLineChars="200"/>
        <w:jc w:val="left"/>
        <w:rPr>
          <w:rFonts w:ascii="Times New Roman" w:hAnsi="Times New Roman" w:cs="Times New Roman"/>
          <w:sz w:val="24"/>
        </w:rPr>
      </w:pPr>
    </w:p>
    <w:p w14:paraId="40D73EE2">
      <w:pPr>
        <w:widowControl/>
        <w:spacing w:line="360" w:lineRule="auto"/>
        <w:ind w:firstLine="440" w:firstLineChars="200"/>
        <w:jc w:val="center"/>
        <w:rPr>
          <w:rFonts w:ascii="Times New Roman" w:hAnsi="Times New Roman" w:cs="Times New Roman"/>
          <w:kern w:val="0"/>
          <w:sz w:val="22"/>
          <w:szCs w:val="22"/>
          <w:lang w:bidi="ar"/>
        </w:rPr>
      </w:pPr>
      <w:r>
        <w:rPr>
          <w:rFonts w:ascii="Times New Roman" w:hAnsi="Times New Roman" w:cs="Times New Roman"/>
          <w:kern w:val="0"/>
          <w:sz w:val="22"/>
          <w:szCs w:val="22"/>
          <w:lang w:bidi="ar"/>
        </w:rPr>
        <w:t xml:space="preserve">Table </w:t>
      </w:r>
      <w:r>
        <w:rPr>
          <w:rFonts w:hint="eastAsia" w:ascii="Times New Roman" w:hAnsi="Times New Roman" w:cs="Times New Roman"/>
          <w:kern w:val="0"/>
          <w:sz w:val="22"/>
          <w:szCs w:val="22"/>
          <w:lang w:bidi="ar"/>
        </w:rPr>
        <w:t>B1</w:t>
      </w:r>
      <w:r>
        <w:rPr>
          <w:rFonts w:ascii="Times New Roman" w:hAnsi="Times New Roman" w:cs="Times New Roman"/>
          <w:kern w:val="0"/>
          <w:sz w:val="22"/>
          <w:szCs w:val="22"/>
          <w:lang w:bidi="ar"/>
        </w:rPr>
        <w:t xml:space="preserve">. Globally integrated </w:t>
      </w:r>
      <w:r>
        <w:rPr>
          <w:rFonts w:hint="eastAsia" w:ascii="Times New Roman" w:hAnsi="Times New Roman" w:cs="Times New Roman"/>
          <w:kern w:val="0"/>
          <w:sz w:val="22"/>
          <w:szCs w:val="22"/>
          <w:lang w:bidi="ar"/>
        </w:rPr>
        <w:t>bottom wave flux (</w:t>
      </w:r>
      <w:r>
        <w:rPr>
          <w:rFonts w:ascii="Times New Roman" w:hAnsi="Times New Roman" w:cs="Times New Roman"/>
          <w:position w:val="-14"/>
          <w:sz w:val="22"/>
          <w:szCs w:val="22"/>
        </w:rPr>
        <w:object>
          <v:shape id="_x0000_i1131" o:spt="75" type="#_x0000_t75" style="height:20.2pt;width:39.15pt;" o:ole="t" filled="f" o:preferrelative="t" stroked="f" coordsize="21600,21600">
            <v:path/>
            <v:fill on="f" focussize="0,0"/>
            <v:stroke on="f" joinstyle="miter"/>
            <v:imagedata r:id="rId163" o:title=""/>
            <o:lock v:ext="edit" aspectratio="t"/>
            <w10:wrap type="none"/>
            <w10:anchorlock/>
          </v:shape>
          <o:OLEObject Type="Embed" ProgID="Equation.KSEE3" ShapeID="_x0000_i1131" DrawAspect="Content" ObjectID="_1468075831" r:id="rId215">
            <o:LockedField>false</o:LockedField>
          </o:OLEObject>
        </w:object>
      </w:r>
      <w:r>
        <w:rPr>
          <w:rFonts w:hint="eastAsia" w:ascii="Times New Roman" w:hAnsi="Times New Roman" w:cs="Times New Roman"/>
          <w:kern w:val="0"/>
          <w:sz w:val="22"/>
          <w:szCs w:val="22"/>
          <w:lang w:bidi="ar"/>
        </w:rPr>
        <w:t xml:space="preserve">), energy transfer </w:t>
      </w:r>
      <w:r>
        <w:rPr>
          <w:rFonts w:hint="eastAsia" w:ascii="Times New Roman" w:hAnsi="Times New Roman" w:cs="Times New Roman"/>
          <w:sz w:val="22"/>
          <w:szCs w:val="22"/>
        </w:rPr>
        <w:t>from mean flow to lee waves (MTW),</w:t>
      </w:r>
      <w:r>
        <w:rPr>
          <w:rFonts w:hint="eastAsia" w:ascii="Times New Roman" w:hAnsi="Times New Roman" w:cs="Times New Roman"/>
          <w:kern w:val="0"/>
          <w:sz w:val="22"/>
          <w:szCs w:val="22"/>
          <w:lang w:bidi="ar"/>
        </w:rPr>
        <w:t xml:space="preserve"> </w:t>
      </w:r>
      <w:r>
        <w:rPr>
          <w:rFonts w:ascii="Times New Roman" w:hAnsi="Times New Roman" w:cs="Times New Roman"/>
          <w:kern w:val="0"/>
          <w:sz w:val="22"/>
          <w:szCs w:val="22"/>
          <w:lang w:bidi="ar"/>
        </w:rPr>
        <w:t>wind work (</w:t>
      </w:r>
      <w:r>
        <w:rPr>
          <w:rFonts w:hint="eastAsia" w:ascii="Times New Roman" w:hAnsi="Times New Roman" w:cs="Times New Roman"/>
          <w:kern w:val="0"/>
          <w:sz w:val="22"/>
          <w:szCs w:val="22"/>
          <w:lang w:bidi="ar"/>
        </w:rPr>
        <w:t>WW</w:t>
      </w:r>
      <w:r>
        <w:rPr>
          <w:rFonts w:ascii="Times New Roman" w:hAnsi="Times New Roman" w:cs="Times New Roman"/>
          <w:kern w:val="0"/>
          <w:sz w:val="22"/>
          <w:szCs w:val="22"/>
          <w:lang w:bidi="ar"/>
        </w:rPr>
        <w:t>), horizontal viscous dissipation (</w:t>
      </w:r>
      <w:r>
        <w:rPr>
          <w:rFonts w:ascii="Times New Roman" w:hAnsi="Times New Roman" w:eastAsia="等线" w:cs="Times New Roman"/>
          <w:kern w:val="0"/>
          <w:position w:val="-12"/>
          <w:sz w:val="22"/>
          <w:szCs w:val="22"/>
          <w:lang w:bidi="ar"/>
        </w:rPr>
        <w:object>
          <v:shape id="_x0000_i1132" o:spt="75" type="#_x0000_t75" style="height:18.1pt;width:16pt;" o:ole="t" filled="f" o:preferrelative="t" stroked="f" coordsize="21600,21600">
            <v:path/>
            <v:fill on="f" focussize="0,0"/>
            <v:stroke on="f" joinstyle="miter"/>
            <v:imagedata r:id="rId171" o:title=""/>
            <o:lock v:ext="edit" aspectratio="t"/>
            <w10:wrap type="none"/>
            <w10:anchorlock/>
          </v:shape>
          <o:OLEObject Type="Embed" ProgID="Equation.3" ShapeID="_x0000_i1132" DrawAspect="Content" ObjectID="_1468075832" r:id="rId216">
            <o:LockedField>false</o:LockedField>
          </o:OLEObject>
        </w:object>
      </w:r>
      <w:r>
        <w:rPr>
          <w:rFonts w:ascii="Times New Roman" w:hAnsi="Times New Roman" w:cs="Times New Roman"/>
          <w:kern w:val="0"/>
          <w:sz w:val="22"/>
          <w:szCs w:val="22"/>
          <w:lang w:bidi="ar"/>
        </w:rPr>
        <w:t>), vertical viscous dissipation (</w:t>
      </w:r>
      <w:r>
        <w:rPr>
          <w:rFonts w:ascii="Times New Roman" w:hAnsi="Times New Roman" w:eastAsia="等线" w:cs="Times New Roman"/>
          <w:kern w:val="0"/>
          <w:position w:val="-10"/>
          <w:sz w:val="22"/>
          <w:szCs w:val="22"/>
          <w:lang w:bidi="ar"/>
        </w:rPr>
        <w:object>
          <v:shape id="_x0000_i1133" o:spt="75" type="#_x0000_t75" style="height:16.85pt;width:16pt;" o:ole="t" filled="f" o:preferrelative="t" stroked="f" coordsize="21600,21600">
            <v:path/>
            <v:fill on="f" focussize="0,0"/>
            <v:stroke on="f" joinstyle="miter"/>
            <v:imagedata r:id="rId173" o:title=""/>
            <o:lock v:ext="edit" aspectratio="t"/>
            <w10:wrap type="none"/>
            <w10:anchorlock/>
          </v:shape>
          <o:OLEObject Type="Embed" ProgID="Equation.3" ShapeID="_x0000_i1133" DrawAspect="Content" ObjectID="_1468075833" r:id="rId217">
            <o:LockedField>false</o:LockedField>
          </o:OLEObject>
        </w:object>
      </w:r>
      <w:r>
        <w:rPr>
          <w:rFonts w:ascii="Times New Roman" w:hAnsi="Times New Roman" w:cs="Times New Roman"/>
          <w:kern w:val="0"/>
          <w:sz w:val="22"/>
          <w:szCs w:val="22"/>
          <w:lang w:bidi="ar"/>
        </w:rPr>
        <w:t>), bottom drag (</w:t>
      </w:r>
      <w:r>
        <w:rPr>
          <w:rFonts w:ascii="Times New Roman" w:hAnsi="Times New Roman" w:eastAsia="等线" w:cs="Times New Roman"/>
          <w:kern w:val="0"/>
          <w:position w:val="-12"/>
          <w:sz w:val="22"/>
          <w:szCs w:val="22"/>
          <w:lang w:bidi="ar"/>
        </w:rPr>
        <w:object>
          <v:shape id="_x0000_i1134" o:spt="75" type="#_x0000_t75" style="height:18.1pt;width:16pt;" o:ole="t" filled="f" o:preferrelative="t" stroked="f" coordsize="21600,21600">
            <v:path/>
            <v:fill on="f" focussize="0,0"/>
            <v:stroke on="f" joinstyle="miter"/>
            <v:imagedata r:id="rId175" o:title=""/>
            <o:lock v:ext="edit" aspectratio="t"/>
            <w10:wrap type="none"/>
            <w10:anchorlock/>
          </v:shape>
          <o:OLEObject Type="Embed" ProgID="Equation.3" ShapeID="_x0000_i1134" DrawAspect="Content" ObjectID="_1468075834" r:id="rId218">
            <o:LockedField>false</o:LockedField>
          </o:OLEObject>
        </w:object>
      </w:r>
      <w:r>
        <w:rPr>
          <w:rFonts w:ascii="Times New Roman" w:hAnsi="Times New Roman" w:cs="Times New Roman"/>
          <w:kern w:val="0"/>
          <w:sz w:val="22"/>
          <w:szCs w:val="22"/>
          <w:lang w:bidi="ar"/>
        </w:rPr>
        <w:t>) and wave drag dissipation (</w:t>
      </w:r>
      <w:r>
        <w:rPr>
          <w:rFonts w:ascii="Times New Roman" w:hAnsi="Times New Roman" w:eastAsia="等线" w:cs="Times New Roman"/>
          <w:kern w:val="0"/>
          <w:position w:val="-12"/>
          <w:sz w:val="22"/>
          <w:szCs w:val="22"/>
          <w:lang w:bidi="ar"/>
        </w:rPr>
        <w:object>
          <v:shape id="_x0000_i1135" o:spt="75" type="#_x0000_t75" style="height:18.1pt;width:16.85pt;" o:ole="t" filled="f" o:preferrelative="t" stroked="f" coordsize="21600,21600">
            <v:path/>
            <v:fill on="f" focussize="0,0"/>
            <v:stroke on="f" joinstyle="miter"/>
            <v:imagedata r:id="rId177" o:title=""/>
            <o:lock v:ext="edit" aspectratio="t"/>
            <w10:wrap type="none"/>
            <w10:anchorlock/>
          </v:shape>
          <o:OLEObject Type="Embed" ProgID="Equation.3" ShapeID="_x0000_i1135" DrawAspect="Content" ObjectID="_1468075835" r:id="rId219">
            <o:LockedField>false</o:LockedField>
          </o:OLEObject>
        </w:object>
      </w:r>
      <w:r>
        <w:rPr>
          <w:rFonts w:ascii="Times New Roman" w:hAnsi="Times New Roman" w:cs="Times New Roman"/>
          <w:kern w:val="0"/>
          <w:sz w:val="22"/>
          <w:szCs w:val="22"/>
          <w:lang w:bidi="ar"/>
        </w:rPr>
        <w:t>) in experiments</w:t>
      </w:r>
      <w:r>
        <w:rPr>
          <w:rFonts w:hint="eastAsia" w:ascii="Times New Roman" w:hAnsi="Times New Roman" w:cs="Times New Roman"/>
          <w:kern w:val="0"/>
          <w:sz w:val="22"/>
          <w:szCs w:val="22"/>
          <w:lang w:bidi="ar"/>
        </w:rPr>
        <w:t xml:space="preserve"> with different </w:t>
      </w:r>
      <w:r>
        <w:rPr>
          <w:rFonts w:ascii="Times New Roman" w:hAnsi="Times New Roman" w:cs="Times New Roman"/>
          <w:kern w:val="0"/>
          <w:sz w:val="22"/>
          <w:szCs w:val="22"/>
          <w:lang w:bidi="ar"/>
        </w:rPr>
        <w:t xml:space="preserve">values of </w:t>
      </w:r>
      <w:r>
        <w:rPr>
          <w:rFonts w:ascii="Times New Roman" w:hAnsi="Times New Roman" w:cs="Times New Roman"/>
          <w:kern w:val="0"/>
          <w:position w:val="-12"/>
          <w:sz w:val="22"/>
          <w:szCs w:val="22"/>
          <w:lang w:bidi="ar"/>
        </w:rPr>
        <w:object>
          <v:shape id="_x0000_i1136" o:spt="75" type="#_x0000_t75" style="height:18.1pt;width:16.85pt;" o:ole="t" filled="f" o:preferrelative="t" stroked="f" coordsize="21600,21600">
            <v:path/>
            <v:fill on="f" focussize="0,0"/>
            <v:stroke on="f" joinstyle="miter"/>
            <v:imagedata r:id="rId221" o:title=""/>
            <o:lock v:ext="edit" aspectratio="t"/>
            <w10:wrap type="none"/>
            <w10:anchorlock/>
          </v:shape>
          <o:OLEObject Type="Embed" ProgID="Equation.KSEE3" ShapeID="_x0000_i1136" DrawAspect="Content" ObjectID="_1468075836" r:id="rId220">
            <o:LockedField>false</o:LockedField>
          </o:OLEObject>
        </w:object>
      </w:r>
      <w:r>
        <w:rPr>
          <w:rFonts w:ascii="Times New Roman" w:hAnsi="Times New Roman" w:cs="Times New Roman"/>
          <w:kern w:val="0"/>
          <w:sz w:val="22"/>
          <w:szCs w:val="22"/>
          <w:lang w:bidi="ar"/>
        </w:rPr>
        <w:t>. The second rows represent the integral below 500 m. Only regions with lee wave closure (</w:t>
      </w:r>
      <w:r>
        <w:rPr>
          <w:rFonts w:ascii="Times New Roman" w:hAnsi="Times New Roman" w:cs="Times New Roman"/>
          <w:kern w:val="0"/>
          <w:position w:val="-12"/>
          <w:sz w:val="22"/>
          <w:szCs w:val="22"/>
          <w:lang w:bidi="ar"/>
        </w:rPr>
        <w:object>
          <v:shape id="_x0000_i1137" o:spt="75" type="#_x0000_t75" style="height:18.1pt;width:43.8pt;" o:ole="t" filled="f" o:preferrelative="t" stroked="f" coordsize="21600,21600">
            <v:path/>
            <v:fill on="f" focussize="0,0"/>
            <v:stroke on="f" joinstyle="miter"/>
            <v:imagedata r:id="rId223" o:title=""/>
            <o:lock v:ext="edit" aspectratio="t"/>
            <w10:wrap type="none"/>
            <w10:anchorlock/>
          </v:shape>
          <o:OLEObject Type="Embed" ProgID="Equation.KSEE3" ShapeID="_x0000_i1137" DrawAspect="Content" ObjectID="_1468075837" r:id="rId222">
            <o:LockedField>false</o:LockedField>
          </o:OLEObject>
        </w:object>
      </w:r>
      <w:r>
        <w:rPr>
          <w:rFonts w:ascii="Times New Roman" w:hAnsi="Times New Roman" w:cs="Times New Roman"/>
          <w:kern w:val="0"/>
          <w:sz w:val="22"/>
          <w:szCs w:val="22"/>
          <w:lang w:bidi="ar"/>
        </w:rPr>
        <w:t>) are considered. Unit: GW.</w:t>
      </w:r>
    </w:p>
    <w:p w14:paraId="59705B99">
      <w:pPr>
        <w:widowControl/>
        <w:spacing w:line="360" w:lineRule="auto"/>
        <w:jc w:val="both"/>
        <w:rPr>
          <w:rFonts w:ascii="Times New Roman" w:hAnsi="Times New Roman" w:cs="Times New Roman"/>
          <w:kern w:val="0"/>
          <w:sz w:val="22"/>
          <w:szCs w:val="22"/>
          <w:lang w:bidi="ar"/>
        </w:rPr>
      </w:pPr>
    </w:p>
    <w:tbl>
      <w:tblPr>
        <w:tblStyle w:val="7"/>
        <w:tblpPr w:leftFromText="180" w:rightFromText="180" w:vertAnchor="text" w:horzAnchor="page" w:tblpXSpec="center" w:tblpY="444"/>
        <w:tblOverlap w:val="never"/>
        <w:tblW w:w="5109" w:type="pct"/>
        <w:jc w:val="center"/>
        <w:tblBorders>
          <w:top w:val="double" w:color="auto" w:sz="4" w:space="0"/>
          <w:left w:val="none" w:color="auto" w:sz="0" w:space="0"/>
          <w:bottom w:val="single" w:color="auto" w:sz="4" w:space="0"/>
          <w:right w:val="none" w:color="auto" w:sz="0" w:space="0"/>
          <w:insideH w:val="single" w:color="auto" w:sz="4" w:space="0"/>
          <w:insideV w:val="none" w:color="auto" w:sz="0" w:space="0"/>
        </w:tblBorders>
        <w:tblLayout w:type="fixed"/>
        <w:tblCellMar>
          <w:top w:w="0" w:type="dxa"/>
          <w:left w:w="108" w:type="dxa"/>
          <w:bottom w:w="0" w:type="dxa"/>
          <w:right w:w="108" w:type="dxa"/>
        </w:tblCellMar>
      </w:tblPr>
      <w:tblGrid>
        <w:gridCol w:w="1394"/>
        <w:gridCol w:w="1212"/>
        <w:gridCol w:w="1588"/>
        <w:gridCol w:w="903"/>
        <w:gridCol w:w="902"/>
        <w:gridCol w:w="902"/>
        <w:gridCol w:w="902"/>
        <w:gridCol w:w="906"/>
      </w:tblGrid>
      <w:tr w14:paraId="46AE1E14">
        <w:tblPrEx>
          <w:tblBorders>
            <w:top w:val="doub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90" w:hRule="atLeast"/>
          <w:jc w:val="center"/>
        </w:trPr>
        <w:tc>
          <w:tcPr>
            <w:tcW w:w="800" w:type="pct"/>
            <w:tcBorders>
              <w:tl2br w:val="nil"/>
              <w:tr2bl w:val="nil"/>
            </w:tcBorders>
            <w:shd w:val="clear" w:color="auto" w:fill="auto"/>
            <w:vAlign w:val="top"/>
          </w:tcPr>
          <w:p w14:paraId="1C942F7B">
            <w:pPr>
              <w:widowControl/>
              <w:autoSpaceDE w:val="0"/>
              <w:spacing w:line="360" w:lineRule="auto"/>
              <w:jc w:val="center"/>
              <w:rPr>
                <w:rFonts w:ascii="Times New Roman" w:hAnsi="Times New Roman" w:eastAsia="等线" w:cstheme="minorBidi"/>
                <w:kern w:val="0"/>
                <w:sz w:val="22"/>
                <w:szCs w:val="22"/>
                <w:lang w:val="en-US" w:eastAsia="zh-CN" w:bidi="ar"/>
              </w:rPr>
            </w:pPr>
            <w:r>
              <w:rPr>
                <w:rFonts w:ascii="Times New Roman" w:hAnsi="Times New Roman" w:eastAsia="等线" w:cs="Times New Roman"/>
                <w:kern w:val="0"/>
                <w:sz w:val="22"/>
                <w:szCs w:val="22"/>
                <w:lang w:bidi="ar"/>
              </w:rPr>
              <w:t>Experiments</w:t>
            </w:r>
          </w:p>
        </w:tc>
        <w:tc>
          <w:tcPr>
            <w:tcW w:w="695" w:type="pct"/>
            <w:tcBorders>
              <w:tl2br w:val="nil"/>
              <w:tr2bl w:val="nil"/>
            </w:tcBorders>
            <w:shd w:val="clear" w:color="auto" w:fill="auto"/>
            <w:vAlign w:val="top"/>
          </w:tcPr>
          <w:p w14:paraId="7BEE512E">
            <w:pPr>
              <w:widowControl/>
              <w:autoSpaceDE w:val="0"/>
              <w:spacing w:line="360" w:lineRule="auto"/>
              <w:jc w:val="center"/>
              <w:rPr>
                <w:rFonts w:ascii="Times New Roman" w:hAnsi="Times New Roman" w:eastAsia="等线" w:cstheme="minorBidi"/>
                <w:kern w:val="0"/>
                <w:sz w:val="22"/>
                <w:szCs w:val="22"/>
                <w:lang w:val="en-US" w:eastAsia="zh-CN" w:bidi="ar"/>
              </w:rPr>
            </w:pPr>
            <w:r>
              <w:rPr>
                <w:rFonts w:ascii="Times New Roman" w:hAnsi="Times New Roman" w:eastAsia="等线"/>
                <w:kern w:val="0"/>
                <w:sz w:val="22"/>
                <w:szCs w:val="22"/>
                <w:lang w:bidi="ar"/>
              </w:rPr>
              <w:object>
                <v:shape id="_x0000_i1138" o:spt="75" type="#_x0000_t75" style="height:20.2pt;width:39.15pt;" o:ole="t" filled="f" o:preferrelative="t" stroked="f" coordsize="21600,21600">
                  <v:path/>
                  <v:fill on="f" focussize="0,0"/>
                  <v:stroke on="f" joinstyle="miter"/>
                  <v:imagedata r:id="rId163" o:title=""/>
                  <o:lock v:ext="edit" aspectratio="t"/>
                  <w10:wrap type="none"/>
                  <w10:anchorlock/>
                </v:shape>
                <o:OLEObject Type="Embed" ProgID="Equation.KSEE3" ShapeID="_x0000_i1138" DrawAspect="Content" ObjectID="_1468075838" r:id="rId224">
                  <o:LockedField>false</o:LockedField>
                </o:OLEObject>
              </w:object>
            </w:r>
          </w:p>
        </w:tc>
        <w:tc>
          <w:tcPr>
            <w:tcW w:w="911" w:type="pct"/>
            <w:tcBorders>
              <w:tl2br w:val="nil"/>
              <w:tr2bl w:val="nil"/>
            </w:tcBorders>
            <w:shd w:val="clear" w:color="auto" w:fill="auto"/>
            <w:vAlign w:val="top"/>
          </w:tcPr>
          <w:p w14:paraId="00AD4734">
            <w:pPr>
              <w:widowControl/>
              <w:autoSpaceDE w:val="0"/>
              <w:spacing w:line="480" w:lineRule="auto"/>
              <w:jc w:val="center"/>
              <w:rPr>
                <w:rFonts w:ascii="Times New Roman" w:hAnsi="Times New Roman" w:eastAsia="等线" w:cs="Times New Roman"/>
                <w:kern w:val="0"/>
                <w:sz w:val="22"/>
                <w:szCs w:val="22"/>
                <w:lang w:val="en-US" w:eastAsia="zh-CN" w:bidi="ar"/>
              </w:rPr>
            </w:pPr>
            <w:r>
              <w:rPr>
                <w:rFonts w:hint="eastAsia" w:ascii="Times New Roman" w:hAnsi="Times New Roman" w:eastAsia="等线" w:cs="Times New Roman"/>
                <w:kern w:val="0"/>
                <w:sz w:val="22"/>
                <w:szCs w:val="22"/>
                <w:lang w:bidi="ar"/>
              </w:rPr>
              <w:t>MTW</w:t>
            </w:r>
          </w:p>
        </w:tc>
        <w:tc>
          <w:tcPr>
            <w:tcW w:w="518" w:type="pct"/>
            <w:tcBorders>
              <w:tl2br w:val="nil"/>
              <w:tr2bl w:val="nil"/>
            </w:tcBorders>
            <w:shd w:val="clear" w:color="auto" w:fill="auto"/>
            <w:vAlign w:val="top"/>
          </w:tcPr>
          <w:p w14:paraId="1291422D">
            <w:pPr>
              <w:widowControl/>
              <w:autoSpaceDE w:val="0"/>
              <w:spacing w:line="480" w:lineRule="auto"/>
              <w:jc w:val="center"/>
              <w:rPr>
                <w:rFonts w:ascii="Times New Roman" w:hAnsi="Times New Roman" w:eastAsia="等线" w:cs="Times New Roman"/>
                <w:kern w:val="0"/>
                <w:sz w:val="22"/>
                <w:szCs w:val="22"/>
                <w:lang w:val="en-US" w:eastAsia="zh-CN" w:bidi="ar"/>
              </w:rPr>
            </w:pPr>
            <w:r>
              <w:rPr>
                <w:rFonts w:hint="eastAsia" w:ascii="Times New Roman" w:hAnsi="Times New Roman" w:eastAsia="等线" w:cs="Times New Roman"/>
                <w:kern w:val="0"/>
                <w:sz w:val="22"/>
                <w:szCs w:val="22"/>
                <w:lang w:bidi="ar"/>
              </w:rPr>
              <w:t>WW</w:t>
            </w:r>
          </w:p>
        </w:tc>
        <w:tc>
          <w:tcPr>
            <w:tcW w:w="517" w:type="pct"/>
            <w:tcBorders>
              <w:tl2br w:val="nil"/>
              <w:tr2bl w:val="nil"/>
            </w:tcBorders>
            <w:shd w:val="clear" w:color="auto" w:fill="auto"/>
            <w:vAlign w:val="top"/>
          </w:tcPr>
          <w:p w14:paraId="69A4793C">
            <w:pPr>
              <w:widowControl/>
              <w:autoSpaceDE w:val="0"/>
              <w:spacing w:line="360" w:lineRule="auto"/>
              <w:jc w:val="center"/>
              <w:rPr>
                <w:rFonts w:ascii="Times New Roman" w:hAnsi="Times New Roman" w:eastAsia="等线" w:cstheme="minorBidi"/>
                <w:kern w:val="0"/>
                <w:sz w:val="22"/>
                <w:szCs w:val="22"/>
                <w:lang w:val="en-US" w:eastAsia="zh-CN" w:bidi="ar"/>
              </w:rPr>
            </w:pPr>
            <w:r>
              <w:rPr>
                <w:rFonts w:ascii="Times New Roman" w:hAnsi="Times New Roman" w:eastAsia="等线"/>
                <w:kern w:val="0"/>
                <w:position w:val="-12"/>
                <w:sz w:val="22"/>
                <w:szCs w:val="22"/>
                <w:lang w:bidi="ar"/>
              </w:rPr>
              <w:object>
                <v:shape id="_x0000_i1139" o:spt="75" type="#_x0000_t75" style="height:18.1pt;width:16pt;" o:ole="t" filled="f" o:preferrelative="t" stroked="f" coordsize="21600,21600">
                  <v:path/>
                  <v:fill on="f" focussize="0,0"/>
                  <v:stroke on="f" joinstyle="miter"/>
                  <v:imagedata r:id="rId226" o:title=""/>
                  <o:lock v:ext="edit" aspectratio="t"/>
                  <w10:wrap type="none"/>
                  <w10:anchorlock/>
                </v:shape>
                <o:OLEObject Type="Embed" ProgID="Equation.3" ShapeID="_x0000_i1139" DrawAspect="Content" ObjectID="_1468075839" r:id="rId225">
                  <o:LockedField>false</o:LockedField>
                </o:OLEObject>
              </w:object>
            </w:r>
          </w:p>
        </w:tc>
        <w:tc>
          <w:tcPr>
            <w:tcW w:w="517" w:type="pct"/>
            <w:tcBorders>
              <w:tl2br w:val="nil"/>
              <w:tr2bl w:val="nil"/>
            </w:tcBorders>
            <w:shd w:val="clear" w:color="auto" w:fill="auto"/>
            <w:vAlign w:val="top"/>
          </w:tcPr>
          <w:p w14:paraId="65CBE3AD">
            <w:pPr>
              <w:widowControl/>
              <w:autoSpaceDE w:val="0"/>
              <w:spacing w:line="360" w:lineRule="auto"/>
              <w:jc w:val="center"/>
              <w:rPr>
                <w:rFonts w:ascii="Times New Roman" w:hAnsi="Times New Roman" w:eastAsia="等线" w:cstheme="minorBidi"/>
                <w:kern w:val="0"/>
                <w:sz w:val="22"/>
                <w:szCs w:val="22"/>
                <w:lang w:val="en-US" w:eastAsia="zh-CN" w:bidi="ar"/>
              </w:rPr>
            </w:pPr>
            <w:r>
              <w:rPr>
                <w:rFonts w:ascii="Times New Roman" w:hAnsi="Times New Roman" w:eastAsia="等线"/>
                <w:kern w:val="0"/>
                <w:position w:val="-10"/>
                <w:sz w:val="22"/>
                <w:szCs w:val="22"/>
                <w:lang w:bidi="ar"/>
              </w:rPr>
              <w:object>
                <v:shape id="_x0000_i1140" o:spt="75" type="#_x0000_t75" style="height:16.85pt;width:16pt;" o:ole="t" filled="f" o:preferrelative="t" stroked="f" coordsize="21600,21600">
                  <v:path/>
                  <v:fill on="f" focussize="0,0"/>
                  <v:stroke on="f" joinstyle="miter"/>
                  <v:imagedata r:id="rId228" o:title=""/>
                  <o:lock v:ext="edit" aspectratio="t"/>
                  <w10:wrap type="none"/>
                  <w10:anchorlock/>
                </v:shape>
                <o:OLEObject Type="Embed" ProgID="Equation.3" ShapeID="_x0000_i1140" DrawAspect="Content" ObjectID="_1468075840" r:id="rId227">
                  <o:LockedField>false</o:LockedField>
                </o:OLEObject>
              </w:object>
            </w:r>
          </w:p>
        </w:tc>
        <w:tc>
          <w:tcPr>
            <w:tcW w:w="517" w:type="pct"/>
            <w:tcBorders>
              <w:tl2br w:val="nil"/>
              <w:tr2bl w:val="nil"/>
            </w:tcBorders>
            <w:shd w:val="clear" w:color="auto" w:fill="auto"/>
            <w:vAlign w:val="top"/>
          </w:tcPr>
          <w:p w14:paraId="59EA4328">
            <w:pPr>
              <w:widowControl/>
              <w:autoSpaceDE w:val="0"/>
              <w:spacing w:line="360" w:lineRule="auto"/>
              <w:jc w:val="center"/>
              <w:rPr>
                <w:rFonts w:ascii="Times New Roman" w:hAnsi="Times New Roman" w:eastAsia="等线" w:cstheme="minorBidi"/>
                <w:kern w:val="0"/>
                <w:sz w:val="22"/>
                <w:szCs w:val="22"/>
                <w:lang w:val="en-US" w:eastAsia="zh-CN" w:bidi="ar"/>
              </w:rPr>
            </w:pPr>
            <w:r>
              <w:rPr>
                <w:rFonts w:ascii="Times New Roman" w:hAnsi="Times New Roman" w:eastAsia="等线"/>
                <w:kern w:val="0"/>
                <w:position w:val="-12"/>
                <w:sz w:val="22"/>
                <w:szCs w:val="22"/>
                <w:lang w:bidi="ar"/>
              </w:rPr>
              <w:object>
                <v:shape id="_x0000_i1141" o:spt="75" type="#_x0000_t75" style="height:18.1pt;width:16pt;" o:ole="t" filled="f" o:preferrelative="t" stroked="f" coordsize="21600,21600">
                  <v:path/>
                  <v:fill on="f" focussize="0,0"/>
                  <v:stroke on="f" joinstyle="miter"/>
                  <v:imagedata r:id="rId230" o:title=""/>
                  <o:lock v:ext="edit" aspectratio="t"/>
                  <w10:wrap type="none"/>
                  <w10:anchorlock/>
                </v:shape>
                <o:OLEObject Type="Embed" ProgID="Equation.3" ShapeID="_x0000_i1141" DrawAspect="Content" ObjectID="_1468075841" r:id="rId229">
                  <o:LockedField>false</o:LockedField>
                </o:OLEObject>
              </w:object>
            </w:r>
          </w:p>
        </w:tc>
        <w:tc>
          <w:tcPr>
            <w:tcW w:w="520" w:type="pct"/>
            <w:tcBorders>
              <w:tl2br w:val="nil"/>
              <w:tr2bl w:val="nil"/>
            </w:tcBorders>
            <w:shd w:val="clear" w:color="auto" w:fill="auto"/>
            <w:vAlign w:val="top"/>
          </w:tcPr>
          <w:p w14:paraId="0B1F312C">
            <w:pPr>
              <w:widowControl/>
              <w:autoSpaceDE w:val="0"/>
              <w:spacing w:line="360" w:lineRule="auto"/>
              <w:jc w:val="center"/>
              <w:rPr>
                <w:rFonts w:ascii="Times New Roman" w:hAnsi="Times New Roman" w:eastAsia="等线" w:cstheme="minorBidi"/>
                <w:kern w:val="0"/>
                <w:sz w:val="22"/>
                <w:szCs w:val="22"/>
                <w:lang w:val="en-US" w:eastAsia="zh-CN" w:bidi="ar"/>
              </w:rPr>
            </w:pPr>
            <w:r>
              <w:rPr>
                <w:rFonts w:ascii="Times New Roman" w:hAnsi="Times New Roman" w:eastAsia="等线"/>
                <w:kern w:val="0"/>
                <w:sz w:val="22"/>
                <w:szCs w:val="22"/>
                <w:lang w:bidi="ar"/>
              </w:rPr>
              <w:object>
                <v:shape id="_x0000_i1142" o:spt="75" type="#_x0000_t75" style="height:18.1pt;width:16.85pt;" o:ole="t" filled="f" o:preferrelative="t" stroked="f" coordsize="21600,21600">
                  <v:path/>
                  <v:fill on="f" focussize="0,0"/>
                  <v:stroke on="f" joinstyle="miter"/>
                  <v:imagedata r:id="rId177" o:title=""/>
                  <o:lock v:ext="edit" aspectratio="t"/>
                  <w10:wrap type="none"/>
                  <w10:anchorlock/>
                </v:shape>
                <o:OLEObject Type="Embed" ProgID="Equation.3" ShapeID="_x0000_i1142" DrawAspect="Content" ObjectID="_1468075842" r:id="rId231">
                  <o:LockedField>false</o:LockedField>
                </o:OLEObject>
              </w:object>
            </w:r>
          </w:p>
        </w:tc>
      </w:tr>
      <w:tr w14:paraId="7C4A1D2D">
        <w:tblPrEx>
          <w:tblBorders>
            <w:top w:val="doub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90" w:hRule="atLeast"/>
          <w:jc w:val="center"/>
        </w:trPr>
        <w:tc>
          <w:tcPr>
            <w:tcW w:w="800" w:type="pct"/>
            <w:tcBorders>
              <w:tl2br w:val="nil"/>
              <w:tr2bl w:val="nil"/>
            </w:tcBorders>
          </w:tcPr>
          <w:p w14:paraId="20C4CED8">
            <w:pPr>
              <w:widowControl/>
              <w:autoSpaceDE w:val="0"/>
              <w:spacing w:line="720" w:lineRule="auto"/>
              <w:jc w:val="center"/>
              <w:rPr>
                <w:rFonts w:ascii="Times New Roman" w:hAnsi="Times New Roman" w:eastAsia="等线"/>
                <w:kern w:val="0"/>
                <w:sz w:val="22"/>
                <w:szCs w:val="22"/>
                <w:lang w:bidi="ar"/>
              </w:rPr>
            </w:pPr>
            <w:r>
              <w:rPr>
                <w:rFonts w:hint="eastAsia" w:ascii="Times New Roman" w:hAnsi="Times New Roman" w:eastAsia="等线"/>
                <w:kern w:val="0"/>
                <w:sz w:val="22"/>
                <w:szCs w:val="22"/>
                <w:lang w:bidi="ar"/>
              </w:rPr>
              <w:t>Weak</w:t>
            </w:r>
          </w:p>
        </w:tc>
        <w:tc>
          <w:tcPr>
            <w:tcW w:w="695" w:type="pct"/>
            <w:tcBorders>
              <w:tl2br w:val="nil"/>
              <w:tr2bl w:val="nil"/>
            </w:tcBorders>
          </w:tcPr>
          <w:p w14:paraId="393FE553">
            <w:pPr>
              <w:widowControl/>
              <w:autoSpaceDE w:val="0"/>
              <w:spacing w:line="720" w:lineRule="auto"/>
              <w:jc w:val="center"/>
              <w:rPr>
                <w:rFonts w:ascii="Times New Roman" w:hAnsi="Times New Roman" w:eastAsia="等线"/>
                <w:kern w:val="0"/>
                <w:sz w:val="22"/>
                <w:szCs w:val="22"/>
                <w:lang w:bidi="ar"/>
              </w:rPr>
            </w:pPr>
            <w:r>
              <w:rPr>
                <w:rFonts w:hint="eastAsia" w:ascii="Times New Roman" w:hAnsi="Times New Roman" w:eastAsia="等线"/>
                <w:kern w:val="0"/>
                <w:sz w:val="22"/>
                <w:szCs w:val="22"/>
                <w:lang w:bidi="ar"/>
              </w:rPr>
              <w:t>19.0</w:t>
            </w:r>
          </w:p>
        </w:tc>
        <w:tc>
          <w:tcPr>
            <w:tcW w:w="911" w:type="pct"/>
            <w:tcBorders>
              <w:tl2br w:val="nil"/>
              <w:tr2bl w:val="nil"/>
            </w:tcBorders>
          </w:tcPr>
          <w:p w14:paraId="634D651C">
            <w:pPr>
              <w:widowControl/>
              <w:autoSpaceDE w:val="0"/>
              <w:spacing w:line="360" w:lineRule="auto"/>
              <w:jc w:val="center"/>
              <w:rPr>
                <w:rFonts w:ascii="Times New Roman" w:hAnsi="Times New Roman" w:eastAsia="等线"/>
                <w:kern w:val="0"/>
                <w:sz w:val="22"/>
                <w:szCs w:val="22"/>
                <w:lang w:bidi="ar"/>
              </w:rPr>
            </w:pPr>
            <w:r>
              <w:rPr>
                <w:rFonts w:hint="eastAsia" w:ascii="Times New Roman" w:hAnsi="Times New Roman" w:eastAsia="等线"/>
                <w:kern w:val="0"/>
                <w:sz w:val="22"/>
                <w:szCs w:val="22"/>
                <w:lang w:bidi="ar"/>
              </w:rPr>
              <w:t>8.1</w:t>
            </w:r>
          </w:p>
          <w:p w14:paraId="2B2CD9B6">
            <w:pPr>
              <w:widowControl/>
              <w:autoSpaceDE w:val="0"/>
              <w:spacing w:line="360" w:lineRule="auto"/>
              <w:jc w:val="center"/>
              <w:rPr>
                <w:rFonts w:ascii="Times New Roman" w:hAnsi="Times New Roman" w:eastAsia="等线"/>
                <w:kern w:val="0"/>
                <w:sz w:val="22"/>
                <w:szCs w:val="22"/>
                <w:lang w:bidi="ar"/>
              </w:rPr>
            </w:pPr>
            <w:r>
              <w:rPr>
                <w:rFonts w:hint="eastAsia" w:ascii="Times New Roman" w:hAnsi="Times New Roman" w:eastAsia="等线"/>
                <w:kern w:val="0"/>
                <w:sz w:val="22"/>
                <w:szCs w:val="22"/>
                <w:lang w:bidi="ar"/>
              </w:rPr>
              <w:t>3.5</w:t>
            </w:r>
          </w:p>
        </w:tc>
        <w:tc>
          <w:tcPr>
            <w:tcW w:w="518" w:type="pct"/>
            <w:tcBorders>
              <w:tl2br w:val="nil"/>
              <w:tr2bl w:val="nil"/>
            </w:tcBorders>
            <w:shd w:val="clear" w:color="auto" w:fill="auto"/>
          </w:tcPr>
          <w:p w14:paraId="72A8DC3A">
            <w:pPr>
              <w:widowControl/>
              <w:autoSpaceDE w:val="0"/>
              <w:spacing w:line="720" w:lineRule="auto"/>
              <w:jc w:val="center"/>
              <w:rPr>
                <w:rFonts w:ascii="Times New Roman" w:hAnsi="Times New Roman" w:eastAsia="等线" w:cs="Times New Roman"/>
                <w:kern w:val="0"/>
                <w:sz w:val="22"/>
                <w:szCs w:val="22"/>
                <w:lang w:bidi="ar"/>
              </w:rPr>
            </w:pPr>
            <w:r>
              <w:rPr>
                <w:rFonts w:hint="eastAsia" w:ascii="Times New Roman" w:hAnsi="Times New Roman" w:eastAsia="等线"/>
                <w:kern w:val="0"/>
                <w:sz w:val="22"/>
                <w:szCs w:val="22"/>
                <w:lang w:bidi="ar"/>
              </w:rPr>
              <w:t>339.3</w:t>
            </w:r>
          </w:p>
        </w:tc>
        <w:tc>
          <w:tcPr>
            <w:tcW w:w="517" w:type="pct"/>
            <w:tcBorders>
              <w:tl2br w:val="nil"/>
              <w:tr2bl w:val="nil"/>
            </w:tcBorders>
            <w:shd w:val="clear" w:color="auto" w:fill="auto"/>
          </w:tcPr>
          <w:p w14:paraId="5315975A">
            <w:pPr>
              <w:widowControl/>
              <w:autoSpaceDE w:val="0"/>
              <w:spacing w:line="360" w:lineRule="auto"/>
              <w:jc w:val="center"/>
              <w:rPr>
                <w:rFonts w:ascii="Times New Roman" w:hAnsi="Times New Roman" w:eastAsia="等线"/>
                <w:kern w:val="0"/>
                <w:sz w:val="22"/>
                <w:szCs w:val="22"/>
                <w:lang w:bidi="ar"/>
              </w:rPr>
            </w:pPr>
            <w:r>
              <w:rPr>
                <w:rFonts w:hint="eastAsia" w:ascii="Times New Roman" w:hAnsi="Times New Roman" w:eastAsia="等线"/>
                <w:kern w:val="0"/>
                <w:sz w:val="22"/>
                <w:szCs w:val="22"/>
                <w:lang w:bidi="ar"/>
              </w:rPr>
              <w:t>45.9</w:t>
            </w:r>
          </w:p>
          <w:p w14:paraId="7E5C4251">
            <w:pPr>
              <w:widowControl/>
              <w:autoSpaceDE w:val="0"/>
              <w:spacing w:line="360" w:lineRule="auto"/>
              <w:jc w:val="center"/>
              <w:rPr>
                <w:rFonts w:ascii="Times New Roman" w:hAnsi="Times New Roman" w:eastAsia="等线" w:cs="Times New Roman"/>
                <w:kern w:val="0"/>
                <w:sz w:val="22"/>
                <w:szCs w:val="22"/>
                <w:lang w:bidi="ar"/>
              </w:rPr>
            </w:pPr>
            <w:r>
              <w:rPr>
                <w:rFonts w:hint="eastAsia" w:ascii="Times New Roman" w:hAnsi="Times New Roman" w:eastAsia="等线"/>
                <w:kern w:val="0"/>
                <w:sz w:val="22"/>
                <w:szCs w:val="22"/>
                <w:lang w:bidi="ar"/>
              </w:rPr>
              <w:t>18.0</w:t>
            </w:r>
          </w:p>
        </w:tc>
        <w:tc>
          <w:tcPr>
            <w:tcW w:w="517" w:type="pct"/>
            <w:tcBorders>
              <w:tl2br w:val="nil"/>
              <w:tr2bl w:val="nil"/>
            </w:tcBorders>
            <w:shd w:val="clear" w:color="auto" w:fill="auto"/>
          </w:tcPr>
          <w:p w14:paraId="34690979">
            <w:pPr>
              <w:widowControl/>
              <w:autoSpaceDE w:val="0"/>
              <w:spacing w:line="360" w:lineRule="auto"/>
              <w:jc w:val="center"/>
              <w:rPr>
                <w:rFonts w:ascii="Times New Roman" w:hAnsi="Times New Roman" w:eastAsia="等线"/>
                <w:kern w:val="0"/>
                <w:sz w:val="22"/>
                <w:szCs w:val="22"/>
                <w:lang w:bidi="ar"/>
              </w:rPr>
            </w:pPr>
            <w:r>
              <w:rPr>
                <w:rFonts w:hint="eastAsia" w:ascii="Times New Roman" w:hAnsi="Times New Roman" w:eastAsia="等线"/>
                <w:kern w:val="0"/>
                <w:sz w:val="22"/>
                <w:szCs w:val="22"/>
                <w:lang w:bidi="ar"/>
              </w:rPr>
              <w:t>112.5</w:t>
            </w:r>
          </w:p>
          <w:p w14:paraId="3C9D3DF3">
            <w:pPr>
              <w:widowControl/>
              <w:autoSpaceDE w:val="0"/>
              <w:spacing w:line="360" w:lineRule="auto"/>
              <w:jc w:val="center"/>
              <w:rPr>
                <w:rFonts w:ascii="Times New Roman" w:hAnsi="Times New Roman" w:eastAsia="等线" w:cs="Times New Roman"/>
                <w:kern w:val="0"/>
                <w:sz w:val="22"/>
                <w:szCs w:val="22"/>
                <w:lang w:bidi="ar"/>
              </w:rPr>
            </w:pPr>
            <w:r>
              <w:rPr>
                <w:rFonts w:hint="eastAsia" w:ascii="Times New Roman" w:hAnsi="Times New Roman" w:eastAsia="等线"/>
                <w:kern w:val="0"/>
                <w:sz w:val="22"/>
                <w:szCs w:val="22"/>
                <w:lang w:bidi="ar"/>
              </w:rPr>
              <w:t>2.3</w:t>
            </w:r>
          </w:p>
        </w:tc>
        <w:tc>
          <w:tcPr>
            <w:tcW w:w="517" w:type="pct"/>
            <w:tcBorders>
              <w:tl2br w:val="nil"/>
              <w:tr2bl w:val="nil"/>
            </w:tcBorders>
            <w:shd w:val="clear" w:color="auto" w:fill="auto"/>
          </w:tcPr>
          <w:p w14:paraId="775E68B1">
            <w:pPr>
              <w:widowControl/>
              <w:autoSpaceDE w:val="0"/>
              <w:spacing w:line="360" w:lineRule="auto"/>
              <w:jc w:val="center"/>
              <w:rPr>
                <w:rFonts w:ascii="Times New Roman" w:hAnsi="Times New Roman" w:eastAsia="等线"/>
                <w:kern w:val="0"/>
                <w:sz w:val="22"/>
                <w:szCs w:val="22"/>
                <w:lang w:bidi="ar"/>
              </w:rPr>
            </w:pPr>
            <w:r>
              <w:rPr>
                <w:rFonts w:hint="eastAsia" w:ascii="Times New Roman" w:hAnsi="Times New Roman" w:eastAsia="等线"/>
                <w:kern w:val="0"/>
                <w:sz w:val="22"/>
                <w:szCs w:val="22"/>
                <w:lang w:bidi="ar"/>
              </w:rPr>
              <w:t>2.2</w:t>
            </w:r>
          </w:p>
          <w:p w14:paraId="7BE35132">
            <w:pPr>
              <w:widowControl/>
              <w:autoSpaceDE w:val="0"/>
              <w:spacing w:line="360" w:lineRule="auto"/>
              <w:jc w:val="center"/>
              <w:rPr>
                <w:rFonts w:ascii="Times New Roman" w:hAnsi="Times New Roman" w:eastAsia="等线" w:cs="Times New Roman"/>
                <w:kern w:val="0"/>
                <w:sz w:val="22"/>
                <w:szCs w:val="22"/>
                <w:lang w:bidi="ar"/>
              </w:rPr>
            </w:pPr>
            <w:r>
              <w:rPr>
                <w:rFonts w:hint="eastAsia" w:ascii="Times New Roman" w:hAnsi="Times New Roman" w:eastAsia="等线"/>
                <w:kern w:val="0"/>
                <w:sz w:val="22"/>
                <w:szCs w:val="22"/>
                <w:lang w:bidi="ar"/>
              </w:rPr>
              <w:t>2.2</w:t>
            </w:r>
          </w:p>
        </w:tc>
        <w:tc>
          <w:tcPr>
            <w:tcW w:w="520" w:type="pct"/>
            <w:tcBorders>
              <w:tl2br w:val="nil"/>
              <w:tr2bl w:val="nil"/>
            </w:tcBorders>
            <w:shd w:val="clear" w:color="auto" w:fill="auto"/>
          </w:tcPr>
          <w:p w14:paraId="5AAEF7F4">
            <w:pPr>
              <w:widowControl/>
              <w:autoSpaceDE w:val="0"/>
              <w:spacing w:line="360" w:lineRule="auto"/>
              <w:jc w:val="center"/>
              <w:rPr>
                <w:rFonts w:ascii="Times New Roman" w:hAnsi="Times New Roman" w:eastAsia="等线"/>
                <w:kern w:val="0"/>
                <w:sz w:val="22"/>
                <w:szCs w:val="22"/>
                <w:lang w:bidi="ar"/>
              </w:rPr>
            </w:pPr>
            <w:r>
              <w:rPr>
                <w:rFonts w:hint="eastAsia" w:ascii="Times New Roman" w:hAnsi="Times New Roman" w:eastAsia="等线"/>
                <w:kern w:val="0"/>
                <w:sz w:val="22"/>
                <w:szCs w:val="22"/>
                <w:lang w:bidi="ar"/>
              </w:rPr>
              <w:t>21.2</w:t>
            </w:r>
          </w:p>
          <w:p w14:paraId="056B312C">
            <w:pPr>
              <w:widowControl/>
              <w:autoSpaceDE w:val="0"/>
              <w:spacing w:line="360" w:lineRule="auto"/>
              <w:jc w:val="center"/>
              <w:rPr>
                <w:rFonts w:ascii="Times New Roman" w:hAnsi="Times New Roman" w:eastAsia="等线" w:cs="Times New Roman"/>
                <w:kern w:val="0"/>
                <w:sz w:val="22"/>
                <w:szCs w:val="22"/>
                <w:lang w:bidi="ar"/>
              </w:rPr>
            </w:pPr>
            <w:r>
              <w:rPr>
                <w:rFonts w:hint="eastAsia" w:ascii="Times New Roman" w:hAnsi="Times New Roman" w:eastAsia="等线"/>
                <w:kern w:val="0"/>
                <w:sz w:val="22"/>
                <w:szCs w:val="22"/>
                <w:lang w:bidi="ar"/>
              </w:rPr>
              <w:t>17.8</w:t>
            </w:r>
          </w:p>
        </w:tc>
      </w:tr>
      <w:tr w14:paraId="076A5998">
        <w:tblPrEx>
          <w:tblBorders>
            <w:top w:val="doub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90" w:hRule="atLeast"/>
          <w:jc w:val="center"/>
        </w:trPr>
        <w:tc>
          <w:tcPr>
            <w:tcW w:w="800" w:type="pct"/>
            <w:tcBorders>
              <w:tl2br w:val="nil"/>
              <w:tr2bl w:val="nil"/>
            </w:tcBorders>
          </w:tcPr>
          <w:p w14:paraId="424E5064">
            <w:pPr>
              <w:widowControl/>
              <w:autoSpaceDE w:val="0"/>
              <w:spacing w:line="720" w:lineRule="auto"/>
              <w:jc w:val="center"/>
              <w:rPr>
                <w:rFonts w:ascii="Times New Roman" w:hAnsi="Times New Roman" w:eastAsia="等线"/>
                <w:kern w:val="0"/>
                <w:sz w:val="22"/>
                <w:szCs w:val="22"/>
                <w:lang w:bidi="ar"/>
              </w:rPr>
            </w:pPr>
            <w:r>
              <w:rPr>
                <w:rFonts w:hint="eastAsia" w:ascii="Times New Roman" w:hAnsi="Times New Roman" w:eastAsia="等线"/>
                <w:kern w:val="0"/>
                <w:sz w:val="22"/>
                <w:szCs w:val="22"/>
                <w:lang w:bidi="ar"/>
              </w:rPr>
              <w:t>Medium</w:t>
            </w:r>
          </w:p>
        </w:tc>
        <w:tc>
          <w:tcPr>
            <w:tcW w:w="695" w:type="pct"/>
            <w:tcBorders>
              <w:tl2br w:val="nil"/>
              <w:tr2bl w:val="nil"/>
            </w:tcBorders>
          </w:tcPr>
          <w:p w14:paraId="516EEEB5">
            <w:pPr>
              <w:widowControl/>
              <w:autoSpaceDE w:val="0"/>
              <w:spacing w:line="720" w:lineRule="auto"/>
              <w:jc w:val="center"/>
              <w:rPr>
                <w:rFonts w:ascii="Times New Roman" w:hAnsi="Times New Roman" w:eastAsia="等线"/>
                <w:kern w:val="0"/>
                <w:sz w:val="22"/>
                <w:szCs w:val="22"/>
                <w:lang w:bidi="ar"/>
              </w:rPr>
            </w:pPr>
            <w:r>
              <w:rPr>
                <w:rFonts w:hint="eastAsia" w:ascii="Times New Roman" w:hAnsi="Times New Roman" w:eastAsia="等线"/>
                <w:kern w:val="0"/>
                <w:sz w:val="22"/>
                <w:szCs w:val="22"/>
                <w:lang w:bidi="ar"/>
              </w:rPr>
              <w:t>18.3</w:t>
            </w:r>
          </w:p>
        </w:tc>
        <w:tc>
          <w:tcPr>
            <w:tcW w:w="911" w:type="pct"/>
            <w:tcBorders>
              <w:tl2br w:val="nil"/>
              <w:tr2bl w:val="nil"/>
            </w:tcBorders>
          </w:tcPr>
          <w:p w14:paraId="27C8828D">
            <w:pPr>
              <w:widowControl/>
              <w:autoSpaceDE w:val="0"/>
              <w:spacing w:line="360" w:lineRule="auto"/>
              <w:jc w:val="center"/>
              <w:rPr>
                <w:rFonts w:ascii="Times New Roman" w:hAnsi="Times New Roman" w:eastAsia="等线"/>
                <w:kern w:val="0"/>
                <w:sz w:val="22"/>
                <w:szCs w:val="22"/>
                <w:lang w:bidi="ar"/>
              </w:rPr>
            </w:pPr>
            <w:r>
              <w:rPr>
                <w:rFonts w:hint="eastAsia" w:ascii="Times New Roman" w:hAnsi="Times New Roman" w:eastAsia="等线"/>
                <w:kern w:val="0"/>
                <w:sz w:val="22"/>
                <w:szCs w:val="22"/>
                <w:lang w:bidi="ar"/>
              </w:rPr>
              <w:t>5.2</w:t>
            </w:r>
          </w:p>
          <w:p w14:paraId="52452B2C">
            <w:pPr>
              <w:widowControl/>
              <w:autoSpaceDE w:val="0"/>
              <w:spacing w:line="360" w:lineRule="auto"/>
              <w:jc w:val="center"/>
              <w:rPr>
                <w:rFonts w:ascii="Times New Roman" w:hAnsi="Times New Roman" w:eastAsia="等线"/>
                <w:kern w:val="0"/>
                <w:sz w:val="22"/>
                <w:szCs w:val="22"/>
                <w:lang w:bidi="ar"/>
              </w:rPr>
            </w:pPr>
            <w:r>
              <w:rPr>
                <w:rFonts w:hint="eastAsia" w:ascii="Times New Roman" w:hAnsi="Times New Roman" w:eastAsia="等线"/>
                <w:kern w:val="0"/>
                <w:sz w:val="22"/>
                <w:szCs w:val="22"/>
                <w:lang w:bidi="ar"/>
              </w:rPr>
              <w:t>3.2</w:t>
            </w:r>
          </w:p>
        </w:tc>
        <w:tc>
          <w:tcPr>
            <w:tcW w:w="518" w:type="pct"/>
            <w:tcBorders>
              <w:tl2br w:val="nil"/>
              <w:tr2bl w:val="nil"/>
            </w:tcBorders>
            <w:shd w:val="clear" w:color="auto" w:fill="auto"/>
          </w:tcPr>
          <w:p w14:paraId="4296098E">
            <w:pPr>
              <w:widowControl/>
              <w:autoSpaceDE w:val="0"/>
              <w:spacing w:line="720" w:lineRule="auto"/>
              <w:jc w:val="center"/>
              <w:rPr>
                <w:rFonts w:ascii="Times New Roman" w:hAnsi="Times New Roman" w:eastAsia="等线" w:cs="Times New Roman"/>
                <w:kern w:val="0"/>
                <w:sz w:val="22"/>
                <w:szCs w:val="22"/>
                <w:lang w:bidi="ar"/>
              </w:rPr>
            </w:pPr>
            <w:r>
              <w:rPr>
                <w:rFonts w:hint="eastAsia" w:ascii="Times New Roman" w:hAnsi="Times New Roman" w:eastAsia="等线" w:cs="Times New Roman"/>
                <w:kern w:val="0"/>
                <w:sz w:val="22"/>
                <w:szCs w:val="22"/>
                <w:lang w:bidi="ar"/>
              </w:rPr>
              <w:t>335.6</w:t>
            </w:r>
          </w:p>
        </w:tc>
        <w:tc>
          <w:tcPr>
            <w:tcW w:w="517" w:type="pct"/>
            <w:tcBorders>
              <w:tl2br w:val="nil"/>
              <w:tr2bl w:val="nil"/>
            </w:tcBorders>
            <w:shd w:val="clear" w:color="auto" w:fill="auto"/>
          </w:tcPr>
          <w:p w14:paraId="10F96CDF">
            <w:pPr>
              <w:widowControl/>
              <w:autoSpaceDE w:val="0"/>
              <w:spacing w:line="360" w:lineRule="auto"/>
              <w:jc w:val="center"/>
              <w:rPr>
                <w:rFonts w:ascii="Times New Roman" w:hAnsi="Times New Roman" w:eastAsia="等线" w:cs="Times New Roman"/>
                <w:kern w:val="0"/>
                <w:sz w:val="22"/>
                <w:szCs w:val="22"/>
                <w:lang w:bidi="ar"/>
              </w:rPr>
            </w:pPr>
            <w:r>
              <w:rPr>
                <w:rFonts w:hint="eastAsia" w:ascii="Times New Roman" w:hAnsi="Times New Roman" w:eastAsia="等线" w:cs="Times New Roman"/>
                <w:kern w:val="0"/>
                <w:sz w:val="22"/>
                <w:szCs w:val="22"/>
                <w:lang w:bidi="ar"/>
              </w:rPr>
              <w:t>44.7</w:t>
            </w:r>
          </w:p>
          <w:p w14:paraId="4BD26A26">
            <w:pPr>
              <w:widowControl/>
              <w:autoSpaceDE w:val="0"/>
              <w:spacing w:line="360" w:lineRule="auto"/>
              <w:jc w:val="center"/>
              <w:rPr>
                <w:rFonts w:ascii="Times New Roman" w:hAnsi="Times New Roman" w:eastAsia="等线" w:cs="Times New Roman"/>
                <w:kern w:val="0"/>
                <w:sz w:val="22"/>
                <w:szCs w:val="22"/>
                <w:lang w:bidi="ar"/>
              </w:rPr>
            </w:pPr>
            <w:r>
              <w:rPr>
                <w:rFonts w:hint="eastAsia" w:ascii="Times New Roman" w:hAnsi="Times New Roman" w:eastAsia="等线" w:cs="Times New Roman"/>
                <w:kern w:val="0"/>
                <w:sz w:val="22"/>
                <w:szCs w:val="22"/>
                <w:lang w:bidi="ar"/>
              </w:rPr>
              <w:t>17.3</w:t>
            </w:r>
          </w:p>
        </w:tc>
        <w:tc>
          <w:tcPr>
            <w:tcW w:w="517" w:type="pct"/>
            <w:tcBorders>
              <w:tl2br w:val="nil"/>
              <w:tr2bl w:val="nil"/>
            </w:tcBorders>
            <w:shd w:val="clear" w:color="auto" w:fill="auto"/>
          </w:tcPr>
          <w:p w14:paraId="623F040D">
            <w:pPr>
              <w:widowControl/>
              <w:autoSpaceDE w:val="0"/>
              <w:spacing w:line="360" w:lineRule="auto"/>
              <w:jc w:val="center"/>
              <w:rPr>
                <w:rFonts w:ascii="Times New Roman" w:hAnsi="Times New Roman" w:eastAsia="等线" w:cs="Times New Roman"/>
                <w:kern w:val="0"/>
                <w:sz w:val="22"/>
                <w:szCs w:val="22"/>
                <w:lang w:bidi="ar"/>
              </w:rPr>
            </w:pPr>
            <w:r>
              <w:rPr>
                <w:rFonts w:hint="eastAsia" w:ascii="Times New Roman" w:hAnsi="Times New Roman" w:eastAsia="等线" w:cs="Times New Roman"/>
                <w:kern w:val="0"/>
                <w:sz w:val="22"/>
                <w:szCs w:val="22"/>
                <w:lang w:bidi="ar"/>
              </w:rPr>
              <w:t>110.3</w:t>
            </w:r>
          </w:p>
          <w:p w14:paraId="268B552B">
            <w:pPr>
              <w:widowControl/>
              <w:autoSpaceDE w:val="0"/>
              <w:spacing w:line="360" w:lineRule="auto"/>
              <w:jc w:val="center"/>
              <w:rPr>
                <w:rFonts w:ascii="Times New Roman" w:hAnsi="Times New Roman" w:eastAsia="等线" w:cs="Times New Roman"/>
                <w:kern w:val="0"/>
                <w:sz w:val="22"/>
                <w:szCs w:val="22"/>
                <w:lang w:bidi="ar"/>
              </w:rPr>
            </w:pPr>
            <w:r>
              <w:rPr>
                <w:rFonts w:hint="eastAsia" w:ascii="Times New Roman" w:hAnsi="Times New Roman" w:eastAsia="等线" w:cs="Times New Roman"/>
                <w:kern w:val="0"/>
                <w:sz w:val="22"/>
                <w:szCs w:val="22"/>
                <w:lang w:bidi="ar"/>
              </w:rPr>
              <w:t>2.4</w:t>
            </w:r>
          </w:p>
        </w:tc>
        <w:tc>
          <w:tcPr>
            <w:tcW w:w="517" w:type="pct"/>
            <w:tcBorders>
              <w:tl2br w:val="nil"/>
              <w:tr2bl w:val="nil"/>
            </w:tcBorders>
            <w:shd w:val="clear" w:color="auto" w:fill="auto"/>
          </w:tcPr>
          <w:p w14:paraId="4A4F226B">
            <w:pPr>
              <w:widowControl/>
              <w:autoSpaceDE w:val="0"/>
              <w:spacing w:line="360" w:lineRule="auto"/>
              <w:jc w:val="center"/>
              <w:rPr>
                <w:rFonts w:ascii="Times New Roman" w:hAnsi="Times New Roman" w:eastAsia="等线" w:cs="Times New Roman"/>
                <w:kern w:val="0"/>
                <w:sz w:val="22"/>
                <w:szCs w:val="22"/>
                <w:lang w:bidi="ar"/>
              </w:rPr>
            </w:pPr>
            <w:r>
              <w:rPr>
                <w:rFonts w:hint="eastAsia" w:ascii="Times New Roman" w:hAnsi="Times New Roman" w:eastAsia="等线" w:cs="Times New Roman"/>
                <w:kern w:val="0"/>
                <w:sz w:val="22"/>
                <w:szCs w:val="22"/>
                <w:lang w:bidi="ar"/>
              </w:rPr>
              <w:t>2.0</w:t>
            </w:r>
          </w:p>
          <w:p w14:paraId="58E84DDE">
            <w:pPr>
              <w:widowControl/>
              <w:autoSpaceDE w:val="0"/>
              <w:spacing w:line="360" w:lineRule="auto"/>
              <w:jc w:val="center"/>
              <w:rPr>
                <w:rFonts w:ascii="Times New Roman" w:hAnsi="Times New Roman" w:eastAsia="等线" w:cs="Times New Roman"/>
                <w:kern w:val="0"/>
                <w:sz w:val="22"/>
                <w:szCs w:val="22"/>
                <w:lang w:bidi="ar"/>
              </w:rPr>
            </w:pPr>
            <w:r>
              <w:rPr>
                <w:rFonts w:hint="eastAsia" w:ascii="Times New Roman" w:hAnsi="Times New Roman" w:eastAsia="等线" w:cs="Times New Roman"/>
                <w:kern w:val="0"/>
                <w:sz w:val="22"/>
                <w:szCs w:val="22"/>
                <w:lang w:bidi="ar"/>
              </w:rPr>
              <w:t>2.0</w:t>
            </w:r>
          </w:p>
        </w:tc>
        <w:tc>
          <w:tcPr>
            <w:tcW w:w="520" w:type="pct"/>
            <w:tcBorders>
              <w:tl2br w:val="nil"/>
              <w:tr2bl w:val="nil"/>
            </w:tcBorders>
            <w:shd w:val="clear" w:color="auto" w:fill="auto"/>
          </w:tcPr>
          <w:p w14:paraId="6300262C">
            <w:pPr>
              <w:widowControl/>
              <w:autoSpaceDE w:val="0"/>
              <w:spacing w:line="360" w:lineRule="auto"/>
              <w:jc w:val="center"/>
              <w:rPr>
                <w:rFonts w:ascii="Times New Roman" w:hAnsi="Times New Roman" w:eastAsia="等线" w:cs="Times New Roman"/>
                <w:kern w:val="0"/>
                <w:sz w:val="22"/>
                <w:szCs w:val="22"/>
                <w:lang w:bidi="ar"/>
              </w:rPr>
            </w:pPr>
            <w:r>
              <w:rPr>
                <w:rFonts w:hint="eastAsia" w:ascii="Times New Roman" w:hAnsi="Times New Roman" w:eastAsia="等线" w:cs="Times New Roman"/>
                <w:kern w:val="0"/>
                <w:sz w:val="22"/>
                <w:szCs w:val="22"/>
                <w:lang w:bidi="ar"/>
              </w:rPr>
              <w:t>19.8</w:t>
            </w:r>
          </w:p>
          <w:p w14:paraId="17C54EBD">
            <w:pPr>
              <w:widowControl/>
              <w:autoSpaceDE w:val="0"/>
              <w:spacing w:line="360" w:lineRule="auto"/>
              <w:jc w:val="center"/>
              <w:rPr>
                <w:rFonts w:ascii="Times New Roman" w:hAnsi="Times New Roman" w:eastAsia="等线" w:cs="Times New Roman"/>
                <w:kern w:val="0"/>
                <w:sz w:val="22"/>
                <w:szCs w:val="22"/>
                <w:lang w:bidi="ar"/>
              </w:rPr>
            </w:pPr>
            <w:r>
              <w:rPr>
                <w:rFonts w:hint="eastAsia" w:ascii="Times New Roman" w:hAnsi="Times New Roman" w:eastAsia="等线" w:cs="Times New Roman"/>
                <w:kern w:val="0"/>
                <w:sz w:val="22"/>
                <w:szCs w:val="22"/>
                <w:lang w:bidi="ar"/>
              </w:rPr>
              <w:t>17.1</w:t>
            </w:r>
          </w:p>
        </w:tc>
      </w:tr>
      <w:tr w14:paraId="5B41249B">
        <w:tblPrEx>
          <w:tblBorders>
            <w:top w:val="double" w:color="auto" w:sz="4"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90" w:hRule="atLeast"/>
          <w:jc w:val="center"/>
        </w:trPr>
        <w:tc>
          <w:tcPr>
            <w:tcW w:w="800" w:type="pct"/>
            <w:tcBorders>
              <w:tl2br w:val="nil"/>
              <w:tr2bl w:val="nil"/>
            </w:tcBorders>
          </w:tcPr>
          <w:p w14:paraId="15FBC0C9">
            <w:pPr>
              <w:widowControl/>
              <w:autoSpaceDE w:val="0"/>
              <w:spacing w:line="720" w:lineRule="auto"/>
              <w:jc w:val="center"/>
              <w:rPr>
                <w:rFonts w:ascii="Times New Roman" w:hAnsi="Times New Roman" w:eastAsia="等线"/>
                <w:kern w:val="0"/>
                <w:sz w:val="22"/>
                <w:szCs w:val="22"/>
                <w:lang w:bidi="ar"/>
              </w:rPr>
            </w:pPr>
            <w:r>
              <w:rPr>
                <w:rFonts w:hint="eastAsia" w:ascii="Times New Roman" w:hAnsi="Times New Roman" w:eastAsia="等线"/>
                <w:kern w:val="0"/>
                <w:sz w:val="22"/>
                <w:szCs w:val="22"/>
                <w:lang w:bidi="ar"/>
              </w:rPr>
              <w:t>Strong</w:t>
            </w:r>
          </w:p>
        </w:tc>
        <w:tc>
          <w:tcPr>
            <w:tcW w:w="695" w:type="pct"/>
            <w:tcBorders>
              <w:tl2br w:val="nil"/>
              <w:tr2bl w:val="nil"/>
            </w:tcBorders>
          </w:tcPr>
          <w:p w14:paraId="761FAB12">
            <w:pPr>
              <w:widowControl/>
              <w:autoSpaceDE w:val="0"/>
              <w:spacing w:line="720" w:lineRule="auto"/>
              <w:jc w:val="center"/>
              <w:rPr>
                <w:rFonts w:ascii="Times New Roman" w:hAnsi="Times New Roman" w:eastAsia="等线"/>
                <w:kern w:val="0"/>
                <w:sz w:val="22"/>
                <w:szCs w:val="22"/>
                <w:lang w:bidi="ar"/>
              </w:rPr>
            </w:pPr>
            <w:r>
              <w:rPr>
                <w:rFonts w:hint="eastAsia" w:ascii="Times New Roman" w:hAnsi="Times New Roman" w:eastAsia="等线"/>
                <w:kern w:val="0"/>
                <w:sz w:val="22"/>
                <w:szCs w:val="22"/>
                <w:lang w:bidi="ar"/>
              </w:rPr>
              <w:t>18.1</w:t>
            </w:r>
          </w:p>
        </w:tc>
        <w:tc>
          <w:tcPr>
            <w:tcW w:w="911" w:type="pct"/>
            <w:tcBorders>
              <w:tl2br w:val="nil"/>
              <w:tr2bl w:val="nil"/>
            </w:tcBorders>
          </w:tcPr>
          <w:p w14:paraId="37F2B964">
            <w:pPr>
              <w:widowControl/>
              <w:autoSpaceDE w:val="0"/>
              <w:spacing w:line="360" w:lineRule="auto"/>
              <w:jc w:val="center"/>
              <w:rPr>
                <w:rFonts w:ascii="Times New Roman" w:hAnsi="Times New Roman" w:eastAsia="等线"/>
                <w:kern w:val="0"/>
                <w:sz w:val="22"/>
                <w:szCs w:val="22"/>
                <w:lang w:bidi="ar"/>
              </w:rPr>
            </w:pPr>
            <w:r>
              <w:rPr>
                <w:rFonts w:hint="eastAsia" w:ascii="Times New Roman" w:hAnsi="Times New Roman" w:eastAsia="等线"/>
                <w:kern w:val="0"/>
                <w:sz w:val="22"/>
                <w:szCs w:val="22"/>
                <w:lang w:bidi="ar"/>
              </w:rPr>
              <w:t>4.1</w:t>
            </w:r>
          </w:p>
          <w:p w14:paraId="75BF01B9">
            <w:pPr>
              <w:widowControl/>
              <w:autoSpaceDE w:val="0"/>
              <w:spacing w:line="360" w:lineRule="auto"/>
              <w:jc w:val="center"/>
              <w:rPr>
                <w:rFonts w:ascii="Times New Roman" w:hAnsi="Times New Roman" w:eastAsia="等线"/>
                <w:kern w:val="0"/>
                <w:sz w:val="22"/>
                <w:szCs w:val="22"/>
                <w:lang w:bidi="ar"/>
              </w:rPr>
            </w:pPr>
            <w:r>
              <w:rPr>
                <w:rFonts w:hint="eastAsia" w:ascii="Times New Roman" w:hAnsi="Times New Roman" w:eastAsia="等线"/>
                <w:kern w:val="0"/>
                <w:sz w:val="22"/>
                <w:szCs w:val="22"/>
                <w:lang w:bidi="ar"/>
              </w:rPr>
              <w:t>3.1</w:t>
            </w:r>
          </w:p>
        </w:tc>
        <w:tc>
          <w:tcPr>
            <w:tcW w:w="518" w:type="pct"/>
            <w:tcBorders>
              <w:tl2br w:val="nil"/>
              <w:tr2bl w:val="nil"/>
            </w:tcBorders>
            <w:shd w:val="clear" w:color="auto" w:fill="auto"/>
          </w:tcPr>
          <w:p w14:paraId="3BB21297">
            <w:pPr>
              <w:widowControl/>
              <w:autoSpaceDE w:val="0"/>
              <w:spacing w:line="720" w:lineRule="auto"/>
              <w:jc w:val="center"/>
              <w:rPr>
                <w:rFonts w:ascii="Times New Roman" w:hAnsi="Times New Roman" w:eastAsia="等线" w:cs="Times New Roman"/>
                <w:kern w:val="0"/>
                <w:sz w:val="22"/>
                <w:szCs w:val="22"/>
                <w:lang w:bidi="ar"/>
              </w:rPr>
            </w:pPr>
            <w:r>
              <w:rPr>
                <w:rFonts w:hint="eastAsia" w:ascii="Times New Roman" w:hAnsi="Times New Roman" w:eastAsia="等线" w:cs="Times New Roman"/>
                <w:kern w:val="0"/>
                <w:sz w:val="22"/>
                <w:szCs w:val="22"/>
                <w:lang w:bidi="ar"/>
              </w:rPr>
              <w:t>335.7</w:t>
            </w:r>
          </w:p>
        </w:tc>
        <w:tc>
          <w:tcPr>
            <w:tcW w:w="517" w:type="pct"/>
            <w:tcBorders>
              <w:tl2br w:val="nil"/>
              <w:tr2bl w:val="nil"/>
            </w:tcBorders>
            <w:shd w:val="clear" w:color="auto" w:fill="auto"/>
          </w:tcPr>
          <w:p w14:paraId="397FF26A">
            <w:pPr>
              <w:widowControl/>
              <w:autoSpaceDE w:val="0"/>
              <w:spacing w:line="360" w:lineRule="auto"/>
              <w:jc w:val="center"/>
              <w:rPr>
                <w:rFonts w:ascii="Times New Roman" w:hAnsi="Times New Roman" w:eastAsia="等线" w:cs="Times New Roman"/>
                <w:kern w:val="0"/>
                <w:sz w:val="22"/>
                <w:szCs w:val="22"/>
                <w:lang w:bidi="ar"/>
              </w:rPr>
            </w:pPr>
            <w:r>
              <w:rPr>
                <w:rFonts w:hint="eastAsia" w:ascii="Times New Roman" w:hAnsi="Times New Roman" w:eastAsia="等线" w:cs="Times New Roman"/>
                <w:kern w:val="0"/>
                <w:sz w:val="22"/>
                <w:szCs w:val="22"/>
                <w:lang w:bidi="ar"/>
              </w:rPr>
              <w:t>45.0</w:t>
            </w:r>
          </w:p>
          <w:p w14:paraId="7C8391E3">
            <w:pPr>
              <w:widowControl/>
              <w:autoSpaceDE w:val="0"/>
              <w:spacing w:line="360" w:lineRule="auto"/>
              <w:jc w:val="center"/>
              <w:rPr>
                <w:rFonts w:ascii="Times New Roman" w:hAnsi="Times New Roman" w:eastAsia="等线" w:cs="Times New Roman"/>
                <w:kern w:val="0"/>
                <w:sz w:val="22"/>
                <w:szCs w:val="22"/>
                <w:lang w:bidi="ar"/>
              </w:rPr>
            </w:pPr>
            <w:r>
              <w:rPr>
                <w:rFonts w:hint="eastAsia" w:ascii="Times New Roman" w:hAnsi="Times New Roman" w:eastAsia="等线" w:cs="Times New Roman"/>
                <w:kern w:val="0"/>
                <w:sz w:val="22"/>
                <w:szCs w:val="22"/>
                <w:lang w:bidi="ar"/>
              </w:rPr>
              <w:t>17.6</w:t>
            </w:r>
          </w:p>
        </w:tc>
        <w:tc>
          <w:tcPr>
            <w:tcW w:w="517" w:type="pct"/>
            <w:tcBorders>
              <w:tl2br w:val="nil"/>
              <w:tr2bl w:val="nil"/>
            </w:tcBorders>
            <w:shd w:val="clear" w:color="auto" w:fill="auto"/>
          </w:tcPr>
          <w:p w14:paraId="5E80B94F">
            <w:pPr>
              <w:widowControl/>
              <w:autoSpaceDE w:val="0"/>
              <w:spacing w:line="360" w:lineRule="auto"/>
              <w:jc w:val="center"/>
              <w:rPr>
                <w:rFonts w:ascii="Times New Roman" w:hAnsi="Times New Roman" w:eastAsia="等线" w:cs="Times New Roman"/>
                <w:kern w:val="0"/>
                <w:sz w:val="22"/>
                <w:szCs w:val="22"/>
                <w:lang w:bidi="ar"/>
              </w:rPr>
            </w:pPr>
            <w:r>
              <w:rPr>
                <w:rFonts w:hint="eastAsia" w:ascii="Times New Roman" w:hAnsi="Times New Roman" w:eastAsia="等线" w:cs="Times New Roman"/>
                <w:kern w:val="0"/>
                <w:sz w:val="22"/>
                <w:szCs w:val="22"/>
                <w:lang w:bidi="ar"/>
              </w:rPr>
              <w:t>109.8</w:t>
            </w:r>
          </w:p>
          <w:p w14:paraId="0B51F1AE">
            <w:pPr>
              <w:widowControl/>
              <w:autoSpaceDE w:val="0"/>
              <w:spacing w:line="360" w:lineRule="auto"/>
              <w:jc w:val="center"/>
              <w:rPr>
                <w:rFonts w:ascii="Times New Roman" w:hAnsi="Times New Roman" w:eastAsia="等线" w:cs="Times New Roman"/>
                <w:kern w:val="0"/>
                <w:sz w:val="22"/>
                <w:szCs w:val="22"/>
                <w:lang w:bidi="ar"/>
              </w:rPr>
            </w:pPr>
            <w:r>
              <w:rPr>
                <w:rFonts w:hint="eastAsia" w:ascii="Times New Roman" w:hAnsi="Times New Roman" w:eastAsia="等线" w:cs="Times New Roman"/>
                <w:kern w:val="0"/>
                <w:sz w:val="22"/>
                <w:szCs w:val="22"/>
                <w:lang w:bidi="ar"/>
              </w:rPr>
              <w:t>2.4</w:t>
            </w:r>
          </w:p>
        </w:tc>
        <w:tc>
          <w:tcPr>
            <w:tcW w:w="517" w:type="pct"/>
            <w:tcBorders>
              <w:tl2br w:val="nil"/>
              <w:tr2bl w:val="nil"/>
            </w:tcBorders>
            <w:shd w:val="clear" w:color="auto" w:fill="auto"/>
          </w:tcPr>
          <w:p w14:paraId="61B15BDA">
            <w:pPr>
              <w:widowControl/>
              <w:autoSpaceDE w:val="0"/>
              <w:spacing w:line="360" w:lineRule="auto"/>
              <w:jc w:val="center"/>
              <w:rPr>
                <w:rFonts w:ascii="Times New Roman" w:hAnsi="Times New Roman" w:eastAsia="等线" w:cs="Times New Roman"/>
                <w:kern w:val="0"/>
                <w:sz w:val="22"/>
                <w:szCs w:val="22"/>
                <w:lang w:bidi="ar"/>
              </w:rPr>
            </w:pPr>
            <w:r>
              <w:rPr>
                <w:rFonts w:hint="eastAsia" w:ascii="Times New Roman" w:hAnsi="Times New Roman" w:eastAsia="等线" w:cs="Times New Roman"/>
                <w:kern w:val="0"/>
                <w:sz w:val="22"/>
                <w:szCs w:val="22"/>
                <w:lang w:bidi="ar"/>
              </w:rPr>
              <w:t>2.1</w:t>
            </w:r>
          </w:p>
          <w:p w14:paraId="6C1DAA83">
            <w:pPr>
              <w:widowControl/>
              <w:autoSpaceDE w:val="0"/>
              <w:spacing w:line="360" w:lineRule="auto"/>
              <w:jc w:val="center"/>
              <w:rPr>
                <w:rFonts w:ascii="Times New Roman" w:hAnsi="Times New Roman" w:eastAsia="等线" w:cs="Times New Roman"/>
                <w:kern w:val="0"/>
                <w:sz w:val="22"/>
                <w:szCs w:val="22"/>
                <w:lang w:bidi="ar"/>
              </w:rPr>
            </w:pPr>
            <w:r>
              <w:rPr>
                <w:rFonts w:hint="eastAsia" w:ascii="Times New Roman" w:hAnsi="Times New Roman" w:eastAsia="等线" w:cs="Times New Roman"/>
                <w:kern w:val="0"/>
                <w:sz w:val="22"/>
                <w:szCs w:val="22"/>
                <w:lang w:bidi="ar"/>
              </w:rPr>
              <w:t>2.1</w:t>
            </w:r>
          </w:p>
        </w:tc>
        <w:tc>
          <w:tcPr>
            <w:tcW w:w="520" w:type="pct"/>
            <w:tcBorders>
              <w:tl2br w:val="nil"/>
              <w:tr2bl w:val="nil"/>
            </w:tcBorders>
            <w:shd w:val="clear" w:color="auto" w:fill="auto"/>
          </w:tcPr>
          <w:p w14:paraId="49234825">
            <w:pPr>
              <w:widowControl/>
              <w:autoSpaceDE w:val="0"/>
              <w:spacing w:line="360" w:lineRule="auto"/>
              <w:jc w:val="center"/>
              <w:rPr>
                <w:rFonts w:ascii="Times New Roman" w:hAnsi="Times New Roman" w:eastAsia="等线" w:cs="Times New Roman"/>
                <w:kern w:val="0"/>
                <w:sz w:val="22"/>
                <w:szCs w:val="22"/>
                <w:lang w:bidi="ar"/>
              </w:rPr>
            </w:pPr>
            <w:r>
              <w:rPr>
                <w:rFonts w:hint="eastAsia" w:ascii="Times New Roman" w:hAnsi="Times New Roman" w:eastAsia="等线" w:cs="Times New Roman"/>
                <w:kern w:val="0"/>
                <w:sz w:val="22"/>
                <w:szCs w:val="22"/>
                <w:lang w:bidi="ar"/>
              </w:rPr>
              <w:t>20.2</w:t>
            </w:r>
          </w:p>
          <w:p w14:paraId="69938423">
            <w:pPr>
              <w:widowControl/>
              <w:autoSpaceDE w:val="0"/>
              <w:spacing w:line="360" w:lineRule="auto"/>
              <w:jc w:val="center"/>
              <w:rPr>
                <w:rFonts w:ascii="Times New Roman" w:hAnsi="Times New Roman" w:eastAsia="等线" w:cs="Times New Roman"/>
                <w:kern w:val="0"/>
                <w:sz w:val="22"/>
                <w:szCs w:val="22"/>
                <w:lang w:bidi="ar"/>
              </w:rPr>
            </w:pPr>
            <w:r>
              <w:rPr>
                <w:rFonts w:hint="eastAsia" w:ascii="Times New Roman" w:hAnsi="Times New Roman" w:eastAsia="等线" w:cs="Times New Roman"/>
                <w:kern w:val="0"/>
                <w:sz w:val="22"/>
                <w:szCs w:val="22"/>
                <w:lang w:bidi="ar"/>
              </w:rPr>
              <w:t>17.3</w:t>
            </w:r>
          </w:p>
        </w:tc>
      </w:tr>
    </w:tbl>
    <w:p w14:paraId="47ACD080">
      <w:pPr>
        <w:widowControl/>
        <w:spacing w:line="360" w:lineRule="auto"/>
        <w:jc w:val="center"/>
        <w:rPr>
          <w:rFonts w:ascii="Times New Roman" w:hAnsi="Times New Roman" w:cs="Times New Roman"/>
          <w:sz w:val="22"/>
          <w:szCs w:val="22"/>
        </w:rPr>
      </w:pPr>
    </w:p>
    <w:p w14:paraId="6C690544">
      <w:pPr>
        <w:widowControl/>
        <w:spacing w:line="360" w:lineRule="auto"/>
        <w:jc w:val="center"/>
        <w:rPr>
          <w:rFonts w:ascii="Times New Roman" w:hAnsi="Times New Roman" w:cs="Times New Roman"/>
          <w:sz w:val="22"/>
          <w:szCs w:val="22"/>
        </w:rPr>
      </w:pPr>
    </w:p>
    <w:p w14:paraId="13FBFB77">
      <w:pPr>
        <w:widowControl/>
        <w:spacing w:line="360" w:lineRule="auto"/>
        <w:jc w:val="center"/>
        <w:rPr>
          <w:rFonts w:ascii="Times New Roman" w:hAnsi="Times New Roman" w:cs="Times New Roman"/>
          <w:sz w:val="22"/>
          <w:szCs w:val="22"/>
        </w:rPr>
      </w:pPr>
      <w:r>
        <w:rPr>
          <w:rFonts w:hint="eastAsia" w:ascii="Times New Roman" w:hAnsi="Times New Roman" w:cs="Times New Roman"/>
          <w:sz w:val="22"/>
          <w:szCs w:val="22"/>
        </w:rPr>
        <w:t>REFERENCES</w:t>
      </w:r>
    </w:p>
    <w:p w14:paraId="44EABE26">
      <w:pPr>
        <w:widowControl/>
        <w:spacing w:line="360" w:lineRule="auto"/>
        <w:ind w:firstLine="480" w:firstLineChars="200"/>
        <w:jc w:val="left"/>
        <w:rPr>
          <w:rStyle w:val="12"/>
          <w:rFonts w:ascii="Times New Roman" w:hAnsi="Times New Roman" w:cs="Times New Roman"/>
          <w:sz w:val="24"/>
        </w:rPr>
      </w:pPr>
      <w:r>
        <w:rPr>
          <w:rFonts w:ascii="Times New Roman" w:hAnsi="Times New Roman" w:cs="Times New Roman"/>
          <w:color w:val="000000" w:themeColor="text1"/>
          <w:sz w:val="24"/>
          <w14:textFill>
            <w14:solidFill>
              <w14:schemeClr w14:val="tx1"/>
            </w14:solidFill>
          </w14:textFill>
        </w:rPr>
        <w:t xml:space="preserve">Abernathey, R., J. Marshall, and D. Ferreira, 2011: The dependence of southern ocean meridional overturning on wind stress. J. Phys. Oceanogr., 41, 2261–2278, </w:t>
      </w:r>
      <w:r>
        <w:fldChar w:fldCharType="begin"/>
      </w:r>
      <w:r>
        <w:instrText xml:space="preserve"> HYPERLINK "https://doi.org/10.1175/JPO-D-11-023.1." </w:instrText>
      </w:r>
      <w:r>
        <w:fldChar w:fldCharType="separate"/>
      </w:r>
      <w:r>
        <w:rPr>
          <w:rStyle w:val="12"/>
          <w:rFonts w:ascii="Times New Roman" w:hAnsi="Times New Roman" w:cs="Times New Roman"/>
          <w:sz w:val="24"/>
        </w:rPr>
        <w:t>https://doi.org/10.1175/JPO-D-11-023.1.</w:t>
      </w:r>
      <w:r>
        <w:rPr>
          <w:rStyle w:val="12"/>
          <w:rFonts w:ascii="Times New Roman" w:hAnsi="Times New Roman" w:cs="Times New Roman"/>
          <w:sz w:val="24"/>
        </w:rPr>
        <w:fldChar w:fldCharType="end"/>
      </w:r>
    </w:p>
    <w:p w14:paraId="75F27DA3">
      <w:pPr>
        <w:widowControl/>
        <w:spacing w:line="360" w:lineRule="auto"/>
        <w:ind w:firstLine="480" w:firstLineChars="200"/>
        <w:jc w:val="left"/>
        <w:rPr>
          <w:rFonts w:hint="default" w:ascii="Times New Roman" w:hAnsi="Times New Roman" w:cs="Times New Roman"/>
          <w:color w:val="000000" w:themeColor="text1"/>
          <w:sz w:val="24"/>
          <w14:textFill>
            <w14:solidFill>
              <w14:schemeClr w14:val="tx1"/>
            </w14:solidFill>
          </w14:textFill>
        </w:rPr>
      </w:pPr>
      <w:r>
        <w:rPr>
          <w:rFonts w:hint="eastAsia" w:ascii="Times New Roman" w:hAnsi="Times New Roman" w:cs="Times New Roman"/>
          <w:color w:val="000000" w:themeColor="text1"/>
          <w:sz w:val="24"/>
          <w:lang w:val="en-US" w:eastAsia="zh-CN"/>
          <w14:textFill>
            <w14:solidFill>
              <w14:schemeClr w14:val="tx1"/>
            </w14:solidFill>
          </w14:textFill>
        </w:rPr>
        <w:t>A</w:t>
      </w:r>
      <w:r>
        <w:rPr>
          <w:rFonts w:ascii="Times New Roman" w:hAnsi="Times New Roman" w:cs="Times New Roman"/>
          <w:color w:val="000000" w:themeColor="text1"/>
          <w:sz w:val="24"/>
          <w14:textFill>
            <w14:solidFill>
              <w14:schemeClr w14:val="tx1"/>
            </w14:solidFill>
          </w14:textFill>
        </w:rPr>
        <w:t>llison, L. C., H. L. Johnson, and D. P. Marshall, 2011: Spin-up</w:t>
      </w:r>
      <w:r>
        <w:rPr>
          <w:rFonts w:hint="default" w:ascii="Times New Roman" w:hAnsi="Times New Roman" w:cs="Times New Roman"/>
          <w:color w:val="000000" w:themeColor="text1"/>
          <w:sz w:val="24"/>
          <w14:textFill>
            <w14:solidFill>
              <w14:schemeClr w14:val="tx1"/>
            </w14:solidFill>
          </w14:textFill>
        </w:rPr>
        <w:t>and adjustment of the Antarctic Circumpolar Current and</w:t>
      </w:r>
      <w:r>
        <w:rPr>
          <w:rFonts w:hint="eastAsia" w:ascii="Times New Roman" w:hAnsi="Times New Roman" w:cs="Times New Roman"/>
          <w:color w:val="000000" w:themeColor="text1"/>
          <w:sz w:val="24"/>
          <w:lang w:val="en-US" w:eastAsia="zh-CN"/>
          <w14:textFill>
            <w14:solidFill>
              <w14:schemeClr w14:val="tx1"/>
            </w14:solidFill>
          </w14:textFill>
        </w:rPr>
        <w:t xml:space="preserve"> </w:t>
      </w:r>
      <w:r>
        <w:rPr>
          <w:rFonts w:hint="default" w:ascii="Times New Roman" w:hAnsi="Times New Roman" w:cs="Times New Roman"/>
          <w:color w:val="000000" w:themeColor="text1"/>
          <w:sz w:val="24"/>
          <w14:textFill>
            <w14:solidFill>
              <w14:schemeClr w14:val="tx1"/>
            </w14:solidFill>
          </w14:textFill>
        </w:rPr>
        <w:t xml:space="preserve">global pycnocline. J. Mar. Res., </w:t>
      </w:r>
      <w:r>
        <w:rPr>
          <w:rFonts w:ascii="Times New Roman" w:hAnsi="Times New Roman" w:cs="Times New Roman"/>
          <w:color w:val="000000" w:themeColor="text1"/>
          <w:sz w:val="24"/>
          <w14:textFill>
            <w14:solidFill>
              <w14:schemeClr w14:val="tx1"/>
            </w14:solidFill>
          </w14:textFill>
        </w:rPr>
        <w:t>69</w:t>
      </w:r>
      <w:r>
        <w:rPr>
          <w:rFonts w:hint="default" w:ascii="Times New Roman" w:hAnsi="Times New Roman" w:cs="Times New Roman"/>
          <w:color w:val="000000" w:themeColor="text1"/>
          <w:sz w:val="24"/>
          <w14:textFill>
            <w14:solidFill>
              <w14:schemeClr w14:val="tx1"/>
            </w14:solidFill>
          </w14:textFill>
        </w:rPr>
        <w:t xml:space="preserve">, 167–189, </w:t>
      </w:r>
      <w:r>
        <w:rPr>
          <w:rFonts w:hint="default" w:ascii="Times New Roman" w:hAnsi="Times New Roman" w:cs="Times New Roman"/>
          <w:color w:val="000000" w:themeColor="text1"/>
          <w:sz w:val="24"/>
          <w14:textFill>
            <w14:solidFill>
              <w14:schemeClr w14:val="tx1"/>
            </w14:solidFill>
          </w14:textFill>
        </w:rPr>
        <w:fldChar w:fldCharType="begin"/>
      </w:r>
      <w:r>
        <w:rPr>
          <w:rFonts w:hint="default" w:ascii="Times New Roman" w:hAnsi="Times New Roman" w:cs="Times New Roman"/>
          <w:color w:val="000000" w:themeColor="text1"/>
          <w:sz w:val="24"/>
          <w14:textFill>
            <w14:solidFill>
              <w14:schemeClr w14:val="tx1"/>
            </w14:solidFill>
          </w14:textFill>
        </w:rPr>
        <w:instrText xml:space="preserve"> HYPERLINK "https://doi.org/10.1357/002224011798765330." </w:instrText>
      </w:r>
      <w:r>
        <w:rPr>
          <w:rFonts w:hint="default" w:ascii="Times New Roman" w:hAnsi="Times New Roman" w:cs="Times New Roman"/>
          <w:color w:val="000000" w:themeColor="text1"/>
          <w:sz w:val="24"/>
          <w14:textFill>
            <w14:solidFill>
              <w14:schemeClr w14:val="tx1"/>
            </w14:solidFill>
          </w14:textFill>
        </w:rPr>
        <w:fldChar w:fldCharType="separate"/>
      </w:r>
      <w:r>
        <w:rPr>
          <w:rStyle w:val="12"/>
          <w:rFonts w:hint="default" w:ascii="Times New Roman" w:hAnsi="Times New Roman" w:cs="Times New Roman"/>
          <w:sz w:val="24"/>
        </w:rPr>
        <w:t>https://doi.org/10.1357/00222401179876533</w:t>
      </w:r>
      <w:r>
        <w:rPr>
          <w:rStyle w:val="12"/>
          <w:rFonts w:hint="eastAsia" w:ascii="Times New Roman" w:hAnsi="Times New Roman" w:cs="Times New Roman"/>
          <w:sz w:val="24"/>
          <w:lang w:val="en-US" w:eastAsia="zh-CN"/>
        </w:rPr>
        <w:t>0.</w:t>
      </w:r>
      <w:r>
        <w:rPr>
          <w:rFonts w:hint="default" w:ascii="Times New Roman" w:hAnsi="Times New Roman" w:cs="Times New Roman"/>
          <w:color w:val="000000" w:themeColor="text1"/>
          <w:sz w:val="24"/>
          <w14:textFill>
            <w14:solidFill>
              <w14:schemeClr w14:val="tx1"/>
            </w14:solidFill>
          </w14:textFill>
        </w:rPr>
        <w:fldChar w:fldCharType="end"/>
      </w:r>
    </w:p>
    <w:p w14:paraId="64A01155">
      <w:pPr>
        <w:widowControl/>
        <w:spacing w:line="360" w:lineRule="auto"/>
        <w:ind w:firstLine="480" w:firstLineChars="200"/>
        <w:jc w:val="left"/>
        <w:rPr>
          <w:rFonts w:hint="eastAsia" w:ascii="Times New Roman" w:hAnsi="Times New Roman" w:cs="Times New Roman"/>
          <w:color w:val="000000" w:themeColor="text1"/>
          <w:sz w:val="24"/>
          <w:lang w:val="en-US" w:eastAsia="zh-CN"/>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Armour, K. C., J. Marshall, J. R. Scott, A. Donohoe, and E. R. Newsom, 2016: Southern ocean</w:t>
      </w:r>
      <w:r>
        <w:rPr>
          <w:rFonts w:hint="eastAsia" w:ascii="Times New Roman" w:hAnsi="Times New Roman" w:cs="Times New Roman"/>
          <w:color w:val="000000" w:themeColor="text1"/>
          <w:sz w:val="24"/>
          <w:lang w:val="en-US" w:eastAsia="zh-CN"/>
          <w14:textFill>
            <w14:solidFill>
              <w14:schemeClr w14:val="tx1"/>
            </w14:solidFill>
          </w14:textFill>
        </w:rPr>
        <w:t xml:space="preserve"> </w:t>
      </w:r>
      <w:r>
        <w:rPr>
          <w:rFonts w:hint="default" w:ascii="Times New Roman" w:hAnsi="Times New Roman" w:cs="Times New Roman"/>
          <w:color w:val="000000" w:themeColor="text1"/>
          <w:sz w:val="24"/>
          <w14:textFill>
            <w14:solidFill>
              <w14:schemeClr w14:val="tx1"/>
            </w14:solidFill>
          </w14:textFill>
        </w:rPr>
        <w:t>warming delayed by circumpolar upwelling and equatorward transport. Nature Geoscience, 9 (7),</w:t>
      </w:r>
      <w:r>
        <w:rPr>
          <w:rFonts w:hint="eastAsia" w:ascii="Times New Roman" w:hAnsi="Times New Roman" w:cs="Times New Roman"/>
          <w:color w:val="000000" w:themeColor="text1"/>
          <w:sz w:val="24"/>
          <w:lang w:val="en-US" w:eastAsia="zh-CN"/>
          <w14:textFill>
            <w14:solidFill>
              <w14:schemeClr w14:val="tx1"/>
            </w14:solidFill>
          </w14:textFill>
        </w:rPr>
        <w:t xml:space="preserve"> </w:t>
      </w:r>
      <w:r>
        <w:rPr>
          <w:rFonts w:hint="default" w:ascii="Times New Roman" w:hAnsi="Times New Roman" w:cs="Times New Roman"/>
          <w:color w:val="000000" w:themeColor="text1"/>
          <w:sz w:val="24"/>
          <w14:textFill>
            <w14:solidFill>
              <w14:schemeClr w14:val="tx1"/>
            </w14:solidFill>
          </w14:textFill>
        </w:rPr>
        <w:t xml:space="preserve">549–554, </w:t>
      </w:r>
      <w:r>
        <w:rPr>
          <w:rFonts w:hint="default" w:ascii="Times New Roman" w:hAnsi="Times New Roman" w:cs="Times New Roman"/>
          <w:color w:val="000000" w:themeColor="text1"/>
          <w:sz w:val="24"/>
          <w:u w:val="none"/>
          <w14:textFill>
            <w14:solidFill>
              <w14:schemeClr w14:val="tx1"/>
            </w14:solidFill>
          </w14:textFill>
        </w:rPr>
        <w:fldChar w:fldCharType="begin"/>
      </w:r>
      <w:r>
        <w:rPr>
          <w:rFonts w:hint="default" w:ascii="Times New Roman" w:hAnsi="Times New Roman" w:cs="Times New Roman"/>
          <w:color w:val="000000" w:themeColor="text1"/>
          <w:sz w:val="24"/>
          <w:u w:val="none"/>
          <w14:textFill>
            <w14:solidFill>
              <w14:schemeClr w14:val="tx1"/>
            </w14:solidFill>
          </w14:textFill>
        </w:rPr>
        <w:instrText xml:space="preserve"> HYPERLINK "https://doi.org/10.1038/ngeo2731." </w:instrText>
      </w:r>
      <w:r>
        <w:rPr>
          <w:rFonts w:hint="default" w:ascii="Times New Roman" w:hAnsi="Times New Roman" w:cs="Times New Roman"/>
          <w:color w:val="000000" w:themeColor="text1"/>
          <w:sz w:val="24"/>
          <w:u w:val="none"/>
          <w14:textFill>
            <w14:solidFill>
              <w14:schemeClr w14:val="tx1"/>
            </w14:solidFill>
          </w14:textFill>
        </w:rPr>
        <w:fldChar w:fldCharType="separate"/>
      </w:r>
      <w:r>
        <w:rPr>
          <w:rStyle w:val="12"/>
          <w:rFonts w:hint="default" w:ascii="Times New Roman" w:hAnsi="Times New Roman" w:cs="Times New Roman"/>
          <w:sz w:val="24"/>
        </w:rPr>
        <w:t>https://doi.org/10.1038/ngeo2731</w:t>
      </w:r>
      <w:r>
        <w:rPr>
          <w:rStyle w:val="12"/>
          <w:rFonts w:hint="eastAsia" w:ascii="Times New Roman" w:hAnsi="Times New Roman" w:cs="Times New Roman"/>
          <w:sz w:val="24"/>
          <w:lang w:val="en-US" w:eastAsia="zh-CN"/>
        </w:rPr>
        <w:t>.</w:t>
      </w:r>
      <w:r>
        <w:rPr>
          <w:rFonts w:hint="default" w:ascii="Times New Roman" w:hAnsi="Times New Roman" w:cs="Times New Roman"/>
          <w:color w:val="000000" w:themeColor="text1"/>
          <w:sz w:val="24"/>
          <w:u w:val="none"/>
          <w14:textFill>
            <w14:solidFill>
              <w14:schemeClr w14:val="tx1"/>
            </w14:solidFill>
          </w14:textFill>
        </w:rPr>
        <w:fldChar w:fldCharType="end"/>
      </w:r>
    </w:p>
    <w:p w14:paraId="7C8DA14D">
      <w:pPr>
        <w:widowControl/>
        <w:spacing w:line="360" w:lineRule="auto"/>
        <w:ind w:firstLine="480" w:firstLineChars="200"/>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Baker, L. E., and A. Mashayek, 2021: Surface reflection of bottom generated oceanic lee waves. J. Fluid Mech., 924, A17, </w:t>
      </w:r>
      <w:r>
        <w:fldChar w:fldCharType="begin"/>
      </w:r>
      <w:r>
        <w:instrText xml:space="preserve"> HYPERLINK "https://doi.org/10.1017/jfm.2021.627" \t "https://journals.ametsoc.org/view/journals/phoc/54/1/_blank" </w:instrText>
      </w:r>
      <w:r>
        <w:fldChar w:fldCharType="separate"/>
      </w:r>
      <w:r>
        <w:rPr>
          <w:rStyle w:val="12"/>
          <w:rFonts w:ascii="Times New Roman" w:hAnsi="Times New Roman" w:eastAsia="宋体" w:cs="Times New Roman"/>
          <w:sz w:val="24"/>
        </w:rPr>
        <w:t>https://doi.org/10.1017/jfm.2021.627</w:t>
      </w:r>
      <w:r>
        <w:rPr>
          <w:rStyle w:val="12"/>
          <w:rFonts w:ascii="Times New Roman" w:hAnsi="Times New Roman" w:eastAsia="宋体" w:cs="Times New Roman"/>
          <w:sz w:val="24"/>
        </w:rPr>
        <w:fldChar w:fldCharType="end"/>
      </w:r>
      <w:r>
        <w:rPr>
          <w:rStyle w:val="12"/>
          <w:rFonts w:ascii="Times New Roman" w:hAnsi="Times New Roman" w:eastAsia="宋体" w:cs="Times New Roman"/>
          <w:sz w:val="24"/>
        </w:rPr>
        <w:t>.</w:t>
      </w:r>
    </w:p>
    <w:p w14:paraId="6071FD95">
      <w:pPr>
        <w:widowControl/>
        <w:spacing w:line="360" w:lineRule="auto"/>
        <w:ind w:firstLine="480" w:firstLineChars="200"/>
        <w:jc w:val="left"/>
        <w:rPr>
          <w:rFonts w:ascii="Times New Roman" w:hAnsi="Times New Roman" w:cs="Times New Roman"/>
          <w:sz w:val="24"/>
        </w:rPr>
      </w:pPr>
      <w:r>
        <w:rPr>
          <w:rFonts w:ascii="Times New Roman" w:hAnsi="Times New Roman" w:cs="Times New Roman"/>
          <w:color w:val="000000" w:themeColor="text1"/>
          <w:sz w:val="24"/>
          <w14:textFill>
            <w14:solidFill>
              <w14:schemeClr w14:val="tx1"/>
            </w14:solidFill>
          </w14:textFill>
        </w:rPr>
        <w:t xml:space="preserve">Bell, T. H., 1975: Topographically generated internal waves in the open ocean. J. Geophys. Res., 80, 320–327, </w:t>
      </w:r>
      <w:r>
        <w:fldChar w:fldCharType="begin"/>
      </w:r>
      <w:r>
        <w:instrText xml:space="preserve"> HYPERLINK "https://doi.org/10.1029/JC080i003p00320." </w:instrText>
      </w:r>
      <w:r>
        <w:fldChar w:fldCharType="separate"/>
      </w:r>
      <w:r>
        <w:rPr>
          <w:rStyle w:val="12"/>
          <w:rFonts w:ascii="Times New Roman" w:hAnsi="Times New Roman" w:cs="Times New Roman"/>
          <w:sz w:val="24"/>
        </w:rPr>
        <w:t>https://doi.org/10.1029/JC080i003p00320.</w:t>
      </w:r>
      <w:r>
        <w:rPr>
          <w:rStyle w:val="12"/>
          <w:rFonts w:ascii="Times New Roman" w:hAnsi="Times New Roman" w:cs="Times New Roman"/>
          <w:sz w:val="24"/>
        </w:rPr>
        <w:fldChar w:fldCharType="end"/>
      </w:r>
    </w:p>
    <w:p w14:paraId="101A2BA7">
      <w:pPr>
        <w:widowControl/>
        <w:spacing w:line="360" w:lineRule="auto"/>
        <w:ind w:firstLine="480" w:firstLineChars="200"/>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Buckley, M. W., and J. Marshall, 2016: Observations, inferences, and mechanisms of the Atlantic meridional overturning circulation: A review. Rev. Geophys., 54, 5–63, </w:t>
      </w:r>
      <w:r>
        <w:fldChar w:fldCharType="begin"/>
      </w:r>
      <w:r>
        <w:instrText xml:space="preserve"> HYPERLINK "https://doi.org/10.1002/2015RG000493." </w:instrText>
      </w:r>
      <w:r>
        <w:fldChar w:fldCharType="separate"/>
      </w:r>
      <w:r>
        <w:rPr>
          <w:rStyle w:val="12"/>
          <w:rFonts w:ascii="Times New Roman" w:hAnsi="Times New Roman" w:cs="Times New Roman"/>
          <w:sz w:val="24"/>
        </w:rPr>
        <w:t>https://doi.org/10.1002/2015RG000493.</w:t>
      </w:r>
      <w:r>
        <w:rPr>
          <w:rStyle w:val="12"/>
          <w:rFonts w:ascii="Times New Roman" w:hAnsi="Times New Roman" w:cs="Times New Roman"/>
          <w:sz w:val="24"/>
        </w:rPr>
        <w:fldChar w:fldCharType="end"/>
      </w:r>
    </w:p>
    <w:p w14:paraId="57095612">
      <w:pPr>
        <w:widowControl/>
        <w:spacing w:line="360" w:lineRule="auto"/>
        <w:ind w:firstLine="480" w:firstLineChars="200"/>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Broadbridge, M. B., A. C. Naveira Garabato, and A. J. Nurser, 2016: Forcing of the overturning circulation across a circumpolar channel by internal wave breaking. J. Geophys. Res. Oceans, 121, 5436–5451, </w:t>
      </w:r>
      <w:r>
        <w:fldChar w:fldCharType="begin"/>
      </w:r>
      <w:r>
        <w:instrText xml:space="preserve"> HYPERLINK "https://doi.org/10.1002/2015JC011597." </w:instrText>
      </w:r>
      <w:r>
        <w:fldChar w:fldCharType="separate"/>
      </w:r>
      <w:r>
        <w:rPr>
          <w:rStyle w:val="12"/>
          <w:rFonts w:ascii="Times New Roman" w:hAnsi="Times New Roman" w:cs="Times New Roman"/>
          <w:sz w:val="24"/>
        </w:rPr>
        <w:t>https://doi.org/10.1002/2015JC011597.</w:t>
      </w:r>
      <w:r>
        <w:rPr>
          <w:rStyle w:val="12"/>
          <w:rFonts w:ascii="Times New Roman" w:hAnsi="Times New Roman" w:cs="Times New Roman"/>
          <w:sz w:val="24"/>
        </w:rPr>
        <w:fldChar w:fldCharType="end"/>
      </w:r>
    </w:p>
    <w:p w14:paraId="1C37D76B">
      <w:pPr>
        <w:widowControl/>
        <w:spacing w:line="360" w:lineRule="auto"/>
        <w:ind w:firstLine="480" w:firstLineChars="200"/>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Cessi, P., 2019: The global overturning circulation. Annu. Rev. Mar. Sci., 11, 249–270, </w:t>
      </w:r>
      <w:r>
        <w:fldChar w:fldCharType="begin"/>
      </w:r>
      <w:r>
        <w:instrText xml:space="preserve"> HYPERLINK "https://doi.org/10.1146/annurev-marine-010318-095241." </w:instrText>
      </w:r>
      <w:r>
        <w:fldChar w:fldCharType="separate"/>
      </w:r>
      <w:r>
        <w:rPr>
          <w:rStyle w:val="12"/>
          <w:rFonts w:ascii="Times New Roman" w:hAnsi="Times New Roman" w:cs="Times New Roman"/>
          <w:sz w:val="24"/>
        </w:rPr>
        <w:t>https://doi.org/10.1146/annurev-marine-010318-095241.</w:t>
      </w:r>
      <w:r>
        <w:rPr>
          <w:rStyle w:val="12"/>
          <w:rFonts w:ascii="Times New Roman" w:hAnsi="Times New Roman" w:cs="Times New Roman"/>
          <w:sz w:val="24"/>
        </w:rPr>
        <w:fldChar w:fldCharType="end"/>
      </w:r>
    </w:p>
    <w:p w14:paraId="254FE669">
      <w:pPr>
        <w:widowControl/>
        <w:spacing w:line="360" w:lineRule="auto"/>
        <w:ind w:firstLine="480" w:firstLineChars="200"/>
        <w:jc w:val="left"/>
        <w:rPr>
          <w:rFonts w:ascii="Times New Roman" w:hAnsi="Times New Roman" w:cs="Times New Roman"/>
          <w:sz w:val="24"/>
        </w:rPr>
      </w:pPr>
      <w:r>
        <w:rPr>
          <w:rFonts w:ascii="Times New Roman" w:hAnsi="Times New Roman" w:cs="Times New Roman"/>
          <w:sz w:val="24"/>
        </w:rPr>
        <w:t>Cheng, W., J. C. H. Chiang, and D. Zhang, 2013: Atlantic meridional overturning circulation</w:t>
      </w:r>
      <w:r>
        <w:rPr>
          <w:rFonts w:hint="eastAsia" w:ascii="Times New Roman" w:hAnsi="Times New Roman" w:cs="Times New Roman"/>
          <w:sz w:val="24"/>
        </w:rPr>
        <w:t xml:space="preserve"> </w:t>
      </w:r>
      <w:r>
        <w:rPr>
          <w:rFonts w:ascii="Times New Roman" w:hAnsi="Times New Roman" w:cs="Times New Roman"/>
          <w:sz w:val="24"/>
        </w:rPr>
        <w:t xml:space="preserve">(AMOC) in CMIP5 Models: RCP and historical simulations. </w:t>
      </w:r>
      <w:r>
        <w:rPr>
          <w:rFonts w:ascii="Times New Roman" w:hAnsi="Times New Roman" w:cs="Times New Roman"/>
          <w:color w:val="000000" w:themeColor="text1"/>
          <w:sz w:val="24"/>
          <w14:textFill>
            <w14:solidFill>
              <w14:schemeClr w14:val="tx1"/>
            </w14:solidFill>
          </w14:textFill>
        </w:rPr>
        <w:t>J</w:t>
      </w:r>
      <w:r>
        <w:rPr>
          <w:rFonts w:hint="eastAsia" w:ascii="Times New Roman" w:hAnsi="Times New Roman" w:cs="Times New Roman"/>
          <w:color w:val="000000" w:themeColor="text1"/>
          <w:sz w:val="24"/>
          <w14:textFill>
            <w14:solidFill>
              <w14:schemeClr w14:val="tx1"/>
            </w14:solidFill>
          </w14:textFill>
        </w:rPr>
        <w:t>.</w:t>
      </w:r>
      <w:r>
        <w:rPr>
          <w:rFonts w:ascii="Times New Roman" w:hAnsi="Times New Roman" w:cs="Times New Roman"/>
          <w:color w:val="000000" w:themeColor="text1"/>
          <w:sz w:val="24"/>
          <w14:textFill>
            <w14:solidFill>
              <w14:schemeClr w14:val="tx1"/>
            </w14:solidFill>
          </w14:textFill>
        </w:rPr>
        <w:t xml:space="preserve"> Climate</w:t>
      </w:r>
      <w:r>
        <w:rPr>
          <w:rFonts w:ascii="Times New Roman" w:hAnsi="Times New Roman" w:cs="Times New Roman"/>
          <w:sz w:val="24"/>
        </w:rPr>
        <w:t>, 26, 7187–7197,</w:t>
      </w:r>
      <w:r>
        <w:rPr>
          <w:rFonts w:hint="eastAsia" w:ascii="Times New Roman" w:hAnsi="Times New Roman" w:cs="Times New Roman"/>
          <w:sz w:val="24"/>
        </w:rPr>
        <w:t xml:space="preserve"> </w:t>
      </w:r>
      <w:r>
        <w:fldChar w:fldCharType="begin"/>
      </w:r>
      <w:r>
        <w:instrText xml:space="preserve"> HYPERLINK "https://doi.org/10.1175/JCLI-D-12-00496.1。" </w:instrText>
      </w:r>
      <w:r>
        <w:fldChar w:fldCharType="separate"/>
      </w:r>
      <w:r>
        <w:rPr>
          <w:rStyle w:val="12"/>
          <w:rFonts w:ascii="Times New Roman" w:hAnsi="Times New Roman" w:cs="Times New Roman"/>
          <w:sz w:val="24"/>
        </w:rPr>
        <w:t>https://doi.org/10.1175/JCLI-D-12-00496.1</w:t>
      </w:r>
      <w:r>
        <w:rPr>
          <w:rStyle w:val="12"/>
          <w:rFonts w:hint="eastAsia" w:ascii="Times New Roman" w:hAnsi="Times New Roman" w:cs="Times New Roman"/>
          <w:sz w:val="24"/>
        </w:rPr>
        <w:t>.</w:t>
      </w:r>
      <w:r>
        <w:rPr>
          <w:rStyle w:val="12"/>
          <w:rFonts w:hint="eastAsia" w:ascii="Times New Roman" w:hAnsi="Times New Roman" w:cs="Times New Roman"/>
          <w:sz w:val="24"/>
        </w:rPr>
        <w:fldChar w:fldCharType="end"/>
      </w:r>
    </w:p>
    <w:p w14:paraId="05470903">
      <w:pPr>
        <w:widowControl/>
        <w:spacing w:line="360" w:lineRule="auto"/>
        <w:ind w:firstLine="480" w:firstLineChars="200"/>
        <w:jc w:val="left"/>
        <w:rPr>
          <w:rFonts w:ascii="Times New Roman" w:hAnsi="Times New Roman" w:cs="Times New Roman"/>
          <w:sz w:val="24"/>
        </w:rPr>
      </w:pPr>
      <w:r>
        <w:rPr>
          <w:rFonts w:ascii="Times New Roman" w:hAnsi="Times New Roman" w:cs="Times New Roman"/>
          <w:sz w:val="24"/>
        </w:rPr>
        <w:t>Durack, P. J., P. J. Gleckler, F. W. Landerer, and K. E. Taylor,</w:t>
      </w:r>
      <w:r>
        <w:rPr>
          <w:rFonts w:hint="eastAsia" w:ascii="Times New Roman" w:hAnsi="Times New Roman" w:cs="Times New Roman"/>
          <w:sz w:val="24"/>
        </w:rPr>
        <w:t xml:space="preserve"> </w:t>
      </w:r>
      <w:r>
        <w:rPr>
          <w:rFonts w:ascii="Times New Roman" w:hAnsi="Times New Roman" w:cs="Times New Roman"/>
          <w:sz w:val="24"/>
        </w:rPr>
        <w:t>2014: Quantifying underestimates of long-term upper-ocean</w:t>
      </w:r>
      <w:r>
        <w:rPr>
          <w:rFonts w:hint="eastAsia" w:ascii="Times New Roman" w:hAnsi="Times New Roman" w:cs="Times New Roman"/>
          <w:sz w:val="24"/>
        </w:rPr>
        <w:t xml:space="preserve"> </w:t>
      </w:r>
      <w:r>
        <w:rPr>
          <w:rFonts w:ascii="Times New Roman" w:hAnsi="Times New Roman" w:cs="Times New Roman"/>
          <w:sz w:val="24"/>
        </w:rPr>
        <w:t xml:space="preserve">warming. Nat. Climate Change, 4, 999–1005, </w:t>
      </w:r>
      <w:r>
        <w:fldChar w:fldCharType="begin"/>
      </w:r>
      <w:r>
        <w:instrText xml:space="preserve"> HYPERLINK "https://doi:10.1038/nclimate2389." </w:instrText>
      </w:r>
      <w:r>
        <w:fldChar w:fldCharType="separate"/>
      </w:r>
      <w:r>
        <w:rPr>
          <w:rStyle w:val="12"/>
          <w:rFonts w:ascii="Times New Roman" w:hAnsi="Times New Roman" w:cs="Times New Roman"/>
          <w:sz w:val="24"/>
        </w:rPr>
        <w:t>https://doi:10.1038/nclimate2389.</w:t>
      </w:r>
      <w:r>
        <w:rPr>
          <w:rStyle w:val="12"/>
          <w:rFonts w:ascii="Times New Roman" w:hAnsi="Times New Roman" w:cs="Times New Roman"/>
          <w:sz w:val="24"/>
        </w:rPr>
        <w:fldChar w:fldCharType="end"/>
      </w:r>
    </w:p>
    <w:p w14:paraId="11317AC7">
      <w:pPr>
        <w:widowControl/>
        <w:spacing w:line="360" w:lineRule="auto"/>
        <w:ind w:firstLine="480" w:firstLineChars="200"/>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Eden, C.</w:t>
      </w:r>
      <w:r>
        <w:rPr>
          <w:rFonts w:hint="eastAsia" w:ascii="Times New Roman" w:hAnsi="Times New Roman" w:cs="Times New Roman"/>
          <w:color w:val="000000" w:themeColor="text1"/>
          <w:sz w:val="24"/>
          <w14:textFill>
            <w14:solidFill>
              <w14:schemeClr w14:val="tx1"/>
            </w14:solidFill>
          </w14:textFill>
        </w:rPr>
        <w:t xml:space="preserve">, and D. Olbers, 2017: A closure of internal wave-mean flow </w:t>
      </w:r>
      <w:r>
        <w:rPr>
          <w:rFonts w:ascii="Times New Roman" w:hAnsi="Times New Roman" w:cs="Times New Roman"/>
          <w:color w:val="000000" w:themeColor="text1"/>
          <w:sz w:val="24"/>
          <w14:textFill>
            <w14:solidFill>
              <w14:schemeClr w14:val="tx1"/>
            </w14:solidFill>
          </w14:textFill>
        </w:rPr>
        <w:t xml:space="preserve">interaction. Part II: Wave drag. </w:t>
      </w:r>
      <w:r>
        <w:rPr>
          <w:rFonts w:hint="eastAsia" w:ascii="Times New Roman" w:hAnsi="Times New Roman" w:cs="Times New Roman"/>
          <w:color w:val="000000" w:themeColor="text1"/>
          <w:sz w:val="24"/>
          <w14:textFill>
            <w14:solidFill>
              <w14:schemeClr w14:val="tx1"/>
            </w14:solidFill>
          </w14:textFill>
        </w:rPr>
        <w:t>J. Phys. Oceanogr.</w:t>
      </w:r>
      <w:r>
        <w:rPr>
          <w:rFonts w:ascii="Times New Roman" w:hAnsi="Times New Roman" w:cs="Times New Roman"/>
          <w:color w:val="000000" w:themeColor="text1"/>
          <w:sz w:val="24"/>
          <w14:textFill>
            <w14:solidFill>
              <w14:schemeClr w14:val="tx1"/>
            </w14:solidFill>
          </w14:textFill>
        </w:rPr>
        <w:t xml:space="preserve">, </w:t>
      </w:r>
      <w:r>
        <w:rPr>
          <w:rFonts w:hint="eastAsia" w:ascii="Times New Roman" w:hAnsi="Times New Roman" w:cs="Times New Roman"/>
          <w:color w:val="000000" w:themeColor="text1"/>
          <w:sz w:val="24"/>
          <w14:textFill>
            <w14:solidFill>
              <w14:schemeClr w14:val="tx1"/>
            </w14:solidFill>
          </w14:textFill>
        </w:rPr>
        <w:t>47</w:t>
      </w:r>
      <w:r>
        <w:rPr>
          <w:rFonts w:ascii="Times New Roman" w:hAnsi="Times New Roman" w:cs="Times New Roman"/>
          <w:color w:val="000000" w:themeColor="text1"/>
          <w:sz w:val="24"/>
          <w14:textFill>
            <w14:solidFill>
              <w14:schemeClr w14:val="tx1"/>
            </w14:solidFill>
          </w14:textFill>
        </w:rPr>
        <w:t xml:space="preserve">, 1403–1412, </w:t>
      </w:r>
      <w:r>
        <w:fldChar w:fldCharType="begin"/>
      </w:r>
      <w:r>
        <w:instrText xml:space="preserve"> HYPERLINK "https://doi.org/10.1175/JPO-D-16-0056.1." </w:instrText>
      </w:r>
      <w:r>
        <w:fldChar w:fldCharType="separate"/>
      </w:r>
      <w:r>
        <w:rPr>
          <w:rStyle w:val="12"/>
          <w:rFonts w:ascii="Times New Roman" w:hAnsi="Times New Roman" w:cs="Times New Roman"/>
          <w:sz w:val="24"/>
        </w:rPr>
        <w:t>https://doi.org/10.1175/JPO-D-16-0056.1.</w:t>
      </w:r>
      <w:r>
        <w:rPr>
          <w:rStyle w:val="12"/>
          <w:rFonts w:ascii="Times New Roman" w:hAnsi="Times New Roman" w:cs="Times New Roman"/>
          <w:sz w:val="24"/>
        </w:rPr>
        <w:fldChar w:fldCharType="end"/>
      </w:r>
    </w:p>
    <w:p w14:paraId="323FF118">
      <w:pPr>
        <w:widowControl/>
        <w:spacing w:line="360" w:lineRule="auto"/>
        <w:ind w:firstLine="480" w:firstLineChars="200"/>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 and T. Eriksen, 2021: A Closure for Lee Wave Drag on the Large-Scale Ocean Circulation.  J. Phys. Oceanogr., 51,</w:t>
      </w:r>
      <w:r>
        <w:rPr>
          <w:rFonts w:hint="eastAsia" w:ascii="Times New Roman" w:hAnsi="Times New Roman" w:cs="Times New Roman"/>
          <w:color w:val="000000" w:themeColor="text1"/>
          <w:sz w:val="24"/>
          <w14:textFill>
            <w14:solidFill>
              <w14:schemeClr w14:val="tx1"/>
            </w14:solidFill>
          </w14:textFill>
        </w:rPr>
        <w:t xml:space="preserve"> </w:t>
      </w:r>
      <w:r>
        <w:fldChar w:fldCharType="begin"/>
      </w:r>
      <w:r>
        <w:instrText xml:space="preserve"> HYPERLINK "https://doi.org/10.1175/JPO-D-20-0230.1." </w:instrText>
      </w:r>
      <w:r>
        <w:fldChar w:fldCharType="separate"/>
      </w:r>
      <w:r>
        <w:rPr>
          <w:rStyle w:val="12"/>
          <w:rFonts w:ascii="Times New Roman" w:hAnsi="Times New Roman" w:eastAsia="宋体" w:cs="Times New Roman"/>
          <w:sz w:val="24"/>
        </w:rPr>
        <w:t>https://doi.org/10.1175/JPO-D-20-0230.1.</w:t>
      </w:r>
      <w:r>
        <w:rPr>
          <w:rStyle w:val="12"/>
          <w:rFonts w:ascii="Times New Roman" w:hAnsi="Times New Roman" w:eastAsia="宋体" w:cs="Times New Roman"/>
          <w:sz w:val="24"/>
        </w:rPr>
        <w:fldChar w:fldCharType="end"/>
      </w:r>
    </w:p>
    <w:p w14:paraId="5A110686">
      <w:pPr>
        <w:widowControl/>
        <w:spacing w:line="360" w:lineRule="auto"/>
        <w:ind w:firstLine="480" w:firstLineChars="200"/>
        <w:jc w:val="left"/>
        <w:rPr>
          <w:rStyle w:val="12"/>
          <w:rFonts w:ascii="Times New Roman" w:hAnsi="Times New Roman" w:eastAsia="宋体" w:cs="Times New Roman"/>
          <w:sz w:val="24"/>
        </w:rPr>
      </w:pPr>
      <w:r>
        <w:rPr>
          <w:rFonts w:ascii="Times New Roman" w:hAnsi="Times New Roman" w:cs="Times New Roman"/>
          <w:color w:val="000000" w:themeColor="text1"/>
          <w:sz w:val="24"/>
          <w14:textFill>
            <w14:solidFill>
              <w14:schemeClr w14:val="tx1"/>
            </w14:solidFill>
          </w14:textFill>
        </w:rPr>
        <w:t>Gaspar, P., Y. Gregoris, and J.-M. Lefevre, 1990: A simple eddy</w:t>
      </w:r>
      <w:r>
        <w:rPr>
          <w:rFonts w:hint="eastAsia" w:ascii="Times New Roman" w:hAnsi="Times New Roman" w:cs="Times New Roman"/>
          <w:color w:val="000000" w:themeColor="text1"/>
          <w:sz w:val="24"/>
          <w14:textFill>
            <w14:solidFill>
              <w14:schemeClr w14:val="tx1"/>
            </w14:solidFill>
          </w14:textFill>
        </w:rPr>
        <w:t xml:space="preserve"> </w:t>
      </w:r>
      <w:r>
        <w:rPr>
          <w:rFonts w:ascii="Times New Roman" w:hAnsi="Times New Roman" w:cs="Times New Roman"/>
          <w:color w:val="000000" w:themeColor="text1"/>
          <w:sz w:val="24"/>
          <w14:textFill>
            <w14:solidFill>
              <w14:schemeClr w14:val="tx1"/>
            </w14:solidFill>
          </w14:textFill>
        </w:rPr>
        <w:t xml:space="preserve">kinetic energy model for simulations of the oceanic vertical mixing: Tests at station Papa and long-term upper ocean study site. J. Geophys. Res., 95, 16 179–16 193, </w:t>
      </w:r>
      <w:r>
        <w:fldChar w:fldCharType="begin"/>
      </w:r>
      <w:r>
        <w:instrText xml:space="preserve"> HYPERLINK "https://doi.org/10.1029/JC095iC09p16179." </w:instrText>
      </w:r>
      <w:r>
        <w:fldChar w:fldCharType="separate"/>
      </w:r>
      <w:r>
        <w:rPr>
          <w:rStyle w:val="12"/>
          <w:rFonts w:ascii="Times New Roman" w:hAnsi="Times New Roman" w:eastAsia="宋体" w:cs="Times New Roman"/>
          <w:sz w:val="24"/>
        </w:rPr>
        <w:t>https://doi.org/10.1029/JC095iC09p16179.</w:t>
      </w:r>
      <w:r>
        <w:rPr>
          <w:rStyle w:val="12"/>
          <w:rFonts w:ascii="Times New Roman" w:hAnsi="Times New Roman" w:eastAsia="宋体" w:cs="Times New Roman"/>
          <w:sz w:val="24"/>
        </w:rPr>
        <w:fldChar w:fldCharType="end"/>
      </w:r>
    </w:p>
    <w:p w14:paraId="5A343698">
      <w:pPr>
        <w:widowControl/>
        <w:spacing w:line="360" w:lineRule="auto"/>
        <w:ind w:firstLine="480" w:firstLineChars="200"/>
        <w:jc w:val="left"/>
        <w:rPr>
          <w:rFonts w:ascii="Times New Roman" w:hAnsi="Times New Roman" w:cs="Times New Roman"/>
          <w:sz w:val="24"/>
        </w:rPr>
      </w:pPr>
      <w:r>
        <w:rPr>
          <w:rFonts w:ascii="Times New Roman" w:hAnsi="Times New Roman" w:cs="Times New Roman"/>
          <w:sz w:val="24"/>
        </w:rPr>
        <w:t xml:space="preserve">Gnanadesikan, A., 1999: A simple predictive model for the structure of the oceanic pycnocline. Science (80-. )., 283, 2077–2079, </w:t>
      </w:r>
      <w:r>
        <w:fldChar w:fldCharType="begin"/>
      </w:r>
      <w:r>
        <w:instrText xml:space="preserve"> HYPERLINK "https://doi.org/10.1126/science.283.5410.2077." </w:instrText>
      </w:r>
      <w:r>
        <w:fldChar w:fldCharType="separate"/>
      </w:r>
      <w:r>
        <w:rPr>
          <w:rStyle w:val="12"/>
          <w:rFonts w:ascii="Times New Roman" w:hAnsi="Times New Roman" w:cs="Times New Roman"/>
          <w:sz w:val="24"/>
        </w:rPr>
        <w:t>https://doi.org/10.1126/science.283.5410.2077.</w:t>
      </w:r>
      <w:r>
        <w:rPr>
          <w:rStyle w:val="12"/>
          <w:rFonts w:ascii="Times New Roman" w:hAnsi="Times New Roman" w:cs="Times New Roman"/>
          <w:sz w:val="24"/>
        </w:rPr>
        <w:fldChar w:fldCharType="end"/>
      </w:r>
    </w:p>
    <w:p w14:paraId="201F3EFC">
      <w:pPr>
        <w:widowControl/>
        <w:spacing w:line="360" w:lineRule="auto"/>
        <w:ind w:firstLine="480" w:firstLineChars="200"/>
        <w:jc w:val="left"/>
        <w:rPr>
          <w:rFonts w:ascii="Times New Roman" w:hAnsi="Times New Roman" w:cs="Times New Roman"/>
          <w:sz w:val="24"/>
        </w:rPr>
      </w:pPr>
      <w:r>
        <w:rPr>
          <w:rFonts w:ascii="Times New Roman" w:hAnsi="Times New Roman" w:cs="Times New Roman"/>
          <w:sz w:val="24"/>
        </w:rPr>
        <w:t xml:space="preserve">Gnanadesikan, A., and R. W. Hallberg, 2000: On the relationship of the circumpolar current to Southern Hemisphere winds in coarse-resolution ocean models. J. Phys. Oceanogr., 30, 2013–2034, </w:t>
      </w:r>
      <w:r>
        <w:fldChar w:fldCharType="begin"/>
      </w:r>
      <w:r>
        <w:instrText xml:space="preserve"> HYPERLINK "https://doi.org/10.1175/1520-0485(2000)030%3c2013:OTROTC%3e2.0.CO;2." </w:instrText>
      </w:r>
      <w:r>
        <w:fldChar w:fldCharType="separate"/>
      </w:r>
      <w:r>
        <w:rPr>
          <w:rStyle w:val="12"/>
          <w:rFonts w:ascii="Times New Roman" w:hAnsi="Times New Roman" w:cs="Times New Roman"/>
          <w:sz w:val="24"/>
        </w:rPr>
        <w:t>https://doi.org/10.1175/1520-0485(2000)030&lt;2013:OTROTC&gt;2.0.CO;2.</w:t>
      </w:r>
      <w:r>
        <w:rPr>
          <w:rStyle w:val="12"/>
          <w:rFonts w:ascii="Times New Roman" w:hAnsi="Times New Roman" w:cs="Times New Roman"/>
          <w:sz w:val="24"/>
        </w:rPr>
        <w:fldChar w:fldCharType="end"/>
      </w:r>
    </w:p>
    <w:p w14:paraId="69C01440">
      <w:pPr>
        <w:widowControl/>
        <w:spacing w:line="360" w:lineRule="auto"/>
        <w:ind w:firstLine="480" w:firstLineChars="200"/>
        <w:jc w:val="left"/>
        <w:rPr>
          <w:rFonts w:ascii="Times New Roman" w:hAnsi="Times New Roman" w:cs="Times New Roman"/>
          <w:sz w:val="24"/>
        </w:rPr>
      </w:pPr>
      <w:r>
        <w:rPr>
          <w:rFonts w:ascii="Times New Roman" w:hAnsi="Times New Roman" w:cs="Times New Roman"/>
          <w:sz w:val="24"/>
        </w:rPr>
        <w:t>Gregg, M. C., T. B. Sanford, and D. P. Winkel, 2003</w:t>
      </w:r>
      <w:r>
        <w:rPr>
          <w:rFonts w:ascii="Times New Roman" w:hAnsi="Times New Roman" w:cs="Times New Roman"/>
          <w:color w:val="000000" w:themeColor="text1"/>
          <w:sz w:val="24"/>
          <w14:textFill>
            <w14:solidFill>
              <w14:schemeClr w14:val="tx1"/>
            </w14:solidFill>
          </w14:textFill>
        </w:rPr>
        <w:t>: Reduced mixing from the breaking of internal waves in equatorial waters. Nature, 422, 513–515</w:t>
      </w:r>
      <w:r>
        <w:rPr>
          <w:rFonts w:hint="eastAsia" w:ascii="Times New Roman" w:hAnsi="Times New Roman" w:cs="Times New Roman"/>
          <w:color w:val="000000" w:themeColor="text1"/>
          <w:sz w:val="24"/>
          <w14:textFill>
            <w14:solidFill>
              <w14:schemeClr w14:val="tx1"/>
            </w14:solidFill>
          </w14:textFill>
        </w:rPr>
        <w:t xml:space="preserve">, </w:t>
      </w:r>
      <w:r>
        <w:fldChar w:fldCharType="begin"/>
      </w:r>
      <w:r>
        <w:instrText xml:space="preserve"> HYPERLINK "http://doi.org/10.1038/nature01507." </w:instrText>
      </w:r>
      <w:r>
        <w:fldChar w:fldCharType="separate"/>
      </w:r>
      <w:r>
        <w:rPr>
          <w:rStyle w:val="12"/>
          <w:rFonts w:ascii="Times New Roman" w:hAnsi="Times New Roman" w:cs="Times New Roman"/>
          <w:sz w:val="24"/>
        </w:rPr>
        <w:t>http://doi.org/10.1038/nature01507</w:t>
      </w:r>
      <w:r>
        <w:rPr>
          <w:rStyle w:val="12"/>
          <w:rFonts w:hint="eastAsia" w:ascii="Times New Roman" w:hAnsi="Times New Roman" w:cs="Times New Roman"/>
          <w:sz w:val="24"/>
        </w:rPr>
        <w:t>.</w:t>
      </w:r>
      <w:r>
        <w:rPr>
          <w:rStyle w:val="12"/>
          <w:rFonts w:hint="eastAsia" w:ascii="Times New Roman" w:hAnsi="Times New Roman" w:cs="Times New Roman"/>
          <w:sz w:val="24"/>
        </w:rPr>
        <w:fldChar w:fldCharType="end"/>
      </w:r>
    </w:p>
    <w:p w14:paraId="0A1DDEB2">
      <w:pPr>
        <w:widowControl/>
        <w:spacing w:line="360" w:lineRule="auto"/>
        <w:ind w:firstLine="480" w:firstLineChars="200"/>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Johnson, H. L., and D. P. Marshall, 2004: Global teleconnections of meridional overturning circulation anomalies. J. Phys.</w:t>
      </w:r>
      <w:r>
        <w:rPr>
          <w:rFonts w:hint="eastAsia" w:ascii="Times New Roman" w:hAnsi="Times New Roman" w:cs="Times New Roman"/>
          <w:color w:val="000000" w:themeColor="text1"/>
          <w:sz w:val="24"/>
          <w14:textFill>
            <w14:solidFill>
              <w14:schemeClr w14:val="tx1"/>
            </w14:solidFill>
          </w14:textFill>
        </w:rPr>
        <w:t xml:space="preserve"> </w:t>
      </w:r>
      <w:r>
        <w:rPr>
          <w:rFonts w:ascii="Times New Roman" w:hAnsi="Times New Roman" w:cs="Times New Roman"/>
          <w:color w:val="000000" w:themeColor="text1"/>
          <w:sz w:val="24"/>
          <w14:textFill>
            <w14:solidFill>
              <w14:schemeClr w14:val="tx1"/>
            </w14:solidFill>
          </w14:textFill>
        </w:rPr>
        <w:t>Oceanogr., 34, 1702–1722, </w:t>
      </w:r>
      <w:r>
        <w:fldChar w:fldCharType="begin"/>
      </w:r>
      <w:r>
        <w:instrText xml:space="preserve"> HYPERLINK "https://doi.org/10.1175/1520-0485(2004)034%3c1702:GTOMOC%3e2.0.CO;2" \t "https://journals.ametsoc.org/view/journals/clim/35/4/_blank" </w:instrText>
      </w:r>
      <w:r>
        <w:fldChar w:fldCharType="separate"/>
      </w:r>
      <w:r>
        <w:rPr>
          <w:rStyle w:val="12"/>
          <w:rFonts w:ascii="Times New Roman" w:hAnsi="Times New Roman" w:eastAsia="宋体" w:cs="Times New Roman"/>
          <w:sz w:val="24"/>
        </w:rPr>
        <w:t>https://doi.org/10.1175/1520-0485(2004)034&lt;1702:GTOMOC&gt;2.0.CO;2</w:t>
      </w:r>
      <w:r>
        <w:rPr>
          <w:rStyle w:val="12"/>
          <w:rFonts w:ascii="Times New Roman" w:hAnsi="Times New Roman" w:eastAsia="宋体" w:cs="Times New Roman"/>
          <w:sz w:val="24"/>
        </w:rPr>
        <w:fldChar w:fldCharType="end"/>
      </w:r>
      <w:r>
        <w:rPr>
          <w:rStyle w:val="12"/>
          <w:rFonts w:ascii="Times New Roman" w:hAnsi="Times New Roman" w:eastAsia="宋体" w:cs="Times New Roman"/>
          <w:sz w:val="24"/>
        </w:rPr>
        <w:t>.</w:t>
      </w:r>
    </w:p>
    <w:p w14:paraId="36F4FB93">
      <w:pPr>
        <w:widowControl/>
        <w:spacing w:line="360" w:lineRule="auto"/>
        <w:ind w:firstLine="480" w:firstLineChars="200"/>
        <w:jc w:val="left"/>
        <w:rPr>
          <w:rFonts w:ascii="Times New Roman" w:hAnsi="Times New Roman" w:cs="Times New Roman"/>
          <w:sz w:val="24"/>
        </w:rPr>
      </w:pPr>
      <w:r>
        <w:rPr>
          <w:rFonts w:ascii="Times New Roman" w:hAnsi="Times New Roman" w:cs="Times New Roman"/>
          <w:color w:val="000000" w:themeColor="text1"/>
          <w:sz w:val="24"/>
          <w14:textFill>
            <w14:solidFill>
              <w14:schemeClr w14:val="tx1"/>
            </w14:solidFill>
          </w14:textFill>
        </w:rPr>
        <w:t>Kunze, E., and R. C. Lien, 2019: Energy sinks for lee waves in</w:t>
      </w:r>
      <w:r>
        <w:rPr>
          <w:rFonts w:hint="eastAsia" w:ascii="Times New Roman" w:hAnsi="Times New Roman" w:cs="Times New Roman"/>
          <w:color w:val="000000" w:themeColor="text1"/>
          <w:sz w:val="24"/>
          <w14:textFill>
            <w14:solidFill>
              <w14:schemeClr w14:val="tx1"/>
            </w14:solidFill>
          </w14:textFill>
        </w:rPr>
        <w:t xml:space="preserve"> </w:t>
      </w:r>
      <w:r>
        <w:rPr>
          <w:rFonts w:ascii="Times New Roman" w:hAnsi="Times New Roman" w:cs="Times New Roman"/>
          <w:color w:val="000000" w:themeColor="text1"/>
          <w:sz w:val="24"/>
          <w14:textFill>
            <w14:solidFill>
              <w14:schemeClr w14:val="tx1"/>
            </w14:solidFill>
          </w14:textFill>
        </w:rPr>
        <w:t xml:space="preserve">shear flow. J. Phys. Oceanogr., 49, 2851–2865, </w:t>
      </w:r>
      <w:r>
        <w:fldChar w:fldCharType="begin"/>
      </w:r>
      <w:r>
        <w:instrText xml:space="preserve"> HYPERLINK "https://doi.org/10.1175/JPO-D-19-0052.1." </w:instrText>
      </w:r>
      <w:r>
        <w:fldChar w:fldCharType="separate"/>
      </w:r>
      <w:r>
        <w:rPr>
          <w:rStyle w:val="12"/>
          <w:rFonts w:ascii="Times New Roman" w:hAnsi="Times New Roman" w:cs="Times New Roman"/>
          <w:sz w:val="24"/>
        </w:rPr>
        <w:t>https://doi.org/10.1175/JPO-D-19-0052.1.</w:t>
      </w:r>
      <w:r>
        <w:rPr>
          <w:rStyle w:val="12"/>
          <w:rFonts w:ascii="Times New Roman" w:hAnsi="Times New Roman" w:cs="Times New Roman"/>
          <w:sz w:val="24"/>
        </w:rPr>
        <w:fldChar w:fldCharType="end"/>
      </w:r>
    </w:p>
    <w:p w14:paraId="6F6416FB">
      <w:pPr>
        <w:widowControl/>
        <w:spacing w:line="360" w:lineRule="auto"/>
        <w:ind w:firstLine="480" w:firstLineChars="200"/>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sz w:val="24"/>
        </w:rPr>
        <w:t>Liu, W., A. V. Fedorov, S.-P. Xie, and S. Hu, 2020: Climate impacts of a weakened Atlantic meridional overturning circulation in a warming climate. Sci. Adv., 6, eaaz4876, </w:t>
      </w:r>
      <w:r>
        <w:fldChar w:fldCharType="begin"/>
      </w:r>
      <w:r>
        <w:instrText xml:space="preserve"> HYPERLINK "https://doi.org/10.1126/sciadv.aaz4876" \t "https://journals.ametsoc.org/view/journals/clim/37/16/_blank" </w:instrText>
      </w:r>
      <w:r>
        <w:fldChar w:fldCharType="separate"/>
      </w:r>
      <w:r>
        <w:rPr>
          <w:rStyle w:val="12"/>
          <w:rFonts w:ascii="Times New Roman" w:hAnsi="Times New Roman" w:eastAsia="宋体" w:cs="Times New Roman"/>
          <w:sz w:val="24"/>
        </w:rPr>
        <w:t>https://doi.org/10.1126/sciadv.aaz4876</w:t>
      </w:r>
      <w:r>
        <w:rPr>
          <w:rStyle w:val="12"/>
          <w:rFonts w:ascii="Times New Roman" w:hAnsi="Times New Roman" w:eastAsia="宋体" w:cs="Times New Roman"/>
          <w:sz w:val="24"/>
        </w:rPr>
        <w:fldChar w:fldCharType="end"/>
      </w:r>
      <w:r>
        <w:rPr>
          <w:rStyle w:val="12"/>
          <w:rFonts w:ascii="Times New Roman" w:hAnsi="Times New Roman" w:eastAsia="宋体" w:cs="Times New Roman"/>
          <w:sz w:val="24"/>
        </w:rPr>
        <w:t>.</w:t>
      </w:r>
    </w:p>
    <w:p w14:paraId="6DD2A08E">
      <w:pPr>
        <w:widowControl/>
        <w:spacing w:line="360" w:lineRule="auto"/>
        <w:ind w:firstLine="480" w:firstLineChars="200"/>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Liu, Y., Z. Zhang, Q. Yuan, and W. Zhao, 2024: Decadal Trends in the Southern Ocean Meridional Eddy Heat Transport. J</w:t>
      </w:r>
      <w:r>
        <w:rPr>
          <w:rFonts w:hint="eastAsia" w:ascii="Times New Roman" w:hAnsi="Times New Roman" w:cs="Times New Roman"/>
          <w:color w:val="000000" w:themeColor="text1"/>
          <w:sz w:val="24"/>
          <w14:textFill>
            <w14:solidFill>
              <w14:schemeClr w14:val="tx1"/>
            </w14:solidFill>
          </w14:textFill>
        </w:rPr>
        <w:t>.</w:t>
      </w:r>
      <w:r>
        <w:rPr>
          <w:rFonts w:ascii="Times New Roman" w:hAnsi="Times New Roman" w:cs="Times New Roman"/>
          <w:color w:val="000000" w:themeColor="text1"/>
          <w:sz w:val="24"/>
          <w14:textFill>
            <w14:solidFill>
              <w14:schemeClr w14:val="tx1"/>
            </w14:solidFill>
          </w14:textFill>
        </w:rPr>
        <w:t xml:space="preserve"> Climate, 37, 3775–3789, </w:t>
      </w:r>
      <w:r>
        <w:fldChar w:fldCharType="begin"/>
      </w:r>
      <w:r>
        <w:instrText xml:space="preserve"> HYPERLINK "https://doi.org/10.1175/jcli-d-23-0462.1" </w:instrText>
      </w:r>
      <w:r>
        <w:fldChar w:fldCharType="separate"/>
      </w:r>
      <w:r>
        <w:rPr>
          <w:rStyle w:val="12"/>
          <w:rFonts w:ascii="Times New Roman" w:hAnsi="Times New Roman" w:eastAsia="宋体" w:cs="Times New Roman"/>
          <w:sz w:val="24"/>
        </w:rPr>
        <w:t>https://doi.org/10.1175/jcli-d-23-0462.1</w:t>
      </w:r>
      <w:r>
        <w:rPr>
          <w:rStyle w:val="12"/>
          <w:rFonts w:ascii="Times New Roman" w:hAnsi="Times New Roman" w:eastAsia="宋体" w:cs="Times New Roman"/>
          <w:sz w:val="24"/>
        </w:rPr>
        <w:fldChar w:fldCharType="end"/>
      </w:r>
      <w:r>
        <w:rPr>
          <w:rStyle w:val="12"/>
          <w:rFonts w:ascii="Times New Roman" w:hAnsi="Times New Roman" w:eastAsia="宋体" w:cs="Times New Roman"/>
          <w:sz w:val="24"/>
        </w:rPr>
        <w:t>.</w:t>
      </w:r>
    </w:p>
    <w:p w14:paraId="44664DB7">
      <w:pPr>
        <w:widowControl/>
        <w:spacing w:line="360" w:lineRule="auto"/>
        <w:ind w:firstLine="480" w:firstLineChars="200"/>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Mak, J., D. P. Marshall, G. Madec, and J. R. Maddison, 2022: Acute Sensitivity of Global Ocean Circulation and Heat Content to Eddy Energy Dissipation Timescale. Geophys. Res. Lett., 49, </w:t>
      </w:r>
      <w:r>
        <w:fldChar w:fldCharType="begin"/>
      </w:r>
      <w:r>
        <w:instrText xml:space="preserve"> HYPERLINK "https://doi.org/10.1029/2021GL097259" </w:instrText>
      </w:r>
      <w:r>
        <w:fldChar w:fldCharType="separate"/>
      </w:r>
      <w:r>
        <w:rPr>
          <w:rStyle w:val="12"/>
          <w:rFonts w:ascii="Times New Roman" w:hAnsi="Times New Roman" w:eastAsia="宋体" w:cs="Times New Roman"/>
          <w:sz w:val="24"/>
        </w:rPr>
        <w:t>https://doi.org/10.1029/2021GL097259</w:t>
      </w:r>
      <w:r>
        <w:rPr>
          <w:rStyle w:val="12"/>
          <w:rFonts w:ascii="Times New Roman" w:hAnsi="Times New Roman" w:eastAsia="宋体" w:cs="Times New Roman"/>
          <w:sz w:val="24"/>
        </w:rPr>
        <w:fldChar w:fldCharType="end"/>
      </w:r>
      <w:r>
        <w:rPr>
          <w:rStyle w:val="12"/>
          <w:rFonts w:ascii="Times New Roman" w:hAnsi="Times New Roman" w:eastAsia="宋体" w:cs="Times New Roman"/>
          <w:sz w:val="24"/>
        </w:rPr>
        <w:t>.</w:t>
      </w:r>
    </w:p>
    <w:p w14:paraId="23C02F23">
      <w:pPr>
        <w:widowControl/>
        <w:spacing w:line="360" w:lineRule="auto"/>
        <w:ind w:firstLine="480" w:firstLineChars="200"/>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Marques, G. M., and Coauthors, 2022: NeverWorld2: An idealized model hierarchy to investigate ocean mesoscale eddies across resolutions. Geosci. Model Dev., 15, 6567–6579, </w:t>
      </w:r>
      <w:r>
        <w:fldChar w:fldCharType="begin"/>
      </w:r>
      <w:r>
        <w:instrText xml:space="preserve"> HYPERLINK "http://s//doi.org/10.5194/gmd-15-6567-2022" \t "https://journals.ametsoc.org/view/journals/phoc/54/6/_blank" </w:instrText>
      </w:r>
      <w:r>
        <w:fldChar w:fldCharType="separate"/>
      </w:r>
      <w:r>
        <w:rPr>
          <w:rStyle w:val="12"/>
          <w:rFonts w:ascii="Times New Roman" w:hAnsi="Times New Roman" w:eastAsia="宋体" w:cs="Times New Roman"/>
          <w:sz w:val="24"/>
        </w:rPr>
        <w:t>https://doi.org/10.5194/gmd-15-6567-2022</w:t>
      </w:r>
      <w:r>
        <w:rPr>
          <w:rStyle w:val="12"/>
          <w:rFonts w:ascii="Times New Roman" w:hAnsi="Times New Roman" w:eastAsia="宋体" w:cs="Times New Roman"/>
          <w:sz w:val="24"/>
        </w:rPr>
        <w:fldChar w:fldCharType="end"/>
      </w:r>
      <w:r>
        <w:rPr>
          <w:rStyle w:val="12"/>
          <w:rFonts w:ascii="Times New Roman" w:hAnsi="Times New Roman" w:eastAsia="宋体" w:cs="Times New Roman"/>
          <w:sz w:val="24"/>
        </w:rPr>
        <w:t>.</w:t>
      </w:r>
    </w:p>
    <w:p w14:paraId="1EDD1A66">
      <w:pPr>
        <w:widowControl/>
        <w:spacing w:line="360" w:lineRule="auto"/>
        <w:ind w:firstLine="480" w:firstLineChars="200"/>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Marshall, D. P., M. H. Ambaum, J. R. Maddison, D. R. Munday, and L. Novak, 2017: Eddy saturation and frictional control of the Antarctic Circumpolar Current. Geophys. Res. Lett., 44, 286–292, </w:t>
      </w:r>
      <w:r>
        <w:fldChar w:fldCharType="begin"/>
      </w:r>
      <w:r>
        <w:instrText xml:space="preserve"> HYPERLINK "https://doi.org/10.1002/2016GL071702." </w:instrText>
      </w:r>
      <w:r>
        <w:fldChar w:fldCharType="separate"/>
      </w:r>
      <w:r>
        <w:rPr>
          <w:rStyle w:val="12"/>
          <w:rFonts w:ascii="Times New Roman" w:hAnsi="Times New Roman" w:cs="Times New Roman"/>
          <w:sz w:val="24"/>
        </w:rPr>
        <w:t>https://doi.org/10.1002/2016GL071702.</w:t>
      </w:r>
      <w:r>
        <w:rPr>
          <w:rStyle w:val="12"/>
          <w:rFonts w:ascii="Times New Roman" w:hAnsi="Times New Roman" w:cs="Times New Roman"/>
          <w:sz w:val="24"/>
        </w:rPr>
        <w:fldChar w:fldCharType="end"/>
      </w:r>
    </w:p>
    <w:p w14:paraId="234A75E0">
      <w:pPr>
        <w:widowControl/>
        <w:spacing w:line="360" w:lineRule="auto"/>
        <w:ind w:firstLine="480" w:firstLineChars="200"/>
        <w:jc w:val="left"/>
        <w:rPr>
          <w:rStyle w:val="12"/>
          <w:rFonts w:ascii="Times New Roman" w:hAnsi="Times New Roman" w:eastAsia="宋体" w:cs="Times New Roman"/>
          <w:sz w:val="24"/>
        </w:rPr>
      </w:pPr>
      <w:r>
        <w:rPr>
          <w:rFonts w:ascii="Times New Roman" w:hAnsi="Times New Roman" w:cs="Times New Roman"/>
          <w:color w:val="000000" w:themeColor="text1"/>
          <w:sz w:val="24"/>
          <w14:textFill>
            <w14:solidFill>
              <w14:schemeClr w14:val="tx1"/>
            </w14:solidFill>
          </w14:textFill>
        </w:rPr>
        <w:t>Marshall, D. P., and H. L. Johnson, 2017: Relative strength of the Antarctic Circumpolar Current and Atlantic Meridional Overturning Circulation. Tellus, 69A, 1338884, </w:t>
      </w:r>
      <w:r>
        <w:fldChar w:fldCharType="begin"/>
      </w:r>
      <w:r>
        <w:instrText xml:space="preserve"> HYPERLINK "https://doi.org/10.1080/16000870.2017.1338884" \t "https://journals.ametsoc.org/view/journals/phoc/50/9/_blank" </w:instrText>
      </w:r>
      <w:r>
        <w:fldChar w:fldCharType="separate"/>
      </w:r>
      <w:r>
        <w:rPr>
          <w:rStyle w:val="12"/>
          <w:rFonts w:ascii="Times New Roman" w:hAnsi="Times New Roman" w:eastAsia="宋体" w:cs="Times New Roman"/>
          <w:sz w:val="24"/>
        </w:rPr>
        <w:t>https://doi.org/10.1080/16000870.2017.1338884</w:t>
      </w:r>
      <w:r>
        <w:rPr>
          <w:rStyle w:val="12"/>
          <w:rFonts w:ascii="Times New Roman" w:hAnsi="Times New Roman" w:eastAsia="宋体" w:cs="Times New Roman"/>
          <w:sz w:val="24"/>
        </w:rPr>
        <w:fldChar w:fldCharType="end"/>
      </w:r>
      <w:r>
        <w:rPr>
          <w:rStyle w:val="12"/>
          <w:rFonts w:ascii="Times New Roman" w:hAnsi="Times New Roman" w:eastAsia="宋体" w:cs="Times New Roman"/>
          <w:sz w:val="24"/>
        </w:rPr>
        <w:t>.</w:t>
      </w:r>
    </w:p>
    <w:p w14:paraId="7A98DC67">
      <w:pPr>
        <w:widowControl/>
        <w:spacing w:line="360" w:lineRule="auto"/>
        <w:ind w:firstLine="480" w:firstLineChars="200"/>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Marshall, J., and T. Radko, 2003: Residual-mean solutions for the Antarctic Circumpolar Current and its associated overturning circulation. J. Phys. Oceanogr., 33, 2341–2354, </w:t>
      </w:r>
      <w:r>
        <w:fldChar w:fldCharType="begin"/>
      </w:r>
      <w:r>
        <w:instrText xml:space="preserve"> HYPERLINK "https://doi.org/10.1175/1520-0485(2003)033%3c2341:RSFTAC%3e2.0.CO;2." </w:instrText>
      </w:r>
      <w:r>
        <w:fldChar w:fldCharType="separate"/>
      </w:r>
      <w:r>
        <w:rPr>
          <w:rStyle w:val="12"/>
          <w:rFonts w:ascii="Times New Roman" w:hAnsi="Times New Roman" w:cs="Times New Roman"/>
          <w:sz w:val="24"/>
        </w:rPr>
        <w:t>https://doi.org/10.1175/1520-0485(2003)033&lt;2341:RSFTAC&gt;2.0.CO;2.</w:t>
      </w:r>
      <w:r>
        <w:rPr>
          <w:rStyle w:val="12"/>
          <w:rFonts w:ascii="Times New Roman" w:hAnsi="Times New Roman" w:cs="Times New Roman"/>
          <w:sz w:val="24"/>
        </w:rPr>
        <w:fldChar w:fldCharType="end"/>
      </w:r>
    </w:p>
    <w:p w14:paraId="554C46F0">
      <w:pPr>
        <w:widowControl/>
        <w:spacing w:line="360" w:lineRule="auto"/>
        <w:ind w:firstLine="480" w:firstLineChars="200"/>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Melet, A., R. Hallberg, S. Legg, and M. Nikurashin, 2014: Sensitivity of the ocean state to lee wave–driven mixing. J. Phys. Oceanogr., 44, 900–921, </w:t>
      </w:r>
      <w:r>
        <w:fldChar w:fldCharType="begin"/>
      </w:r>
      <w:r>
        <w:instrText xml:space="preserve"> HYPERLINK "https://doi.org/10.1175/JPO-D-13-072.1." </w:instrText>
      </w:r>
      <w:r>
        <w:fldChar w:fldCharType="separate"/>
      </w:r>
      <w:r>
        <w:rPr>
          <w:rStyle w:val="12"/>
          <w:rFonts w:ascii="Times New Roman" w:hAnsi="Times New Roman" w:cs="Times New Roman"/>
          <w:sz w:val="24"/>
        </w:rPr>
        <w:t>https://doi.org/10.1175/JPO-D-13-072.1.</w:t>
      </w:r>
      <w:r>
        <w:rPr>
          <w:rStyle w:val="12"/>
          <w:rFonts w:ascii="Times New Roman" w:hAnsi="Times New Roman" w:cs="Times New Roman"/>
          <w:sz w:val="24"/>
        </w:rPr>
        <w:fldChar w:fldCharType="end"/>
      </w:r>
    </w:p>
    <w:p w14:paraId="6A4A5833">
      <w:pPr>
        <w:widowControl/>
        <w:spacing w:line="360" w:lineRule="auto"/>
        <w:ind w:firstLine="480" w:firstLineChars="200"/>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Nikurashin, M., and R. Ferrari, 2010: Radiation and dissipation of internal waves generated by geostrophic flows impinging on small-scale topography: Application to the Southern Ocean. J. Phys. Oceanogr., 40, 2025–2042, </w:t>
      </w:r>
      <w:r>
        <w:fldChar w:fldCharType="begin"/>
      </w:r>
      <w:r>
        <w:instrText xml:space="preserve"> HYPERLINK "https://doi.org/10.1175/2010JPO4315.1." </w:instrText>
      </w:r>
      <w:r>
        <w:fldChar w:fldCharType="separate"/>
      </w:r>
      <w:r>
        <w:rPr>
          <w:rStyle w:val="12"/>
          <w:rFonts w:ascii="Times New Roman" w:hAnsi="Times New Roman" w:cs="Times New Roman"/>
          <w:sz w:val="24"/>
        </w:rPr>
        <w:t>https://doi.org/10.1175/2010JPO4315.1.</w:t>
      </w:r>
      <w:r>
        <w:rPr>
          <w:rStyle w:val="12"/>
          <w:rFonts w:ascii="Times New Roman" w:hAnsi="Times New Roman" w:cs="Times New Roman"/>
          <w:sz w:val="24"/>
        </w:rPr>
        <w:fldChar w:fldCharType="end"/>
      </w:r>
    </w:p>
    <w:p w14:paraId="412695C3">
      <w:pPr>
        <w:widowControl/>
        <w:spacing w:line="360" w:lineRule="auto"/>
        <w:ind w:firstLine="480" w:firstLineChars="200"/>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and ——, 2011: Global energy conversion</w:t>
      </w:r>
      <w:r>
        <w:rPr>
          <w:rFonts w:hint="eastAsia" w:ascii="Times New Roman" w:hAnsi="Times New Roman" w:cs="Times New Roman"/>
          <w:color w:val="000000" w:themeColor="text1"/>
          <w:sz w:val="24"/>
          <w14:textFill>
            <w14:solidFill>
              <w14:schemeClr w14:val="tx1"/>
            </w14:solidFill>
          </w14:textFill>
        </w:rPr>
        <w:t xml:space="preserve"> </w:t>
      </w:r>
      <w:r>
        <w:rPr>
          <w:rFonts w:ascii="Times New Roman" w:hAnsi="Times New Roman" w:cs="Times New Roman"/>
          <w:color w:val="000000" w:themeColor="text1"/>
          <w:sz w:val="24"/>
          <w14:textFill>
            <w14:solidFill>
              <w14:schemeClr w14:val="tx1"/>
            </w14:solidFill>
          </w14:textFill>
        </w:rPr>
        <w:t>rate from geostrophic flows into internal lee waves in the deep</w:t>
      </w:r>
      <w:r>
        <w:rPr>
          <w:rFonts w:hint="eastAsia" w:ascii="Times New Roman" w:hAnsi="Times New Roman" w:cs="Times New Roman"/>
          <w:color w:val="000000" w:themeColor="text1"/>
          <w:sz w:val="24"/>
          <w14:textFill>
            <w14:solidFill>
              <w14:schemeClr w14:val="tx1"/>
            </w14:solidFill>
          </w14:textFill>
        </w:rPr>
        <w:t xml:space="preserve"> </w:t>
      </w:r>
      <w:r>
        <w:rPr>
          <w:rFonts w:ascii="Times New Roman" w:hAnsi="Times New Roman" w:cs="Times New Roman"/>
          <w:color w:val="000000" w:themeColor="text1"/>
          <w:sz w:val="24"/>
          <w14:textFill>
            <w14:solidFill>
              <w14:schemeClr w14:val="tx1"/>
            </w14:solidFill>
          </w14:textFill>
        </w:rPr>
        <w:t xml:space="preserve">ocean. Geophys. Res. Lett., 38, L08610, </w:t>
      </w:r>
      <w:r>
        <w:fldChar w:fldCharType="begin"/>
      </w:r>
      <w:r>
        <w:instrText xml:space="preserve"> HYPERLINK "https://doi.org/10.1029/2011GL046576." </w:instrText>
      </w:r>
      <w:r>
        <w:fldChar w:fldCharType="separate"/>
      </w:r>
      <w:r>
        <w:rPr>
          <w:rStyle w:val="12"/>
          <w:rFonts w:ascii="Times New Roman" w:hAnsi="Times New Roman" w:cs="Times New Roman"/>
          <w:sz w:val="24"/>
        </w:rPr>
        <w:t>https://doi.org/10.1029/2011GL046576.</w:t>
      </w:r>
      <w:r>
        <w:rPr>
          <w:rStyle w:val="12"/>
          <w:rFonts w:ascii="Times New Roman" w:hAnsi="Times New Roman" w:cs="Times New Roman"/>
          <w:sz w:val="24"/>
        </w:rPr>
        <w:fldChar w:fldCharType="end"/>
      </w:r>
    </w:p>
    <w:p w14:paraId="004C2FA3">
      <w:pPr>
        <w:widowControl/>
        <w:spacing w:line="360" w:lineRule="auto"/>
        <w:ind w:firstLine="480" w:firstLineChars="200"/>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 G. K. Vallis, and A. Adcroft, 2013: Routes to energy dissipation for geostrophic flows in the Southern Ocean. Nat. Geosci., 6, 48–51, </w:t>
      </w:r>
      <w:r>
        <w:fldChar w:fldCharType="begin"/>
      </w:r>
      <w:r>
        <w:instrText xml:space="preserve"> HYPERLINK "https://doi.org/10.1038/ngeo1657." </w:instrText>
      </w:r>
      <w:r>
        <w:fldChar w:fldCharType="separate"/>
      </w:r>
      <w:r>
        <w:rPr>
          <w:rStyle w:val="12"/>
          <w:rFonts w:ascii="Times New Roman" w:hAnsi="Times New Roman" w:cs="Times New Roman"/>
          <w:sz w:val="24"/>
        </w:rPr>
        <w:t>https://doi.org/10.1038/ngeo1657.</w:t>
      </w:r>
      <w:r>
        <w:rPr>
          <w:rStyle w:val="12"/>
          <w:rFonts w:ascii="Times New Roman" w:hAnsi="Times New Roman" w:cs="Times New Roman"/>
          <w:sz w:val="24"/>
        </w:rPr>
        <w:fldChar w:fldCharType="end"/>
      </w:r>
    </w:p>
    <w:p w14:paraId="05CC32DF">
      <w:pPr>
        <w:widowControl/>
        <w:spacing w:line="360" w:lineRule="auto"/>
        <w:ind w:firstLine="480" w:firstLineChars="200"/>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Olbers, D., and C. Eden, 2013: A global model for the diapycnal</w:t>
      </w:r>
      <w:r>
        <w:rPr>
          <w:rFonts w:hint="eastAsia" w:ascii="Times New Roman" w:hAnsi="Times New Roman" w:cs="Times New Roman"/>
          <w:color w:val="000000" w:themeColor="text1"/>
          <w:sz w:val="24"/>
          <w14:textFill>
            <w14:solidFill>
              <w14:schemeClr w14:val="tx1"/>
            </w14:solidFill>
          </w14:textFill>
        </w:rPr>
        <w:t xml:space="preserve"> </w:t>
      </w:r>
      <w:r>
        <w:rPr>
          <w:rFonts w:ascii="Times New Roman" w:hAnsi="Times New Roman" w:cs="Times New Roman"/>
          <w:color w:val="000000" w:themeColor="text1"/>
          <w:sz w:val="24"/>
          <w14:textFill>
            <w14:solidFill>
              <w14:schemeClr w14:val="tx1"/>
            </w14:solidFill>
          </w14:textFill>
        </w:rPr>
        <w:t>diffusivity induced by internal gravity waves. J. Phys. Oceanogr.,</w:t>
      </w:r>
      <w:r>
        <w:rPr>
          <w:rFonts w:hint="eastAsia" w:ascii="Times New Roman" w:hAnsi="Times New Roman" w:cs="Times New Roman"/>
          <w:color w:val="000000" w:themeColor="text1"/>
          <w:sz w:val="24"/>
          <w14:textFill>
            <w14:solidFill>
              <w14:schemeClr w14:val="tx1"/>
            </w14:solidFill>
          </w14:textFill>
        </w:rPr>
        <w:t xml:space="preserve"> </w:t>
      </w:r>
      <w:r>
        <w:rPr>
          <w:rFonts w:ascii="Times New Roman" w:hAnsi="Times New Roman" w:cs="Times New Roman"/>
          <w:color w:val="000000" w:themeColor="text1"/>
          <w:sz w:val="24"/>
          <w14:textFill>
            <w14:solidFill>
              <w14:schemeClr w14:val="tx1"/>
            </w14:solidFill>
          </w14:textFill>
        </w:rPr>
        <w:t xml:space="preserve">43, 1759–1779, </w:t>
      </w:r>
      <w:r>
        <w:fldChar w:fldCharType="begin"/>
      </w:r>
      <w:r>
        <w:instrText xml:space="preserve"> HYPERLINK "https://doi.org/10.1175/JPO-D-12-0207.1." </w:instrText>
      </w:r>
      <w:r>
        <w:fldChar w:fldCharType="separate"/>
      </w:r>
      <w:r>
        <w:rPr>
          <w:rStyle w:val="12"/>
          <w:rFonts w:ascii="Times New Roman" w:hAnsi="Times New Roman" w:cs="Times New Roman"/>
          <w:sz w:val="24"/>
        </w:rPr>
        <w:t>https://doi.org/10.1175/JPO-D-12-0207.1.</w:t>
      </w:r>
      <w:r>
        <w:rPr>
          <w:rStyle w:val="12"/>
          <w:rFonts w:ascii="Times New Roman" w:hAnsi="Times New Roman" w:cs="Times New Roman"/>
          <w:sz w:val="24"/>
        </w:rPr>
        <w:fldChar w:fldCharType="end"/>
      </w:r>
    </w:p>
    <w:p w14:paraId="05C84067">
      <w:pPr>
        <w:widowControl/>
        <w:spacing w:line="360" w:lineRule="auto"/>
        <w:ind w:firstLine="480" w:firstLineChars="200"/>
        <w:jc w:val="left"/>
        <w:rPr>
          <w:rFonts w:ascii="Times New Roman" w:hAnsi="Times New Roman" w:cs="Times New Roman"/>
          <w:sz w:val="24"/>
        </w:rPr>
      </w:pPr>
      <w:r>
        <w:rPr>
          <w:rFonts w:ascii="Times New Roman" w:hAnsi="Times New Roman" w:cs="Times New Roman"/>
          <w:color w:val="000000" w:themeColor="text1"/>
          <w:sz w:val="24"/>
          <w14:textFill>
            <w14:solidFill>
              <w14:schemeClr w14:val="tx1"/>
            </w14:solidFill>
          </w14:textFill>
        </w:rPr>
        <w:t>——</w:t>
      </w:r>
      <w:r>
        <w:rPr>
          <w:rFonts w:hint="eastAsia" w:ascii="Times New Roman" w:hAnsi="Times New Roman" w:cs="Times New Roman"/>
          <w:sz w:val="24"/>
        </w:rPr>
        <w:t xml:space="preserve">, and </w:t>
      </w:r>
      <w:r>
        <w:rPr>
          <w:rFonts w:ascii="Times New Roman" w:hAnsi="Times New Roman" w:cs="Times New Roman"/>
          <w:color w:val="000000" w:themeColor="text1"/>
          <w:sz w:val="24"/>
          <w14:textFill>
            <w14:solidFill>
              <w14:schemeClr w14:val="tx1"/>
            </w14:solidFill>
          </w14:textFill>
        </w:rPr>
        <w:t>——</w:t>
      </w:r>
      <w:r>
        <w:rPr>
          <w:rFonts w:hint="eastAsia" w:ascii="Times New Roman" w:hAnsi="Times New Roman" w:cs="Times New Roman"/>
          <w:sz w:val="24"/>
        </w:rPr>
        <w:t>, 2017: A closure of internal wave-mean flow inter</w:t>
      </w:r>
      <w:r>
        <w:rPr>
          <w:rFonts w:ascii="Times New Roman" w:hAnsi="Times New Roman" w:cs="Times New Roman"/>
          <w:sz w:val="24"/>
        </w:rPr>
        <w:t xml:space="preserve">action. Part I: Energy conversion. </w:t>
      </w:r>
      <w:r>
        <w:rPr>
          <w:rFonts w:hint="eastAsia" w:ascii="Times New Roman" w:hAnsi="Times New Roman" w:cs="Times New Roman"/>
          <w:sz w:val="24"/>
        </w:rPr>
        <w:t>J. Phys. Oceanogr.</w:t>
      </w:r>
      <w:r>
        <w:rPr>
          <w:rFonts w:ascii="Times New Roman" w:hAnsi="Times New Roman" w:cs="Times New Roman"/>
          <w:sz w:val="24"/>
        </w:rPr>
        <w:t xml:space="preserve">, </w:t>
      </w:r>
      <w:r>
        <w:rPr>
          <w:rFonts w:hint="eastAsia" w:ascii="Times New Roman" w:hAnsi="Times New Roman" w:cs="Times New Roman"/>
          <w:sz w:val="24"/>
        </w:rPr>
        <w:t>47</w:t>
      </w:r>
      <w:r>
        <w:rPr>
          <w:rFonts w:ascii="Times New Roman" w:hAnsi="Times New Roman" w:cs="Times New Roman"/>
          <w:sz w:val="24"/>
        </w:rPr>
        <w:t xml:space="preserve">, </w:t>
      </w:r>
    </w:p>
    <w:p w14:paraId="6E5B516B">
      <w:pPr>
        <w:rPr>
          <w:rFonts w:ascii="Times New Roman" w:hAnsi="Times New Roman" w:cs="Times New Roman"/>
          <w:sz w:val="24"/>
        </w:rPr>
      </w:pPr>
      <w:r>
        <w:rPr>
          <w:rFonts w:ascii="Times New Roman" w:hAnsi="Times New Roman" w:cs="Times New Roman"/>
          <w:sz w:val="24"/>
        </w:rPr>
        <w:t xml:space="preserve">1389–1401, </w:t>
      </w:r>
      <w:r>
        <w:fldChar w:fldCharType="begin"/>
      </w:r>
      <w:r>
        <w:instrText xml:space="preserve"> HYPERLINK "https://doi.org/10.1175/JPO-D-16-0054.1." </w:instrText>
      </w:r>
      <w:r>
        <w:fldChar w:fldCharType="separate"/>
      </w:r>
      <w:r>
        <w:rPr>
          <w:rStyle w:val="12"/>
          <w:rFonts w:ascii="Times New Roman" w:hAnsi="Times New Roman" w:cs="Times New Roman"/>
          <w:sz w:val="24"/>
        </w:rPr>
        <w:t>https://doi.org/10.1175/JPO-D-16-0054.1.</w:t>
      </w:r>
      <w:r>
        <w:rPr>
          <w:rStyle w:val="12"/>
          <w:rFonts w:ascii="Times New Roman" w:hAnsi="Times New Roman" w:cs="Times New Roman"/>
          <w:sz w:val="24"/>
        </w:rPr>
        <w:fldChar w:fldCharType="end"/>
      </w:r>
    </w:p>
    <w:p w14:paraId="404F7105">
      <w:pPr>
        <w:widowControl/>
        <w:spacing w:line="360" w:lineRule="auto"/>
        <w:ind w:firstLine="480" w:firstLineChars="200"/>
        <w:jc w:val="left"/>
        <w:rPr>
          <w:rFonts w:ascii="Times New Roman" w:hAnsi="Times New Roman" w:cs="Times New Roman"/>
          <w:sz w:val="24"/>
        </w:rPr>
      </w:pPr>
      <w:r>
        <w:rPr>
          <w:rFonts w:ascii="Times New Roman" w:hAnsi="Times New Roman" w:cs="Times New Roman"/>
          <w:color w:val="000000" w:themeColor="text1"/>
          <w:sz w:val="24"/>
          <w14:textFill>
            <w14:solidFill>
              <w14:schemeClr w14:val="tx1"/>
            </w14:solidFill>
          </w14:textFill>
        </w:rPr>
        <w:t>——</w:t>
      </w:r>
      <w:r>
        <w:rPr>
          <w:rFonts w:hint="eastAsia" w:ascii="Times New Roman" w:hAnsi="Times New Roman" w:cs="Times New Roman"/>
          <w:sz w:val="24"/>
        </w:rPr>
        <w:t>, J. Willebrand, and C. Eden, 2012: Ocean Dynamics</w:t>
      </w:r>
      <w:r>
        <w:rPr>
          <w:rFonts w:ascii="Times New Roman" w:hAnsi="Times New Roman" w:cs="Times New Roman"/>
          <w:sz w:val="24"/>
        </w:rPr>
        <w:t xml:space="preserve">. Springer, </w:t>
      </w:r>
    </w:p>
    <w:p w14:paraId="42AFAF59">
      <w:pPr>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sz w:val="24"/>
        </w:rPr>
        <w:t>703 pp.</w:t>
      </w:r>
    </w:p>
    <w:p w14:paraId="68E6BDB3">
      <w:pPr>
        <w:widowControl/>
        <w:spacing w:line="360" w:lineRule="auto"/>
        <w:ind w:firstLine="480" w:firstLineChars="200"/>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Osborn, T. R., 1980: Estimates of the local rate of vertical diffusion from dissipation measurements. J. Phys. Oceanogr., 10, 83–89, </w:t>
      </w:r>
      <w:r>
        <w:fldChar w:fldCharType="begin"/>
      </w:r>
      <w:r>
        <w:instrText xml:space="preserve"> HYPERLINK "https://doi.org/10.1175/1520-0485(1980)010,0083:EOTLRO.2.0.CO;2." </w:instrText>
      </w:r>
      <w:r>
        <w:fldChar w:fldCharType="separate"/>
      </w:r>
      <w:r>
        <w:rPr>
          <w:rStyle w:val="12"/>
          <w:rFonts w:ascii="Times New Roman" w:hAnsi="Times New Roman" w:cs="Times New Roman"/>
          <w:sz w:val="24"/>
        </w:rPr>
        <w:t>https://doi.org/10.1175/1520-0485(1980)010,0083:EOTLRO.2.0.CO;2.</w:t>
      </w:r>
      <w:r>
        <w:rPr>
          <w:rStyle w:val="12"/>
          <w:rFonts w:ascii="Times New Roman" w:hAnsi="Times New Roman" w:cs="Times New Roman"/>
          <w:sz w:val="24"/>
        </w:rPr>
        <w:fldChar w:fldCharType="end"/>
      </w:r>
    </w:p>
    <w:p w14:paraId="77086A18">
      <w:pPr>
        <w:widowControl/>
        <w:spacing w:line="360" w:lineRule="auto"/>
        <w:ind w:firstLine="480" w:firstLineChars="200"/>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Rackow, T., S. Danilov, H. F. Goessling, H. H. Hellmer, D. V. Sein, T. Semmler, D. Sidorenko, and T. Jung, 2022: Delayed Antarctic sea-ice decline in high-resolution climate change simulations. Nat. Commun., 13, 637,</w:t>
      </w:r>
      <w:r>
        <w:rPr>
          <w:rFonts w:hint="eastAsia" w:ascii="Times New Roman" w:hAnsi="Times New Roman" w:cs="Times New Roman"/>
          <w:color w:val="000000" w:themeColor="text1"/>
          <w:sz w:val="24"/>
          <w14:textFill>
            <w14:solidFill>
              <w14:schemeClr w14:val="tx1"/>
            </w14:solidFill>
          </w14:textFill>
        </w:rPr>
        <w:t xml:space="preserve"> </w:t>
      </w:r>
      <w:r>
        <w:fldChar w:fldCharType="begin"/>
      </w:r>
      <w:r>
        <w:instrText xml:space="preserve"> HYPERLINK "https://doi.org/10.1038/s41467-022-28259-y." </w:instrText>
      </w:r>
      <w:r>
        <w:fldChar w:fldCharType="separate"/>
      </w:r>
      <w:r>
        <w:rPr>
          <w:rStyle w:val="12"/>
          <w:rFonts w:ascii="Times New Roman" w:hAnsi="Times New Roman" w:eastAsia="宋体" w:cs="Times New Roman"/>
          <w:sz w:val="24"/>
        </w:rPr>
        <w:t>https://doi.org/10.1038/s41467-022-28259-y.</w:t>
      </w:r>
      <w:r>
        <w:rPr>
          <w:rStyle w:val="12"/>
          <w:rFonts w:ascii="Times New Roman" w:hAnsi="Times New Roman" w:eastAsia="宋体" w:cs="Times New Roman"/>
          <w:sz w:val="24"/>
        </w:rPr>
        <w:fldChar w:fldCharType="end"/>
      </w:r>
    </w:p>
    <w:p w14:paraId="18DB1468">
      <w:pPr>
        <w:widowControl/>
        <w:spacing w:line="360" w:lineRule="auto"/>
        <w:ind w:firstLine="480" w:firstLineChars="200"/>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Roberts, M. J., and Coauthors, 2004: Impact of an eddy-permittingocean resolution on control and climate change simulationswith a global coupled GCM. J. Climate, 17, 3–20,</w:t>
      </w:r>
      <w:r>
        <w:rPr>
          <w:rFonts w:hint="eastAsia" w:ascii="Times New Roman" w:hAnsi="Times New Roman" w:cs="Times New Roman"/>
          <w:color w:val="000000" w:themeColor="text1"/>
          <w:sz w:val="24"/>
          <w14:textFill>
            <w14:solidFill>
              <w14:schemeClr w14:val="tx1"/>
            </w14:solidFill>
          </w14:textFill>
        </w:rPr>
        <w:t xml:space="preserve"> </w:t>
      </w:r>
      <w:r>
        <w:fldChar w:fldCharType="begin"/>
      </w:r>
      <w:r>
        <w:instrText xml:space="preserve"> HYPERLINK "https://doi.org/10.1175/1520-0442(2004)017,0003:IOAEOR.2.0.CO;2." </w:instrText>
      </w:r>
      <w:r>
        <w:fldChar w:fldCharType="separate"/>
      </w:r>
      <w:r>
        <w:rPr>
          <w:rStyle w:val="12"/>
          <w:rFonts w:ascii="Times New Roman" w:hAnsi="Times New Roman" w:cs="Times New Roman"/>
          <w:sz w:val="24"/>
        </w:rPr>
        <w:t>https://doi.org/10.1175/1520-0442(2004)017,0003:IOAEOR.2.0.CO;2.</w:t>
      </w:r>
      <w:r>
        <w:rPr>
          <w:rStyle w:val="12"/>
          <w:rFonts w:ascii="Times New Roman" w:hAnsi="Times New Roman" w:cs="Times New Roman"/>
          <w:sz w:val="24"/>
        </w:rPr>
        <w:fldChar w:fldCharType="end"/>
      </w:r>
    </w:p>
    <w:p w14:paraId="27AA8CA9">
      <w:pPr>
        <w:widowControl/>
        <w:spacing w:line="360" w:lineRule="auto"/>
        <w:ind w:firstLine="480" w:firstLineChars="200"/>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Roemmich, D., J. Church, J. Gilson, D. Monselesan, P. Sutton, and</w:t>
      </w:r>
      <w:r>
        <w:rPr>
          <w:rFonts w:hint="eastAsia" w:ascii="Times New Roman" w:hAnsi="Times New Roman" w:cs="Times New Roman"/>
          <w:color w:val="000000" w:themeColor="text1"/>
          <w:sz w:val="24"/>
          <w14:textFill>
            <w14:solidFill>
              <w14:schemeClr w14:val="tx1"/>
            </w14:solidFill>
          </w14:textFill>
        </w:rPr>
        <w:t xml:space="preserve"> </w:t>
      </w:r>
      <w:r>
        <w:rPr>
          <w:rFonts w:ascii="Times New Roman" w:hAnsi="Times New Roman" w:cs="Times New Roman"/>
          <w:color w:val="000000" w:themeColor="text1"/>
          <w:sz w:val="24"/>
          <w14:textFill>
            <w14:solidFill>
              <w14:schemeClr w14:val="tx1"/>
            </w14:solidFill>
          </w14:textFill>
        </w:rPr>
        <w:t>S. Wijffels, 2015: Unabated planetary warming and the spatial</w:t>
      </w:r>
      <w:r>
        <w:rPr>
          <w:rFonts w:hint="eastAsia" w:ascii="Times New Roman" w:hAnsi="Times New Roman" w:cs="Times New Roman"/>
          <w:color w:val="000000" w:themeColor="text1"/>
          <w:sz w:val="24"/>
          <w14:textFill>
            <w14:solidFill>
              <w14:schemeClr w14:val="tx1"/>
            </w14:solidFill>
          </w14:textFill>
        </w:rPr>
        <w:t xml:space="preserve"> </w:t>
      </w:r>
      <w:r>
        <w:rPr>
          <w:rFonts w:ascii="Times New Roman" w:hAnsi="Times New Roman" w:cs="Times New Roman"/>
          <w:color w:val="000000" w:themeColor="text1"/>
          <w:sz w:val="24"/>
          <w14:textFill>
            <w14:solidFill>
              <w14:schemeClr w14:val="tx1"/>
            </w14:solidFill>
          </w14:textFill>
        </w:rPr>
        <w:t>structure of ocean warming since 2006. Nat. Climate Change, 5,</w:t>
      </w:r>
      <w:r>
        <w:rPr>
          <w:rFonts w:hint="eastAsia" w:ascii="Times New Roman" w:hAnsi="Times New Roman" w:cs="Times New Roman"/>
          <w:color w:val="000000" w:themeColor="text1"/>
          <w:sz w:val="24"/>
          <w14:textFill>
            <w14:solidFill>
              <w14:schemeClr w14:val="tx1"/>
            </w14:solidFill>
          </w14:textFill>
        </w:rPr>
        <w:t xml:space="preserve"> </w:t>
      </w:r>
      <w:r>
        <w:rPr>
          <w:rFonts w:ascii="Times New Roman" w:hAnsi="Times New Roman" w:cs="Times New Roman"/>
          <w:color w:val="000000" w:themeColor="text1"/>
          <w:sz w:val="24"/>
          <w14:textFill>
            <w14:solidFill>
              <w14:schemeClr w14:val="tx1"/>
            </w14:solidFill>
          </w14:textFill>
        </w:rPr>
        <w:t xml:space="preserve">240–245, </w:t>
      </w:r>
      <w:r>
        <w:fldChar w:fldCharType="begin"/>
      </w:r>
      <w:r>
        <w:instrText xml:space="preserve"> HYPERLINK "https://doi:10.1038/nclimate2513." </w:instrText>
      </w:r>
      <w:r>
        <w:fldChar w:fldCharType="separate"/>
      </w:r>
      <w:r>
        <w:rPr>
          <w:rStyle w:val="12"/>
          <w:rFonts w:ascii="Times New Roman" w:hAnsi="Times New Roman" w:cs="Times New Roman"/>
          <w:sz w:val="24"/>
        </w:rPr>
        <w:t>https://doi:10.1038/nclimate2513.</w:t>
      </w:r>
      <w:r>
        <w:rPr>
          <w:rStyle w:val="12"/>
          <w:rFonts w:ascii="Times New Roman" w:hAnsi="Times New Roman" w:cs="Times New Roman"/>
          <w:sz w:val="24"/>
        </w:rPr>
        <w:fldChar w:fldCharType="end"/>
      </w:r>
    </w:p>
    <w:p w14:paraId="54E2EFAF">
      <w:pPr>
        <w:widowControl/>
        <w:spacing w:line="360" w:lineRule="auto"/>
        <w:ind w:firstLine="480" w:firstLineChars="200"/>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Saenko, O. A., X. Zhai, W. J. Merryfield, and W. G. Lee, 2012: The combined effect of tidally and eddy-driven diapycnal mixing on the large-scale ocean circulation. J. Phys. Oceanogr., 42, 526–538, </w:t>
      </w:r>
      <w:r>
        <w:fldChar w:fldCharType="begin"/>
      </w:r>
      <w:r>
        <w:instrText xml:space="preserve"> HYPERLINK "https://doi.org/10.1175/JPO-D-11-0122.1." </w:instrText>
      </w:r>
      <w:r>
        <w:fldChar w:fldCharType="separate"/>
      </w:r>
      <w:r>
        <w:rPr>
          <w:rStyle w:val="12"/>
          <w:rFonts w:ascii="Times New Roman" w:hAnsi="Times New Roman" w:cs="Times New Roman"/>
          <w:sz w:val="24"/>
        </w:rPr>
        <w:t>https://doi.org/10.1175/JPO-D-11-0122.1.</w:t>
      </w:r>
      <w:r>
        <w:rPr>
          <w:rStyle w:val="12"/>
          <w:rFonts w:ascii="Times New Roman" w:hAnsi="Times New Roman" w:cs="Times New Roman"/>
          <w:sz w:val="24"/>
        </w:rPr>
        <w:fldChar w:fldCharType="end"/>
      </w:r>
    </w:p>
    <w:p w14:paraId="2111E092">
      <w:pPr>
        <w:widowControl/>
        <w:spacing w:line="360" w:lineRule="auto"/>
        <w:ind w:firstLine="480" w:firstLineChars="200"/>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Shakespeare, C. J., 2020: Interdependence of internal tide and lee wave generation at abyssal hills: Global calculations. J. Phys. Oceanogr., 50, 655–677, </w:t>
      </w:r>
      <w:r>
        <w:fldChar w:fldCharType="begin"/>
      </w:r>
      <w:r>
        <w:instrText xml:space="preserve"> HYPERLINK "https://doi.org/10.1175/JPO-D-19-0179.1." </w:instrText>
      </w:r>
      <w:r>
        <w:fldChar w:fldCharType="separate"/>
      </w:r>
      <w:r>
        <w:rPr>
          <w:rStyle w:val="12"/>
          <w:rFonts w:ascii="Times New Roman" w:hAnsi="Times New Roman" w:cs="Times New Roman"/>
          <w:sz w:val="24"/>
        </w:rPr>
        <w:t>https://doi.org/10.1175/JPO-D-19-0179.1.</w:t>
      </w:r>
      <w:r>
        <w:rPr>
          <w:rStyle w:val="12"/>
          <w:rFonts w:ascii="Times New Roman" w:hAnsi="Times New Roman" w:cs="Times New Roman"/>
          <w:sz w:val="24"/>
        </w:rPr>
        <w:fldChar w:fldCharType="end"/>
      </w:r>
    </w:p>
    <w:p w14:paraId="45E10C44">
      <w:pPr>
        <w:widowControl/>
        <w:spacing w:line="360" w:lineRule="auto"/>
        <w:ind w:firstLine="480" w:firstLineChars="200"/>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Scott, R., J. Goff, A. Naveira Garabato, and A. Nurser, 2011:</w:t>
      </w:r>
      <w:r>
        <w:rPr>
          <w:rFonts w:hint="eastAsia" w:ascii="Times New Roman" w:hAnsi="Times New Roman" w:cs="Times New Roman"/>
          <w:color w:val="000000" w:themeColor="text1"/>
          <w:sz w:val="24"/>
          <w14:textFill>
            <w14:solidFill>
              <w14:schemeClr w14:val="tx1"/>
            </w14:solidFill>
          </w14:textFill>
        </w:rPr>
        <w:t xml:space="preserve"> </w:t>
      </w:r>
      <w:r>
        <w:rPr>
          <w:rFonts w:ascii="Times New Roman" w:hAnsi="Times New Roman" w:cs="Times New Roman"/>
          <w:color w:val="000000" w:themeColor="text1"/>
          <w:sz w:val="24"/>
          <w14:textFill>
            <w14:solidFill>
              <w14:schemeClr w14:val="tx1"/>
            </w14:solidFill>
          </w14:textFill>
        </w:rPr>
        <w:t>Global rate and spectral characteristics of internal gravity wave generation by geostrophic flow over topography.</w:t>
      </w:r>
      <w:r>
        <w:rPr>
          <w:rFonts w:hint="eastAsia" w:ascii="Times New Roman" w:hAnsi="Times New Roman" w:cs="Times New Roman"/>
          <w:color w:val="000000" w:themeColor="text1"/>
          <w:sz w:val="24"/>
          <w14:textFill>
            <w14:solidFill>
              <w14:schemeClr w14:val="tx1"/>
            </w14:solidFill>
          </w14:textFill>
        </w:rPr>
        <w:t xml:space="preserve"> </w:t>
      </w:r>
      <w:r>
        <w:rPr>
          <w:rFonts w:ascii="Times New Roman" w:hAnsi="Times New Roman" w:cs="Times New Roman"/>
          <w:color w:val="000000" w:themeColor="text1"/>
          <w:sz w:val="24"/>
          <w14:textFill>
            <w14:solidFill>
              <w14:schemeClr w14:val="tx1"/>
            </w14:solidFill>
          </w14:textFill>
        </w:rPr>
        <w:t xml:space="preserve">J. Geophys. Res., 116, C09029, </w:t>
      </w:r>
      <w:r>
        <w:fldChar w:fldCharType="begin"/>
      </w:r>
      <w:r>
        <w:instrText xml:space="preserve"> HYPERLINK "https://doi.org/10.1029/2011JC007005." </w:instrText>
      </w:r>
      <w:r>
        <w:fldChar w:fldCharType="separate"/>
      </w:r>
      <w:r>
        <w:rPr>
          <w:rStyle w:val="12"/>
          <w:rFonts w:ascii="Times New Roman" w:hAnsi="Times New Roman" w:cs="Times New Roman"/>
          <w:sz w:val="24"/>
        </w:rPr>
        <w:t>https://doi.org/10.1029/2011JC007005.</w:t>
      </w:r>
      <w:r>
        <w:rPr>
          <w:rStyle w:val="12"/>
          <w:rFonts w:ascii="Times New Roman" w:hAnsi="Times New Roman" w:cs="Times New Roman"/>
          <w:sz w:val="24"/>
        </w:rPr>
        <w:fldChar w:fldCharType="end"/>
      </w:r>
    </w:p>
    <w:p w14:paraId="65A074A0">
      <w:pPr>
        <w:widowControl/>
        <w:spacing w:line="360" w:lineRule="auto"/>
        <w:ind w:firstLine="480" w:firstLineChars="200"/>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Sun, H., Q. Yang, K. Zheng, W. Zhao, X. Huang, and J. Tian, 2022: Internal Lee Waves Generated by Shear Flow Over Small-Scale Topography. J. Geophys. Res., 127, </w:t>
      </w:r>
      <w:r>
        <w:fldChar w:fldCharType="begin"/>
      </w:r>
      <w:r>
        <w:instrText xml:space="preserve"> HYPERLINK "https://doi.org/10.1029/2022JC018547" </w:instrText>
      </w:r>
      <w:r>
        <w:fldChar w:fldCharType="separate"/>
      </w:r>
      <w:r>
        <w:rPr>
          <w:rStyle w:val="12"/>
          <w:rFonts w:ascii="Times New Roman" w:hAnsi="Times New Roman" w:eastAsia="宋体" w:cs="Times New Roman"/>
          <w:sz w:val="24"/>
        </w:rPr>
        <w:t>https://doi.org/10.1029/2022JC018547</w:t>
      </w:r>
      <w:r>
        <w:rPr>
          <w:rStyle w:val="12"/>
          <w:rFonts w:ascii="Times New Roman" w:hAnsi="Times New Roman" w:eastAsia="宋体" w:cs="Times New Roman"/>
          <w:sz w:val="24"/>
        </w:rPr>
        <w:fldChar w:fldCharType="end"/>
      </w:r>
      <w:r>
        <w:rPr>
          <w:rStyle w:val="12"/>
          <w:rFonts w:ascii="Times New Roman" w:hAnsi="Times New Roman" w:eastAsia="宋体" w:cs="Times New Roman"/>
          <w:sz w:val="24"/>
        </w:rPr>
        <w:t>.</w:t>
      </w:r>
    </w:p>
    <w:p w14:paraId="57A71BDB">
      <w:pPr>
        <w:widowControl/>
        <w:spacing w:line="360" w:lineRule="auto"/>
        <w:ind w:firstLine="480" w:firstLineChars="200"/>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Sun, S., A. F. Thompson, and I. Eisenman, 2020: Transient overturning compensation between Atlantic and Indo-Pacific basins. J. Phys. Oceanogr., 50, 2151–2172, </w:t>
      </w:r>
      <w:r>
        <w:fldChar w:fldCharType="begin"/>
      </w:r>
      <w:r>
        <w:instrText xml:space="preserve"> HYPERLINK "https://doi.org/10.1175/JPO-D-20-0060.1" </w:instrText>
      </w:r>
      <w:r>
        <w:fldChar w:fldCharType="separate"/>
      </w:r>
      <w:r>
        <w:rPr>
          <w:rStyle w:val="12"/>
          <w:rFonts w:ascii="Times New Roman" w:hAnsi="Times New Roman" w:eastAsia="宋体" w:cs="Times New Roman"/>
          <w:sz w:val="24"/>
        </w:rPr>
        <w:t>https://doi.org/10.1175/JPO-D-20-0060.1</w:t>
      </w:r>
      <w:r>
        <w:rPr>
          <w:rStyle w:val="12"/>
          <w:rFonts w:ascii="Times New Roman" w:hAnsi="Times New Roman" w:eastAsia="宋体" w:cs="Times New Roman"/>
          <w:sz w:val="24"/>
        </w:rPr>
        <w:fldChar w:fldCharType="end"/>
      </w:r>
      <w:r>
        <w:rPr>
          <w:rStyle w:val="12"/>
          <w:rFonts w:ascii="Times New Roman" w:hAnsi="Times New Roman" w:eastAsia="宋体" w:cs="Times New Roman"/>
          <w:sz w:val="24"/>
        </w:rPr>
        <w:t>.</w:t>
      </w:r>
    </w:p>
    <w:p w14:paraId="40E47275">
      <w:pPr>
        <w:widowControl/>
        <w:spacing w:line="360" w:lineRule="auto"/>
        <w:ind w:firstLine="480" w:firstLineChars="200"/>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Sun, S., A. F. Thompson, S. Xie, and S. Long, </w:t>
      </w:r>
      <w:r>
        <w:rPr>
          <w:rFonts w:hint="eastAsia" w:ascii="Times New Roman" w:hAnsi="Times New Roman" w:cs="Times New Roman"/>
          <w:color w:val="000000" w:themeColor="text1"/>
          <w:sz w:val="24"/>
          <w14:textFill>
            <w14:solidFill>
              <w14:schemeClr w14:val="tx1"/>
            </w14:solidFill>
          </w14:textFill>
        </w:rPr>
        <w:t xml:space="preserve">2022: </w:t>
      </w:r>
      <w:r>
        <w:rPr>
          <w:rFonts w:ascii="Times New Roman" w:hAnsi="Times New Roman" w:cs="Times New Roman"/>
          <w:color w:val="000000" w:themeColor="text1"/>
          <w:sz w:val="24"/>
          <w14:textFill>
            <w14:solidFill>
              <w14:schemeClr w14:val="tx1"/>
            </w14:solidFill>
          </w14:textFill>
        </w:rPr>
        <w:t>Indo-Pacific Warming Induced by a Weakening of the Atlantic Meridional Overturning Circulation. J. Climate</w:t>
      </w:r>
      <w:r>
        <w:rPr>
          <w:rFonts w:hint="eastAsia" w:ascii="Times New Roman" w:hAnsi="Times New Roman" w:cs="Times New Roman"/>
          <w:color w:val="000000" w:themeColor="text1"/>
          <w:sz w:val="24"/>
          <w14:textFill>
            <w14:solidFill>
              <w14:schemeClr w14:val="tx1"/>
            </w14:solidFill>
          </w14:textFill>
        </w:rPr>
        <w:t xml:space="preserve">, 35, 815-832, </w:t>
      </w:r>
      <w:r>
        <w:fldChar w:fldCharType="begin"/>
      </w:r>
      <w:r>
        <w:instrText xml:space="preserve"> HYPERLINK "https://doi.org/10.1175/JCLI-D-21" </w:instrText>
      </w:r>
      <w:r>
        <w:fldChar w:fldCharType="separate"/>
      </w:r>
      <w:r>
        <w:rPr>
          <w:rStyle w:val="12"/>
          <w:rFonts w:ascii="Times New Roman" w:hAnsi="Times New Roman" w:eastAsia="宋体" w:cs="Times New Roman"/>
          <w:sz w:val="24"/>
        </w:rPr>
        <w:t>https://doi.org/10.1175/JCLI-D-21</w:t>
      </w:r>
      <w:r>
        <w:rPr>
          <w:rStyle w:val="12"/>
          <w:rFonts w:ascii="Times New Roman" w:hAnsi="Times New Roman" w:eastAsia="宋体" w:cs="Times New Roman"/>
          <w:sz w:val="24"/>
        </w:rPr>
        <w:fldChar w:fldCharType="end"/>
      </w:r>
      <w:r>
        <w:rPr>
          <w:rStyle w:val="12"/>
          <w:rFonts w:ascii="Times New Roman" w:hAnsi="Times New Roman" w:eastAsia="宋体" w:cs="Times New Roman"/>
          <w:sz w:val="24"/>
        </w:rPr>
        <w:t>.</w:t>
      </w:r>
    </w:p>
    <w:p w14:paraId="1707BA70">
      <w:pPr>
        <w:widowControl/>
        <w:spacing w:line="360" w:lineRule="auto"/>
        <w:ind w:firstLine="480" w:firstLineChars="200"/>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Trossman, D. S., B. K. Arbic, S. T. Garner, J. A. Goff, S. R. Jayne,</w:t>
      </w:r>
      <w:r>
        <w:rPr>
          <w:rFonts w:hint="eastAsia" w:ascii="Times New Roman" w:hAnsi="Times New Roman" w:cs="Times New Roman"/>
          <w:color w:val="000000" w:themeColor="text1"/>
          <w:sz w:val="24"/>
          <w14:textFill>
            <w14:solidFill>
              <w14:schemeClr w14:val="tx1"/>
            </w14:solidFill>
          </w14:textFill>
        </w:rPr>
        <w:t xml:space="preserve"> </w:t>
      </w:r>
      <w:r>
        <w:rPr>
          <w:rFonts w:ascii="Times New Roman" w:hAnsi="Times New Roman" w:cs="Times New Roman"/>
          <w:color w:val="000000" w:themeColor="text1"/>
          <w:sz w:val="24"/>
          <w14:textFill>
            <w14:solidFill>
              <w14:schemeClr w14:val="tx1"/>
            </w14:solidFill>
          </w14:textFill>
        </w:rPr>
        <w:t>E. J. Metzger, and A. J. Wallcraft, 2013: Impact of parameterized lee wave drag on the energy budget of an eddying</w:t>
      </w:r>
      <w:r>
        <w:rPr>
          <w:rFonts w:hint="eastAsia" w:ascii="Times New Roman" w:hAnsi="Times New Roman" w:cs="Times New Roman"/>
          <w:color w:val="000000" w:themeColor="text1"/>
          <w:sz w:val="24"/>
          <w14:textFill>
            <w14:solidFill>
              <w14:schemeClr w14:val="tx1"/>
            </w14:solidFill>
          </w14:textFill>
        </w:rPr>
        <w:t xml:space="preserve"> </w:t>
      </w:r>
      <w:r>
        <w:rPr>
          <w:rFonts w:ascii="Times New Roman" w:hAnsi="Times New Roman" w:cs="Times New Roman"/>
          <w:color w:val="000000" w:themeColor="text1"/>
          <w:sz w:val="24"/>
          <w14:textFill>
            <w14:solidFill>
              <w14:schemeClr w14:val="tx1"/>
            </w14:solidFill>
          </w14:textFill>
        </w:rPr>
        <w:t xml:space="preserve">global ocean model. Ocean Modell., 72, 119–142, </w:t>
      </w:r>
      <w:r>
        <w:fldChar w:fldCharType="begin"/>
      </w:r>
      <w:r>
        <w:instrText xml:space="preserve"> HYPERLINK "https://doi.org/10.1016/j.ocemod.2013.08.006." </w:instrText>
      </w:r>
      <w:r>
        <w:fldChar w:fldCharType="separate"/>
      </w:r>
      <w:r>
        <w:rPr>
          <w:rStyle w:val="12"/>
          <w:rFonts w:ascii="Times New Roman" w:hAnsi="Times New Roman" w:cs="Times New Roman"/>
          <w:sz w:val="24"/>
        </w:rPr>
        <w:t>https://doi.org/10.1016/j.ocemod.2013.08.006.</w:t>
      </w:r>
      <w:r>
        <w:rPr>
          <w:rStyle w:val="12"/>
          <w:rFonts w:ascii="Times New Roman" w:hAnsi="Times New Roman" w:cs="Times New Roman"/>
          <w:sz w:val="24"/>
        </w:rPr>
        <w:fldChar w:fldCharType="end"/>
      </w:r>
    </w:p>
    <w:p w14:paraId="1E881C8D">
      <w:pPr>
        <w:widowControl/>
        <w:spacing w:line="360" w:lineRule="auto"/>
        <w:ind w:firstLine="480" w:firstLineChars="200"/>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 J. G. Richman, S. T. Garner, S. R. Jayne, and A. J.</w:t>
      </w:r>
      <w:r>
        <w:rPr>
          <w:rFonts w:hint="eastAsia" w:ascii="Times New Roman" w:hAnsi="Times New Roman" w:cs="Times New Roman"/>
          <w:color w:val="000000" w:themeColor="text1"/>
          <w:sz w:val="24"/>
          <w14:textFill>
            <w14:solidFill>
              <w14:schemeClr w14:val="tx1"/>
            </w14:solidFill>
          </w14:textFill>
        </w:rPr>
        <w:t xml:space="preserve"> </w:t>
      </w:r>
      <w:r>
        <w:rPr>
          <w:rFonts w:ascii="Times New Roman" w:hAnsi="Times New Roman" w:cs="Times New Roman"/>
          <w:color w:val="000000" w:themeColor="text1"/>
          <w:sz w:val="24"/>
          <w14:textFill>
            <w14:solidFill>
              <w14:schemeClr w14:val="tx1"/>
            </w14:solidFill>
          </w14:textFill>
        </w:rPr>
        <w:t>Wallcraft, 2016: Impact of topographic internal lee wave drag</w:t>
      </w:r>
      <w:r>
        <w:rPr>
          <w:rFonts w:hint="eastAsia" w:ascii="Times New Roman" w:hAnsi="Times New Roman" w:cs="Times New Roman"/>
          <w:color w:val="000000" w:themeColor="text1"/>
          <w:sz w:val="24"/>
          <w14:textFill>
            <w14:solidFill>
              <w14:schemeClr w14:val="tx1"/>
            </w14:solidFill>
          </w14:textFill>
        </w:rPr>
        <w:t xml:space="preserve"> </w:t>
      </w:r>
      <w:r>
        <w:rPr>
          <w:rFonts w:ascii="Times New Roman" w:hAnsi="Times New Roman" w:cs="Times New Roman"/>
          <w:color w:val="000000" w:themeColor="text1"/>
          <w:sz w:val="24"/>
          <w14:textFill>
            <w14:solidFill>
              <w14:schemeClr w14:val="tx1"/>
            </w14:solidFill>
          </w14:textFill>
        </w:rPr>
        <w:t xml:space="preserve">on an eddying global ocean model. Ocean Modell., 97, 109–128, </w:t>
      </w:r>
      <w:r>
        <w:fldChar w:fldCharType="begin"/>
      </w:r>
      <w:r>
        <w:instrText xml:space="preserve"> HYPERLINK "https://doi.org/10.1016/j.ocemod.2015.10.013." </w:instrText>
      </w:r>
      <w:r>
        <w:fldChar w:fldCharType="separate"/>
      </w:r>
      <w:r>
        <w:rPr>
          <w:rStyle w:val="12"/>
          <w:rFonts w:ascii="Times New Roman" w:hAnsi="Times New Roman" w:cs="Times New Roman"/>
          <w:sz w:val="24"/>
        </w:rPr>
        <w:t>https://doi.org/10.1016/j.ocemod.2015.10.013.</w:t>
      </w:r>
      <w:r>
        <w:rPr>
          <w:rStyle w:val="12"/>
          <w:rFonts w:ascii="Times New Roman" w:hAnsi="Times New Roman" w:cs="Times New Roman"/>
          <w:sz w:val="24"/>
        </w:rPr>
        <w:fldChar w:fldCharType="end"/>
      </w:r>
    </w:p>
    <w:p w14:paraId="66BC1A19">
      <w:pPr>
        <w:widowControl/>
        <w:spacing w:line="360" w:lineRule="auto"/>
        <w:ind w:firstLine="480" w:firstLineChars="200"/>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Vallis, G. K., 2006: Atmospheric and Oceanic Fluid Dynamics: Fundamentals and Large-Scale Circulation. Cambridge University Press, 745 pp.</w:t>
      </w:r>
    </w:p>
    <w:p w14:paraId="594218DB">
      <w:pPr>
        <w:widowControl/>
        <w:spacing w:line="360" w:lineRule="auto"/>
        <w:ind w:firstLine="480" w:firstLineChars="200"/>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sz w:val="24"/>
        </w:rPr>
        <w:t>Weijer, W., W. Cheng, O. A. Garuba, A. Hu, and B. T. Nadiga, 2020: CMIP6 Models Predict</w:t>
      </w:r>
      <w:r>
        <w:rPr>
          <w:rFonts w:hint="eastAsia" w:ascii="Times New Roman" w:hAnsi="Times New Roman" w:cs="Times New Roman"/>
          <w:sz w:val="24"/>
        </w:rPr>
        <w:t xml:space="preserve"> </w:t>
      </w:r>
      <w:r>
        <w:rPr>
          <w:rFonts w:ascii="Times New Roman" w:hAnsi="Times New Roman" w:cs="Times New Roman"/>
          <w:sz w:val="24"/>
        </w:rPr>
        <w:t>Significant 21st Century Decline of the Atlantic Meridional Overturning Circulation.</w:t>
      </w:r>
      <w:r>
        <w:rPr>
          <w:rFonts w:hint="eastAsia" w:ascii="Times New Roman" w:hAnsi="Times New Roman" w:cs="Times New Roman"/>
          <w:sz w:val="24"/>
        </w:rPr>
        <w:t xml:space="preserve"> </w:t>
      </w:r>
      <w:r>
        <w:rPr>
          <w:rFonts w:ascii="Times New Roman" w:hAnsi="Times New Roman" w:cs="Times New Roman"/>
          <w:sz w:val="24"/>
        </w:rPr>
        <w:t xml:space="preserve">Geophys Res Lett, 47, </w:t>
      </w:r>
      <w:r>
        <w:rPr>
          <w:rStyle w:val="12"/>
          <w:rFonts w:ascii="Times New Roman" w:hAnsi="Times New Roman" w:eastAsia="宋体" w:cs="Times New Roman"/>
          <w:sz w:val="24"/>
        </w:rPr>
        <w:t>https://doi.org/10.1029/2019GL086075.</w:t>
      </w:r>
    </w:p>
    <w:p w14:paraId="57C0795A">
      <w:pPr>
        <w:widowControl/>
        <w:spacing w:line="360" w:lineRule="auto"/>
        <w:ind w:firstLine="480" w:firstLineChars="200"/>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xml:space="preserve">Wright, C. J., R. B. Scott, P. Ailliot, and D. Furnival, 2014: Lee wave generation rates in the deep ocean. Geophys. Res. Lett., 41, 2434–2440, </w:t>
      </w:r>
      <w:r>
        <w:fldChar w:fldCharType="begin"/>
      </w:r>
      <w:r>
        <w:instrText xml:space="preserve"> HYPERLINK "https://doi.org/10.1002/2013GL059087." </w:instrText>
      </w:r>
      <w:r>
        <w:fldChar w:fldCharType="separate"/>
      </w:r>
      <w:r>
        <w:rPr>
          <w:rStyle w:val="12"/>
          <w:rFonts w:ascii="Times New Roman" w:hAnsi="Times New Roman" w:cs="Times New Roman"/>
          <w:sz w:val="24"/>
        </w:rPr>
        <w:t>https://doi.org/10.1002/2013GL059087.</w:t>
      </w:r>
      <w:r>
        <w:rPr>
          <w:rStyle w:val="12"/>
          <w:rFonts w:ascii="Times New Roman" w:hAnsi="Times New Roman" w:cs="Times New Roman"/>
          <w:sz w:val="24"/>
        </w:rPr>
        <w:fldChar w:fldCharType="end"/>
      </w:r>
    </w:p>
    <w:p w14:paraId="0DFC4BD6">
      <w:pPr>
        <w:widowControl/>
        <w:spacing w:line="360" w:lineRule="auto"/>
        <w:ind w:firstLine="480" w:firstLineChars="200"/>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Yang, L., M. Nikurashin, A. M. Hogg, and B. M. Sloyan, 2021: The impact of lee waves on the Southern Ocean circulation. J. Phys.</w:t>
      </w:r>
      <w:r>
        <w:rPr>
          <w:rFonts w:hint="eastAsia" w:ascii="Times New Roman" w:hAnsi="Times New Roman" w:cs="Times New Roman"/>
          <w:color w:val="000000" w:themeColor="text1"/>
          <w:sz w:val="24"/>
          <w14:textFill>
            <w14:solidFill>
              <w14:schemeClr w14:val="tx1"/>
            </w14:solidFill>
          </w14:textFill>
        </w:rPr>
        <w:t xml:space="preserve"> </w:t>
      </w:r>
      <w:r>
        <w:rPr>
          <w:rFonts w:ascii="Times New Roman" w:hAnsi="Times New Roman" w:cs="Times New Roman"/>
          <w:color w:val="000000" w:themeColor="text1"/>
          <w:sz w:val="24"/>
          <w14:textFill>
            <w14:solidFill>
              <w14:schemeClr w14:val="tx1"/>
            </w14:solidFill>
          </w14:textFill>
        </w:rPr>
        <w:t>Oceanogr., 51, 2933–2950, </w:t>
      </w:r>
      <w:r>
        <w:fldChar w:fldCharType="begin"/>
      </w:r>
      <w:r>
        <w:instrText xml:space="preserve"> HYPERLINK "https://doi.org/10.1175/JPO-D-20-0263.1" \t "https://journals.ametsoc.org/view/journals/phoc/53/11/_blank" </w:instrText>
      </w:r>
      <w:r>
        <w:fldChar w:fldCharType="separate"/>
      </w:r>
      <w:r>
        <w:rPr>
          <w:rStyle w:val="12"/>
          <w:rFonts w:ascii="Times New Roman" w:hAnsi="Times New Roman" w:eastAsia="宋体" w:cs="Times New Roman"/>
          <w:sz w:val="24"/>
        </w:rPr>
        <w:t>https://doi.org/10.1175/JPO-D-20-0263.1</w:t>
      </w:r>
      <w:r>
        <w:rPr>
          <w:rStyle w:val="12"/>
          <w:rFonts w:ascii="Times New Roman" w:hAnsi="Times New Roman" w:eastAsia="宋体" w:cs="Times New Roman"/>
          <w:sz w:val="24"/>
        </w:rPr>
        <w:fldChar w:fldCharType="end"/>
      </w:r>
      <w:r>
        <w:rPr>
          <w:rStyle w:val="12"/>
          <w:rFonts w:ascii="Times New Roman" w:hAnsi="Times New Roman" w:eastAsia="宋体" w:cs="Times New Roman"/>
          <w:sz w:val="24"/>
        </w:rPr>
        <w:t>.</w:t>
      </w:r>
    </w:p>
    <w:p w14:paraId="22F617ED">
      <w:pPr>
        <w:widowControl/>
        <w:spacing w:line="360" w:lineRule="auto"/>
        <w:ind w:firstLine="480" w:firstLineChars="200"/>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w:t>
      </w:r>
      <w:r>
        <w:rPr>
          <w:rFonts w:hint="eastAsia" w:ascii="Times New Roman" w:hAnsi="Times New Roman" w:cs="Times New Roman"/>
          <w:color w:val="000000" w:themeColor="text1"/>
          <w:sz w:val="24"/>
          <w14:textFill>
            <w14:solidFill>
              <w14:schemeClr w14:val="tx1"/>
            </w14:solidFill>
          </w14:textFill>
        </w:rPr>
        <w:t xml:space="preserve"> </w:t>
      </w:r>
      <w:r>
        <w:rPr>
          <w:rFonts w:ascii="Times New Roman" w:hAnsi="Times New Roman" w:cs="Times New Roman"/>
          <w:color w:val="000000" w:themeColor="text1"/>
          <w:sz w:val="24"/>
          <w14:textFill>
            <w14:solidFill>
              <w14:schemeClr w14:val="tx1"/>
            </w14:solidFill>
          </w14:textFill>
        </w:rPr>
        <w:t>——, and ——,</w:t>
      </w:r>
      <w:r>
        <w:rPr>
          <w:rFonts w:hint="eastAsia" w:ascii="Times New Roman" w:hAnsi="Times New Roman" w:cs="Times New Roman"/>
          <w:color w:val="000000" w:themeColor="text1"/>
          <w:sz w:val="24"/>
          <w14:textFill>
            <w14:solidFill>
              <w14:schemeClr w14:val="tx1"/>
            </w14:solidFill>
          </w14:textFill>
        </w:rPr>
        <w:t xml:space="preserve"> </w:t>
      </w:r>
      <w:r>
        <w:rPr>
          <w:rFonts w:ascii="Times New Roman" w:hAnsi="Times New Roman" w:cs="Times New Roman"/>
          <w:color w:val="000000" w:themeColor="text1"/>
          <w:sz w:val="24"/>
          <w14:textFill>
            <w14:solidFill>
              <w14:schemeClr w14:val="tx1"/>
            </w14:solidFill>
          </w14:textFill>
        </w:rPr>
        <w:t>2023</w:t>
      </w:r>
      <w:r>
        <w:rPr>
          <w:rFonts w:hint="eastAsia" w:ascii="Times New Roman" w:hAnsi="Times New Roman" w:cs="Times New Roman"/>
          <w:color w:val="000000" w:themeColor="text1"/>
          <w:sz w:val="24"/>
          <w14:textFill>
            <w14:solidFill>
              <w14:schemeClr w14:val="tx1"/>
            </w14:solidFill>
          </w14:textFill>
        </w:rPr>
        <w:t xml:space="preserve">: </w:t>
      </w:r>
      <w:r>
        <w:rPr>
          <w:rFonts w:ascii="Times New Roman" w:hAnsi="Times New Roman" w:cs="Times New Roman"/>
          <w:color w:val="000000" w:themeColor="text1"/>
          <w:sz w:val="24"/>
          <w14:textFill>
            <w14:solidFill>
              <w14:schemeClr w14:val="tx1"/>
            </w14:solidFill>
          </w14:textFill>
        </w:rPr>
        <w:t>Lee waves break eddy saturation of the Antarctic Circumpolar Current</w:t>
      </w:r>
      <w:r>
        <w:rPr>
          <w:rFonts w:hint="eastAsia" w:ascii="Times New Roman" w:hAnsi="Times New Roman" w:cs="Times New Roman"/>
          <w:color w:val="000000" w:themeColor="text1"/>
          <w:sz w:val="24"/>
          <w14:textFill>
            <w14:solidFill>
              <w14:schemeClr w14:val="tx1"/>
            </w14:solidFill>
          </w14:textFill>
        </w:rPr>
        <w:t xml:space="preserve">. </w:t>
      </w:r>
      <w:r>
        <w:rPr>
          <w:rFonts w:ascii="Times New Roman" w:hAnsi="Times New Roman" w:cs="Times New Roman"/>
          <w:color w:val="000000" w:themeColor="text1"/>
          <w:sz w:val="24"/>
          <w14:textFill>
            <w14:solidFill>
              <w14:schemeClr w14:val="tx1"/>
            </w14:solidFill>
          </w14:textFill>
        </w:rPr>
        <w:t>Geophys.</w:t>
      </w:r>
      <w:r>
        <w:rPr>
          <w:rFonts w:hint="eastAsia" w:ascii="Times New Roman" w:hAnsi="Times New Roman" w:cs="Times New Roman"/>
          <w:color w:val="000000" w:themeColor="text1"/>
          <w:sz w:val="24"/>
          <w14:textFill>
            <w14:solidFill>
              <w14:schemeClr w14:val="tx1"/>
            </w14:solidFill>
          </w14:textFill>
        </w:rPr>
        <w:t xml:space="preserve"> </w:t>
      </w:r>
      <w:r>
        <w:rPr>
          <w:rFonts w:ascii="Times New Roman" w:hAnsi="Times New Roman" w:cs="Times New Roman"/>
          <w:color w:val="000000" w:themeColor="text1"/>
          <w:sz w:val="24"/>
          <w14:textFill>
            <w14:solidFill>
              <w14:schemeClr w14:val="tx1"/>
            </w14:solidFill>
          </w14:textFill>
        </w:rPr>
        <w:t xml:space="preserve">Res. Lett., </w:t>
      </w:r>
      <w:r>
        <w:rPr>
          <w:rFonts w:hint="eastAsia" w:ascii="Times New Roman" w:hAnsi="Times New Roman" w:cs="Times New Roman"/>
          <w:color w:val="000000" w:themeColor="text1"/>
          <w:sz w:val="24"/>
          <w14:textFill>
            <w14:solidFill>
              <w14:schemeClr w14:val="tx1"/>
            </w14:solidFill>
          </w14:textFill>
        </w:rPr>
        <w:t>50</w:t>
      </w:r>
      <w:r>
        <w:rPr>
          <w:rFonts w:ascii="Times New Roman" w:hAnsi="Times New Roman" w:cs="Times New Roman"/>
          <w:color w:val="000000" w:themeColor="text1"/>
          <w:sz w:val="24"/>
          <w14:textFill>
            <w14:solidFill>
              <w14:schemeClr w14:val="tx1"/>
            </w14:solidFill>
          </w14:textFill>
        </w:rPr>
        <w:t xml:space="preserve">, e2023GL103866. </w:t>
      </w:r>
      <w:r>
        <w:fldChar w:fldCharType="begin"/>
      </w:r>
      <w:r>
        <w:instrText xml:space="preserve"> HYPERLINK "https://doi.org/10.1029/2023GL103866." </w:instrText>
      </w:r>
      <w:r>
        <w:fldChar w:fldCharType="separate"/>
      </w:r>
      <w:r>
        <w:rPr>
          <w:rStyle w:val="12"/>
          <w:rFonts w:ascii="Times New Roman" w:hAnsi="Times New Roman" w:cs="Times New Roman"/>
          <w:sz w:val="24"/>
        </w:rPr>
        <w:t>https://doi.org/10.1029/2023GL103866</w:t>
      </w:r>
      <w:r>
        <w:rPr>
          <w:rStyle w:val="12"/>
          <w:rFonts w:hint="eastAsia" w:ascii="Times New Roman" w:hAnsi="Times New Roman" w:cs="Times New Roman"/>
          <w:sz w:val="24"/>
        </w:rPr>
        <w:t>.</w:t>
      </w:r>
      <w:r>
        <w:rPr>
          <w:rStyle w:val="12"/>
          <w:rFonts w:hint="eastAsia" w:ascii="Times New Roman" w:hAnsi="Times New Roman" w:cs="Times New Roman"/>
          <w:sz w:val="24"/>
        </w:rPr>
        <w:fldChar w:fldCharType="end"/>
      </w:r>
    </w:p>
    <w:p w14:paraId="5600A800">
      <w:pPr>
        <w:widowControl/>
        <w:spacing w:line="360" w:lineRule="auto"/>
        <w:ind w:firstLine="480" w:firstLineChars="200"/>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Yang, Z., Z. Jing, and X. Zhai, 2022: Effect of small-scale topography on eddy dissipation in the northern South China Sea. J. Phys.</w:t>
      </w:r>
      <w:r>
        <w:rPr>
          <w:rFonts w:hint="eastAsia" w:ascii="Times New Roman" w:hAnsi="Times New Roman" w:cs="Times New Roman"/>
          <w:color w:val="000000" w:themeColor="text1"/>
          <w:sz w:val="24"/>
          <w14:textFill>
            <w14:solidFill>
              <w14:schemeClr w14:val="tx1"/>
            </w14:solidFill>
          </w14:textFill>
        </w:rPr>
        <w:t xml:space="preserve"> </w:t>
      </w:r>
      <w:r>
        <w:rPr>
          <w:rFonts w:ascii="Times New Roman" w:hAnsi="Times New Roman" w:cs="Times New Roman"/>
          <w:color w:val="000000" w:themeColor="text1"/>
          <w:sz w:val="24"/>
          <w14:textFill>
            <w14:solidFill>
              <w14:schemeClr w14:val="tx1"/>
            </w14:solidFill>
          </w14:textFill>
        </w:rPr>
        <w:t>Oceanogr., 52, 2397–2416, </w:t>
      </w:r>
      <w:r>
        <w:fldChar w:fldCharType="begin"/>
      </w:r>
      <w:r>
        <w:instrText xml:space="preserve"> HYPERLINK "https://doi.org/10.1175/JPO-D-21-0208.1" \t "https://journals.ametsoc.org/view/journals/phoc/53/11/_blank" </w:instrText>
      </w:r>
      <w:r>
        <w:fldChar w:fldCharType="separate"/>
      </w:r>
      <w:r>
        <w:rPr>
          <w:rStyle w:val="12"/>
          <w:rFonts w:ascii="Times New Roman" w:hAnsi="Times New Roman" w:eastAsia="宋体" w:cs="Times New Roman"/>
          <w:sz w:val="24"/>
        </w:rPr>
        <w:t>https://doi.org/10.1175/JPO-D-21-0208.1</w:t>
      </w:r>
      <w:r>
        <w:rPr>
          <w:rStyle w:val="12"/>
          <w:rFonts w:ascii="Times New Roman" w:hAnsi="Times New Roman" w:eastAsia="宋体" w:cs="Times New Roman"/>
          <w:sz w:val="24"/>
        </w:rPr>
        <w:fldChar w:fldCharType="end"/>
      </w:r>
      <w:r>
        <w:rPr>
          <w:rStyle w:val="12"/>
          <w:rFonts w:hint="eastAsia" w:ascii="Times New Roman" w:hAnsi="Times New Roman" w:eastAsia="宋体" w:cs="Times New Roman"/>
          <w:sz w:val="24"/>
        </w:rPr>
        <w:t>.</w:t>
      </w:r>
    </w:p>
    <w:p w14:paraId="7239FE16">
      <w:pPr>
        <w:widowControl/>
        <w:spacing w:line="360" w:lineRule="auto"/>
        <w:ind w:firstLine="480" w:firstLineChars="200"/>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 ——, and ——, 202</w:t>
      </w:r>
      <w:r>
        <w:rPr>
          <w:rFonts w:hint="eastAsia" w:ascii="Times New Roman" w:hAnsi="Times New Roman" w:cs="Times New Roman"/>
          <w:color w:val="000000" w:themeColor="text1"/>
          <w:sz w:val="24"/>
          <w14:textFill>
            <w14:solidFill>
              <w14:schemeClr w14:val="tx1"/>
            </w14:solidFill>
          </w14:textFill>
        </w:rPr>
        <w:t>3a</w:t>
      </w:r>
      <w:r>
        <w:rPr>
          <w:rFonts w:ascii="Times New Roman" w:hAnsi="Times New Roman" w:cs="Times New Roman"/>
          <w:color w:val="000000" w:themeColor="text1"/>
          <w:sz w:val="24"/>
          <w14:textFill>
            <w14:solidFill>
              <w14:schemeClr w14:val="tx1"/>
            </w14:solidFill>
          </w14:textFill>
        </w:rPr>
        <w:t>: Energy Sinks for Lee Waves in the Northern South China Sea. J. Geophys. Res.</w:t>
      </w:r>
      <w:r>
        <w:rPr>
          <w:rFonts w:hint="eastAsia" w:ascii="Times New Roman" w:hAnsi="Times New Roman" w:cs="Times New Roman"/>
          <w:color w:val="000000" w:themeColor="text1"/>
          <w:sz w:val="24"/>
          <w14:textFill>
            <w14:solidFill>
              <w14:schemeClr w14:val="tx1"/>
            </w14:solidFill>
          </w14:textFill>
        </w:rPr>
        <w:t xml:space="preserve"> </w:t>
      </w:r>
      <w:r>
        <w:rPr>
          <w:rFonts w:ascii="Times New Roman" w:hAnsi="Times New Roman" w:cs="Times New Roman"/>
          <w:color w:val="000000" w:themeColor="text1"/>
          <w:sz w:val="24"/>
          <w14:textFill>
            <w14:solidFill>
              <w14:schemeClr w14:val="tx1"/>
            </w14:solidFill>
          </w14:textFill>
        </w:rPr>
        <w:t>Oceans, </w:t>
      </w:r>
      <w:r>
        <w:rPr>
          <w:rFonts w:hint="eastAsia" w:ascii="Times New Roman" w:hAnsi="Times New Roman" w:cs="Times New Roman"/>
          <w:color w:val="000000" w:themeColor="text1"/>
          <w:sz w:val="24"/>
          <w14:textFill>
            <w14:solidFill>
              <w14:schemeClr w14:val="tx1"/>
            </w14:solidFill>
          </w14:textFill>
        </w:rPr>
        <w:t>128(1)</w:t>
      </w:r>
      <w:r>
        <w:rPr>
          <w:rFonts w:ascii="Times New Roman" w:hAnsi="Times New Roman" w:cs="Times New Roman"/>
          <w:color w:val="000000" w:themeColor="text1"/>
          <w:sz w:val="24"/>
          <w14:textFill>
            <w14:solidFill>
              <w14:schemeClr w14:val="tx1"/>
            </w14:solidFill>
          </w14:textFill>
        </w:rPr>
        <w:t>, </w:t>
      </w:r>
      <w:r>
        <w:rPr>
          <w:rFonts w:hint="eastAsia" w:ascii="Times New Roman" w:hAnsi="Times New Roman" w:cs="Times New Roman"/>
          <w:color w:val="000000" w:themeColor="text1"/>
          <w:sz w:val="24"/>
          <w14:textFill>
            <w14:solidFill>
              <w14:schemeClr w14:val="tx1"/>
            </w14:solidFill>
          </w14:textFill>
        </w:rPr>
        <w:t>1</w:t>
      </w:r>
      <w:r>
        <w:rPr>
          <w:rFonts w:ascii="Times New Roman" w:hAnsi="Times New Roman" w:cs="Times New Roman"/>
          <w:color w:val="000000" w:themeColor="text1"/>
          <w:sz w:val="24"/>
          <w14:textFill>
            <w14:solidFill>
              <w14:schemeClr w14:val="tx1"/>
            </w14:solidFill>
          </w14:textFill>
        </w:rPr>
        <w:t>–</w:t>
      </w:r>
      <w:r>
        <w:rPr>
          <w:rFonts w:hint="eastAsia" w:ascii="Times New Roman" w:hAnsi="Times New Roman" w:cs="Times New Roman"/>
          <w:color w:val="000000" w:themeColor="text1"/>
          <w:sz w:val="24"/>
          <w14:textFill>
            <w14:solidFill>
              <w14:schemeClr w14:val="tx1"/>
            </w14:solidFill>
          </w14:textFill>
        </w:rPr>
        <w:t>18</w:t>
      </w:r>
      <w:r>
        <w:rPr>
          <w:rFonts w:ascii="Times New Roman" w:hAnsi="Times New Roman" w:cs="Times New Roman"/>
          <w:color w:val="000000" w:themeColor="text1"/>
          <w:sz w:val="24"/>
          <w14:textFill>
            <w14:solidFill>
              <w14:schemeClr w14:val="tx1"/>
            </w14:solidFill>
          </w14:textFill>
        </w:rPr>
        <w:t>,</w:t>
      </w:r>
      <w:r>
        <w:rPr>
          <w:rFonts w:hint="eastAsia" w:ascii="Times New Roman" w:hAnsi="Times New Roman" w:cs="Times New Roman"/>
          <w:color w:val="000000" w:themeColor="text1"/>
          <w:sz w:val="24"/>
          <w14:textFill>
            <w14:solidFill>
              <w14:schemeClr w14:val="tx1"/>
            </w14:solidFill>
          </w14:textFill>
        </w:rPr>
        <w:t xml:space="preserve"> </w:t>
      </w:r>
      <w:r>
        <w:fldChar w:fldCharType="begin"/>
      </w:r>
      <w:r>
        <w:instrText xml:space="preserve"> HYPERLINK "https://doi.org/10.1029/2022jc019060" </w:instrText>
      </w:r>
      <w:r>
        <w:fldChar w:fldCharType="separate"/>
      </w:r>
      <w:r>
        <w:rPr>
          <w:rStyle w:val="12"/>
          <w:rFonts w:ascii="Times New Roman" w:hAnsi="Times New Roman" w:cs="Times New Roman"/>
          <w:sz w:val="24"/>
        </w:rPr>
        <w:t>https://doi.org/10.1029/2022jc019060</w:t>
      </w:r>
      <w:r>
        <w:rPr>
          <w:rStyle w:val="12"/>
          <w:rFonts w:ascii="Times New Roman" w:hAnsi="Times New Roman" w:cs="Times New Roman"/>
          <w:sz w:val="24"/>
        </w:rPr>
        <w:fldChar w:fldCharType="end"/>
      </w:r>
      <w:r>
        <w:rPr>
          <w:rStyle w:val="12"/>
          <w:rFonts w:hint="eastAsia" w:ascii="Times New Roman" w:hAnsi="Times New Roman" w:eastAsia="宋体" w:cs="Times New Roman"/>
          <w:sz w:val="24"/>
        </w:rPr>
        <w:t>.</w:t>
      </w:r>
    </w:p>
    <w:p w14:paraId="35D57606">
      <w:pPr>
        <w:widowControl/>
        <w:spacing w:line="360" w:lineRule="auto"/>
        <w:ind w:firstLine="480" w:firstLineChars="200"/>
        <w:jc w:val="left"/>
        <w:rPr>
          <w:rStyle w:val="12"/>
          <w:rFonts w:ascii="Times New Roman" w:hAnsi="Times New Roman" w:eastAsia="宋体" w:cs="Times New Roman"/>
          <w:sz w:val="24"/>
        </w:rPr>
      </w:pPr>
      <w:r>
        <w:rPr>
          <w:rFonts w:ascii="Times New Roman" w:hAnsi="Times New Roman" w:cs="Times New Roman"/>
          <w:color w:val="000000" w:themeColor="text1"/>
          <w:sz w:val="24"/>
          <w14:textFill>
            <w14:solidFill>
              <w14:schemeClr w14:val="tx1"/>
            </w14:solidFill>
          </w14:textFill>
        </w:rPr>
        <w:t>——, ——, and ——, 202</w:t>
      </w:r>
      <w:r>
        <w:rPr>
          <w:rFonts w:hint="eastAsia" w:ascii="Times New Roman" w:hAnsi="Times New Roman" w:cs="Times New Roman"/>
          <w:color w:val="000000" w:themeColor="text1"/>
          <w:sz w:val="24"/>
          <w14:textFill>
            <w14:solidFill>
              <w14:schemeClr w14:val="tx1"/>
            </w14:solidFill>
          </w14:textFill>
        </w:rPr>
        <w:t xml:space="preserve">3b: </w:t>
      </w:r>
      <w:r>
        <w:rPr>
          <w:rFonts w:ascii="Times New Roman" w:hAnsi="Times New Roman" w:cs="Times New Roman"/>
          <w:color w:val="000000" w:themeColor="text1"/>
          <w:sz w:val="24"/>
          <w14:textFill>
            <w14:solidFill>
              <w14:schemeClr w14:val="tx1"/>
            </w14:solidFill>
          </w14:textFill>
        </w:rPr>
        <w:t>The role of small-scale topography in modulating eddy scale in the northern South China Sea. J. Geophys. Res.</w:t>
      </w:r>
      <w:r>
        <w:rPr>
          <w:rFonts w:hint="eastAsia" w:ascii="Times New Roman" w:hAnsi="Times New Roman" w:cs="Times New Roman"/>
          <w:color w:val="000000" w:themeColor="text1"/>
          <w:sz w:val="24"/>
          <w14:textFill>
            <w14:solidFill>
              <w14:schemeClr w14:val="tx1"/>
            </w14:solidFill>
          </w14:textFill>
        </w:rPr>
        <w:t xml:space="preserve"> </w:t>
      </w:r>
      <w:r>
        <w:rPr>
          <w:rFonts w:ascii="Times New Roman" w:hAnsi="Times New Roman" w:cs="Times New Roman"/>
          <w:color w:val="000000" w:themeColor="text1"/>
          <w:sz w:val="24"/>
          <w14:textFill>
            <w14:solidFill>
              <w14:schemeClr w14:val="tx1"/>
            </w14:solidFill>
          </w14:textFill>
        </w:rPr>
        <w:t>Oceans, </w:t>
      </w:r>
      <w:r>
        <w:rPr>
          <w:rFonts w:hint="eastAsia" w:ascii="Times New Roman" w:hAnsi="Times New Roman" w:cs="Times New Roman"/>
          <w:color w:val="000000" w:themeColor="text1"/>
          <w:sz w:val="24"/>
          <w14:textFill>
            <w14:solidFill>
              <w14:schemeClr w14:val="tx1"/>
            </w14:solidFill>
          </w14:textFill>
        </w:rPr>
        <w:t>128(3)</w:t>
      </w:r>
      <w:r>
        <w:rPr>
          <w:rFonts w:ascii="Times New Roman" w:hAnsi="Times New Roman" w:cs="Times New Roman"/>
          <w:color w:val="000000" w:themeColor="text1"/>
          <w:sz w:val="24"/>
          <w14:textFill>
            <w14:solidFill>
              <w14:schemeClr w14:val="tx1"/>
            </w14:solidFill>
          </w14:textFill>
        </w:rPr>
        <w:t>, </w:t>
      </w:r>
      <w:r>
        <w:rPr>
          <w:rFonts w:hint="eastAsia" w:ascii="Times New Roman" w:hAnsi="Times New Roman" w:cs="Times New Roman"/>
          <w:color w:val="000000" w:themeColor="text1"/>
          <w:sz w:val="24"/>
          <w14:textFill>
            <w14:solidFill>
              <w14:schemeClr w14:val="tx1"/>
            </w14:solidFill>
          </w14:textFill>
        </w:rPr>
        <w:t>1</w:t>
      </w:r>
      <w:r>
        <w:rPr>
          <w:rFonts w:ascii="Times New Roman" w:hAnsi="Times New Roman" w:cs="Times New Roman"/>
          <w:color w:val="000000" w:themeColor="text1"/>
          <w:sz w:val="24"/>
          <w14:textFill>
            <w14:solidFill>
              <w14:schemeClr w14:val="tx1"/>
            </w14:solidFill>
          </w14:textFill>
        </w:rPr>
        <w:t>–</w:t>
      </w:r>
      <w:r>
        <w:rPr>
          <w:rFonts w:hint="eastAsia" w:ascii="Times New Roman" w:hAnsi="Times New Roman" w:cs="Times New Roman"/>
          <w:color w:val="000000" w:themeColor="text1"/>
          <w:sz w:val="24"/>
          <w14:textFill>
            <w14:solidFill>
              <w14:schemeClr w14:val="tx1"/>
            </w14:solidFill>
          </w14:textFill>
        </w:rPr>
        <w:t xml:space="preserve">19, </w:t>
      </w:r>
      <w:r>
        <w:fldChar w:fldCharType="begin"/>
      </w:r>
      <w:r>
        <w:instrText xml:space="preserve"> HYPERLINK "https://doi.org/10.1029/2022jc019524" </w:instrText>
      </w:r>
      <w:r>
        <w:fldChar w:fldCharType="separate"/>
      </w:r>
      <w:r>
        <w:rPr>
          <w:rStyle w:val="12"/>
          <w:rFonts w:ascii="Times New Roman" w:hAnsi="Times New Roman" w:eastAsia="宋体" w:cs="Times New Roman"/>
          <w:sz w:val="24"/>
        </w:rPr>
        <w:t>https://doi.org/10.1029/2022jc019524</w:t>
      </w:r>
      <w:r>
        <w:rPr>
          <w:rStyle w:val="12"/>
          <w:rFonts w:ascii="Times New Roman" w:hAnsi="Times New Roman" w:eastAsia="宋体" w:cs="Times New Roman"/>
          <w:sz w:val="24"/>
        </w:rPr>
        <w:fldChar w:fldCharType="end"/>
      </w:r>
      <w:r>
        <w:rPr>
          <w:rStyle w:val="12"/>
          <w:rFonts w:hint="eastAsia" w:ascii="Times New Roman" w:hAnsi="Times New Roman" w:eastAsia="宋体" w:cs="Times New Roman"/>
          <w:sz w:val="24"/>
        </w:rPr>
        <w:t>.</w:t>
      </w:r>
    </w:p>
    <w:p w14:paraId="591D8A89">
      <w:pPr>
        <w:widowControl/>
        <w:spacing w:line="360" w:lineRule="auto"/>
        <w:ind w:firstLine="480" w:firstLineChars="200"/>
        <w:jc w:val="left"/>
        <w:rPr>
          <w:rStyle w:val="12"/>
          <w:rFonts w:ascii="Times New Roman" w:hAnsi="Times New Roman" w:cs="Times New Roman"/>
          <w:sz w:val="24"/>
        </w:rPr>
      </w:pPr>
      <w:r>
        <w:rPr>
          <w:rFonts w:ascii="Times New Roman" w:hAnsi="Times New Roman" w:cs="Times New Roman"/>
          <w:color w:val="000000" w:themeColor="text1"/>
          <w:sz w:val="24"/>
          <w14:textFill>
            <w14:solidFill>
              <w14:schemeClr w14:val="tx1"/>
            </w14:solidFill>
          </w14:textFill>
        </w:rPr>
        <w:t xml:space="preserve">Zhai, X., and D. R. Munday, 2014: Sensitivity of Southern Ocean overturning to wind stress changes: Role of surface restoring time scales. Ocean Model., 84, 12–25, </w:t>
      </w:r>
      <w:r>
        <w:fldChar w:fldCharType="begin"/>
      </w:r>
      <w:r>
        <w:instrText xml:space="preserve"> HYPERLINK "https://doi.org/10.1016/j.ocemod.2014.09.004." </w:instrText>
      </w:r>
      <w:r>
        <w:fldChar w:fldCharType="separate"/>
      </w:r>
      <w:r>
        <w:rPr>
          <w:rStyle w:val="12"/>
          <w:rFonts w:ascii="Times New Roman" w:hAnsi="Times New Roman" w:cs="Times New Roman"/>
          <w:sz w:val="24"/>
        </w:rPr>
        <w:t>https://doi.org/10.1016/j.ocemod.2014.09.004.</w:t>
      </w:r>
      <w:r>
        <w:rPr>
          <w:rStyle w:val="12"/>
          <w:rFonts w:ascii="Times New Roman" w:hAnsi="Times New Roman" w:cs="Times New Roman"/>
          <w:sz w:val="24"/>
        </w:rPr>
        <w:fldChar w:fldCharType="end"/>
      </w:r>
    </w:p>
    <w:p w14:paraId="21432C92">
      <w:pPr>
        <w:widowControl/>
        <w:spacing w:line="360" w:lineRule="auto"/>
        <w:ind w:firstLine="480" w:firstLineChars="200"/>
        <w:jc w:val="left"/>
        <w:rPr>
          <w:rFonts w:ascii="Times New Roman" w:hAnsi="Times New Roman" w:cs="Times New Roman"/>
          <w:color w:val="000000" w:themeColor="text1"/>
          <w:sz w:val="24"/>
          <w:lang w:val="en-US" w:eastAsia="zh-CN"/>
          <w14:textFill>
            <w14:solidFill>
              <w14:schemeClr w14:val="tx1"/>
            </w14:solidFill>
          </w14:textFill>
        </w:rPr>
      </w:pPr>
      <w:r>
        <w:rPr>
          <w:rFonts w:hint="eastAsia" w:ascii="Times New Roman" w:hAnsi="Times New Roman" w:cs="Times New Roman"/>
          <w:color w:val="000000" w:themeColor="text1"/>
          <w:sz w:val="24"/>
          <w:lang w:val="en-US" w:eastAsia="zh-CN"/>
          <w14:textFill>
            <w14:solidFill>
              <w14:schemeClr w14:val="tx1"/>
            </w14:solidFill>
          </w14:textFill>
        </w:rPr>
        <w:t>Zhang, Z.</w:t>
      </w:r>
      <w:r>
        <w:rPr>
          <w:rFonts w:ascii="Times New Roman" w:hAnsi="Times New Roman" w:cs="Times New Roman"/>
          <w:color w:val="000000" w:themeColor="text1"/>
          <w:sz w:val="24"/>
          <w:lang w:val="en-US" w:eastAsia="zh-CN"/>
          <w14:textFill>
            <w14:solidFill>
              <w14:schemeClr w14:val="tx1"/>
            </w14:solidFill>
          </w14:textFill>
        </w:rPr>
        <w:t>, and Coauthors, 2023: Submesoscale inverse energy cascade</w:t>
      </w:r>
      <w:r>
        <w:rPr>
          <w:rFonts w:hint="eastAsia" w:ascii="Times New Roman" w:hAnsi="Times New Roman" w:cs="Times New Roman"/>
          <w:color w:val="000000" w:themeColor="text1"/>
          <w:sz w:val="24"/>
          <w:lang w:val="en-US" w:eastAsia="zh-CN"/>
          <w14:textFill>
            <w14:solidFill>
              <w14:schemeClr w14:val="tx1"/>
            </w14:solidFill>
          </w14:textFill>
        </w:rPr>
        <w:t xml:space="preserve"> </w:t>
      </w:r>
      <w:r>
        <w:rPr>
          <w:rFonts w:ascii="Times New Roman" w:hAnsi="Times New Roman" w:cs="Times New Roman"/>
          <w:color w:val="000000" w:themeColor="text1"/>
          <w:sz w:val="24"/>
          <w:lang w:val="en-US" w:eastAsia="zh-CN"/>
          <w14:textFill>
            <w14:solidFill>
              <w14:schemeClr w14:val="tx1"/>
            </w14:solidFill>
          </w14:textFill>
        </w:rPr>
        <w:t xml:space="preserve">enhances Southern Ocean eddy heat transport. Nat. Commun., 14, 1335, </w:t>
      </w:r>
      <w:r>
        <w:rPr>
          <w:rFonts w:ascii="Times New Roman" w:hAnsi="Times New Roman" w:cs="Times New Roman"/>
          <w:color w:val="000000" w:themeColor="text1"/>
          <w:sz w:val="24"/>
          <w:lang w:val="en-US" w:eastAsia="zh-CN"/>
          <w14:textFill>
            <w14:solidFill>
              <w14:schemeClr w14:val="tx1"/>
            </w14:solidFill>
          </w14:textFill>
        </w:rPr>
        <w:fldChar w:fldCharType="begin"/>
      </w:r>
      <w:r>
        <w:rPr>
          <w:rFonts w:ascii="Times New Roman" w:hAnsi="Times New Roman" w:cs="Times New Roman"/>
          <w:color w:val="000000" w:themeColor="text1"/>
          <w:sz w:val="24"/>
          <w:lang w:val="en-US" w:eastAsia="zh-CN"/>
          <w14:textFill>
            <w14:solidFill>
              <w14:schemeClr w14:val="tx1"/>
            </w14:solidFill>
          </w14:textFill>
        </w:rPr>
        <w:instrText xml:space="preserve"> HYPERLINK "https://doi.org/10.1038/s41467-023-36991-2." </w:instrText>
      </w:r>
      <w:r>
        <w:rPr>
          <w:rFonts w:ascii="Times New Roman" w:hAnsi="Times New Roman" w:cs="Times New Roman"/>
          <w:color w:val="000000" w:themeColor="text1"/>
          <w:sz w:val="24"/>
          <w:lang w:val="en-US" w:eastAsia="zh-CN"/>
          <w14:textFill>
            <w14:solidFill>
              <w14:schemeClr w14:val="tx1"/>
            </w14:solidFill>
          </w14:textFill>
        </w:rPr>
        <w:fldChar w:fldCharType="separate"/>
      </w:r>
      <w:r>
        <w:rPr>
          <w:rStyle w:val="12"/>
          <w:rFonts w:ascii="Times New Roman" w:hAnsi="Times New Roman" w:cs="Times New Roman"/>
          <w:sz w:val="24"/>
          <w:lang w:val="en-US" w:eastAsia="zh-CN"/>
        </w:rPr>
        <w:t>https://doi.org/10.1038/s41467-023-36991-2.</w:t>
      </w:r>
      <w:r>
        <w:rPr>
          <w:rFonts w:ascii="Times New Roman" w:hAnsi="Times New Roman" w:cs="Times New Roman"/>
          <w:color w:val="000000" w:themeColor="text1"/>
          <w:sz w:val="24"/>
          <w:lang w:val="en-US" w:eastAsia="zh-CN"/>
          <w14:textFill>
            <w14:solidFill>
              <w14:schemeClr w14:val="tx1"/>
            </w14:solidFill>
          </w14:textFill>
        </w:rPr>
        <w:fldChar w:fldCharType="end"/>
      </w:r>
    </w:p>
    <w:p w14:paraId="5D58991D">
      <w:pPr>
        <w:widowControl/>
        <w:spacing w:line="360" w:lineRule="auto"/>
        <w:ind w:firstLine="480" w:firstLineChars="200"/>
        <w:jc w:val="left"/>
        <w:rPr>
          <w:rFonts w:ascii="Times New Roman" w:hAnsi="Times New Roman" w:cs="Times New Roman"/>
          <w:color w:val="000000" w:themeColor="text1"/>
          <w:sz w:val="24"/>
          <w14:textFill>
            <w14:solidFill>
              <w14:schemeClr w14:val="tx1"/>
            </w14:solidFill>
          </w14:textFill>
        </w:rPr>
      </w:pPr>
      <w:r>
        <w:rPr>
          <w:rFonts w:ascii="Times New Roman" w:hAnsi="Times New Roman" w:cs="Times New Roman"/>
          <w:color w:val="000000" w:themeColor="text1"/>
          <w:sz w:val="24"/>
          <w14:textFill>
            <w14:solidFill>
              <w14:schemeClr w14:val="tx1"/>
            </w14:solidFill>
          </w14:textFill>
        </w:rPr>
        <w:t>Zheng, K., and Coauthors, 2024: Influence of Lee Wave Breaking on Far-Field Mixing in the Deep Ocean. J. Geophys. Res.</w:t>
      </w:r>
      <w:r>
        <w:rPr>
          <w:rFonts w:hint="eastAsia" w:ascii="Times New Roman" w:hAnsi="Times New Roman" w:cs="Times New Roman"/>
          <w:color w:val="000000" w:themeColor="text1"/>
          <w:sz w:val="24"/>
          <w14:textFill>
            <w14:solidFill>
              <w14:schemeClr w14:val="tx1"/>
            </w14:solidFill>
          </w14:textFill>
        </w:rPr>
        <w:t xml:space="preserve"> </w:t>
      </w:r>
      <w:r>
        <w:rPr>
          <w:rFonts w:ascii="Times New Roman" w:hAnsi="Times New Roman" w:cs="Times New Roman"/>
          <w:color w:val="000000" w:themeColor="text1"/>
          <w:sz w:val="24"/>
          <w14:textFill>
            <w14:solidFill>
              <w14:schemeClr w14:val="tx1"/>
            </w14:solidFill>
          </w14:textFill>
        </w:rPr>
        <w:t xml:space="preserve">Oceans, 129, </w:t>
      </w:r>
      <w:r>
        <w:fldChar w:fldCharType="begin"/>
      </w:r>
      <w:r>
        <w:instrText xml:space="preserve"> HYPERLINK "https://doi.org/10.1029/2023JC020386" </w:instrText>
      </w:r>
      <w:r>
        <w:fldChar w:fldCharType="separate"/>
      </w:r>
      <w:r>
        <w:rPr>
          <w:rStyle w:val="12"/>
          <w:rFonts w:ascii="Times New Roman" w:hAnsi="Times New Roman" w:eastAsia="宋体" w:cs="Times New Roman"/>
          <w:sz w:val="24"/>
        </w:rPr>
        <w:t>https://doi.org/10.1029/2023JC020386</w:t>
      </w:r>
      <w:r>
        <w:rPr>
          <w:rStyle w:val="12"/>
          <w:rFonts w:ascii="Times New Roman" w:hAnsi="Times New Roman" w:eastAsia="宋体" w:cs="Times New Roman"/>
          <w:sz w:val="24"/>
        </w:rPr>
        <w:fldChar w:fldCharType="end"/>
      </w:r>
      <w:r>
        <w:rPr>
          <w:rStyle w:val="12"/>
          <w:rFonts w:ascii="Times New Roman" w:hAnsi="Times New Roman" w:eastAsia="宋体" w:cs="Times New Roman"/>
          <w:sz w:val="24"/>
        </w:rPr>
        <w:t>.</w:t>
      </w:r>
    </w:p>
    <w:sectPr>
      <w:pgSz w:w="11906" w:h="16838"/>
      <w:pgMar w:top="1440" w:right="1800" w:bottom="1440" w:left="1800" w:header="851" w:footer="992" w:gutter="0"/>
      <w:lnNumType w:countBy="1" w:restart="continuous"/>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haris SIL">
    <w:altName w:val="Cambria"/>
    <w:panose1 w:val="020B0604020202020204"/>
    <w:charset w:val="00"/>
    <w:family w:val="roman"/>
    <w:pitch w:val="default"/>
    <w:sig w:usb0="00000000" w:usb1="00000000" w:usb2="00000000" w:usb3="00000000" w:csb0="00000001" w:csb1="00000000"/>
  </w:font>
  <w:font w:name="Sun-ExtA">
    <w:altName w:val="Segoe Print"/>
    <w:panose1 w:val="020B0604020202020204"/>
    <w:charset w:val="00"/>
    <w:family w:val="auto"/>
    <w:pitch w:val="default"/>
    <w:sig w:usb0="00000000" w:usb1="00000000" w:usb2="00000000" w:usb3="00000000" w:csb0="00000000" w:csb1="00000000"/>
  </w:font>
  <w:font w:name="等线">
    <w:panose1 w:val="02010600030101010101"/>
    <w:charset w:val="86"/>
    <w:family w:val="auto"/>
    <w:pitch w:val="default"/>
    <w:sig w:usb0="A00002BF" w:usb1="38CF7CFA" w:usb2="00000016" w:usb3="00000000" w:csb0="0004000F" w:csb1="00000000"/>
  </w:font>
  <w:font w:name="Cambria">
    <w:panose1 w:val="02040503050406030204"/>
    <w:charset w:val="00"/>
    <w:family w:val="auto"/>
    <w:pitch w:val="default"/>
    <w:sig w:usb0="E00006FF" w:usb1="420024FF" w:usb2="02000000" w:usb3="00000000" w:csb0="2000019F" w:csb1="00000000"/>
  </w:font>
  <w:font w:name="Segoe Print">
    <w:panose1 w:val="02000600000000000000"/>
    <w:charset w:val="00"/>
    <w:family w:val="auto"/>
    <w:pitch w:val="default"/>
    <w:sig w:usb0="0000028F" w:usb1="00000000" w:usb2="00000000" w:usb3="00000000" w:csb0="2000009F" w:csb1="4701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CB2F93A"/>
    <w:multiLevelType w:val="multilevel"/>
    <w:tmpl w:val="ECB2F93A"/>
    <w:lvl w:ilvl="0" w:tentative="0">
      <w:start w:val="1"/>
      <w:numFmt w:val="decimal"/>
      <w:suff w:val="space"/>
      <w:lvlText w:val="%1."/>
      <w:lvlJc w:val="left"/>
    </w:lvl>
    <w:lvl w:ilvl="1" w:tentative="0">
      <w:start w:val="1"/>
      <w:numFmt w:val="decimal"/>
      <w:suff w:val="space"/>
      <w:lvlText w:val="%1.%2."/>
      <w:lvlJc w:val="left"/>
      <w:pPr>
        <w:ind w:left="0" w:firstLine="0"/>
      </w:pPr>
      <w:rPr>
        <w:rFonts w:hint="default"/>
        <w:b/>
        <w:bCs/>
        <w:color w:val="auto"/>
      </w:rPr>
    </w:lvl>
    <w:lvl w:ilvl="2" w:tentative="0">
      <w:start w:val="1"/>
      <w:numFmt w:val="decimal"/>
      <w:suff w:val="space"/>
      <w:lvlText w:val="%1.%2.%3."/>
      <w:lvlJc w:val="left"/>
      <w:pPr>
        <w:ind w:left="0" w:firstLine="0"/>
      </w:pPr>
      <w:rPr>
        <w:rFonts w:hint="default"/>
      </w:rPr>
    </w:lvl>
    <w:lvl w:ilvl="3" w:tentative="0">
      <w:start w:val="1"/>
      <w:numFmt w:val="decimal"/>
      <w:suff w:val="space"/>
      <w:lvlText w:val="%1.%2.%3.%4."/>
      <w:lvlJc w:val="left"/>
      <w:pPr>
        <w:ind w:left="0" w:firstLine="0"/>
      </w:pPr>
      <w:rPr>
        <w:rFonts w:hint="default"/>
      </w:rPr>
    </w:lvl>
    <w:lvl w:ilvl="4" w:tentative="0">
      <w:start w:val="1"/>
      <w:numFmt w:val="decimal"/>
      <w:suff w:val="space"/>
      <w:lvlText w:val="%1.%2.%3.%4.%5."/>
      <w:lvlJc w:val="left"/>
      <w:pPr>
        <w:ind w:left="0" w:firstLine="0"/>
      </w:pPr>
      <w:rPr>
        <w:rFonts w:hint="default"/>
      </w:rPr>
    </w:lvl>
    <w:lvl w:ilvl="5" w:tentative="0">
      <w:start w:val="1"/>
      <w:numFmt w:val="decimal"/>
      <w:suff w:val="space"/>
      <w:lvlText w:val="%1.%2.%3.%4.%5.%6."/>
      <w:lvlJc w:val="left"/>
      <w:pPr>
        <w:ind w:left="0" w:firstLine="0"/>
      </w:pPr>
      <w:rPr>
        <w:rFonts w:hint="default"/>
      </w:rPr>
    </w:lvl>
    <w:lvl w:ilvl="6" w:tentative="0">
      <w:start w:val="1"/>
      <w:numFmt w:val="decimal"/>
      <w:suff w:val="space"/>
      <w:lvlText w:val="%1.%2.%3.%4.%5.%6.%7."/>
      <w:lvlJc w:val="left"/>
      <w:pPr>
        <w:ind w:left="0" w:firstLine="0"/>
      </w:pPr>
      <w:rPr>
        <w:rFonts w:hint="default"/>
      </w:rPr>
    </w:lvl>
    <w:lvl w:ilvl="7" w:tentative="0">
      <w:start w:val="1"/>
      <w:numFmt w:val="decimal"/>
      <w:suff w:val="space"/>
      <w:lvlText w:val="%1.%2.%3.%4.%5.%6.%7.%8."/>
      <w:lvlJc w:val="left"/>
      <w:pPr>
        <w:ind w:left="0" w:firstLine="0"/>
      </w:pPr>
      <w:rPr>
        <w:rFonts w:hint="default"/>
      </w:rPr>
    </w:lvl>
    <w:lvl w:ilvl="8" w:tentative="0">
      <w:start w:val="1"/>
      <w:numFmt w:val="decimal"/>
      <w:suff w:val="space"/>
      <w:lvlText w:val="%1.%2.%3.%4.%5.%6.%7.%8.%9."/>
      <w:lvlJc w:val="left"/>
      <w:pPr>
        <w:ind w:left="0" w:firstLine="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liYjhiYmUwYTUyZjAyM2JmNjg1NTcyYjZkZDE5M2EifQ=="/>
  </w:docVars>
  <w:rsids>
    <w:rsidRoot w:val="00510669"/>
    <w:rsid w:val="0000247A"/>
    <w:rsid w:val="00006B63"/>
    <w:rsid w:val="00010E63"/>
    <w:rsid w:val="00011668"/>
    <w:rsid w:val="00011D41"/>
    <w:rsid w:val="000128B4"/>
    <w:rsid w:val="00021E1C"/>
    <w:rsid w:val="00022030"/>
    <w:rsid w:val="000269AB"/>
    <w:rsid w:val="00031ADE"/>
    <w:rsid w:val="00032C17"/>
    <w:rsid w:val="00033349"/>
    <w:rsid w:val="00034699"/>
    <w:rsid w:val="000456F9"/>
    <w:rsid w:val="000562DB"/>
    <w:rsid w:val="00056518"/>
    <w:rsid w:val="00067A04"/>
    <w:rsid w:val="00067B14"/>
    <w:rsid w:val="000706DB"/>
    <w:rsid w:val="0007403E"/>
    <w:rsid w:val="0008494A"/>
    <w:rsid w:val="000A073D"/>
    <w:rsid w:val="000A0F1A"/>
    <w:rsid w:val="000C3D13"/>
    <w:rsid w:val="000D19C4"/>
    <w:rsid w:val="000D4E9F"/>
    <w:rsid w:val="000D7206"/>
    <w:rsid w:val="000E4FFD"/>
    <w:rsid w:val="000F1727"/>
    <w:rsid w:val="000F1750"/>
    <w:rsid w:val="000F4A78"/>
    <w:rsid w:val="000F5B97"/>
    <w:rsid w:val="000F5CF2"/>
    <w:rsid w:val="0010258E"/>
    <w:rsid w:val="00102BFC"/>
    <w:rsid w:val="0012236B"/>
    <w:rsid w:val="00126691"/>
    <w:rsid w:val="00130F88"/>
    <w:rsid w:val="001378E0"/>
    <w:rsid w:val="00141F6F"/>
    <w:rsid w:val="00143F23"/>
    <w:rsid w:val="001614EE"/>
    <w:rsid w:val="001640D2"/>
    <w:rsid w:val="00172442"/>
    <w:rsid w:val="00176E6B"/>
    <w:rsid w:val="00181D4E"/>
    <w:rsid w:val="001938C8"/>
    <w:rsid w:val="00194DFD"/>
    <w:rsid w:val="001A5CE8"/>
    <w:rsid w:val="001B64D6"/>
    <w:rsid w:val="001C3326"/>
    <w:rsid w:val="001D5DED"/>
    <w:rsid w:val="001E6301"/>
    <w:rsid w:val="00204E5A"/>
    <w:rsid w:val="00207DB4"/>
    <w:rsid w:val="00210699"/>
    <w:rsid w:val="00216ABA"/>
    <w:rsid w:val="002261EB"/>
    <w:rsid w:val="00232CE1"/>
    <w:rsid w:val="00245752"/>
    <w:rsid w:val="0025230B"/>
    <w:rsid w:val="0025571B"/>
    <w:rsid w:val="00261455"/>
    <w:rsid w:val="00261F9B"/>
    <w:rsid w:val="002627C3"/>
    <w:rsid w:val="002643EA"/>
    <w:rsid w:val="00271E4B"/>
    <w:rsid w:val="00273642"/>
    <w:rsid w:val="002A01B3"/>
    <w:rsid w:val="002A484D"/>
    <w:rsid w:val="002A748F"/>
    <w:rsid w:val="002B34CA"/>
    <w:rsid w:val="002B3AC3"/>
    <w:rsid w:val="002B7394"/>
    <w:rsid w:val="002C06C4"/>
    <w:rsid w:val="002C6F94"/>
    <w:rsid w:val="002D2B00"/>
    <w:rsid w:val="002E22E9"/>
    <w:rsid w:val="002E4905"/>
    <w:rsid w:val="002E4D83"/>
    <w:rsid w:val="002F23A5"/>
    <w:rsid w:val="002F2E28"/>
    <w:rsid w:val="002F3876"/>
    <w:rsid w:val="002F6AC0"/>
    <w:rsid w:val="00301681"/>
    <w:rsid w:val="00320AE5"/>
    <w:rsid w:val="003256BB"/>
    <w:rsid w:val="00326D00"/>
    <w:rsid w:val="00351EEF"/>
    <w:rsid w:val="00355BBF"/>
    <w:rsid w:val="00363369"/>
    <w:rsid w:val="003659B0"/>
    <w:rsid w:val="00373DF4"/>
    <w:rsid w:val="0037600C"/>
    <w:rsid w:val="003815C1"/>
    <w:rsid w:val="00392B8D"/>
    <w:rsid w:val="003A1129"/>
    <w:rsid w:val="003A43F4"/>
    <w:rsid w:val="003B0E5A"/>
    <w:rsid w:val="003B7FF0"/>
    <w:rsid w:val="003C00B1"/>
    <w:rsid w:val="003C3495"/>
    <w:rsid w:val="003C4F9A"/>
    <w:rsid w:val="003D4FD2"/>
    <w:rsid w:val="003D61BC"/>
    <w:rsid w:val="003D6F79"/>
    <w:rsid w:val="003F3EE8"/>
    <w:rsid w:val="003F47A1"/>
    <w:rsid w:val="003F506D"/>
    <w:rsid w:val="0040371F"/>
    <w:rsid w:val="004238FD"/>
    <w:rsid w:val="00440364"/>
    <w:rsid w:val="00440C8D"/>
    <w:rsid w:val="0044255F"/>
    <w:rsid w:val="0044379B"/>
    <w:rsid w:val="004474FA"/>
    <w:rsid w:val="00460BD1"/>
    <w:rsid w:val="00460D44"/>
    <w:rsid w:val="004644E9"/>
    <w:rsid w:val="0046550C"/>
    <w:rsid w:val="00467B5A"/>
    <w:rsid w:val="00480D78"/>
    <w:rsid w:val="00482FA9"/>
    <w:rsid w:val="004859BC"/>
    <w:rsid w:val="00494126"/>
    <w:rsid w:val="004A201D"/>
    <w:rsid w:val="004A4CB3"/>
    <w:rsid w:val="004A6D78"/>
    <w:rsid w:val="004B33BC"/>
    <w:rsid w:val="004B4CFC"/>
    <w:rsid w:val="004C4B57"/>
    <w:rsid w:val="004C503F"/>
    <w:rsid w:val="004D0CF8"/>
    <w:rsid w:val="004D1B94"/>
    <w:rsid w:val="004E1D19"/>
    <w:rsid w:val="004E6574"/>
    <w:rsid w:val="004F11F6"/>
    <w:rsid w:val="004F3E8B"/>
    <w:rsid w:val="00502281"/>
    <w:rsid w:val="005064F2"/>
    <w:rsid w:val="00507A7D"/>
    <w:rsid w:val="00510669"/>
    <w:rsid w:val="00521D92"/>
    <w:rsid w:val="005224FC"/>
    <w:rsid w:val="005244EA"/>
    <w:rsid w:val="00534DAC"/>
    <w:rsid w:val="00550993"/>
    <w:rsid w:val="00562BCC"/>
    <w:rsid w:val="00564800"/>
    <w:rsid w:val="005805A2"/>
    <w:rsid w:val="005814D0"/>
    <w:rsid w:val="005850F3"/>
    <w:rsid w:val="005A03AA"/>
    <w:rsid w:val="005A06BF"/>
    <w:rsid w:val="005A0F9D"/>
    <w:rsid w:val="005A12F0"/>
    <w:rsid w:val="005D097A"/>
    <w:rsid w:val="005D5967"/>
    <w:rsid w:val="005E214F"/>
    <w:rsid w:val="005E357B"/>
    <w:rsid w:val="005E6614"/>
    <w:rsid w:val="00601169"/>
    <w:rsid w:val="00601227"/>
    <w:rsid w:val="0061157D"/>
    <w:rsid w:val="006132A5"/>
    <w:rsid w:val="006139A7"/>
    <w:rsid w:val="00620B50"/>
    <w:rsid w:val="006359BE"/>
    <w:rsid w:val="00652D86"/>
    <w:rsid w:val="00667E43"/>
    <w:rsid w:val="00676A84"/>
    <w:rsid w:val="006820CB"/>
    <w:rsid w:val="006920BB"/>
    <w:rsid w:val="006A5E30"/>
    <w:rsid w:val="006B0414"/>
    <w:rsid w:val="006B4EE2"/>
    <w:rsid w:val="006B7B2A"/>
    <w:rsid w:val="006E4F93"/>
    <w:rsid w:val="006E782F"/>
    <w:rsid w:val="006F31FE"/>
    <w:rsid w:val="007032A9"/>
    <w:rsid w:val="007042FE"/>
    <w:rsid w:val="00704741"/>
    <w:rsid w:val="00706DC3"/>
    <w:rsid w:val="00711D98"/>
    <w:rsid w:val="0072128D"/>
    <w:rsid w:val="00722BFF"/>
    <w:rsid w:val="00726300"/>
    <w:rsid w:val="00726888"/>
    <w:rsid w:val="007336DA"/>
    <w:rsid w:val="00734919"/>
    <w:rsid w:val="00742EFD"/>
    <w:rsid w:val="007440C6"/>
    <w:rsid w:val="007530B3"/>
    <w:rsid w:val="00755D46"/>
    <w:rsid w:val="00762B41"/>
    <w:rsid w:val="00763043"/>
    <w:rsid w:val="007647CC"/>
    <w:rsid w:val="00765117"/>
    <w:rsid w:val="00767410"/>
    <w:rsid w:val="00770832"/>
    <w:rsid w:val="00777E35"/>
    <w:rsid w:val="00787B68"/>
    <w:rsid w:val="00791F23"/>
    <w:rsid w:val="00793205"/>
    <w:rsid w:val="00795A4D"/>
    <w:rsid w:val="00797634"/>
    <w:rsid w:val="007A3B3D"/>
    <w:rsid w:val="007A6101"/>
    <w:rsid w:val="007A62BE"/>
    <w:rsid w:val="007B7F0A"/>
    <w:rsid w:val="007C6EE7"/>
    <w:rsid w:val="007D33E4"/>
    <w:rsid w:val="007D342F"/>
    <w:rsid w:val="007D7A39"/>
    <w:rsid w:val="007E0D42"/>
    <w:rsid w:val="007E475F"/>
    <w:rsid w:val="007E75DB"/>
    <w:rsid w:val="007F74DA"/>
    <w:rsid w:val="008015F9"/>
    <w:rsid w:val="00807C16"/>
    <w:rsid w:val="008205A6"/>
    <w:rsid w:val="00830154"/>
    <w:rsid w:val="00832692"/>
    <w:rsid w:val="008452EE"/>
    <w:rsid w:val="00847B82"/>
    <w:rsid w:val="008536B8"/>
    <w:rsid w:val="00855A1C"/>
    <w:rsid w:val="00872E66"/>
    <w:rsid w:val="00881725"/>
    <w:rsid w:val="00890237"/>
    <w:rsid w:val="0089382E"/>
    <w:rsid w:val="0089476F"/>
    <w:rsid w:val="008A5203"/>
    <w:rsid w:val="008A5D3E"/>
    <w:rsid w:val="008C4ED8"/>
    <w:rsid w:val="008C7783"/>
    <w:rsid w:val="008D59E3"/>
    <w:rsid w:val="008D5A68"/>
    <w:rsid w:val="008E4046"/>
    <w:rsid w:val="008E6F77"/>
    <w:rsid w:val="008F02D5"/>
    <w:rsid w:val="008F144A"/>
    <w:rsid w:val="008F1F83"/>
    <w:rsid w:val="008F2BBF"/>
    <w:rsid w:val="008F5DC6"/>
    <w:rsid w:val="008F6178"/>
    <w:rsid w:val="008F6697"/>
    <w:rsid w:val="009041F3"/>
    <w:rsid w:val="00905B4C"/>
    <w:rsid w:val="00912280"/>
    <w:rsid w:val="009218C6"/>
    <w:rsid w:val="009321C7"/>
    <w:rsid w:val="009330D2"/>
    <w:rsid w:val="009421EB"/>
    <w:rsid w:val="009522EF"/>
    <w:rsid w:val="009523E1"/>
    <w:rsid w:val="009525ED"/>
    <w:rsid w:val="00955280"/>
    <w:rsid w:val="00955D07"/>
    <w:rsid w:val="0097469A"/>
    <w:rsid w:val="00977D97"/>
    <w:rsid w:val="00980FE5"/>
    <w:rsid w:val="0098228B"/>
    <w:rsid w:val="00983A06"/>
    <w:rsid w:val="00984C85"/>
    <w:rsid w:val="0099315D"/>
    <w:rsid w:val="009A3AEB"/>
    <w:rsid w:val="009A46B2"/>
    <w:rsid w:val="009A4D06"/>
    <w:rsid w:val="009A52D1"/>
    <w:rsid w:val="009A7911"/>
    <w:rsid w:val="009B3299"/>
    <w:rsid w:val="009B4283"/>
    <w:rsid w:val="009B4C18"/>
    <w:rsid w:val="009B4D31"/>
    <w:rsid w:val="009B5499"/>
    <w:rsid w:val="009C6762"/>
    <w:rsid w:val="009C6DC2"/>
    <w:rsid w:val="009E1FB9"/>
    <w:rsid w:val="009E36E3"/>
    <w:rsid w:val="009E5069"/>
    <w:rsid w:val="009E647A"/>
    <w:rsid w:val="009F0F73"/>
    <w:rsid w:val="009F20DF"/>
    <w:rsid w:val="009F4BE2"/>
    <w:rsid w:val="00A00FB1"/>
    <w:rsid w:val="00A12331"/>
    <w:rsid w:val="00A144F4"/>
    <w:rsid w:val="00A157FB"/>
    <w:rsid w:val="00A32F3B"/>
    <w:rsid w:val="00A33129"/>
    <w:rsid w:val="00A347EF"/>
    <w:rsid w:val="00A36F6C"/>
    <w:rsid w:val="00A36FDD"/>
    <w:rsid w:val="00A573B8"/>
    <w:rsid w:val="00A66F13"/>
    <w:rsid w:val="00A747EB"/>
    <w:rsid w:val="00A83254"/>
    <w:rsid w:val="00A85EC6"/>
    <w:rsid w:val="00A87DC7"/>
    <w:rsid w:val="00A91AAA"/>
    <w:rsid w:val="00A93F99"/>
    <w:rsid w:val="00A951E6"/>
    <w:rsid w:val="00A95A9A"/>
    <w:rsid w:val="00AA768F"/>
    <w:rsid w:val="00AB0AA6"/>
    <w:rsid w:val="00AB17A5"/>
    <w:rsid w:val="00AB21B9"/>
    <w:rsid w:val="00AB521F"/>
    <w:rsid w:val="00AB5B4F"/>
    <w:rsid w:val="00AC2E5D"/>
    <w:rsid w:val="00AC3CB2"/>
    <w:rsid w:val="00AD6E3B"/>
    <w:rsid w:val="00AE0FAA"/>
    <w:rsid w:val="00AE2EB2"/>
    <w:rsid w:val="00AF22D9"/>
    <w:rsid w:val="00AF48D8"/>
    <w:rsid w:val="00AF4DE9"/>
    <w:rsid w:val="00AF7781"/>
    <w:rsid w:val="00B01F2E"/>
    <w:rsid w:val="00B02B03"/>
    <w:rsid w:val="00B04D19"/>
    <w:rsid w:val="00B052F7"/>
    <w:rsid w:val="00B11DB9"/>
    <w:rsid w:val="00B17950"/>
    <w:rsid w:val="00B27BEF"/>
    <w:rsid w:val="00B4190E"/>
    <w:rsid w:val="00B50305"/>
    <w:rsid w:val="00B55705"/>
    <w:rsid w:val="00B568F2"/>
    <w:rsid w:val="00B63125"/>
    <w:rsid w:val="00B74CF4"/>
    <w:rsid w:val="00B816DE"/>
    <w:rsid w:val="00B824FE"/>
    <w:rsid w:val="00B9548A"/>
    <w:rsid w:val="00B9568A"/>
    <w:rsid w:val="00B973CB"/>
    <w:rsid w:val="00BA2C69"/>
    <w:rsid w:val="00BB0055"/>
    <w:rsid w:val="00BB06E3"/>
    <w:rsid w:val="00BB1605"/>
    <w:rsid w:val="00BB1C76"/>
    <w:rsid w:val="00BC014D"/>
    <w:rsid w:val="00BC0AF5"/>
    <w:rsid w:val="00BC41F1"/>
    <w:rsid w:val="00BC4C9E"/>
    <w:rsid w:val="00BD0A27"/>
    <w:rsid w:val="00BD4995"/>
    <w:rsid w:val="00BE04BB"/>
    <w:rsid w:val="00BE7D20"/>
    <w:rsid w:val="00BE7F1B"/>
    <w:rsid w:val="00BF247B"/>
    <w:rsid w:val="00BF795B"/>
    <w:rsid w:val="00C031A6"/>
    <w:rsid w:val="00C05C84"/>
    <w:rsid w:val="00C0735D"/>
    <w:rsid w:val="00C116FD"/>
    <w:rsid w:val="00C11B85"/>
    <w:rsid w:val="00C163F4"/>
    <w:rsid w:val="00C34597"/>
    <w:rsid w:val="00C50C9F"/>
    <w:rsid w:val="00C55EBE"/>
    <w:rsid w:val="00C7113F"/>
    <w:rsid w:val="00C75156"/>
    <w:rsid w:val="00C759E1"/>
    <w:rsid w:val="00C85D2D"/>
    <w:rsid w:val="00C91093"/>
    <w:rsid w:val="00C957EA"/>
    <w:rsid w:val="00C973F8"/>
    <w:rsid w:val="00CA46E3"/>
    <w:rsid w:val="00CA4884"/>
    <w:rsid w:val="00CA6968"/>
    <w:rsid w:val="00CA719E"/>
    <w:rsid w:val="00CA71A2"/>
    <w:rsid w:val="00CB508C"/>
    <w:rsid w:val="00CC201E"/>
    <w:rsid w:val="00CD3006"/>
    <w:rsid w:val="00CD3494"/>
    <w:rsid w:val="00CD56C7"/>
    <w:rsid w:val="00CD7E7C"/>
    <w:rsid w:val="00CE33BA"/>
    <w:rsid w:val="00CE415D"/>
    <w:rsid w:val="00D01278"/>
    <w:rsid w:val="00D04672"/>
    <w:rsid w:val="00D132D4"/>
    <w:rsid w:val="00D153E4"/>
    <w:rsid w:val="00D234AD"/>
    <w:rsid w:val="00D33BDE"/>
    <w:rsid w:val="00D3587A"/>
    <w:rsid w:val="00D36D79"/>
    <w:rsid w:val="00D44EE9"/>
    <w:rsid w:val="00D554FD"/>
    <w:rsid w:val="00D57888"/>
    <w:rsid w:val="00D67680"/>
    <w:rsid w:val="00D67C97"/>
    <w:rsid w:val="00D7377B"/>
    <w:rsid w:val="00D737BF"/>
    <w:rsid w:val="00D761E5"/>
    <w:rsid w:val="00D77A2F"/>
    <w:rsid w:val="00D824DB"/>
    <w:rsid w:val="00D82598"/>
    <w:rsid w:val="00D9287D"/>
    <w:rsid w:val="00D92F92"/>
    <w:rsid w:val="00D93DE5"/>
    <w:rsid w:val="00D970C1"/>
    <w:rsid w:val="00DA1984"/>
    <w:rsid w:val="00DA432E"/>
    <w:rsid w:val="00DA480F"/>
    <w:rsid w:val="00DB08D3"/>
    <w:rsid w:val="00DC27B4"/>
    <w:rsid w:val="00DC47C6"/>
    <w:rsid w:val="00DD01FC"/>
    <w:rsid w:val="00DE0E3C"/>
    <w:rsid w:val="00DF3AF9"/>
    <w:rsid w:val="00DF50B9"/>
    <w:rsid w:val="00E00E45"/>
    <w:rsid w:val="00E0413E"/>
    <w:rsid w:val="00E12E78"/>
    <w:rsid w:val="00E13751"/>
    <w:rsid w:val="00E24DF2"/>
    <w:rsid w:val="00E34A71"/>
    <w:rsid w:val="00E357A7"/>
    <w:rsid w:val="00E464B4"/>
    <w:rsid w:val="00E62CB2"/>
    <w:rsid w:val="00E76223"/>
    <w:rsid w:val="00E85AED"/>
    <w:rsid w:val="00E91605"/>
    <w:rsid w:val="00E9373B"/>
    <w:rsid w:val="00E946F3"/>
    <w:rsid w:val="00E96DAE"/>
    <w:rsid w:val="00E975F9"/>
    <w:rsid w:val="00EA431E"/>
    <w:rsid w:val="00EA6B43"/>
    <w:rsid w:val="00EB2582"/>
    <w:rsid w:val="00EB3456"/>
    <w:rsid w:val="00EB58ED"/>
    <w:rsid w:val="00EC0B53"/>
    <w:rsid w:val="00EC2C68"/>
    <w:rsid w:val="00EC4BA7"/>
    <w:rsid w:val="00EC57AE"/>
    <w:rsid w:val="00EC58C1"/>
    <w:rsid w:val="00ED3D32"/>
    <w:rsid w:val="00ED6226"/>
    <w:rsid w:val="00EE3866"/>
    <w:rsid w:val="00EE703D"/>
    <w:rsid w:val="00EF11FF"/>
    <w:rsid w:val="00EF16ED"/>
    <w:rsid w:val="00EF1943"/>
    <w:rsid w:val="00EF351F"/>
    <w:rsid w:val="00EF4618"/>
    <w:rsid w:val="00EF63A3"/>
    <w:rsid w:val="00F145B8"/>
    <w:rsid w:val="00F25B88"/>
    <w:rsid w:val="00F25D07"/>
    <w:rsid w:val="00F42FC5"/>
    <w:rsid w:val="00F439DF"/>
    <w:rsid w:val="00F462BA"/>
    <w:rsid w:val="00F47BC5"/>
    <w:rsid w:val="00F51E7E"/>
    <w:rsid w:val="00F5792E"/>
    <w:rsid w:val="00F6370E"/>
    <w:rsid w:val="00F75D3D"/>
    <w:rsid w:val="00F82F4A"/>
    <w:rsid w:val="00F878AD"/>
    <w:rsid w:val="00F907CF"/>
    <w:rsid w:val="00F976FE"/>
    <w:rsid w:val="00FA41EC"/>
    <w:rsid w:val="00FA789F"/>
    <w:rsid w:val="00FB0403"/>
    <w:rsid w:val="00FB1E16"/>
    <w:rsid w:val="00FD6606"/>
    <w:rsid w:val="00FE14CB"/>
    <w:rsid w:val="01024B8E"/>
    <w:rsid w:val="010D17E7"/>
    <w:rsid w:val="011E0F7A"/>
    <w:rsid w:val="01270201"/>
    <w:rsid w:val="01272F1C"/>
    <w:rsid w:val="014021FF"/>
    <w:rsid w:val="016B421D"/>
    <w:rsid w:val="01D3338E"/>
    <w:rsid w:val="01E50E4E"/>
    <w:rsid w:val="01FB0149"/>
    <w:rsid w:val="024B7904"/>
    <w:rsid w:val="0256755B"/>
    <w:rsid w:val="02676FB8"/>
    <w:rsid w:val="02696295"/>
    <w:rsid w:val="02764B31"/>
    <w:rsid w:val="028247F4"/>
    <w:rsid w:val="028F3C6F"/>
    <w:rsid w:val="02915499"/>
    <w:rsid w:val="02974A75"/>
    <w:rsid w:val="029C1220"/>
    <w:rsid w:val="02CB4D2D"/>
    <w:rsid w:val="02DF6E95"/>
    <w:rsid w:val="0304236F"/>
    <w:rsid w:val="032064E7"/>
    <w:rsid w:val="03524994"/>
    <w:rsid w:val="03550423"/>
    <w:rsid w:val="03717C2D"/>
    <w:rsid w:val="037A0B0F"/>
    <w:rsid w:val="039225AD"/>
    <w:rsid w:val="03BB36D9"/>
    <w:rsid w:val="03D9212A"/>
    <w:rsid w:val="03E272F9"/>
    <w:rsid w:val="03EA66E6"/>
    <w:rsid w:val="0401641D"/>
    <w:rsid w:val="0417790E"/>
    <w:rsid w:val="0451306F"/>
    <w:rsid w:val="04637065"/>
    <w:rsid w:val="046C016F"/>
    <w:rsid w:val="04A70C9B"/>
    <w:rsid w:val="04B969D1"/>
    <w:rsid w:val="04BF1EEF"/>
    <w:rsid w:val="04D41F60"/>
    <w:rsid w:val="050E0722"/>
    <w:rsid w:val="053F077B"/>
    <w:rsid w:val="0571302A"/>
    <w:rsid w:val="057A0AF1"/>
    <w:rsid w:val="059E1945"/>
    <w:rsid w:val="05D309F4"/>
    <w:rsid w:val="05DC421B"/>
    <w:rsid w:val="05E3483E"/>
    <w:rsid w:val="05F81344"/>
    <w:rsid w:val="060F0739"/>
    <w:rsid w:val="06183752"/>
    <w:rsid w:val="06345BBB"/>
    <w:rsid w:val="06505614"/>
    <w:rsid w:val="06513503"/>
    <w:rsid w:val="06575883"/>
    <w:rsid w:val="06767483"/>
    <w:rsid w:val="06887DD0"/>
    <w:rsid w:val="069A06D8"/>
    <w:rsid w:val="06A62A5D"/>
    <w:rsid w:val="06B92D8C"/>
    <w:rsid w:val="06BF50CE"/>
    <w:rsid w:val="070616DE"/>
    <w:rsid w:val="07122803"/>
    <w:rsid w:val="078D3A39"/>
    <w:rsid w:val="0794221B"/>
    <w:rsid w:val="07945B0B"/>
    <w:rsid w:val="07C6600D"/>
    <w:rsid w:val="07E30570"/>
    <w:rsid w:val="07E772F1"/>
    <w:rsid w:val="0811382C"/>
    <w:rsid w:val="08161157"/>
    <w:rsid w:val="082D63D8"/>
    <w:rsid w:val="084010AC"/>
    <w:rsid w:val="087921F6"/>
    <w:rsid w:val="088C1F29"/>
    <w:rsid w:val="089C58F0"/>
    <w:rsid w:val="08CC59BD"/>
    <w:rsid w:val="08DB15DA"/>
    <w:rsid w:val="08F13C96"/>
    <w:rsid w:val="08F71A98"/>
    <w:rsid w:val="09100D6E"/>
    <w:rsid w:val="0935436E"/>
    <w:rsid w:val="095B353C"/>
    <w:rsid w:val="09931D95"/>
    <w:rsid w:val="09CE0FC7"/>
    <w:rsid w:val="09F642DC"/>
    <w:rsid w:val="0A5B6057"/>
    <w:rsid w:val="0A9E5F43"/>
    <w:rsid w:val="0AAB3189"/>
    <w:rsid w:val="0AAB6CA1"/>
    <w:rsid w:val="0AED0176"/>
    <w:rsid w:val="0B052271"/>
    <w:rsid w:val="0B0910D4"/>
    <w:rsid w:val="0B493CAF"/>
    <w:rsid w:val="0B70160E"/>
    <w:rsid w:val="0B9C552F"/>
    <w:rsid w:val="0B9C7CDC"/>
    <w:rsid w:val="0BA8487D"/>
    <w:rsid w:val="0BB34108"/>
    <w:rsid w:val="0BB93035"/>
    <w:rsid w:val="0BBF669C"/>
    <w:rsid w:val="0BD34EDB"/>
    <w:rsid w:val="0BE52524"/>
    <w:rsid w:val="0C324720"/>
    <w:rsid w:val="0C421FE7"/>
    <w:rsid w:val="0C6C2464"/>
    <w:rsid w:val="0C8D08F6"/>
    <w:rsid w:val="0C9B273A"/>
    <w:rsid w:val="0C9F66CF"/>
    <w:rsid w:val="0CAF4B26"/>
    <w:rsid w:val="0CDF2F6F"/>
    <w:rsid w:val="0CFF400B"/>
    <w:rsid w:val="0D314A1B"/>
    <w:rsid w:val="0D645D8B"/>
    <w:rsid w:val="0D7B4F92"/>
    <w:rsid w:val="0DC74735"/>
    <w:rsid w:val="0DCE4674"/>
    <w:rsid w:val="0DFA7935"/>
    <w:rsid w:val="0DFF1064"/>
    <w:rsid w:val="0E09424B"/>
    <w:rsid w:val="0E197DBB"/>
    <w:rsid w:val="0E327011"/>
    <w:rsid w:val="0E6A4ABA"/>
    <w:rsid w:val="0E965FC8"/>
    <w:rsid w:val="0E981D0A"/>
    <w:rsid w:val="0E9969F1"/>
    <w:rsid w:val="0EDD6F5C"/>
    <w:rsid w:val="0EE066F8"/>
    <w:rsid w:val="0EFB2367"/>
    <w:rsid w:val="0F29728A"/>
    <w:rsid w:val="0F30361D"/>
    <w:rsid w:val="0F6A0335"/>
    <w:rsid w:val="0F774461"/>
    <w:rsid w:val="0F7F4595"/>
    <w:rsid w:val="0F8B08A7"/>
    <w:rsid w:val="0FD25797"/>
    <w:rsid w:val="10046A91"/>
    <w:rsid w:val="10080F52"/>
    <w:rsid w:val="10257A03"/>
    <w:rsid w:val="10336F43"/>
    <w:rsid w:val="104A1F3F"/>
    <w:rsid w:val="10633BB0"/>
    <w:rsid w:val="10691E52"/>
    <w:rsid w:val="10793AD4"/>
    <w:rsid w:val="107F3897"/>
    <w:rsid w:val="10906803"/>
    <w:rsid w:val="10EF02DB"/>
    <w:rsid w:val="10F1790F"/>
    <w:rsid w:val="11131388"/>
    <w:rsid w:val="111F7332"/>
    <w:rsid w:val="112856E0"/>
    <w:rsid w:val="11290CD4"/>
    <w:rsid w:val="11401081"/>
    <w:rsid w:val="114E5317"/>
    <w:rsid w:val="11725000"/>
    <w:rsid w:val="11A752F2"/>
    <w:rsid w:val="11B65E5F"/>
    <w:rsid w:val="11CB1D14"/>
    <w:rsid w:val="121C355D"/>
    <w:rsid w:val="122416FE"/>
    <w:rsid w:val="12322390"/>
    <w:rsid w:val="12326435"/>
    <w:rsid w:val="125E338F"/>
    <w:rsid w:val="12895E65"/>
    <w:rsid w:val="12C87D34"/>
    <w:rsid w:val="12EC02E4"/>
    <w:rsid w:val="130A3F20"/>
    <w:rsid w:val="137E720D"/>
    <w:rsid w:val="13AD48C7"/>
    <w:rsid w:val="13EE56E2"/>
    <w:rsid w:val="13F170D2"/>
    <w:rsid w:val="1403423A"/>
    <w:rsid w:val="14165DC2"/>
    <w:rsid w:val="142338FA"/>
    <w:rsid w:val="143221EB"/>
    <w:rsid w:val="14513CCA"/>
    <w:rsid w:val="14690586"/>
    <w:rsid w:val="146F6B30"/>
    <w:rsid w:val="14854908"/>
    <w:rsid w:val="148558A2"/>
    <w:rsid w:val="148B5FD2"/>
    <w:rsid w:val="14B81F16"/>
    <w:rsid w:val="14F97464"/>
    <w:rsid w:val="150070F5"/>
    <w:rsid w:val="152720E1"/>
    <w:rsid w:val="154C54B3"/>
    <w:rsid w:val="15625134"/>
    <w:rsid w:val="157D6656"/>
    <w:rsid w:val="15873839"/>
    <w:rsid w:val="158D64C6"/>
    <w:rsid w:val="159373ED"/>
    <w:rsid w:val="15A152F8"/>
    <w:rsid w:val="15D41DA5"/>
    <w:rsid w:val="15DA0C31"/>
    <w:rsid w:val="15DB4690"/>
    <w:rsid w:val="15ED4309"/>
    <w:rsid w:val="1606709F"/>
    <w:rsid w:val="16242F00"/>
    <w:rsid w:val="16873D30"/>
    <w:rsid w:val="168A32A1"/>
    <w:rsid w:val="16B90967"/>
    <w:rsid w:val="16D301E2"/>
    <w:rsid w:val="16E869DC"/>
    <w:rsid w:val="16EE5C44"/>
    <w:rsid w:val="16F17858"/>
    <w:rsid w:val="16F35980"/>
    <w:rsid w:val="16F67B7D"/>
    <w:rsid w:val="16FA0BB9"/>
    <w:rsid w:val="17546308"/>
    <w:rsid w:val="176D1177"/>
    <w:rsid w:val="178766DD"/>
    <w:rsid w:val="179C48E8"/>
    <w:rsid w:val="17D15BAA"/>
    <w:rsid w:val="17EE75FD"/>
    <w:rsid w:val="18104F1B"/>
    <w:rsid w:val="18125A3A"/>
    <w:rsid w:val="18173ED2"/>
    <w:rsid w:val="18714189"/>
    <w:rsid w:val="18977F8F"/>
    <w:rsid w:val="189C0F88"/>
    <w:rsid w:val="18B42C61"/>
    <w:rsid w:val="18BC5F36"/>
    <w:rsid w:val="18D615C3"/>
    <w:rsid w:val="18F0755B"/>
    <w:rsid w:val="18F6112E"/>
    <w:rsid w:val="191B6D8E"/>
    <w:rsid w:val="197467ED"/>
    <w:rsid w:val="199A1EFC"/>
    <w:rsid w:val="19B15F0F"/>
    <w:rsid w:val="19E91778"/>
    <w:rsid w:val="19EB68CC"/>
    <w:rsid w:val="1A147FD0"/>
    <w:rsid w:val="1A3C3EF7"/>
    <w:rsid w:val="1A417C76"/>
    <w:rsid w:val="1A4D0051"/>
    <w:rsid w:val="1A580943"/>
    <w:rsid w:val="1A8C18A1"/>
    <w:rsid w:val="1A911C21"/>
    <w:rsid w:val="1AA407F2"/>
    <w:rsid w:val="1AB56AD0"/>
    <w:rsid w:val="1ACF6252"/>
    <w:rsid w:val="1AEE502D"/>
    <w:rsid w:val="1B0018B4"/>
    <w:rsid w:val="1B210BF7"/>
    <w:rsid w:val="1B253C6E"/>
    <w:rsid w:val="1B437BF9"/>
    <w:rsid w:val="1B640355"/>
    <w:rsid w:val="1B69140F"/>
    <w:rsid w:val="1B796C44"/>
    <w:rsid w:val="1B815D0F"/>
    <w:rsid w:val="1C437411"/>
    <w:rsid w:val="1C521723"/>
    <w:rsid w:val="1C9121E5"/>
    <w:rsid w:val="1CA278C1"/>
    <w:rsid w:val="1CBF06C7"/>
    <w:rsid w:val="1CD0766E"/>
    <w:rsid w:val="1CE322FA"/>
    <w:rsid w:val="1CFB288C"/>
    <w:rsid w:val="1D0C3A0A"/>
    <w:rsid w:val="1D1D116C"/>
    <w:rsid w:val="1D1E430D"/>
    <w:rsid w:val="1D3A1AFC"/>
    <w:rsid w:val="1D594678"/>
    <w:rsid w:val="1D5C595C"/>
    <w:rsid w:val="1D631DCB"/>
    <w:rsid w:val="1D7C7F20"/>
    <w:rsid w:val="1D884F5D"/>
    <w:rsid w:val="1DCE54D0"/>
    <w:rsid w:val="1DE3388D"/>
    <w:rsid w:val="1E087E4C"/>
    <w:rsid w:val="1E370DE6"/>
    <w:rsid w:val="1EA447FB"/>
    <w:rsid w:val="1EA9518B"/>
    <w:rsid w:val="1EFB4D13"/>
    <w:rsid w:val="1F346AB5"/>
    <w:rsid w:val="1F7363E0"/>
    <w:rsid w:val="1F8C0323"/>
    <w:rsid w:val="1F8C574E"/>
    <w:rsid w:val="1F920617"/>
    <w:rsid w:val="1FBA46EF"/>
    <w:rsid w:val="1FD969AC"/>
    <w:rsid w:val="1FE05330"/>
    <w:rsid w:val="1FE41CAA"/>
    <w:rsid w:val="202200A7"/>
    <w:rsid w:val="202C459A"/>
    <w:rsid w:val="2040567B"/>
    <w:rsid w:val="20515ADA"/>
    <w:rsid w:val="205D18A3"/>
    <w:rsid w:val="2060784B"/>
    <w:rsid w:val="206971AF"/>
    <w:rsid w:val="206E2AF5"/>
    <w:rsid w:val="208814B8"/>
    <w:rsid w:val="20924B6F"/>
    <w:rsid w:val="209959B2"/>
    <w:rsid w:val="209C39C6"/>
    <w:rsid w:val="20B307F8"/>
    <w:rsid w:val="20C6324C"/>
    <w:rsid w:val="20ED5285"/>
    <w:rsid w:val="215956BB"/>
    <w:rsid w:val="21732D25"/>
    <w:rsid w:val="218002A9"/>
    <w:rsid w:val="21FD536A"/>
    <w:rsid w:val="22067E42"/>
    <w:rsid w:val="22152F1F"/>
    <w:rsid w:val="222B46FB"/>
    <w:rsid w:val="222E7B4C"/>
    <w:rsid w:val="222F6581"/>
    <w:rsid w:val="22360EA4"/>
    <w:rsid w:val="224C5AB1"/>
    <w:rsid w:val="22543660"/>
    <w:rsid w:val="226753FE"/>
    <w:rsid w:val="22776E22"/>
    <w:rsid w:val="228F28EA"/>
    <w:rsid w:val="229B4461"/>
    <w:rsid w:val="22A62FDE"/>
    <w:rsid w:val="22AA548A"/>
    <w:rsid w:val="23663910"/>
    <w:rsid w:val="237A5CB4"/>
    <w:rsid w:val="23A008A5"/>
    <w:rsid w:val="23C05DE7"/>
    <w:rsid w:val="23C10881"/>
    <w:rsid w:val="23FA5FEA"/>
    <w:rsid w:val="240A5F13"/>
    <w:rsid w:val="247A4BEB"/>
    <w:rsid w:val="24997A50"/>
    <w:rsid w:val="24A2716F"/>
    <w:rsid w:val="24AC7783"/>
    <w:rsid w:val="24B86C0E"/>
    <w:rsid w:val="24DE5462"/>
    <w:rsid w:val="24E011DB"/>
    <w:rsid w:val="24E757FC"/>
    <w:rsid w:val="24F829C8"/>
    <w:rsid w:val="25067FBA"/>
    <w:rsid w:val="251363BF"/>
    <w:rsid w:val="254A35D9"/>
    <w:rsid w:val="257C7A4D"/>
    <w:rsid w:val="25C5032F"/>
    <w:rsid w:val="26002E88"/>
    <w:rsid w:val="261E74B0"/>
    <w:rsid w:val="26466C03"/>
    <w:rsid w:val="267F38A9"/>
    <w:rsid w:val="26C651BD"/>
    <w:rsid w:val="272667DC"/>
    <w:rsid w:val="27396C69"/>
    <w:rsid w:val="276278F0"/>
    <w:rsid w:val="27841BCA"/>
    <w:rsid w:val="27F82CDF"/>
    <w:rsid w:val="28221BBE"/>
    <w:rsid w:val="2827546C"/>
    <w:rsid w:val="283A3964"/>
    <w:rsid w:val="28413D7E"/>
    <w:rsid w:val="286C08A4"/>
    <w:rsid w:val="28711A6B"/>
    <w:rsid w:val="287A5936"/>
    <w:rsid w:val="289D56FD"/>
    <w:rsid w:val="29197B2F"/>
    <w:rsid w:val="29203572"/>
    <w:rsid w:val="2967011C"/>
    <w:rsid w:val="297663CF"/>
    <w:rsid w:val="29915199"/>
    <w:rsid w:val="29982084"/>
    <w:rsid w:val="29E65E4E"/>
    <w:rsid w:val="2A2B547D"/>
    <w:rsid w:val="2A3604ED"/>
    <w:rsid w:val="2A483107"/>
    <w:rsid w:val="2A4A5F70"/>
    <w:rsid w:val="2A57441F"/>
    <w:rsid w:val="2A6A016C"/>
    <w:rsid w:val="2A9A6937"/>
    <w:rsid w:val="2AA85113"/>
    <w:rsid w:val="2AE13B0B"/>
    <w:rsid w:val="2AE71CE0"/>
    <w:rsid w:val="2AEC6708"/>
    <w:rsid w:val="2B0344E6"/>
    <w:rsid w:val="2B3033E4"/>
    <w:rsid w:val="2B403E7C"/>
    <w:rsid w:val="2B75171A"/>
    <w:rsid w:val="2B9140AD"/>
    <w:rsid w:val="2B9749E5"/>
    <w:rsid w:val="2BF258B5"/>
    <w:rsid w:val="2C1D08A1"/>
    <w:rsid w:val="2C2C20C4"/>
    <w:rsid w:val="2C3B4E0E"/>
    <w:rsid w:val="2C4B5AD3"/>
    <w:rsid w:val="2CA37C0A"/>
    <w:rsid w:val="2CBD1766"/>
    <w:rsid w:val="2CC67BBB"/>
    <w:rsid w:val="2CD20350"/>
    <w:rsid w:val="2CD7383A"/>
    <w:rsid w:val="2CEB531E"/>
    <w:rsid w:val="2D0656D1"/>
    <w:rsid w:val="2D105401"/>
    <w:rsid w:val="2D1F0EDE"/>
    <w:rsid w:val="2D2E335C"/>
    <w:rsid w:val="2D406CBA"/>
    <w:rsid w:val="2D415DBD"/>
    <w:rsid w:val="2D54557D"/>
    <w:rsid w:val="2D5A38D2"/>
    <w:rsid w:val="2D746EF7"/>
    <w:rsid w:val="2D89740B"/>
    <w:rsid w:val="2D8F40BA"/>
    <w:rsid w:val="2DAC5D76"/>
    <w:rsid w:val="2DB30A16"/>
    <w:rsid w:val="2DB767C1"/>
    <w:rsid w:val="2DDD275B"/>
    <w:rsid w:val="2DFF6B75"/>
    <w:rsid w:val="2E1D524D"/>
    <w:rsid w:val="2E1E6D01"/>
    <w:rsid w:val="2E241190"/>
    <w:rsid w:val="2E3D2A77"/>
    <w:rsid w:val="2E510562"/>
    <w:rsid w:val="2E5A3009"/>
    <w:rsid w:val="2E8C0AE2"/>
    <w:rsid w:val="2EA40311"/>
    <w:rsid w:val="2EAA7D38"/>
    <w:rsid w:val="2EBC6B03"/>
    <w:rsid w:val="2EC1074D"/>
    <w:rsid w:val="2ED72A5E"/>
    <w:rsid w:val="2ED85C4C"/>
    <w:rsid w:val="2EDB37F0"/>
    <w:rsid w:val="2EF901C6"/>
    <w:rsid w:val="2F495A79"/>
    <w:rsid w:val="2F4C375B"/>
    <w:rsid w:val="2F4D3614"/>
    <w:rsid w:val="2F835584"/>
    <w:rsid w:val="2F971030"/>
    <w:rsid w:val="2FD44032"/>
    <w:rsid w:val="2FE7364C"/>
    <w:rsid w:val="30114E30"/>
    <w:rsid w:val="30330D58"/>
    <w:rsid w:val="3048549F"/>
    <w:rsid w:val="3056100A"/>
    <w:rsid w:val="3076553A"/>
    <w:rsid w:val="309235A5"/>
    <w:rsid w:val="30A9271A"/>
    <w:rsid w:val="30C75956"/>
    <w:rsid w:val="310149B3"/>
    <w:rsid w:val="3116793F"/>
    <w:rsid w:val="31394B95"/>
    <w:rsid w:val="31440FA5"/>
    <w:rsid w:val="31543AB3"/>
    <w:rsid w:val="317651BA"/>
    <w:rsid w:val="318777C1"/>
    <w:rsid w:val="31903E83"/>
    <w:rsid w:val="319862C7"/>
    <w:rsid w:val="31C25D1E"/>
    <w:rsid w:val="31CC0F36"/>
    <w:rsid w:val="31EA26EB"/>
    <w:rsid w:val="31F14A27"/>
    <w:rsid w:val="31F74D82"/>
    <w:rsid w:val="320E382B"/>
    <w:rsid w:val="321D59C5"/>
    <w:rsid w:val="323374EE"/>
    <w:rsid w:val="323A4620"/>
    <w:rsid w:val="324B1E81"/>
    <w:rsid w:val="32763ADB"/>
    <w:rsid w:val="32805200"/>
    <w:rsid w:val="3281224F"/>
    <w:rsid w:val="32902D2C"/>
    <w:rsid w:val="32A55811"/>
    <w:rsid w:val="32AF4630"/>
    <w:rsid w:val="32D079E8"/>
    <w:rsid w:val="32E71E70"/>
    <w:rsid w:val="32F30451"/>
    <w:rsid w:val="3325072D"/>
    <w:rsid w:val="33523C7B"/>
    <w:rsid w:val="33762904"/>
    <w:rsid w:val="337C6572"/>
    <w:rsid w:val="338F54A9"/>
    <w:rsid w:val="33CB57AA"/>
    <w:rsid w:val="33D236EE"/>
    <w:rsid w:val="34005486"/>
    <w:rsid w:val="340803FB"/>
    <w:rsid w:val="340D055E"/>
    <w:rsid w:val="34465908"/>
    <w:rsid w:val="344B2DDC"/>
    <w:rsid w:val="344B6E6E"/>
    <w:rsid w:val="346F257B"/>
    <w:rsid w:val="34A30915"/>
    <w:rsid w:val="34A55662"/>
    <w:rsid w:val="34B359E3"/>
    <w:rsid w:val="34C31184"/>
    <w:rsid w:val="34DA1C95"/>
    <w:rsid w:val="34E05ABB"/>
    <w:rsid w:val="3515212D"/>
    <w:rsid w:val="351F5D4F"/>
    <w:rsid w:val="352549E8"/>
    <w:rsid w:val="35375970"/>
    <w:rsid w:val="35635C3C"/>
    <w:rsid w:val="356E14B7"/>
    <w:rsid w:val="359D4EA8"/>
    <w:rsid w:val="35AC5CA7"/>
    <w:rsid w:val="35C804B5"/>
    <w:rsid w:val="35D02091"/>
    <w:rsid w:val="35D37B30"/>
    <w:rsid w:val="35EA50EA"/>
    <w:rsid w:val="360F05BD"/>
    <w:rsid w:val="36274955"/>
    <w:rsid w:val="36747A4F"/>
    <w:rsid w:val="368E0692"/>
    <w:rsid w:val="36941E25"/>
    <w:rsid w:val="369A7220"/>
    <w:rsid w:val="36D13079"/>
    <w:rsid w:val="36E11532"/>
    <w:rsid w:val="36F61E11"/>
    <w:rsid w:val="371371EE"/>
    <w:rsid w:val="371C1D94"/>
    <w:rsid w:val="371C759B"/>
    <w:rsid w:val="371F4B61"/>
    <w:rsid w:val="372164BA"/>
    <w:rsid w:val="372F3D06"/>
    <w:rsid w:val="37307E53"/>
    <w:rsid w:val="374C4D3F"/>
    <w:rsid w:val="37966C5F"/>
    <w:rsid w:val="37A84FB5"/>
    <w:rsid w:val="37CA4EE0"/>
    <w:rsid w:val="37F50B11"/>
    <w:rsid w:val="3876438E"/>
    <w:rsid w:val="388A413C"/>
    <w:rsid w:val="389600B1"/>
    <w:rsid w:val="38C86621"/>
    <w:rsid w:val="38D12A72"/>
    <w:rsid w:val="38DC33F0"/>
    <w:rsid w:val="38F66DC7"/>
    <w:rsid w:val="39072D82"/>
    <w:rsid w:val="390E2DCD"/>
    <w:rsid w:val="39137979"/>
    <w:rsid w:val="393774F6"/>
    <w:rsid w:val="394144E6"/>
    <w:rsid w:val="39543D2D"/>
    <w:rsid w:val="39696341"/>
    <w:rsid w:val="39697347"/>
    <w:rsid w:val="39C70967"/>
    <w:rsid w:val="39D74095"/>
    <w:rsid w:val="39E874F4"/>
    <w:rsid w:val="39EA58CE"/>
    <w:rsid w:val="3A23639D"/>
    <w:rsid w:val="3A306EEB"/>
    <w:rsid w:val="3A3D2780"/>
    <w:rsid w:val="3A3D3F2A"/>
    <w:rsid w:val="3A4C603B"/>
    <w:rsid w:val="3A4E771E"/>
    <w:rsid w:val="3A737B7E"/>
    <w:rsid w:val="3A7E445F"/>
    <w:rsid w:val="3AA34BBC"/>
    <w:rsid w:val="3AC87231"/>
    <w:rsid w:val="3ACF167E"/>
    <w:rsid w:val="3AD25888"/>
    <w:rsid w:val="3AD306EC"/>
    <w:rsid w:val="3AD30DA5"/>
    <w:rsid w:val="3AD43138"/>
    <w:rsid w:val="3B150D56"/>
    <w:rsid w:val="3B2F036E"/>
    <w:rsid w:val="3B6C4D2B"/>
    <w:rsid w:val="3B6F264A"/>
    <w:rsid w:val="3B790470"/>
    <w:rsid w:val="3B9B2CFD"/>
    <w:rsid w:val="3BAF6B93"/>
    <w:rsid w:val="3BD45149"/>
    <w:rsid w:val="3BF30BC9"/>
    <w:rsid w:val="3C1C79D0"/>
    <w:rsid w:val="3C260477"/>
    <w:rsid w:val="3C300D08"/>
    <w:rsid w:val="3C371BD0"/>
    <w:rsid w:val="3C6C6851"/>
    <w:rsid w:val="3CB8718F"/>
    <w:rsid w:val="3D023F8C"/>
    <w:rsid w:val="3D3103CE"/>
    <w:rsid w:val="3D3C66AD"/>
    <w:rsid w:val="3D8518FF"/>
    <w:rsid w:val="3DAF0498"/>
    <w:rsid w:val="3DB46078"/>
    <w:rsid w:val="3DD7488B"/>
    <w:rsid w:val="3DF868E5"/>
    <w:rsid w:val="3E1A70B4"/>
    <w:rsid w:val="3E3654CF"/>
    <w:rsid w:val="3E4D0AE9"/>
    <w:rsid w:val="3E7272F6"/>
    <w:rsid w:val="3E75078E"/>
    <w:rsid w:val="3E954904"/>
    <w:rsid w:val="3EA27BB0"/>
    <w:rsid w:val="3EAE0E2F"/>
    <w:rsid w:val="3ED1460B"/>
    <w:rsid w:val="3EE66FA1"/>
    <w:rsid w:val="3F121EA0"/>
    <w:rsid w:val="3F635019"/>
    <w:rsid w:val="3F961581"/>
    <w:rsid w:val="3FB107CD"/>
    <w:rsid w:val="3FD61C07"/>
    <w:rsid w:val="3FDB4706"/>
    <w:rsid w:val="3FDC4E4B"/>
    <w:rsid w:val="3FE5490C"/>
    <w:rsid w:val="3FF14D7A"/>
    <w:rsid w:val="3FF56F7C"/>
    <w:rsid w:val="3FFB6683"/>
    <w:rsid w:val="402A6A07"/>
    <w:rsid w:val="40483718"/>
    <w:rsid w:val="405A0552"/>
    <w:rsid w:val="409B4A8A"/>
    <w:rsid w:val="40F712A3"/>
    <w:rsid w:val="40FB0E8C"/>
    <w:rsid w:val="410852DA"/>
    <w:rsid w:val="41094611"/>
    <w:rsid w:val="41702038"/>
    <w:rsid w:val="4171469C"/>
    <w:rsid w:val="419A6437"/>
    <w:rsid w:val="419B050B"/>
    <w:rsid w:val="41B60CDF"/>
    <w:rsid w:val="41BC207E"/>
    <w:rsid w:val="41F307AC"/>
    <w:rsid w:val="42110E8B"/>
    <w:rsid w:val="42245E92"/>
    <w:rsid w:val="425C68A4"/>
    <w:rsid w:val="425F3463"/>
    <w:rsid w:val="42665613"/>
    <w:rsid w:val="426C1EA8"/>
    <w:rsid w:val="4290498F"/>
    <w:rsid w:val="42B21AF3"/>
    <w:rsid w:val="42D81993"/>
    <w:rsid w:val="42E13849"/>
    <w:rsid w:val="43076813"/>
    <w:rsid w:val="43171D5A"/>
    <w:rsid w:val="43247FAC"/>
    <w:rsid w:val="43765911"/>
    <w:rsid w:val="43B56FA9"/>
    <w:rsid w:val="43C91447"/>
    <w:rsid w:val="43CD1992"/>
    <w:rsid w:val="43DB7EDF"/>
    <w:rsid w:val="43E87695"/>
    <w:rsid w:val="43EE526A"/>
    <w:rsid w:val="43EF7923"/>
    <w:rsid w:val="43F62F09"/>
    <w:rsid w:val="441D526E"/>
    <w:rsid w:val="442226DA"/>
    <w:rsid w:val="444128E8"/>
    <w:rsid w:val="444C4C23"/>
    <w:rsid w:val="446562CB"/>
    <w:rsid w:val="448966B6"/>
    <w:rsid w:val="450B3BFA"/>
    <w:rsid w:val="45280308"/>
    <w:rsid w:val="452E704B"/>
    <w:rsid w:val="45570BED"/>
    <w:rsid w:val="455F7189"/>
    <w:rsid w:val="45710BF1"/>
    <w:rsid w:val="45723210"/>
    <w:rsid w:val="457B6DBB"/>
    <w:rsid w:val="45961716"/>
    <w:rsid w:val="459B4F7E"/>
    <w:rsid w:val="45A007E6"/>
    <w:rsid w:val="45DE655C"/>
    <w:rsid w:val="45EF5A3F"/>
    <w:rsid w:val="45FC27BD"/>
    <w:rsid w:val="460C60E5"/>
    <w:rsid w:val="4629302D"/>
    <w:rsid w:val="46355292"/>
    <w:rsid w:val="46384521"/>
    <w:rsid w:val="464445B2"/>
    <w:rsid w:val="464602E3"/>
    <w:rsid w:val="465005B9"/>
    <w:rsid w:val="46A9009F"/>
    <w:rsid w:val="46AE3650"/>
    <w:rsid w:val="46B4427C"/>
    <w:rsid w:val="46BA7686"/>
    <w:rsid w:val="46F45F14"/>
    <w:rsid w:val="47227015"/>
    <w:rsid w:val="47232B4B"/>
    <w:rsid w:val="472D6BFE"/>
    <w:rsid w:val="473531B0"/>
    <w:rsid w:val="476403F1"/>
    <w:rsid w:val="478F3FCD"/>
    <w:rsid w:val="47933F72"/>
    <w:rsid w:val="47FD7A6A"/>
    <w:rsid w:val="4800731A"/>
    <w:rsid w:val="48035246"/>
    <w:rsid w:val="488C011D"/>
    <w:rsid w:val="489C5DAD"/>
    <w:rsid w:val="48D25621"/>
    <w:rsid w:val="48D8372E"/>
    <w:rsid w:val="48D9673E"/>
    <w:rsid w:val="48E96275"/>
    <w:rsid w:val="49233AE5"/>
    <w:rsid w:val="492635E1"/>
    <w:rsid w:val="49397CFB"/>
    <w:rsid w:val="493D7657"/>
    <w:rsid w:val="49472215"/>
    <w:rsid w:val="49535B70"/>
    <w:rsid w:val="49671AEF"/>
    <w:rsid w:val="4969146D"/>
    <w:rsid w:val="49A77509"/>
    <w:rsid w:val="4A042BE1"/>
    <w:rsid w:val="4A0C1A39"/>
    <w:rsid w:val="4A2F038B"/>
    <w:rsid w:val="4A47683B"/>
    <w:rsid w:val="4A8700D4"/>
    <w:rsid w:val="4A8D3493"/>
    <w:rsid w:val="4AD870BB"/>
    <w:rsid w:val="4B1D1981"/>
    <w:rsid w:val="4B245BD4"/>
    <w:rsid w:val="4B661B8A"/>
    <w:rsid w:val="4B80566E"/>
    <w:rsid w:val="4B871B00"/>
    <w:rsid w:val="4B8A12D9"/>
    <w:rsid w:val="4BD108DE"/>
    <w:rsid w:val="4C065EA5"/>
    <w:rsid w:val="4C121D12"/>
    <w:rsid w:val="4C24708B"/>
    <w:rsid w:val="4C407BCF"/>
    <w:rsid w:val="4C48525A"/>
    <w:rsid w:val="4C4967BF"/>
    <w:rsid w:val="4C4A0E1D"/>
    <w:rsid w:val="4C620E5B"/>
    <w:rsid w:val="4C7817FA"/>
    <w:rsid w:val="4C785E03"/>
    <w:rsid w:val="4CB97158"/>
    <w:rsid w:val="4CBF3D46"/>
    <w:rsid w:val="4CC36B68"/>
    <w:rsid w:val="4CE85387"/>
    <w:rsid w:val="4CEA4362"/>
    <w:rsid w:val="4CFF3981"/>
    <w:rsid w:val="4D03292D"/>
    <w:rsid w:val="4D697710"/>
    <w:rsid w:val="4D912BE7"/>
    <w:rsid w:val="4D990A98"/>
    <w:rsid w:val="4DB27309"/>
    <w:rsid w:val="4DB3210F"/>
    <w:rsid w:val="4DC0577C"/>
    <w:rsid w:val="4DE72EE2"/>
    <w:rsid w:val="4DF5260B"/>
    <w:rsid w:val="4E2431AD"/>
    <w:rsid w:val="4E341B5C"/>
    <w:rsid w:val="4E3A10AC"/>
    <w:rsid w:val="4E65437B"/>
    <w:rsid w:val="4E8E65C1"/>
    <w:rsid w:val="4EA40C60"/>
    <w:rsid w:val="4EC660C7"/>
    <w:rsid w:val="4ECB3729"/>
    <w:rsid w:val="4EDB63EB"/>
    <w:rsid w:val="4EE634D8"/>
    <w:rsid w:val="4EF2065F"/>
    <w:rsid w:val="4F022817"/>
    <w:rsid w:val="4F2A1BE9"/>
    <w:rsid w:val="4F881B97"/>
    <w:rsid w:val="4FB83150"/>
    <w:rsid w:val="50AC4871"/>
    <w:rsid w:val="50C130F3"/>
    <w:rsid w:val="50C332AA"/>
    <w:rsid w:val="50D6638F"/>
    <w:rsid w:val="50EB46B7"/>
    <w:rsid w:val="511703CE"/>
    <w:rsid w:val="51294D8B"/>
    <w:rsid w:val="51510BE7"/>
    <w:rsid w:val="515F6CF9"/>
    <w:rsid w:val="5163456F"/>
    <w:rsid w:val="5172355A"/>
    <w:rsid w:val="51984A67"/>
    <w:rsid w:val="519D5616"/>
    <w:rsid w:val="519F6019"/>
    <w:rsid w:val="51A36841"/>
    <w:rsid w:val="525B0222"/>
    <w:rsid w:val="527D2B95"/>
    <w:rsid w:val="52992A59"/>
    <w:rsid w:val="52AF48E4"/>
    <w:rsid w:val="52C00D2C"/>
    <w:rsid w:val="52C03E49"/>
    <w:rsid w:val="52D0243D"/>
    <w:rsid w:val="53224DA7"/>
    <w:rsid w:val="532742F5"/>
    <w:rsid w:val="534F55FA"/>
    <w:rsid w:val="53557FAA"/>
    <w:rsid w:val="535C50B5"/>
    <w:rsid w:val="536F7EE8"/>
    <w:rsid w:val="538A2B88"/>
    <w:rsid w:val="539C2B73"/>
    <w:rsid w:val="53B04DA8"/>
    <w:rsid w:val="53BA6516"/>
    <w:rsid w:val="53E32C44"/>
    <w:rsid w:val="53E67D0C"/>
    <w:rsid w:val="53FE766B"/>
    <w:rsid w:val="543D58FB"/>
    <w:rsid w:val="5470715A"/>
    <w:rsid w:val="54882B71"/>
    <w:rsid w:val="54B424EE"/>
    <w:rsid w:val="54D40689"/>
    <w:rsid w:val="551202D4"/>
    <w:rsid w:val="551C32FD"/>
    <w:rsid w:val="556B7A91"/>
    <w:rsid w:val="55A51501"/>
    <w:rsid w:val="55AB407A"/>
    <w:rsid w:val="55B13144"/>
    <w:rsid w:val="55C059BA"/>
    <w:rsid w:val="55CD1818"/>
    <w:rsid w:val="56070D34"/>
    <w:rsid w:val="561134F6"/>
    <w:rsid w:val="5622727F"/>
    <w:rsid w:val="5679683E"/>
    <w:rsid w:val="568C33C5"/>
    <w:rsid w:val="56A12D6D"/>
    <w:rsid w:val="56B764F7"/>
    <w:rsid w:val="56CE1F97"/>
    <w:rsid w:val="56DA342C"/>
    <w:rsid w:val="571C0757"/>
    <w:rsid w:val="5733660E"/>
    <w:rsid w:val="57527466"/>
    <w:rsid w:val="5774562F"/>
    <w:rsid w:val="57821652"/>
    <w:rsid w:val="57916D63"/>
    <w:rsid w:val="579A455B"/>
    <w:rsid w:val="57A777B2"/>
    <w:rsid w:val="57BE5D7F"/>
    <w:rsid w:val="57C40364"/>
    <w:rsid w:val="57E37230"/>
    <w:rsid w:val="57F85CDB"/>
    <w:rsid w:val="580B75E0"/>
    <w:rsid w:val="580F0DD1"/>
    <w:rsid w:val="5814471C"/>
    <w:rsid w:val="584F2517"/>
    <w:rsid w:val="58501BF8"/>
    <w:rsid w:val="589E0363"/>
    <w:rsid w:val="58C34E9B"/>
    <w:rsid w:val="58C95F56"/>
    <w:rsid w:val="58D248DA"/>
    <w:rsid w:val="58DD217F"/>
    <w:rsid w:val="590E0393"/>
    <w:rsid w:val="591251A0"/>
    <w:rsid w:val="59213123"/>
    <w:rsid w:val="595B4CF8"/>
    <w:rsid w:val="59607AC9"/>
    <w:rsid w:val="5A194960"/>
    <w:rsid w:val="5A1C0969"/>
    <w:rsid w:val="5A21735E"/>
    <w:rsid w:val="5A5D4984"/>
    <w:rsid w:val="5A65349C"/>
    <w:rsid w:val="5AB87F28"/>
    <w:rsid w:val="5B080052"/>
    <w:rsid w:val="5B184558"/>
    <w:rsid w:val="5B241D3F"/>
    <w:rsid w:val="5B2768C9"/>
    <w:rsid w:val="5B923409"/>
    <w:rsid w:val="5BAD28ED"/>
    <w:rsid w:val="5BC55610"/>
    <w:rsid w:val="5BD4636B"/>
    <w:rsid w:val="5BDC19F5"/>
    <w:rsid w:val="5C1326BA"/>
    <w:rsid w:val="5C3038BA"/>
    <w:rsid w:val="5C700D5D"/>
    <w:rsid w:val="5C7D6D34"/>
    <w:rsid w:val="5CAC78AB"/>
    <w:rsid w:val="5CDD3C76"/>
    <w:rsid w:val="5CFD496F"/>
    <w:rsid w:val="5CFF599B"/>
    <w:rsid w:val="5D262B00"/>
    <w:rsid w:val="5D2E143A"/>
    <w:rsid w:val="5D687C74"/>
    <w:rsid w:val="5D7E2A32"/>
    <w:rsid w:val="5DDC7A8A"/>
    <w:rsid w:val="5DEC1F89"/>
    <w:rsid w:val="5E2A6A47"/>
    <w:rsid w:val="5E567FCD"/>
    <w:rsid w:val="5E6C5FDA"/>
    <w:rsid w:val="5E8249DF"/>
    <w:rsid w:val="5E8273CD"/>
    <w:rsid w:val="5E995BFA"/>
    <w:rsid w:val="5E9C7BB0"/>
    <w:rsid w:val="5EA9474D"/>
    <w:rsid w:val="5EAC5E5F"/>
    <w:rsid w:val="5EAE4BB9"/>
    <w:rsid w:val="5EBA10B2"/>
    <w:rsid w:val="5EC24ED2"/>
    <w:rsid w:val="5ECB647C"/>
    <w:rsid w:val="5EDA66BF"/>
    <w:rsid w:val="5EE035AA"/>
    <w:rsid w:val="5F0C00E7"/>
    <w:rsid w:val="5F261904"/>
    <w:rsid w:val="5F2E3BE7"/>
    <w:rsid w:val="5F4837C3"/>
    <w:rsid w:val="5F635E5C"/>
    <w:rsid w:val="5F750196"/>
    <w:rsid w:val="5F7C579E"/>
    <w:rsid w:val="5FC83026"/>
    <w:rsid w:val="5FD57C02"/>
    <w:rsid w:val="5FD74C60"/>
    <w:rsid w:val="60206354"/>
    <w:rsid w:val="602124CE"/>
    <w:rsid w:val="60261BC5"/>
    <w:rsid w:val="60637AA4"/>
    <w:rsid w:val="60665EAB"/>
    <w:rsid w:val="60690D46"/>
    <w:rsid w:val="608653AA"/>
    <w:rsid w:val="60A04BCE"/>
    <w:rsid w:val="610A4893"/>
    <w:rsid w:val="614A0721"/>
    <w:rsid w:val="614A32D1"/>
    <w:rsid w:val="61504801"/>
    <w:rsid w:val="61880082"/>
    <w:rsid w:val="61A94EA9"/>
    <w:rsid w:val="61B96A60"/>
    <w:rsid w:val="61D50CCB"/>
    <w:rsid w:val="61E80B41"/>
    <w:rsid w:val="62003942"/>
    <w:rsid w:val="626D1F3D"/>
    <w:rsid w:val="62781FE9"/>
    <w:rsid w:val="62960675"/>
    <w:rsid w:val="62A10248"/>
    <w:rsid w:val="62A72D5C"/>
    <w:rsid w:val="62A82ABC"/>
    <w:rsid w:val="62DC1442"/>
    <w:rsid w:val="62F74CE3"/>
    <w:rsid w:val="630006BE"/>
    <w:rsid w:val="63486434"/>
    <w:rsid w:val="638304BF"/>
    <w:rsid w:val="638452C8"/>
    <w:rsid w:val="63C91682"/>
    <w:rsid w:val="63C94EAF"/>
    <w:rsid w:val="63F00AD5"/>
    <w:rsid w:val="642B22AA"/>
    <w:rsid w:val="643452EC"/>
    <w:rsid w:val="646670BD"/>
    <w:rsid w:val="646E41AE"/>
    <w:rsid w:val="648A6E21"/>
    <w:rsid w:val="649410BE"/>
    <w:rsid w:val="64AC7A00"/>
    <w:rsid w:val="64AD52E7"/>
    <w:rsid w:val="64AF58D2"/>
    <w:rsid w:val="64B90A14"/>
    <w:rsid w:val="64B927A4"/>
    <w:rsid w:val="64CD45D0"/>
    <w:rsid w:val="64CD60A2"/>
    <w:rsid w:val="64D52CC7"/>
    <w:rsid w:val="64D94D23"/>
    <w:rsid w:val="64FE478A"/>
    <w:rsid w:val="64FF16AF"/>
    <w:rsid w:val="651A6A79"/>
    <w:rsid w:val="651B6655"/>
    <w:rsid w:val="65226F2F"/>
    <w:rsid w:val="6527660B"/>
    <w:rsid w:val="65524A8A"/>
    <w:rsid w:val="65960243"/>
    <w:rsid w:val="65E60F0F"/>
    <w:rsid w:val="65E92229"/>
    <w:rsid w:val="65FF7D5D"/>
    <w:rsid w:val="662B7800"/>
    <w:rsid w:val="664B39FF"/>
    <w:rsid w:val="66693B81"/>
    <w:rsid w:val="667C658D"/>
    <w:rsid w:val="667E48C6"/>
    <w:rsid w:val="669011E5"/>
    <w:rsid w:val="66A83913"/>
    <w:rsid w:val="66AD7DAE"/>
    <w:rsid w:val="66B503A3"/>
    <w:rsid w:val="66B87D8F"/>
    <w:rsid w:val="66B93F18"/>
    <w:rsid w:val="66BA2932"/>
    <w:rsid w:val="66E2549B"/>
    <w:rsid w:val="67035F6C"/>
    <w:rsid w:val="67254250"/>
    <w:rsid w:val="673A71D4"/>
    <w:rsid w:val="674434AC"/>
    <w:rsid w:val="674F5770"/>
    <w:rsid w:val="675131F7"/>
    <w:rsid w:val="67642A93"/>
    <w:rsid w:val="67882CC7"/>
    <w:rsid w:val="679E7355"/>
    <w:rsid w:val="67A230D8"/>
    <w:rsid w:val="67CC41DC"/>
    <w:rsid w:val="68466B73"/>
    <w:rsid w:val="684E565A"/>
    <w:rsid w:val="68580393"/>
    <w:rsid w:val="685E6C96"/>
    <w:rsid w:val="68E9504B"/>
    <w:rsid w:val="6919241F"/>
    <w:rsid w:val="692F6CC9"/>
    <w:rsid w:val="693C7BA3"/>
    <w:rsid w:val="695C470E"/>
    <w:rsid w:val="698431EB"/>
    <w:rsid w:val="69E95A08"/>
    <w:rsid w:val="69EC6151"/>
    <w:rsid w:val="69FD74D2"/>
    <w:rsid w:val="6A0E62F5"/>
    <w:rsid w:val="6A3B0F46"/>
    <w:rsid w:val="6A3B63EF"/>
    <w:rsid w:val="6A3C2E57"/>
    <w:rsid w:val="6A49418B"/>
    <w:rsid w:val="6A4D243B"/>
    <w:rsid w:val="6A774588"/>
    <w:rsid w:val="6AA03223"/>
    <w:rsid w:val="6AA307B9"/>
    <w:rsid w:val="6AB26139"/>
    <w:rsid w:val="6ABF51EF"/>
    <w:rsid w:val="6AD635FE"/>
    <w:rsid w:val="6AD870E9"/>
    <w:rsid w:val="6AE244A0"/>
    <w:rsid w:val="6B0C0BD9"/>
    <w:rsid w:val="6B1335C7"/>
    <w:rsid w:val="6B254399"/>
    <w:rsid w:val="6B275C14"/>
    <w:rsid w:val="6B390327"/>
    <w:rsid w:val="6B3B7CF1"/>
    <w:rsid w:val="6B6E2926"/>
    <w:rsid w:val="6B735ED1"/>
    <w:rsid w:val="6B8B2716"/>
    <w:rsid w:val="6B8D2CD2"/>
    <w:rsid w:val="6BAB195B"/>
    <w:rsid w:val="6BC918D9"/>
    <w:rsid w:val="6BFA3EFD"/>
    <w:rsid w:val="6C0F1646"/>
    <w:rsid w:val="6C2361B3"/>
    <w:rsid w:val="6C2A5693"/>
    <w:rsid w:val="6C412B50"/>
    <w:rsid w:val="6C5D4440"/>
    <w:rsid w:val="6C935397"/>
    <w:rsid w:val="6CD52274"/>
    <w:rsid w:val="6CEB545D"/>
    <w:rsid w:val="6CEF210A"/>
    <w:rsid w:val="6D0158C9"/>
    <w:rsid w:val="6D0B213A"/>
    <w:rsid w:val="6D2D3E5E"/>
    <w:rsid w:val="6D793754"/>
    <w:rsid w:val="6D9C2E15"/>
    <w:rsid w:val="6DA700B4"/>
    <w:rsid w:val="6E0B4303"/>
    <w:rsid w:val="6E2E615E"/>
    <w:rsid w:val="6E3A6917"/>
    <w:rsid w:val="6E5748C4"/>
    <w:rsid w:val="6E74400D"/>
    <w:rsid w:val="6E7761E5"/>
    <w:rsid w:val="6E8D6012"/>
    <w:rsid w:val="6E9E774E"/>
    <w:rsid w:val="6ED454E9"/>
    <w:rsid w:val="6ED8125F"/>
    <w:rsid w:val="6F092906"/>
    <w:rsid w:val="6F1E5C1A"/>
    <w:rsid w:val="6F2252D2"/>
    <w:rsid w:val="6F405AF8"/>
    <w:rsid w:val="6F6D2C38"/>
    <w:rsid w:val="6F9C1784"/>
    <w:rsid w:val="6FD3088D"/>
    <w:rsid w:val="6FE52B3A"/>
    <w:rsid w:val="6FF60064"/>
    <w:rsid w:val="6FFE04FE"/>
    <w:rsid w:val="700844D9"/>
    <w:rsid w:val="701E3F32"/>
    <w:rsid w:val="70294DB1"/>
    <w:rsid w:val="702B2320"/>
    <w:rsid w:val="70310B89"/>
    <w:rsid w:val="70920F76"/>
    <w:rsid w:val="7097087C"/>
    <w:rsid w:val="70A310DE"/>
    <w:rsid w:val="70A628A5"/>
    <w:rsid w:val="70C5394B"/>
    <w:rsid w:val="70C90342"/>
    <w:rsid w:val="70F32156"/>
    <w:rsid w:val="70F458FA"/>
    <w:rsid w:val="710D0E5F"/>
    <w:rsid w:val="7131532A"/>
    <w:rsid w:val="7146712D"/>
    <w:rsid w:val="715B2C51"/>
    <w:rsid w:val="71B230AF"/>
    <w:rsid w:val="71BB6C45"/>
    <w:rsid w:val="71BE480E"/>
    <w:rsid w:val="71EA67C2"/>
    <w:rsid w:val="71F8303F"/>
    <w:rsid w:val="71FA4FD5"/>
    <w:rsid w:val="721649B4"/>
    <w:rsid w:val="7235674F"/>
    <w:rsid w:val="726C5969"/>
    <w:rsid w:val="727B51E2"/>
    <w:rsid w:val="72B62B48"/>
    <w:rsid w:val="72CB622C"/>
    <w:rsid w:val="72FA6ED8"/>
    <w:rsid w:val="730B2C72"/>
    <w:rsid w:val="731760E5"/>
    <w:rsid w:val="73260222"/>
    <w:rsid w:val="734A4F39"/>
    <w:rsid w:val="73837AD4"/>
    <w:rsid w:val="73AB23E0"/>
    <w:rsid w:val="73F50B0D"/>
    <w:rsid w:val="73FF0C81"/>
    <w:rsid w:val="7404013D"/>
    <w:rsid w:val="74091FB6"/>
    <w:rsid w:val="741B076F"/>
    <w:rsid w:val="7423649A"/>
    <w:rsid w:val="742449FB"/>
    <w:rsid w:val="74330443"/>
    <w:rsid w:val="744228E5"/>
    <w:rsid w:val="74AC0E38"/>
    <w:rsid w:val="74BA59A3"/>
    <w:rsid w:val="74BD7068"/>
    <w:rsid w:val="74CD1C66"/>
    <w:rsid w:val="74DD23E1"/>
    <w:rsid w:val="74F35E5C"/>
    <w:rsid w:val="74F71771"/>
    <w:rsid w:val="755359E1"/>
    <w:rsid w:val="757D57F6"/>
    <w:rsid w:val="75843497"/>
    <w:rsid w:val="75BE25DC"/>
    <w:rsid w:val="75CE670F"/>
    <w:rsid w:val="75D94B83"/>
    <w:rsid w:val="75F20B12"/>
    <w:rsid w:val="76091B2E"/>
    <w:rsid w:val="761D6700"/>
    <w:rsid w:val="76C173EC"/>
    <w:rsid w:val="76C65D5C"/>
    <w:rsid w:val="76CE14F3"/>
    <w:rsid w:val="76CF2B2C"/>
    <w:rsid w:val="76D10FD2"/>
    <w:rsid w:val="76E61C4D"/>
    <w:rsid w:val="76F52583"/>
    <w:rsid w:val="770727E7"/>
    <w:rsid w:val="7715608F"/>
    <w:rsid w:val="7728585E"/>
    <w:rsid w:val="773932F8"/>
    <w:rsid w:val="773E20CB"/>
    <w:rsid w:val="77463171"/>
    <w:rsid w:val="77617D97"/>
    <w:rsid w:val="77905715"/>
    <w:rsid w:val="77A2063C"/>
    <w:rsid w:val="77A57A6E"/>
    <w:rsid w:val="77AD4519"/>
    <w:rsid w:val="77C03A89"/>
    <w:rsid w:val="77D80F72"/>
    <w:rsid w:val="77EB5ED6"/>
    <w:rsid w:val="780F7077"/>
    <w:rsid w:val="78306EF8"/>
    <w:rsid w:val="78B03100"/>
    <w:rsid w:val="78C45B75"/>
    <w:rsid w:val="79152E9C"/>
    <w:rsid w:val="791C13C6"/>
    <w:rsid w:val="79584791"/>
    <w:rsid w:val="79AE5C29"/>
    <w:rsid w:val="79B968DB"/>
    <w:rsid w:val="79C7441F"/>
    <w:rsid w:val="79F262BF"/>
    <w:rsid w:val="7A043C99"/>
    <w:rsid w:val="7A315D20"/>
    <w:rsid w:val="7A49604F"/>
    <w:rsid w:val="7A6D3881"/>
    <w:rsid w:val="7A7B26AD"/>
    <w:rsid w:val="7A9543A7"/>
    <w:rsid w:val="7AA22D53"/>
    <w:rsid w:val="7AAE3EE6"/>
    <w:rsid w:val="7AD973D3"/>
    <w:rsid w:val="7AFA2B58"/>
    <w:rsid w:val="7B04561F"/>
    <w:rsid w:val="7B0A25E2"/>
    <w:rsid w:val="7B3F380D"/>
    <w:rsid w:val="7B737828"/>
    <w:rsid w:val="7B837353"/>
    <w:rsid w:val="7BB42C7B"/>
    <w:rsid w:val="7BC577E4"/>
    <w:rsid w:val="7BCA5ADC"/>
    <w:rsid w:val="7C086FFE"/>
    <w:rsid w:val="7C2823C0"/>
    <w:rsid w:val="7C293377"/>
    <w:rsid w:val="7C596653"/>
    <w:rsid w:val="7C5A34B2"/>
    <w:rsid w:val="7C710589"/>
    <w:rsid w:val="7C743857"/>
    <w:rsid w:val="7CA72C49"/>
    <w:rsid w:val="7CBB3234"/>
    <w:rsid w:val="7CD03165"/>
    <w:rsid w:val="7CEA4063"/>
    <w:rsid w:val="7CFC52F8"/>
    <w:rsid w:val="7CFF3BBD"/>
    <w:rsid w:val="7D013684"/>
    <w:rsid w:val="7D153E57"/>
    <w:rsid w:val="7D2F45E8"/>
    <w:rsid w:val="7D342867"/>
    <w:rsid w:val="7D34344B"/>
    <w:rsid w:val="7D376633"/>
    <w:rsid w:val="7D650348"/>
    <w:rsid w:val="7D8453C0"/>
    <w:rsid w:val="7D977411"/>
    <w:rsid w:val="7D9B1B0D"/>
    <w:rsid w:val="7DA37E53"/>
    <w:rsid w:val="7DCC5694"/>
    <w:rsid w:val="7DDC6C17"/>
    <w:rsid w:val="7DF35EDA"/>
    <w:rsid w:val="7E057CE9"/>
    <w:rsid w:val="7E38757A"/>
    <w:rsid w:val="7E537A63"/>
    <w:rsid w:val="7E6C3ECF"/>
    <w:rsid w:val="7E6D06BA"/>
    <w:rsid w:val="7E73002C"/>
    <w:rsid w:val="7EA128FE"/>
    <w:rsid w:val="7EB2394E"/>
    <w:rsid w:val="7EE26D71"/>
    <w:rsid w:val="7F104172"/>
    <w:rsid w:val="7FA52C6D"/>
    <w:rsid w:val="7FFB7AC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qFormat="1"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Autospacing="1" w:afterAutospacing="1"/>
      <w:jc w:val="left"/>
      <w:outlineLvl w:val="0"/>
    </w:pPr>
    <w:rPr>
      <w:rFonts w:hint="eastAsia" w:ascii="宋体" w:hAnsi="宋体" w:eastAsia="宋体" w:cs="Times New Roman"/>
      <w:b/>
      <w:bCs/>
      <w:kern w:val="44"/>
      <w:sz w:val="48"/>
      <w:szCs w:val="48"/>
    </w:rPr>
  </w:style>
  <w:style w:type="character" w:default="1" w:styleId="8">
    <w:name w:val="Default Paragraph Font"/>
    <w:semiHidden/>
    <w:unhideWhenUsed/>
    <w:qFormat/>
    <w:uiPriority w:val="1"/>
  </w:style>
  <w:style w:type="table" w:default="1" w:styleId="6">
    <w:name w:val="Normal Table"/>
    <w:semiHidden/>
    <w:unhideWhenUsed/>
    <w:qFormat/>
    <w:uiPriority w:val="99"/>
    <w:tblPr>
      <w:tblCellMar>
        <w:top w:w="0" w:type="dxa"/>
        <w:left w:w="108" w:type="dxa"/>
        <w:bottom w:w="0" w:type="dxa"/>
        <w:right w:w="108" w:type="dxa"/>
      </w:tblCellMar>
    </w:tblPr>
  </w:style>
  <w:style w:type="paragraph" w:styleId="3">
    <w:name w:val="annotation text"/>
    <w:basedOn w:val="1"/>
    <w:link w:val="19"/>
    <w:qFormat/>
    <w:uiPriority w:val="0"/>
    <w:rPr>
      <w:sz w:val="20"/>
      <w:szCs w:val="20"/>
    </w:rPr>
  </w:style>
  <w:style w:type="paragraph" w:styleId="4">
    <w:name w:val="Normal (Web)"/>
    <w:basedOn w:val="1"/>
    <w:qFormat/>
    <w:uiPriority w:val="0"/>
    <w:pPr>
      <w:spacing w:beforeAutospacing="1" w:afterAutospacing="1"/>
      <w:jc w:val="left"/>
    </w:pPr>
    <w:rPr>
      <w:rFonts w:cs="Times New Roman"/>
      <w:kern w:val="0"/>
      <w:sz w:val="24"/>
    </w:rPr>
  </w:style>
  <w:style w:type="paragraph" w:styleId="5">
    <w:name w:val="annotation subject"/>
    <w:basedOn w:val="3"/>
    <w:next w:val="3"/>
    <w:link w:val="20"/>
    <w:qFormat/>
    <w:uiPriority w:val="0"/>
    <w:rPr>
      <w:b/>
      <w:bCs/>
    </w:rPr>
  </w:style>
  <w:style w:type="table" w:styleId="7">
    <w:name w:val="Table Grid"/>
    <w:basedOn w:val="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9">
    <w:name w:val="Strong"/>
    <w:basedOn w:val="8"/>
    <w:qFormat/>
    <w:uiPriority w:val="0"/>
    <w:rPr>
      <w:b/>
    </w:rPr>
  </w:style>
  <w:style w:type="character" w:styleId="10">
    <w:name w:val="Emphasis"/>
    <w:basedOn w:val="8"/>
    <w:qFormat/>
    <w:uiPriority w:val="0"/>
    <w:rPr>
      <w:i/>
    </w:rPr>
  </w:style>
  <w:style w:type="character" w:styleId="11">
    <w:name w:val="line number"/>
    <w:basedOn w:val="8"/>
    <w:qFormat/>
    <w:uiPriority w:val="0"/>
  </w:style>
  <w:style w:type="character" w:styleId="12">
    <w:name w:val="Hyperlink"/>
    <w:basedOn w:val="8"/>
    <w:qFormat/>
    <w:uiPriority w:val="0"/>
    <w:rPr>
      <w:color w:val="0000FF"/>
      <w:u w:val="single"/>
    </w:rPr>
  </w:style>
  <w:style w:type="character" w:styleId="13">
    <w:name w:val="annotation reference"/>
    <w:basedOn w:val="8"/>
    <w:qFormat/>
    <w:uiPriority w:val="0"/>
    <w:rPr>
      <w:sz w:val="16"/>
      <w:szCs w:val="16"/>
    </w:rPr>
  </w:style>
  <w:style w:type="paragraph" w:customStyle="1" w:styleId="14">
    <w:name w:val="Default"/>
    <w:qFormat/>
    <w:uiPriority w:val="0"/>
    <w:pPr>
      <w:autoSpaceDE w:val="0"/>
      <w:autoSpaceDN w:val="0"/>
      <w:adjustRightInd w:val="0"/>
    </w:pPr>
    <w:rPr>
      <w:rFonts w:ascii="Charis SIL" w:hAnsi="Charis SIL" w:cs="Charis SIL" w:eastAsiaTheme="minorEastAsia"/>
      <w:color w:val="000000"/>
      <w:sz w:val="24"/>
      <w:szCs w:val="24"/>
      <w:lang w:val="en-US" w:eastAsia="zh-CN" w:bidi="ar-SA"/>
      <w14:ligatures w14:val="standardContextual"/>
    </w:rPr>
  </w:style>
  <w:style w:type="paragraph" w:customStyle="1" w:styleId="15">
    <w:name w:val="Affiliation"/>
    <w:basedOn w:val="16"/>
    <w:autoRedefine/>
    <w:qFormat/>
    <w:uiPriority w:val="0"/>
    <w:pPr>
      <w:ind w:firstLine="0"/>
    </w:pPr>
  </w:style>
  <w:style w:type="paragraph" w:customStyle="1" w:styleId="16">
    <w:name w:val="Text"/>
    <w:basedOn w:val="1"/>
    <w:autoRedefine/>
    <w:qFormat/>
    <w:uiPriority w:val="0"/>
    <w:pPr>
      <w:spacing w:before="120"/>
      <w:ind w:firstLine="720"/>
    </w:pPr>
    <w:rPr>
      <w:rFonts w:eastAsia="Times New Roman"/>
      <w:sz w:val="24"/>
    </w:rPr>
  </w:style>
  <w:style w:type="paragraph" w:customStyle="1" w:styleId="17">
    <w:name w:val="Ref head"/>
    <w:basedOn w:val="1"/>
    <w:autoRedefine/>
    <w:qFormat/>
    <w:uiPriority w:val="0"/>
    <w:pPr>
      <w:keepNext/>
      <w:widowControl/>
      <w:spacing w:before="120" w:after="120"/>
      <w:jc w:val="left"/>
      <w:outlineLvl w:val="0"/>
    </w:pPr>
    <w:rPr>
      <w:rFonts w:eastAsia="Times New Roman"/>
      <w:b/>
      <w:bCs/>
      <w:kern w:val="28"/>
      <w:lang w:eastAsia="en-US"/>
    </w:rPr>
  </w:style>
  <w:style w:type="paragraph" w:customStyle="1" w:styleId="18">
    <w:name w:val="Revision"/>
    <w:hidden/>
    <w:unhideWhenUsed/>
    <w:qFormat/>
    <w:uiPriority w:val="99"/>
    <w:rPr>
      <w:rFonts w:asciiTheme="minorHAnsi" w:hAnsiTheme="minorHAnsi" w:eastAsiaTheme="minorEastAsia" w:cstheme="minorBidi"/>
      <w:kern w:val="2"/>
      <w:sz w:val="21"/>
      <w:szCs w:val="24"/>
      <w:lang w:val="en-US" w:eastAsia="zh-CN" w:bidi="ar-SA"/>
    </w:rPr>
  </w:style>
  <w:style w:type="character" w:customStyle="1" w:styleId="19">
    <w:name w:val="Comment Text Char"/>
    <w:basedOn w:val="8"/>
    <w:link w:val="3"/>
    <w:qFormat/>
    <w:uiPriority w:val="0"/>
    <w:rPr>
      <w:rFonts w:asciiTheme="minorHAnsi" w:hAnsiTheme="minorHAnsi" w:eastAsiaTheme="minorEastAsia" w:cstheme="minorBidi"/>
      <w:kern w:val="2"/>
      <w:lang w:val="en-US"/>
    </w:rPr>
  </w:style>
  <w:style w:type="character" w:customStyle="1" w:styleId="20">
    <w:name w:val="Comment Subject Char"/>
    <w:basedOn w:val="19"/>
    <w:link w:val="5"/>
    <w:qFormat/>
    <w:uiPriority w:val="0"/>
    <w:rPr>
      <w:rFonts w:asciiTheme="minorHAnsi" w:hAnsiTheme="minorHAnsi" w:eastAsiaTheme="minorEastAsia" w:cstheme="minorBidi"/>
      <w:b/>
      <w:bCs/>
      <w:kern w:val="2"/>
      <w:lang w:val="en-US"/>
    </w:rPr>
  </w:style>
</w:styles>
</file>

<file path=word/_rels/document.xml.rels><?xml version="1.0" encoding="UTF-8" standalone="yes"?>
<Relationships xmlns="http://schemas.openxmlformats.org/package/2006/relationships"><Relationship Id="rId99" Type="http://schemas.openxmlformats.org/officeDocument/2006/relationships/oleObject" Target="embeddings/oleObject50.bin"/><Relationship Id="rId98" Type="http://schemas.openxmlformats.org/officeDocument/2006/relationships/image" Target="media/image46.wmf"/><Relationship Id="rId97" Type="http://schemas.openxmlformats.org/officeDocument/2006/relationships/oleObject" Target="embeddings/oleObject49.bin"/><Relationship Id="rId96" Type="http://schemas.openxmlformats.org/officeDocument/2006/relationships/image" Target="media/image45.wmf"/><Relationship Id="rId95" Type="http://schemas.openxmlformats.org/officeDocument/2006/relationships/oleObject" Target="embeddings/oleObject48.bin"/><Relationship Id="rId94" Type="http://schemas.openxmlformats.org/officeDocument/2006/relationships/image" Target="media/image44.wmf"/><Relationship Id="rId93" Type="http://schemas.openxmlformats.org/officeDocument/2006/relationships/oleObject" Target="embeddings/oleObject47.bin"/><Relationship Id="rId92" Type="http://schemas.openxmlformats.org/officeDocument/2006/relationships/image" Target="media/image43.wmf"/><Relationship Id="rId91" Type="http://schemas.openxmlformats.org/officeDocument/2006/relationships/oleObject" Target="embeddings/oleObject46.bin"/><Relationship Id="rId90" Type="http://schemas.openxmlformats.org/officeDocument/2006/relationships/image" Target="media/image42.wmf"/><Relationship Id="rId9" Type="http://schemas.openxmlformats.org/officeDocument/2006/relationships/image" Target="media/image3.wmf"/><Relationship Id="rId89" Type="http://schemas.openxmlformats.org/officeDocument/2006/relationships/oleObject" Target="embeddings/oleObject45.bin"/><Relationship Id="rId88" Type="http://schemas.openxmlformats.org/officeDocument/2006/relationships/image" Target="media/image41.wmf"/><Relationship Id="rId87" Type="http://schemas.openxmlformats.org/officeDocument/2006/relationships/oleObject" Target="embeddings/oleObject44.bin"/><Relationship Id="rId86" Type="http://schemas.openxmlformats.org/officeDocument/2006/relationships/image" Target="media/image40.wmf"/><Relationship Id="rId85" Type="http://schemas.openxmlformats.org/officeDocument/2006/relationships/oleObject" Target="embeddings/oleObject43.bin"/><Relationship Id="rId84" Type="http://schemas.openxmlformats.org/officeDocument/2006/relationships/image" Target="media/image39.wmf"/><Relationship Id="rId83" Type="http://schemas.openxmlformats.org/officeDocument/2006/relationships/oleObject" Target="embeddings/oleObject42.bin"/><Relationship Id="rId82" Type="http://schemas.openxmlformats.org/officeDocument/2006/relationships/image" Target="media/image38.wmf"/><Relationship Id="rId81" Type="http://schemas.openxmlformats.org/officeDocument/2006/relationships/oleObject" Target="embeddings/oleObject41.bin"/><Relationship Id="rId80" Type="http://schemas.openxmlformats.org/officeDocument/2006/relationships/image" Target="media/image37.wmf"/><Relationship Id="rId8" Type="http://schemas.openxmlformats.org/officeDocument/2006/relationships/oleObject" Target="embeddings/oleObject3.bin"/><Relationship Id="rId79" Type="http://schemas.openxmlformats.org/officeDocument/2006/relationships/oleObject" Target="embeddings/oleObject40.bin"/><Relationship Id="rId78" Type="http://schemas.openxmlformats.org/officeDocument/2006/relationships/image" Target="media/image36.wmf"/><Relationship Id="rId77" Type="http://schemas.openxmlformats.org/officeDocument/2006/relationships/oleObject" Target="embeddings/oleObject39.bin"/><Relationship Id="rId76" Type="http://schemas.openxmlformats.org/officeDocument/2006/relationships/image" Target="media/image35.wmf"/><Relationship Id="rId75" Type="http://schemas.openxmlformats.org/officeDocument/2006/relationships/oleObject" Target="embeddings/oleObject38.bin"/><Relationship Id="rId74" Type="http://schemas.openxmlformats.org/officeDocument/2006/relationships/image" Target="media/image34.wmf"/><Relationship Id="rId73" Type="http://schemas.openxmlformats.org/officeDocument/2006/relationships/oleObject" Target="embeddings/oleObject37.bin"/><Relationship Id="rId72" Type="http://schemas.openxmlformats.org/officeDocument/2006/relationships/image" Target="media/image33.wmf"/><Relationship Id="rId71" Type="http://schemas.openxmlformats.org/officeDocument/2006/relationships/oleObject" Target="embeddings/oleObject36.bin"/><Relationship Id="rId70" Type="http://schemas.openxmlformats.org/officeDocument/2006/relationships/image" Target="media/image32.wmf"/><Relationship Id="rId7" Type="http://schemas.openxmlformats.org/officeDocument/2006/relationships/image" Target="media/image2.wmf"/><Relationship Id="rId69" Type="http://schemas.openxmlformats.org/officeDocument/2006/relationships/oleObject" Target="embeddings/oleObject35.bin"/><Relationship Id="rId68" Type="http://schemas.openxmlformats.org/officeDocument/2006/relationships/image" Target="media/image31.wmf"/><Relationship Id="rId67" Type="http://schemas.openxmlformats.org/officeDocument/2006/relationships/oleObject" Target="embeddings/oleObject34.bin"/><Relationship Id="rId66" Type="http://schemas.openxmlformats.org/officeDocument/2006/relationships/image" Target="media/image30.wmf"/><Relationship Id="rId65" Type="http://schemas.openxmlformats.org/officeDocument/2006/relationships/oleObject" Target="embeddings/oleObject33.bin"/><Relationship Id="rId64" Type="http://schemas.openxmlformats.org/officeDocument/2006/relationships/oleObject" Target="embeddings/oleObject32.bin"/><Relationship Id="rId63" Type="http://schemas.openxmlformats.org/officeDocument/2006/relationships/oleObject" Target="embeddings/oleObject31.bin"/><Relationship Id="rId62" Type="http://schemas.openxmlformats.org/officeDocument/2006/relationships/oleObject" Target="embeddings/oleObject30.bin"/><Relationship Id="rId61" Type="http://schemas.openxmlformats.org/officeDocument/2006/relationships/image" Target="media/image29.wmf"/><Relationship Id="rId60" Type="http://schemas.openxmlformats.org/officeDocument/2006/relationships/oleObject" Target="embeddings/oleObject29.bin"/><Relationship Id="rId6" Type="http://schemas.openxmlformats.org/officeDocument/2006/relationships/oleObject" Target="embeddings/oleObject2.bin"/><Relationship Id="rId59" Type="http://schemas.openxmlformats.org/officeDocument/2006/relationships/image" Target="media/image28.wmf"/><Relationship Id="rId58" Type="http://schemas.openxmlformats.org/officeDocument/2006/relationships/oleObject" Target="embeddings/oleObject28.bin"/><Relationship Id="rId57" Type="http://schemas.openxmlformats.org/officeDocument/2006/relationships/image" Target="media/image27.wmf"/><Relationship Id="rId56" Type="http://schemas.openxmlformats.org/officeDocument/2006/relationships/oleObject" Target="embeddings/oleObject27.bin"/><Relationship Id="rId55" Type="http://schemas.openxmlformats.org/officeDocument/2006/relationships/image" Target="media/image26.wmf"/><Relationship Id="rId54" Type="http://schemas.openxmlformats.org/officeDocument/2006/relationships/oleObject" Target="embeddings/oleObject26.bin"/><Relationship Id="rId53" Type="http://schemas.openxmlformats.org/officeDocument/2006/relationships/image" Target="media/image25.wmf"/><Relationship Id="rId52" Type="http://schemas.openxmlformats.org/officeDocument/2006/relationships/oleObject" Target="embeddings/oleObject25.bin"/><Relationship Id="rId51" Type="http://schemas.openxmlformats.org/officeDocument/2006/relationships/image" Target="media/image24.wmf"/><Relationship Id="rId50" Type="http://schemas.openxmlformats.org/officeDocument/2006/relationships/oleObject" Target="embeddings/oleObject24.bin"/><Relationship Id="rId5" Type="http://schemas.openxmlformats.org/officeDocument/2006/relationships/image" Target="media/image1.wmf"/><Relationship Id="rId49" Type="http://schemas.openxmlformats.org/officeDocument/2006/relationships/image" Target="media/image23.wmf"/><Relationship Id="rId48" Type="http://schemas.openxmlformats.org/officeDocument/2006/relationships/oleObject" Target="embeddings/oleObject23.bin"/><Relationship Id="rId47" Type="http://schemas.openxmlformats.org/officeDocument/2006/relationships/image" Target="media/image22.wmf"/><Relationship Id="rId46" Type="http://schemas.openxmlformats.org/officeDocument/2006/relationships/oleObject" Target="embeddings/oleObject22.bin"/><Relationship Id="rId45" Type="http://schemas.openxmlformats.org/officeDocument/2006/relationships/image" Target="media/image21.wmf"/><Relationship Id="rId44" Type="http://schemas.openxmlformats.org/officeDocument/2006/relationships/oleObject" Target="embeddings/oleObject21.bin"/><Relationship Id="rId43" Type="http://schemas.openxmlformats.org/officeDocument/2006/relationships/image" Target="media/image20.wmf"/><Relationship Id="rId42" Type="http://schemas.openxmlformats.org/officeDocument/2006/relationships/oleObject" Target="embeddings/oleObject20.bin"/><Relationship Id="rId41" Type="http://schemas.openxmlformats.org/officeDocument/2006/relationships/image" Target="media/image19.wmf"/><Relationship Id="rId40" Type="http://schemas.openxmlformats.org/officeDocument/2006/relationships/oleObject" Target="embeddings/oleObject19.bin"/><Relationship Id="rId4" Type="http://schemas.openxmlformats.org/officeDocument/2006/relationships/oleObject" Target="embeddings/oleObject1.bin"/><Relationship Id="rId39" Type="http://schemas.openxmlformats.org/officeDocument/2006/relationships/image" Target="media/image18.wmf"/><Relationship Id="rId38" Type="http://schemas.openxmlformats.org/officeDocument/2006/relationships/oleObject" Target="embeddings/oleObject18.bin"/><Relationship Id="rId37" Type="http://schemas.openxmlformats.org/officeDocument/2006/relationships/image" Target="media/image17.wmf"/><Relationship Id="rId36" Type="http://schemas.openxmlformats.org/officeDocument/2006/relationships/oleObject" Target="embeddings/oleObject17.bin"/><Relationship Id="rId35" Type="http://schemas.openxmlformats.org/officeDocument/2006/relationships/image" Target="media/image16.wmf"/><Relationship Id="rId34" Type="http://schemas.openxmlformats.org/officeDocument/2006/relationships/oleObject" Target="embeddings/oleObject16.bin"/><Relationship Id="rId33" Type="http://schemas.openxmlformats.org/officeDocument/2006/relationships/image" Target="media/image15.wmf"/><Relationship Id="rId32" Type="http://schemas.openxmlformats.org/officeDocument/2006/relationships/oleObject" Target="embeddings/oleObject15.bin"/><Relationship Id="rId31" Type="http://schemas.openxmlformats.org/officeDocument/2006/relationships/image" Target="media/image14.wmf"/><Relationship Id="rId30" Type="http://schemas.openxmlformats.org/officeDocument/2006/relationships/oleObject" Target="embeddings/oleObject14.bin"/><Relationship Id="rId3" Type="http://schemas.openxmlformats.org/officeDocument/2006/relationships/theme" Target="theme/theme1.xml"/><Relationship Id="rId29" Type="http://schemas.openxmlformats.org/officeDocument/2006/relationships/image" Target="media/image13.wmf"/><Relationship Id="rId28" Type="http://schemas.openxmlformats.org/officeDocument/2006/relationships/oleObject" Target="embeddings/oleObject13.bin"/><Relationship Id="rId27" Type="http://schemas.openxmlformats.org/officeDocument/2006/relationships/image" Target="media/image12.wmf"/><Relationship Id="rId26" Type="http://schemas.openxmlformats.org/officeDocument/2006/relationships/oleObject" Target="embeddings/oleObject12.bin"/><Relationship Id="rId25" Type="http://schemas.openxmlformats.org/officeDocument/2006/relationships/image" Target="media/image11.wmf"/><Relationship Id="rId24" Type="http://schemas.openxmlformats.org/officeDocument/2006/relationships/oleObject" Target="embeddings/oleObject11.bin"/><Relationship Id="rId233" Type="http://schemas.openxmlformats.org/officeDocument/2006/relationships/fontTable" Target="fontTable.xml"/><Relationship Id="rId232" Type="http://schemas.openxmlformats.org/officeDocument/2006/relationships/numbering" Target="numbering.xml"/><Relationship Id="rId231" Type="http://schemas.openxmlformats.org/officeDocument/2006/relationships/oleObject" Target="embeddings/oleObject118.bin"/><Relationship Id="rId230" Type="http://schemas.openxmlformats.org/officeDocument/2006/relationships/image" Target="media/image110.wmf"/><Relationship Id="rId23" Type="http://schemas.openxmlformats.org/officeDocument/2006/relationships/image" Target="media/image10.wmf"/><Relationship Id="rId229" Type="http://schemas.openxmlformats.org/officeDocument/2006/relationships/oleObject" Target="embeddings/oleObject117.bin"/><Relationship Id="rId228" Type="http://schemas.openxmlformats.org/officeDocument/2006/relationships/image" Target="media/image109.wmf"/><Relationship Id="rId227" Type="http://schemas.openxmlformats.org/officeDocument/2006/relationships/oleObject" Target="embeddings/oleObject116.bin"/><Relationship Id="rId226" Type="http://schemas.openxmlformats.org/officeDocument/2006/relationships/image" Target="media/image108.wmf"/><Relationship Id="rId225" Type="http://schemas.openxmlformats.org/officeDocument/2006/relationships/oleObject" Target="embeddings/oleObject115.bin"/><Relationship Id="rId224" Type="http://schemas.openxmlformats.org/officeDocument/2006/relationships/oleObject" Target="embeddings/oleObject114.bin"/><Relationship Id="rId223" Type="http://schemas.openxmlformats.org/officeDocument/2006/relationships/image" Target="media/image107.wmf"/><Relationship Id="rId222" Type="http://schemas.openxmlformats.org/officeDocument/2006/relationships/oleObject" Target="embeddings/oleObject113.bin"/><Relationship Id="rId221" Type="http://schemas.openxmlformats.org/officeDocument/2006/relationships/image" Target="media/image106.wmf"/><Relationship Id="rId220" Type="http://schemas.openxmlformats.org/officeDocument/2006/relationships/oleObject" Target="embeddings/oleObject112.bin"/><Relationship Id="rId22" Type="http://schemas.openxmlformats.org/officeDocument/2006/relationships/oleObject" Target="embeddings/oleObject10.bin"/><Relationship Id="rId219" Type="http://schemas.openxmlformats.org/officeDocument/2006/relationships/oleObject" Target="embeddings/oleObject111.bin"/><Relationship Id="rId218" Type="http://schemas.openxmlformats.org/officeDocument/2006/relationships/oleObject" Target="embeddings/oleObject110.bin"/><Relationship Id="rId217" Type="http://schemas.openxmlformats.org/officeDocument/2006/relationships/oleObject" Target="embeddings/oleObject109.bin"/><Relationship Id="rId216" Type="http://schemas.openxmlformats.org/officeDocument/2006/relationships/oleObject" Target="embeddings/oleObject108.bin"/><Relationship Id="rId215" Type="http://schemas.openxmlformats.org/officeDocument/2006/relationships/oleObject" Target="embeddings/oleObject107.bin"/><Relationship Id="rId214" Type="http://schemas.openxmlformats.org/officeDocument/2006/relationships/oleObject" Target="embeddings/oleObject106.bin"/><Relationship Id="rId213" Type="http://schemas.openxmlformats.org/officeDocument/2006/relationships/image" Target="media/image105.tiff"/><Relationship Id="rId212" Type="http://schemas.openxmlformats.org/officeDocument/2006/relationships/oleObject" Target="embeddings/oleObject105.bin"/><Relationship Id="rId211" Type="http://schemas.openxmlformats.org/officeDocument/2006/relationships/oleObject" Target="embeddings/oleObject104.bin"/><Relationship Id="rId210" Type="http://schemas.openxmlformats.org/officeDocument/2006/relationships/oleObject" Target="embeddings/oleObject103.bin"/><Relationship Id="rId21" Type="http://schemas.openxmlformats.org/officeDocument/2006/relationships/image" Target="media/image9.wmf"/><Relationship Id="rId209" Type="http://schemas.openxmlformats.org/officeDocument/2006/relationships/oleObject" Target="embeddings/oleObject102.bin"/><Relationship Id="rId208" Type="http://schemas.openxmlformats.org/officeDocument/2006/relationships/image" Target="media/image104.wmf"/><Relationship Id="rId207" Type="http://schemas.openxmlformats.org/officeDocument/2006/relationships/oleObject" Target="embeddings/oleObject101.bin"/><Relationship Id="rId206" Type="http://schemas.openxmlformats.org/officeDocument/2006/relationships/image" Target="media/image103.wmf"/><Relationship Id="rId205" Type="http://schemas.openxmlformats.org/officeDocument/2006/relationships/oleObject" Target="embeddings/oleObject100.bin"/><Relationship Id="rId204" Type="http://schemas.openxmlformats.org/officeDocument/2006/relationships/oleObject" Target="embeddings/oleObject99.bin"/><Relationship Id="rId203" Type="http://schemas.openxmlformats.org/officeDocument/2006/relationships/image" Target="media/image102.tiff"/><Relationship Id="rId202" Type="http://schemas.openxmlformats.org/officeDocument/2006/relationships/image" Target="media/image101.tiff"/><Relationship Id="rId201" Type="http://schemas.openxmlformats.org/officeDocument/2006/relationships/image" Target="media/image100.png"/><Relationship Id="rId200" Type="http://schemas.openxmlformats.org/officeDocument/2006/relationships/image" Target="media/image99.tiff"/><Relationship Id="rId20" Type="http://schemas.openxmlformats.org/officeDocument/2006/relationships/oleObject" Target="embeddings/oleObject9.bin"/><Relationship Id="rId2" Type="http://schemas.openxmlformats.org/officeDocument/2006/relationships/settings" Target="settings.xml"/><Relationship Id="rId199" Type="http://schemas.openxmlformats.org/officeDocument/2006/relationships/image" Target="media/image98.tiff"/><Relationship Id="rId198" Type="http://schemas.openxmlformats.org/officeDocument/2006/relationships/image" Target="media/image97.tiff"/><Relationship Id="rId197" Type="http://schemas.openxmlformats.org/officeDocument/2006/relationships/image" Target="media/image96.tiff"/><Relationship Id="rId196" Type="http://schemas.openxmlformats.org/officeDocument/2006/relationships/image" Target="media/image95.tiff"/><Relationship Id="rId195" Type="http://schemas.openxmlformats.org/officeDocument/2006/relationships/image" Target="media/image94.tiff"/><Relationship Id="rId194" Type="http://schemas.openxmlformats.org/officeDocument/2006/relationships/image" Target="media/image93.wmf"/><Relationship Id="rId193" Type="http://schemas.openxmlformats.org/officeDocument/2006/relationships/oleObject" Target="embeddings/oleObject98.bin"/><Relationship Id="rId192" Type="http://schemas.openxmlformats.org/officeDocument/2006/relationships/image" Target="media/image92.wmf"/><Relationship Id="rId191" Type="http://schemas.openxmlformats.org/officeDocument/2006/relationships/oleObject" Target="embeddings/oleObject97.bin"/><Relationship Id="rId190" Type="http://schemas.openxmlformats.org/officeDocument/2006/relationships/image" Target="media/image91.wmf"/><Relationship Id="rId19" Type="http://schemas.openxmlformats.org/officeDocument/2006/relationships/image" Target="media/image8.wmf"/><Relationship Id="rId189" Type="http://schemas.openxmlformats.org/officeDocument/2006/relationships/oleObject" Target="embeddings/oleObject96.bin"/><Relationship Id="rId188" Type="http://schemas.openxmlformats.org/officeDocument/2006/relationships/image" Target="media/image90.tiff"/><Relationship Id="rId187" Type="http://schemas.openxmlformats.org/officeDocument/2006/relationships/image" Target="media/image89.tiff"/><Relationship Id="rId186" Type="http://schemas.openxmlformats.org/officeDocument/2006/relationships/image" Target="media/image88.wmf"/><Relationship Id="rId185" Type="http://schemas.openxmlformats.org/officeDocument/2006/relationships/oleObject" Target="embeddings/oleObject95.bin"/><Relationship Id="rId184" Type="http://schemas.openxmlformats.org/officeDocument/2006/relationships/image" Target="media/image87.wmf"/><Relationship Id="rId183" Type="http://schemas.openxmlformats.org/officeDocument/2006/relationships/oleObject" Target="embeddings/oleObject94.bin"/><Relationship Id="rId182" Type="http://schemas.openxmlformats.org/officeDocument/2006/relationships/oleObject" Target="embeddings/oleObject93.bin"/><Relationship Id="rId181" Type="http://schemas.openxmlformats.org/officeDocument/2006/relationships/oleObject" Target="embeddings/oleObject92.bin"/><Relationship Id="rId180" Type="http://schemas.openxmlformats.org/officeDocument/2006/relationships/oleObject" Target="embeddings/oleObject91.bin"/><Relationship Id="rId18" Type="http://schemas.openxmlformats.org/officeDocument/2006/relationships/oleObject" Target="embeddings/oleObject8.bin"/><Relationship Id="rId179" Type="http://schemas.openxmlformats.org/officeDocument/2006/relationships/oleObject" Target="embeddings/oleObject90.bin"/><Relationship Id="rId178" Type="http://schemas.openxmlformats.org/officeDocument/2006/relationships/oleObject" Target="embeddings/oleObject89.bin"/><Relationship Id="rId177" Type="http://schemas.openxmlformats.org/officeDocument/2006/relationships/image" Target="media/image86.wmf"/><Relationship Id="rId176" Type="http://schemas.openxmlformats.org/officeDocument/2006/relationships/oleObject" Target="embeddings/oleObject88.bin"/><Relationship Id="rId175" Type="http://schemas.openxmlformats.org/officeDocument/2006/relationships/image" Target="media/image85.wmf"/><Relationship Id="rId174" Type="http://schemas.openxmlformats.org/officeDocument/2006/relationships/oleObject" Target="embeddings/oleObject87.bin"/><Relationship Id="rId173" Type="http://schemas.openxmlformats.org/officeDocument/2006/relationships/image" Target="media/image84.wmf"/><Relationship Id="rId172" Type="http://schemas.openxmlformats.org/officeDocument/2006/relationships/oleObject" Target="embeddings/oleObject86.bin"/><Relationship Id="rId171" Type="http://schemas.openxmlformats.org/officeDocument/2006/relationships/image" Target="media/image83.wmf"/><Relationship Id="rId170" Type="http://schemas.openxmlformats.org/officeDocument/2006/relationships/oleObject" Target="embeddings/oleObject85.bin"/><Relationship Id="rId17" Type="http://schemas.openxmlformats.org/officeDocument/2006/relationships/image" Target="media/image7.wmf"/><Relationship Id="rId169" Type="http://schemas.openxmlformats.org/officeDocument/2006/relationships/image" Target="media/image82.wmf"/><Relationship Id="rId168" Type="http://schemas.openxmlformats.org/officeDocument/2006/relationships/oleObject" Target="embeddings/oleObject84.bin"/><Relationship Id="rId167" Type="http://schemas.openxmlformats.org/officeDocument/2006/relationships/image" Target="media/image81.wmf"/><Relationship Id="rId166" Type="http://schemas.openxmlformats.org/officeDocument/2006/relationships/oleObject" Target="embeddings/oleObject83.bin"/><Relationship Id="rId165" Type="http://schemas.openxmlformats.org/officeDocument/2006/relationships/image" Target="media/image80.wmf"/><Relationship Id="rId164" Type="http://schemas.openxmlformats.org/officeDocument/2006/relationships/oleObject" Target="embeddings/oleObject82.bin"/><Relationship Id="rId163" Type="http://schemas.openxmlformats.org/officeDocument/2006/relationships/image" Target="media/image79.wmf"/><Relationship Id="rId162" Type="http://schemas.openxmlformats.org/officeDocument/2006/relationships/oleObject" Target="embeddings/oleObject81.bin"/><Relationship Id="rId161" Type="http://schemas.openxmlformats.org/officeDocument/2006/relationships/image" Target="media/image78.wmf"/><Relationship Id="rId160" Type="http://schemas.openxmlformats.org/officeDocument/2006/relationships/oleObject" Target="embeddings/oleObject80.bin"/><Relationship Id="rId16" Type="http://schemas.openxmlformats.org/officeDocument/2006/relationships/oleObject" Target="embeddings/oleObject7.bin"/><Relationship Id="rId159" Type="http://schemas.openxmlformats.org/officeDocument/2006/relationships/image" Target="media/image77.tiff"/><Relationship Id="rId158" Type="http://schemas.openxmlformats.org/officeDocument/2006/relationships/image" Target="media/image76.wmf"/><Relationship Id="rId157" Type="http://schemas.openxmlformats.org/officeDocument/2006/relationships/oleObject" Target="embeddings/oleObject79.bin"/><Relationship Id="rId156" Type="http://schemas.openxmlformats.org/officeDocument/2006/relationships/image" Target="media/image75.wmf"/><Relationship Id="rId155" Type="http://schemas.openxmlformats.org/officeDocument/2006/relationships/oleObject" Target="embeddings/oleObject78.bin"/><Relationship Id="rId154" Type="http://schemas.openxmlformats.org/officeDocument/2006/relationships/image" Target="media/image74.tiff"/><Relationship Id="rId153" Type="http://schemas.openxmlformats.org/officeDocument/2006/relationships/image" Target="media/image73.tiff"/><Relationship Id="rId152" Type="http://schemas.openxmlformats.org/officeDocument/2006/relationships/image" Target="media/image72.wmf"/><Relationship Id="rId151" Type="http://schemas.openxmlformats.org/officeDocument/2006/relationships/oleObject" Target="embeddings/oleObject77.bin"/><Relationship Id="rId150" Type="http://schemas.openxmlformats.org/officeDocument/2006/relationships/image" Target="media/image71.wmf"/><Relationship Id="rId15" Type="http://schemas.openxmlformats.org/officeDocument/2006/relationships/image" Target="media/image6.wmf"/><Relationship Id="rId149" Type="http://schemas.openxmlformats.org/officeDocument/2006/relationships/oleObject" Target="embeddings/oleObject76.bin"/><Relationship Id="rId148" Type="http://schemas.openxmlformats.org/officeDocument/2006/relationships/image" Target="media/image70.wmf"/><Relationship Id="rId147" Type="http://schemas.openxmlformats.org/officeDocument/2006/relationships/oleObject" Target="embeddings/oleObject75.bin"/><Relationship Id="rId146" Type="http://schemas.openxmlformats.org/officeDocument/2006/relationships/oleObject" Target="embeddings/oleObject74.bin"/><Relationship Id="rId145" Type="http://schemas.openxmlformats.org/officeDocument/2006/relationships/image" Target="media/image69.wmf"/><Relationship Id="rId144" Type="http://schemas.openxmlformats.org/officeDocument/2006/relationships/oleObject" Target="embeddings/oleObject73.bin"/><Relationship Id="rId143" Type="http://schemas.openxmlformats.org/officeDocument/2006/relationships/image" Target="media/image68.wmf"/><Relationship Id="rId142" Type="http://schemas.openxmlformats.org/officeDocument/2006/relationships/oleObject" Target="embeddings/oleObject72.bin"/><Relationship Id="rId141" Type="http://schemas.openxmlformats.org/officeDocument/2006/relationships/image" Target="media/image67.wmf"/><Relationship Id="rId140" Type="http://schemas.openxmlformats.org/officeDocument/2006/relationships/oleObject" Target="embeddings/oleObject71.bin"/><Relationship Id="rId14" Type="http://schemas.openxmlformats.org/officeDocument/2006/relationships/oleObject" Target="embeddings/oleObject6.bin"/><Relationship Id="rId139" Type="http://schemas.openxmlformats.org/officeDocument/2006/relationships/image" Target="media/image66.wmf"/><Relationship Id="rId138" Type="http://schemas.openxmlformats.org/officeDocument/2006/relationships/oleObject" Target="embeddings/oleObject70.bin"/><Relationship Id="rId137" Type="http://schemas.openxmlformats.org/officeDocument/2006/relationships/image" Target="media/image65.wmf"/><Relationship Id="rId136" Type="http://schemas.openxmlformats.org/officeDocument/2006/relationships/oleObject" Target="embeddings/oleObject69.bin"/><Relationship Id="rId135" Type="http://schemas.openxmlformats.org/officeDocument/2006/relationships/image" Target="media/image64.wmf"/><Relationship Id="rId134" Type="http://schemas.openxmlformats.org/officeDocument/2006/relationships/oleObject" Target="embeddings/oleObject68.bin"/><Relationship Id="rId133" Type="http://schemas.openxmlformats.org/officeDocument/2006/relationships/image" Target="media/image63.wmf"/><Relationship Id="rId132" Type="http://schemas.openxmlformats.org/officeDocument/2006/relationships/oleObject" Target="embeddings/oleObject67.bin"/><Relationship Id="rId131" Type="http://schemas.openxmlformats.org/officeDocument/2006/relationships/image" Target="media/image62.wmf"/><Relationship Id="rId130" Type="http://schemas.openxmlformats.org/officeDocument/2006/relationships/oleObject" Target="embeddings/oleObject66.bin"/><Relationship Id="rId13" Type="http://schemas.openxmlformats.org/officeDocument/2006/relationships/image" Target="media/image5.wmf"/><Relationship Id="rId129" Type="http://schemas.openxmlformats.org/officeDocument/2006/relationships/image" Target="media/image61.wmf"/><Relationship Id="rId128" Type="http://schemas.openxmlformats.org/officeDocument/2006/relationships/oleObject" Target="embeddings/oleObject65.bin"/><Relationship Id="rId127" Type="http://schemas.openxmlformats.org/officeDocument/2006/relationships/image" Target="media/image60.wmf"/><Relationship Id="rId126" Type="http://schemas.openxmlformats.org/officeDocument/2006/relationships/oleObject" Target="embeddings/oleObject64.bin"/><Relationship Id="rId125" Type="http://schemas.openxmlformats.org/officeDocument/2006/relationships/image" Target="media/image59.wmf"/><Relationship Id="rId124" Type="http://schemas.openxmlformats.org/officeDocument/2006/relationships/oleObject" Target="embeddings/oleObject63.bin"/><Relationship Id="rId123" Type="http://schemas.openxmlformats.org/officeDocument/2006/relationships/image" Target="media/image58.wmf"/><Relationship Id="rId122" Type="http://schemas.openxmlformats.org/officeDocument/2006/relationships/oleObject" Target="embeddings/oleObject62.bin"/><Relationship Id="rId121" Type="http://schemas.openxmlformats.org/officeDocument/2006/relationships/image" Target="media/image57.wmf"/><Relationship Id="rId120" Type="http://schemas.openxmlformats.org/officeDocument/2006/relationships/oleObject" Target="embeddings/oleObject61.bin"/><Relationship Id="rId12" Type="http://schemas.openxmlformats.org/officeDocument/2006/relationships/oleObject" Target="embeddings/oleObject5.bin"/><Relationship Id="rId119" Type="http://schemas.openxmlformats.org/officeDocument/2006/relationships/image" Target="media/image56.wmf"/><Relationship Id="rId118" Type="http://schemas.openxmlformats.org/officeDocument/2006/relationships/oleObject" Target="embeddings/oleObject60.bin"/><Relationship Id="rId117" Type="http://schemas.openxmlformats.org/officeDocument/2006/relationships/image" Target="media/image55.wmf"/><Relationship Id="rId116" Type="http://schemas.openxmlformats.org/officeDocument/2006/relationships/oleObject" Target="embeddings/oleObject59.bin"/><Relationship Id="rId115" Type="http://schemas.openxmlformats.org/officeDocument/2006/relationships/image" Target="media/image54.wmf"/><Relationship Id="rId114" Type="http://schemas.openxmlformats.org/officeDocument/2006/relationships/oleObject" Target="embeddings/oleObject58.bin"/><Relationship Id="rId113" Type="http://schemas.openxmlformats.org/officeDocument/2006/relationships/image" Target="media/image53.wmf"/><Relationship Id="rId112" Type="http://schemas.openxmlformats.org/officeDocument/2006/relationships/oleObject" Target="embeddings/oleObject57.bin"/><Relationship Id="rId111" Type="http://schemas.openxmlformats.org/officeDocument/2006/relationships/oleObject" Target="embeddings/oleObject56.bin"/><Relationship Id="rId110" Type="http://schemas.openxmlformats.org/officeDocument/2006/relationships/oleObject" Target="embeddings/oleObject55.bin"/><Relationship Id="rId11" Type="http://schemas.openxmlformats.org/officeDocument/2006/relationships/image" Target="media/image4.wmf"/><Relationship Id="rId109" Type="http://schemas.openxmlformats.org/officeDocument/2006/relationships/oleObject" Target="embeddings/oleObject54.bin"/><Relationship Id="rId108" Type="http://schemas.openxmlformats.org/officeDocument/2006/relationships/image" Target="media/image52.tiff"/><Relationship Id="rId107" Type="http://schemas.openxmlformats.org/officeDocument/2006/relationships/image" Target="media/image51.tiff"/><Relationship Id="rId106" Type="http://schemas.openxmlformats.org/officeDocument/2006/relationships/image" Target="media/image50.wmf"/><Relationship Id="rId105" Type="http://schemas.openxmlformats.org/officeDocument/2006/relationships/oleObject" Target="embeddings/oleObject53.bin"/><Relationship Id="rId104" Type="http://schemas.openxmlformats.org/officeDocument/2006/relationships/image" Target="media/image49.wmf"/><Relationship Id="rId103" Type="http://schemas.openxmlformats.org/officeDocument/2006/relationships/oleObject" Target="embeddings/oleObject52.bin"/><Relationship Id="rId102" Type="http://schemas.openxmlformats.org/officeDocument/2006/relationships/image" Target="media/image48.wmf"/><Relationship Id="rId101" Type="http://schemas.openxmlformats.org/officeDocument/2006/relationships/oleObject" Target="embeddings/oleObject51.bin"/><Relationship Id="rId100" Type="http://schemas.openxmlformats.org/officeDocument/2006/relationships/image" Target="media/image47.wmf"/><Relationship Id="rId10" Type="http://schemas.openxmlformats.org/officeDocument/2006/relationships/oleObject" Target="embeddings/oleObject4.bin"/><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38</Pages>
  <Words>8253</Words>
  <Characters>45218</Characters>
  <Lines>813</Lines>
  <Paragraphs>218</Paragraphs>
  <TotalTime>32</TotalTime>
  <ScaleCrop>false</ScaleCrop>
  <LinksUpToDate>false</LinksUpToDate>
  <CharactersWithSpaces>53873</CharactersWithSpaces>
  <Application>WPS Office_12.1.0.18276_F1E327BC-269C-435d-A152-05C5408002CA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2024-07-16T07:44:00Z</dcterms:created>
  <dc:creator>yangz</dc:creator>
  <cp:lastModifiedBy>反妆翟冒尾</cp:lastModifiedBy>
  <dcterms:modified xsi:type="dcterms:W3CDTF">2024-10-11T11:27:23Z</dcterms:modified>
  <cp:revision>457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2052-12.1.0.18276</vt:lpwstr>
  </property>
  <property fmtid="{D5CDD505-2E9C-101B-9397-08002B2CF9AE}" pid="3" name="ICV">
    <vt:lpwstr>FC80643AA80C45BAB26980D623E9858D_12</vt:lpwstr>
  </property>
</Properties>
</file>