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8EAB3" w14:textId="77777777" w:rsidR="003366FE" w:rsidRPr="00D9697B" w:rsidRDefault="003366FE" w:rsidP="003366FE">
      <w:pPr>
        <w:rPr>
          <w:rFonts w:asciiTheme="majorBidi" w:hAnsiTheme="majorBidi" w:cstheme="majorBidi"/>
          <w:color w:val="000000" w:themeColor="text1"/>
        </w:rPr>
      </w:pPr>
    </w:p>
    <w:p w14:paraId="014099BE" w14:textId="77777777" w:rsidR="003366FE" w:rsidRPr="00394D30" w:rsidRDefault="003366FE" w:rsidP="00394D30">
      <w:pPr>
        <w:pStyle w:val="Title"/>
        <w:jc w:val="center"/>
        <w:rPr>
          <w:rFonts w:ascii="Times New Roman" w:hAnsi="Times New Roman" w:cs="Times New Roman"/>
          <w:b/>
          <w:bCs/>
          <w:sz w:val="28"/>
          <w:szCs w:val="48"/>
        </w:rPr>
      </w:pPr>
      <w:r w:rsidRPr="00394D30">
        <w:rPr>
          <w:rFonts w:ascii="Times New Roman" w:hAnsi="Times New Roman" w:cs="Times New Roman"/>
          <w:b/>
          <w:bCs/>
          <w:sz w:val="28"/>
          <w:szCs w:val="48"/>
        </w:rPr>
        <w:t>The absolute and relative facets of the economic gradient in educational attainment:</w:t>
      </w:r>
    </w:p>
    <w:p w14:paraId="2656B0CB" w14:textId="77777777" w:rsidR="003366FE" w:rsidRDefault="003366FE" w:rsidP="00630038">
      <w:pPr>
        <w:pStyle w:val="Title"/>
        <w:jc w:val="center"/>
        <w:rPr>
          <w:rFonts w:ascii="Times New Roman" w:hAnsi="Times New Roman" w:cs="Times New Roman"/>
          <w:b/>
          <w:bCs/>
          <w:sz w:val="28"/>
          <w:szCs w:val="48"/>
        </w:rPr>
      </w:pPr>
      <w:r w:rsidRPr="00394D30">
        <w:rPr>
          <w:rFonts w:ascii="Times New Roman" w:hAnsi="Times New Roman" w:cs="Times New Roman"/>
          <w:b/>
          <w:bCs/>
          <w:sz w:val="28"/>
          <w:szCs w:val="48"/>
        </w:rPr>
        <w:t>large-scale evidence from Brazil</w:t>
      </w:r>
    </w:p>
    <w:p w14:paraId="375DAFBB" w14:textId="77777777" w:rsidR="00630038" w:rsidRPr="00630038" w:rsidRDefault="00630038" w:rsidP="00394D30"/>
    <w:p w14:paraId="7347ECEA" w14:textId="77777777" w:rsidR="007B02CB" w:rsidRPr="00D9697B" w:rsidRDefault="007B02CB" w:rsidP="007B02CB">
      <w:pPr>
        <w:spacing w:after="120"/>
        <w:jc w:val="center"/>
        <w:rPr>
          <w:rFonts w:asciiTheme="majorBidi" w:hAnsiTheme="majorBidi" w:cstheme="majorBidi"/>
          <w:b/>
          <w:bCs/>
          <w:color w:val="000000" w:themeColor="text1"/>
        </w:rPr>
      </w:pPr>
      <w:r w:rsidRPr="00D9697B">
        <w:rPr>
          <w:rFonts w:asciiTheme="majorBidi" w:hAnsiTheme="majorBidi" w:cstheme="majorBidi"/>
          <w:b/>
          <w:bCs/>
          <w:color w:val="000000" w:themeColor="text1"/>
        </w:rPr>
        <w:t>Abstract</w:t>
      </w:r>
    </w:p>
    <w:p w14:paraId="2958B1DD" w14:textId="1A6DFE81" w:rsidR="007B02CB" w:rsidRPr="00D76A4A" w:rsidRDefault="007B02CB" w:rsidP="007B02CB">
      <w:pPr>
        <w:spacing w:after="120"/>
        <w:rPr>
          <w:rFonts w:asciiTheme="majorBidi" w:hAnsiTheme="majorBidi" w:cstheme="majorBidi"/>
          <w:color w:val="000000" w:themeColor="text1"/>
          <w:sz w:val="20"/>
          <w:szCs w:val="20"/>
        </w:rPr>
      </w:pPr>
      <w:r w:rsidRPr="00D76A4A">
        <w:rPr>
          <w:rFonts w:asciiTheme="majorBidi" w:hAnsiTheme="majorBidi" w:cstheme="majorBidi"/>
          <w:color w:val="000000" w:themeColor="text1"/>
          <w:sz w:val="20"/>
          <w:szCs w:val="20"/>
        </w:rPr>
        <w:t xml:space="preserve">A large body </w:t>
      </w:r>
      <w:r w:rsidR="00C669AA" w:rsidRPr="00D76A4A">
        <w:rPr>
          <w:rFonts w:asciiTheme="majorBidi" w:hAnsiTheme="majorBidi" w:cstheme="majorBidi"/>
          <w:color w:val="000000" w:themeColor="text1"/>
          <w:sz w:val="20"/>
          <w:szCs w:val="20"/>
        </w:rPr>
        <w:t xml:space="preserve">of </w:t>
      </w:r>
      <w:r w:rsidRPr="00D76A4A">
        <w:rPr>
          <w:rFonts w:asciiTheme="majorBidi" w:hAnsiTheme="majorBidi" w:cstheme="majorBidi"/>
          <w:color w:val="000000" w:themeColor="text1"/>
          <w:sz w:val="20"/>
          <w:szCs w:val="20"/>
        </w:rPr>
        <w:t>research has shown that students from better-off households tend to have higher educational achievement. However, there is scant evidence able to disentangle the role of absolute and relative economic status in affording this advantage. We address this gap by estimating econometric models where the two measures of economic status are jointly employed as explanatory variables: household income (reflecting command over resources) and relative deprivation (reflecting economic disadvantage relative to students in the same school). Using large data from seven waves of Brazilian high-stakes secondary education exams (N~8</w:t>
      </w:r>
      <w:r w:rsidR="00832F7E" w:rsidRPr="00D76A4A">
        <w:rPr>
          <w:rFonts w:asciiTheme="majorBidi" w:hAnsiTheme="majorBidi" w:cstheme="majorBidi"/>
          <w:color w:val="000000" w:themeColor="text1"/>
          <w:sz w:val="20"/>
          <w:szCs w:val="20"/>
        </w:rPr>
        <w:t xml:space="preserve"> </w:t>
      </w:r>
      <w:r w:rsidRPr="00D76A4A">
        <w:rPr>
          <w:rFonts w:asciiTheme="majorBidi" w:hAnsiTheme="majorBidi" w:cstheme="majorBidi"/>
          <w:color w:val="000000" w:themeColor="text1"/>
          <w:sz w:val="20"/>
          <w:szCs w:val="20"/>
        </w:rPr>
        <w:t>million), we show robust evidence that both household income</w:t>
      </w:r>
      <w:r w:rsidR="00103BD5" w:rsidRPr="00D76A4A">
        <w:rPr>
          <w:rFonts w:asciiTheme="majorBidi" w:hAnsiTheme="majorBidi" w:cstheme="majorBidi"/>
          <w:color w:val="000000" w:themeColor="text1"/>
          <w:sz w:val="20"/>
          <w:szCs w:val="20"/>
        </w:rPr>
        <w:t xml:space="preserve"> (0.020 SD [</w:t>
      </w:r>
      <w:r w:rsidR="00103BD5" w:rsidRPr="007C2EC3">
        <w:rPr>
          <w:rFonts w:asciiTheme="majorBidi" w:hAnsiTheme="majorBidi" w:cstheme="majorBidi"/>
          <w:color w:val="000000" w:themeColor="text1"/>
          <w:sz w:val="20"/>
          <w:szCs w:val="20"/>
        </w:rPr>
        <w:t>p</w:t>
      </w:r>
      <w:r w:rsidR="00103BD5" w:rsidRPr="00D76A4A">
        <w:rPr>
          <w:rFonts w:asciiTheme="majorBidi" w:hAnsiTheme="majorBidi" w:cstheme="majorBidi"/>
          <w:color w:val="000000" w:themeColor="text1"/>
          <w:sz w:val="20"/>
          <w:szCs w:val="20"/>
        </w:rPr>
        <w:t>&lt;0.000])</w:t>
      </w:r>
      <w:r w:rsidRPr="00D76A4A">
        <w:rPr>
          <w:rFonts w:asciiTheme="majorBidi" w:hAnsiTheme="majorBidi" w:cstheme="majorBidi"/>
          <w:color w:val="000000" w:themeColor="text1"/>
          <w:sz w:val="20"/>
          <w:szCs w:val="20"/>
        </w:rPr>
        <w:t xml:space="preserve"> and relative deprivation</w:t>
      </w:r>
      <w:r w:rsidR="00103BD5" w:rsidRPr="00D76A4A">
        <w:rPr>
          <w:rFonts w:asciiTheme="majorBidi" w:hAnsiTheme="majorBidi" w:cstheme="majorBidi"/>
          <w:color w:val="000000" w:themeColor="text1"/>
          <w:sz w:val="20"/>
          <w:szCs w:val="20"/>
        </w:rPr>
        <w:t xml:space="preserve"> (-0.068 SD [</w:t>
      </w:r>
      <w:r w:rsidR="00103BD5" w:rsidRPr="007C2EC3">
        <w:rPr>
          <w:rFonts w:asciiTheme="majorBidi" w:hAnsiTheme="majorBidi" w:cstheme="majorBidi"/>
          <w:color w:val="000000" w:themeColor="text1"/>
          <w:sz w:val="20"/>
          <w:szCs w:val="20"/>
        </w:rPr>
        <w:t>p</w:t>
      </w:r>
      <w:r w:rsidR="00103BD5" w:rsidRPr="00D76A4A">
        <w:rPr>
          <w:rFonts w:asciiTheme="majorBidi" w:hAnsiTheme="majorBidi" w:cstheme="majorBidi"/>
          <w:color w:val="000000" w:themeColor="text1"/>
          <w:sz w:val="20"/>
          <w:szCs w:val="20"/>
        </w:rPr>
        <w:t>&lt;0.000])</w:t>
      </w:r>
      <w:r w:rsidRPr="00D76A4A">
        <w:rPr>
          <w:rFonts w:asciiTheme="majorBidi" w:hAnsiTheme="majorBidi" w:cstheme="majorBidi"/>
          <w:color w:val="000000" w:themeColor="text1"/>
          <w:sz w:val="20"/>
          <w:szCs w:val="20"/>
        </w:rPr>
        <w:t xml:space="preserve"> are significant predictors of exam scores. This suggests that the nature of the</w:t>
      </w:r>
      <w:r w:rsidR="00724768" w:rsidRPr="00D76A4A">
        <w:rPr>
          <w:rFonts w:asciiTheme="majorBidi" w:hAnsiTheme="majorBidi" w:cstheme="majorBidi"/>
          <w:color w:val="000000" w:themeColor="text1"/>
          <w:sz w:val="20"/>
          <w:szCs w:val="20"/>
        </w:rPr>
        <w:t xml:space="preserve"> educational</w:t>
      </w:r>
      <w:r w:rsidRPr="00D76A4A">
        <w:rPr>
          <w:rFonts w:asciiTheme="majorBidi" w:hAnsiTheme="majorBidi" w:cstheme="majorBidi"/>
          <w:color w:val="000000" w:themeColor="text1"/>
          <w:sz w:val="20"/>
          <w:szCs w:val="20"/>
        </w:rPr>
        <w:t xml:space="preserve"> advantage granted by economic status is twofold. </w:t>
      </w:r>
      <w:r w:rsidR="007C2EC3" w:rsidRPr="007C2EC3">
        <w:rPr>
          <w:rFonts w:asciiTheme="majorBidi" w:hAnsiTheme="majorBidi" w:cstheme="majorBidi"/>
          <w:color w:val="000000" w:themeColor="text1"/>
          <w:sz w:val="20"/>
          <w:szCs w:val="20"/>
        </w:rPr>
        <w:t>Although the variables available in the dataset do not allow us to test for specific mechanisms, the literature from an array of academic disciplines supports the interpretation of our empirical results that alongside the role played by household income through material pathways to education (e.g. affordability of a range of educational inputs such as food, transport, learning material, school fees, etc.), relative deprivation might also shape outcomes through psychosocial pathways related to self-esteem, aspirations, motivation and identity.</w:t>
      </w:r>
      <w:r w:rsidR="00103BD5" w:rsidRPr="00D76A4A">
        <w:rPr>
          <w:rFonts w:asciiTheme="majorBidi" w:hAnsiTheme="majorBidi" w:cstheme="majorBidi"/>
          <w:color w:val="000000" w:themeColor="text1"/>
          <w:sz w:val="20"/>
          <w:szCs w:val="20"/>
        </w:rPr>
        <w:t xml:space="preserve"> </w:t>
      </w:r>
      <w:r w:rsidR="006E3CB1" w:rsidRPr="00D76A4A">
        <w:rPr>
          <w:rFonts w:asciiTheme="majorBidi" w:hAnsiTheme="majorBidi" w:cstheme="majorBidi"/>
          <w:color w:val="000000" w:themeColor="text1"/>
          <w:sz w:val="20"/>
          <w:szCs w:val="20"/>
        </w:rPr>
        <w:t>In addition, o</w:t>
      </w:r>
      <w:r w:rsidR="00103BD5" w:rsidRPr="00D76A4A">
        <w:rPr>
          <w:rFonts w:asciiTheme="majorBidi" w:hAnsiTheme="majorBidi" w:cstheme="majorBidi"/>
          <w:color w:val="000000" w:themeColor="text1"/>
          <w:sz w:val="20"/>
          <w:szCs w:val="20"/>
        </w:rPr>
        <w:t xml:space="preserve">ur results </w:t>
      </w:r>
      <w:r w:rsidR="0044339A" w:rsidRPr="00D76A4A">
        <w:rPr>
          <w:rFonts w:asciiTheme="majorBidi" w:hAnsiTheme="majorBidi" w:cstheme="majorBidi"/>
          <w:color w:val="000000" w:themeColor="text1"/>
          <w:sz w:val="20"/>
          <w:szCs w:val="20"/>
        </w:rPr>
        <w:t>suggest that the effects of relative deprivation might be more detrimental for those in households with higher incomes</w:t>
      </w:r>
      <w:r w:rsidR="00103BD5" w:rsidRPr="00D76A4A">
        <w:rPr>
          <w:rFonts w:asciiTheme="majorBidi" w:hAnsiTheme="majorBidi" w:cstheme="majorBidi"/>
          <w:color w:val="000000" w:themeColor="text1"/>
          <w:sz w:val="20"/>
          <w:szCs w:val="20"/>
        </w:rPr>
        <w:t>.</w:t>
      </w:r>
      <w:r w:rsidRPr="00D76A4A">
        <w:rPr>
          <w:rFonts w:asciiTheme="majorBidi" w:hAnsiTheme="majorBidi" w:cstheme="majorBidi"/>
          <w:color w:val="000000" w:themeColor="text1"/>
          <w:sz w:val="20"/>
          <w:szCs w:val="20"/>
        </w:rPr>
        <w:t xml:space="preserve"> </w:t>
      </w:r>
    </w:p>
    <w:p w14:paraId="4AAC31A4" w14:textId="77777777" w:rsidR="007B02CB" w:rsidRPr="00D9697B" w:rsidRDefault="007B02CB" w:rsidP="007B02CB">
      <w:pPr>
        <w:suppressAutoHyphens w:val="0"/>
        <w:spacing w:after="120"/>
        <w:rPr>
          <w:rFonts w:asciiTheme="majorBidi" w:hAnsiTheme="majorBidi" w:cstheme="majorBidi"/>
          <w:color w:val="000000" w:themeColor="text1"/>
        </w:rPr>
      </w:pPr>
      <w:r w:rsidRPr="00D9697B">
        <w:rPr>
          <w:rFonts w:asciiTheme="majorBidi" w:hAnsiTheme="majorBidi" w:cstheme="majorBidi"/>
          <w:b/>
          <w:bCs/>
          <w:color w:val="000000" w:themeColor="text1"/>
        </w:rPr>
        <w:t>Keywords</w:t>
      </w:r>
      <w:r w:rsidRPr="00D9697B">
        <w:rPr>
          <w:rFonts w:asciiTheme="majorBidi" w:hAnsiTheme="majorBidi" w:cstheme="majorBidi"/>
          <w:color w:val="000000" w:themeColor="text1"/>
        </w:rPr>
        <w:t>: Education, Inequality, Economic Status, Relative Deprivation, Brazil.</w:t>
      </w:r>
    </w:p>
    <w:p w14:paraId="4AF94FEC" w14:textId="77777777" w:rsidR="007B02CB" w:rsidRPr="00D9697B" w:rsidRDefault="007B02CB" w:rsidP="007B02CB">
      <w:pPr>
        <w:suppressAutoHyphens w:val="0"/>
        <w:spacing w:after="120"/>
        <w:rPr>
          <w:rFonts w:asciiTheme="majorBidi" w:hAnsiTheme="majorBidi" w:cstheme="majorBidi"/>
          <w:color w:val="000000" w:themeColor="text1"/>
        </w:rPr>
      </w:pPr>
    </w:p>
    <w:p w14:paraId="597BE76D" w14:textId="77777777" w:rsidR="007B02CB" w:rsidRPr="00D9697B" w:rsidRDefault="007B02CB" w:rsidP="007B02CB">
      <w:pPr>
        <w:suppressAutoHyphens w:val="0"/>
        <w:spacing w:after="120"/>
        <w:rPr>
          <w:rFonts w:asciiTheme="majorBidi" w:hAnsiTheme="majorBidi" w:cstheme="majorBidi"/>
          <w:color w:val="000000" w:themeColor="text1"/>
        </w:rPr>
      </w:pPr>
    </w:p>
    <w:p w14:paraId="016A2083" w14:textId="77777777" w:rsidR="007B02CB" w:rsidRPr="00D9697B" w:rsidRDefault="007B02CB" w:rsidP="007B02CB">
      <w:pPr>
        <w:pStyle w:val="Heading1"/>
        <w:numPr>
          <w:ilvl w:val="0"/>
          <w:numId w:val="9"/>
        </w:numPr>
        <w:rPr>
          <w:rFonts w:asciiTheme="majorBidi" w:hAnsiTheme="majorBidi" w:cstheme="majorBidi"/>
          <w:color w:val="000000" w:themeColor="text1"/>
        </w:rPr>
      </w:pPr>
      <w:r w:rsidRPr="00D9697B">
        <w:rPr>
          <w:rFonts w:asciiTheme="majorBidi" w:hAnsiTheme="majorBidi" w:cstheme="majorBidi"/>
          <w:color w:val="000000" w:themeColor="text1"/>
        </w:rPr>
        <w:t>Introduction</w:t>
      </w:r>
    </w:p>
    <w:p w14:paraId="5F6DE1E2" w14:textId="22CD31B2" w:rsidR="007B02CB" w:rsidRPr="00D9697B" w:rsidRDefault="007B02CB" w:rsidP="007B02CB">
      <w:pPr>
        <w:spacing w:after="120" w:line="360" w:lineRule="auto"/>
        <w:rPr>
          <w:rFonts w:asciiTheme="majorBidi" w:hAnsiTheme="majorBidi" w:cstheme="majorBidi"/>
          <w:color w:val="000000" w:themeColor="text1"/>
        </w:rPr>
      </w:pPr>
      <w:r w:rsidRPr="00D9697B">
        <w:rPr>
          <w:rFonts w:asciiTheme="majorBidi" w:hAnsiTheme="majorBidi" w:cstheme="majorBidi"/>
          <w:color w:val="000000" w:themeColor="text1"/>
        </w:rPr>
        <w:t>Education is a key domain of human development. It holds a prominent place in major global initiatives such as the Sustainable Development Goals</w:t>
      </w:r>
      <w:r w:rsidR="00BC6360">
        <w:rPr>
          <w:rFonts w:asciiTheme="majorBidi" w:hAnsiTheme="majorBidi" w:cstheme="majorBidi"/>
          <w:color w:val="000000" w:themeColor="text1"/>
        </w:rPr>
        <w:t>,</w:t>
      </w:r>
      <w:r w:rsidRPr="00D9697B">
        <w:rPr>
          <w:rFonts w:asciiTheme="majorBidi" w:hAnsiTheme="majorBidi" w:cstheme="majorBidi"/>
          <w:color w:val="000000" w:themeColor="text1"/>
        </w:rPr>
        <w:t xml:space="preserve"> and it features as a key dimension in the most </w:t>
      </w:r>
      <w:proofErr w:type="gramStart"/>
      <w:r w:rsidRPr="00D9697B">
        <w:rPr>
          <w:rFonts w:asciiTheme="majorBidi" w:hAnsiTheme="majorBidi" w:cstheme="majorBidi"/>
          <w:color w:val="000000" w:themeColor="text1"/>
        </w:rPr>
        <w:t>widely-used</w:t>
      </w:r>
      <w:proofErr w:type="gramEnd"/>
      <w:r w:rsidRPr="00D9697B">
        <w:rPr>
          <w:rFonts w:asciiTheme="majorBidi" w:hAnsiTheme="majorBidi" w:cstheme="majorBidi"/>
          <w:color w:val="000000" w:themeColor="text1"/>
        </w:rPr>
        <w:t xml:space="preserve"> development and deprivation indicators such as the Human Development Index and Multidimensional Poverty Index (Anand and Sen 1997; Alkire et al 2015; UN 2015; UNESCO 2020). Education can be conceived as both an inherent component and a goal of human development, as well as an enabling factor which contributes to the flourishing of individual and societal potentials across multiple domains. In this way, education has been argued to yield intrinsic as well as instrumental benefits ranging from economic growth to civic attitudes, tolerance and environmental awareness (Reid 1998; </w:t>
      </w:r>
      <w:proofErr w:type="spellStart"/>
      <w:r w:rsidRPr="00D9697B">
        <w:rPr>
          <w:rFonts w:asciiTheme="majorBidi" w:hAnsiTheme="majorBidi" w:cstheme="majorBidi"/>
          <w:color w:val="000000" w:themeColor="text1"/>
        </w:rPr>
        <w:t>Robeyns</w:t>
      </w:r>
      <w:proofErr w:type="spellEnd"/>
      <w:r w:rsidRPr="00D9697B">
        <w:rPr>
          <w:rFonts w:asciiTheme="majorBidi" w:hAnsiTheme="majorBidi" w:cstheme="majorBidi"/>
          <w:color w:val="000000" w:themeColor="text1"/>
        </w:rPr>
        <w:t xml:space="preserve"> 2006; Selby and Kagawa 2010). Despite the progress made globally in recent decades in ensuring access to education, serious challenges remain, </w:t>
      </w:r>
      <w:proofErr w:type="gramStart"/>
      <w:r w:rsidRPr="00D9697B">
        <w:rPr>
          <w:rFonts w:asciiTheme="majorBidi" w:hAnsiTheme="majorBidi" w:cstheme="majorBidi"/>
          <w:color w:val="000000" w:themeColor="text1"/>
        </w:rPr>
        <w:t>in particular for</w:t>
      </w:r>
      <w:proofErr w:type="gramEnd"/>
      <w:r w:rsidRPr="00D9697B">
        <w:rPr>
          <w:rFonts w:asciiTheme="majorBidi" w:hAnsiTheme="majorBidi" w:cstheme="majorBidi"/>
          <w:color w:val="000000" w:themeColor="text1"/>
        </w:rPr>
        <w:t xml:space="preserve"> post-primary education and for children from disadvantaged groups (UN 2020).</w:t>
      </w:r>
    </w:p>
    <w:p w14:paraId="157F7FF6" w14:textId="77777777" w:rsidR="007B02CB" w:rsidRPr="00D9697B" w:rsidRDefault="007B02CB" w:rsidP="007B02CB">
      <w:pPr>
        <w:spacing w:after="120" w:line="360" w:lineRule="auto"/>
        <w:rPr>
          <w:rFonts w:asciiTheme="majorBidi" w:hAnsiTheme="majorBidi" w:cstheme="majorBidi"/>
          <w:color w:val="000000" w:themeColor="text1"/>
        </w:rPr>
      </w:pPr>
      <w:r w:rsidRPr="00D9697B">
        <w:rPr>
          <w:rFonts w:asciiTheme="majorBidi" w:hAnsiTheme="majorBidi" w:cstheme="majorBidi"/>
          <w:color w:val="000000" w:themeColor="text1"/>
        </w:rPr>
        <w:t xml:space="preserve">The importance of education has prompted international development scholars to produce a wealth of research describing and explaining multiple determinants of educational inequalities. Unequal educational attainment originates from a number of sources, including parents’ education (Basant and Sen 2014; Contreras and Puentes 2017), discrimination along socio-demographic dimensions such as gender, race or caste (Borooah 2012; Masterson 2012; Taş, </w:t>
      </w:r>
      <w:proofErr w:type="spellStart"/>
      <w:r w:rsidRPr="00D9697B">
        <w:rPr>
          <w:rFonts w:asciiTheme="majorBidi" w:hAnsiTheme="majorBidi" w:cstheme="majorBidi"/>
          <w:color w:val="000000" w:themeColor="text1"/>
        </w:rPr>
        <w:t>Reimão</w:t>
      </w:r>
      <w:proofErr w:type="spellEnd"/>
      <w:r w:rsidRPr="00D9697B">
        <w:rPr>
          <w:rFonts w:asciiTheme="majorBidi" w:hAnsiTheme="majorBidi" w:cstheme="majorBidi"/>
          <w:color w:val="000000" w:themeColor="text1"/>
        </w:rPr>
        <w:t xml:space="preserve"> and Orlando 2014; Lee, Rhee and Rudolf 2019) and inequalities in the supply of education (Haddad, </w:t>
      </w:r>
      <w:proofErr w:type="spellStart"/>
      <w:r w:rsidRPr="00D9697B">
        <w:rPr>
          <w:rFonts w:asciiTheme="majorBidi" w:hAnsiTheme="majorBidi" w:cstheme="majorBidi"/>
          <w:color w:val="000000" w:themeColor="text1"/>
        </w:rPr>
        <w:t>Freguglia</w:t>
      </w:r>
      <w:proofErr w:type="spellEnd"/>
      <w:r w:rsidRPr="00D9697B">
        <w:rPr>
          <w:rFonts w:asciiTheme="majorBidi" w:hAnsiTheme="majorBidi" w:cstheme="majorBidi"/>
          <w:color w:val="000000" w:themeColor="text1"/>
        </w:rPr>
        <w:t xml:space="preserve"> and Gomes 2017; Cunningham et al 2019). An important source of educational disadvantage is economic </w:t>
      </w:r>
      <w:r w:rsidRPr="00D9697B">
        <w:rPr>
          <w:rFonts w:asciiTheme="majorBidi" w:hAnsiTheme="majorBidi" w:cstheme="majorBidi"/>
          <w:color w:val="000000" w:themeColor="text1"/>
        </w:rPr>
        <w:lastRenderedPageBreak/>
        <w:t>status. Studies on economic sources of educational disadvantage have illustrated at length how material hardship and financial constraints limit the inputs parents can afford to provide their child with (food, transportation, educational materials and opportunities) and increase the need for children to engage in labour to contribute to the household’s livelihood (</w:t>
      </w:r>
      <w:proofErr w:type="spellStart"/>
      <w:r w:rsidRPr="00D9697B">
        <w:rPr>
          <w:rFonts w:asciiTheme="majorBidi" w:hAnsiTheme="majorBidi" w:cstheme="majorBidi"/>
          <w:color w:val="000000" w:themeColor="text1"/>
        </w:rPr>
        <w:t>Chamarbagwala</w:t>
      </w:r>
      <w:proofErr w:type="spellEnd"/>
      <w:r w:rsidRPr="00D9697B">
        <w:rPr>
          <w:rFonts w:asciiTheme="majorBidi" w:hAnsiTheme="majorBidi" w:cstheme="majorBidi"/>
          <w:color w:val="000000" w:themeColor="text1"/>
        </w:rPr>
        <w:t xml:space="preserve"> 2008; Salazar and </w:t>
      </w:r>
      <w:proofErr w:type="spellStart"/>
      <w:r w:rsidRPr="00D9697B">
        <w:rPr>
          <w:rFonts w:asciiTheme="majorBidi" w:hAnsiTheme="majorBidi" w:cstheme="majorBidi"/>
          <w:color w:val="000000" w:themeColor="text1"/>
        </w:rPr>
        <w:t>Glasinovich</w:t>
      </w:r>
      <w:proofErr w:type="spellEnd"/>
      <w:r w:rsidRPr="00D9697B">
        <w:rPr>
          <w:rFonts w:asciiTheme="majorBidi" w:hAnsiTheme="majorBidi" w:cstheme="majorBidi"/>
          <w:color w:val="000000" w:themeColor="text1"/>
        </w:rPr>
        <w:t xml:space="preserve"> 2018; Sánchez and Singh 2018).</w:t>
      </w:r>
    </w:p>
    <w:p w14:paraId="575CABAD" w14:textId="34F8505B" w:rsidR="007B02CB" w:rsidRPr="00D9697B" w:rsidRDefault="007B02CB" w:rsidP="007B02CB">
      <w:pPr>
        <w:spacing w:after="120" w:line="360" w:lineRule="auto"/>
        <w:rPr>
          <w:rFonts w:asciiTheme="majorBidi" w:hAnsiTheme="majorBidi" w:cstheme="majorBidi"/>
          <w:color w:val="000000" w:themeColor="text1"/>
        </w:rPr>
      </w:pPr>
      <w:r w:rsidRPr="00D9697B">
        <w:rPr>
          <w:rFonts w:asciiTheme="majorBidi" w:hAnsiTheme="majorBidi" w:cstheme="majorBidi"/>
          <w:color w:val="000000" w:themeColor="text1"/>
        </w:rPr>
        <w:t xml:space="preserve">In this paper, we advance the literature on the economic sources of educational inequalities by investigating the possible roles of both the </w:t>
      </w:r>
      <w:r w:rsidRPr="00D9697B">
        <w:rPr>
          <w:rFonts w:asciiTheme="majorBidi" w:hAnsiTheme="majorBidi" w:cstheme="majorBidi"/>
          <w:i/>
          <w:iCs/>
          <w:color w:val="000000" w:themeColor="text1"/>
        </w:rPr>
        <w:t>absolute</w:t>
      </w:r>
      <w:r w:rsidRPr="00D9697B">
        <w:rPr>
          <w:rFonts w:asciiTheme="majorBidi" w:hAnsiTheme="majorBidi" w:cstheme="majorBidi"/>
          <w:color w:val="000000" w:themeColor="text1"/>
        </w:rPr>
        <w:t xml:space="preserve"> and the </w:t>
      </w:r>
      <w:r w:rsidRPr="00D9697B">
        <w:rPr>
          <w:rFonts w:asciiTheme="majorBidi" w:hAnsiTheme="majorBidi" w:cstheme="majorBidi"/>
          <w:i/>
          <w:iCs/>
          <w:color w:val="000000" w:themeColor="text1"/>
        </w:rPr>
        <w:t>relative</w:t>
      </w:r>
      <w:r w:rsidRPr="00D9697B">
        <w:rPr>
          <w:rFonts w:asciiTheme="majorBidi" w:hAnsiTheme="majorBidi" w:cstheme="majorBidi"/>
          <w:color w:val="000000" w:themeColor="text1"/>
        </w:rPr>
        <w:t xml:space="preserve"> facets of economic status as determinants of educational attainment. The absolute facet of economic status refers to the concrete standard of living we can enjoy, while the relative facet refers to how much we have relative to others in our society. Two individuals living in different socioeconomic contexts may have very similar absolute standards of </w:t>
      </w:r>
      <w:proofErr w:type="gramStart"/>
      <w:r w:rsidRPr="00D9697B">
        <w:rPr>
          <w:rFonts w:asciiTheme="majorBidi" w:hAnsiTheme="majorBidi" w:cstheme="majorBidi"/>
          <w:color w:val="000000" w:themeColor="text1"/>
        </w:rPr>
        <w:t>living, but</w:t>
      </w:r>
      <w:proofErr w:type="gramEnd"/>
      <w:r w:rsidRPr="00D9697B">
        <w:rPr>
          <w:rFonts w:asciiTheme="majorBidi" w:hAnsiTheme="majorBidi" w:cstheme="majorBidi"/>
          <w:color w:val="000000" w:themeColor="text1"/>
        </w:rPr>
        <w:t xml:space="preserve"> can differ considerably in the relative deprivation they experience if they are situated at different steps of the economic ladder. A growing body of cross-disciplinary research argues for the importance of </w:t>
      </w:r>
      <w:r>
        <w:rPr>
          <w:rFonts w:asciiTheme="majorBidi" w:hAnsiTheme="majorBidi" w:cstheme="majorBidi"/>
          <w:color w:val="000000" w:themeColor="text1"/>
        </w:rPr>
        <w:t xml:space="preserve">both </w:t>
      </w:r>
      <w:r w:rsidRPr="00D9697B">
        <w:rPr>
          <w:rFonts w:asciiTheme="majorBidi" w:hAnsiTheme="majorBidi" w:cstheme="majorBidi"/>
          <w:color w:val="000000" w:themeColor="text1"/>
        </w:rPr>
        <w:t xml:space="preserve">the absolute and relative facets of economic status for a number of social outcomes, stressing how their </w:t>
      </w:r>
      <w:r w:rsidRPr="00D9697B">
        <w:rPr>
          <w:rFonts w:asciiTheme="majorBidi" w:hAnsiTheme="majorBidi" w:cstheme="majorBidi"/>
          <w:i/>
          <w:iCs/>
          <w:color w:val="000000" w:themeColor="text1"/>
        </w:rPr>
        <w:t xml:space="preserve">joint </w:t>
      </w:r>
      <w:r w:rsidRPr="00D9697B">
        <w:rPr>
          <w:rFonts w:asciiTheme="majorBidi" w:hAnsiTheme="majorBidi" w:cstheme="majorBidi"/>
          <w:color w:val="000000" w:themeColor="text1"/>
        </w:rPr>
        <w:t>analysis enables the identification of specific pathways through which economic disparities may affect social outcomes –</w:t>
      </w:r>
      <w:r w:rsidR="00BC6360">
        <w:rPr>
          <w:rFonts w:asciiTheme="majorBidi" w:hAnsiTheme="majorBidi" w:cstheme="majorBidi"/>
          <w:color w:val="000000" w:themeColor="text1"/>
        </w:rPr>
        <w:t xml:space="preserve"> </w:t>
      </w:r>
      <w:r w:rsidRPr="00D9697B">
        <w:rPr>
          <w:rFonts w:asciiTheme="majorBidi" w:hAnsiTheme="majorBidi" w:cstheme="majorBidi"/>
          <w:color w:val="000000" w:themeColor="text1"/>
        </w:rPr>
        <w:t>reviews include Adjaye-</w:t>
      </w:r>
      <w:proofErr w:type="spellStart"/>
      <w:r w:rsidRPr="00D9697B">
        <w:rPr>
          <w:rFonts w:asciiTheme="majorBidi" w:hAnsiTheme="majorBidi" w:cstheme="majorBidi"/>
          <w:color w:val="000000" w:themeColor="text1"/>
        </w:rPr>
        <w:t>Gbewonyo</w:t>
      </w:r>
      <w:proofErr w:type="spellEnd"/>
      <w:r w:rsidRPr="00D9697B">
        <w:rPr>
          <w:rFonts w:asciiTheme="majorBidi" w:hAnsiTheme="majorBidi" w:cstheme="majorBidi"/>
          <w:color w:val="000000" w:themeColor="text1"/>
        </w:rPr>
        <w:t xml:space="preserve"> and Kawachi (2012), Smith et al (2012), Clark and D'Ambrosio (2015), Esposito (2018), Verme (2018) and Power, Madsen and Morton (2020).</w:t>
      </w:r>
    </w:p>
    <w:p w14:paraId="1932E53D" w14:textId="739FD75D" w:rsidR="007B02CB" w:rsidRPr="00D9697B" w:rsidRDefault="007B02CB" w:rsidP="007B02CB">
      <w:pPr>
        <w:spacing w:after="120" w:line="360" w:lineRule="auto"/>
        <w:rPr>
          <w:rFonts w:asciiTheme="majorBidi" w:hAnsiTheme="majorBidi" w:cstheme="majorBidi"/>
          <w:color w:val="000000" w:themeColor="text1"/>
        </w:rPr>
      </w:pPr>
      <w:r w:rsidRPr="00D9697B">
        <w:rPr>
          <w:rFonts w:asciiTheme="majorBidi" w:hAnsiTheme="majorBidi" w:cstheme="majorBidi"/>
          <w:color w:val="000000" w:themeColor="text1"/>
        </w:rPr>
        <w:t xml:space="preserve">However, the joint analysis of the two facets of economic </w:t>
      </w:r>
      <w:r w:rsidR="00BC6360">
        <w:rPr>
          <w:rFonts w:asciiTheme="majorBidi" w:hAnsiTheme="majorBidi" w:cstheme="majorBidi"/>
          <w:color w:val="000000" w:themeColor="text1"/>
        </w:rPr>
        <w:t>status</w:t>
      </w:r>
      <w:r w:rsidRPr="00D9697B">
        <w:rPr>
          <w:rFonts w:asciiTheme="majorBidi" w:hAnsiTheme="majorBidi" w:cstheme="majorBidi"/>
          <w:color w:val="000000" w:themeColor="text1"/>
        </w:rPr>
        <w:t xml:space="preserve"> has been largely neglected in the study of educational inequalities. Research has mainly focused on the absolute facet of economic status and on socio-material pathways to educational inequalities – whereby absolute deprivation jeopardises the affordability of education</w:t>
      </w:r>
      <w:r>
        <w:rPr>
          <w:rFonts w:asciiTheme="majorBidi" w:hAnsiTheme="majorBidi" w:cstheme="majorBidi"/>
          <w:color w:val="000000" w:themeColor="text1"/>
        </w:rPr>
        <w:t>,</w:t>
      </w:r>
      <w:r w:rsidRPr="00D9697B">
        <w:rPr>
          <w:rFonts w:asciiTheme="majorBidi" w:hAnsiTheme="majorBidi" w:cstheme="majorBidi"/>
          <w:color w:val="000000" w:themeColor="text1"/>
        </w:rPr>
        <w:t xml:space="preserve"> resulting in lower levels of physical and pedagogical inputs and the increased need for child labour, where the latter is compounded by credit constraints (Basu and Van 1998</w:t>
      </w:r>
      <w:r>
        <w:rPr>
          <w:rFonts w:asciiTheme="majorBidi" w:hAnsiTheme="majorBidi" w:cstheme="majorBidi"/>
          <w:color w:val="000000" w:themeColor="text1"/>
        </w:rPr>
        <w:t>; Emerson 2008</w:t>
      </w:r>
      <w:r w:rsidRPr="00D9697B">
        <w:rPr>
          <w:rFonts w:asciiTheme="majorBidi" w:hAnsiTheme="majorBidi" w:cstheme="majorBidi"/>
          <w:color w:val="000000" w:themeColor="text1"/>
        </w:rPr>
        <w:t xml:space="preserve">). Far less attention has been paid to the </w:t>
      </w:r>
      <w:r w:rsidRPr="00D9697B">
        <w:rPr>
          <w:rFonts w:asciiTheme="majorBidi" w:hAnsiTheme="majorBidi" w:cstheme="majorBidi"/>
          <w:i/>
          <w:iCs/>
          <w:color w:val="000000" w:themeColor="text1"/>
        </w:rPr>
        <w:t>additional</w:t>
      </w:r>
      <w:r w:rsidRPr="00D9697B">
        <w:rPr>
          <w:rFonts w:asciiTheme="majorBidi" w:hAnsiTheme="majorBidi" w:cstheme="majorBidi"/>
          <w:color w:val="000000" w:themeColor="text1"/>
        </w:rPr>
        <w:t xml:space="preserve"> role played by the relative facet of economic status, which regards households’ economic status vis-à-vis others in society. Beyond issues related to material hardship and the concrete affordability of education, relative deprivation has been argued to operate via psychosocial pathways whereby lower relative standing along the economic ladder affects schooling outcomes by adversely shaping aspirations and the formation of social identities (Mayer 2001; Destin and </w:t>
      </w:r>
      <w:proofErr w:type="spellStart"/>
      <w:r w:rsidRPr="00D9697B">
        <w:rPr>
          <w:rFonts w:asciiTheme="majorBidi" w:hAnsiTheme="majorBidi" w:cstheme="majorBidi"/>
          <w:color w:val="000000" w:themeColor="text1"/>
        </w:rPr>
        <w:t>Oyserman</w:t>
      </w:r>
      <w:proofErr w:type="spellEnd"/>
      <w:r w:rsidRPr="00D9697B">
        <w:rPr>
          <w:rFonts w:asciiTheme="majorBidi" w:hAnsiTheme="majorBidi" w:cstheme="majorBidi"/>
          <w:color w:val="000000" w:themeColor="text1"/>
        </w:rPr>
        <w:t xml:space="preserve"> 2009 and 2010). The failure to disentangle the roles of these two facets of economic status limits our understanding of the different mechanisms that link economic inequalities to educational inequalities, and, </w:t>
      </w:r>
      <w:proofErr w:type="gramStart"/>
      <w:r w:rsidRPr="00D9697B">
        <w:rPr>
          <w:rFonts w:asciiTheme="majorBidi" w:hAnsiTheme="majorBidi" w:cstheme="majorBidi"/>
          <w:color w:val="000000" w:themeColor="text1"/>
        </w:rPr>
        <w:t>as a consequence</w:t>
      </w:r>
      <w:proofErr w:type="gramEnd"/>
      <w:r w:rsidRPr="00D9697B">
        <w:rPr>
          <w:rFonts w:asciiTheme="majorBidi" w:hAnsiTheme="majorBidi" w:cstheme="majorBidi"/>
          <w:color w:val="000000" w:themeColor="text1"/>
        </w:rPr>
        <w:t xml:space="preserve">, jeopardises </w:t>
      </w:r>
      <w:r>
        <w:rPr>
          <w:rFonts w:asciiTheme="majorBidi" w:hAnsiTheme="majorBidi" w:cstheme="majorBidi"/>
          <w:color w:val="000000" w:themeColor="text1"/>
        </w:rPr>
        <w:t>our</w:t>
      </w:r>
      <w:r w:rsidRPr="00D9697B">
        <w:rPr>
          <w:rFonts w:asciiTheme="majorBidi" w:hAnsiTheme="majorBidi" w:cstheme="majorBidi"/>
          <w:color w:val="000000" w:themeColor="text1"/>
        </w:rPr>
        <w:t xml:space="preserve"> ability to design effective educational policies aimed at countering economic disadvantage.</w:t>
      </w:r>
    </w:p>
    <w:p w14:paraId="50912362" w14:textId="003B0585" w:rsidR="007B02CB" w:rsidRPr="00D9697B" w:rsidRDefault="007B02CB" w:rsidP="007B02CB">
      <w:pPr>
        <w:spacing w:after="120" w:line="360" w:lineRule="auto"/>
        <w:rPr>
          <w:rFonts w:asciiTheme="majorBidi" w:hAnsiTheme="majorBidi" w:cstheme="majorBidi"/>
          <w:color w:val="000000" w:themeColor="text1"/>
        </w:rPr>
      </w:pPr>
      <w:r w:rsidRPr="00D9697B">
        <w:rPr>
          <w:rFonts w:asciiTheme="majorBidi" w:hAnsiTheme="majorBidi" w:cstheme="majorBidi"/>
          <w:color w:val="000000" w:themeColor="text1"/>
        </w:rPr>
        <w:t xml:space="preserve"> We estimate </w:t>
      </w:r>
      <w:r w:rsidR="002E637E">
        <w:rPr>
          <w:rFonts w:asciiTheme="majorBidi" w:hAnsiTheme="majorBidi" w:cstheme="majorBidi"/>
          <w:color w:val="000000" w:themeColor="text1"/>
        </w:rPr>
        <w:t xml:space="preserve">econometric </w:t>
      </w:r>
      <w:r w:rsidRPr="00D9697B">
        <w:rPr>
          <w:rFonts w:asciiTheme="majorBidi" w:hAnsiTheme="majorBidi" w:cstheme="majorBidi"/>
          <w:color w:val="000000" w:themeColor="text1"/>
        </w:rPr>
        <w:t>models which simultaneously account for the absolute and relative facets of economic status using secondary data from seven waves of the Brazilian high-stake</w:t>
      </w:r>
      <w:r w:rsidR="00FB2794">
        <w:rPr>
          <w:rFonts w:asciiTheme="majorBidi" w:hAnsiTheme="majorBidi" w:cstheme="majorBidi"/>
          <w:color w:val="000000" w:themeColor="text1"/>
        </w:rPr>
        <w:t>s</w:t>
      </w:r>
      <w:r w:rsidRPr="00D9697B">
        <w:rPr>
          <w:rFonts w:asciiTheme="majorBidi" w:hAnsiTheme="majorBidi" w:cstheme="majorBidi"/>
          <w:color w:val="000000" w:themeColor="text1"/>
        </w:rPr>
        <w:t xml:space="preserve"> secondary </w:t>
      </w:r>
      <w:r w:rsidRPr="00D9697B">
        <w:rPr>
          <w:rFonts w:asciiTheme="majorBidi" w:hAnsiTheme="majorBidi" w:cstheme="majorBidi"/>
          <w:color w:val="000000" w:themeColor="text1"/>
        </w:rPr>
        <w:lastRenderedPageBreak/>
        <w:t xml:space="preserve">education exams (Exame Nacional do Ensino </w:t>
      </w:r>
      <w:proofErr w:type="spellStart"/>
      <w:r w:rsidRPr="00D9697B">
        <w:rPr>
          <w:rFonts w:asciiTheme="majorBidi" w:hAnsiTheme="majorBidi" w:cstheme="majorBidi"/>
          <w:color w:val="000000" w:themeColor="text1"/>
        </w:rPr>
        <w:t>Médio</w:t>
      </w:r>
      <w:proofErr w:type="spellEnd"/>
      <w:r w:rsidRPr="00D9697B">
        <w:rPr>
          <w:rFonts w:asciiTheme="majorBidi" w:hAnsiTheme="majorBidi" w:cstheme="majorBidi"/>
          <w:color w:val="000000" w:themeColor="text1"/>
        </w:rPr>
        <w:t xml:space="preserve"> or ENEM, 2012-2018, N=8.6 million).</w:t>
      </w:r>
      <w:r w:rsidR="002930E6">
        <w:rPr>
          <w:rFonts w:asciiTheme="majorBidi" w:hAnsiTheme="majorBidi" w:cstheme="majorBidi"/>
          <w:color w:val="000000" w:themeColor="text1"/>
        </w:rPr>
        <w:t xml:space="preserve"> </w:t>
      </w:r>
      <w:r w:rsidR="00103BD5">
        <w:rPr>
          <w:rFonts w:asciiTheme="majorBidi" w:hAnsiTheme="majorBidi" w:cstheme="majorBidi"/>
          <w:color w:val="000000" w:themeColor="text1"/>
        </w:rPr>
        <w:t>We find that an increase in one category of income is correlated to a higher ENEM score by 0.</w:t>
      </w:r>
      <w:r w:rsidR="0097360A">
        <w:rPr>
          <w:rFonts w:asciiTheme="majorBidi" w:hAnsiTheme="majorBidi" w:cstheme="majorBidi"/>
          <w:color w:val="000000" w:themeColor="text1"/>
        </w:rPr>
        <w:t>0</w:t>
      </w:r>
      <w:r w:rsidR="00103BD5">
        <w:rPr>
          <w:rFonts w:asciiTheme="majorBidi" w:hAnsiTheme="majorBidi" w:cstheme="majorBidi"/>
          <w:color w:val="000000" w:themeColor="text1"/>
        </w:rPr>
        <w:t>20 standard deviations (</w:t>
      </w:r>
      <w:r w:rsidR="00103BD5" w:rsidRPr="00F20A1B">
        <w:rPr>
          <w:rFonts w:asciiTheme="majorBidi" w:hAnsiTheme="majorBidi" w:cstheme="majorBidi"/>
          <w:i/>
          <w:iCs/>
          <w:color w:val="000000" w:themeColor="text1"/>
        </w:rPr>
        <w:t>p</w:t>
      </w:r>
      <w:r w:rsidR="00103BD5" w:rsidRPr="002E637E">
        <w:rPr>
          <w:rFonts w:asciiTheme="majorBidi" w:hAnsiTheme="majorBidi" w:cstheme="majorBidi"/>
          <w:color w:val="000000" w:themeColor="text1"/>
        </w:rPr>
        <w:t>&lt;0.000</w:t>
      </w:r>
      <w:r w:rsidR="00103BD5">
        <w:rPr>
          <w:rFonts w:asciiTheme="majorBidi" w:hAnsiTheme="majorBidi" w:cstheme="majorBidi"/>
          <w:color w:val="000000" w:themeColor="text1"/>
        </w:rPr>
        <w:t xml:space="preserve">) </w:t>
      </w:r>
      <w:r w:rsidR="002E637E">
        <w:rPr>
          <w:rFonts w:asciiTheme="majorBidi" w:hAnsiTheme="majorBidi" w:cstheme="majorBidi"/>
          <w:color w:val="000000" w:themeColor="text1"/>
        </w:rPr>
        <w:t>and</w:t>
      </w:r>
      <w:r w:rsidR="00103BD5">
        <w:rPr>
          <w:rFonts w:asciiTheme="majorBidi" w:hAnsiTheme="majorBidi" w:cstheme="majorBidi"/>
          <w:color w:val="000000" w:themeColor="text1"/>
        </w:rPr>
        <w:t xml:space="preserve"> each additional unit of relative deprivation </w:t>
      </w:r>
      <w:r w:rsidR="002E637E">
        <w:rPr>
          <w:rFonts w:asciiTheme="majorBidi" w:hAnsiTheme="majorBidi" w:cstheme="majorBidi"/>
          <w:color w:val="000000" w:themeColor="text1"/>
        </w:rPr>
        <w:t>is correlated to a lower ENEM score</w:t>
      </w:r>
      <w:r w:rsidR="00103BD5">
        <w:rPr>
          <w:rFonts w:asciiTheme="majorBidi" w:hAnsiTheme="majorBidi" w:cstheme="majorBidi"/>
          <w:color w:val="000000" w:themeColor="text1"/>
        </w:rPr>
        <w:t xml:space="preserve"> 0.</w:t>
      </w:r>
      <w:r w:rsidR="0097360A">
        <w:rPr>
          <w:rFonts w:asciiTheme="majorBidi" w:hAnsiTheme="majorBidi" w:cstheme="majorBidi"/>
          <w:color w:val="000000" w:themeColor="text1"/>
        </w:rPr>
        <w:t>0</w:t>
      </w:r>
      <w:r w:rsidR="00103BD5">
        <w:rPr>
          <w:rFonts w:asciiTheme="majorBidi" w:hAnsiTheme="majorBidi" w:cstheme="majorBidi"/>
          <w:color w:val="000000" w:themeColor="text1"/>
        </w:rPr>
        <w:t>68 standard deviations (</w:t>
      </w:r>
      <w:r w:rsidR="00103BD5" w:rsidRPr="00F20A1B">
        <w:rPr>
          <w:rFonts w:asciiTheme="majorBidi" w:hAnsiTheme="majorBidi" w:cstheme="majorBidi"/>
          <w:i/>
          <w:iCs/>
          <w:color w:val="000000" w:themeColor="text1"/>
        </w:rPr>
        <w:t>p</w:t>
      </w:r>
      <w:r w:rsidR="00103BD5" w:rsidRPr="002E637E">
        <w:rPr>
          <w:rFonts w:asciiTheme="majorBidi" w:hAnsiTheme="majorBidi" w:cstheme="majorBidi"/>
          <w:color w:val="000000" w:themeColor="text1"/>
        </w:rPr>
        <w:t>&lt;0.000</w:t>
      </w:r>
      <w:r w:rsidR="00103BD5">
        <w:rPr>
          <w:rFonts w:asciiTheme="majorBidi" w:hAnsiTheme="majorBidi" w:cstheme="majorBidi"/>
          <w:color w:val="000000" w:themeColor="text1"/>
        </w:rPr>
        <w:t>).</w:t>
      </w:r>
      <w:r w:rsidRPr="00D9697B">
        <w:rPr>
          <w:rFonts w:asciiTheme="majorBidi" w:hAnsiTheme="majorBidi" w:cstheme="majorBidi"/>
          <w:color w:val="000000" w:themeColor="text1"/>
        </w:rPr>
        <w:t xml:space="preserve"> Our results highlight the independent and significant roles of absolute and relative economic status as key explanatory variables that explain inequalities in educational achievement, supporting the notion that there coexist material and psychosocial pathways through which economic disadvantage leads to educational inequalities. </w:t>
      </w:r>
      <w:r w:rsidR="00651038">
        <w:rPr>
          <w:rFonts w:asciiTheme="majorBidi" w:hAnsiTheme="majorBidi" w:cstheme="majorBidi"/>
          <w:color w:val="000000" w:themeColor="text1"/>
        </w:rPr>
        <w:t>According to a body of cross-disciplinary literature, w</w:t>
      </w:r>
      <w:r w:rsidRPr="00D9697B">
        <w:rPr>
          <w:rFonts w:asciiTheme="majorBidi" w:hAnsiTheme="majorBidi" w:cstheme="majorBidi"/>
          <w:color w:val="000000" w:themeColor="text1"/>
        </w:rPr>
        <w:t>hile the former relates to material hardship and inability to afford an education, the latter reflects how lower position in the socioeconomic hierarchy depresses self-confidence, curbs aspirations, and fosters the creation of rigid/crystallised identities of pupils and parents alike who are unable to see social mobility as a concrete possibility.</w:t>
      </w:r>
    </w:p>
    <w:p w14:paraId="6B0758B7" w14:textId="77777777" w:rsidR="007B02CB" w:rsidRPr="00D9697B" w:rsidRDefault="007B02CB" w:rsidP="007B02CB">
      <w:pPr>
        <w:spacing w:after="120" w:line="360" w:lineRule="auto"/>
        <w:rPr>
          <w:rFonts w:asciiTheme="majorBidi" w:hAnsiTheme="majorBidi" w:cstheme="majorBidi"/>
          <w:color w:val="000000" w:themeColor="text1"/>
        </w:rPr>
      </w:pPr>
      <w:r w:rsidRPr="00D9697B">
        <w:rPr>
          <w:rFonts w:asciiTheme="majorBidi" w:hAnsiTheme="majorBidi" w:cstheme="majorBidi"/>
          <w:color w:val="000000" w:themeColor="text1"/>
        </w:rPr>
        <w:t>The paper develops as follows. In section 2 we review the concepts of absolute and relative economic status and discuss their relationship with educational outcomes. Section 3 describes our data and our empirical approach. Section 4 presents our results and section 5 concludes.</w:t>
      </w:r>
    </w:p>
    <w:p w14:paraId="13E356D3" w14:textId="77777777" w:rsidR="007B02CB" w:rsidRPr="00D9697B" w:rsidRDefault="007B02CB" w:rsidP="007B02CB">
      <w:pPr>
        <w:spacing w:after="120"/>
        <w:rPr>
          <w:rFonts w:asciiTheme="majorBidi" w:hAnsiTheme="majorBidi" w:cstheme="majorBidi"/>
          <w:color w:val="000000" w:themeColor="text1"/>
        </w:rPr>
      </w:pPr>
    </w:p>
    <w:p w14:paraId="13869753" w14:textId="77777777" w:rsidR="007B02CB" w:rsidRPr="00D9697B" w:rsidRDefault="007B02CB" w:rsidP="007B02CB">
      <w:pPr>
        <w:pStyle w:val="Heading1"/>
        <w:numPr>
          <w:ilvl w:val="0"/>
          <w:numId w:val="9"/>
        </w:numPr>
        <w:spacing w:line="360" w:lineRule="auto"/>
        <w:rPr>
          <w:rFonts w:asciiTheme="majorBidi" w:hAnsiTheme="majorBidi" w:cstheme="majorBidi"/>
          <w:color w:val="000000" w:themeColor="text1"/>
        </w:rPr>
      </w:pPr>
      <w:r w:rsidRPr="00D9697B">
        <w:rPr>
          <w:rFonts w:asciiTheme="majorBidi" w:hAnsiTheme="majorBidi" w:cstheme="majorBidi"/>
          <w:color w:val="000000" w:themeColor="text1"/>
        </w:rPr>
        <w:t>Literature review</w:t>
      </w:r>
    </w:p>
    <w:p w14:paraId="2D68073F" w14:textId="10CA598E" w:rsidR="007B02CB" w:rsidRPr="00B13699" w:rsidRDefault="007B02CB" w:rsidP="007B02CB">
      <w:pPr>
        <w:spacing w:line="360" w:lineRule="auto"/>
        <w:rPr>
          <w:rFonts w:asciiTheme="majorBidi" w:hAnsiTheme="majorBidi" w:cstheme="majorBidi"/>
          <w:b/>
          <w:bCs/>
          <w:i/>
          <w:smallCaps/>
          <w:color w:val="000000" w:themeColor="text1"/>
          <w:szCs w:val="27"/>
        </w:rPr>
      </w:pPr>
      <w:r w:rsidRPr="00B13699">
        <w:rPr>
          <w:rFonts w:asciiTheme="majorBidi" w:hAnsiTheme="majorBidi" w:cstheme="majorBidi"/>
          <w:b/>
          <w:bCs/>
          <w:i/>
          <w:smallCaps/>
          <w:color w:val="000000" w:themeColor="text1"/>
          <w:szCs w:val="27"/>
        </w:rPr>
        <w:t>Concepts: two facets of economic status</w:t>
      </w:r>
    </w:p>
    <w:p w14:paraId="0AEAC94B" w14:textId="58F81BC5" w:rsidR="007B02CB" w:rsidRDefault="007B02CB" w:rsidP="007B02CB">
      <w:pPr>
        <w:autoSpaceDE w:val="0"/>
        <w:spacing w:after="120" w:line="360" w:lineRule="auto"/>
        <w:rPr>
          <w:rFonts w:asciiTheme="majorBidi" w:hAnsiTheme="majorBidi" w:cstheme="majorBidi"/>
          <w:color w:val="000000" w:themeColor="text1"/>
        </w:rPr>
      </w:pPr>
      <w:r>
        <w:rPr>
          <w:rFonts w:asciiTheme="majorBidi" w:hAnsiTheme="majorBidi" w:cstheme="majorBidi"/>
          <w:color w:val="000000" w:themeColor="text1"/>
        </w:rPr>
        <w:t xml:space="preserve">By the expression </w:t>
      </w:r>
      <w:r w:rsidRPr="00B13699">
        <w:rPr>
          <w:rFonts w:asciiTheme="majorBidi" w:hAnsiTheme="majorBidi" w:cstheme="majorBidi"/>
          <w:i/>
          <w:iCs/>
          <w:color w:val="000000" w:themeColor="text1"/>
        </w:rPr>
        <w:t xml:space="preserve">economic </w:t>
      </w:r>
      <w:proofErr w:type="gramStart"/>
      <w:r w:rsidRPr="00B13699">
        <w:rPr>
          <w:rFonts w:asciiTheme="majorBidi" w:hAnsiTheme="majorBidi" w:cstheme="majorBidi"/>
          <w:i/>
          <w:iCs/>
          <w:color w:val="000000" w:themeColor="text1"/>
        </w:rPr>
        <w:t>status</w:t>
      </w:r>
      <w:proofErr w:type="gramEnd"/>
      <w:r>
        <w:rPr>
          <w:rFonts w:asciiTheme="majorBidi" w:hAnsiTheme="majorBidi" w:cstheme="majorBidi"/>
          <w:color w:val="000000" w:themeColor="text1"/>
        </w:rPr>
        <w:t xml:space="preserve"> we refer to households’ attainment in an economic domain which indicates their command over resources –measurement of which is typically based on indicators such as income and wealth. More specifically, the construct of economic status can be seen as comprising an </w:t>
      </w:r>
      <w:r w:rsidRPr="00B13699">
        <w:rPr>
          <w:rFonts w:asciiTheme="majorBidi" w:hAnsiTheme="majorBidi" w:cstheme="majorBidi"/>
          <w:i/>
          <w:iCs/>
          <w:color w:val="000000" w:themeColor="text1"/>
        </w:rPr>
        <w:t>absolute</w:t>
      </w:r>
      <w:r>
        <w:rPr>
          <w:rFonts w:asciiTheme="majorBidi" w:hAnsiTheme="majorBidi" w:cstheme="majorBidi"/>
          <w:color w:val="000000" w:themeColor="text1"/>
        </w:rPr>
        <w:t xml:space="preserve"> and a </w:t>
      </w:r>
      <w:r w:rsidRPr="00B13699">
        <w:rPr>
          <w:rFonts w:asciiTheme="majorBidi" w:hAnsiTheme="majorBidi" w:cstheme="majorBidi"/>
          <w:i/>
          <w:iCs/>
          <w:color w:val="000000" w:themeColor="text1"/>
        </w:rPr>
        <w:t>relative</w:t>
      </w:r>
      <w:r>
        <w:rPr>
          <w:rFonts w:asciiTheme="majorBidi" w:hAnsiTheme="majorBidi" w:cstheme="majorBidi"/>
          <w:color w:val="000000" w:themeColor="text1"/>
        </w:rPr>
        <w:t xml:space="preserve"> facet (</w:t>
      </w:r>
      <w:r w:rsidRPr="009B62DF">
        <w:rPr>
          <w:rFonts w:asciiTheme="majorBidi" w:hAnsiTheme="majorBidi" w:cstheme="majorBidi"/>
          <w:color w:val="000000" w:themeColor="text1"/>
        </w:rPr>
        <w:t>Howell</w:t>
      </w:r>
      <w:r>
        <w:rPr>
          <w:rFonts w:asciiTheme="majorBidi" w:hAnsiTheme="majorBidi" w:cstheme="majorBidi"/>
          <w:color w:val="000000" w:themeColor="text1"/>
        </w:rPr>
        <w:t xml:space="preserve"> and H</w:t>
      </w:r>
      <w:r w:rsidRPr="009B62DF">
        <w:rPr>
          <w:rFonts w:asciiTheme="majorBidi" w:hAnsiTheme="majorBidi" w:cstheme="majorBidi"/>
          <w:color w:val="000000" w:themeColor="text1"/>
        </w:rPr>
        <w:t>owell</w:t>
      </w:r>
      <w:r>
        <w:rPr>
          <w:rFonts w:asciiTheme="majorBidi" w:hAnsiTheme="majorBidi" w:cstheme="majorBidi"/>
          <w:color w:val="000000" w:themeColor="text1"/>
        </w:rPr>
        <w:t xml:space="preserve"> </w:t>
      </w:r>
      <w:r w:rsidRPr="009B62DF">
        <w:rPr>
          <w:rFonts w:asciiTheme="majorBidi" w:hAnsiTheme="majorBidi" w:cstheme="majorBidi"/>
          <w:color w:val="000000" w:themeColor="text1"/>
        </w:rPr>
        <w:t xml:space="preserve">2008). </w:t>
      </w:r>
      <w:r>
        <w:rPr>
          <w:rFonts w:asciiTheme="majorBidi" w:hAnsiTheme="majorBidi" w:cstheme="majorBidi"/>
          <w:color w:val="000000" w:themeColor="text1"/>
        </w:rPr>
        <w:t xml:space="preserve">While the former represents households’ own standards of living, the latter expresses these relative to the standards of living of others. As a simplified example, imagine a society with two households, </w:t>
      </w:r>
      <w:r w:rsidRPr="00134353">
        <w:rPr>
          <w:rFonts w:asciiTheme="majorBidi" w:hAnsiTheme="majorBidi" w:cstheme="majorBidi"/>
          <w:i/>
          <w:iCs/>
          <w:color w:val="000000" w:themeColor="text1"/>
        </w:rPr>
        <w:t>a</w:t>
      </w:r>
      <w:r>
        <w:rPr>
          <w:rFonts w:asciiTheme="majorBidi" w:hAnsiTheme="majorBidi" w:cstheme="majorBidi"/>
          <w:color w:val="000000" w:themeColor="text1"/>
        </w:rPr>
        <w:t xml:space="preserve"> and </w:t>
      </w:r>
      <w:r w:rsidRPr="00134353">
        <w:rPr>
          <w:rFonts w:asciiTheme="majorBidi" w:hAnsiTheme="majorBidi" w:cstheme="majorBidi"/>
          <w:i/>
          <w:iCs/>
          <w:color w:val="000000" w:themeColor="text1"/>
        </w:rPr>
        <w:t>b</w:t>
      </w:r>
      <w:r>
        <w:rPr>
          <w:rFonts w:asciiTheme="majorBidi" w:hAnsiTheme="majorBidi" w:cstheme="majorBidi"/>
          <w:color w:val="000000" w:themeColor="text1"/>
        </w:rPr>
        <w:t xml:space="preserve">, and suppose that </w:t>
      </w:r>
      <w:proofErr w:type="spellStart"/>
      <w:r w:rsidRPr="00134353">
        <w:rPr>
          <w:rFonts w:asciiTheme="majorBidi" w:hAnsiTheme="majorBidi" w:cstheme="majorBidi"/>
          <w:i/>
          <w:iCs/>
          <w:color w:val="000000" w:themeColor="text1"/>
        </w:rPr>
        <w:t>y</w:t>
      </w:r>
      <w:r w:rsidRPr="0041774A">
        <w:rPr>
          <w:rFonts w:asciiTheme="majorBidi" w:hAnsiTheme="majorBidi" w:cstheme="majorBidi"/>
          <w:i/>
          <w:iCs/>
          <w:color w:val="000000" w:themeColor="text1"/>
          <w:vertAlign w:val="subscript"/>
        </w:rPr>
        <w:t>a</w:t>
      </w:r>
      <w:proofErr w:type="spellEnd"/>
      <w:r>
        <w:rPr>
          <w:rFonts w:asciiTheme="majorBidi" w:hAnsiTheme="majorBidi" w:cstheme="majorBidi"/>
          <w:color w:val="000000" w:themeColor="text1"/>
        </w:rPr>
        <w:t xml:space="preserve"> and </w:t>
      </w:r>
      <w:proofErr w:type="spellStart"/>
      <w:r w:rsidRPr="00134353">
        <w:rPr>
          <w:rFonts w:asciiTheme="majorBidi" w:hAnsiTheme="majorBidi" w:cstheme="majorBidi"/>
          <w:i/>
          <w:iCs/>
          <w:color w:val="000000" w:themeColor="text1"/>
        </w:rPr>
        <w:t>y</w:t>
      </w:r>
      <w:r w:rsidRPr="0041774A">
        <w:rPr>
          <w:rFonts w:asciiTheme="majorBidi" w:hAnsiTheme="majorBidi" w:cstheme="majorBidi"/>
          <w:i/>
          <w:iCs/>
          <w:color w:val="000000" w:themeColor="text1"/>
          <w:vertAlign w:val="subscript"/>
        </w:rPr>
        <w:t>b</w:t>
      </w:r>
      <w:proofErr w:type="spellEnd"/>
      <w:r>
        <w:rPr>
          <w:rFonts w:asciiTheme="majorBidi" w:hAnsiTheme="majorBidi" w:cstheme="majorBidi"/>
          <w:color w:val="000000" w:themeColor="text1"/>
        </w:rPr>
        <w:t xml:space="preserve"> indicate their level of the chosen economic indicator (income or wealth). The absolute facet of economic status of household </w:t>
      </w:r>
      <w:r w:rsidRPr="009C1C86">
        <w:rPr>
          <w:rFonts w:asciiTheme="majorBidi" w:hAnsiTheme="majorBidi" w:cstheme="majorBidi"/>
          <w:i/>
          <w:iCs/>
          <w:color w:val="000000" w:themeColor="text1"/>
        </w:rPr>
        <w:t>a</w:t>
      </w:r>
      <w:r>
        <w:rPr>
          <w:rFonts w:asciiTheme="majorBidi" w:hAnsiTheme="majorBidi" w:cstheme="majorBidi"/>
          <w:color w:val="000000" w:themeColor="text1"/>
        </w:rPr>
        <w:t xml:space="preserve"> is quantified by applying a function </w:t>
      </w:r>
      <w:r w:rsidRPr="00134353">
        <w:rPr>
          <w:rFonts w:asciiTheme="majorBidi" w:hAnsiTheme="majorBidi" w:cstheme="majorBidi"/>
          <w:i/>
          <w:iCs/>
          <w:color w:val="000000" w:themeColor="text1"/>
        </w:rPr>
        <w:t>f</w:t>
      </w:r>
      <w:r>
        <w:rPr>
          <w:rFonts w:asciiTheme="majorBidi" w:hAnsiTheme="majorBidi" w:cstheme="majorBidi"/>
          <w:color w:val="000000" w:themeColor="text1"/>
        </w:rPr>
        <w:t xml:space="preserve"> to their own level of income or wealth </w:t>
      </w:r>
      <w:proofErr w:type="spellStart"/>
      <w:r w:rsidRPr="00134353">
        <w:rPr>
          <w:rFonts w:asciiTheme="majorBidi" w:hAnsiTheme="majorBidi" w:cstheme="majorBidi"/>
          <w:i/>
          <w:iCs/>
          <w:color w:val="000000" w:themeColor="text1"/>
        </w:rPr>
        <w:t>y</w:t>
      </w:r>
      <w:r w:rsidRPr="0041774A">
        <w:rPr>
          <w:rFonts w:asciiTheme="majorBidi" w:hAnsiTheme="majorBidi" w:cstheme="majorBidi"/>
          <w:i/>
          <w:iCs/>
          <w:color w:val="000000" w:themeColor="text1"/>
          <w:vertAlign w:val="subscript"/>
        </w:rPr>
        <w:t>a</w:t>
      </w:r>
      <w:proofErr w:type="spellEnd"/>
      <w:r>
        <w:rPr>
          <w:rFonts w:asciiTheme="majorBidi" w:hAnsiTheme="majorBidi" w:cstheme="majorBidi"/>
          <w:color w:val="000000" w:themeColor="text1"/>
        </w:rPr>
        <w:t xml:space="preserve"> – i.e. </w:t>
      </w:r>
      <w:r w:rsidRPr="00134353">
        <w:rPr>
          <w:rFonts w:asciiTheme="majorBidi" w:hAnsiTheme="majorBidi" w:cstheme="majorBidi"/>
          <w:i/>
          <w:iCs/>
          <w:color w:val="000000" w:themeColor="text1"/>
        </w:rPr>
        <w:t>f</w:t>
      </w:r>
      <w:r>
        <w:rPr>
          <w:rFonts w:asciiTheme="majorBidi" w:hAnsiTheme="majorBidi" w:cstheme="majorBidi"/>
          <w:color w:val="000000" w:themeColor="text1"/>
        </w:rPr>
        <w:t>(</w:t>
      </w:r>
      <w:proofErr w:type="spellStart"/>
      <w:r w:rsidRPr="00134353">
        <w:rPr>
          <w:rFonts w:asciiTheme="majorBidi" w:hAnsiTheme="majorBidi" w:cstheme="majorBidi"/>
          <w:i/>
          <w:iCs/>
          <w:color w:val="000000" w:themeColor="text1"/>
        </w:rPr>
        <w:t>y</w:t>
      </w:r>
      <w:r w:rsidRPr="0041774A">
        <w:rPr>
          <w:rFonts w:asciiTheme="majorBidi" w:hAnsiTheme="majorBidi" w:cstheme="majorBidi"/>
          <w:i/>
          <w:iCs/>
          <w:color w:val="000000" w:themeColor="text1"/>
          <w:vertAlign w:val="subscript"/>
        </w:rPr>
        <w:t>a</w:t>
      </w:r>
      <w:proofErr w:type="spellEnd"/>
      <w:r>
        <w:rPr>
          <w:rFonts w:asciiTheme="majorBidi" w:hAnsiTheme="majorBidi" w:cstheme="majorBidi"/>
          <w:color w:val="000000" w:themeColor="text1"/>
        </w:rPr>
        <w:t xml:space="preserve">), where </w:t>
      </w:r>
      <w:r w:rsidRPr="00134353">
        <w:rPr>
          <w:rFonts w:asciiTheme="majorBidi" w:hAnsiTheme="majorBidi" w:cstheme="majorBidi"/>
          <w:i/>
          <w:iCs/>
          <w:color w:val="000000" w:themeColor="text1"/>
        </w:rPr>
        <w:t>f</w:t>
      </w:r>
      <w:r>
        <w:rPr>
          <w:rFonts w:asciiTheme="majorBidi" w:hAnsiTheme="majorBidi" w:cstheme="majorBidi"/>
          <w:color w:val="000000" w:themeColor="text1"/>
        </w:rPr>
        <w:t xml:space="preserve"> could be a linear or a logarithmic transformation. By contrast, the relative facet of economic status of household </w:t>
      </w:r>
      <w:r w:rsidRPr="009C1C86">
        <w:rPr>
          <w:rFonts w:asciiTheme="majorBidi" w:hAnsiTheme="majorBidi" w:cstheme="majorBidi"/>
          <w:i/>
          <w:iCs/>
          <w:color w:val="000000" w:themeColor="text1"/>
        </w:rPr>
        <w:t>a</w:t>
      </w:r>
      <w:r>
        <w:rPr>
          <w:rFonts w:asciiTheme="majorBidi" w:hAnsiTheme="majorBidi" w:cstheme="majorBidi"/>
          <w:color w:val="000000" w:themeColor="text1"/>
        </w:rPr>
        <w:t xml:space="preserve"> is quantified by applying a function </w:t>
      </w:r>
      <w:r w:rsidRPr="00134353">
        <w:rPr>
          <w:rFonts w:asciiTheme="majorBidi" w:hAnsiTheme="majorBidi" w:cstheme="majorBidi"/>
          <w:i/>
          <w:iCs/>
          <w:color w:val="000000" w:themeColor="text1"/>
        </w:rPr>
        <w:t>g</w:t>
      </w:r>
      <w:r>
        <w:rPr>
          <w:rFonts w:asciiTheme="majorBidi" w:hAnsiTheme="majorBidi" w:cstheme="majorBidi"/>
          <w:color w:val="000000" w:themeColor="text1"/>
        </w:rPr>
        <w:t xml:space="preserve"> to both their own and household </w:t>
      </w:r>
      <w:r w:rsidRPr="00134353">
        <w:rPr>
          <w:rFonts w:asciiTheme="majorBidi" w:hAnsiTheme="majorBidi" w:cstheme="majorBidi"/>
          <w:i/>
          <w:iCs/>
          <w:color w:val="000000" w:themeColor="text1"/>
        </w:rPr>
        <w:t>b</w:t>
      </w:r>
      <w:r>
        <w:rPr>
          <w:rFonts w:asciiTheme="majorBidi" w:hAnsiTheme="majorBidi" w:cstheme="majorBidi"/>
          <w:color w:val="000000" w:themeColor="text1"/>
        </w:rPr>
        <w:t xml:space="preserve">’s level of income or wealth </w:t>
      </w:r>
      <w:proofErr w:type="spellStart"/>
      <w:r w:rsidRPr="00134353">
        <w:rPr>
          <w:rFonts w:asciiTheme="majorBidi" w:hAnsiTheme="majorBidi" w:cstheme="majorBidi"/>
          <w:i/>
          <w:iCs/>
          <w:color w:val="000000" w:themeColor="text1"/>
        </w:rPr>
        <w:t>y</w:t>
      </w:r>
      <w:r w:rsidRPr="0041774A">
        <w:rPr>
          <w:rFonts w:asciiTheme="majorBidi" w:hAnsiTheme="majorBidi" w:cstheme="majorBidi"/>
          <w:i/>
          <w:iCs/>
          <w:color w:val="000000" w:themeColor="text1"/>
          <w:vertAlign w:val="subscript"/>
        </w:rPr>
        <w:t>b</w:t>
      </w:r>
      <w:proofErr w:type="spellEnd"/>
      <w:r>
        <w:rPr>
          <w:rFonts w:asciiTheme="majorBidi" w:hAnsiTheme="majorBidi" w:cstheme="majorBidi"/>
          <w:color w:val="000000" w:themeColor="text1"/>
        </w:rPr>
        <w:t xml:space="preserve"> – i.e. </w:t>
      </w:r>
      <w:r w:rsidRPr="00134353">
        <w:rPr>
          <w:rFonts w:asciiTheme="majorBidi" w:hAnsiTheme="majorBidi" w:cstheme="majorBidi"/>
          <w:i/>
          <w:iCs/>
          <w:color w:val="000000" w:themeColor="text1"/>
        </w:rPr>
        <w:t>g</w:t>
      </w:r>
      <w:r>
        <w:rPr>
          <w:rFonts w:asciiTheme="majorBidi" w:hAnsiTheme="majorBidi" w:cstheme="majorBidi"/>
          <w:color w:val="000000" w:themeColor="text1"/>
        </w:rPr>
        <w:t>(</w:t>
      </w:r>
      <w:proofErr w:type="spellStart"/>
      <w:proofErr w:type="gramStart"/>
      <w:r w:rsidRPr="00134353">
        <w:rPr>
          <w:rFonts w:asciiTheme="majorBidi" w:hAnsiTheme="majorBidi" w:cstheme="majorBidi"/>
          <w:i/>
          <w:iCs/>
          <w:color w:val="000000" w:themeColor="text1"/>
        </w:rPr>
        <w:t>y</w:t>
      </w:r>
      <w:r w:rsidRPr="0041774A">
        <w:rPr>
          <w:rFonts w:asciiTheme="majorBidi" w:hAnsiTheme="majorBidi" w:cstheme="majorBidi"/>
          <w:i/>
          <w:iCs/>
          <w:color w:val="000000" w:themeColor="text1"/>
          <w:vertAlign w:val="subscript"/>
        </w:rPr>
        <w:t>a</w:t>
      </w:r>
      <w:r>
        <w:rPr>
          <w:rFonts w:asciiTheme="majorBidi" w:hAnsiTheme="majorBidi" w:cstheme="majorBidi"/>
          <w:color w:val="000000" w:themeColor="text1"/>
        </w:rPr>
        <w:t>,</w:t>
      </w:r>
      <w:r w:rsidRPr="00134353">
        <w:rPr>
          <w:rFonts w:asciiTheme="majorBidi" w:hAnsiTheme="majorBidi" w:cstheme="majorBidi"/>
          <w:i/>
          <w:iCs/>
          <w:color w:val="000000" w:themeColor="text1"/>
        </w:rPr>
        <w:t>y</w:t>
      </w:r>
      <w:r w:rsidRPr="0041774A">
        <w:rPr>
          <w:rFonts w:asciiTheme="majorBidi" w:hAnsiTheme="majorBidi" w:cstheme="majorBidi"/>
          <w:i/>
          <w:iCs/>
          <w:color w:val="000000" w:themeColor="text1"/>
          <w:vertAlign w:val="subscript"/>
        </w:rPr>
        <w:t>b</w:t>
      </w:r>
      <w:proofErr w:type="spellEnd"/>
      <w:proofErr w:type="gramEnd"/>
      <w:r>
        <w:rPr>
          <w:rFonts w:asciiTheme="majorBidi" w:hAnsiTheme="majorBidi" w:cstheme="majorBidi"/>
          <w:color w:val="000000" w:themeColor="text1"/>
        </w:rPr>
        <w:t xml:space="preserve">), where </w:t>
      </w:r>
      <w:r w:rsidRPr="00783C98">
        <w:rPr>
          <w:rFonts w:asciiTheme="majorBidi" w:hAnsiTheme="majorBidi" w:cstheme="majorBidi"/>
          <w:i/>
          <w:iCs/>
          <w:color w:val="000000" w:themeColor="text1"/>
        </w:rPr>
        <w:t>g</w:t>
      </w:r>
      <w:r>
        <w:rPr>
          <w:rFonts w:asciiTheme="majorBidi" w:hAnsiTheme="majorBidi" w:cstheme="majorBidi"/>
          <w:color w:val="000000" w:themeColor="text1"/>
        </w:rPr>
        <w:t xml:space="preserve"> </w:t>
      </w:r>
      <w:r w:rsidR="00A378A6">
        <w:rPr>
          <w:rFonts w:asciiTheme="majorBidi" w:hAnsiTheme="majorBidi" w:cstheme="majorBidi"/>
          <w:color w:val="000000" w:themeColor="text1"/>
        </w:rPr>
        <w:t>w</w:t>
      </w:r>
      <w:r>
        <w:rPr>
          <w:rFonts w:asciiTheme="majorBidi" w:hAnsiTheme="majorBidi" w:cstheme="majorBidi"/>
          <w:color w:val="000000" w:themeColor="text1"/>
        </w:rPr>
        <w:t xml:space="preserve">ould be </w:t>
      </w:r>
      <w:r w:rsidR="00A378A6">
        <w:rPr>
          <w:rFonts w:asciiTheme="majorBidi" w:hAnsiTheme="majorBidi" w:cstheme="majorBidi"/>
          <w:color w:val="000000" w:themeColor="text1"/>
        </w:rPr>
        <w:t xml:space="preserve">typically </w:t>
      </w:r>
      <w:r>
        <w:rPr>
          <w:rFonts w:asciiTheme="majorBidi" w:hAnsiTheme="majorBidi" w:cstheme="majorBidi"/>
          <w:color w:val="000000" w:themeColor="text1"/>
        </w:rPr>
        <w:t xml:space="preserve">a linear or a concave transformation of the difference </w:t>
      </w:r>
      <w:proofErr w:type="gramStart"/>
      <w:r>
        <w:rPr>
          <w:rFonts w:asciiTheme="majorBidi" w:hAnsiTheme="majorBidi" w:cstheme="majorBidi"/>
          <w:color w:val="000000" w:themeColor="text1"/>
        </w:rPr>
        <w:t>between</w:t>
      </w:r>
      <w:proofErr w:type="gramEnd"/>
      <w:r>
        <w:rPr>
          <w:rFonts w:asciiTheme="majorBidi" w:hAnsiTheme="majorBidi" w:cstheme="majorBidi"/>
          <w:color w:val="000000" w:themeColor="text1"/>
        </w:rPr>
        <w:t xml:space="preserve"> </w:t>
      </w:r>
      <w:proofErr w:type="spellStart"/>
      <w:r w:rsidRPr="00134353">
        <w:rPr>
          <w:rFonts w:asciiTheme="majorBidi" w:hAnsiTheme="majorBidi" w:cstheme="majorBidi"/>
          <w:i/>
          <w:iCs/>
          <w:color w:val="000000" w:themeColor="text1"/>
        </w:rPr>
        <w:t>y</w:t>
      </w:r>
      <w:r w:rsidRPr="0041774A">
        <w:rPr>
          <w:rFonts w:asciiTheme="majorBidi" w:hAnsiTheme="majorBidi" w:cstheme="majorBidi"/>
          <w:i/>
          <w:iCs/>
          <w:color w:val="000000" w:themeColor="text1"/>
          <w:vertAlign w:val="subscript"/>
        </w:rPr>
        <w:t>a</w:t>
      </w:r>
      <w:proofErr w:type="spellEnd"/>
      <w:r>
        <w:rPr>
          <w:rFonts w:asciiTheme="majorBidi" w:hAnsiTheme="majorBidi" w:cstheme="majorBidi"/>
          <w:color w:val="000000" w:themeColor="text1"/>
        </w:rPr>
        <w:t xml:space="preserve"> and </w:t>
      </w:r>
      <w:proofErr w:type="spellStart"/>
      <w:r w:rsidRPr="00134353">
        <w:rPr>
          <w:rFonts w:asciiTheme="majorBidi" w:hAnsiTheme="majorBidi" w:cstheme="majorBidi"/>
          <w:i/>
          <w:iCs/>
          <w:color w:val="000000" w:themeColor="text1"/>
        </w:rPr>
        <w:t>y</w:t>
      </w:r>
      <w:r w:rsidRPr="0041774A">
        <w:rPr>
          <w:rFonts w:asciiTheme="majorBidi" w:hAnsiTheme="majorBidi" w:cstheme="majorBidi"/>
          <w:i/>
          <w:iCs/>
          <w:color w:val="000000" w:themeColor="text1"/>
          <w:vertAlign w:val="subscript"/>
        </w:rPr>
        <w:t>b</w:t>
      </w:r>
      <w:proofErr w:type="spellEnd"/>
      <w:r>
        <w:rPr>
          <w:rFonts w:asciiTheme="majorBidi" w:hAnsiTheme="majorBidi" w:cstheme="majorBidi"/>
          <w:color w:val="000000" w:themeColor="text1"/>
        </w:rPr>
        <w:t xml:space="preserve">. In this way, economic status of household </w:t>
      </w:r>
      <w:r w:rsidRPr="00783C98">
        <w:rPr>
          <w:rFonts w:asciiTheme="majorBidi" w:hAnsiTheme="majorBidi" w:cstheme="majorBidi"/>
          <w:i/>
          <w:iCs/>
          <w:color w:val="000000" w:themeColor="text1"/>
        </w:rPr>
        <w:t>a</w:t>
      </w:r>
      <w:r>
        <w:rPr>
          <w:rFonts w:asciiTheme="majorBidi" w:hAnsiTheme="majorBidi" w:cstheme="majorBidi"/>
          <w:color w:val="000000" w:themeColor="text1"/>
        </w:rPr>
        <w:t xml:space="preserve"> is described by two figures, one absolute and one relative – </w:t>
      </w:r>
      <w:r w:rsidRPr="00134353">
        <w:rPr>
          <w:rFonts w:asciiTheme="majorBidi" w:hAnsiTheme="majorBidi" w:cstheme="majorBidi"/>
          <w:i/>
          <w:iCs/>
          <w:color w:val="000000" w:themeColor="text1"/>
        </w:rPr>
        <w:t>f</w:t>
      </w:r>
      <w:r>
        <w:rPr>
          <w:rFonts w:asciiTheme="majorBidi" w:hAnsiTheme="majorBidi" w:cstheme="majorBidi"/>
          <w:color w:val="000000" w:themeColor="text1"/>
        </w:rPr>
        <w:t>(</w:t>
      </w:r>
      <w:proofErr w:type="spellStart"/>
      <w:r w:rsidRPr="00134353">
        <w:rPr>
          <w:rFonts w:asciiTheme="majorBidi" w:hAnsiTheme="majorBidi" w:cstheme="majorBidi"/>
          <w:i/>
          <w:iCs/>
          <w:color w:val="000000" w:themeColor="text1"/>
        </w:rPr>
        <w:t>y</w:t>
      </w:r>
      <w:r w:rsidRPr="0041774A">
        <w:rPr>
          <w:rFonts w:asciiTheme="majorBidi" w:hAnsiTheme="majorBidi" w:cstheme="majorBidi"/>
          <w:i/>
          <w:iCs/>
          <w:color w:val="000000" w:themeColor="text1"/>
          <w:vertAlign w:val="subscript"/>
        </w:rPr>
        <w:t>a</w:t>
      </w:r>
      <w:proofErr w:type="spellEnd"/>
      <w:r>
        <w:rPr>
          <w:rFonts w:asciiTheme="majorBidi" w:hAnsiTheme="majorBidi" w:cstheme="majorBidi"/>
          <w:color w:val="000000" w:themeColor="text1"/>
        </w:rPr>
        <w:t xml:space="preserve">) and </w:t>
      </w:r>
      <w:r w:rsidRPr="00134353">
        <w:rPr>
          <w:rFonts w:asciiTheme="majorBidi" w:hAnsiTheme="majorBidi" w:cstheme="majorBidi"/>
          <w:i/>
          <w:iCs/>
          <w:color w:val="000000" w:themeColor="text1"/>
        </w:rPr>
        <w:t>g</w:t>
      </w:r>
      <w:r>
        <w:rPr>
          <w:rFonts w:asciiTheme="majorBidi" w:hAnsiTheme="majorBidi" w:cstheme="majorBidi"/>
          <w:color w:val="000000" w:themeColor="text1"/>
        </w:rPr>
        <w:t>(</w:t>
      </w:r>
      <w:proofErr w:type="spellStart"/>
      <w:proofErr w:type="gramStart"/>
      <w:r w:rsidRPr="00134353">
        <w:rPr>
          <w:rFonts w:asciiTheme="majorBidi" w:hAnsiTheme="majorBidi" w:cstheme="majorBidi"/>
          <w:i/>
          <w:iCs/>
          <w:color w:val="000000" w:themeColor="text1"/>
        </w:rPr>
        <w:t>y</w:t>
      </w:r>
      <w:r w:rsidRPr="0041774A">
        <w:rPr>
          <w:rFonts w:asciiTheme="majorBidi" w:hAnsiTheme="majorBidi" w:cstheme="majorBidi"/>
          <w:i/>
          <w:iCs/>
          <w:color w:val="000000" w:themeColor="text1"/>
          <w:vertAlign w:val="subscript"/>
        </w:rPr>
        <w:t>a</w:t>
      </w:r>
      <w:r>
        <w:rPr>
          <w:rFonts w:asciiTheme="majorBidi" w:hAnsiTheme="majorBidi" w:cstheme="majorBidi"/>
          <w:color w:val="000000" w:themeColor="text1"/>
        </w:rPr>
        <w:t>,</w:t>
      </w:r>
      <w:r w:rsidRPr="00134353">
        <w:rPr>
          <w:rFonts w:asciiTheme="majorBidi" w:hAnsiTheme="majorBidi" w:cstheme="majorBidi"/>
          <w:i/>
          <w:iCs/>
          <w:color w:val="000000" w:themeColor="text1"/>
        </w:rPr>
        <w:t>y</w:t>
      </w:r>
      <w:r w:rsidRPr="0041774A">
        <w:rPr>
          <w:rFonts w:asciiTheme="majorBidi" w:hAnsiTheme="majorBidi" w:cstheme="majorBidi"/>
          <w:i/>
          <w:iCs/>
          <w:color w:val="000000" w:themeColor="text1"/>
          <w:vertAlign w:val="subscript"/>
        </w:rPr>
        <w:t>b</w:t>
      </w:r>
      <w:proofErr w:type="spellEnd"/>
      <w:proofErr w:type="gramEnd"/>
      <w:r>
        <w:rPr>
          <w:rFonts w:asciiTheme="majorBidi" w:hAnsiTheme="majorBidi" w:cstheme="majorBidi"/>
          <w:color w:val="000000" w:themeColor="text1"/>
        </w:rPr>
        <w:t xml:space="preserve">), respectively. These can be used to compile statistics assessing the evolution of absolute and relative economic status over time and/or across countries (Anderson and Esposito 2014), or can be jointly used in econometric models </w:t>
      </w:r>
      <w:r w:rsidR="00A378A6">
        <w:rPr>
          <w:rFonts w:asciiTheme="majorBidi" w:hAnsiTheme="majorBidi" w:cstheme="majorBidi"/>
          <w:color w:val="000000" w:themeColor="text1"/>
        </w:rPr>
        <w:t xml:space="preserve">in order </w:t>
      </w:r>
      <w:r>
        <w:rPr>
          <w:rFonts w:asciiTheme="majorBidi" w:hAnsiTheme="majorBidi" w:cstheme="majorBidi"/>
          <w:color w:val="000000" w:themeColor="text1"/>
        </w:rPr>
        <w:t xml:space="preserve">to disentangle the way each relates to </w:t>
      </w:r>
      <w:r>
        <w:rPr>
          <w:rFonts w:asciiTheme="majorBidi" w:hAnsiTheme="majorBidi" w:cstheme="majorBidi"/>
          <w:color w:val="000000" w:themeColor="text1"/>
        </w:rPr>
        <w:lastRenderedPageBreak/>
        <w:t xml:space="preserve">the social </w:t>
      </w:r>
      <w:r w:rsidR="00400228">
        <w:rPr>
          <w:rFonts w:asciiTheme="majorBidi" w:hAnsiTheme="majorBidi" w:cstheme="majorBidi"/>
          <w:color w:val="000000" w:themeColor="text1"/>
        </w:rPr>
        <w:t xml:space="preserve">phenomenon or social </w:t>
      </w:r>
      <w:r>
        <w:rPr>
          <w:rFonts w:asciiTheme="majorBidi" w:hAnsiTheme="majorBidi" w:cstheme="majorBidi"/>
          <w:color w:val="000000" w:themeColor="text1"/>
        </w:rPr>
        <w:t>outcome</w:t>
      </w:r>
      <w:r w:rsidR="00400228">
        <w:rPr>
          <w:rFonts w:asciiTheme="majorBidi" w:hAnsiTheme="majorBidi" w:cstheme="majorBidi"/>
          <w:color w:val="000000" w:themeColor="text1"/>
        </w:rPr>
        <w:t xml:space="preserve"> </w:t>
      </w:r>
      <w:r>
        <w:rPr>
          <w:rFonts w:asciiTheme="majorBidi" w:hAnsiTheme="majorBidi" w:cstheme="majorBidi"/>
          <w:color w:val="000000" w:themeColor="text1"/>
        </w:rPr>
        <w:t xml:space="preserve">of interest, showing the role played by each facet of economic status once the other is controlled for (Verme 2018). </w:t>
      </w:r>
    </w:p>
    <w:p w14:paraId="6C38E7B5" w14:textId="3BC3781A" w:rsidR="007B02CB" w:rsidRPr="00D9697B" w:rsidRDefault="007B02CB" w:rsidP="007B02CB">
      <w:pPr>
        <w:autoSpaceDE w:val="0"/>
        <w:spacing w:after="120" w:line="360" w:lineRule="auto"/>
        <w:rPr>
          <w:rFonts w:asciiTheme="majorBidi" w:hAnsiTheme="majorBidi" w:cstheme="majorBidi"/>
          <w:color w:val="000000" w:themeColor="text1"/>
        </w:rPr>
      </w:pPr>
      <w:r w:rsidRPr="00D9697B">
        <w:rPr>
          <w:rFonts w:asciiTheme="majorBidi" w:hAnsiTheme="majorBidi" w:cstheme="majorBidi"/>
          <w:color w:val="000000" w:themeColor="text1"/>
        </w:rPr>
        <w:t>The idea that our lives are affected not only by the absolute amount of goods and services we can afford</w:t>
      </w:r>
      <w:r>
        <w:rPr>
          <w:rFonts w:asciiTheme="majorBidi" w:hAnsiTheme="majorBidi" w:cstheme="majorBidi"/>
          <w:color w:val="000000" w:themeColor="text1"/>
        </w:rPr>
        <w:t>,</w:t>
      </w:r>
      <w:r w:rsidRPr="00D9697B">
        <w:rPr>
          <w:rFonts w:asciiTheme="majorBidi" w:hAnsiTheme="majorBidi" w:cstheme="majorBidi"/>
          <w:color w:val="000000" w:themeColor="text1"/>
        </w:rPr>
        <w:t xml:space="preserve"> but also by how we fare relative to others, has long been discussed in the social sciences – e.g. sociology (Stouffer et al. 1949), economics (</w:t>
      </w:r>
      <w:proofErr w:type="spellStart"/>
      <w:r w:rsidRPr="00D9697B">
        <w:rPr>
          <w:rFonts w:asciiTheme="majorBidi" w:hAnsiTheme="majorBidi" w:cstheme="majorBidi"/>
          <w:color w:val="000000" w:themeColor="text1"/>
        </w:rPr>
        <w:t>Duesenberry</w:t>
      </w:r>
      <w:proofErr w:type="spellEnd"/>
      <w:r w:rsidRPr="00D9697B">
        <w:rPr>
          <w:rFonts w:asciiTheme="majorBidi" w:hAnsiTheme="majorBidi" w:cstheme="majorBidi"/>
          <w:color w:val="000000" w:themeColor="text1"/>
        </w:rPr>
        <w:t xml:space="preserve"> 1949), psychology (Bradburn 1969), political science (Gurr 1970) and anthropology (Foster 1972). The second half of the twentieth century was ripe with contributions expounding the conceptual nuances of the relative facet of economic status, and exploring how, independent of the absolute one, this had specific affective and </w:t>
      </w:r>
      <w:proofErr w:type="spellStart"/>
      <w:r w:rsidRPr="00D9697B">
        <w:rPr>
          <w:rFonts w:asciiTheme="majorBidi" w:hAnsiTheme="majorBidi" w:cstheme="majorBidi"/>
          <w:color w:val="000000" w:themeColor="text1"/>
        </w:rPr>
        <w:t>behavioral</w:t>
      </w:r>
      <w:proofErr w:type="spellEnd"/>
      <w:r w:rsidRPr="00D9697B">
        <w:rPr>
          <w:rFonts w:asciiTheme="majorBidi" w:hAnsiTheme="majorBidi" w:cstheme="majorBidi"/>
          <w:color w:val="000000" w:themeColor="text1"/>
        </w:rPr>
        <w:t xml:space="preserve"> consequences for humans (Davis 1959; Crosby 1976; Mark and Folger 1984; Kosaka 1986). Theoretical models were developed to explain possible effects of the two components of economic status on </w:t>
      </w:r>
      <w:proofErr w:type="gramStart"/>
      <w:r w:rsidRPr="00D9697B">
        <w:rPr>
          <w:rFonts w:asciiTheme="majorBidi" w:hAnsiTheme="majorBidi" w:cstheme="majorBidi"/>
          <w:color w:val="000000" w:themeColor="text1"/>
        </w:rPr>
        <w:t>a number of</w:t>
      </w:r>
      <w:proofErr w:type="gramEnd"/>
      <w:r w:rsidRPr="00D9697B">
        <w:rPr>
          <w:rFonts w:asciiTheme="majorBidi" w:hAnsiTheme="majorBidi" w:cstheme="majorBidi"/>
          <w:color w:val="000000" w:themeColor="text1"/>
        </w:rPr>
        <w:t xml:space="preserve"> social phenomena, including revolts (Davies 1962), fertility (Leibenstein 1975), economic growth (Cole et al. 1992), unemployment (Akerlof and Yellen 1990), educational subsidies (Lommerud 1989) and consumer behaviour (Frank 1985). Beyond the social sciences, Wilkinson (1997) argued how health</w:t>
      </w:r>
      <w:r>
        <w:rPr>
          <w:rFonts w:asciiTheme="majorBidi" w:hAnsiTheme="majorBidi" w:cstheme="majorBidi"/>
          <w:color w:val="000000" w:themeColor="text1"/>
        </w:rPr>
        <w:t xml:space="preserve"> inequalities</w:t>
      </w:r>
      <w:r w:rsidRPr="00D9697B">
        <w:rPr>
          <w:rFonts w:asciiTheme="majorBidi" w:hAnsiTheme="majorBidi" w:cstheme="majorBidi"/>
          <w:color w:val="000000" w:themeColor="text1"/>
        </w:rPr>
        <w:t xml:space="preserve"> should be seen as the result of material and psychosocial pathways</w:t>
      </w:r>
      <w:r>
        <w:rPr>
          <w:rFonts w:asciiTheme="majorBidi" w:hAnsiTheme="majorBidi" w:cstheme="majorBidi"/>
          <w:color w:val="000000" w:themeColor="text1"/>
        </w:rPr>
        <w:t xml:space="preserve"> to morbidity</w:t>
      </w:r>
      <w:r w:rsidRPr="00D9697B">
        <w:rPr>
          <w:rFonts w:asciiTheme="majorBidi" w:hAnsiTheme="majorBidi" w:cstheme="majorBidi"/>
          <w:color w:val="000000" w:themeColor="text1"/>
        </w:rPr>
        <w:t xml:space="preserve">, </w:t>
      </w:r>
      <w:r>
        <w:rPr>
          <w:rFonts w:asciiTheme="majorBidi" w:hAnsiTheme="majorBidi" w:cstheme="majorBidi"/>
          <w:color w:val="000000" w:themeColor="text1"/>
        </w:rPr>
        <w:t>stemming</w:t>
      </w:r>
      <w:r w:rsidRPr="00D9697B">
        <w:rPr>
          <w:rFonts w:asciiTheme="majorBidi" w:hAnsiTheme="majorBidi" w:cstheme="majorBidi"/>
          <w:color w:val="000000" w:themeColor="text1"/>
        </w:rPr>
        <w:t xml:space="preserve"> from the absolute and relative facets of economic status, respectively.</w:t>
      </w:r>
    </w:p>
    <w:p w14:paraId="5E1E0410" w14:textId="5E2C4953" w:rsidR="007B02CB" w:rsidRPr="00D9697B" w:rsidRDefault="007B02CB" w:rsidP="007B02CB">
      <w:pPr>
        <w:spacing w:after="120" w:line="360" w:lineRule="auto"/>
        <w:rPr>
          <w:rFonts w:asciiTheme="majorBidi" w:hAnsiTheme="majorBidi" w:cstheme="majorBidi"/>
          <w:color w:val="000000" w:themeColor="text1"/>
        </w:rPr>
      </w:pPr>
      <w:r w:rsidRPr="00D9697B">
        <w:rPr>
          <w:rFonts w:asciiTheme="majorBidi" w:hAnsiTheme="majorBidi" w:cstheme="majorBidi"/>
          <w:color w:val="000000" w:themeColor="text1"/>
        </w:rPr>
        <w:t xml:space="preserve">This body of literature created the theoretical basis for the empirical estimation of models investigating the absolute and relative dimensions of economic status, which aimed to disentangle the specific relationship of each with the social outcome of interest. One branch of the empirical literature </w:t>
      </w:r>
      <w:r w:rsidR="00400228">
        <w:rPr>
          <w:rFonts w:asciiTheme="majorBidi" w:hAnsiTheme="majorBidi" w:cstheme="majorBidi"/>
          <w:color w:val="000000" w:themeColor="text1"/>
        </w:rPr>
        <w:t xml:space="preserve">(which is relevant to our study) </w:t>
      </w:r>
      <w:r w:rsidRPr="00D9697B">
        <w:rPr>
          <w:rFonts w:asciiTheme="majorBidi" w:hAnsiTheme="majorBidi" w:cstheme="majorBidi"/>
          <w:color w:val="000000" w:themeColor="text1"/>
        </w:rPr>
        <w:t>followed the early work of Stark and Taylor (1991) and Clark and Oswald (1996) with the analysis of secondary survey data via the simultaneous inclusion of explanatory variables accounting for the two facets of economic status in multivariate regressions, so that the independent effect of each could be isolated</w:t>
      </w:r>
      <w:r w:rsidR="006A358D">
        <w:rPr>
          <w:rFonts w:asciiTheme="majorBidi" w:hAnsiTheme="majorBidi" w:cstheme="majorBidi"/>
          <w:color w:val="000000" w:themeColor="text1"/>
        </w:rPr>
        <w:t xml:space="preserve"> (Verme 2018)</w:t>
      </w:r>
      <w:r w:rsidRPr="00D9697B">
        <w:rPr>
          <w:rFonts w:asciiTheme="majorBidi" w:hAnsiTheme="majorBidi" w:cstheme="majorBidi"/>
          <w:color w:val="000000" w:themeColor="text1"/>
        </w:rPr>
        <w:t xml:space="preserve">. The increasing variety of available surveys has enabled researchers to </w:t>
      </w:r>
      <w:r w:rsidR="006A358D">
        <w:rPr>
          <w:rFonts w:asciiTheme="majorBidi" w:hAnsiTheme="majorBidi" w:cstheme="majorBidi"/>
          <w:color w:val="000000" w:themeColor="text1"/>
        </w:rPr>
        <w:t xml:space="preserve">implement this empirical approach for the investigation of </w:t>
      </w:r>
      <w:r w:rsidRPr="00D9697B">
        <w:rPr>
          <w:rFonts w:asciiTheme="majorBidi" w:hAnsiTheme="majorBidi" w:cstheme="majorBidi"/>
          <w:color w:val="000000" w:themeColor="text1"/>
        </w:rPr>
        <w:t xml:space="preserve">an array of social outcomes – inter alia, see the recent work on health (Gero, Miyawaki and Kawachi 2020), migration (Kafle, Benfica and Winters 2020), crime (Burraston et al 2019), happiness (Wang, Cheng and Smyth 2019), risk attitudes (Elgar et al 2018), quit behaviour (Dube, Giuliano and Leonard 2019) and suicide (Pak and Choung 2020). </w:t>
      </w:r>
      <w:r w:rsidR="00400228">
        <w:rPr>
          <w:rFonts w:asciiTheme="majorBidi" w:hAnsiTheme="majorBidi" w:cstheme="majorBidi"/>
          <w:color w:val="000000" w:themeColor="text1"/>
        </w:rPr>
        <w:t>The other branch</w:t>
      </w:r>
      <w:r w:rsidR="006A358D">
        <w:rPr>
          <w:rFonts w:asciiTheme="majorBidi" w:hAnsiTheme="majorBidi" w:cstheme="majorBidi"/>
          <w:color w:val="000000" w:themeColor="text1"/>
        </w:rPr>
        <w:t xml:space="preserve"> of empirical studies</w:t>
      </w:r>
      <w:r w:rsidR="00400228">
        <w:rPr>
          <w:rFonts w:asciiTheme="majorBidi" w:hAnsiTheme="majorBidi" w:cstheme="majorBidi"/>
          <w:color w:val="000000" w:themeColor="text1"/>
        </w:rPr>
        <w:t xml:space="preserve"> </w:t>
      </w:r>
      <w:r w:rsidRPr="00D9697B">
        <w:rPr>
          <w:rFonts w:asciiTheme="majorBidi" w:hAnsiTheme="majorBidi" w:cstheme="majorBidi"/>
          <w:color w:val="000000" w:themeColor="text1"/>
        </w:rPr>
        <w:t xml:space="preserve">implemented experimental designs following the Fehr and Schmidt’s (1999) framework of </w:t>
      </w:r>
      <w:proofErr w:type="spellStart"/>
      <w:r w:rsidRPr="00D9697B">
        <w:rPr>
          <w:rFonts w:asciiTheme="majorBidi" w:hAnsiTheme="majorBidi" w:cstheme="majorBidi"/>
          <w:color w:val="000000" w:themeColor="text1"/>
        </w:rPr>
        <w:t>self-centered</w:t>
      </w:r>
      <w:proofErr w:type="spellEnd"/>
      <w:r w:rsidRPr="00D9697B">
        <w:rPr>
          <w:rFonts w:asciiTheme="majorBidi" w:hAnsiTheme="majorBidi" w:cstheme="majorBidi"/>
          <w:color w:val="000000" w:themeColor="text1"/>
        </w:rPr>
        <w:t xml:space="preserve"> inequality aversion, where variation in one facet of economic status while holding the other constant was achieved through randomised allocation to treatments (see Clark and D'Ambrosio 2015 for a detailed review). The outcomes of interest in the experimental strand of this literature have been mostly restricted to wellbeing (e.g.</w:t>
      </w:r>
      <w:r>
        <w:rPr>
          <w:rFonts w:asciiTheme="majorBidi" w:hAnsiTheme="majorBidi" w:cstheme="majorBidi"/>
          <w:color w:val="000000" w:themeColor="text1"/>
        </w:rPr>
        <w:t xml:space="preserve"> </w:t>
      </w:r>
      <w:r w:rsidRPr="00B858BE">
        <w:rPr>
          <w:rFonts w:asciiTheme="majorBidi" w:hAnsiTheme="majorBidi" w:cstheme="majorBidi"/>
          <w:color w:val="000000" w:themeColor="text1"/>
        </w:rPr>
        <w:t>Engelmann </w:t>
      </w:r>
      <w:r w:rsidRPr="00D9697B">
        <w:rPr>
          <w:rFonts w:asciiTheme="majorBidi" w:hAnsiTheme="majorBidi" w:cstheme="majorBidi"/>
          <w:color w:val="000000" w:themeColor="text1"/>
        </w:rPr>
        <w:t xml:space="preserve">and Strobel 2004; </w:t>
      </w:r>
      <w:r w:rsidRPr="00D9697B">
        <w:rPr>
          <w:rFonts w:asciiTheme="majorBidi" w:hAnsiTheme="majorBidi" w:cstheme="majorBidi"/>
          <w:color w:val="000000" w:themeColor="text1"/>
        </w:rPr>
        <w:lastRenderedPageBreak/>
        <w:t xml:space="preserve">Müller and Tan 2013), although more recent papers are branching out to </w:t>
      </w:r>
      <w:r>
        <w:rPr>
          <w:rFonts w:asciiTheme="majorBidi" w:hAnsiTheme="majorBidi" w:cstheme="majorBidi"/>
          <w:color w:val="000000" w:themeColor="text1"/>
        </w:rPr>
        <w:t>other</w:t>
      </w:r>
      <w:r w:rsidRPr="00D9697B">
        <w:rPr>
          <w:rFonts w:asciiTheme="majorBidi" w:hAnsiTheme="majorBidi" w:cstheme="majorBidi"/>
          <w:color w:val="000000" w:themeColor="text1"/>
        </w:rPr>
        <w:t xml:space="preserve"> outcomes as well – e.g. obesogenic behaviour (Sim et al 2018) and hostility (Greitemeyer and </w:t>
      </w:r>
      <w:proofErr w:type="spellStart"/>
      <w:r w:rsidRPr="00D9697B">
        <w:rPr>
          <w:rFonts w:asciiTheme="majorBidi" w:hAnsiTheme="majorBidi" w:cstheme="majorBidi"/>
          <w:color w:val="000000" w:themeColor="text1"/>
        </w:rPr>
        <w:t>Sagioglou</w:t>
      </w:r>
      <w:proofErr w:type="spellEnd"/>
      <w:r w:rsidRPr="00D9697B">
        <w:rPr>
          <w:rFonts w:asciiTheme="majorBidi" w:hAnsiTheme="majorBidi" w:cstheme="majorBidi"/>
          <w:color w:val="000000" w:themeColor="text1"/>
        </w:rPr>
        <w:t xml:space="preserve"> 2019). </w:t>
      </w:r>
    </w:p>
    <w:p w14:paraId="408EB6A6" w14:textId="52EF725E" w:rsidR="007B02CB" w:rsidRPr="00B13699" w:rsidRDefault="007B02CB" w:rsidP="007B02CB">
      <w:pPr>
        <w:spacing w:line="360" w:lineRule="auto"/>
        <w:rPr>
          <w:rFonts w:asciiTheme="majorBidi" w:hAnsiTheme="majorBidi" w:cstheme="majorBidi"/>
          <w:b/>
          <w:bCs/>
          <w:i/>
          <w:smallCaps/>
          <w:color w:val="000000" w:themeColor="text1"/>
          <w:szCs w:val="27"/>
        </w:rPr>
      </w:pPr>
      <w:r w:rsidRPr="00B13699">
        <w:rPr>
          <w:rFonts w:asciiTheme="majorBidi" w:hAnsiTheme="majorBidi" w:cstheme="majorBidi"/>
          <w:b/>
          <w:bCs/>
          <w:i/>
          <w:smallCaps/>
          <w:color w:val="000000" w:themeColor="text1"/>
          <w:szCs w:val="27"/>
        </w:rPr>
        <w:t>Economic status and education</w:t>
      </w:r>
    </w:p>
    <w:p w14:paraId="3E01DA2B" w14:textId="77777777" w:rsidR="007B02CB" w:rsidRPr="00D9697B" w:rsidRDefault="007B02CB" w:rsidP="007B02CB">
      <w:pPr>
        <w:autoSpaceDE w:val="0"/>
        <w:spacing w:after="120" w:line="360" w:lineRule="auto"/>
        <w:rPr>
          <w:rFonts w:asciiTheme="majorBidi" w:hAnsiTheme="majorBidi" w:cstheme="majorBidi"/>
          <w:color w:val="000000" w:themeColor="text1"/>
        </w:rPr>
      </w:pPr>
      <w:r w:rsidRPr="00D9697B">
        <w:rPr>
          <w:rFonts w:asciiTheme="majorBidi" w:hAnsiTheme="majorBidi" w:cstheme="majorBidi"/>
          <w:color w:val="000000" w:themeColor="text1"/>
        </w:rPr>
        <w:t xml:space="preserve">Evidence able to disentangle the specific roles of the absolute and relative facets of economic status </w:t>
      </w:r>
      <w:r>
        <w:rPr>
          <w:rFonts w:asciiTheme="majorBidi" w:hAnsiTheme="majorBidi" w:cstheme="majorBidi"/>
          <w:color w:val="000000" w:themeColor="text1"/>
        </w:rPr>
        <w:t>in shaping</w:t>
      </w:r>
      <w:r w:rsidRPr="00D9697B">
        <w:rPr>
          <w:rFonts w:asciiTheme="majorBidi" w:hAnsiTheme="majorBidi" w:cstheme="majorBidi"/>
          <w:color w:val="000000" w:themeColor="text1"/>
        </w:rPr>
        <w:t xml:space="preserve"> educational outcomes is lacking. A vast amount of research across the social sciences has documented the positive effects of economic status on academic achievement and cognitive development, in both high- and low-income countries – </w:t>
      </w:r>
      <w:r w:rsidRPr="00D9697B">
        <w:rPr>
          <w:rFonts w:asciiTheme="majorBidi" w:hAnsiTheme="majorBidi" w:cstheme="majorBidi"/>
          <w:i/>
          <w:color w:val="000000" w:themeColor="text1"/>
        </w:rPr>
        <w:t>inter alia</w:t>
      </w:r>
      <w:r w:rsidRPr="00D9697B">
        <w:rPr>
          <w:rFonts w:asciiTheme="majorBidi" w:hAnsiTheme="majorBidi" w:cstheme="majorBidi"/>
          <w:color w:val="000000" w:themeColor="text1"/>
        </w:rPr>
        <w:t>, see Duncan, Brooks-Gunn and Klebanov (1994), McLoyd (1998), Bradley and Corwyn (2002), Engle et al (2011), Fernald et al (2011), Walker et al (2011), Sánchez and Singh (2018). Recent work in neuroscience has also improved our understanding of the physiology behind</w:t>
      </w:r>
      <w:r>
        <w:rPr>
          <w:rFonts w:asciiTheme="majorBidi" w:hAnsiTheme="majorBidi" w:cstheme="majorBidi"/>
          <w:color w:val="000000" w:themeColor="text1"/>
        </w:rPr>
        <w:t xml:space="preserve"> this evidence</w:t>
      </w:r>
      <w:r w:rsidRPr="00D9697B">
        <w:rPr>
          <w:rFonts w:asciiTheme="majorBidi" w:hAnsiTheme="majorBidi" w:cstheme="majorBidi"/>
          <w:color w:val="000000" w:themeColor="text1"/>
        </w:rPr>
        <w:t xml:space="preserve">, with </w:t>
      </w:r>
      <w:r>
        <w:rPr>
          <w:rFonts w:asciiTheme="majorBidi" w:hAnsiTheme="majorBidi" w:cstheme="majorBidi"/>
          <w:color w:val="000000" w:themeColor="text1"/>
        </w:rPr>
        <w:t>socio</w:t>
      </w:r>
      <w:r w:rsidRPr="00D9697B">
        <w:rPr>
          <w:rFonts w:asciiTheme="majorBidi" w:hAnsiTheme="majorBidi" w:cstheme="majorBidi"/>
          <w:color w:val="000000" w:themeColor="text1"/>
        </w:rPr>
        <w:t xml:space="preserve">economic status being associated with a range of factors influencing cognitive ability, including prefrontal cortex function (Kishiyama 2009), structural and functional brain development (Hackman and Farah 2009, Noble et al 2012 and </w:t>
      </w:r>
      <w:proofErr w:type="spellStart"/>
      <w:r w:rsidRPr="00D9697B">
        <w:rPr>
          <w:rFonts w:asciiTheme="majorBidi" w:hAnsiTheme="majorBidi" w:cstheme="majorBidi"/>
          <w:color w:val="000000" w:themeColor="text1"/>
        </w:rPr>
        <w:t>Tomalski</w:t>
      </w:r>
      <w:proofErr w:type="spellEnd"/>
      <w:r w:rsidRPr="00D9697B">
        <w:rPr>
          <w:rFonts w:asciiTheme="majorBidi" w:hAnsiTheme="majorBidi" w:cstheme="majorBidi"/>
          <w:color w:val="000000" w:themeColor="text1"/>
        </w:rPr>
        <w:t xml:space="preserve"> et al 2013), epigenetic responses (Essex et al 2013), systemic inflammation-related damage to brain networks (</w:t>
      </w:r>
      <w:proofErr w:type="spellStart"/>
      <w:r w:rsidRPr="00D9697B">
        <w:rPr>
          <w:rFonts w:asciiTheme="majorBidi" w:hAnsiTheme="majorBidi" w:cstheme="majorBidi"/>
          <w:color w:val="000000" w:themeColor="text1"/>
        </w:rPr>
        <w:t>Gianaros</w:t>
      </w:r>
      <w:proofErr w:type="spellEnd"/>
      <w:r w:rsidRPr="00D9697B">
        <w:rPr>
          <w:rFonts w:asciiTheme="majorBidi" w:hAnsiTheme="majorBidi" w:cstheme="majorBidi"/>
          <w:color w:val="000000" w:themeColor="text1"/>
        </w:rPr>
        <w:t xml:space="preserve"> et al 2013) and working memory performance (Hackman et al 2014).</w:t>
      </w:r>
    </w:p>
    <w:p w14:paraId="681B719F" w14:textId="2A005067" w:rsidR="007B02CB" w:rsidRPr="00D9697B" w:rsidRDefault="007B02CB" w:rsidP="007B02CB">
      <w:pPr>
        <w:autoSpaceDE w:val="0"/>
        <w:spacing w:after="120" w:line="360" w:lineRule="auto"/>
        <w:rPr>
          <w:rFonts w:asciiTheme="majorBidi" w:hAnsiTheme="majorBidi" w:cstheme="majorBidi"/>
          <w:color w:val="000000" w:themeColor="text1"/>
        </w:rPr>
      </w:pPr>
      <w:r w:rsidRPr="00D9697B">
        <w:rPr>
          <w:rFonts w:asciiTheme="majorBidi" w:hAnsiTheme="majorBidi" w:cstheme="majorBidi"/>
          <w:color w:val="000000" w:themeColor="text1"/>
        </w:rPr>
        <w:t>However, the current evidence fails to offer insights into the nature of the widely observed</w:t>
      </w:r>
      <w:r>
        <w:rPr>
          <w:rFonts w:asciiTheme="majorBidi" w:hAnsiTheme="majorBidi" w:cstheme="majorBidi"/>
          <w:color w:val="000000" w:themeColor="text1"/>
        </w:rPr>
        <w:t xml:space="preserve"> economic pattern in educational inequalities</w:t>
      </w:r>
      <w:r w:rsidRPr="00D9697B">
        <w:rPr>
          <w:rFonts w:asciiTheme="majorBidi" w:hAnsiTheme="majorBidi" w:cstheme="majorBidi"/>
          <w:color w:val="000000" w:themeColor="text1"/>
        </w:rPr>
        <w:t xml:space="preserve">: to what extent </w:t>
      </w:r>
      <w:r>
        <w:rPr>
          <w:rFonts w:asciiTheme="majorBidi" w:hAnsiTheme="majorBidi" w:cstheme="majorBidi"/>
          <w:color w:val="000000" w:themeColor="text1"/>
        </w:rPr>
        <w:t xml:space="preserve">is the lower attainment of deprived children </w:t>
      </w:r>
      <w:r w:rsidRPr="00D9697B">
        <w:rPr>
          <w:rFonts w:asciiTheme="majorBidi" w:hAnsiTheme="majorBidi" w:cstheme="majorBidi"/>
          <w:color w:val="000000" w:themeColor="text1"/>
        </w:rPr>
        <w:t xml:space="preserve">due to </w:t>
      </w:r>
      <w:r>
        <w:rPr>
          <w:rFonts w:asciiTheme="majorBidi" w:hAnsiTheme="majorBidi" w:cstheme="majorBidi"/>
          <w:color w:val="000000" w:themeColor="text1"/>
        </w:rPr>
        <w:t>them</w:t>
      </w:r>
      <w:r w:rsidRPr="00D9697B">
        <w:rPr>
          <w:rFonts w:asciiTheme="majorBidi" w:hAnsiTheme="majorBidi" w:cstheme="majorBidi"/>
          <w:color w:val="000000" w:themeColor="text1"/>
        </w:rPr>
        <w:t xml:space="preserve"> being poor, or to them being poorer than others? There is barely any empirical evidence that can provide a precise answer to this question, despite clear arguments having been developed in the literature for why the absolute and relative facets of economic status might create educational inequalities through different pathways. </w:t>
      </w:r>
      <w:r w:rsidR="007F11C5">
        <w:rPr>
          <w:rFonts w:asciiTheme="majorBidi" w:hAnsiTheme="majorBidi" w:cstheme="majorBidi"/>
          <w:color w:val="000000" w:themeColor="text1"/>
        </w:rPr>
        <w:t>The way absolute economic status affects educational achievement has been widely studied. For example, i</w:t>
      </w:r>
      <w:r w:rsidRPr="00D9697B">
        <w:rPr>
          <w:rFonts w:asciiTheme="majorBidi" w:hAnsiTheme="majorBidi" w:cstheme="majorBidi"/>
          <w:color w:val="000000" w:themeColor="text1"/>
        </w:rPr>
        <w:t xml:space="preserve">n the influential child labour model of Basu and Van (1998), education is a seen as a ‘luxury’ for households living in material hardship. Scarcity of resources makes other more pressing needs a priority, so that households cannot afford the costs directly related to education – school materials, fees, transportation, uniform, etc. Lack of resources also deprives children of an array of inputs which, directly or indirectly, support educational attainment (Brown and Park 2002; Knight, Shi and Quheng 2009). For </w:t>
      </w:r>
      <w:r w:rsidR="007F11C5">
        <w:rPr>
          <w:rFonts w:asciiTheme="majorBidi" w:hAnsiTheme="majorBidi" w:cstheme="majorBidi"/>
          <w:color w:val="000000" w:themeColor="text1"/>
        </w:rPr>
        <w:t>instance</w:t>
      </w:r>
      <w:r w:rsidRPr="00D9697B">
        <w:rPr>
          <w:rFonts w:asciiTheme="majorBidi" w:hAnsiTheme="majorBidi" w:cstheme="majorBidi"/>
          <w:color w:val="000000" w:themeColor="text1"/>
        </w:rPr>
        <w:t>, lack of appropriate nutrition strongly hinders cognitive development and educational attainment (Grantham-McGregor et al 1991; Glewwe, Jacoby and King 2001; Engle et al. 2007; Jackson 2015). Material hardship often dictates the need for children to engage in work to contribute to the economy of the household, with negative implications for school outcomes (</w:t>
      </w:r>
      <w:proofErr w:type="spellStart"/>
      <w:r w:rsidRPr="00D9697B">
        <w:rPr>
          <w:rFonts w:asciiTheme="majorBidi" w:hAnsiTheme="majorBidi" w:cstheme="majorBidi"/>
          <w:color w:val="000000" w:themeColor="text1"/>
        </w:rPr>
        <w:t>Chamarbagwala</w:t>
      </w:r>
      <w:proofErr w:type="spellEnd"/>
      <w:r w:rsidRPr="00D9697B">
        <w:rPr>
          <w:rFonts w:asciiTheme="majorBidi" w:hAnsiTheme="majorBidi" w:cstheme="majorBidi"/>
          <w:color w:val="000000" w:themeColor="text1"/>
        </w:rPr>
        <w:t xml:space="preserve"> 2008; </w:t>
      </w:r>
      <w:r>
        <w:rPr>
          <w:rFonts w:asciiTheme="majorBidi" w:hAnsiTheme="majorBidi" w:cstheme="majorBidi"/>
          <w:color w:val="000000" w:themeColor="text1"/>
        </w:rPr>
        <w:t xml:space="preserve">Emerson 2008; </w:t>
      </w:r>
      <w:r w:rsidRPr="00D9697B">
        <w:rPr>
          <w:rFonts w:asciiTheme="majorBidi" w:hAnsiTheme="majorBidi" w:cstheme="majorBidi"/>
          <w:color w:val="000000" w:themeColor="text1"/>
        </w:rPr>
        <w:t xml:space="preserve">Salazar and </w:t>
      </w:r>
      <w:proofErr w:type="spellStart"/>
      <w:r w:rsidRPr="00D9697B">
        <w:rPr>
          <w:rFonts w:asciiTheme="majorBidi" w:hAnsiTheme="majorBidi" w:cstheme="majorBidi"/>
          <w:color w:val="000000" w:themeColor="text1"/>
        </w:rPr>
        <w:t>Glasinovich</w:t>
      </w:r>
      <w:proofErr w:type="spellEnd"/>
      <w:r w:rsidRPr="00D9697B">
        <w:rPr>
          <w:rFonts w:asciiTheme="majorBidi" w:hAnsiTheme="majorBidi" w:cstheme="majorBidi"/>
          <w:color w:val="000000" w:themeColor="text1"/>
        </w:rPr>
        <w:t xml:space="preserve"> 2018).</w:t>
      </w:r>
    </w:p>
    <w:p w14:paraId="7FE2BDF8" w14:textId="77777777" w:rsidR="007B02CB" w:rsidRPr="00D9697B" w:rsidRDefault="007B02CB" w:rsidP="007B02CB">
      <w:pPr>
        <w:autoSpaceDE w:val="0"/>
        <w:spacing w:after="120" w:line="360" w:lineRule="auto"/>
        <w:rPr>
          <w:rFonts w:asciiTheme="majorBidi" w:hAnsiTheme="majorBidi" w:cstheme="majorBidi"/>
          <w:color w:val="000000" w:themeColor="text1"/>
        </w:rPr>
      </w:pPr>
      <w:r w:rsidRPr="00D9697B">
        <w:rPr>
          <w:rFonts w:asciiTheme="majorBidi" w:hAnsiTheme="majorBidi" w:cstheme="majorBidi"/>
          <w:color w:val="000000" w:themeColor="text1"/>
        </w:rPr>
        <w:t xml:space="preserve">The relative facet of economic status affects educational outcomes via psychosocial pathways arising from the detrimental effects of occupying an inferior position in the socioeconomic </w:t>
      </w:r>
      <w:r w:rsidRPr="00D9697B">
        <w:rPr>
          <w:rFonts w:asciiTheme="majorBidi" w:hAnsiTheme="majorBidi" w:cstheme="majorBidi"/>
          <w:color w:val="000000" w:themeColor="text1"/>
        </w:rPr>
        <w:lastRenderedPageBreak/>
        <w:t>hierarchy.</w:t>
      </w:r>
      <w:r w:rsidRPr="00D9697B">
        <w:rPr>
          <w:rFonts w:asciiTheme="majorBidi" w:hAnsiTheme="majorBidi" w:cstheme="majorBidi"/>
          <w:color w:val="000000" w:themeColor="text1"/>
          <w:kern w:val="1"/>
        </w:rPr>
        <w:t xml:space="preserve"> According to Mayer’s (2001) sociological work, “If children feel relatively deprived, they may be less inclined to study or stay in school. Relative deprivation can also make parents feel stressed and alienated, lowering their expectations for their children” (p. 4). </w:t>
      </w:r>
      <w:r w:rsidRPr="00D9697B">
        <w:rPr>
          <w:rFonts w:asciiTheme="majorBidi" w:hAnsiTheme="majorBidi" w:cstheme="majorBidi"/>
          <w:color w:val="000000" w:themeColor="text1"/>
        </w:rPr>
        <w:t xml:space="preserve">This view tallies with the theory of identity-based motivation, according to which people tend to pursue long- and short-term goals tailored to the identities they have developed through their life experiences and social milieus (Destin and </w:t>
      </w:r>
      <w:proofErr w:type="spellStart"/>
      <w:r w:rsidRPr="00D9697B">
        <w:rPr>
          <w:rFonts w:asciiTheme="majorBidi" w:hAnsiTheme="majorBidi" w:cstheme="majorBidi"/>
          <w:color w:val="000000" w:themeColor="text1"/>
        </w:rPr>
        <w:t>Oyserman</w:t>
      </w:r>
      <w:proofErr w:type="spellEnd"/>
      <w:r w:rsidRPr="00D9697B">
        <w:rPr>
          <w:rFonts w:asciiTheme="majorBidi" w:hAnsiTheme="majorBidi" w:cstheme="majorBidi"/>
          <w:color w:val="000000" w:themeColor="text1"/>
        </w:rPr>
        <w:t xml:space="preserve"> </w:t>
      </w:r>
      <w:r w:rsidRPr="00D9697B">
        <w:rPr>
          <w:rFonts w:asciiTheme="majorBidi" w:hAnsiTheme="majorBidi" w:cstheme="majorBidi"/>
          <w:noProof/>
          <w:color w:val="000000" w:themeColor="text1"/>
        </w:rPr>
        <w:t>2009, 2010;</w:t>
      </w:r>
      <w:r w:rsidRPr="00D9697B">
        <w:rPr>
          <w:rFonts w:asciiTheme="majorBidi" w:hAnsiTheme="majorBidi" w:cstheme="majorBidi"/>
          <w:color w:val="000000" w:themeColor="text1"/>
        </w:rPr>
        <w:t xml:space="preserve"> </w:t>
      </w:r>
      <w:proofErr w:type="spellStart"/>
      <w:r w:rsidRPr="00D9697B">
        <w:rPr>
          <w:rFonts w:asciiTheme="majorBidi" w:hAnsiTheme="majorBidi" w:cstheme="majorBidi"/>
          <w:color w:val="000000" w:themeColor="text1"/>
        </w:rPr>
        <w:t>Oyserman</w:t>
      </w:r>
      <w:proofErr w:type="spellEnd"/>
      <w:r w:rsidRPr="00D9697B">
        <w:rPr>
          <w:rFonts w:asciiTheme="majorBidi" w:hAnsiTheme="majorBidi" w:cstheme="majorBidi"/>
          <w:color w:val="000000" w:themeColor="text1"/>
        </w:rPr>
        <w:t xml:space="preserve"> and Destin </w:t>
      </w:r>
      <w:r w:rsidRPr="00D9697B">
        <w:rPr>
          <w:rFonts w:asciiTheme="majorBidi" w:hAnsiTheme="majorBidi" w:cstheme="majorBidi"/>
          <w:noProof/>
          <w:color w:val="000000" w:themeColor="text1"/>
        </w:rPr>
        <w:t>2009)</w:t>
      </w:r>
      <w:r w:rsidRPr="00D9697B">
        <w:rPr>
          <w:rFonts w:asciiTheme="majorBidi" w:hAnsiTheme="majorBidi" w:cstheme="majorBidi"/>
          <w:color w:val="000000" w:themeColor="text1"/>
        </w:rPr>
        <w:t xml:space="preserve">. Students from lower socioeconomic backgrounds can develop identities conforming to low-skilled professions and social roles, which deflate motivation towards the pursuit of academic goals and investment in human capital. </w:t>
      </w:r>
      <w:r w:rsidRPr="00D9697B">
        <w:rPr>
          <w:rFonts w:asciiTheme="majorBidi" w:hAnsiTheme="majorBidi" w:cstheme="majorBidi"/>
          <w:color w:val="000000" w:themeColor="text1"/>
          <w:kern w:val="1"/>
        </w:rPr>
        <w:t xml:space="preserve">According to </w:t>
      </w:r>
      <w:r w:rsidRPr="00D9697B">
        <w:rPr>
          <w:rFonts w:asciiTheme="majorBidi" w:hAnsiTheme="majorBidi" w:cstheme="majorBidi"/>
          <w:color w:val="000000" w:themeColor="text1"/>
        </w:rPr>
        <w:t>Hackman, Farah and Meaney (2010), the fact that children and parents from disadvantaged households “experience increased stress related to social rank” (p. 654) triggers cognitive, physiological and ecological mechanisms responsible for lower neurological development and academic achievements. Indeed, Destin et al. (2012) show that adolescents’ low position in the socioeconomic hierarchy hinders school engagement and the ability to study due to an increase in depressive symptoms and emotional distress. In addition, relative deprivation has been found to increase the likelihood that adolescents develop attitudes which are prejudicial to academic achievement, such as normless and antisocial behaviours, alcohol consumption and active and passive bullying at school –</w:t>
      </w:r>
      <w:r>
        <w:rPr>
          <w:rFonts w:asciiTheme="majorBidi" w:hAnsiTheme="majorBidi" w:cstheme="majorBidi"/>
          <w:color w:val="000000" w:themeColor="text1"/>
        </w:rPr>
        <w:t xml:space="preserve"> </w:t>
      </w:r>
      <w:r w:rsidRPr="00D9697B">
        <w:rPr>
          <w:rFonts w:asciiTheme="majorBidi" w:hAnsiTheme="majorBidi" w:cstheme="majorBidi"/>
          <w:color w:val="000000" w:themeColor="text1"/>
        </w:rPr>
        <w:t xml:space="preserve">see Bernburg, </w:t>
      </w:r>
      <w:proofErr w:type="spellStart"/>
      <w:r w:rsidRPr="00D9697B">
        <w:rPr>
          <w:rFonts w:asciiTheme="majorBidi" w:hAnsiTheme="majorBidi" w:cstheme="majorBidi"/>
          <w:color w:val="000000" w:themeColor="text1"/>
        </w:rPr>
        <w:t>Thorlindsson</w:t>
      </w:r>
      <w:proofErr w:type="spellEnd"/>
      <w:r w:rsidRPr="00D9697B">
        <w:rPr>
          <w:rFonts w:asciiTheme="majorBidi" w:hAnsiTheme="majorBidi" w:cstheme="majorBidi"/>
          <w:color w:val="000000" w:themeColor="text1"/>
        </w:rPr>
        <w:t xml:space="preserve"> and </w:t>
      </w:r>
      <w:proofErr w:type="spellStart"/>
      <w:r w:rsidRPr="00D9697B">
        <w:rPr>
          <w:rFonts w:asciiTheme="majorBidi" w:hAnsiTheme="majorBidi" w:cstheme="majorBidi"/>
          <w:color w:val="000000" w:themeColor="text1"/>
        </w:rPr>
        <w:t>Sigfusdottir</w:t>
      </w:r>
      <w:proofErr w:type="spellEnd"/>
      <w:r w:rsidRPr="00D9697B">
        <w:rPr>
          <w:rFonts w:asciiTheme="majorBidi" w:hAnsiTheme="majorBidi" w:cstheme="majorBidi"/>
          <w:color w:val="000000" w:themeColor="text1"/>
        </w:rPr>
        <w:t xml:space="preserve"> </w:t>
      </w:r>
      <w:r w:rsidRPr="00D9697B">
        <w:rPr>
          <w:rFonts w:asciiTheme="majorBidi" w:hAnsiTheme="majorBidi" w:cstheme="majorBidi"/>
          <w:noProof/>
          <w:color w:val="000000" w:themeColor="text1"/>
        </w:rPr>
        <w:t>(2009)</w:t>
      </w:r>
      <w:r w:rsidRPr="00D9697B">
        <w:rPr>
          <w:rFonts w:asciiTheme="majorBidi" w:hAnsiTheme="majorBidi" w:cstheme="majorBidi"/>
          <w:color w:val="000000" w:themeColor="text1"/>
        </w:rPr>
        <w:t xml:space="preserve">, </w:t>
      </w:r>
      <w:r>
        <w:rPr>
          <w:rFonts w:asciiTheme="majorBidi" w:hAnsiTheme="majorBidi" w:cstheme="majorBidi"/>
          <w:color w:val="000000" w:themeColor="text1"/>
        </w:rPr>
        <w:t xml:space="preserve">Elgar (2013; 2016), </w:t>
      </w:r>
      <w:r w:rsidRPr="00D9697B">
        <w:rPr>
          <w:rFonts w:asciiTheme="majorBidi" w:hAnsiTheme="majorBidi" w:cstheme="majorBidi"/>
          <w:color w:val="000000" w:themeColor="text1"/>
        </w:rPr>
        <w:t xml:space="preserve">Balsa, French and Regan </w:t>
      </w:r>
      <w:r w:rsidRPr="00D9697B">
        <w:rPr>
          <w:rFonts w:asciiTheme="majorBidi" w:hAnsiTheme="majorBidi" w:cstheme="majorBidi"/>
          <w:noProof/>
          <w:color w:val="000000" w:themeColor="text1"/>
        </w:rPr>
        <w:t>(2014)</w:t>
      </w:r>
      <w:r w:rsidRPr="00D9697B">
        <w:rPr>
          <w:rFonts w:asciiTheme="majorBidi" w:hAnsiTheme="majorBidi" w:cstheme="majorBidi"/>
          <w:color w:val="000000" w:themeColor="text1"/>
        </w:rPr>
        <w:t xml:space="preserve">, Napoletano et al. </w:t>
      </w:r>
      <w:r w:rsidRPr="00D9697B">
        <w:rPr>
          <w:rFonts w:asciiTheme="majorBidi" w:hAnsiTheme="majorBidi" w:cstheme="majorBidi"/>
          <w:noProof/>
          <w:color w:val="000000" w:themeColor="text1"/>
        </w:rPr>
        <w:t>(2016)</w:t>
      </w:r>
      <w:r w:rsidRPr="00D9697B">
        <w:rPr>
          <w:rFonts w:asciiTheme="majorBidi" w:hAnsiTheme="majorBidi" w:cstheme="majorBidi"/>
          <w:color w:val="000000" w:themeColor="text1"/>
        </w:rPr>
        <w:t xml:space="preserve">, Odgers et al. </w:t>
      </w:r>
      <w:r w:rsidRPr="00D9697B">
        <w:rPr>
          <w:rFonts w:asciiTheme="majorBidi" w:hAnsiTheme="majorBidi" w:cstheme="majorBidi"/>
          <w:noProof/>
          <w:color w:val="000000" w:themeColor="text1"/>
        </w:rPr>
        <w:t>(2015)</w:t>
      </w:r>
      <w:r w:rsidRPr="00D9697B">
        <w:rPr>
          <w:rFonts w:asciiTheme="majorBidi" w:hAnsiTheme="majorBidi" w:cstheme="majorBidi"/>
          <w:color w:val="000000" w:themeColor="text1"/>
        </w:rPr>
        <w:t xml:space="preserve"> and Vogel and South </w:t>
      </w:r>
      <w:r w:rsidRPr="00D9697B">
        <w:rPr>
          <w:rFonts w:asciiTheme="majorBidi" w:hAnsiTheme="majorBidi" w:cstheme="majorBidi"/>
          <w:noProof/>
          <w:color w:val="000000" w:themeColor="text1"/>
        </w:rPr>
        <w:t>(2016)</w:t>
      </w:r>
      <w:r w:rsidRPr="00D9697B">
        <w:rPr>
          <w:rFonts w:asciiTheme="majorBidi" w:hAnsiTheme="majorBidi" w:cstheme="majorBidi"/>
          <w:color w:val="000000" w:themeColor="text1"/>
        </w:rPr>
        <w:t>.</w:t>
      </w:r>
    </w:p>
    <w:p w14:paraId="389ED1CC" w14:textId="77777777" w:rsidR="007B02CB" w:rsidRDefault="007B02CB" w:rsidP="007B02CB">
      <w:pPr>
        <w:autoSpaceDE w:val="0"/>
        <w:spacing w:after="120" w:line="360" w:lineRule="auto"/>
        <w:rPr>
          <w:rFonts w:asciiTheme="majorBidi" w:hAnsiTheme="majorBidi" w:cstheme="majorBidi"/>
          <w:color w:val="000000" w:themeColor="text1"/>
        </w:rPr>
      </w:pPr>
      <w:r w:rsidRPr="00D9697B">
        <w:rPr>
          <w:rFonts w:asciiTheme="majorBidi" w:hAnsiTheme="majorBidi" w:cstheme="majorBidi"/>
          <w:color w:val="000000" w:themeColor="text1"/>
        </w:rPr>
        <w:t xml:space="preserve">To the best of our knowledge, the only work carrying out a joint analysis of absolute and relative economic status as explanatory variables for educational outcomes is Esposito and Villaseñor (2019). Using the 2010 Mexican census, they find that the two facets of economic status are independently and significantly associated with school enrolment. The gap in the literature has therefore several dimensions. Not only is the evidence </w:t>
      </w:r>
      <w:proofErr w:type="gramStart"/>
      <w:r w:rsidRPr="00D9697B">
        <w:rPr>
          <w:rFonts w:asciiTheme="majorBidi" w:hAnsiTheme="majorBidi" w:cstheme="majorBidi"/>
          <w:color w:val="000000" w:themeColor="text1"/>
        </w:rPr>
        <w:t>with regard to</w:t>
      </w:r>
      <w:proofErr w:type="gramEnd"/>
      <w:r w:rsidRPr="00D9697B">
        <w:rPr>
          <w:rFonts w:asciiTheme="majorBidi" w:hAnsiTheme="majorBidi" w:cstheme="majorBidi"/>
          <w:color w:val="000000" w:themeColor="text1"/>
        </w:rPr>
        <w:t xml:space="preserve"> educational outcomes very limited, but it is confined to one educational outcome: the binary status of enrolled/not enrolled, derived from </w:t>
      </w:r>
      <w:r>
        <w:rPr>
          <w:rFonts w:asciiTheme="majorBidi" w:hAnsiTheme="majorBidi" w:cstheme="majorBidi"/>
          <w:color w:val="000000" w:themeColor="text1"/>
        </w:rPr>
        <w:t>one single</w:t>
      </w:r>
      <w:r w:rsidRPr="00D9697B">
        <w:rPr>
          <w:rFonts w:asciiTheme="majorBidi" w:hAnsiTheme="majorBidi" w:cstheme="majorBidi"/>
          <w:color w:val="000000" w:themeColor="text1"/>
        </w:rPr>
        <w:t xml:space="preserve"> demographic survey rather than from more nuanced data on educational attainment such as exam scores. </w:t>
      </w:r>
    </w:p>
    <w:p w14:paraId="74C76674" w14:textId="77777777" w:rsidR="003366FE" w:rsidRPr="00D9697B" w:rsidRDefault="003366FE" w:rsidP="00945D82">
      <w:pPr>
        <w:spacing w:after="120" w:line="360" w:lineRule="auto"/>
        <w:rPr>
          <w:rFonts w:asciiTheme="majorBidi" w:hAnsiTheme="majorBidi" w:cstheme="majorBidi"/>
          <w:color w:val="000000" w:themeColor="text1"/>
        </w:rPr>
      </w:pPr>
    </w:p>
    <w:p w14:paraId="7847B4D1" w14:textId="3A575591" w:rsidR="003366FE" w:rsidRPr="00D9697B" w:rsidRDefault="00866286" w:rsidP="00121B17">
      <w:pPr>
        <w:pStyle w:val="Heading1"/>
        <w:numPr>
          <w:ilvl w:val="0"/>
          <w:numId w:val="9"/>
        </w:numPr>
        <w:spacing w:line="360" w:lineRule="auto"/>
        <w:rPr>
          <w:rFonts w:asciiTheme="majorBidi" w:hAnsiTheme="majorBidi" w:cstheme="majorBidi"/>
          <w:color w:val="000000" w:themeColor="text1"/>
        </w:rPr>
      </w:pPr>
      <w:r>
        <w:rPr>
          <w:rFonts w:asciiTheme="majorBidi" w:hAnsiTheme="majorBidi" w:cstheme="majorBidi"/>
          <w:color w:val="000000" w:themeColor="text1"/>
        </w:rPr>
        <w:t xml:space="preserve">Materials and </w:t>
      </w:r>
      <w:r w:rsidR="003366FE" w:rsidRPr="00D9697B">
        <w:rPr>
          <w:rFonts w:asciiTheme="majorBidi" w:hAnsiTheme="majorBidi" w:cstheme="majorBidi"/>
          <w:color w:val="000000" w:themeColor="text1"/>
        </w:rPr>
        <w:t>Methods</w:t>
      </w:r>
    </w:p>
    <w:p w14:paraId="1E265727" w14:textId="687AAD09" w:rsidR="00121B17" w:rsidRPr="00D9697B" w:rsidRDefault="00345128" w:rsidP="00F20A1B">
      <w:pPr>
        <w:pStyle w:val="Heading3"/>
      </w:pPr>
      <w:r w:rsidRPr="00D9697B">
        <w:t>D</w:t>
      </w:r>
      <w:r>
        <w:t>ata</w:t>
      </w:r>
      <w:r w:rsidRPr="00D9697B">
        <w:t xml:space="preserve"> </w:t>
      </w:r>
    </w:p>
    <w:p w14:paraId="62476BA8" w14:textId="062EE3D2" w:rsidR="003573C1" w:rsidRDefault="003366FE" w:rsidP="004706B1">
      <w:pPr>
        <w:spacing w:line="360" w:lineRule="auto"/>
        <w:rPr>
          <w:rFonts w:asciiTheme="majorBidi" w:hAnsiTheme="majorBidi" w:cstheme="majorBidi"/>
          <w:color w:val="000000" w:themeColor="text1"/>
        </w:rPr>
      </w:pPr>
      <w:r w:rsidRPr="00D9697B">
        <w:rPr>
          <w:rFonts w:asciiTheme="majorBidi" w:hAnsiTheme="majorBidi" w:cstheme="majorBidi"/>
          <w:color w:val="000000" w:themeColor="text1"/>
        </w:rPr>
        <w:t xml:space="preserve">In this study, we use data from the Brazilian National High School Examination (Exame Nacional do Ensino </w:t>
      </w:r>
      <w:proofErr w:type="spellStart"/>
      <w:r w:rsidRPr="00D9697B">
        <w:rPr>
          <w:rFonts w:asciiTheme="majorBidi" w:hAnsiTheme="majorBidi" w:cstheme="majorBidi"/>
          <w:color w:val="000000" w:themeColor="text1"/>
        </w:rPr>
        <w:t>Médio</w:t>
      </w:r>
      <w:proofErr w:type="spellEnd"/>
      <w:r w:rsidRPr="00D9697B">
        <w:rPr>
          <w:rFonts w:asciiTheme="majorBidi" w:hAnsiTheme="majorBidi" w:cstheme="majorBidi"/>
          <w:color w:val="000000" w:themeColor="text1"/>
        </w:rPr>
        <w:t xml:space="preserve">, ENEM) from the years 2012 to 2018. </w:t>
      </w:r>
      <w:r w:rsidR="00530CAD" w:rsidRPr="00D9697B">
        <w:rPr>
          <w:rFonts w:asciiTheme="majorBidi" w:hAnsiTheme="majorBidi" w:cstheme="majorBidi"/>
          <w:color w:val="000000" w:themeColor="text1"/>
        </w:rPr>
        <w:t>ENEM is a standardi</w:t>
      </w:r>
      <w:r w:rsidR="0072359A">
        <w:rPr>
          <w:rFonts w:asciiTheme="majorBidi" w:hAnsiTheme="majorBidi" w:cstheme="majorBidi"/>
          <w:color w:val="000000" w:themeColor="text1"/>
        </w:rPr>
        <w:t>s</w:t>
      </w:r>
      <w:r w:rsidR="00530CAD" w:rsidRPr="00D9697B">
        <w:rPr>
          <w:rFonts w:asciiTheme="majorBidi" w:hAnsiTheme="majorBidi" w:cstheme="majorBidi"/>
          <w:color w:val="000000" w:themeColor="text1"/>
        </w:rPr>
        <w:t xml:space="preserve">ed test administered </w:t>
      </w:r>
      <w:r w:rsidR="00530CAD" w:rsidRPr="00D9697B">
        <w:rPr>
          <w:rFonts w:asciiTheme="majorBidi" w:hAnsiTheme="majorBidi" w:cstheme="majorBidi"/>
          <w:color w:val="000000" w:themeColor="text1"/>
        </w:rPr>
        <w:lastRenderedPageBreak/>
        <w:t xml:space="preserve">to high school students in Brazil and is considered a comprehensive assessment of their knowledge and skills in various </w:t>
      </w:r>
      <w:r w:rsidR="00530CAD" w:rsidRPr="00F8617C">
        <w:rPr>
          <w:rFonts w:asciiTheme="majorBidi" w:hAnsiTheme="majorBidi" w:cstheme="majorBidi"/>
          <w:color w:val="000000" w:themeColor="text1"/>
        </w:rPr>
        <w:t>subjects. The data were obtained from the National Institute of Educational Studies and Research-INEP (</w:t>
      </w:r>
      <w:r w:rsidR="00530CAD" w:rsidRPr="00F8617C">
        <w:rPr>
          <w:rFonts w:asciiTheme="majorBidi" w:hAnsiTheme="majorBidi" w:cstheme="majorBidi"/>
          <w:i/>
          <w:iCs/>
          <w:color w:val="000000" w:themeColor="text1"/>
        </w:rPr>
        <w:t xml:space="preserve">Instituto Nacional de </w:t>
      </w:r>
      <w:proofErr w:type="spellStart"/>
      <w:r w:rsidR="00530CAD" w:rsidRPr="00F8617C">
        <w:rPr>
          <w:rFonts w:asciiTheme="majorBidi" w:hAnsiTheme="majorBidi" w:cstheme="majorBidi"/>
          <w:i/>
          <w:iCs/>
          <w:color w:val="000000" w:themeColor="text1"/>
        </w:rPr>
        <w:t>Estudos</w:t>
      </w:r>
      <w:proofErr w:type="spellEnd"/>
      <w:r w:rsidR="00530CAD" w:rsidRPr="00F8617C">
        <w:rPr>
          <w:rFonts w:asciiTheme="majorBidi" w:hAnsiTheme="majorBidi" w:cstheme="majorBidi"/>
          <w:i/>
          <w:iCs/>
          <w:color w:val="000000" w:themeColor="text1"/>
        </w:rPr>
        <w:t xml:space="preserve"> e </w:t>
      </w:r>
      <w:proofErr w:type="spellStart"/>
      <w:r w:rsidR="00530CAD" w:rsidRPr="00F8617C">
        <w:rPr>
          <w:rFonts w:asciiTheme="majorBidi" w:hAnsiTheme="majorBidi" w:cstheme="majorBidi"/>
          <w:i/>
          <w:iCs/>
          <w:color w:val="000000" w:themeColor="text1"/>
        </w:rPr>
        <w:t>Pesquisas</w:t>
      </w:r>
      <w:proofErr w:type="spellEnd"/>
      <w:r w:rsidR="00530CAD" w:rsidRPr="00F8617C">
        <w:rPr>
          <w:rFonts w:asciiTheme="majorBidi" w:hAnsiTheme="majorBidi" w:cstheme="majorBidi"/>
          <w:i/>
          <w:iCs/>
          <w:color w:val="000000" w:themeColor="text1"/>
        </w:rPr>
        <w:t xml:space="preserve"> </w:t>
      </w:r>
      <w:proofErr w:type="spellStart"/>
      <w:r w:rsidR="00530CAD" w:rsidRPr="00F8617C">
        <w:rPr>
          <w:rFonts w:asciiTheme="majorBidi" w:hAnsiTheme="majorBidi" w:cstheme="majorBidi"/>
          <w:i/>
          <w:iCs/>
          <w:color w:val="000000" w:themeColor="text1"/>
        </w:rPr>
        <w:t>Educacionais</w:t>
      </w:r>
      <w:proofErr w:type="spellEnd"/>
      <w:r w:rsidR="00530CAD" w:rsidRPr="00F8617C">
        <w:rPr>
          <w:rFonts w:asciiTheme="majorBidi" w:hAnsiTheme="majorBidi" w:cstheme="majorBidi"/>
          <w:i/>
          <w:iCs/>
          <w:color w:val="000000" w:themeColor="text1"/>
        </w:rPr>
        <w:t xml:space="preserve"> Anísio Teixeira)</w:t>
      </w:r>
      <w:r w:rsidR="00530CAD" w:rsidRPr="00F8617C">
        <w:rPr>
          <w:rFonts w:asciiTheme="majorBidi" w:hAnsiTheme="majorBidi" w:cstheme="majorBidi"/>
          <w:color w:val="000000" w:themeColor="text1"/>
        </w:rPr>
        <w:t>, an agency linked to the Brazilian Ministry of Education (</w:t>
      </w:r>
      <w:proofErr w:type="spellStart"/>
      <w:r w:rsidR="00530CAD" w:rsidRPr="00F8617C">
        <w:rPr>
          <w:rFonts w:asciiTheme="majorBidi" w:hAnsiTheme="majorBidi" w:cstheme="majorBidi"/>
          <w:color w:val="000000" w:themeColor="text1"/>
        </w:rPr>
        <w:t>Ministério</w:t>
      </w:r>
      <w:proofErr w:type="spellEnd"/>
      <w:r w:rsidR="00530CAD" w:rsidRPr="00F8617C">
        <w:rPr>
          <w:rFonts w:asciiTheme="majorBidi" w:hAnsiTheme="majorBidi" w:cstheme="majorBidi"/>
          <w:color w:val="000000" w:themeColor="text1"/>
        </w:rPr>
        <w:t xml:space="preserve"> da </w:t>
      </w:r>
      <w:proofErr w:type="spellStart"/>
      <w:r w:rsidR="00530CAD" w:rsidRPr="00F8617C">
        <w:rPr>
          <w:rFonts w:asciiTheme="majorBidi" w:hAnsiTheme="majorBidi" w:cstheme="majorBidi"/>
          <w:color w:val="000000" w:themeColor="text1"/>
        </w:rPr>
        <w:t>Educação</w:t>
      </w:r>
      <w:proofErr w:type="spellEnd"/>
      <w:r w:rsidR="00530CAD" w:rsidRPr="00F8617C">
        <w:rPr>
          <w:rFonts w:asciiTheme="majorBidi" w:hAnsiTheme="majorBidi" w:cstheme="majorBidi"/>
          <w:color w:val="000000" w:themeColor="text1"/>
        </w:rPr>
        <w:t>), wh</w:t>
      </w:r>
      <w:r w:rsidR="009560F4">
        <w:rPr>
          <w:rFonts w:asciiTheme="majorBidi" w:hAnsiTheme="majorBidi" w:cstheme="majorBidi"/>
          <w:color w:val="000000" w:themeColor="text1"/>
        </w:rPr>
        <w:t>i</w:t>
      </w:r>
      <w:r w:rsidR="00CA1387" w:rsidRPr="00F8617C">
        <w:rPr>
          <w:rFonts w:asciiTheme="majorBidi" w:hAnsiTheme="majorBidi" w:cstheme="majorBidi"/>
          <w:color w:val="000000" w:themeColor="text1"/>
        </w:rPr>
        <w:t>ch</w:t>
      </w:r>
      <w:r w:rsidR="00530CAD" w:rsidRPr="00F8617C">
        <w:rPr>
          <w:rFonts w:asciiTheme="majorBidi" w:hAnsiTheme="majorBidi" w:cstheme="majorBidi"/>
          <w:color w:val="000000" w:themeColor="text1"/>
        </w:rPr>
        <w:t xml:space="preserve"> is responsible for carrying out the ENEM.  Additionally, we include </w:t>
      </w:r>
      <w:r w:rsidR="00AA3E0D" w:rsidRPr="00F8617C">
        <w:rPr>
          <w:rFonts w:asciiTheme="majorBidi" w:hAnsiTheme="majorBidi" w:cstheme="majorBidi"/>
          <w:color w:val="000000" w:themeColor="text1"/>
        </w:rPr>
        <w:t xml:space="preserve">municipality </w:t>
      </w:r>
      <w:r w:rsidR="00530CAD" w:rsidRPr="00F8617C">
        <w:rPr>
          <w:rFonts w:asciiTheme="majorBidi" w:hAnsiTheme="majorBidi" w:cstheme="majorBidi"/>
          <w:color w:val="000000" w:themeColor="text1"/>
        </w:rPr>
        <w:t xml:space="preserve">population </w:t>
      </w:r>
      <w:r w:rsidR="00AA3E0D" w:rsidRPr="00F8617C">
        <w:rPr>
          <w:rFonts w:asciiTheme="majorBidi" w:hAnsiTheme="majorBidi" w:cstheme="majorBidi"/>
          <w:color w:val="000000" w:themeColor="text1"/>
        </w:rPr>
        <w:t>size</w:t>
      </w:r>
      <w:r w:rsidR="00DE40F5" w:rsidRPr="00F8617C">
        <w:rPr>
          <w:rFonts w:asciiTheme="majorBidi" w:hAnsiTheme="majorBidi" w:cstheme="majorBidi"/>
          <w:color w:val="000000" w:themeColor="text1"/>
        </w:rPr>
        <w:t xml:space="preserve"> as a control variable</w:t>
      </w:r>
      <w:r w:rsidR="00AA3E0D" w:rsidRPr="00F8617C">
        <w:rPr>
          <w:rFonts w:asciiTheme="majorBidi" w:hAnsiTheme="majorBidi" w:cstheme="majorBidi"/>
          <w:color w:val="000000" w:themeColor="text1"/>
        </w:rPr>
        <w:t xml:space="preserve"> using information from the </w:t>
      </w:r>
      <w:r w:rsidR="00530CAD" w:rsidRPr="00F8617C">
        <w:rPr>
          <w:rFonts w:asciiTheme="majorBidi" w:hAnsiTheme="majorBidi" w:cstheme="majorBidi"/>
          <w:color w:val="000000" w:themeColor="text1"/>
        </w:rPr>
        <w:t>Brazilian Institute of Geography and Statistics (</w:t>
      </w:r>
      <w:r w:rsidR="00530CAD" w:rsidRPr="00F8617C">
        <w:rPr>
          <w:rFonts w:asciiTheme="majorBidi" w:hAnsiTheme="majorBidi" w:cstheme="majorBidi"/>
          <w:i/>
          <w:iCs/>
          <w:color w:val="000000" w:themeColor="text1"/>
        </w:rPr>
        <w:t xml:space="preserve">Instituto Brasileiro de Geografia e </w:t>
      </w:r>
      <w:proofErr w:type="spellStart"/>
      <w:r w:rsidR="00530CAD" w:rsidRPr="00F8617C">
        <w:rPr>
          <w:rFonts w:asciiTheme="majorBidi" w:hAnsiTheme="majorBidi" w:cstheme="majorBidi"/>
          <w:i/>
          <w:iCs/>
          <w:color w:val="000000" w:themeColor="text1"/>
        </w:rPr>
        <w:t>Estatística</w:t>
      </w:r>
      <w:proofErr w:type="spellEnd"/>
      <w:r w:rsidR="00530CAD" w:rsidRPr="00F8617C">
        <w:rPr>
          <w:rFonts w:asciiTheme="majorBidi" w:hAnsiTheme="majorBidi" w:cstheme="majorBidi"/>
          <w:color w:val="000000" w:themeColor="text1"/>
        </w:rPr>
        <w:t>). All data were cleaned and processed to ensure their quality and consistency before being analysed.</w:t>
      </w:r>
    </w:p>
    <w:p w14:paraId="5CDCD5F9" w14:textId="77777777" w:rsidR="00651038" w:rsidRPr="00F8617C" w:rsidRDefault="00651038" w:rsidP="004706B1">
      <w:pPr>
        <w:spacing w:line="360" w:lineRule="auto"/>
        <w:rPr>
          <w:rFonts w:asciiTheme="majorBidi" w:hAnsiTheme="majorBidi" w:cstheme="majorBidi"/>
          <w:color w:val="000000" w:themeColor="text1"/>
        </w:rPr>
      </w:pPr>
    </w:p>
    <w:p w14:paraId="409D44D9" w14:textId="6E991C0D" w:rsidR="00362DC7" w:rsidRPr="009560F4" w:rsidRDefault="003573C1" w:rsidP="00362DC7">
      <w:pPr>
        <w:autoSpaceDE w:val="0"/>
        <w:autoSpaceDN w:val="0"/>
        <w:adjustRightInd w:val="0"/>
        <w:spacing w:line="360" w:lineRule="auto"/>
        <w:jc w:val="both"/>
        <w:rPr>
          <w:rFonts w:asciiTheme="majorBidi" w:hAnsiTheme="majorBidi" w:cstheme="majorBidi"/>
          <w:color w:val="000000" w:themeColor="text1"/>
        </w:rPr>
      </w:pPr>
      <w:r w:rsidRPr="009560F4">
        <w:rPr>
          <w:rFonts w:asciiTheme="majorBidi" w:hAnsiTheme="majorBidi" w:cstheme="majorBidi"/>
          <w:color w:val="000000" w:themeColor="text1"/>
        </w:rPr>
        <w:t xml:space="preserve">ENEM is the most important standardised entrance exams in </w:t>
      </w:r>
      <w:r w:rsidR="00A62956" w:rsidRPr="009560F4">
        <w:rPr>
          <w:rFonts w:asciiTheme="majorBidi" w:hAnsiTheme="majorBidi" w:cstheme="majorBidi"/>
          <w:color w:val="000000" w:themeColor="text1"/>
        </w:rPr>
        <w:t>Brazil,</w:t>
      </w:r>
      <w:r w:rsidRPr="009560F4">
        <w:rPr>
          <w:rFonts w:asciiTheme="majorBidi" w:hAnsiTheme="majorBidi" w:cstheme="majorBidi"/>
          <w:color w:val="000000" w:themeColor="text1"/>
        </w:rPr>
        <w:t xml:space="preserve"> and </w:t>
      </w:r>
      <w:r w:rsidR="00A62956" w:rsidRPr="009560F4">
        <w:rPr>
          <w:rFonts w:asciiTheme="majorBidi" w:hAnsiTheme="majorBidi" w:cstheme="majorBidi"/>
          <w:color w:val="000000" w:themeColor="text1"/>
        </w:rPr>
        <w:t xml:space="preserve">it </w:t>
      </w:r>
      <w:r w:rsidRPr="009560F4">
        <w:rPr>
          <w:rFonts w:asciiTheme="majorBidi" w:hAnsiTheme="majorBidi" w:cstheme="majorBidi"/>
          <w:color w:val="000000" w:themeColor="text1"/>
        </w:rPr>
        <w:t xml:space="preserve">has become increasingly competitive over the last decade. Created in 1998 </w:t>
      </w:r>
      <w:r w:rsidR="000F0719" w:rsidRPr="009560F4">
        <w:rPr>
          <w:rFonts w:asciiTheme="majorBidi" w:hAnsiTheme="majorBidi" w:cstheme="majorBidi"/>
          <w:color w:val="000000" w:themeColor="text1"/>
        </w:rPr>
        <w:t>as a</w:t>
      </w:r>
      <w:r w:rsidRPr="009560F4">
        <w:rPr>
          <w:rFonts w:asciiTheme="majorBidi" w:hAnsiTheme="majorBidi" w:cstheme="majorBidi"/>
          <w:color w:val="000000" w:themeColor="text1"/>
        </w:rPr>
        <w:t xml:space="preserve"> low-stake</w:t>
      </w:r>
      <w:r w:rsidR="00185569" w:rsidRPr="009560F4">
        <w:rPr>
          <w:rFonts w:asciiTheme="majorBidi" w:hAnsiTheme="majorBidi" w:cstheme="majorBidi"/>
          <w:color w:val="000000" w:themeColor="text1"/>
        </w:rPr>
        <w:t>s</w:t>
      </w:r>
      <w:r w:rsidRPr="009560F4">
        <w:rPr>
          <w:rFonts w:asciiTheme="majorBidi" w:hAnsiTheme="majorBidi" w:cstheme="majorBidi"/>
          <w:color w:val="000000" w:themeColor="text1"/>
        </w:rPr>
        <w:t xml:space="preserve"> test to evaluate high-school educational systems</w:t>
      </w:r>
      <w:r w:rsidR="00D22B57" w:rsidRPr="009560F4">
        <w:rPr>
          <w:rFonts w:asciiTheme="majorBidi" w:hAnsiTheme="majorBidi" w:cstheme="majorBidi"/>
          <w:color w:val="000000" w:themeColor="text1"/>
        </w:rPr>
        <w:t xml:space="preserve">, </w:t>
      </w:r>
      <w:r w:rsidRPr="009560F4">
        <w:rPr>
          <w:rFonts w:asciiTheme="majorBidi" w:hAnsiTheme="majorBidi" w:cstheme="majorBidi"/>
          <w:color w:val="000000" w:themeColor="text1"/>
        </w:rPr>
        <w:t>ENEM</w:t>
      </w:r>
      <w:r w:rsidR="0062470B" w:rsidRPr="009560F4">
        <w:rPr>
          <w:rFonts w:asciiTheme="majorBidi" w:hAnsiTheme="majorBidi" w:cstheme="majorBidi"/>
          <w:color w:val="000000" w:themeColor="text1"/>
        </w:rPr>
        <w:t xml:space="preserve"> </w:t>
      </w:r>
      <w:r w:rsidR="00FC3E64" w:rsidRPr="009560F4">
        <w:rPr>
          <w:rFonts w:asciiTheme="majorBidi" w:hAnsiTheme="majorBidi" w:cstheme="majorBidi"/>
          <w:color w:val="000000" w:themeColor="text1"/>
        </w:rPr>
        <w:t xml:space="preserve">changed its methodology </w:t>
      </w:r>
      <w:r w:rsidR="008D1C66" w:rsidRPr="009560F4">
        <w:rPr>
          <w:rFonts w:asciiTheme="majorBidi" w:hAnsiTheme="majorBidi" w:cstheme="majorBidi"/>
          <w:color w:val="000000" w:themeColor="text1"/>
        </w:rPr>
        <w:t>in</w:t>
      </w:r>
      <w:r w:rsidR="00FC3E64" w:rsidRPr="009560F4">
        <w:rPr>
          <w:rFonts w:asciiTheme="majorBidi" w:hAnsiTheme="majorBidi" w:cstheme="majorBidi"/>
          <w:color w:val="000000" w:themeColor="text1"/>
        </w:rPr>
        <w:t xml:space="preserve"> 2009 and </w:t>
      </w:r>
      <w:r w:rsidR="000F0719" w:rsidRPr="009560F4">
        <w:rPr>
          <w:rFonts w:asciiTheme="majorBidi" w:hAnsiTheme="majorBidi" w:cstheme="majorBidi"/>
          <w:color w:val="000000" w:themeColor="text1"/>
        </w:rPr>
        <w:t>bec</w:t>
      </w:r>
      <w:r w:rsidR="00FC3E64" w:rsidRPr="009560F4">
        <w:rPr>
          <w:rFonts w:asciiTheme="majorBidi" w:hAnsiTheme="majorBidi" w:cstheme="majorBidi"/>
          <w:color w:val="000000" w:themeColor="text1"/>
        </w:rPr>
        <w:t>a</w:t>
      </w:r>
      <w:r w:rsidR="000F0719" w:rsidRPr="009560F4">
        <w:rPr>
          <w:rFonts w:asciiTheme="majorBidi" w:hAnsiTheme="majorBidi" w:cstheme="majorBidi"/>
          <w:color w:val="000000" w:themeColor="text1"/>
        </w:rPr>
        <w:t>me</w:t>
      </w:r>
      <w:r w:rsidRPr="009560F4">
        <w:rPr>
          <w:rFonts w:asciiTheme="majorBidi" w:hAnsiTheme="majorBidi" w:cstheme="majorBidi"/>
          <w:color w:val="000000" w:themeColor="text1"/>
        </w:rPr>
        <w:t xml:space="preserve"> mandatory</w:t>
      </w:r>
      <w:r w:rsidR="006C6366" w:rsidRPr="009560F4">
        <w:rPr>
          <w:rFonts w:asciiTheme="majorBidi" w:hAnsiTheme="majorBidi" w:cstheme="majorBidi"/>
          <w:color w:val="000000" w:themeColor="text1"/>
        </w:rPr>
        <w:t xml:space="preserve"> </w:t>
      </w:r>
      <w:r w:rsidRPr="009560F4">
        <w:rPr>
          <w:rFonts w:asciiTheme="majorBidi" w:hAnsiTheme="majorBidi" w:cstheme="majorBidi"/>
          <w:color w:val="000000" w:themeColor="text1"/>
        </w:rPr>
        <w:t xml:space="preserve">for </w:t>
      </w:r>
      <w:r w:rsidR="00376A45" w:rsidRPr="009560F4">
        <w:rPr>
          <w:rFonts w:asciiTheme="majorBidi" w:hAnsiTheme="majorBidi" w:cstheme="majorBidi"/>
          <w:color w:val="000000" w:themeColor="text1"/>
        </w:rPr>
        <w:t>applications</w:t>
      </w:r>
      <w:r w:rsidR="006C6366" w:rsidRPr="009560F4">
        <w:rPr>
          <w:rFonts w:asciiTheme="majorBidi" w:hAnsiTheme="majorBidi" w:cstheme="majorBidi"/>
          <w:color w:val="000000" w:themeColor="text1"/>
        </w:rPr>
        <w:t xml:space="preserve"> to</w:t>
      </w:r>
      <w:r w:rsidRPr="009560F4">
        <w:rPr>
          <w:rFonts w:asciiTheme="majorBidi" w:hAnsiTheme="majorBidi" w:cstheme="majorBidi"/>
          <w:color w:val="000000" w:themeColor="text1"/>
        </w:rPr>
        <w:t xml:space="preserve"> undergraduate </w:t>
      </w:r>
      <w:r w:rsidR="000F0719" w:rsidRPr="009560F4">
        <w:rPr>
          <w:rFonts w:asciiTheme="majorBidi" w:hAnsiTheme="majorBidi" w:cstheme="majorBidi"/>
          <w:color w:val="000000" w:themeColor="text1"/>
        </w:rPr>
        <w:t xml:space="preserve">programmes </w:t>
      </w:r>
      <w:r w:rsidR="006C6366" w:rsidRPr="009560F4">
        <w:rPr>
          <w:rFonts w:asciiTheme="majorBidi" w:hAnsiTheme="majorBidi" w:cstheme="majorBidi"/>
          <w:color w:val="000000" w:themeColor="text1"/>
        </w:rPr>
        <w:t>at</w:t>
      </w:r>
      <w:r w:rsidR="00D37EC5" w:rsidRPr="009560F4">
        <w:rPr>
          <w:rFonts w:asciiTheme="majorBidi" w:hAnsiTheme="majorBidi" w:cstheme="majorBidi"/>
          <w:color w:val="000000" w:themeColor="text1"/>
        </w:rPr>
        <w:t xml:space="preserve"> </w:t>
      </w:r>
      <w:r w:rsidRPr="009560F4">
        <w:rPr>
          <w:rFonts w:asciiTheme="majorBidi" w:hAnsiTheme="majorBidi" w:cstheme="majorBidi"/>
          <w:color w:val="000000" w:themeColor="text1"/>
        </w:rPr>
        <w:t xml:space="preserve">federal </w:t>
      </w:r>
      <w:r w:rsidR="000F0719" w:rsidRPr="009560F4">
        <w:rPr>
          <w:rFonts w:asciiTheme="majorBidi" w:hAnsiTheme="majorBidi" w:cstheme="majorBidi"/>
          <w:color w:val="000000" w:themeColor="text1"/>
        </w:rPr>
        <w:t>universities</w:t>
      </w:r>
      <w:r w:rsidRPr="009560F4">
        <w:rPr>
          <w:rFonts w:asciiTheme="majorBidi" w:hAnsiTheme="majorBidi" w:cstheme="majorBidi"/>
          <w:color w:val="000000" w:themeColor="text1"/>
        </w:rPr>
        <w:t>, either alone or combined with institutions’ own entrance exams (“vestibular”). </w:t>
      </w:r>
      <w:r w:rsidR="00FC3E64" w:rsidRPr="009560F4">
        <w:rPr>
          <w:rFonts w:asciiTheme="majorBidi" w:hAnsiTheme="majorBidi" w:cstheme="majorBidi"/>
          <w:color w:val="000000" w:themeColor="text1"/>
        </w:rPr>
        <w:t xml:space="preserve">Competition is fierce for </w:t>
      </w:r>
      <w:r w:rsidR="00185569" w:rsidRPr="009560F4">
        <w:rPr>
          <w:rFonts w:asciiTheme="majorBidi" w:hAnsiTheme="majorBidi" w:cstheme="majorBidi"/>
          <w:color w:val="000000" w:themeColor="text1"/>
        </w:rPr>
        <w:t>places in public universities, and the fiercest for</w:t>
      </w:r>
      <w:r w:rsidR="00185569" w:rsidRPr="009560F4" w:rsidDel="00185569">
        <w:rPr>
          <w:rFonts w:asciiTheme="majorBidi" w:hAnsiTheme="majorBidi" w:cstheme="majorBidi"/>
          <w:color w:val="000000" w:themeColor="text1"/>
        </w:rPr>
        <w:t xml:space="preserve"> </w:t>
      </w:r>
      <w:r w:rsidR="00FC3E64" w:rsidRPr="009560F4">
        <w:rPr>
          <w:rFonts w:asciiTheme="majorBidi" w:hAnsiTheme="majorBidi" w:cstheme="majorBidi"/>
          <w:color w:val="000000" w:themeColor="text1"/>
        </w:rPr>
        <w:t>f</w:t>
      </w:r>
      <w:r w:rsidR="00D37EC5" w:rsidRPr="009560F4">
        <w:rPr>
          <w:rFonts w:asciiTheme="majorBidi" w:hAnsiTheme="majorBidi" w:cstheme="majorBidi"/>
          <w:color w:val="000000" w:themeColor="text1"/>
        </w:rPr>
        <w:t>ederal</w:t>
      </w:r>
      <w:r w:rsidR="00FC3E64" w:rsidRPr="009560F4">
        <w:rPr>
          <w:rFonts w:asciiTheme="majorBidi" w:hAnsiTheme="majorBidi" w:cstheme="majorBidi"/>
          <w:color w:val="000000" w:themeColor="text1"/>
        </w:rPr>
        <w:t xml:space="preserve"> universit</w:t>
      </w:r>
      <w:r w:rsidR="00185569" w:rsidRPr="009560F4">
        <w:rPr>
          <w:rFonts w:asciiTheme="majorBidi" w:hAnsiTheme="majorBidi" w:cstheme="majorBidi"/>
          <w:color w:val="000000" w:themeColor="text1"/>
        </w:rPr>
        <w:t xml:space="preserve">y degree programmes, which are </w:t>
      </w:r>
      <w:r w:rsidR="000D7FB2" w:rsidRPr="009560F4">
        <w:rPr>
          <w:rFonts w:asciiTheme="majorBidi" w:hAnsiTheme="majorBidi" w:cstheme="majorBidi"/>
          <w:color w:val="000000" w:themeColor="text1"/>
        </w:rPr>
        <w:t>the highest rated in the country</w:t>
      </w:r>
      <w:r w:rsidR="00185569" w:rsidRPr="009560F4">
        <w:rPr>
          <w:rFonts w:asciiTheme="majorBidi" w:hAnsiTheme="majorBidi" w:cstheme="majorBidi"/>
          <w:color w:val="000000" w:themeColor="text1"/>
        </w:rPr>
        <w:t xml:space="preserve"> and</w:t>
      </w:r>
      <w:r w:rsidR="000D7FB2" w:rsidRPr="009560F4">
        <w:rPr>
          <w:rFonts w:asciiTheme="majorBidi" w:hAnsiTheme="majorBidi" w:cstheme="majorBidi"/>
          <w:color w:val="000000" w:themeColor="text1"/>
        </w:rPr>
        <w:t xml:space="preserve"> are free of cha</w:t>
      </w:r>
      <w:r w:rsidR="00185569" w:rsidRPr="009560F4">
        <w:rPr>
          <w:rFonts w:asciiTheme="majorBidi" w:hAnsiTheme="majorBidi" w:cstheme="majorBidi"/>
          <w:color w:val="000000" w:themeColor="text1"/>
        </w:rPr>
        <w:t>r</w:t>
      </w:r>
      <w:r w:rsidR="000D7FB2" w:rsidRPr="009560F4">
        <w:rPr>
          <w:rFonts w:asciiTheme="majorBidi" w:hAnsiTheme="majorBidi" w:cstheme="majorBidi"/>
          <w:color w:val="000000" w:themeColor="text1"/>
        </w:rPr>
        <w:t>ge.</w:t>
      </w:r>
      <w:r w:rsidR="00AA3E0D" w:rsidRPr="009560F4">
        <w:rPr>
          <w:rFonts w:asciiTheme="majorBidi" w:hAnsiTheme="majorBidi" w:cstheme="majorBidi"/>
          <w:color w:val="000000" w:themeColor="text1"/>
        </w:rPr>
        <w:t xml:space="preserve"> W</w:t>
      </w:r>
      <w:r w:rsidR="00C9316B" w:rsidRPr="009560F4">
        <w:rPr>
          <w:rFonts w:asciiTheme="majorBidi" w:hAnsiTheme="majorBidi" w:cstheme="majorBidi"/>
          <w:color w:val="000000" w:themeColor="text1"/>
        </w:rPr>
        <w:t xml:space="preserve">ith </w:t>
      </w:r>
      <w:r w:rsidR="00185569" w:rsidRPr="009560F4">
        <w:rPr>
          <w:rFonts w:asciiTheme="majorBidi" w:hAnsiTheme="majorBidi" w:cstheme="majorBidi"/>
          <w:color w:val="000000" w:themeColor="text1"/>
        </w:rPr>
        <w:t xml:space="preserve">a </w:t>
      </w:r>
      <w:r w:rsidR="00C9316B" w:rsidRPr="009560F4">
        <w:rPr>
          <w:rFonts w:asciiTheme="majorBidi" w:hAnsiTheme="majorBidi" w:cstheme="majorBidi"/>
          <w:color w:val="000000" w:themeColor="text1"/>
        </w:rPr>
        <w:t>few exceptions, competition is low</w:t>
      </w:r>
      <w:r w:rsidR="00185569" w:rsidRPr="009560F4">
        <w:rPr>
          <w:rFonts w:asciiTheme="majorBidi" w:hAnsiTheme="majorBidi" w:cstheme="majorBidi"/>
          <w:color w:val="000000" w:themeColor="text1"/>
        </w:rPr>
        <w:t>er</w:t>
      </w:r>
      <w:r w:rsidR="00C9316B" w:rsidRPr="009560F4">
        <w:rPr>
          <w:rFonts w:asciiTheme="majorBidi" w:hAnsiTheme="majorBidi" w:cstheme="majorBidi"/>
          <w:color w:val="000000" w:themeColor="text1"/>
        </w:rPr>
        <w:t xml:space="preserve"> </w:t>
      </w:r>
      <w:r w:rsidR="00185569" w:rsidRPr="009560F4">
        <w:rPr>
          <w:rFonts w:asciiTheme="majorBidi" w:hAnsiTheme="majorBidi" w:cstheme="majorBidi"/>
          <w:color w:val="000000" w:themeColor="text1"/>
        </w:rPr>
        <w:t>for</w:t>
      </w:r>
      <w:r w:rsidR="00C9316B" w:rsidRPr="009560F4">
        <w:rPr>
          <w:rFonts w:asciiTheme="majorBidi" w:hAnsiTheme="majorBidi" w:cstheme="majorBidi"/>
          <w:color w:val="000000" w:themeColor="text1"/>
        </w:rPr>
        <w:t xml:space="preserve"> </w:t>
      </w:r>
      <w:r w:rsidR="00F34E5D" w:rsidRPr="009560F4">
        <w:rPr>
          <w:rFonts w:asciiTheme="majorBidi" w:hAnsiTheme="majorBidi" w:cstheme="majorBidi"/>
          <w:color w:val="000000" w:themeColor="text1"/>
        </w:rPr>
        <w:t>private institutions</w:t>
      </w:r>
      <w:r w:rsidR="00C9316B" w:rsidRPr="009560F4">
        <w:rPr>
          <w:rFonts w:asciiTheme="majorBidi" w:hAnsiTheme="majorBidi" w:cstheme="majorBidi"/>
          <w:color w:val="000000" w:themeColor="text1"/>
        </w:rPr>
        <w:t xml:space="preserve"> </w:t>
      </w:r>
      <w:r w:rsidR="00C37774" w:rsidRPr="009560F4">
        <w:rPr>
          <w:rFonts w:asciiTheme="majorBidi" w:hAnsiTheme="majorBidi" w:cstheme="majorBidi"/>
          <w:color w:val="000000" w:themeColor="text1"/>
        </w:rPr>
        <w:t xml:space="preserve">where </w:t>
      </w:r>
      <w:proofErr w:type="gramStart"/>
      <w:r w:rsidR="00C37774" w:rsidRPr="009560F4">
        <w:rPr>
          <w:rFonts w:asciiTheme="majorBidi" w:hAnsiTheme="majorBidi" w:cstheme="majorBidi"/>
          <w:color w:val="000000" w:themeColor="text1"/>
        </w:rPr>
        <w:t>the majority of</w:t>
      </w:r>
      <w:proofErr w:type="gramEnd"/>
      <w:r w:rsidR="00C37774" w:rsidRPr="009560F4">
        <w:rPr>
          <w:rFonts w:asciiTheme="majorBidi" w:hAnsiTheme="majorBidi" w:cstheme="majorBidi"/>
          <w:color w:val="000000" w:themeColor="text1"/>
        </w:rPr>
        <w:t xml:space="preserve"> students enrol, </w:t>
      </w:r>
      <w:r w:rsidR="00C9316B" w:rsidRPr="009560F4">
        <w:rPr>
          <w:rFonts w:asciiTheme="majorBidi" w:hAnsiTheme="majorBidi" w:cstheme="majorBidi"/>
          <w:color w:val="000000" w:themeColor="text1"/>
        </w:rPr>
        <w:t xml:space="preserve">as their degrees </w:t>
      </w:r>
      <w:r w:rsidR="00F34E5D" w:rsidRPr="009560F4">
        <w:rPr>
          <w:rFonts w:asciiTheme="majorBidi" w:hAnsiTheme="majorBidi" w:cstheme="majorBidi"/>
          <w:color w:val="000000" w:themeColor="text1"/>
        </w:rPr>
        <w:t xml:space="preserve">are </w:t>
      </w:r>
      <w:r w:rsidR="00185569" w:rsidRPr="009560F4">
        <w:rPr>
          <w:rFonts w:asciiTheme="majorBidi" w:hAnsiTheme="majorBidi" w:cstheme="majorBidi"/>
          <w:color w:val="000000" w:themeColor="text1"/>
        </w:rPr>
        <w:t xml:space="preserve">considered </w:t>
      </w:r>
      <w:r w:rsidR="00F34E5D" w:rsidRPr="009560F4">
        <w:rPr>
          <w:rFonts w:asciiTheme="majorBidi" w:hAnsiTheme="majorBidi" w:cstheme="majorBidi"/>
          <w:color w:val="000000" w:themeColor="text1"/>
        </w:rPr>
        <w:t>less</w:t>
      </w:r>
      <w:r w:rsidR="00185569" w:rsidRPr="009560F4">
        <w:rPr>
          <w:rFonts w:asciiTheme="majorBidi" w:hAnsiTheme="majorBidi" w:cstheme="majorBidi"/>
          <w:color w:val="000000" w:themeColor="text1"/>
        </w:rPr>
        <w:t xml:space="preserve"> valuable</w:t>
      </w:r>
      <w:r w:rsidR="00F34E5D" w:rsidRPr="009560F4">
        <w:rPr>
          <w:rFonts w:asciiTheme="majorBidi" w:hAnsiTheme="majorBidi" w:cstheme="majorBidi"/>
          <w:color w:val="000000" w:themeColor="text1"/>
        </w:rPr>
        <w:t xml:space="preserve"> </w:t>
      </w:r>
      <w:r w:rsidR="00185569" w:rsidRPr="009560F4">
        <w:rPr>
          <w:rFonts w:asciiTheme="majorBidi" w:hAnsiTheme="majorBidi" w:cstheme="majorBidi"/>
          <w:color w:val="000000" w:themeColor="text1"/>
        </w:rPr>
        <w:t xml:space="preserve">on </w:t>
      </w:r>
      <w:r w:rsidR="00F34E5D" w:rsidRPr="009560F4">
        <w:rPr>
          <w:rFonts w:asciiTheme="majorBidi" w:hAnsiTheme="majorBidi" w:cstheme="majorBidi"/>
          <w:color w:val="000000" w:themeColor="text1"/>
        </w:rPr>
        <w:t xml:space="preserve">the labour market. </w:t>
      </w:r>
      <w:r w:rsidR="00185569" w:rsidRPr="009560F4">
        <w:rPr>
          <w:rFonts w:asciiTheme="majorBidi" w:hAnsiTheme="majorBidi" w:cstheme="majorBidi"/>
          <w:color w:val="000000" w:themeColor="text1"/>
        </w:rPr>
        <w:t>O</w:t>
      </w:r>
      <w:r w:rsidR="004E11AD" w:rsidRPr="009560F4">
        <w:rPr>
          <w:rFonts w:asciiTheme="majorBidi" w:hAnsiTheme="majorBidi" w:cstheme="majorBidi"/>
          <w:color w:val="000000" w:themeColor="text1"/>
        </w:rPr>
        <w:t>ver time,</w:t>
      </w:r>
      <w:r w:rsidR="00185569" w:rsidRPr="009560F4">
        <w:rPr>
          <w:rFonts w:asciiTheme="majorBidi" w:hAnsiTheme="majorBidi" w:cstheme="majorBidi"/>
          <w:color w:val="000000" w:themeColor="text1"/>
        </w:rPr>
        <w:t xml:space="preserve"> several</w:t>
      </w:r>
      <w:r w:rsidR="004E11AD" w:rsidRPr="009560F4">
        <w:rPr>
          <w:rFonts w:asciiTheme="majorBidi" w:hAnsiTheme="majorBidi" w:cstheme="majorBidi"/>
          <w:color w:val="000000" w:themeColor="text1"/>
        </w:rPr>
        <w:t xml:space="preserve"> state, municipal and private universities have</w:t>
      </w:r>
      <w:r w:rsidR="00185569" w:rsidRPr="009560F4">
        <w:rPr>
          <w:rFonts w:asciiTheme="majorBidi" w:hAnsiTheme="majorBidi" w:cstheme="majorBidi"/>
          <w:color w:val="000000" w:themeColor="text1"/>
        </w:rPr>
        <w:t xml:space="preserve"> started to</w:t>
      </w:r>
      <w:r w:rsidR="004E11AD" w:rsidRPr="009560F4">
        <w:rPr>
          <w:rFonts w:asciiTheme="majorBidi" w:hAnsiTheme="majorBidi" w:cstheme="majorBidi"/>
          <w:color w:val="000000" w:themeColor="text1"/>
        </w:rPr>
        <w:t xml:space="preserve"> include ENEM scores </w:t>
      </w:r>
      <w:r w:rsidR="00185569" w:rsidRPr="009560F4">
        <w:rPr>
          <w:rFonts w:asciiTheme="majorBidi" w:hAnsiTheme="majorBidi" w:cstheme="majorBidi"/>
          <w:color w:val="000000" w:themeColor="text1"/>
        </w:rPr>
        <w:t>as one of their admissions criteria</w:t>
      </w:r>
      <w:r w:rsidR="004E11AD" w:rsidRPr="009560F4">
        <w:rPr>
          <w:rFonts w:asciiTheme="majorBidi" w:hAnsiTheme="majorBidi" w:cstheme="majorBidi"/>
          <w:color w:val="000000" w:themeColor="text1"/>
        </w:rPr>
        <w:t>.</w:t>
      </w:r>
    </w:p>
    <w:p w14:paraId="3AD909AA" w14:textId="77777777" w:rsidR="00C37774" w:rsidRPr="009560F4" w:rsidRDefault="00C37774" w:rsidP="000F0719">
      <w:pPr>
        <w:spacing w:line="360" w:lineRule="auto"/>
        <w:rPr>
          <w:rFonts w:asciiTheme="majorBidi" w:hAnsiTheme="majorBidi" w:cstheme="majorBidi"/>
          <w:color w:val="000000" w:themeColor="text1"/>
        </w:rPr>
      </w:pPr>
    </w:p>
    <w:p w14:paraId="03D9D21E" w14:textId="00DF5F8F" w:rsidR="00E41CF7" w:rsidRPr="009560F4" w:rsidRDefault="004E11AD" w:rsidP="004E11AD">
      <w:pPr>
        <w:spacing w:line="360" w:lineRule="auto"/>
        <w:rPr>
          <w:rFonts w:asciiTheme="majorBidi" w:hAnsiTheme="majorBidi" w:cstheme="majorBidi"/>
          <w:color w:val="000000" w:themeColor="text1"/>
        </w:rPr>
      </w:pPr>
      <w:r w:rsidRPr="009560F4">
        <w:rPr>
          <w:rFonts w:asciiTheme="majorBidi" w:hAnsiTheme="majorBidi" w:cstheme="majorBidi"/>
          <w:color w:val="000000" w:themeColor="text1"/>
        </w:rPr>
        <w:t xml:space="preserve">Besides the individual test scores for each subject comprising the test, ENEM microdata include demographic and socioeconomic information from an extended survey </w:t>
      </w:r>
      <w:r w:rsidR="008910AD">
        <w:rPr>
          <w:rFonts w:asciiTheme="majorBidi" w:hAnsiTheme="majorBidi" w:cstheme="majorBidi"/>
          <w:color w:val="000000" w:themeColor="text1"/>
        </w:rPr>
        <w:t>completed by</w:t>
      </w:r>
      <w:r w:rsidRPr="009560F4">
        <w:rPr>
          <w:rFonts w:asciiTheme="majorBidi" w:hAnsiTheme="majorBidi" w:cstheme="majorBidi"/>
          <w:color w:val="000000" w:themeColor="text1"/>
        </w:rPr>
        <w:t xml:space="preserve"> all candidates before the test</w:t>
      </w:r>
      <w:r w:rsidR="00986EE3" w:rsidRPr="009560F4">
        <w:rPr>
          <w:rFonts w:asciiTheme="majorBidi" w:hAnsiTheme="majorBidi" w:cstheme="majorBidi"/>
          <w:color w:val="000000" w:themeColor="text1"/>
        </w:rPr>
        <w:t xml:space="preserve">. The ENEM test itself </w:t>
      </w:r>
      <w:r w:rsidRPr="009560F4">
        <w:rPr>
          <w:rFonts w:asciiTheme="majorBidi" w:hAnsiTheme="majorBidi" w:cstheme="majorBidi"/>
          <w:color w:val="000000" w:themeColor="text1"/>
        </w:rPr>
        <w:t xml:space="preserve">generally </w:t>
      </w:r>
      <w:r w:rsidR="00986EE3" w:rsidRPr="009560F4">
        <w:rPr>
          <w:rFonts w:asciiTheme="majorBidi" w:hAnsiTheme="majorBidi" w:cstheme="majorBidi"/>
          <w:color w:val="000000" w:themeColor="text1"/>
        </w:rPr>
        <w:t xml:space="preserve">takes place across </w:t>
      </w:r>
      <w:r w:rsidRPr="009560F4">
        <w:rPr>
          <w:rFonts w:asciiTheme="majorBidi" w:hAnsiTheme="majorBidi" w:cstheme="majorBidi"/>
          <w:color w:val="000000" w:themeColor="text1"/>
        </w:rPr>
        <w:t xml:space="preserve">two days, close to the end of the academic year (October or November). The test can be taken multiple times, </w:t>
      </w:r>
      <w:r w:rsidR="00986EE3" w:rsidRPr="009560F4">
        <w:rPr>
          <w:rFonts w:asciiTheme="majorBidi" w:hAnsiTheme="majorBidi" w:cstheme="majorBidi"/>
          <w:color w:val="000000" w:themeColor="text1"/>
        </w:rPr>
        <w:t xml:space="preserve">before or </w:t>
      </w:r>
      <w:r w:rsidRPr="009560F4">
        <w:rPr>
          <w:rFonts w:asciiTheme="majorBidi" w:hAnsiTheme="majorBidi" w:cstheme="majorBidi"/>
          <w:color w:val="000000" w:themeColor="text1"/>
        </w:rPr>
        <w:t xml:space="preserve">after graduating from high school. </w:t>
      </w:r>
      <w:r w:rsidR="00360361" w:rsidRPr="009560F4">
        <w:rPr>
          <w:rFonts w:asciiTheme="majorBidi" w:hAnsiTheme="majorBidi" w:cstheme="majorBidi"/>
          <w:color w:val="000000" w:themeColor="text1"/>
        </w:rPr>
        <w:t>We restrict o</w:t>
      </w:r>
      <w:r w:rsidR="003A4562" w:rsidRPr="009560F4">
        <w:rPr>
          <w:rFonts w:asciiTheme="majorBidi" w:hAnsiTheme="majorBidi" w:cstheme="majorBidi"/>
          <w:color w:val="000000" w:themeColor="text1"/>
        </w:rPr>
        <w:t>ur sample</w:t>
      </w:r>
      <w:r w:rsidR="00DC3168" w:rsidRPr="009560F4">
        <w:rPr>
          <w:rFonts w:asciiTheme="majorBidi" w:hAnsiTheme="majorBidi" w:cstheme="majorBidi"/>
          <w:color w:val="000000" w:themeColor="text1"/>
        </w:rPr>
        <w:t xml:space="preserve"> </w:t>
      </w:r>
      <w:r w:rsidR="00E323B9" w:rsidRPr="009560F4">
        <w:rPr>
          <w:rFonts w:asciiTheme="majorBidi" w:hAnsiTheme="majorBidi" w:cstheme="majorBidi"/>
          <w:color w:val="000000" w:themeColor="text1"/>
        </w:rPr>
        <w:t xml:space="preserve">to </w:t>
      </w:r>
      <w:r w:rsidR="003A4562" w:rsidRPr="009560F4">
        <w:rPr>
          <w:rFonts w:asciiTheme="majorBidi" w:hAnsiTheme="majorBidi" w:cstheme="majorBidi"/>
          <w:color w:val="000000" w:themeColor="text1"/>
        </w:rPr>
        <w:t xml:space="preserve">the population of </w:t>
      </w:r>
      <w:r w:rsidR="00BA49AC">
        <w:rPr>
          <w:rFonts w:asciiTheme="majorBidi" w:hAnsiTheme="majorBidi" w:cstheme="majorBidi"/>
          <w:color w:val="000000" w:themeColor="text1"/>
        </w:rPr>
        <w:t xml:space="preserve">recently </w:t>
      </w:r>
      <w:r w:rsidR="003A4562" w:rsidRPr="009560F4">
        <w:rPr>
          <w:rFonts w:asciiTheme="majorBidi" w:hAnsiTheme="majorBidi" w:cstheme="majorBidi"/>
          <w:color w:val="000000" w:themeColor="text1"/>
        </w:rPr>
        <w:t>graduating students</w:t>
      </w:r>
      <w:r w:rsidR="000A65F7" w:rsidRPr="009560F4">
        <w:rPr>
          <w:rFonts w:asciiTheme="majorBidi" w:hAnsiTheme="majorBidi" w:cstheme="majorBidi"/>
          <w:color w:val="000000" w:themeColor="text1"/>
        </w:rPr>
        <w:t xml:space="preserve"> </w:t>
      </w:r>
      <w:r w:rsidR="00986EE3" w:rsidRPr="009560F4">
        <w:rPr>
          <w:rFonts w:asciiTheme="majorBidi" w:hAnsiTheme="majorBidi" w:cstheme="majorBidi"/>
          <w:color w:val="000000" w:themeColor="text1"/>
        </w:rPr>
        <w:t xml:space="preserve">(i.e. those taking the test for the first time upon graduation) </w:t>
      </w:r>
      <w:r w:rsidR="000A65F7" w:rsidRPr="009560F4">
        <w:rPr>
          <w:rFonts w:asciiTheme="majorBidi" w:hAnsiTheme="majorBidi" w:cstheme="majorBidi"/>
          <w:color w:val="000000" w:themeColor="text1"/>
        </w:rPr>
        <w:t>with a valid score</w:t>
      </w:r>
      <w:r w:rsidR="00956640" w:rsidRPr="009560F4">
        <w:rPr>
          <w:rFonts w:asciiTheme="majorBidi" w:hAnsiTheme="majorBidi" w:cstheme="majorBidi"/>
          <w:color w:val="000000" w:themeColor="text1"/>
        </w:rPr>
        <w:t xml:space="preserve"> and</w:t>
      </w:r>
      <w:r w:rsidR="000A65F7" w:rsidRPr="009560F4">
        <w:rPr>
          <w:rFonts w:asciiTheme="majorBidi" w:hAnsiTheme="majorBidi" w:cstheme="majorBidi"/>
          <w:color w:val="000000" w:themeColor="text1"/>
        </w:rPr>
        <w:t xml:space="preserve"> who </w:t>
      </w:r>
      <w:r w:rsidR="00D22B57" w:rsidRPr="009560F4">
        <w:rPr>
          <w:rFonts w:asciiTheme="majorBidi" w:hAnsiTheme="majorBidi" w:cstheme="majorBidi"/>
          <w:color w:val="000000" w:themeColor="text1"/>
        </w:rPr>
        <w:t xml:space="preserve">were present </w:t>
      </w:r>
      <w:r w:rsidR="00986EE3" w:rsidRPr="009560F4">
        <w:rPr>
          <w:rFonts w:asciiTheme="majorBidi" w:hAnsiTheme="majorBidi" w:cstheme="majorBidi"/>
          <w:color w:val="000000" w:themeColor="text1"/>
        </w:rPr>
        <w:t xml:space="preserve">for all components of the </w:t>
      </w:r>
      <w:r w:rsidR="00956640" w:rsidRPr="009560F4">
        <w:rPr>
          <w:rFonts w:asciiTheme="majorBidi" w:hAnsiTheme="majorBidi" w:cstheme="majorBidi"/>
          <w:color w:val="000000" w:themeColor="text1"/>
        </w:rPr>
        <w:t>exam</w:t>
      </w:r>
      <w:r w:rsidR="00E323B9" w:rsidRPr="009560F4">
        <w:rPr>
          <w:rFonts w:asciiTheme="majorBidi" w:hAnsiTheme="majorBidi" w:cstheme="majorBidi"/>
          <w:color w:val="000000" w:themeColor="text1"/>
        </w:rPr>
        <w:t>.</w:t>
      </w:r>
      <w:r w:rsidR="00956617" w:rsidRPr="009560F4">
        <w:rPr>
          <w:rFonts w:asciiTheme="majorBidi" w:hAnsiTheme="majorBidi" w:cstheme="majorBidi"/>
          <w:color w:val="000000" w:themeColor="text1"/>
        </w:rPr>
        <w:t xml:space="preserve"> </w:t>
      </w:r>
      <w:r w:rsidR="005A1FFC" w:rsidRPr="009560F4">
        <w:rPr>
          <w:rFonts w:asciiTheme="majorBidi" w:hAnsiTheme="majorBidi" w:cstheme="majorBidi"/>
          <w:color w:val="000000" w:themeColor="text1"/>
        </w:rPr>
        <w:t xml:space="preserve">We </w:t>
      </w:r>
      <w:r w:rsidR="00986EE3" w:rsidRPr="009560F4">
        <w:rPr>
          <w:rFonts w:asciiTheme="majorBidi" w:hAnsiTheme="majorBidi" w:cstheme="majorBidi"/>
          <w:color w:val="000000" w:themeColor="text1"/>
        </w:rPr>
        <w:t xml:space="preserve">use data from </w:t>
      </w:r>
      <w:r w:rsidR="005A1FFC" w:rsidRPr="009560F4">
        <w:rPr>
          <w:rFonts w:asciiTheme="majorBidi" w:hAnsiTheme="majorBidi" w:cstheme="majorBidi"/>
          <w:color w:val="000000" w:themeColor="text1"/>
        </w:rPr>
        <w:t xml:space="preserve">participants </w:t>
      </w:r>
      <w:r w:rsidR="008D1C66" w:rsidRPr="009560F4">
        <w:rPr>
          <w:rFonts w:asciiTheme="majorBidi" w:hAnsiTheme="majorBidi" w:cstheme="majorBidi"/>
          <w:color w:val="000000" w:themeColor="text1"/>
        </w:rPr>
        <w:t>in</w:t>
      </w:r>
      <w:r w:rsidR="00BA49AC">
        <w:rPr>
          <w:rFonts w:asciiTheme="majorBidi" w:hAnsiTheme="majorBidi" w:cstheme="majorBidi"/>
          <w:color w:val="000000" w:themeColor="text1"/>
        </w:rPr>
        <w:t xml:space="preserve"> the</w:t>
      </w:r>
      <w:r w:rsidR="005A1FFC" w:rsidRPr="009560F4">
        <w:rPr>
          <w:rFonts w:asciiTheme="majorBidi" w:hAnsiTheme="majorBidi" w:cstheme="majorBidi"/>
          <w:color w:val="000000" w:themeColor="text1"/>
        </w:rPr>
        <w:t xml:space="preserve"> </w:t>
      </w:r>
      <w:r w:rsidR="008D1C66" w:rsidRPr="009560F4">
        <w:rPr>
          <w:rFonts w:asciiTheme="majorBidi" w:hAnsiTheme="majorBidi" w:cstheme="majorBidi"/>
          <w:color w:val="000000" w:themeColor="text1"/>
        </w:rPr>
        <w:t>1</w:t>
      </w:r>
      <w:r w:rsidRPr="009560F4">
        <w:rPr>
          <w:rFonts w:asciiTheme="majorBidi" w:hAnsiTheme="majorBidi" w:cstheme="majorBidi"/>
          <w:color w:val="000000" w:themeColor="text1"/>
        </w:rPr>
        <w:t>6-</w:t>
      </w:r>
      <w:r w:rsidR="008D1C66" w:rsidRPr="009560F4">
        <w:rPr>
          <w:rFonts w:asciiTheme="majorBidi" w:hAnsiTheme="majorBidi" w:cstheme="majorBidi"/>
          <w:color w:val="000000" w:themeColor="text1"/>
        </w:rPr>
        <w:t>30</w:t>
      </w:r>
      <w:r w:rsidR="000A65F7" w:rsidRPr="009560F4">
        <w:rPr>
          <w:rFonts w:asciiTheme="majorBidi" w:hAnsiTheme="majorBidi" w:cstheme="majorBidi"/>
          <w:color w:val="000000" w:themeColor="text1"/>
        </w:rPr>
        <w:t xml:space="preserve"> </w:t>
      </w:r>
      <w:r w:rsidR="00986EE3" w:rsidRPr="009560F4">
        <w:rPr>
          <w:rFonts w:asciiTheme="majorBidi" w:hAnsiTheme="majorBidi" w:cstheme="majorBidi"/>
          <w:color w:val="000000" w:themeColor="text1"/>
        </w:rPr>
        <w:t xml:space="preserve">years </w:t>
      </w:r>
      <w:r w:rsidR="008D1C66" w:rsidRPr="009560F4">
        <w:rPr>
          <w:rFonts w:asciiTheme="majorBidi" w:hAnsiTheme="majorBidi" w:cstheme="majorBidi"/>
          <w:color w:val="000000" w:themeColor="text1"/>
        </w:rPr>
        <w:t>age bracket</w:t>
      </w:r>
      <w:r w:rsidR="00986EE3" w:rsidRPr="009560F4">
        <w:rPr>
          <w:rFonts w:asciiTheme="majorBidi" w:hAnsiTheme="majorBidi" w:cstheme="majorBidi"/>
          <w:color w:val="000000" w:themeColor="text1"/>
        </w:rPr>
        <w:t xml:space="preserve">, and we </w:t>
      </w:r>
      <w:r w:rsidR="005A1FFC" w:rsidRPr="009560F4">
        <w:rPr>
          <w:rFonts w:asciiTheme="majorBidi" w:hAnsiTheme="majorBidi" w:cstheme="majorBidi"/>
          <w:color w:val="000000" w:themeColor="text1"/>
        </w:rPr>
        <w:t>discard</w:t>
      </w:r>
      <w:r w:rsidRPr="009560F4">
        <w:rPr>
          <w:rFonts w:asciiTheme="majorBidi" w:hAnsiTheme="majorBidi" w:cstheme="majorBidi"/>
          <w:color w:val="000000" w:themeColor="text1"/>
        </w:rPr>
        <w:t xml:space="preserve"> </w:t>
      </w:r>
      <w:r w:rsidR="00F42FF6" w:rsidRPr="009560F4">
        <w:rPr>
          <w:rFonts w:asciiTheme="majorBidi" w:hAnsiTheme="majorBidi" w:cstheme="majorBidi"/>
          <w:color w:val="000000" w:themeColor="text1"/>
        </w:rPr>
        <w:t>indigenous participants</w:t>
      </w:r>
      <w:r w:rsidR="00DE40F5" w:rsidRPr="009560F4">
        <w:rPr>
          <w:rFonts w:asciiTheme="majorBidi" w:hAnsiTheme="majorBidi" w:cstheme="majorBidi"/>
          <w:color w:val="000000" w:themeColor="text1"/>
        </w:rPr>
        <w:t xml:space="preserve"> – who are a very small minority</w:t>
      </w:r>
      <w:r w:rsidR="00986EE3" w:rsidRPr="009560F4">
        <w:rPr>
          <w:rFonts w:asciiTheme="majorBidi" w:hAnsiTheme="majorBidi" w:cstheme="majorBidi"/>
          <w:color w:val="000000" w:themeColor="text1"/>
        </w:rPr>
        <w:t xml:space="preserve"> and usually belong to far more disadvantaged backgrounds than the general population</w:t>
      </w:r>
      <w:r w:rsidR="008D1C66" w:rsidRPr="009560F4">
        <w:rPr>
          <w:rFonts w:asciiTheme="majorBidi" w:hAnsiTheme="majorBidi" w:cstheme="majorBidi"/>
          <w:color w:val="000000" w:themeColor="text1"/>
        </w:rPr>
        <w:t>.</w:t>
      </w:r>
      <w:r w:rsidR="003A6C7C" w:rsidRPr="009560F4">
        <w:rPr>
          <w:rFonts w:asciiTheme="majorBidi" w:hAnsiTheme="majorBidi" w:cstheme="majorBidi"/>
          <w:color w:val="000000" w:themeColor="text1"/>
        </w:rPr>
        <w:t xml:space="preserve"> </w:t>
      </w:r>
      <w:r w:rsidR="004706B1" w:rsidRPr="009560F4">
        <w:rPr>
          <w:rFonts w:asciiTheme="majorBidi" w:hAnsiTheme="majorBidi" w:cstheme="majorBidi"/>
          <w:color w:val="000000" w:themeColor="text1"/>
        </w:rPr>
        <w:t>After</w:t>
      </w:r>
      <w:r w:rsidR="00F42FF6" w:rsidRPr="009560F4">
        <w:rPr>
          <w:rFonts w:asciiTheme="majorBidi" w:hAnsiTheme="majorBidi" w:cstheme="majorBidi"/>
          <w:color w:val="000000" w:themeColor="text1"/>
        </w:rPr>
        <w:t xml:space="preserve"> cleaning and adjusting</w:t>
      </w:r>
      <w:r w:rsidR="004706B1" w:rsidRPr="009560F4">
        <w:rPr>
          <w:rFonts w:asciiTheme="majorBidi" w:hAnsiTheme="majorBidi" w:cstheme="majorBidi"/>
          <w:color w:val="000000" w:themeColor="text1"/>
        </w:rPr>
        <w:t xml:space="preserve"> the data, our </w:t>
      </w:r>
      <w:r w:rsidR="00A41985" w:rsidRPr="009560F4">
        <w:rPr>
          <w:rFonts w:asciiTheme="majorBidi" w:hAnsiTheme="majorBidi" w:cstheme="majorBidi"/>
          <w:color w:val="000000" w:themeColor="text1"/>
        </w:rPr>
        <w:t xml:space="preserve">final </w:t>
      </w:r>
      <w:r w:rsidR="00D23F14" w:rsidRPr="009560F4">
        <w:rPr>
          <w:rFonts w:asciiTheme="majorBidi" w:hAnsiTheme="majorBidi" w:cstheme="majorBidi"/>
          <w:color w:val="000000" w:themeColor="text1"/>
        </w:rPr>
        <w:t xml:space="preserve">sample consists </w:t>
      </w:r>
      <w:r w:rsidR="00A41985" w:rsidRPr="009560F4">
        <w:rPr>
          <w:rFonts w:asciiTheme="majorBidi" w:hAnsiTheme="majorBidi" w:cstheme="majorBidi"/>
          <w:color w:val="000000" w:themeColor="text1"/>
        </w:rPr>
        <w:t>of 8.6 million</w:t>
      </w:r>
      <w:r w:rsidR="00986EE3" w:rsidRPr="009560F4">
        <w:rPr>
          <w:rFonts w:asciiTheme="majorBidi" w:hAnsiTheme="majorBidi" w:cstheme="majorBidi"/>
          <w:color w:val="000000" w:themeColor="text1"/>
        </w:rPr>
        <w:t xml:space="preserve"> observations</w:t>
      </w:r>
      <w:r w:rsidR="00A41985" w:rsidRPr="009560F4">
        <w:rPr>
          <w:rFonts w:asciiTheme="majorBidi" w:hAnsiTheme="majorBidi" w:cstheme="majorBidi"/>
          <w:color w:val="000000" w:themeColor="text1"/>
        </w:rPr>
        <w:t>,</w:t>
      </w:r>
      <w:r w:rsidR="004706B1" w:rsidRPr="009560F4">
        <w:rPr>
          <w:rFonts w:asciiTheme="majorBidi" w:hAnsiTheme="majorBidi" w:cstheme="majorBidi"/>
          <w:color w:val="000000" w:themeColor="text1"/>
        </w:rPr>
        <w:t xml:space="preserve"> </w:t>
      </w:r>
      <w:r w:rsidR="00DC3168" w:rsidRPr="009560F4">
        <w:rPr>
          <w:rFonts w:asciiTheme="majorBidi" w:hAnsiTheme="majorBidi" w:cstheme="majorBidi"/>
          <w:color w:val="000000" w:themeColor="text1"/>
        </w:rPr>
        <w:t>nearly</w:t>
      </w:r>
      <w:r w:rsidR="004706B1" w:rsidRPr="009560F4">
        <w:rPr>
          <w:rFonts w:asciiTheme="majorBidi" w:hAnsiTheme="majorBidi" w:cstheme="majorBidi"/>
          <w:color w:val="000000" w:themeColor="text1"/>
        </w:rPr>
        <w:t xml:space="preserve"> 88% </w:t>
      </w:r>
      <w:r w:rsidR="00D23F14" w:rsidRPr="009560F4">
        <w:rPr>
          <w:rFonts w:asciiTheme="majorBidi" w:hAnsiTheme="majorBidi" w:cstheme="majorBidi"/>
          <w:color w:val="000000" w:themeColor="text1"/>
        </w:rPr>
        <w:t>of the population of fresh graduating students who sat for the test</w:t>
      </w:r>
      <w:r w:rsidR="00A41985" w:rsidRPr="009560F4">
        <w:rPr>
          <w:rFonts w:asciiTheme="majorBidi" w:hAnsiTheme="majorBidi" w:cstheme="majorBidi"/>
          <w:color w:val="000000" w:themeColor="text1"/>
        </w:rPr>
        <w:t xml:space="preserve"> and had a valid score</w:t>
      </w:r>
      <w:r w:rsidR="00956617" w:rsidRPr="009560F4">
        <w:rPr>
          <w:rFonts w:asciiTheme="majorBidi" w:hAnsiTheme="majorBidi" w:cstheme="majorBidi"/>
          <w:color w:val="000000" w:themeColor="text1"/>
        </w:rPr>
        <w:t xml:space="preserve">. </w:t>
      </w:r>
    </w:p>
    <w:p w14:paraId="7A78DBBD" w14:textId="77777777" w:rsidR="003366FE" w:rsidRPr="009560F4" w:rsidRDefault="003366FE" w:rsidP="00945D82">
      <w:pPr>
        <w:pStyle w:val="Heading3"/>
        <w:rPr>
          <w:rFonts w:asciiTheme="majorBidi" w:hAnsiTheme="majorBidi" w:cstheme="majorBidi"/>
          <w:color w:val="000000" w:themeColor="text1"/>
        </w:rPr>
      </w:pPr>
      <w:r w:rsidRPr="009560F4">
        <w:rPr>
          <w:rFonts w:asciiTheme="majorBidi" w:hAnsiTheme="majorBidi" w:cstheme="majorBidi"/>
          <w:color w:val="000000" w:themeColor="text1"/>
        </w:rPr>
        <w:t>Dependent Variable</w:t>
      </w:r>
    </w:p>
    <w:p w14:paraId="520E1425" w14:textId="16AEEFE1" w:rsidR="007C1B6D" w:rsidRPr="009560F4" w:rsidRDefault="003366FE" w:rsidP="007C1B6D">
      <w:pPr>
        <w:autoSpaceDE w:val="0"/>
        <w:autoSpaceDN w:val="0"/>
        <w:adjustRightInd w:val="0"/>
        <w:spacing w:line="360" w:lineRule="auto"/>
        <w:jc w:val="both"/>
        <w:rPr>
          <w:rFonts w:asciiTheme="majorBidi" w:hAnsiTheme="majorBidi" w:cstheme="majorBidi"/>
          <w:color w:val="000000" w:themeColor="text1"/>
        </w:rPr>
      </w:pPr>
      <w:r w:rsidRPr="009560F4">
        <w:rPr>
          <w:rFonts w:asciiTheme="majorBidi" w:hAnsiTheme="majorBidi" w:cstheme="majorBidi"/>
          <w:color w:val="000000" w:themeColor="text1"/>
        </w:rPr>
        <w:t xml:space="preserve">Our dependent variable is the </w:t>
      </w:r>
      <w:r w:rsidR="00986EE3" w:rsidRPr="009560F4">
        <w:rPr>
          <w:rFonts w:asciiTheme="majorBidi" w:hAnsiTheme="majorBidi" w:cstheme="majorBidi"/>
          <w:color w:val="000000" w:themeColor="text1"/>
        </w:rPr>
        <w:t xml:space="preserve">across-subject </w:t>
      </w:r>
      <w:r w:rsidRPr="009560F4">
        <w:rPr>
          <w:rFonts w:asciiTheme="majorBidi" w:hAnsiTheme="majorBidi" w:cstheme="majorBidi"/>
          <w:color w:val="000000" w:themeColor="text1"/>
        </w:rPr>
        <w:t xml:space="preserve">average </w:t>
      </w:r>
      <w:r w:rsidR="00986EE3" w:rsidRPr="009560F4">
        <w:rPr>
          <w:rFonts w:asciiTheme="majorBidi" w:hAnsiTheme="majorBidi" w:cstheme="majorBidi"/>
          <w:color w:val="000000" w:themeColor="text1"/>
        </w:rPr>
        <w:t xml:space="preserve">ENEM </w:t>
      </w:r>
      <w:r w:rsidRPr="009560F4">
        <w:rPr>
          <w:rFonts w:asciiTheme="majorBidi" w:hAnsiTheme="majorBidi" w:cstheme="majorBidi"/>
          <w:color w:val="000000" w:themeColor="text1"/>
        </w:rPr>
        <w:t>test score. Th</w:t>
      </w:r>
      <w:r w:rsidR="00986EE3" w:rsidRPr="009560F4">
        <w:rPr>
          <w:rFonts w:asciiTheme="majorBidi" w:hAnsiTheme="majorBidi" w:cstheme="majorBidi"/>
          <w:color w:val="000000" w:themeColor="text1"/>
        </w:rPr>
        <w:t xml:space="preserve">e ENEM subjects are </w:t>
      </w:r>
      <w:r w:rsidRPr="009560F4">
        <w:rPr>
          <w:rFonts w:asciiTheme="majorBidi" w:hAnsiTheme="majorBidi" w:cstheme="majorBidi"/>
          <w:color w:val="000000" w:themeColor="text1"/>
        </w:rPr>
        <w:t>mathematics, natural sciences, human sciences, languages, and a written essay</w:t>
      </w:r>
      <w:r w:rsidR="007C1B6D" w:rsidRPr="009560F4">
        <w:rPr>
          <w:rFonts w:asciiTheme="majorBidi" w:hAnsiTheme="majorBidi" w:cstheme="majorBidi"/>
          <w:color w:val="000000" w:themeColor="text1"/>
        </w:rPr>
        <w:t xml:space="preserve"> on a given topic</w:t>
      </w:r>
      <w:r w:rsidRPr="009560F4">
        <w:rPr>
          <w:rFonts w:asciiTheme="majorBidi" w:hAnsiTheme="majorBidi" w:cstheme="majorBidi"/>
          <w:color w:val="000000" w:themeColor="text1"/>
        </w:rPr>
        <w:t>.</w:t>
      </w:r>
      <w:r w:rsidR="0062470B" w:rsidRPr="009560F4">
        <w:rPr>
          <w:rFonts w:asciiTheme="majorBidi" w:hAnsiTheme="majorBidi" w:cstheme="majorBidi"/>
          <w:color w:val="000000" w:themeColor="text1"/>
        </w:rPr>
        <w:t xml:space="preserve"> </w:t>
      </w:r>
      <w:r w:rsidR="00C37774" w:rsidRPr="009560F4">
        <w:rPr>
          <w:rFonts w:asciiTheme="majorBidi" w:hAnsiTheme="majorBidi" w:cstheme="majorBidi"/>
          <w:color w:val="000000" w:themeColor="text1"/>
        </w:rPr>
        <w:t>Ea</w:t>
      </w:r>
      <w:r w:rsidR="007C1B6D" w:rsidRPr="009560F4">
        <w:rPr>
          <w:rFonts w:asciiTheme="majorBidi" w:hAnsiTheme="majorBidi" w:cstheme="majorBidi"/>
          <w:color w:val="000000" w:themeColor="text1"/>
        </w:rPr>
        <w:t xml:space="preserve">ch </w:t>
      </w:r>
      <w:r w:rsidR="007C1B6D" w:rsidRPr="009560F4">
        <w:rPr>
          <w:rFonts w:asciiTheme="majorBidi" w:hAnsiTheme="majorBidi" w:cstheme="majorBidi"/>
          <w:color w:val="000000" w:themeColor="text1"/>
        </w:rPr>
        <w:lastRenderedPageBreak/>
        <w:t xml:space="preserve">test consists of 45 </w:t>
      </w:r>
      <w:r w:rsidR="00C37774" w:rsidRPr="009560F4">
        <w:rPr>
          <w:rFonts w:asciiTheme="majorBidi" w:hAnsiTheme="majorBidi" w:cstheme="majorBidi"/>
          <w:color w:val="000000" w:themeColor="text1"/>
        </w:rPr>
        <w:t>multiple-choice questions, except for the written essay which is manually evaluated by two different examiners</w:t>
      </w:r>
      <w:r w:rsidR="007C1B6D" w:rsidRPr="009560F4">
        <w:rPr>
          <w:rFonts w:asciiTheme="majorBidi" w:hAnsiTheme="majorBidi" w:cstheme="majorBidi"/>
          <w:color w:val="000000" w:themeColor="text1"/>
        </w:rPr>
        <w:t xml:space="preserve">. </w:t>
      </w:r>
      <w:r w:rsidR="0012423A" w:rsidRPr="009560F4">
        <w:rPr>
          <w:rFonts w:asciiTheme="majorBidi" w:hAnsiTheme="majorBidi" w:cstheme="majorBidi"/>
          <w:color w:val="000000" w:themeColor="text1"/>
        </w:rPr>
        <w:t>Similar to other examinations such as the Scholastic Assessment Test</w:t>
      </w:r>
      <w:r w:rsidR="007B49EE" w:rsidRPr="009560F4">
        <w:rPr>
          <w:rFonts w:asciiTheme="majorBidi" w:hAnsiTheme="majorBidi" w:cstheme="majorBidi"/>
          <w:color w:val="000000" w:themeColor="text1"/>
        </w:rPr>
        <w:t>,</w:t>
      </w:r>
      <w:r w:rsidR="0012423A" w:rsidRPr="009560F4">
        <w:rPr>
          <w:rFonts w:asciiTheme="majorBidi" w:hAnsiTheme="majorBidi" w:cstheme="majorBidi"/>
          <w:color w:val="000000" w:themeColor="text1"/>
        </w:rPr>
        <w:t xml:space="preserve"> the Graduate Record Examination </w:t>
      </w:r>
      <w:r w:rsidR="007B49EE" w:rsidRPr="009560F4">
        <w:rPr>
          <w:rFonts w:asciiTheme="majorBidi" w:hAnsiTheme="majorBidi" w:cstheme="majorBidi"/>
          <w:color w:val="000000" w:themeColor="text1"/>
        </w:rPr>
        <w:t xml:space="preserve">and the Program for International Student Assessment </w:t>
      </w:r>
      <w:r w:rsidR="0012423A" w:rsidRPr="009560F4">
        <w:rPr>
          <w:rFonts w:asciiTheme="majorBidi" w:hAnsiTheme="majorBidi" w:cstheme="majorBidi"/>
          <w:color w:val="000000" w:themeColor="text1"/>
        </w:rPr>
        <w:t>(</w:t>
      </w:r>
      <w:r w:rsidR="0062470B" w:rsidRPr="009560F4">
        <w:rPr>
          <w:rFonts w:asciiTheme="majorBidi" w:hAnsiTheme="majorBidi" w:cstheme="majorBidi"/>
          <w:color w:val="000000" w:themeColor="text1"/>
        </w:rPr>
        <w:t>SAT</w:t>
      </w:r>
      <w:r w:rsidR="00413C03" w:rsidRPr="009560F4">
        <w:rPr>
          <w:rFonts w:asciiTheme="majorBidi" w:hAnsiTheme="majorBidi" w:cstheme="majorBidi"/>
          <w:color w:val="000000" w:themeColor="text1"/>
        </w:rPr>
        <w:t xml:space="preserve">, </w:t>
      </w:r>
      <w:r w:rsidR="0062470B" w:rsidRPr="009560F4">
        <w:rPr>
          <w:rFonts w:asciiTheme="majorBidi" w:hAnsiTheme="majorBidi" w:cstheme="majorBidi"/>
          <w:color w:val="000000" w:themeColor="text1"/>
        </w:rPr>
        <w:t>GRE</w:t>
      </w:r>
      <w:r w:rsidR="00413C03" w:rsidRPr="009560F4">
        <w:rPr>
          <w:rFonts w:asciiTheme="majorBidi" w:hAnsiTheme="majorBidi" w:cstheme="majorBidi"/>
          <w:color w:val="000000" w:themeColor="text1"/>
        </w:rPr>
        <w:t xml:space="preserve"> and PISA</w:t>
      </w:r>
      <w:r w:rsidR="0062470B" w:rsidRPr="009560F4">
        <w:rPr>
          <w:rFonts w:asciiTheme="majorBidi" w:hAnsiTheme="majorBidi" w:cstheme="majorBidi"/>
          <w:color w:val="000000" w:themeColor="text1"/>
        </w:rPr>
        <w:t xml:space="preserve">, </w:t>
      </w:r>
      <w:r w:rsidR="0012423A" w:rsidRPr="009560F4">
        <w:rPr>
          <w:rFonts w:asciiTheme="majorBidi" w:hAnsiTheme="majorBidi" w:cstheme="majorBidi"/>
          <w:color w:val="000000" w:themeColor="text1"/>
        </w:rPr>
        <w:t xml:space="preserve">respectively), </w:t>
      </w:r>
      <w:r w:rsidR="00330C49" w:rsidRPr="009560F4">
        <w:rPr>
          <w:rFonts w:asciiTheme="majorBidi" w:hAnsiTheme="majorBidi" w:cstheme="majorBidi"/>
          <w:color w:val="000000" w:themeColor="text1"/>
        </w:rPr>
        <w:t xml:space="preserve">the </w:t>
      </w:r>
      <w:r w:rsidR="0062470B" w:rsidRPr="009560F4">
        <w:rPr>
          <w:rFonts w:asciiTheme="majorBidi" w:hAnsiTheme="majorBidi" w:cstheme="majorBidi"/>
          <w:color w:val="000000" w:themeColor="text1"/>
        </w:rPr>
        <w:t xml:space="preserve">ENEM grading </w:t>
      </w:r>
      <w:r w:rsidR="00B46D36" w:rsidRPr="009560F4">
        <w:rPr>
          <w:rFonts w:asciiTheme="majorBidi" w:hAnsiTheme="majorBidi" w:cstheme="majorBidi"/>
          <w:color w:val="000000" w:themeColor="text1"/>
        </w:rPr>
        <w:t xml:space="preserve">system </w:t>
      </w:r>
      <w:r w:rsidR="0062470B" w:rsidRPr="009560F4">
        <w:rPr>
          <w:rFonts w:asciiTheme="majorBidi" w:hAnsiTheme="majorBidi" w:cstheme="majorBidi"/>
          <w:color w:val="000000" w:themeColor="text1"/>
        </w:rPr>
        <w:t xml:space="preserve">uses </w:t>
      </w:r>
      <w:r w:rsidR="0012423A" w:rsidRPr="009560F4">
        <w:rPr>
          <w:rFonts w:asciiTheme="majorBidi" w:hAnsiTheme="majorBidi" w:cstheme="majorBidi"/>
          <w:color w:val="000000" w:themeColor="text1"/>
        </w:rPr>
        <w:t xml:space="preserve">item response theory </w:t>
      </w:r>
      <w:r w:rsidR="00413C03" w:rsidRPr="009560F4">
        <w:rPr>
          <w:rFonts w:asciiTheme="majorBidi" w:hAnsiTheme="majorBidi" w:cstheme="majorBidi"/>
          <w:color w:val="000000" w:themeColor="text1"/>
        </w:rPr>
        <w:t>to weigh</w:t>
      </w:r>
      <w:r w:rsidR="00986EE3" w:rsidRPr="009560F4">
        <w:rPr>
          <w:rFonts w:asciiTheme="majorBidi" w:hAnsiTheme="majorBidi" w:cstheme="majorBidi"/>
          <w:color w:val="000000" w:themeColor="text1"/>
        </w:rPr>
        <w:t>t</w:t>
      </w:r>
      <w:r w:rsidR="00413C03" w:rsidRPr="009560F4">
        <w:rPr>
          <w:rFonts w:asciiTheme="majorBidi" w:hAnsiTheme="majorBidi" w:cstheme="majorBidi"/>
          <w:color w:val="000000" w:themeColor="text1"/>
        </w:rPr>
        <w:t xml:space="preserve"> questions according to their </w:t>
      </w:r>
      <w:r w:rsidR="00B46D36" w:rsidRPr="009560F4">
        <w:rPr>
          <w:rFonts w:asciiTheme="majorBidi" w:hAnsiTheme="majorBidi" w:cstheme="majorBidi"/>
          <w:color w:val="000000" w:themeColor="text1"/>
        </w:rPr>
        <w:t>level of</w:t>
      </w:r>
      <w:r w:rsidR="0062470B" w:rsidRPr="009560F4">
        <w:rPr>
          <w:rFonts w:asciiTheme="majorBidi" w:hAnsiTheme="majorBidi" w:cstheme="majorBidi"/>
          <w:color w:val="000000" w:themeColor="text1"/>
        </w:rPr>
        <w:t xml:space="preserve"> difficulty</w:t>
      </w:r>
      <w:r w:rsidR="00B46D36" w:rsidRPr="009560F4">
        <w:rPr>
          <w:rFonts w:asciiTheme="majorBidi" w:hAnsiTheme="majorBidi" w:cstheme="majorBidi"/>
          <w:color w:val="000000" w:themeColor="text1"/>
        </w:rPr>
        <w:t xml:space="preserve"> </w:t>
      </w:r>
      <w:r w:rsidR="00413C03" w:rsidRPr="009560F4">
        <w:rPr>
          <w:rFonts w:asciiTheme="majorBidi" w:hAnsiTheme="majorBidi" w:cstheme="majorBidi"/>
          <w:color w:val="000000" w:themeColor="text1"/>
        </w:rPr>
        <w:t xml:space="preserve">based on </w:t>
      </w:r>
      <w:r w:rsidR="00330C49" w:rsidRPr="009560F4">
        <w:rPr>
          <w:rFonts w:asciiTheme="majorBidi" w:hAnsiTheme="majorBidi" w:cstheme="majorBidi"/>
          <w:color w:val="000000" w:themeColor="text1"/>
        </w:rPr>
        <w:t>student</w:t>
      </w:r>
      <w:r w:rsidR="0062470B" w:rsidRPr="009560F4">
        <w:rPr>
          <w:rFonts w:asciiTheme="majorBidi" w:hAnsiTheme="majorBidi" w:cstheme="majorBidi"/>
          <w:color w:val="000000" w:themeColor="text1"/>
        </w:rPr>
        <w:t xml:space="preserve"> </w:t>
      </w:r>
      <w:r w:rsidR="00B46D36" w:rsidRPr="009560F4">
        <w:rPr>
          <w:rFonts w:asciiTheme="majorBidi" w:hAnsiTheme="majorBidi" w:cstheme="majorBidi"/>
          <w:color w:val="000000" w:themeColor="text1"/>
        </w:rPr>
        <w:t>performance</w:t>
      </w:r>
      <w:r w:rsidR="00330C49" w:rsidRPr="009560F4">
        <w:rPr>
          <w:rFonts w:asciiTheme="majorBidi" w:hAnsiTheme="majorBidi" w:cstheme="majorBidi"/>
          <w:color w:val="000000" w:themeColor="text1"/>
        </w:rPr>
        <w:t xml:space="preserve"> –questions receiv</w:t>
      </w:r>
      <w:r w:rsidR="00986EE3" w:rsidRPr="009560F4">
        <w:rPr>
          <w:rFonts w:asciiTheme="majorBidi" w:hAnsiTheme="majorBidi" w:cstheme="majorBidi"/>
          <w:color w:val="000000" w:themeColor="text1"/>
        </w:rPr>
        <w:t>e</w:t>
      </w:r>
      <w:r w:rsidR="00330C49" w:rsidRPr="009560F4">
        <w:rPr>
          <w:rFonts w:asciiTheme="majorBidi" w:hAnsiTheme="majorBidi" w:cstheme="majorBidi"/>
          <w:color w:val="000000" w:themeColor="text1"/>
        </w:rPr>
        <w:t xml:space="preserve"> weights </w:t>
      </w:r>
      <w:r w:rsidR="00986EE3" w:rsidRPr="009560F4">
        <w:rPr>
          <w:rFonts w:asciiTheme="majorBidi" w:hAnsiTheme="majorBidi" w:cstheme="majorBidi"/>
          <w:color w:val="000000" w:themeColor="text1"/>
        </w:rPr>
        <w:t xml:space="preserve">that </w:t>
      </w:r>
      <w:r w:rsidR="00330C49" w:rsidRPr="009560F4">
        <w:rPr>
          <w:rFonts w:asciiTheme="majorBidi" w:hAnsiTheme="majorBidi" w:cstheme="majorBidi"/>
          <w:color w:val="000000" w:themeColor="text1"/>
        </w:rPr>
        <w:t>are inversely related to the percentage of students getting them right</w:t>
      </w:r>
      <w:r w:rsidR="0062470B" w:rsidRPr="009560F4">
        <w:rPr>
          <w:rFonts w:asciiTheme="majorBidi" w:hAnsiTheme="majorBidi" w:cstheme="majorBidi"/>
          <w:color w:val="000000" w:themeColor="text1"/>
        </w:rPr>
        <w:t>.</w:t>
      </w:r>
      <w:r w:rsidR="001E49BB" w:rsidRPr="009560F4">
        <w:rPr>
          <w:rFonts w:asciiTheme="majorBidi" w:hAnsiTheme="majorBidi" w:cstheme="majorBidi"/>
          <w:color w:val="000000" w:themeColor="text1"/>
        </w:rPr>
        <w:t xml:space="preserve"> </w:t>
      </w:r>
      <w:r w:rsidR="00330C49" w:rsidRPr="009560F4">
        <w:rPr>
          <w:rFonts w:asciiTheme="majorBidi" w:hAnsiTheme="majorBidi" w:cstheme="majorBidi"/>
          <w:color w:val="000000" w:themeColor="text1"/>
        </w:rPr>
        <w:t>T</w:t>
      </w:r>
      <w:r w:rsidR="0062470B" w:rsidRPr="009560F4">
        <w:rPr>
          <w:rFonts w:asciiTheme="majorBidi" w:hAnsiTheme="majorBidi" w:cstheme="majorBidi"/>
          <w:color w:val="000000" w:themeColor="text1"/>
        </w:rPr>
        <w:t xml:space="preserve">he grading scale </w:t>
      </w:r>
      <w:r w:rsidR="007C1B6D" w:rsidRPr="009560F4">
        <w:rPr>
          <w:rFonts w:asciiTheme="majorBidi" w:hAnsiTheme="majorBidi" w:cstheme="majorBidi"/>
          <w:color w:val="000000" w:themeColor="text1"/>
        </w:rPr>
        <w:t>ranges</w:t>
      </w:r>
      <w:r w:rsidR="0062470B" w:rsidRPr="009560F4">
        <w:rPr>
          <w:rFonts w:asciiTheme="majorBidi" w:hAnsiTheme="majorBidi" w:cstheme="majorBidi"/>
          <w:color w:val="000000" w:themeColor="text1"/>
        </w:rPr>
        <w:t xml:space="preserve"> from </w:t>
      </w:r>
      <w:r w:rsidR="00DC3168" w:rsidRPr="009560F4">
        <w:rPr>
          <w:rFonts w:asciiTheme="majorBidi" w:hAnsiTheme="majorBidi" w:cstheme="majorBidi"/>
          <w:color w:val="000000" w:themeColor="text1"/>
        </w:rPr>
        <w:t xml:space="preserve">0 </w:t>
      </w:r>
      <w:r w:rsidRPr="009560F4">
        <w:rPr>
          <w:rFonts w:asciiTheme="majorBidi" w:hAnsiTheme="majorBidi" w:cstheme="majorBidi"/>
          <w:color w:val="000000" w:themeColor="text1"/>
        </w:rPr>
        <w:t xml:space="preserve">to </w:t>
      </w:r>
      <w:r w:rsidR="00DC3168" w:rsidRPr="009560F4">
        <w:rPr>
          <w:rFonts w:asciiTheme="majorBidi" w:hAnsiTheme="majorBidi" w:cstheme="majorBidi"/>
          <w:color w:val="000000" w:themeColor="text1"/>
        </w:rPr>
        <w:t>1000</w:t>
      </w:r>
      <w:r w:rsidR="00C37774" w:rsidRPr="009560F4">
        <w:rPr>
          <w:rFonts w:asciiTheme="majorBidi" w:hAnsiTheme="majorBidi" w:cstheme="majorBidi"/>
          <w:color w:val="000000" w:themeColor="text1"/>
        </w:rPr>
        <w:t>.</w:t>
      </w:r>
      <w:r w:rsidR="001E4CDD" w:rsidRPr="009560F4">
        <w:rPr>
          <w:rFonts w:asciiTheme="majorBidi" w:hAnsiTheme="majorBidi" w:cstheme="majorBidi"/>
          <w:color w:val="000000" w:themeColor="text1"/>
        </w:rPr>
        <w:t xml:space="preserve"> </w:t>
      </w:r>
      <w:r w:rsidR="008C6E98">
        <w:rPr>
          <w:rFonts w:asciiTheme="majorBidi" w:hAnsiTheme="majorBidi" w:cstheme="majorBidi"/>
          <w:color w:val="000000" w:themeColor="text1"/>
        </w:rPr>
        <w:t>To facilitate interpretation of the main regression results, we normali</w:t>
      </w:r>
      <w:r w:rsidR="00AA3D40">
        <w:rPr>
          <w:rFonts w:asciiTheme="majorBidi" w:hAnsiTheme="majorBidi" w:cstheme="majorBidi"/>
          <w:color w:val="000000" w:themeColor="text1"/>
        </w:rPr>
        <w:t>s</w:t>
      </w:r>
      <w:r w:rsidR="008C6E98">
        <w:rPr>
          <w:rFonts w:asciiTheme="majorBidi" w:hAnsiTheme="majorBidi" w:cstheme="majorBidi"/>
          <w:color w:val="000000" w:themeColor="text1"/>
        </w:rPr>
        <w:t>e the raw ENEM scores.</w:t>
      </w:r>
    </w:p>
    <w:p w14:paraId="4B068314" w14:textId="77777777" w:rsidR="003573C1" w:rsidRPr="009560F4" w:rsidRDefault="003573C1" w:rsidP="00945D82">
      <w:pPr>
        <w:spacing w:line="360" w:lineRule="auto"/>
        <w:rPr>
          <w:rFonts w:asciiTheme="majorBidi" w:hAnsiTheme="majorBidi" w:cstheme="majorBidi"/>
          <w:color w:val="000000" w:themeColor="text1"/>
        </w:rPr>
      </w:pPr>
    </w:p>
    <w:p w14:paraId="39FCDE61" w14:textId="77777777" w:rsidR="003366FE" w:rsidRPr="009560F4" w:rsidRDefault="003366FE" w:rsidP="00945D82">
      <w:pPr>
        <w:pStyle w:val="Heading3"/>
        <w:rPr>
          <w:rFonts w:asciiTheme="majorBidi" w:hAnsiTheme="majorBidi" w:cstheme="majorBidi"/>
          <w:color w:val="000000" w:themeColor="text1"/>
        </w:rPr>
      </w:pPr>
      <w:r w:rsidRPr="009560F4">
        <w:rPr>
          <w:rFonts w:asciiTheme="majorBidi" w:hAnsiTheme="majorBidi" w:cstheme="majorBidi"/>
          <w:color w:val="000000" w:themeColor="text1"/>
        </w:rPr>
        <w:t>Independent Variables</w:t>
      </w:r>
    </w:p>
    <w:p w14:paraId="6A75984F" w14:textId="04BA0638" w:rsidR="000056DB" w:rsidRPr="00345128" w:rsidRDefault="003366FE" w:rsidP="000056DB">
      <w:pPr>
        <w:spacing w:line="360" w:lineRule="auto"/>
        <w:rPr>
          <w:rFonts w:ascii="Symbol" w:hAnsi="Symbol" w:cstheme="majorBidi" w:hint="eastAsia"/>
          <w:vanish/>
          <w:color w:val="000000" w:themeColor="text1"/>
        </w:rPr>
      </w:pPr>
      <w:r w:rsidRPr="009560F4">
        <w:rPr>
          <w:rFonts w:asciiTheme="majorBidi" w:hAnsiTheme="majorBidi" w:cstheme="majorBidi"/>
          <w:color w:val="000000" w:themeColor="text1"/>
        </w:rPr>
        <w:t>The main independent variables in our study are student</w:t>
      </w:r>
      <w:r w:rsidR="00007C64" w:rsidRPr="009560F4">
        <w:rPr>
          <w:rFonts w:asciiTheme="majorBidi" w:hAnsiTheme="majorBidi" w:cstheme="majorBidi"/>
          <w:color w:val="000000" w:themeColor="text1"/>
        </w:rPr>
        <w:t>s’</w:t>
      </w:r>
      <w:r w:rsidRPr="009560F4">
        <w:rPr>
          <w:rFonts w:asciiTheme="majorBidi" w:hAnsiTheme="majorBidi" w:cstheme="majorBidi"/>
          <w:color w:val="000000" w:themeColor="text1"/>
        </w:rPr>
        <w:t xml:space="preserve"> absolute and relative </w:t>
      </w:r>
      <w:r w:rsidR="00007C64" w:rsidRPr="009560F4">
        <w:rPr>
          <w:rFonts w:asciiTheme="majorBidi" w:hAnsiTheme="majorBidi" w:cstheme="majorBidi"/>
          <w:color w:val="000000" w:themeColor="text1"/>
        </w:rPr>
        <w:t>economic status</w:t>
      </w:r>
      <w:r w:rsidRPr="009560F4">
        <w:rPr>
          <w:rFonts w:asciiTheme="majorBidi" w:hAnsiTheme="majorBidi" w:cstheme="majorBidi"/>
          <w:color w:val="000000" w:themeColor="text1"/>
        </w:rPr>
        <w:t xml:space="preserve">. </w:t>
      </w:r>
      <w:r w:rsidR="00D345C1" w:rsidRPr="009560F4">
        <w:rPr>
          <w:rFonts w:asciiTheme="majorBidi" w:hAnsiTheme="majorBidi" w:cstheme="majorBidi"/>
          <w:color w:val="000000" w:themeColor="text1"/>
        </w:rPr>
        <w:t>A</w:t>
      </w:r>
      <w:r w:rsidRPr="009560F4">
        <w:rPr>
          <w:rFonts w:asciiTheme="majorBidi" w:hAnsiTheme="majorBidi" w:cstheme="majorBidi"/>
          <w:color w:val="000000" w:themeColor="text1"/>
        </w:rPr>
        <w:t xml:space="preserve">bsolute </w:t>
      </w:r>
      <w:r w:rsidR="00007C64" w:rsidRPr="009560F4">
        <w:rPr>
          <w:rFonts w:asciiTheme="majorBidi" w:hAnsiTheme="majorBidi" w:cstheme="majorBidi"/>
          <w:color w:val="000000" w:themeColor="text1"/>
        </w:rPr>
        <w:t xml:space="preserve">status is </w:t>
      </w:r>
      <w:r w:rsidRPr="009560F4">
        <w:rPr>
          <w:rFonts w:asciiTheme="majorBidi" w:hAnsiTheme="majorBidi" w:cstheme="majorBidi"/>
          <w:color w:val="000000" w:themeColor="text1"/>
        </w:rPr>
        <w:t>measured using data on pupils' monthly household income, available in the dataset as an ordinal variable with 17 income-bracket categories</w:t>
      </w:r>
      <w:r w:rsidR="00BC43B7">
        <w:rPr>
          <w:rFonts w:asciiTheme="majorBidi" w:hAnsiTheme="majorBidi" w:cstheme="majorBidi"/>
          <w:color w:val="000000" w:themeColor="text1"/>
        </w:rPr>
        <w:t xml:space="preserve"> </w:t>
      </w:r>
      <w:r w:rsidR="00BC43B7" w:rsidRPr="00BC43B7">
        <w:rPr>
          <w:rFonts w:asciiTheme="majorBidi" w:hAnsiTheme="majorBidi" w:cstheme="majorBidi"/>
          <w:color w:val="000000" w:themeColor="text1"/>
          <w:lang w:val="en-US"/>
        </w:rPr>
        <w:t>(1=no income, 2=up to R$</w:t>
      </w:r>
      <w:r w:rsidR="00173A46">
        <w:rPr>
          <w:rFonts w:asciiTheme="majorBidi" w:hAnsiTheme="majorBidi" w:cstheme="majorBidi"/>
          <w:color w:val="000000" w:themeColor="text1"/>
          <w:lang w:val="en-US"/>
        </w:rPr>
        <w:t>88</w:t>
      </w:r>
      <w:r w:rsidR="00BC43B7" w:rsidRPr="00BC43B7">
        <w:rPr>
          <w:rFonts w:asciiTheme="majorBidi" w:hAnsiTheme="majorBidi" w:cstheme="majorBidi"/>
          <w:color w:val="000000" w:themeColor="text1"/>
          <w:lang w:val="en-US"/>
        </w:rPr>
        <w:t>,000, 3=R$</w:t>
      </w:r>
      <w:r w:rsidR="00173A46">
        <w:rPr>
          <w:rFonts w:asciiTheme="majorBidi" w:hAnsiTheme="majorBidi" w:cstheme="majorBidi"/>
          <w:color w:val="000000" w:themeColor="text1"/>
          <w:lang w:val="en-US"/>
        </w:rPr>
        <w:t>88</w:t>
      </w:r>
      <w:r w:rsidR="00BC43B7" w:rsidRPr="00BC43B7">
        <w:rPr>
          <w:rFonts w:asciiTheme="majorBidi" w:hAnsiTheme="majorBidi" w:cstheme="majorBidi"/>
          <w:color w:val="000000" w:themeColor="text1"/>
          <w:lang w:val="en-US"/>
        </w:rPr>
        <w:t>,00</w:t>
      </w:r>
      <w:r w:rsidR="00173A46">
        <w:rPr>
          <w:rFonts w:asciiTheme="majorBidi" w:hAnsiTheme="majorBidi" w:cstheme="majorBidi"/>
          <w:color w:val="000000" w:themeColor="text1"/>
          <w:lang w:val="en-US"/>
        </w:rPr>
        <w:t>1</w:t>
      </w:r>
      <w:r w:rsidR="00BC43B7" w:rsidRPr="00BC43B7">
        <w:rPr>
          <w:rFonts w:asciiTheme="majorBidi" w:hAnsiTheme="majorBidi" w:cstheme="majorBidi"/>
          <w:color w:val="000000" w:themeColor="text1"/>
          <w:lang w:val="en-US"/>
        </w:rPr>
        <w:t>-R$13</w:t>
      </w:r>
      <w:r w:rsidR="00173A46">
        <w:rPr>
          <w:rFonts w:asciiTheme="majorBidi" w:hAnsiTheme="majorBidi" w:cstheme="majorBidi"/>
          <w:color w:val="000000" w:themeColor="text1"/>
          <w:lang w:val="en-US"/>
        </w:rPr>
        <w:t>2</w:t>
      </w:r>
      <w:r w:rsidR="00BC43B7" w:rsidRPr="00BC43B7">
        <w:rPr>
          <w:rFonts w:asciiTheme="majorBidi" w:hAnsiTheme="majorBidi" w:cstheme="majorBidi"/>
          <w:color w:val="000000" w:themeColor="text1"/>
          <w:lang w:val="en-US"/>
        </w:rPr>
        <w:t>,000 etc.)</w:t>
      </w:r>
      <w:r w:rsidR="004051EC" w:rsidRPr="004B34E0">
        <w:rPr>
          <w:rFonts w:asciiTheme="majorBidi" w:hAnsiTheme="majorBidi" w:cstheme="majorBidi"/>
          <w:color w:val="000000" w:themeColor="text1"/>
        </w:rPr>
        <w:t xml:space="preserve">. </w:t>
      </w:r>
      <w:r w:rsidR="000056DB" w:rsidRPr="000056DB">
        <w:rPr>
          <w:rFonts w:asciiTheme="majorBidi" w:hAnsiTheme="majorBidi" w:cstheme="majorBidi"/>
          <w:color w:val="000000" w:themeColor="text1"/>
        </w:rPr>
        <w:t xml:space="preserve">This information is considered reliable as students towards the end of their teens in Brazil tend to have a </w:t>
      </w:r>
      <w:r w:rsidR="000056DB">
        <w:rPr>
          <w:rFonts w:asciiTheme="majorBidi" w:hAnsiTheme="majorBidi" w:cstheme="majorBidi"/>
          <w:color w:val="000000" w:themeColor="text1"/>
        </w:rPr>
        <w:t xml:space="preserve">rather </w:t>
      </w:r>
      <w:r w:rsidR="000056DB" w:rsidRPr="000056DB">
        <w:rPr>
          <w:rFonts w:asciiTheme="majorBidi" w:hAnsiTheme="majorBidi" w:cstheme="majorBidi"/>
          <w:color w:val="000000" w:themeColor="text1"/>
        </w:rPr>
        <w:t>solid understanding of their family income, and indeed the ENEM income variable is widely used in empirical analys</w:t>
      </w:r>
      <w:r w:rsidR="00651038">
        <w:rPr>
          <w:rFonts w:asciiTheme="majorBidi" w:hAnsiTheme="majorBidi" w:cstheme="majorBidi"/>
          <w:color w:val="000000" w:themeColor="text1"/>
        </w:rPr>
        <w:t>e</w:t>
      </w:r>
      <w:r w:rsidR="000056DB" w:rsidRPr="000056DB">
        <w:rPr>
          <w:rFonts w:asciiTheme="majorBidi" w:hAnsiTheme="majorBidi" w:cstheme="majorBidi"/>
          <w:color w:val="000000" w:themeColor="text1"/>
        </w:rPr>
        <w:t xml:space="preserve">s both in international and national academic literatures </w:t>
      </w:r>
      <w:r w:rsidR="00935D95">
        <w:rPr>
          <w:rFonts w:asciiTheme="majorBidi" w:hAnsiTheme="majorBidi" w:cstheme="majorBidi"/>
          <w:color w:val="000000" w:themeColor="text1"/>
        </w:rPr>
        <w:t>(</w:t>
      </w:r>
      <w:r w:rsidR="000056DB" w:rsidRPr="000056DB">
        <w:rPr>
          <w:rFonts w:asciiTheme="majorBidi" w:hAnsiTheme="majorBidi" w:cstheme="majorBidi"/>
          <w:color w:val="000000" w:themeColor="text1"/>
        </w:rPr>
        <w:t>for recent examples</w:t>
      </w:r>
      <w:r w:rsidR="00935D95">
        <w:rPr>
          <w:rFonts w:asciiTheme="majorBidi" w:hAnsiTheme="majorBidi" w:cstheme="majorBidi"/>
          <w:color w:val="000000" w:themeColor="text1"/>
        </w:rPr>
        <w:t xml:space="preserve">, see </w:t>
      </w:r>
      <w:proofErr w:type="spellStart"/>
      <w:r w:rsidR="00935D95" w:rsidRPr="00B001B4">
        <w:rPr>
          <w:rFonts w:asciiTheme="majorBidi" w:hAnsiTheme="majorBidi" w:cstheme="majorBidi"/>
          <w:color w:val="000000" w:themeColor="text1"/>
        </w:rPr>
        <w:t>Carvalhaes</w:t>
      </w:r>
      <w:proofErr w:type="spellEnd"/>
      <w:r w:rsidR="00935D95" w:rsidRPr="00B001B4">
        <w:rPr>
          <w:rFonts w:asciiTheme="majorBidi" w:hAnsiTheme="majorBidi" w:cstheme="majorBidi"/>
          <w:color w:val="000000" w:themeColor="text1"/>
        </w:rPr>
        <w:t xml:space="preserve"> et al 2023; Silva and Carvalho 2024; Zacchi et al 2024; Silva-Filho and Carnoy 2025). </w:t>
      </w:r>
      <w:r w:rsidR="000056DB">
        <w:rPr>
          <w:rFonts w:asciiTheme="majorBidi" w:hAnsiTheme="majorBidi" w:cstheme="majorBidi"/>
          <w:color w:val="000000" w:themeColor="text1"/>
        </w:rPr>
        <w:t xml:space="preserve">In addition, students have no incentive </w:t>
      </w:r>
      <w:r w:rsidR="00E004EF">
        <w:rPr>
          <w:rFonts w:asciiTheme="majorBidi" w:hAnsiTheme="majorBidi" w:cstheme="majorBidi"/>
          <w:color w:val="000000" w:themeColor="text1"/>
        </w:rPr>
        <w:t xml:space="preserve">to </w:t>
      </w:r>
      <w:r w:rsidR="000056DB">
        <w:rPr>
          <w:rFonts w:asciiTheme="majorBidi" w:hAnsiTheme="majorBidi" w:cstheme="majorBidi"/>
          <w:color w:val="000000" w:themeColor="text1"/>
        </w:rPr>
        <w:t>purposively declar</w:t>
      </w:r>
      <w:r w:rsidR="00E004EF">
        <w:rPr>
          <w:rFonts w:asciiTheme="majorBidi" w:hAnsiTheme="majorBidi" w:cstheme="majorBidi"/>
          <w:color w:val="000000" w:themeColor="text1"/>
        </w:rPr>
        <w:t>e</w:t>
      </w:r>
      <w:r w:rsidR="000056DB">
        <w:rPr>
          <w:rFonts w:asciiTheme="majorBidi" w:hAnsiTheme="majorBidi" w:cstheme="majorBidi"/>
          <w:color w:val="000000" w:themeColor="text1"/>
        </w:rPr>
        <w:t xml:space="preserve"> lower income </w:t>
      </w:r>
      <w:r w:rsidR="008910AD">
        <w:rPr>
          <w:rFonts w:asciiTheme="majorBidi" w:hAnsiTheme="majorBidi" w:cstheme="majorBidi"/>
          <w:color w:val="000000" w:themeColor="text1"/>
        </w:rPr>
        <w:t xml:space="preserve">or alter any personal information they provide in the </w:t>
      </w:r>
      <w:r w:rsidR="000056DB">
        <w:rPr>
          <w:rFonts w:asciiTheme="majorBidi" w:hAnsiTheme="majorBidi" w:cstheme="majorBidi"/>
          <w:color w:val="000000" w:themeColor="text1"/>
        </w:rPr>
        <w:t>ENEM questionnaire</w:t>
      </w:r>
      <w:r w:rsidR="008910AD">
        <w:rPr>
          <w:rFonts w:asciiTheme="majorBidi" w:hAnsiTheme="majorBidi" w:cstheme="majorBidi"/>
          <w:color w:val="000000" w:themeColor="text1"/>
        </w:rPr>
        <w:t>, as this</w:t>
      </w:r>
      <w:r w:rsidR="00B1416C">
        <w:rPr>
          <w:rFonts w:asciiTheme="majorBidi" w:hAnsiTheme="majorBidi" w:cstheme="majorBidi"/>
          <w:color w:val="000000" w:themeColor="text1"/>
        </w:rPr>
        <w:t xml:space="preserve"> information</w:t>
      </w:r>
      <w:r w:rsidR="008910AD">
        <w:rPr>
          <w:rFonts w:asciiTheme="majorBidi" w:hAnsiTheme="majorBidi" w:cstheme="majorBidi"/>
          <w:color w:val="000000" w:themeColor="text1"/>
        </w:rPr>
        <w:t xml:space="preserve"> </w:t>
      </w:r>
      <w:r w:rsidR="000056DB">
        <w:rPr>
          <w:rFonts w:asciiTheme="majorBidi" w:hAnsiTheme="majorBidi" w:cstheme="majorBidi"/>
          <w:color w:val="000000" w:themeColor="text1"/>
        </w:rPr>
        <w:t xml:space="preserve">is not used for </w:t>
      </w:r>
      <w:r w:rsidR="00E004EF">
        <w:rPr>
          <w:rFonts w:asciiTheme="majorBidi" w:hAnsiTheme="majorBidi" w:cstheme="majorBidi"/>
          <w:color w:val="000000" w:themeColor="text1"/>
        </w:rPr>
        <w:t xml:space="preserve">assigning </w:t>
      </w:r>
      <w:r w:rsidR="00B001B4">
        <w:rPr>
          <w:rFonts w:asciiTheme="majorBidi" w:hAnsiTheme="majorBidi" w:cstheme="majorBidi"/>
          <w:color w:val="000000" w:themeColor="text1"/>
        </w:rPr>
        <w:t xml:space="preserve">any </w:t>
      </w:r>
      <w:r w:rsidR="001814A2">
        <w:rPr>
          <w:rFonts w:asciiTheme="majorBidi" w:hAnsiTheme="majorBidi" w:cstheme="majorBidi"/>
          <w:color w:val="000000" w:themeColor="text1"/>
        </w:rPr>
        <w:t>s</w:t>
      </w:r>
      <w:r w:rsidR="00B001B4">
        <w:rPr>
          <w:rFonts w:asciiTheme="majorBidi" w:hAnsiTheme="majorBidi" w:cstheme="majorBidi"/>
          <w:color w:val="000000" w:themeColor="text1"/>
        </w:rPr>
        <w:t xml:space="preserve">ort of </w:t>
      </w:r>
      <w:r w:rsidR="000056DB">
        <w:rPr>
          <w:rFonts w:asciiTheme="majorBidi" w:hAnsiTheme="majorBidi" w:cstheme="majorBidi"/>
          <w:color w:val="000000" w:themeColor="text1"/>
        </w:rPr>
        <w:t xml:space="preserve">financial </w:t>
      </w:r>
      <w:r w:rsidR="008910AD">
        <w:rPr>
          <w:rFonts w:asciiTheme="majorBidi" w:hAnsiTheme="majorBidi" w:cstheme="majorBidi"/>
          <w:color w:val="000000" w:themeColor="text1"/>
        </w:rPr>
        <w:t xml:space="preserve">or educational </w:t>
      </w:r>
      <w:r w:rsidR="000056DB">
        <w:rPr>
          <w:rFonts w:asciiTheme="majorBidi" w:hAnsiTheme="majorBidi" w:cstheme="majorBidi"/>
          <w:color w:val="000000" w:themeColor="text1"/>
        </w:rPr>
        <w:t>benefits</w:t>
      </w:r>
      <w:r w:rsidR="00935D95">
        <w:rPr>
          <w:rFonts w:asciiTheme="majorBidi" w:hAnsiTheme="majorBidi" w:cstheme="majorBidi"/>
          <w:color w:val="000000" w:themeColor="text1"/>
        </w:rPr>
        <w:t xml:space="preserve"> (Mello 2022)</w:t>
      </w:r>
      <w:r w:rsidR="008910AD">
        <w:rPr>
          <w:rFonts w:asciiTheme="majorBidi" w:hAnsiTheme="majorBidi" w:cstheme="majorBidi"/>
          <w:color w:val="000000" w:themeColor="text1"/>
        </w:rPr>
        <w:t>.</w:t>
      </w:r>
      <w:r w:rsidR="000056DB">
        <w:rPr>
          <w:rFonts w:asciiTheme="majorBidi" w:hAnsiTheme="majorBidi" w:cstheme="majorBidi"/>
          <w:color w:val="000000" w:themeColor="text1"/>
        </w:rPr>
        <w:t xml:space="preserve"> </w:t>
      </w:r>
      <w:proofErr w:type="gramStart"/>
      <w:r w:rsidR="008910AD">
        <w:rPr>
          <w:rFonts w:asciiTheme="majorBidi" w:hAnsiTheme="majorBidi" w:cstheme="majorBidi"/>
          <w:color w:val="000000" w:themeColor="text1"/>
        </w:rPr>
        <w:t>That being said, to</w:t>
      </w:r>
      <w:proofErr w:type="gramEnd"/>
      <w:r w:rsidR="008910AD">
        <w:rPr>
          <w:rFonts w:asciiTheme="majorBidi" w:hAnsiTheme="majorBidi" w:cstheme="majorBidi"/>
          <w:color w:val="000000" w:themeColor="text1"/>
        </w:rPr>
        <w:t xml:space="preserve"> allow for possible inexactness in the income variable,</w:t>
      </w:r>
      <w:r w:rsidR="008910AD" w:rsidRPr="004B34E0">
        <w:rPr>
          <w:rFonts w:asciiTheme="majorBidi" w:hAnsiTheme="majorBidi" w:cstheme="majorBidi"/>
          <w:color w:val="000000" w:themeColor="text1"/>
        </w:rPr>
        <w:t xml:space="preserve"> we </w:t>
      </w:r>
      <w:r w:rsidR="00E004EF">
        <w:rPr>
          <w:rFonts w:asciiTheme="majorBidi" w:hAnsiTheme="majorBidi" w:cstheme="majorBidi"/>
          <w:color w:val="000000" w:themeColor="text1"/>
        </w:rPr>
        <w:t>estimate</w:t>
      </w:r>
      <w:r w:rsidR="008910AD">
        <w:rPr>
          <w:rFonts w:asciiTheme="majorBidi" w:hAnsiTheme="majorBidi" w:cstheme="majorBidi"/>
          <w:color w:val="000000" w:themeColor="text1"/>
        </w:rPr>
        <w:t xml:space="preserve"> alternative models </w:t>
      </w:r>
      <w:r w:rsidR="00B001B4">
        <w:rPr>
          <w:rFonts w:asciiTheme="majorBidi" w:hAnsiTheme="majorBidi" w:cstheme="majorBidi"/>
          <w:color w:val="000000" w:themeColor="text1"/>
        </w:rPr>
        <w:t>where income is entered as a c</w:t>
      </w:r>
      <w:r w:rsidR="008910AD" w:rsidRPr="004B34E0">
        <w:rPr>
          <w:rFonts w:asciiTheme="majorBidi" w:hAnsiTheme="majorBidi" w:cstheme="majorBidi"/>
          <w:color w:val="000000" w:themeColor="text1"/>
        </w:rPr>
        <w:t>ontinuous</w:t>
      </w:r>
      <w:r w:rsidR="00B001B4" w:rsidRPr="00B001B4">
        <w:rPr>
          <w:rFonts w:asciiTheme="majorBidi" w:hAnsiTheme="majorBidi" w:cstheme="majorBidi"/>
          <w:color w:val="000000" w:themeColor="text1"/>
        </w:rPr>
        <w:t xml:space="preserve"> </w:t>
      </w:r>
      <w:r w:rsidR="00B001B4">
        <w:rPr>
          <w:rFonts w:asciiTheme="majorBidi" w:hAnsiTheme="majorBidi" w:cstheme="majorBidi"/>
          <w:color w:val="000000" w:themeColor="text1"/>
        </w:rPr>
        <w:t>variable</w:t>
      </w:r>
      <w:r w:rsidR="008910AD">
        <w:rPr>
          <w:rFonts w:asciiTheme="majorBidi" w:hAnsiTheme="majorBidi" w:cstheme="majorBidi"/>
          <w:color w:val="000000" w:themeColor="text1"/>
        </w:rPr>
        <w:t xml:space="preserve">, </w:t>
      </w:r>
      <w:r w:rsidR="00B001B4">
        <w:rPr>
          <w:rFonts w:asciiTheme="majorBidi" w:hAnsiTheme="majorBidi" w:cstheme="majorBidi"/>
          <w:color w:val="000000" w:themeColor="text1"/>
        </w:rPr>
        <w:t xml:space="preserve">as </w:t>
      </w:r>
      <w:r w:rsidR="008910AD">
        <w:rPr>
          <w:rFonts w:asciiTheme="majorBidi" w:hAnsiTheme="majorBidi" w:cstheme="majorBidi"/>
          <w:color w:val="000000" w:themeColor="text1"/>
        </w:rPr>
        <w:t>quartiles</w:t>
      </w:r>
      <w:r w:rsidR="008910AD" w:rsidRPr="004B34E0">
        <w:rPr>
          <w:rFonts w:asciiTheme="majorBidi" w:hAnsiTheme="majorBidi" w:cstheme="majorBidi"/>
          <w:color w:val="000000" w:themeColor="text1"/>
        </w:rPr>
        <w:t xml:space="preserve"> or as </w:t>
      </w:r>
      <w:r w:rsidR="00E004EF">
        <w:rPr>
          <w:rFonts w:asciiTheme="majorBidi" w:hAnsiTheme="majorBidi" w:cstheme="majorBidi"/>
          <w:color w:val="000000" w:themeColor="text1"/>
        </w:rPr>
        <w:t xml:space="preserve">the original </w:t>
      </w:r>
      <w:r w:rsidR="008910AD">
        <w:rPr>
          <w:rFonts w:asciiTheme="majorBidi" w:hAnsiTheme="majorBidi" w:cstheme="majorBidi"/>
          <w:color w:val="000000" w:themeColor="text1"/>
        </w:rPr>
        <w:t>17-</w:t>
      </w:r>
      <w:r w:rsidR="00E004EF">
        <w:rPr>
          <w:rFonts w:asciiTheme="majorBidi" w:hAnsiTheme="majorBidi" w:cstheme="majorBidi"/>
          <w:color w:val="000000" w:themeColor="text1"/>
        </w:rPr>
        <w:t>level categorical</w:t>
      </w:r>
      <w:r w:rsidR="008910AD">
        <w:rPr>
          <w:rFonts w:asciiTheme="majorBidi" w:hAnsiTheme="majorBidi" w:cstheme="majorBidi"/>
          <w:color w:val="000000" w:themeColor="text1"/>
        </w:rPr>
        <w:t xml:space="preserve"> variable</w:t>
      </w:r>
      <w:r w:rsidR="00E004EF">
        <w:rPr>
          <w:rFonts w:asciiTheme="majorBidi" w:hAnsiTheme="majorBidi" w:cstheme="majorBidi"/>
          <w:color w:val="000000" w:themeColor="text1"/>
        </w:rPr>
        <w:t xml:space="preserve"> provided in the ENEM survey</w:t>
      </w:r>
      <w:r w:rsidR="00B001B4">
        <w:rPr>
          <w:rFonts w:asciiTheme="majorBidi" w:hAnsiTheme="majorBidi" w:cstheme="majorBidi"/>
          <w:color w:val="000000" w:themeColor="text1"/>
        </w:rPr>
        <w:t>.</w:t>
      </w:r>
      <w:r w:rsidR="00F35DEC">
        <w:rPr>
          <w:rFonts w:asciiTheme="majorBidi" w:hAnsiTheme="majorBidi" w:cstheme="majorBidi"/>
          <w:color w:val="000000" w:themeColor="text1"/>
        </w:rPr>
        <w:t xml:space="preserve"> Our income variable is strongly correlated with parental university education (</w:t>
      </w:r>
      <m:oMath>
        <m:r>
          <w:rPr>
            <w:rFonts w:ascii="Cambria Math" w:hAnsi="Cambria Math" w:cstheme="majorBidi"/>
            <w:color w:val="000000" w:themeColor="text1"/>
          </w:rPr>
          <m:t>ρ=0.522)</m:t>
        </m:r>
      </m:oMath>
      <w:r w:rsidR="00542F27">
        <w:rPr>
          <w:rFonts w:asciiTheme="majorBidi" w:hAnsiTheme="majorBidi" w:cstheme="majorBidi"/>
          <w:color w:val="000000" w:themeColor="text1"/>
        </w:rPr>
        <w:t xml:space="preserve"> and with our asset index (see below) (</w:t>
      </w:r>
      <m:oMath>
        <m:r>
          <w:rPr>
            <w:rFonts w:ascii="Cambria Math" w:hAnsi="Cambria Math" w:cstheme="majorBidi"/>
            <w:color w:val="000000" w:themeColor="text1"/>
          </w:rPr>
          <m:t>ρ=0.677)</m:t>
        </m:r>
      </m:oMath>
      <w:r w:rsidR="000F41F2">
        <w:rPr>
          <w:rFonts w:asciiTheme="majorBidi" w:hAnsiTheme="majorBidi" w:cstheme="majorBidi"/>
          <w:color w:val="000000" w:themeColor="text1"/>
        </w:rPr>
        <w:t>,</w:t>
      </w:r>
      <w:r w:rsidR="00542F27">
        <w:rPr>
          <w:rFonts w:asciiTheme="majorBidi" w:hAnsiTheme="majorBidi" w:cstheme="majorBidi"/>
          <w:color w:val="000000" w:themeColor="text1"/>
        </w:rPr>
        <w:t xml:space="preserve"> providing </w:t>
      </w:r>
      <w:r w:rsidR="00651038">
        <w:rPr>
          <w:rFonts w:asciiTheme="majorBidi" w:hAnsiTheme="majorBidi" w:cstheme="majorBidi"/>
          <w:color w:val="000000" w:themeColor="text1"/>
        </w:rPr>
        <w:t xml:space="preserve">reassurances as </w:t>
      </w:r>
      <w:r w:rsidR="00542F27">
        <w:rPr>
          <w:rFonts w:asciiTheme="majorBidi" w:hAnsiTheme="majorBidi" w:cstheme="majorBidi"/>
          <w:color w:val="000000" w:themeColor="text1"/>
        </w:rPr>
        <w:t>a good measure of pupils</w:t>
      </w:r>
      <w:r w:rsidR="00E004EF">
        <w:rPr>
          <w:rFonts w:asciiTheme="majorBidi" w:hAnsiTheme="majorBidi" w:cstheme="majorBidi"/>
          <w:color w:val="000000" w:themeColor="text1"/>
        </w:rPr>
        <w:t>’</w:t>
      </w:r>
      <w:r w:rsidR="00542F27">
        <w:rPr>
          <w:rFonts w:asciiTheme="majorBidi" w:hAnsiTheme="majorBidi" w:cstheme="majorBidi"/>
          <w:color w:val="000000" w:themeColor="text1"/>
        </w:rPr>
        <w:t xml:space="preserve"> absolute economic status.</w:t>
      </w:r>
      <w:r w:rsidR="00F35DEC">
        <w:rPr>
          <w:rFonts w:ascii="Grotesque" w:hAnsi="Grotesque" w:cstheme="majorBidi"/>
          <w:vanish/>
          <w:color w:val="000000" w:themeColor="text1"/>
        </w:rPr>
        <w:t xml:space="preserve"> </w:t>
      </w:r>
    </w:p>
    <w:p w14:paraId="7A698C1A" w14:textId="77777777" w:rsidR="00B50EDE" w:rsidRPr="000056DB" w:rsidRDefault="00B50EDE" w:rsidP="000056DB">
      <w:pPr>
        <w:spacing w:line="360" w:lineRule="auto"/>
        <w:rPr>
          <w:rFonts w:asciiTheme="majorBidi" w:hAnsiTheme="majorBidi" w:cstheme="majorBidi"/>
          <w:color w:val="000000" w:themeColor="text1"/>
        </w:rPr>
      </w:pPr>
    </w:p>
    <w:p w14:paraId="5B847433" w14:textId="3A4ACC0A" w:rsidR="003366FE" w:rsidRPr="004B34E0" w:rsidRDefault="003366FE" w:rsidP="004051EC">
      <w:pPr>
        <w:spacing w:line="360" w:lineRule="auto"/>
        <w:rPr>
          <w:rFonts w:asciiTheme="majorBidi" w:hAnsiTheme="majorBidi" w:cstheme="majorBidi"/>
          <w:color w:val="000000" w:themeColor="text1"/>
        </w:rPr>
      </w:pPr>
      <w:r w:rsidRPr="004B34E0">
        <w:rPr>
          <w:rFonts w:asciiTheme="majorBidi" w:hAnsiTheme="majorBidi" w:cstheme="majorBidi"/>
          <w:color w:val="000000" w:themeColor="text1"/>
        </w:rPr>
        <w:t xml:space="preserve">For relative </w:t>
      </w:r>
      <w:r w:rsidR="001814A2">
        <w:rPr>
          <w:rFonts w:asciiTheme="majorBidi" w:hAnsiTheme="majorBidi" w:cstheme="majorBidi"/>
          <w:color w:val="000000" w:themeColor="text1"/>
        </w:rPr>
        <w:t>economic status</w:t>
      </w:r>
      <w:r w:rsidRPr="004B34E0">
        <w:rPr>
          <w:rFonts w:asciiTheme="majorBidi" w:hAnsiTheme="majorBidi" w:cstheme="majorBidi"/>
          <w:color w:val="000000" w:themeColor="text1"/>
        </w:rPr>
        <w:t xml:space="preserve">, </w:t>
      </w:r>
      <w:r w:rsidR="001814A2">
        <w:rPr>
          <w:rFonts w:asciiTheme="majorBidi" w:hAnsiTheme="majorBidi" w:cstheme="majorBidi"/>
          <w:color w:val="000000" w:themeColor="text1"/>
        </w:rPr>
        <w:t xml:space="preserve">we follow a well-established literature which computes customary indices of relative deprivation </w:t>
      </w:r>
      <w:r w:rsidR="008A22BE">
        <w:rPr>
          <w:rFonts w:asciiTheme="majorBidi" w:hAnsiTheme="majorBidi" w:cstheme="majorBidi"/>
          <w:color w:val="000000" w:themeColor="text1"/>
        </w:rPr>
        <w:t xml:space="preserve">based on </w:t>
      </w:r>
      <w:r w:rsidR="001814A2">
        <w:rPr>
          <w:rFonts w:asciiTheme="majorBidi" w:hAnsiTheme="majorBidi" w:cstheme="majorBidi"/>
          <w:color w:val="000000" w:themeColor="text1"/>
        </w:rPr>
        <w:t xml:space="preserve">asset indices </w:t>
      </w:r>
      <w:r w:rsidR="00FB0AC2" w:rsidRPr="00345128">
        <w:rPr>
          <w:rFonts w:asciiTheme="majorBidi" w:hAnsiTheme="majorBidi" w:cstheme="majorBidi"/>
          <w:color w:val="000000" w:themeColor="text1"/>
        </w:rPr>
        <w:t>(Elgar et al 2016, 2018; Napoletano et al 201</w:t>
      </w:r>
      <w:r w:rsidR="00A47816">
        <w:rPr>
          <w:rFonts w:asciiTheme="majorBidi" w:hAnsiTheme="majorBidi" w:cstheme="majorBidi"/>
          <w:color w:val="000000" w:themeColor="text1"/>
        </w:rPr>
        <w:t>6</w:t>
      </w:r>
      <w:r w:rsidR="00FB0AC2" w:rsidRPr="00345128">
        <w:rPr>
          <w:rFonts w:asciiTheme="majorBidi" w:hAnsiTheme="majorBidi" w:cstheme="majorBidi"/>
          <w:color w:val="000000" w:themeColor="text1"/>
        </w:rPr>
        <w:t>; Inoue et al 2019; Kafle et al 2020)</w:t>
      </w:r>
      <w:r w:rsidR="001814A2">
        <w:rPr>
          <w:rFonts w:asciiTheme="majorBidi" w:hAnsiTheme="majorBidi" w:cstheme="majorBidi"/>
          <w:color w:val="000000" w:themeColor="text1"/>
        </w:rPr>
        <w:t>. W</w:t>
      </w:r>
      <w:r w:rsidRPr="004B34E0">
        <w:rPr>
          <w:rFonts w:asciiTheme="majorBidi" w:hAnsiTheme="majorBidi" w:cstheme="majorBidi"/>
          <w:color w:val="000000" w:themeColor="text1"/>
        </w:rPr>
        <w:t xml:space="preserve">e first calculate an asset index </w:t>
      </w:r>
      <w:r w:rsidR="00B84BF5">
        <w:rPr>
          <w:rFonts w:asciiTheme="majorBidi" w:hAnsiTheme="majorBidi" w:cstheme="majorBidi"/>
          <w:color w:val="000000" w:themeColor="text1"/>
        </w:rPr>
        <w:t>based on</w:t>
      </w:r>
      <w:r w:rsidR="00B84BF5" w:rsidRPr="004B34E0">
        <w:rPr>
          <w:rFonts w:asciiTheme="majorBidi" w:hAnsiTheme="majorBidi" w:cstheme="majorBidi"/>
          <w:color w:val="000000" w:themeColor="text1"/>
        </w:rPr>
        <w:t xml:space="preserve"> </w:t>
      </w:r>
      <w:r w:rsidRPr="004B34E0">
        <w:rPr>
          <w:rFonts w:asciiTheme="majorBidi" w:hAnsiTheme="majorBidi" w:cstheme="majorBidi"/>
          <w:color w:val="000000" w:themeColor="text1"/>
        </w:rPr>
        <w:t xml:space="preserve">widely used methodologies </w:t>
      </w:r>
      <w:sdt>
        <w:sdtPr>
          <w:rPr>
            <w:rFonts w:asciiTheme="majorBidi" w:hAnsiTheme="majorBidi" w:cstheme="majorBidi"/>
            <w:color w:val="000000" w:themeColor="text1"/>
          </w:rPr>
          <w:tag w:val="MENDELEY_CITATION_v3_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"/>
          <w:id w:val="-2038269117"/>
          <w:placeholder>
            <w:docPart w:val="DefaultPlaceholder_-1854013440"/>
          </w:placeholder>
        </w:sdtPr>
        <w:sdtContent>
          <w:r w:rsidR="00843B12" w:rsidRPr="004B34E0">
            <w:rPr>
              <w:rFonts w:asciiTheme="majorBidi" w:eastAsia="Times New Roman" w:hAnsiTheme="majorBidi" w:cstheme="majorBidi"/>
              <w:color w:val="000000" w:themeColor="text1"/>
            </w:rPr>
            <w:t xml:space="preserve">(Filmer &amp; Pritchett, 2001; Filmer &amp; Scott, 2012; </w:t>
          </w:r>
          <w:proofErr w:type="spellStart"/>
          <w:r w:rsidR="00843B12" w:rsidRPr="004B34E0">
            <w:rPr>
              <w:rFonts w:asciiTheme="majorBidi" w:eastAsia="Times New Roman" w:hAnsiTheme="majorBidi" w:cstheme="majorBidi"/>
              <w:color w:val="000000" w:themeColor="text1"/>
            </w:rPr>
            <w:t>Kolenikov</w:t>
          </w:r>
          <w:proofErr w:type="spellEnd"/>
          <w:r w:rsidR="00843B12" w:rsidRPr="004B34E0">
            <w:rPr>
              <w:rFonts w:asciiTheme="majorBidi" w:eastAsia="Times New Roman" w:hAnsiTheme="majorBidi" w:cstheme="majorBidi"/>
              <w:color w:val="000000" w:themeColor="text1"/>
            </w:rPr>
            <w:t xml:space="preserve"> &amp; Angeles, 2009)</w:t>
          </w:r>
        </w:sdtContent>
      </w:sdt>
      <w:r w:rsidRPr="004B34E0">
        <w:rPr>
          <w:rFonts w:asciiTheme="majorBidi" w:hAnsiTheme="majorBidi" w:cstheme="majorBidi"/>
          <w:color w:val="000000" w:themeColor="text1"/>
        </w:rPr>
        <w:t xml:space="preserve"> exploiting information on ownership of various assets, including but not limited to real estate, durable goods and financial assets. The procedure for constructing this index assig</w:t>
      </w:r>
      <w:r w:rsidR="00007C64" w:rsidRPr="004B34E0">
        <w:rPr>
          <w:rFonts w:asciiTheme="majorBidi" w:hAnsiTheme="majorBidi" w:cstheme="majorBidi"/>
          <w:color w:val="000000" w:themeColor="text1"/>
        </w:rPr>
        <w:t>n</w:t>
      </w:r>
      <w:r w:rsidRPr="004B34E0">
        <w:rPr>
          <w:rFonts w:asciiTheme="majorBidi" w:hAnsiTheme="majorBidi" w:cstheme="majorBidi"/>
          <w:color w:val="000000" w:themeColor="text1"/>
        </w:rPr>
        <w:t xml:space="preserve">s values to different types of assets through principal components analysis and </w:t>
      </w:r>
      <w:r w:rsidR="00007C64" w:rsidRPr="004B34E0">
        <w:rPr>
          <w:rFonts w:asciiTheme="majorBidi" w:hAnsiTheme="majorBidi" w:cstheme="majorBidi"/>
          <w:color w:val="000000" w:themeColor="text1"/>
        </w:rPr>
        <w:t xml:space="preserve">creates a weighted </w:t>
      </w:r>
      <w:r w:rsidRPr="004B34E0">
        <w:rPr>
          <w:rFonts w:asciiTheme="majorBidi" w:hAnsiTheme="majorBidi" w:cstheme="majorBidi"/>
          <w:color w:val="000000" w:themeColor="text1"/>
        </w:rPr>
        <w:t xml:space="preserve">sum </w:t>
      </w:r>
      <w:r w:rsidR="00007C64" w:rsidRPr="004B34E0">
        <w:rPr>
          <w:rFonts w:asciiTheme="majorBidi" w:hAnsiTheme="majorBidi" w:cstheme="majorBidi"/>
          <w:color w:val="000000" w:themeColor="text1"/>
        </w:rPr>
        <w:t xml:space="preserve">of the different </w:t>
      </w:r>
      <w:r w:rsidRPr="004B34E0">
        <w:rPr>
          <w:rFonts w:asciiTheme="majorBidi" w:hAnsiTheme="majorBidi" w:cstheme="majorBidi"/>
          <w:color w:val="000000" w:themeColor="text1"/>
        </w:rPr>
        <w:t xml:space="preserve">household </w:t>
      </w:r>
      <w:r w:rsidR="00007C64" w:rsidRPr="004B34E0">
        <w:rPr>
          <w:rFonts w:asciiTheme="majorBidi" w:hAnsiTheme="majorBidi" w:cstheme="majorBidi"/>
          <w:color w:val="000000" w:themeColor="text1"/>
        </w:rPr>
        <w:t>assets</w:t>
      </w:r>
      <w:r w:rsidRPr="004B34E0">
        <w:rPr>
          <w:rFonts w:asciiTheme="majorBidi" w:hAnsiTheme="majorBidi" w:cstheme="majorBidi"/>
          <w:color w:val="000000" w:themeColor="text1"/>
        </w:rPr>
        <w:t xml:space="preserve"> to obtain a continuous variable representing the total wealth score. Once </w:t>
      </w:r>
      <w:r w:rsidRPr="004B34E0">
        <w:rPr>
          <w:rFonts w:asciiTheme="majorBidi" w:hAnsiTheme="majorBidi" w:cstheme="majorBidi"/>
          <w:color w:val="000000" w:themeColor="text1"/>
        </w:rPr>
        <w:lastRenderedPageBreak/>
        <w:t xml:space="preserve">we have calculated the asset index, we </w:t>
      </w:r>
      <w:r w:rsidR="00007C64" w:rsidRPr="004B34E0">
        <w:rPr>
          <w:rFonts w:asciiTheme="majorBidi" w:hAnsiTheme="majorBidi" w:cstheme="majorBidi"/>
          <w:color w:val="000000" w:themeColor="text1"/>
        </w:rPr>
        <w:t xml:space="preserve">specify </w:t>
      </w:r>
      <w:r w:rsidRPr="004B34E0">
        <w:rPr>
          <w:rFonts w:asciiTheme="majorBidi" w:hAnsiTheme="majorBidi" w:cstheme="majorBidi"/>
          <w:color w:val="000000" w:themeColor="text1"/>
        </w:rPr>
        <w:t xml:space="preserve">relative </w:t>
      </w:r>
      <w:r w:rsidR="00007C64" w:rsidRPr="004B34E0">
        <w:rPr>
          <w:rFonts w:asciiTheme="majorBidi" w:hAnsiTheme="majorBidi" w:cstheme="majorBidi"/>
          <w:color w:val="000000" w:themeColor="text1"/>
        </w:rPr>
        <w:t xml:space="preserve">deprivation for the </w:t>
      </w:r>
      <w:proofErr w:type="spellStart"/>
      <w:r w:rsidR="00007C64" w:rsidRPr="004B34E0">
        <w:rPr>
          <w:rFonts w:asciiTheme="majorBidi" w:hAnsiTheme="majorBidi" w:cstheme="majorBidi"/>
          <w:color w:val="000000" w:themeColor="text1"/>
        </w:rPr>
        <w:t>i</w:t>
      </w:r>
      <w:r w:rsidR="00007C64" w:rsidRPr="004B34E0">
        <w:rPr>
          <w:rFonts w:asciiTheme="majorBidi" w:hAnsiTheme="majorBidi" w:cstheme="majorBidi"/>
          <w:color w:val="000000" w:themeColor="text1"/>
          <w:vertAlign w:val="superscript"/>
        </w:rPr>
        <w:t>th</w:t>
      </w:r>
      <w:proofErr w:type="spellEnd"/>
      <w:r w:rsidR="00007C64" w:rsidRPr="004B34E0">
        <w:rPr>
          <w:rFonts w:asciiTheme="majorBidi" w:hAnsiTheme="majorBidi" w:cstheme="majorBidi"/>
          <w:color w:val="000000" w:themeColor="text1"/>
        </w:rPr>
        <w:t xml:space="preserve"> household </w:t>
      </w:r>
      <w:r w:rsidRPr="004B34E0">
        <w:rPr>
          <w:rFonts w:asciiTheme="majorBidi" w:hAnsiTheme="majorBidi" w:cstheme="majorBidi"/>
          <w:color w:val="000000" w:themeColor="text1"/>
        </w:rPr>
        <w:t>using the Yitzhaki (1979) index</w:t>
      </w:r>
      <w:r w:rsidR="00007C64" w:rsidRPr="004B34E0">
        <w:rPr>
          <w:rFonts w:asciiTheme="majorBidi" w:hAnsiTheme="majorBidi" w:cstheme="majorBidi"/>
          <w:color w:val="000000" w:themeColor="text1"/>
        </w:rPr>
        <w:t xml:space="preserve"> </w:t>
      </w:r>
      <w:r w:rsidRPr="004B34E0">
        <w:rPr>
          <w:rFonts w:asciiTheme="majorBidi" w:hAnsiTheme="majorBidi" w:cstheme="majorBidi"/>
          <w:color w:val="000000" w:themeColor="text1"/>
        </w:rPr>
        <w:t>defined as</w:t>
      </w:r>
      <w:r w:rsidR="00007C64" w:rsidRPr="004B34E0">
        <w:rPr>
          <w:rFonts w:asciiTheme="majorBidi" w:hAnsiTheme="majorBidi" w:cstheme="majorBidi"/>
          <w:color w:val="000000" w:themeColor="text1"/>
        </w:rPr>
        <w:t xml:space="preserve"> follows</w:t>
      </w:r>
      <w:r w:rsidRPr="004B34E0">
        <w:rPr>
          <w:rFonts w:asciiTheme="majorBidi" w:hAnsiTheme="majorBidi" w:cstheme="majorBidi"/>
          <w:color w:val="000000" w:themeColor="text1"/>
        </w:rPr>
        <w:t xml:space="preserve">: </w:t>
      </w:r>
    </w:p>
    <w:p w14:paraId="036AA72A" w14:textId="77777777" w:rsidR="003366FE" w:rsidRPr="004B34E0" w:rsidRDefault="003366FE" w:rsidP="00945D82">
      <w:pPr>
        <w:spacing w:line="360" w:lineRule="auto"/>
        <w:rPr>
          <w:rFonts w:asciiTheme="majorBidi" w:hAnsiTheme="majorBidi" w:cstheme="majorBidi"/>
          <w:color w:val="000000" w:themeColor="text1"/>
        </w:rPr>
      </w:pPr>
    </w:p>
    <w:p w14:paraId="2D9BB98B" w14:textId="7F6679BB" w:rsidR="003366FE" w:rsidRPr="004B34E0" w:rsidRDefault="003366FE" w:rsidP="00AD2050">
      <w:pPr>
        <w:spacing w:line="360" w:lineRule="auto"/>
        <w:jc w:val="center"/>
        <w:rPr>
          <w:rFonts w:asciiTheme="majorBidi" w:hAnsiTheme="majorBidi" w:cstheme="majorBidi"/>
          <w:i/>
          <w:color w:val="000000" w:themeColor="text1"/>
        </w:rPr>
      </w:pPr>
      <m:oMath>
        <m:r>
          <w:rPr>
            <w:rFonts w:ascii="Cambria Math" w:hAnsi="Cambria Math" w:cstheme="majorBidi"/>
            <w:color w:val="000000" w:themeColor="text1"/>
          </w:rPr>
          <m:t>R</m:t>
        </m:r>
        <m:sSub>
          <m:sSubPr>
            <m:ctrlPr>
              <w:rPr>
                <w:rFonts w:ascii="Cambria Math" w:hAnsi="Cambria Math" w:cstheme="majorBidi"/>
                <w:i/>
                <w:color w:val="000000" w:themeColor="text1"/>
              </w:rPr>
            </m:ctrlPr>
          </m:sSubPr>
          <m:e>
            <m:r>
              <w:rPr>
                <w:rFonts w:ascii="Cambria Math" w:hAnsi="Cambria Math" w:cstheme="majorBidi"/>
                <w:color w:val="000000" w:themeColor="text1"/>
              </w:rPr>
              <m:t>D</m:t>
            </m:r>
          </m:e>
          <m:sub>
            <m:r>
              <w:rPr>
                <w:rFonts w:ascii="Cambria Math" w:hAnsi="Cambria Math" w:cstheme="majorBidi"/>
                <w:color w:val="000000" w:themeColor="text1"/>
              </w:rPr>
              <m:t>i</m:t>
            </m:r>
          </m:sub>
        </m:sSub>
        <m:r>
          <w:rPr>
            <w:rFonts w:ascii="Cambria Math" w:hAnsi="Cambria Math" w:cstheme="majorBidi"/>
            <w:color w:val="000000" w:themeColor="text1"/>
          </w:rPr>
          <m:t>=</m:t>
        </m:r>
        <m:f>
          <m:fPr>
            <m:ctrlPr>
              <w:rPr>
                <w:rFonts w:ascii="Cambria Math" w:hAnsi="Cambria Math" w:cstheme="majorBidi"/>
                <w:i/>
                <w:color w:val="000000" w:themeColor="text1"/>
              </w:rPr>
            </m:ctrlPr>
          </m:fPr>
          <m:num>
            <m:r>
              <w:rPr>
                <w:rFonts w:ascii="Cambria Math" w:hAnsi="Cambria Math" w:cstheme="majorBidi"/>
                <w:color w:val="000000" w:themeColor="text1"/>
              </w:rPr>
              <m:t>1</m:t>
            </m:r>
          </m:num>
          <m:den>
            <m:r>
              <w:rPr>
                <w:rFonts w:ascii="Cambria Math" w:hAnsi="Cambria Math" w:cstheme="majorBidi"/>
                <w:color w:val="000000" w:themeColor="text1"/>
              </w:rPr>
              <m:t>N</m:t>
            </m:r>
          </m:den>
        </m:f>
        <m:r>
          <w:rPr>
            <w:rFonts w:ascii="Cambria Math" w:hAnsi="Cambria Math" w:cstheme="majorBidi"/>
            <w:color w:val="000000" w:themeColor="text1"/>
          </w:rPr>
          <m:t xml:space="preserve"> </m:t>
        </m:r>
        <m:nary>
          <m:naryPr>
            <m:chr m:val="∑"/>
            <m:limLoc m:val="undOvr"/>
            <m:supHide m:val="1"/>
            <m:ctrlPr>
              <w:rPr>
                <w:rFonts w:ascii="Cambria Math" w:hAnsi="Cambria Math" w:cstheme="majorBidi"/>
                <w:i/>
                <w:color w:val="000000" w:themeColor="text1"/>
              </w:rPr>
            </m:ctrlPr>
          </m:naryPr>
          <m:sub>
            <m:r>
              <w:rPr>
                <w:rFonts w:ascii="Cambria Math" w:hAnsi="Cambria Math" w:cstheme="majorBidi" w:hint="eastAsia"/>
                <w:color w:val="000000" w:themeColor="text1"/>
              </w:rPr>
              <m:t>∀</m:t>
            </m:r>
            <m:r>
              <w:rPr>
                <w:rFonts w:ascii="Cambria Math" w:hAnsi="Cambria Math" w:cstheme="majorBidi"/>
                <w:color w:val="000000" w:themeColor="text1"/>
              </w:rPr>
              <m:t>j:</m:t>
            </m:r>
            <m:sSub>
              <m:sSubPr>
                <m:ctrlPr>
                  <w:rPr>
                    <w:rFonts w:ascii="Cambria Math" w:hAnsi="Cambria Math" w:cstheme="majorBidi"/>
                    <w:i/>
                    <w:color w:val="000000" w:themeColor="text1"/>
                  </w:rPr>
                </m:ctrlPr>
              </m:sSubPr>
              <m:e>
                <m:r>
                  <w:rPr>
                    <w:rFonts w:ascii="Cambria Math" w:hAnsi="Cambria Math" w:cstheme="majorBidi"/>
                    <w:color w:val="000000" w:themeColor="text1"/>
                  </w:rPr>
                  <m:t>y</m:t>
                </m:r>
              </m:e>
              <m:sub>
                <m:r>
                  <w:rPr>
                    <w:rFonts w:ascii="Cambria Math" w:hAnsi="Cambria Math" w:cstheme="majorBidi"/>
                    <w:color w:val="000000" w:themeColor="text1"/>
                  </w:rPr>
                  <m:t>j</m:t>
                </m:r>
              </m:sub>
            </m:sSub>
            <m:r>
              <w:rPr>
                <w:rFonts w:ascii="Cambria Math" w:hAnsi="Cambria Math" w:cstheme="majorBidi"/>
                <w:color w:val="000000" w:themeColor="text1"/>
              </w:rPr>
              <m:t>&lt;</m:t>
            </m:r>
            <m:sSub>
              <m:sSubPr>
                <m:ctrlPr>
                  <w:rPr>
                    <w:rFonts w:ascii="Cambria Math" w:hAnsi="Cambria Math" w:cstheme="majorBidi"/>
                    <w:i/>
                    <w:color w:val="000000" w:themeColor="text1"/>
                  </w:rPr>
                </m:ctrlPr>
              </m:sSubPr>
              <m:e>
                <m:r>
                  <w:rPr>
                    <w:rFonts w:ascii="Cambria Math" w:hAnsi="Cambria Math" w:cstheme="majorBidi"/>
                    <w:color w:val="000000" w:themeColor="text1"/>
                  </w:rPr>
                  <m:t>y</m:t>
                </m:r>
              </m:e>
              <m:sub>
                <m:r>
                  <w:rPr>
                    <w:rFonts w:ascii="Cambria Math" w:hAnsi="Cambria Math" w:cstheme="majorBidi"/>
                    <w:color w:val="000000" w:themeColor="text1"/>
                  </w:rPr>
                  <m:t>i</m:t>
                </m:r>
              </m:sub>
            </m:sSub>
          </m:sub>
          <m:sup/>
          <m:e>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y</m:t>
                </m:r>
              </m:e>
              <m:sub>
                <m:r>
                  <w:rPr>
                    <w:rFonts w:ascii="Cambria Math" w:hAnsi="Cambria Math" w:cstheme="majorBidi"/>
                    <w:color w:val="000000" w:themeColor="text1"/>
                  </w:rPr>
                  <m:t>j</m:t>
                </m:r>
              </m:sub>
            </m:sSub>
            <m:r>
              <w:rPr>
                <w:rFonts w:ascii="Cambria Math" w:hAnsi="Cambria Math" w:cstheme="majorBidi"/>
                <w:color w:val="000000" w:themeColor="text1"/>
              </w:rPr>
              <m:t>-</m:t>
            </m:r>
            <m:sSub>
              <m:sSubPr>
                <m:ctrlPr>
                  <w:rPr>
                    <w:rFonts w:ascii="Cambria Math" w:hAnsi="Cambria Math" w:cstheme="majorBidi"/>
                    <w:i/>
                    <w:color w:val="000000" w:themeColor="text1"/>
                  </w:rPr>
                </m:ctrlPr>
              </m:sSubPr>
              <m:e>
                <m:r>
                  <w:rPr>
                    <w:rFonts w:ascii="Cambria Math" w:hAnsi="Cambria Math" w:cstheme="majorBidi"/>
                    <w:color w:val="000000" w:themeColor="text1"/>
                  </w:rPr>
                  <m:t>y</m:t>
                </m:r>
              </m:e>
              <m:sub>
                <m:r>
                  <w:rPr>
                    <w:rFonts w:ascii="Cambria Math" w:hAnsi="Cambria Math" w:cstheme="majorBidi"/>
                    <w:color w:val="000000" w:themeColor="text1"/>
                  </w:rPr>
                  <m:t>i</m:t>
                </m:r>
              </m:sub>
            </m:sSub>
            <m:r>
              <w:rPr>
                <w:rFonts w:ascii="Cambria Math" w:hAnsi="Cambria Math" w:cstheme="majorBidi"/>
                <w:color w:val="000000" w:themeColor="text1"/>
              </w:rPr>
              <m:t>)</m:t>
            </m:r>
          </m:e>
        </m:nary>
        <m:r>
          <w:rPr>
            <w:rFonts w:ascii="Cambria Math" w:hAnsi="Cambria Math" w:cstheme="majorBidi"/>
            <w:color w:val="000000" w:themeColor="text1"/>
          </w:rPr>
          <m:t xml:space="preserve">  </m:t>
        </m:r>
      </m:oMath>
      <w:r w:rsidR="00AD2050" w:rsidRPr="004B34E0">
        <w:rPr>
          <w:rFonts w:asciiTheme="majorBidi" w:hAnsiTheme="majorBidi" w:cstheme="majorBidi"/>
          <w:i/>
          <w:color w:val="000000" w:themeColor="text1"/>
        </w:rPr>
        <w:t xml:space="preserve"> </w:t>
      </w:r>
    </w:p>
    <w:p w14:paraId="4A29E7AE" w14:textId="77777777" w:rsidR="003366FE" w:rsidRPr="004B34E0" w:rsidRDefault="003366FE" w:rsidP="00945D82">
      <w:pPr>
        <w:spacing w:line="360" w:lineRule="auto"/>
        <w:rPr>
          <w:rFonts w:asciiTheme="majorBidi" w:hAnsiTheme="majorBidi" w:cstheme="majorBidi"/>
          <w:color w:val="000000" w:themeColor="text1"/>
        </w:rPr>
      </w:pPr>
    </w:p>
    <w:p w14:paraId="04AFDF22" w14:textId="1D933BD4" w:rsidR="00C11B85" w:rsidRPr="004B34E0" w:rsidRDefault="00D8258B" w:rsidP="00945D82">
      <w:pPr>
        <w:spacing w:line="360" w:lineRule="auto"/>
        <w:rPr>
          <w:rFonts w:asciiTheme="majorBidi" w:hAnsiTheme="majorBidi" w:cstheme="majorBidi"/>
          <w:color w:val="000000" w:themeColor="text1"/>
        </w:rPr>
      </w:pPr>
      <w:r w:rsidRPr="004B34E0">
        <w:rPr>
          <w:rFonts w:asciiTheme="majorBidi" w:hAnsiTheme="majorBidi" w:cstheme="majorBidi"/>
          <w:color w:val="000000" w:themeColor="text1"/>
        </w:rPr>
        <w:t xml:space="preserve">That is, </w:t>
      </w:r>
      <w:r w:rsidR="003366FE" w:rsidRPr="004B34E0">
        <w:rPr>
          <w:rFonts w:asciiTheme="majorBidi" w:hAnsiTheme="majorBidi" w:cstheme="majorBidi"/>
          <w:color w:val="000000" w:themeColor="text1"/>
        </w:rPr>
        <w:t xml:space="preserve">the relative deprivation of </w:t>
      </w:r>
      <w:r w:rsidRPr="004B34E0">
        <w:rPr>
          <w:rFonts w:asciiTheme="majorBidi" w:hAnsiTheme="majorBidi" w:cstheme="majorBidi"/>
          <w:color w:val="000000" w:themeColor="text1"/>
        </w:rPr>
        <w:t xml:space="preserve">household </w:t>
      </w:r>
      <w:proofErr w:type="spellStart"/>
      <w:r w:rsidR="003366FE" w:rsidRPr="004B34E0">
        <w:rPr>
          <w:rFonts w:asciiTheme="majorBidi" w:hAnsiTheme="majorBidi" w:cstheme="majorBidi"/>
          <w:i/>
          <w:iCs/>
          <w:color w:val="000000" w:themeColor="text1"/>
        </w:rPr>
        <w:t>i</w:t>
      </w:r>
      <w:proofErr w:type="spellEnd"/>
      <w:r w:rsidR="003366FE" w:rsidRPr="004B34E0">
        <w:rPr>
          <w:rFonts w:asciiTheme="majorBidi" w:hAnsiTheme="majorBidi" w:cstheme="majorBidi"/>
          <w:i/>
          <w:iCs/>
          <w:color w:val="000000" w:themeColor="text1"/>
        </w:rPr>
        <w:t xml:space="preserve"> </w:t>
      </w:r>
      <w:r w:rsidR="003366FE" w:rsidRPr="004B34E0">
        <w:rPr>
          <w:rFonts w:asciiTheme="majorBidi" w:hAnsiTheme="majorBidi" w:cstheme="majorBidi"/>
          <w:color w:val="000000" w:themeColor="text1"/>
        </w:rPr>
        <w:t>is defined as the</w:t>
      </w:r>
      <w:r w:rsidRPr="004B34E0">
        <w:rPr>
          <w:rFonts w:asciiTheme="majorBidi" w:hAnsiTheme="majorBidi" w:cstheme="majorBidi"/>
          <w:color w:val="000000" w:themeColor="text1"/>
        </w:rPr>
        <w:t xml:space="preserve"> normalised </w:t>
      </w:r>
      <w:r w:rsidR="003366FE" w:rsidRPr="004B34E0">
        <w:rPr>
          <w:rFonts w:asciiTheme="majorBidi" w:hAnsiTheme="majorBidi" w:cstheme="majorBidi"/>
          <w:color w:val="000000" w:themeColor="text1"/>
        </w:rPr>
        <w:t xml:space="preserve">sum of the </w:t>
      </w:r>
      <w:r w:rsidRPr="004B34E0">
        <w:rPr>
          <w:rFonts w:asciiTheme="majorBidi" w:hAnsiTheme="majorBidi" w:cstheme="majorBidi"/>
          <w:color w:val="000000" w:themeColor="text1"/>
        </w:rPr>
        <w:t xml:space="preserve">differences </w:t>
      </w:r>
      <w:r w:rsidR="00C11B85" w:rsidRPr="004B34E0">
        <w:rPr>
          <w:rFonts w:asciiTheme="majorBidi" w:hAnsiTheme="majorBidi" w:cstheme="majorBidi"/>
          <w:color w:val="000000" w:themeColor="text1"/>
        </w:rPr>
        <w:t>in</w:t>
      </w:r>
      <w:r w:rsidRPr="004B34E0">
        <w:rPr>
          <w:rFonts w:asciiTheme="majorBidi" w:hAnsiTheme="majorBidi" w:cstheme="majorBidi"/>
          <w:color w:val="000000" w:themeColor="text1"/>
        </w:rPr>
        <w:t xml:space="preserve"> asset index value of household </w:t>
      </w:r>
      <w:proofErr w:type="spellStart"/>
      <w:r w:rsidRPr="00345128">
        <w:rPr>
          <w:rFonts w:asciiTheme="majorBidi" w:hAnsiTheme="majorBidi" w:cstheme="majorBidi"/>
          <w:i/>
          <w:iCs/>
          <w:color w:val="000000" w:themeColor="text1"/>
        </w:rPr>
        <w:t>i</w:t>
      </w:r>
      <w:proofErr w:type="spellEnd"/>
      <w:r w:rsidRPr="00345128">
        <w:rPr>
          <w:rFonts w:asciiTheme="majorBidi" w:hAnsiTheme="majorBidi" w:cstheme="majorBidi"/>
          <w:i/>
          <w:iCs/>
          <w:color w:val="000000" w:themeColor="text1"/>
        </w:rPr>
        <w:t xml:space="preserve"> </w:t>
      </w:r>
      <w:r w:rsidR="003366FE" w:rsidRPr="004B34E0">
        <w:rPr>
          <w:rFonts w:asciiTheme="majorBidi" w:hAnsiTheme="majorBidi" w:cstheme="majorBidi"/>
          <w:color w:val="000000" w:themeColor="text1"/>
        </w:rPr>
        <w:t xml:space="preserve">and </w:t>
      </w:r>
      <w:r w:rsidR="00AD2050" w:rsidRPr="004B34E0">
        <w:rPr>
          <w:rFonts w:asciiTheme="majorBidi" w:hAnsiTheme="majorBidi" w:cstheme="majorBidi"/>
          <w:color w:val="000000" w:themeColor="text1"/>
        </w:rPr>
        <w:t>the</w:t>
      </w:r>
      <w:r w:rsidRPr="004B34E0">
        <w:rPr>
          <w:rFonts w:asciiTheme="majorBidi" w:hAnsiTheme="majorBidi" w:cstheme="majorBidi"/>
          <w:color w:val="000000" w:themeColor="text1"/>
        </w:rPr>
        <w:t xml:space="preserve"> asset index value of household</w:t>
      </w:r>
      <w:r w:rsidRPr="00345128">
        <w:rPr>
          <w:rFonts w:asciiTheme="majorBidi" w:hAnsiTheme="majorBidi" w:cstheme="majorBidi"/>
          <w:i/>
          <w:iCs/>
          <w:color w:val="000000" w:themeColor="text1"/>
        </w:rPr>
        <w:t xml:space="preserve"> j</w:t>
      </w:r>
      <w:r w:rsidRPr="004B34E0">
        <w:rPr>
          <w:rFonts w:asciiTheme="majorBidi" w:hAnsiTheme="majorBidi" w:cstheme="majorBidi"/>
          <w:color w:val="000000" w:themeColor="text1"/>
        </w:rPr>
        <w:t xml:space="preserve">, where the sum is across all households </w:t>
      </w:r>
      <w:r w:rsidR="00CF7A74" w:rsidRPr="00345128">
        <w:rPr>
          <w:rFonts w:asciiTheme="majorBidi" w:hAnsiTheme="majorBidi" w:cstheme="majorBidi"/>
          <w:i/>
          <w:iCs/>
          <w:color w:val="000000" w:themeColor="text1"/>
        </w:rPr>
        <w:t>j</w:t>
      </w:r>
      <w:r w:rsidR="00CF7A74">
        <w:rPr>
          <w:rFonts w:asciiTheme="majorBidi" w:hAnsiTheme="majorBidi" w:cstheme="majorBidi"/>
          <w:color w:val="000000" w:themeColor="text1"/>
        </w:rPr>
        <w:t xml:space="preserve"> </w:t>
      </w:r>
      <w:r w:rsidRPr="004B34E0">
        <w:rPr>
          <w:rFonts w:asciiTheme="majorBidi" w:hAnsiTheme="majorBidi" w:cstheme="majorBidi"/>
          <w:color w:val="000000" w:themeColor="text1"/>
        </w:rPr>
        <w:t xml:space="preserve">that are </w:t>
      </w:r>
      <w:r w:rsidR="00AD2050" w:rsidRPr="004B34E0">
        <w:rPr>
          <w:rFonts w:asciiTheme="majorBidi" w:hAnsiTheme="majorBidi" w:cstheme="majorBidi"/>
          <w:color w:val="000000" w:themeColor="text1"/>
        </w:rPr>
        <w:t xml:space="preserve">richer than </w:t>
      </w:r>
      <w:r w:rsidRPr="004B34E0">
        <w:rPr>
          <w:rFonts w:asciiTheme="majorBidi" w:hAnsiTheme="majorBidi" w:cstheme="majorBidi"/>
          <w:color w:val="000000" w:themeColor="text1"/>
        </w:rPr>
        <w:t xml:space="preserve">household </w:t>
      </w:r>
      <w:proofErr w:type="spellStart"/>
      <w:r w:rsidRPr="00345128">
        <w:rPr>
          <w:rFonts w:asciiTheme="majorBidi" w:hAnsiTheme="majorBidi" w:cstheme="majorBidi"/>
          <w:i/>
          <w:iCs/>
          <w:color w:val="000000" w:themeColor="text1"/>
        </w:rPr>
        <w:t>i</w:t>
      </w:r>
      <w:proofErr w:type="spellEnd"/>
      <w:r w:rsidRPr="004B34E0">
        <w:rPr>
          <w:rFonts w:asciiTheme="majorBidi" w:hAnsiTheme="majorBidi" w:cstheme="majorBidi"/>
          <w:color w:val="000000" w:themeColor="text1"/>
        </w:rPr>
        <w:t>,</w:t>
      </w:r>
      <w:r w:rsidR="00AD2050" w:rsidRPr="004B34E0">
        <w:rPr>
          <w:rFonts w:asciiTheme="majorBidi" w:hAnsiTheme="majorBidi" w:cstheme="majorBidi"/>
          <w:color w:val="000000" w:themeColor="text1"/>
        </w:rPr>
        <w:t xml:space="preserve"> </w:t>
      </w:r>
      <w:r w:rsidRPr="004B34E0">
        <w:rPr>
          <w:rFonts w:asciiTheme="majorBidi" w:hAnsiTheme="majorBidi" w:cstheme="majorBidi"/>
          <w:color w:val="000000" w:themeColor="text1"/>
        </w:rPr>
        <w:t xml:space="preserve">and </w:t>
      </w:r>
      <w:r w:rsidR="003366FE" w:rsidRPr="004B34E0">
        <w:rPr>
          <w:rFonts w:asciiTheme="majorBidi" w:hAnsiTheme="majorBidi" w:cstheme="majorBidi"/>
          <w:color w:val="000000" w:themeColor="text1"/>
        </w:rPr>
        <w:t xml:space="preserve">normalised by the </w:t>
      </w:r>
      <w:r w:rsidRPr="004B34E0">
        <w:rPr>
          <w:rFonts w:asciiTheme="majorBidi" w:hAnsiTheme="majorBidi" w:cstheme="majorBidi"/>
          <w:color w:val="000000" w:themeColor="text1"/>
        </w:rPr>
        <w:t>number of such households</w:t>
      </w:r>
      <w:r w:rsidR="003366FE" w:rsidRPr="004B34E0">
        <w:rPr>
          <w:rFonts w:asciiTheme="majorBidi" w:hAnsiTheme="majorBidi" w:cstheme="majorBidi"/>
          <w:color w:val="000000" w:themeColor="text1"/>
        </w:rPr>
        <w:t xml:space="preserve">. </w:t>
      </w:r>
      <w:r w:rsidR="00C11B85" w:rsidRPr="004B34E0">
        <w:rPr>
          <w:rFonts w:asciiTheme="majorBidi" w:hAnsiTheme="majorBidi" w:cstheme="majorBidi"/>
          <w:color w:val="000000" w:themeColor="text1"/>
        </w:rPr>
        <w:t xml:space="preserve">Different reference groups can be used to define relevant comparison groups depending on the context. </w:t>
      </w:r>
      <w:r w:rsidR="00D65E94" w:rsidRPr="004B34E0">
        <w:rPr>
          <w:rFonts w:asciiTheme="majorBidi" w:hAnsiTheme="majorBidi" w:cstheme="majorBidi"/>
          <w:color w:val="000000" w:themeColor="text1"/>
        </w:rPr>
        <w:t>In line with Balsa, French &amp; Regan (2014), w</w:t>
      </w:r>
      <w:r w:rsidR="003366FE" w:rsidRPr="004B34E0">
        <w:rPr>
          <w:rFonts w:asciiTheme="majorBidi" w:hAnsiTheme="majorBidi" w:cstheme="majorBidi"/>
          <w:color w:val="000000" w:themeColor="text1"/>
        </w:rPr>
        <w:t xml:space="preserve">e define the reference group as </w:t>
      </w:r>
      <w:r w:rsidR="00D65E94" w:rsidRPr="004B34E0">
        <w:rPr>
          <w:rFonts w:asciiTheme="majorBidi" w:hAnsiTheme="majorBidi" w:cstheme="majorBidi"/>
          <w:color w:val="000000" w:themeColor="text1"/>
        </w:rPr>
        <w:t>the</w:t>
      </w:r>
      <w:r w:rsidR="00C11B85" w:rsidRPr="004B34E0">
        <w:rPr>
          <w:rFonts w:asciiTheme="majorBidi" w:hAnsiTheme="majorBidi" w:cstheme="majorBidi"/>
          <w:color w:val="000000" w:themeColor="text1"/>
        </w:rPr>
        <w:t xml:space="preserve"> (households of)</w:t>
      </w:r>
      <w:r w:rsidR="00D65E94" w:rsidRPr="004B34E0">
        <w:rPr>
          <w:rFonts w:asciiTheme="majorBidi" w:hAnsiTheme="majorBidi" w:cstheme="majorBidi"/>
          <w:color w:val="000000" w:themeColor="text1"/>
        </w:rPr>
        <w:t xml:space="preserve"> students in the same school</w:t>
      </w:r>
      <w:r w:rsidR="00C11B85" w:rsidRPr="004B34E0">
        <w:rPr>
          <w:rFonts w:asciiTheme="majorBidi" w:hAnsiTheme="majorBidi" w:cstheme="majorBidi"/>
          <w:color w:val="000000" w:themeColor="text1"/>
        </w:rPr>
        <w:t>,</w:t>
      </w:r>
      <w:r w:rsidR="00D65E94" w:rsidRPr="004B34E0">
        <w:rPr>
          <w:rFonts w:asciiTheme="majorBidi" w:hAnsiTheme="majorBidi" w:cstheme="majorBidi"/>
          <w:color w:val="000000" w:themeColor="text1"/>
        </w:rPr>
        <w:t xml:space="preserve"> </w:t>
      </w:r>
      <w:r w:rsidR="0096536A" w:rsidRPr="004B34E0">
        <w:rPr>
          <w:rFonts w:asciiTheme="majorBidi" w:hAnsiTheme="majorBidi" w:cstheme="majorBidi"/>
          <w:color w:val="000000" w:themeColor="text1"/>
        </w:rPr>
        <w:t>given that the school is the most immediate milieu where social comparisons</w:t>
      </w:r>
      <w:r w:rsidR="00197566">
        <w:rPr>
          <w:rFonts w:asciiTheme="majorBidi" w:hAnsiTheme="majorBidi" w:cstheme="majorBidi"/>
          <w:color w:val="000000" w:themeColor="text1"/>
        </w:rPr>
        <w:t xml:space="preserve"> among students</w:t>
      </w:r>
      <w:r w:rsidR="0096536A" w:rsidRPr="004B34E0">
        <w:rPr>
          <w:rFonts w:asciiTheme="majorBidi" w:hAnsiTheme="majorBidi" w:cstheme="majorBidi"/>
          <w:color w:val="000000" w:themeColor="text1"/>
        </w:rPr>
        <w:t xml:space="preserve"> </w:t>
      </w:r>
      <w:r w:rsidR="00C11B85" w:rsidRPr="004B34E0">
        <w:rPr>
          <w:rFonts w:asciiTheme="majorBidi" w:hAnsiTheme="majorBidi" w:cstheme="majorBidi"/>
          <w:color w:val="000000" w:themeColor="text1"/>
        </w:rPr>
        <w:t xml:space="preserve">are likely to </w:t>
      </w:r>
      <w:r w:rsidR="0096536A" w:rsidRPr="004B34E0">
        <w:rPr>
          <w:rFonts w:asciiTheme="majorBidi" w:hAnsiTheme="majorBidi" w:cstheme="majorBidi"/>
          <w:color w:val="000000" w:themeColor="text1"/>
        </w:rPr>
        <w:t>take place</w:t>
      </w:r>
      <w:r w:rsidR="003366FE" w:rsidRPr="004B34E0">
        <w:rPr>
          <w:rFonts w:asciiTheme="majorBidi" w:hAnsiTheme="majorBidi" w:cstheme="majorBidi"/>
          <w:color w:val="000000" w:themeColor="text1"/>
        </w:rPr>
        <w:t xml:space="preserve">. </w:t>
      </w:r>
    </w:p>
    <w:p w14:paraId="0BE36F84" w14:textId="77777777" w:rsidR="00C11B85" w:rsidRPr="004B34E0" w:rsidRDefault="00C11B85" w:rsidP="00945D82">
      <w:pPr>
        <w:spacing w:line="360" w:lineRule="auto"/>
        <w:rPr>
          <w:rFonts w:asciiTheme="majorBidi" w:hAnsiTheme="majorBidi" w:cstheme="majorBidi"/>
          <w:color w:val="000000" w:themeColor="text1"/>
        </w:rPr>
      </w:pPr>
    </w:p>
    <w:p w14:paraId="44A9E46A" w14:textId="67423F1E" w:rsidR="003366FE" w:rsidRPr="004B34E0" w:rsidRDefault="003366FE" w:rsidP="00945D82">
      <w:pPr>
        <w:spacing w:line="360" w:lineRule="auto"/>
        <w:rPr>
          <w:rFonts w:asciiTheme="majorBidi" w:hAnsiTheme="majorBidi" w:cstheme="majorBidi"/>
          <w:color w:val="000000" w:themeColor="text1"/>
        </w:rPr>
      </w:pPr>
      <w:r w:rsidRPr="004B34E0">
        <w:rPr>
          <w:rFonts w:asciiTheme="majorBidi" w:hAnsiTheme="majorBidi" w:cstheme="majorBidi"/>
          <w:color w:val="000000" w:themeColor="text1"/>
        </w:rPr>
        <w:t xml:space="preserve">The Yitzhaki index </w:t>
      </w:r>
      <w:r w:rsidR="00C11B85" w:rsidRPr="004B34E0">
        <w:rPr>
          <w:rFonts w:asciiTheme="majorBidi" w:hAnsiTheme="majorBidi" w:cstheme="majorBidi"/>
          <w:color w:val="000000" w:themeColor="text1"/>
        </w:rPr>
        <w:t xml:space="preserve">is a </w:t>
      </w:r>
      <w:r w:rsidRPr="004B34E0">
        <w:rPr>
          <w:rFonts w:asciiTheme="majorBidi" w:hAnsiTheme="majorBidi" w:cstheme="majorBidi"/>
          <w:color w:val="000000" w:themeColor="text1"/>
        </w:rPr>
        <w:t xml:space="preserve">widely used </w:t>
      </w:r>
      <w:r w:rsidR="00C11B85" w:rsidRPr="004B34E0">
        <w:rPr>
          <w:rFonts w:asciiTheme="majorBidi" w:hAnsiTheme="majorBidi" w:cstheme="majorBidi"/>
          <w:color w:val="000000" w:themeColor="text1"/>
        </w:rPr>
        <w:t xml:space="preserve">metric </w:t>
      </w:r>
      <w:r w:rsidR="00E11606">
        <w:rPr>
          <w:rFonts w:asciiTheme="majorBidi" w:hAnsiTheme="majorBidi" w:cstheme="majorBidi"/>
          <w:color w:val="000000" w:themeColor="text1"/>
        </w:rPr>
        <w:t xml:space="preserve">to examine the relationship between </w:t>
      </w:r>
      <w:r w:rsidRPr="004B34E0">
        <w:rPr>
          <w:rFonts w:asciiTheme="majorBidi" w:hAnsiTheme="majorBidi" w:cstheme="majorBidi"/>
          <w:color w:val="000000" w:themeColor="text1"/>
        </w:rPr>
        <w:t xml:space="preserve">relative deprivation </w:t>
      </w:r>
      <w:r w:rsidR="00E11606">
        <w:rPr>
          <w:rFonts w:asciiTheme="majorBidi" w:hAnsiTheme="majorBidi" w:cstheme="majorBidi"/>
          <w:color w:val="000000" w:themeColor="text1"/>
        </w:rPr>
        <w:t xml:space="preserve">and </w:t>
      </w:r>
      <w:r w:rsidRPr="004B34E0">
        <w:rPr>
          <w:rFonts w:asciiTheme="majorBidi" w:hAnsiTheme="majorBidi" w:cstheme="majorBidi"/>
          <w:color w:val="000000" w:themeColor="text1"/>
        </w:rPr>
        <w:t xml:space="preserve">various </w:t>
      </w:r>
      <w:r w:rsidR="00F7498F" w:rsidRPr="004B34E0">
        <w:rPr>
          <w:rFonts w:asciiTheme="majorBidi" w:hAnsiTheme="majorBidi" w:cstheme="majorBidi"/>
          <w:color w:val="000000" w:themeColor="text1"/>
        </w:rPr>
        <w:t xml:space="preserve">social </w:t>
      </w:r>
      <w:r w:rsidRPr="004B34E0">
        <w:rPr>
          <w:rFonts w:asciiTheme="majorBidi" w:hAnsiTheme="majorBidi" w:cstheme="majorBidi"/>
          <w:color w:val="000000" w:themeColor="text1"/>
        </w:rPr>
        <w:t xml:space="preserve">outcomes. For example, previous studies have used the Yitzhaki index to examine the relationship between relative deprivation and educational outcomes </w:t>
      </w:r>
      <w:sdt>
        <w:sdtPr>
          <w:rPr>
            <w:rFonts w:asciiTheme="majorBidi" w:hAnsiTheme="majorBidi" w:cstheme="majorBidi"/>
            <w:color w:val="000000" w:themeColor="text1"/>
          </w:rPr>
          <w:tag w:val="MENDELEY_CITATION_v3_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"/>
          <w:id w:val="1780759697"/>
          <w:placeholder>
            <w:docPart w:val="DefaultPlaceholder_-1854013440"/>
          </w:placeholder>
        </w:sdtPr>
        <w:sdtContent>
          <w:r w:rsidR="00843B12" w:rsidRPr="004B34E0">
            <w:rPr>
              <w:rFonts w:asciiTheme="majorBidi" w:eastAsia="Times New Roman" w:hAnsiTheme="majorBidi" w:cstheme="majorBidi"/>
              <w:color w:val="000000" w:themeColor="text1"/>
            </w:rPr>
            <w:t>(Esposito &amp; Villaseñor, 201</w:t>
          </w:r>
          <w:r w:rsidR="00A70150" w:rsidRPr="004B34E0">
            <w:rPr>
              <w:rFonts w:asciiTheme="majorBidi" w:eastAsia="Times New Roman" w:hAnsiTheme="majorBidi" w:cstheme="majorBidi"/>
              <w:color w:val="000000" w:themeColor="text1"/>
            </w:rPr>
            <w:t>9</w:t>
          </w:r>
          <w:r w:rsidR="00843B12" w:rsidRPr="004B34E0">
            <w:rPr>
              <w:rFonts w:asciiTheme="majorBidi" w:eastAsia="Times New Roman" w:hAnsiTheme="majorBidi" w:cstheme="majorBidi"/>
              <w:color w:val="000000" w:themeColor="text1"/>
            </w:rPr>
            <w:t xml:space="preserve">; </w:t>
          </w:r>
          <w:r w:rsidR="00843B12" w:rsidRPr="006F28D4">
            <w:rPr>
              <w:rFonts w:asciiTheme="majorBidi" w:eastAsia="Times New Roman" w:hAnsiTheme="majorBidi" w:cstheme="majorBidi"/>
              <w:color w:val="000000" w:themeColor="text1"/>
            </w:rPr>
            <w:t>Matsuyama</w:t>
          </w:r>
          <w:r w:rsidR="00843B12" w:rsidRPr="00D7417D">
            <w:rPr>
              <w:rFonts w:asciiTheme="majorBidi" w:eastAsia="Times New Roman" w:hAnsiTheme="majorBidi" w:cstheme="majorBidi"/>
              <w:color w:val="000000" w:themeColor="text1"/>
            </w:rPr>
            <w:t xml:space="preserve"> et al., 2021; Nieuwenhuis &amp; </w:t>
          </w:r>
          <w:r w:rsidR="00843B12" w:rsidRPr="006F28D4">
            <w:rPr>
              <w:rFonts w:asciiTheme="majorBidi" w:eastAsia="Times New Roman" w:hAnsiTheme="majorBidi" w:cstheme="majorBidi"/>
              <w:color w:val="000000" w:themeColor="text1"/>
            </w:rPr>
            <w:t>Chiang</w:t>
          </w:r>
          <w:r w:rsidR="00843B12" w:rsidRPr="00D7417D">
            <w:rPr>
              <w:rFonts w:asciiTheme="majorBidi" w:eastAsia="Times New Roman" w:hAnsiTheme="majorBidi" w:cstheme="majorBidi"/>
              <w:color w:val="000000" w:themeColor="text1"/>
            </w:rPr>
            <w:t>,</w:t>
          </w:r>
          <w:r w:rsidR="00843B12" w:rsidRPr="004B34E0">
            <w:rPr>
              <w:rFonts w:asciiTheme="majorBidi" w:eastAsia="Times New Roman" w:hAnsiTheme="majorBidi" w:cstheme="majorBidi"/>
              <w:color w:val="000000" w:themeColor="text1"/>
            </w:rPr>
            <w:t xml:space="preserve"> 2021)</w:t>
          </w:r>
        </w:sdtContent>
      </w:sdt>
      <w:r w:rsidRPr="004B34E0">
        <w:rPr>
          <w:rFonts w:asciiTheme="majorBidi" w:hAnsiTheme="majorBidi" w:cstheme="majorBidi"/>
          <w:color w:val="000000" w:themeColor="text1"/>
        </w:rPr>
        <w:t xml:space="preserve"> a</w:t>
      </w:r>
      <w:r w:rsidR="00A70150" w:rsidRPr="004B34E0">
        <w:rPr>
          <w:rFonts w:asciiTheme="majorBidi" w:hAnsiTheme="majorBidi" w:cstheme="majorBidi"/>
          <w:color w:val="000000" w:themeColor="text1"/>
        </w:rPr>
        <w:t xml:space="preserve">s well as </w:t>
      </w:r>
      <w:r w:rsidRPr="004B34E0">
        <w:rPr>
          <w:rFonts w:asciiTheme="majorBidi" w:hAnsiTheme="majorBidi" w:cstheme="majorBidi"/>
          <w:color w:val="000000" w:themeColor="text1"/>
        </w:rPr>
        <w:t xml:space="preserve">health outcomes </w:t>
      </w:r>
      <w:sdt>
        <w:sdtPr>
          <w:rPr>
            <w:rFonts w:asciiTheme="majorBidi" w:hAnsiTheme="majorBidi" w:cstheme="majorBidi"/>
            <w:color w:val="000000" w:themeColor="text1"/>
          </w:rPr>
          <w:tag w:val="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"/>
          <w:id w:val="-1503502981"/>
          <w:placeholder>
            <w:docPart w:val="DefaultPlaceholder_-1854013440"/>
          </w:placeholder>
        </w:sdtPr>
        <w:sdtContent>
          <w:r w:rsidR="00843B12" w:rsidRPr="004B34E0">
            <w:rPr>
              <w:rFonts w:asciiTheme="majorBidi" w:eastAsia="Times New Roman" w:hAnsiTheme="majorBidi" w:cstheme="majorBidi"/>
              <w:color w:val="000000" w:themeColor="text1"/>
            </w:rPr>
            <w:t>(Eibner &amp; Evans, 2005; Esposito et al., 2022; Mishra &amp; Carleton, 2015)</w:t>
          </w:r>
        </w:sdtContent>
      </w:sdt>
      <w:r w:rsidRPr="004B34E0">
        <w:rPr>
          <w:rFonts w:asciiTheme="majorBidi" w:hAnsiTheme="majorBidi" w:cstheme="majorBidi"/>
          <w:color w:val="000000" w:themeColor="text1"/>
        </w:rPr>
        <w:t xml:space="preserve">. </w:t>
      </w:r>
      <w:r w:rsidR="00C11B85" w:rsidRPr="004B34E0">
        <w:rPr>
          <w:rFonts w:asciiTheme="majorBidi" w:hAnsiTheme="majorBidi" w:cstheme="majorBidi"/>
          <w:color w:val="000000" w:themeColor="text1"/>
        </w:rPr>
        <w:t>Below, as part of our robustness checks, w</w:t>
      </w:r>
      <w:r w:rsidRPr="004B34E0">
        <w:rPr>
          <w:rFonts w:asciiTheme="majorBidi" w:hAnsiTheme="majorBidi" w:cstheme="majorBidi"/>
          <w:color w:val="000000" w:themeColor="text1"/>
        </w:rPr>
        <w:t>e</w:t>
      </w:r>
      <w:r w:rsidR="00A70150" w:rsidRPr="004B34E0">
        <w:rPr>
          <w:rFonts w:asciiTheme="majorBidi" w:hAnsiTheme="majorBidi" w:cstheme="majorBidi"/>
          <w:color w:val="000000" w:themeColor="text1"/>
        </w:rPr>
        <w:t xml:space="preserve"> </w:t>
      </w:r>
      <w:r w:rsidR="00F7498F" w:rsidRPr="004B34E0">
        <w:rPr>
          <w:rFonts w:asciiTheme="majorBidi" w:hAnsiTheme="majorBidi" w:cstheme="majorBidi"/>
          <w:color w:val="000000" w:themeColor="text1"/>
        </w:rPr>
        <w:t>relax the linearity assumption in the Yitzhaki index</w:t>
      </w:r>
      <w:r w:rsidR="00C11B85" w:rsidRPr="004B34E0">
        <w:rPr>
          <w:rFonts w:asciiTheme="majorBidi" w:hAnsiTheme="majorBidi" w:cstheme="majorBidi"/>
          <w:color w:val="000000" w:themeColor="text1"/>
        </w:rPr>
        <w:t xml:space="preserve"> definition used above. For this we use the </w:t>
      </w:r>
      <w:r w:rsidR="00F7498F" w:rsidRPr="004B34E0">
        <w:rPr>
          <w:rFonts w:asciiTheme="majorBidi" w:hAnsiTheme="majorBidi" w:cstheme="majorBidi"/>
          <w:color w:val="000000" w:themeColor="text1"/>
        </w:rPr>
        <w:t xml:space="preserve">Esposito </w:t>
      </w:r>
      <w:sdt>
        <w:sdtPr>
          <w:rPr>
            <w:rFonts w:asciiTheme="majorBidi" w:hAnsiTheme="majorBidi" w:cstheme="majorBidi"/>
            <w:color w:val="000000" w:themeColor="text1"/>
          </w:rPr>
          <w:tag w:val="MENDELEY_CITATION_v3_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"/>
          <w:id w:val="-611981339"/>
          <w:placeholder>
            <w:docPart w:val="F513924D0D4540319641445FFB542A5B"/>
          </w:placeholder>
        </w:sdtPr>
        <w:sdtContent>
          <w:r w:rsidR="00F7498F" w:rsidRPr="004B34E0">
            <w:rPr>
              <w:rFonts w:asciiTheme="majorBidi" w:hAnsiTheme="majorBidi" w:cstheme="majorBidi"/>
              <w:color w:val="000000" w:themeColor="text1"/>
            </w:rPr>
            <w:t>(2010)</w:t>
          </w:r>
        </w:sdtContent>
      </w:sdt>
      <w:r w:rsidR="00F7498F" w:rsidRPr="004B34E0">
        <w:rPr>
          <w:rFonts w:asciiTheme="majorBidi" w:hAnsiTheme="majorBidi" w:cstheme="majorBidi"/>
          <w:color w:val="000000" w:themeColor="text1"/>
        </w:rPr>
        <w:t xml:space="preserve"> index</w:t>
      </w:r>
      <w:r w:rsidR="00B9043C">
        <w:rPr>
          <w:rFonts w:asciiTheme="majorBidi" w:hAnsiTheme="majorBidi" w:cstheme="majorBidi"/>
          <w:color w:val="000000" w:themeColor="text1"/>
        </w:rPr>
        <w:t>,</w:t>
      </w:r>
      <w:r w:rsidR="00C11B85" w:rsidRPr="004B34E0">
        <w:rPr>
          <w:rFonts w:asciiTheme="majorBidi" w:hAnsiTheme="majorBidi" w:cstheme="majorBidi"/>
          <w:color w:val="000000" w:themeColor="text1"/>
        </w:rPr>
        <w:t xml:space="preserve"> which provides a non-linear </w:t>
      </w:r>
      <w:r w:rsidR="00B9043C">
        <w:rPr>
          <w:rFonts w:asciiTheme="majorBidi" w:hAnsiTheme="majorBidi" w:cstheme="majorBidi"/>
          <w:color w:val="000000" w:themeColor="text1"/>
        </w:rPr>
        <w:t>metric</w:t>
      </w:r>
      <w:r w:rsidR="00B9043C" w:rsidRPr="004B34E0">
        <w:rPr>
          <w:rFonts w:asciiTheme="majorBidi" w:hAnsiTheme="majorBidi" w:cstheme="majorBidi"/>
          <w:color w:val="000000" w:themeColor="text1"/>
        </w:rPr>
        <w:t xml:space="preserve"> </w:t>
      </w:r>
      <w:r w:rsidR="00C11B85" w:rsidRPr="004B34E0">
        <w:rPr>
          <w:rFonts w:asciiTheme="majorBidi" w:hAnsiTheme="majorBidi" w:cstheme="majorBidi"/>
          <w:color w:val="000000" w:themeColor="text1"/>
        </w:rPr>
        <w:t xml:space="preserve">of relative </w:t>
      </w:r>
      <w:r w:rsidR="00D9697B" w:rsidRPr="004B34E0">
        <w:rPr>
          <w:rFonts w:asciiTheme="majorBidi" w:hAnsiTheme="majorBidi" w:cstheme="majorBidi"/>
          <w:color w:val="000000" w:themeColor="text1"/>
        </w:rPr>
        <w:t>deprivation and</w:t>
      </w:r>
      <w:r w:rsidR="00C11B85" w:rsidRPr="004B34E0">
        <w:rPr>
          <w:rFonts w:asciiTheme="majorBidi" w:hAnsiTheme="majorBidi" w:cstheme="majorBidi"/>
          <w:color w:val="000000" w:themeColor="text1"/>
        </w:rPr>
        <w:t xml:space="preserve"> </w:t>
      </w:r>
      <w:r w:rsidR="00F7498F" w:rsidRPr="004B34E0">
        <w:rPr>
          <w:rFonts w:asciiTheme="majorBidi" w:hAnsiTheme="majorBidi" w:cstheme="majorBidi"/>
          <w:color w:val="000000" w:themeColor="text1"/>
        </w:rPr>
        <w:t xml:space="preserve">allows for different degrees of sensitivity to the sense </w:t>
      </w:r>
      <w:r w:rsidRPr="004B34E0">
        <w:rPr>
          <w:rFonts w:asciiTheme="majorBidi" w:hAnsiTheme="majorBidi" w:cstheme="majorBidi"/>
          <w:color w:val="000000" w:themeColor="text1"/>
        </w:rPr>
        <w:t xml:space="preserve">of relative deprivation arising from lagging behind others. </w:t>
      </w:r>
      <w:r w:rsidR="00C11B85" w:rsidRPr="004B34E0">
        <w:rPr>
          <w:rFonts w:asciiTheme="majorBidi" w:hAnsiTheme="majorBidi" w:cstheme="majorBidi"/>
          <w:color w:val="000000" w:themeColor="text1"/>
        </w:rPr>
        <w:t xml:space="preserve">As we discuss below, we also </w:t>
      </w:r>
      <w:r w:rsidR="00F7498F" w:rsidRPr="004B34E0">
        <w:rPr>
          <w:rFonts w:asciiTheme="majorBidi" w:hAnsiTheme="majorBidi" w:cstheme="majorBidi"/>
          <w:color w:val="000000" w:themeColor="text1"/>
        </w:rPr>
        <w:t xml:space="preserve">stress-test our results </w:t>
      </w:r>
      <w:r w:rsidRPr="004B34E0">
        <w:rPr>
          <w:rFonts w:asciiTheme="majorBidi" w:hAnsiTheme="majorBidi" w:cstheme="majorBidi"/>
          <w:color w:val="000000" w:themeColor="text1"/>
        </w:rPr>
        <w:t>by computing relative deprivation indices based on alternative reference groups.</w:t>
      </w:r>
      <w:r w:rsidR="00F7498F" w:rsidRPr="004B34E0">
        <w:rPr>
          <w:rFonts w:asciiTheme="majorBidi" w:hAnsiTheme="majorBidi" w:cstheme="majorBidi"/>
          <w:color w:val="000000" w:themeColor="text1"/>
        </w:rPr>
        <w:t xml:space="preserve"> </w:t>
      </w:r>
    </w:p>
    <w:p w14:paraId="44AC870E" w14:textId="77777777" w:rsidR="003366FE" w:rsidRPr="004B34E0" w:rsidRDefault="003366FE" w:rsidP="00945D82">
      <w:pPr>
        <w:spacing w:line="360" w:lineRule="auto"/>
        <w:rPr>
          <w:rFonts w:asciiTheme="majorBidi" w:hAnsiTheme="majorBidi" w:cstheme="majorBidi"/>
          <w:color w:val="000000" w:themeColor="text1"/>
        </w:rPr>
      </w:pPr>
    </w:p>
    <w:p w14:paraId="7424B369" w14:textId="44DAA52B" w:rsidR="00206C98" w:rsidRPr="004B34E0" w:rsidRDefault="00E31BEF" w:rsidP="00967DCF">
      <w:pPr>
        <w:spacing w:line="360" w:lineRule="auto"/>
        <w:rPr>
          <w:rFonts w:asciiTheme="majorBidi" w:hAnsiTheme="majorBidi" w:cstheme="majorBidi"/>
          <w:color w:val="000000" w:themeColor="text1"/>
        </w:rPr>
      </w:pPr>
      <w:r w:rsidRPr="004B34E0">
        <w:rPr>
          <w:rFonts w:asciiTheme="majorBidi" w:hAnsiTheme="majorBidi" w:cstheme="majorBidi"/>
          <w:color w:val="000000" w:themeColor="text1"/>
        </w:rPr>
        <w:t>It is worthwhile to note that e</w:t>
      </w:r>
      <w:r w:rsidR="0098771C" w:rsidRPr="004B34E0">
        <w:rPr>
          <w:rFonts w:asciiTheme="majorBidi" w:hAnsiTheme="majorBidi" w:cstheme="majorBidi"/>
          <w:color w:val="000000" w:themeColor="text1"/>
        </w:rPr>
        <w:t>mploying</w:t>
      </w:r>
      <w:r w:rsidR="003366FE" w:rsidRPr="004B34E0">
        <w:rPr>
          <w:rFonts w:asciiTheme="majorBidi" w:hAnsiTheme="majorBidi" w:cstheme="majorBidi"/>
          <w:color w:val="000000" w:themeColor="text1"/>
        </w:rPr>
        <w:t xml:space="preserve"> a measure of relative deprivation </w:t>
      </w:r>
      <w:r w:rsidR="0098771C" w:rsidRPr="004B34E0">
        <w:rPr>
          <w:rFonts w:asciiTheme="majorBidi" w:hAnsiTheme="majorBidi" w:cstheme="majorBidi"/>
          <w:color w:val="000000" w:themeColor="text1"/>
        </w:rPr>
        <w:t xml:space="preserve">built </w:t>
      </w:r>
      <w:r w:rsidR="003366FE" w:rsidRPr="004B34E0">
        <w:rPr>
          <w:rFonts w:asciiTheme="majorBidi" w:hAnsiTheme="majorBidi" w:cstheme="majorBidi"/>
          <w:color w:val="000000" w:themeColor="text1"/>
        </w:rPr>
        <w:t>on assets for our analysis has a twofold advantage. First, basing the quantification of relati</w:t>
      </w:r>
      <w:r w:rsidRPr="004B34E0">
        <w:rPr>
          <w:rFonts w:asciiTheme="majorBidi" w:hAnsiTheme="majorBidi" w:cstheme="majorBidi"/>
          <w:color w:val="000000" w:themeColor="text1"/>
        </w:rPr>
        <w:t>v</w:t>
      </w:r>
      <w:r w:rsidR="00B9043C">
        <w:rPr>
          <w:rFonts w:asciiTheme="majorBidi" w:hAnsiTheme="majorBidi" w:cstheme="majorBidi"/>
          <w:color w:val="000000" w:themeColor="text1"/>
        </w:rPr>
        <w:t>e</w:t>
      </w:r>
      <w:r w:rsidRPr="004B34E0">
        <w:rPr>
          <w:rFonts w:asciiTheme="majorBidi" w:hAnsiTheme="majorBidi" w:cstheme="majorBidi"/>
          <w:color w:val="000000" w:themeColor="text1"/>
        </w:rPr>
        <w:t xml:space="preserve"> </w:t>
      </w:r>
      <w:r w:rsidR="00B84BF5">
        <w:rPr>
          <w:rFonts w:asciiTheme="majorBidi" w:hAnsiTheme="majorBidi" w:cstheme="majorBidi"/>
          <w:color w:val="000000" w:themeColor="text1"/>
        </w:rPr>
        <w:t>economic status</w:t>
      </w:r>
      <w:r w:rsidR="00B84BF5" w:rsidRPr="004B34E0">
        <w:rPr>
          <w:rFonts w:asciiTheme="majorBidi" w:hAnsiTheme="majorBidi" w:cstheme="majorBidi"/>
          <w:color w:val="000000" w:themeColor="text1"/>
        </w:rPr>
        <w:t xml:space="preserve"> </w:t>
      </w:r>
      <w:r w:rsidR="003366FE" w:rsidRPr="004B34E0">
        <w:rPr>
          <w:rFonts w:asciiTheme="majorBidi" w:hAnsiTheme="majorBidi" w:cstheme="majorBidi"/>
          <w:color w:val="000000" w:themeColor="text1"/>
        </w:rPr>
        <w:t>on assets</w:t>
      </w:r>
      <w:r w:rsidR="00202A24" w:rsidRPr="004B34E0">
        <w:rPr>
          <w:rFonts w:asciiTheme="majorBidi" w:hAnsiTheme="majorBidi" w:cstheme="majorBidi"/>
          <w:color w:val="000000" w:themeColor="text1"/>
        </w:rPr>
        <w:t xml:space="preserve"> rather than income</w:t>
      </w:r>
      <w:r w:rsidR="003366FE" w:rsidRPr="004B34E0">
        <w:rPr>
          <w:rFonts w:asciiTheme="majorBidi" w:hAnsiTheme="majorBidi" w:cstheme="majorBidi"/>
          <w:color w:val="000000" w:themeColor="text1"/>
        </w:rPr>
        <w:t xml:space="preserve"> has been </w:t>
      </w:r>
      <w:r w:rsidR="003E4281" w:rsidRPr="004B34E0">
        <w:rPr>
          <w:rFonts w:asciiTheme="majorBidi" w:hAnsiTheme="majorBidi" w:cstheme="majorBidi"/>
          <w:color w:val="000000" w:themeColor="text1"/>
        </w:rPr>
        <w:t xml:space="preserve">encouraged </w:t>
      </w:r>
      <w:r w:rsidR="00980328">
        <w:rPr>
          <w:rFonts w:asciiTheme="majorBidi" w:hAnsiTheme="majorBidi" w:cstheme="majorBidi"/>
          <w:color w:val="000000" w:themeColor="text1"/>
        </w:rPr>
        <w:t xml:space="preserve">by </w:t>
      </w:r>
      <w:r w:rsidR="00B84BF5">
        <w:rPr>
          <w:rFonts w:asciiTheme="majorBidi" w:hAnsiTheme="majorBidi" w:cstheme="majorBidi"/>
          <w:color w:val="000000" w:themeColor="text1"/>
        </w:rPr>
        <w:t xml:space="preserve">a body of survey as well as experimental evidence, </w:t>
      </w:r>
      <w:r w:rsidR="003366FE" w:rsidRPr="004B34E0">
        <w:rPr>
          <w:rFonts w:asciiTheme="majorBidi" w:hAnsiTheme="majorBidi" w:cstheme="majorBidi"/>
          <w:color w:val="000000" w:themeColor="text1"/>
        </w:rPr>
        <w:t>given th</w:t>
      </w:r>
      <w:r w:rsidRPr="004B34E0">
        <w:rPr>
          <w:rFonts w:asciiTheme="majorBidi" w:hAnsiTheme="majorBidi" w:cstheme="majorBidi"/>
          <w:color w:val="000000" w:themeColor="text1"/>
        </w:rPr>
        <w:t xml:space="preserve">at wealth is more visible and therefore more </w:t>
      </w:r>
      <w:r w:rsidR="00F35384" w:rsidRPr="004B34E0">
        <w:rPr>
          <w:rFonts w:asciiTheme="majorBidi" w:hAnsiTheme="majorBidi" w:cstheme="majorBidi"/>
          <w:color w:val="000000" w:themeColor="text1"/>
        </w:rPr>
        <w:t>cap</w:t>
      </w:r>
      <w:r w:rsidRPr="004B34E0">
        <w:rPr>
          <w:rFonts w:asciiTheme="majorBidi" w:hAnsiTheme="majorBidi" w:cstheme="majorBidi"/>
          <w:color w:val="000000" w:themeColor="text1"/>
        </w:rPr>
        <w:t xml:space="preserve">able than income </w:t>
      </w:r>
      <w:r w:rsidR="005705E9">
        <w:rPr>
          <w:rFonts w:asciiTheme="majorBidi" w:hAnsiTheme="majorBidi" w:cstheme="majorBidi"/>
          <w:color w:val="000000" w:themeColor="text1"/>
        </w:rPr>
        <w:t>to</w:t>
      </w:r>
      <w:r w:rsidR="005705E9" w:rsidRPr="004B34E0">
        <w:rPr>
          <w:rFonts w:asciiTheme="majorBidi" w:hAnsiTheme="majorBidi" w:cstheme="majorBidi"/>
          <w:color w:val="000000" w:themeColor="text1"/>
        </w:rPr>
        <w:t xml:space="preserve"> </w:t>
      </w:r>
      <w:r w:rsidRPr="004B34E0">
        <w:rPr>
          <w:rFonts w:asciiTheme="majorBidi" w:hAnsiTheme="majorBidi" w:cstheme="majorBidi"/>
          <w:color w:val="000000" w:themeColor="text1"/>
        </w:rPr>
        <w:t>captur</w:t>
      </w:r>
      <w:r w:rsidR="005705E9">
        <w:rPr>
          <w:rFonts w:asciiTheme="majorBidi" w:hAnsiTheme="majorBidi" w:cstheme="majorBidi"/>
          <w:color w:val="000000" w:themeColor="text1"/>
        </w:rPr>
        <w:t>e</w:t>
      </w:r>
      <w:r w:rsidRPr="004B34E0">
        <w:rPr>
          <w:rFonts w:asciiTheme="majorBidi" w:hAnsiTheme="majorBidi" w:cstheme="majorBidi"/>
          <w:color w:val="000000" w:themeColor="text1"/>
        </w:rPr>
        <w:t xml:space="preserve"> </w:t>
      </w:r>
      <w:r w:rsidR="00967DCF" w:rsidRPr="004B34E0">
        <w:rPr>
          <w:rFonts w:asciiTheme="majorBidi" w:hAnsiTheme="majorBidi" w:cstheme="majorBidi"/>
          <w:color w:val="000000" w:themeColor="text1"/>
        </w:rPr>
        <w:t xml:space="preserve">the </w:t>
      </w:r>
      <w:r w:rsidRPr="004B34E0">
        <w:rPr>
          <w:rFonts w:asciiTheme="majorBidi" w:hAnsiTheme="majorBidi" w:cstheme="majorBidi"/>
          <w:color w:val="000000" w:themeColor="text1"/>
        </w:rPr>
        <w:t xml:space="preserve">psychosocial mechanisms </w:t>
      </w:r>
      <w:r w:rsidR="003E4281" w:rsidRPr="004B34E0">
        <w:rPr>
          <w:rFonts w:asciiTheme="majorBidi" w:hAnsiTheme="majorBidi" w:cstheme="majorBidi"/>
          <w:color w:val="000000" w:themeColor="text1"/>
        </w:rPr>
        <w:t>triggered by</w:t>
      </w:r>
      <w:r w:rsidRPr="004B34E0">
        <w:rPr>
          <w:rFonts w:asciiTheme="majorBidi" w:hAnsiTheme="majorBidi" w:cstheme="majorBidi"/>
          <w:color w:val="000000" w:themeColor="text1"/>
        </w:rPr>
        <w:t xml:space="preserve"> economic inequality </w:t>
      </w:r>
      <w:r w:rsidR="003366FE" w:rsidRPr="004B34E0">
        <w:rPr>
          <w:rFonts w:asciiTheme="majorBidi" w:hAnsiTheme="majorBidi" w:cstheme="majorBidi"/>
          <w:color w:val="000000" w:themeColor="text1"/>
        </w:rPr>
        <w:t>(</w:t>
      </w:r>
      <w:proofErr w:type="spellStart"/>
      <w:r w:rsidR="00202A24" w:rsidRPr="004B34E0">
        <w:rPr>
          <w:rFonts w:asciiTheme="majorBidi" w:hAnsiTheme="majorBidi" w:cstheme="majorBidi"/>
          <w:color w:val="000000" w:themeColor="text1"/>
        </w:rPr>
        <w:t>Heffetz</w:t>
      </w:r>
      <w:proofErr w:type="spellEnd"/>
      <w:r w:rsidR="00202A24" w:rsidRPr="004B34E0">
        <w:rPr>
          <w:rFonts w:asciiTheme="majorBidi" w:hAnsiTheme="majorBidi" w:cstheme="majorBidi"/>
          <w:color w:val="000000" w:themeColor="text1"/>
        </w:rPr>
        <w:t xml:space="preserve"> 2011; Sweet 2011; Hicks and Hicks 2014</w:t>
      </w:r>
      <w:r w:rsidR="00B84BF5">
        <w:rPr>
          <w:rFonts w:asciiTheme="majorBidi" w:hAnsiTheme="majorBidi" w:cstheme="majorBidi"/>
          <w:color w:val="000000" w:themeColor="text1"/>
        </w:rPr>
        <w:t xml:space="preserve">; </w:t>
      </w:r>
      <w:r w:rsidR="00B84BF5" w:rsidRPr="005705E9">
        <w:rPr>
          <w:rFonts w:asciiTheme="majorBidi" w:hAnsiTheme="majorBidi" w:cstheme="majorBidi"/>
          <w:color w:val="000000" w:themeColor="text1"/>
        </w:rPr>
        <w:t>Bertram-</w:t>
      </w:r>
      <w:proofErr w:type="spellStart"/>
      <w:r w:rsidR="00B84BF5" w:rsidRPr="005705E9">
        <w:rPr>
          <w:rFonts w:asciiTheme="majorBidi" w:hAnsiTheme="majorBidi" w:cstheme="majorBidi"/>
          <w:color w:val="000000" w:themeColor="text1"/>
        </w:rPr>
        <w:t>Hümmer</w:t>
      </w:r>
      <w:proofErr w:type="spellEnd"/>
      <w:r w:rsidR="00B84BF5">
        <w:rPr>
          <w:rFonts w:asciiTheme="majorBidi" w:hAnsiTheme="majorBidi" w:cstheme="majorBidi"/>
          <w:color w:val="000000" w:themeColor="text1"/>
        </w:rPr>
        <w:t xml:space="preserve"> and</w:t>
      </w:r>
      <w:r w:rsidR="00B84BF5" w:rsidRPr="005705E9">
        <w:rPr>
          <w:rFonts w:asciiTheme="majorBidi" w:hAnsiTheme="majorBidi" w:cstheme="majorBidi"/>
          <w:color w:val="000000" w:themeColor="text1"/>
        </w:rPr>
        <w:t xml:space="preserve"> </w:t>
      </w:r>
      <w:proofErr w:type="spellStart"/>
      <w:r w:rsidR="00B84BF5" w:rsidRPr="005705E9">
        <w:rPr>
          <w:rFonts w:asciiTheme="majorBidi" w:hAnsiTheme="majorBidi" w:cstheme="majorBidi"/>
          <w:color w:val="000000" w:themeColor="text1"/>
        </w:rPr>
        <w:t>Baliki</w:t>
      </w:r>
      <w:proofErr w:type="spellEnd"/>
      <w:r w:rsidR="00B84BF5">
        <w:rPr>
          <w:rFonts w:asciiTheme="majorBidi" w:hAnsiTheme="majorBidi" w:cstheme="majorBidi"/>
          <w:color w:val="000000" w:themeColor="text1"/>
        </w:rPr>
        <w:t xml:space="preserve"> </w:t>
      </w:r>
      <w:r w:rsidR="00B84BF5" w:rsidRPr="005705E9">
        <w:rPr>
          <w:rFonts w:asciiTheme="majorBidi" w:hAnsiTheme="majorBidi" w:cstheme="majorBidi"/>
          <w:color w:val="000000" w:themeColor="text1"/>
        </w:rPr>
        <w:t>2015</w:t>
      </w:r>
      <w:r w:rsidR="00B84BF5">
        <w:rPr>
          <w:rFonts w:asciiTheme="majorBidi" w:hAnsiTheme="majorBidi" w:cstheme="majorBidi"/>
          <w:color w:val="000000" w:themeColor="text1"/>
        </w:rPr>
        <w:t xml:space="preserve">; </w:t>
      </w:r>
      <w:r w:rsidR="00B84BF5" w:rsidRPr="001C27F4">
        <w:rPr>
          <w:rFonts w:asciiTheme="majorBidi" w:hAnsiTheme="majorBidi" w:cstheme="majorBidi"/>
        </w:rPr>
        <w:t>Nishi et al 2015</w:t>
      </w:r>
      <w:r w:rsidR="00980328">
        <w:rPr>
          <w:rFonts w:asciiTheme="majorBidi" w:hAnsiTheme="majorBidi" w:cstheme="majorBidi"/>
        </w:rPr>
        <w:t>)</w:t>
      </w:r>
      <w:r w:rsidR="003366FE" w:rsidRPr="004B34E0">
        <w:rPr>
          <w:rFonts w:asciiTheme="majorBidi" w:hAnsiTheme="majorBidi" w:cstheme="majorBidi"/>
          <w:color w:val="000000" w:themeColor="text1"/>
        </w:rPr>
        <w:t>.</w:t>
      </w:r>
      <w:r w:rsidR="00967DCF" w:rsidRPr="004B34E0">
        <w:rPr>
          <w:rFonts w:asciiTheme="majorBidi" w:hAnsiTheme="majorBidi" w:cstheme="majorBidi"/>
          <w:color w:val="000000" w:themeColor="text1"/>
        </w:rPr>
        <w:t xml:space="preserve"> </w:t>
      </w:r>
      <w:r w:rsidR="003366FE" w:rsidRPr="004B34E0">
        <w:rPr>
          <w:rFonts w:asciiTheme="majorBidi" w:hAnsiTheme="majorBidi" w:cstheme="majorBidi"/>
          <w:color w:val="000000" w:themeColor="text1"/>
        </w:rPr>
        <w:t>Second, from an operational point of view, build</w:t>
      </w:r>
      <w:r w:rsidR="00D33FDF" w:rsidRPr="004B34E0">
        <w:rPr>
          <w:rFonts w:asciiTheme="majorBidi" w:hAnsiTheme="majorBidi" w:cstheme="majorBidi"/>
          <w:color w:val="000000" w:themeColor="text1"/>
        </w:rPr>
        <w:t>ing</w:t>
      </w:r>
      <w:r w:rsidR="003366FE" w:rsidRPr="004B34E0">
        <w:rPr>
          <w:rFonts w:asciiTheme="majorBidi" w:hAnsiTheme="majorBidi" w:cstheme="majorBidi"/>
          <w:color w:val="000000" w:themeColor="text1"/>
        </w:rPr>
        <w:t xml:space="preserve"> </w:t>
      </w:r>
      <w:r w:rsidR="00967DCF" w:rsidRPr="004B34E0">
        <w:rPr>
          <w:rFonts w:asciiTheme="majorBidi" w:hAnsiTheme="majorBidi" w:cstheme="majorBidi"/>
          <w:color w:val="000000" w:themeColor="text1"/>
        </w:rPr>
        <w:t>the</w:t>
      </w:r>
      <w:r w:rsidR="003366FE" w:rsidRPr="004B34E0">
        <w:rPr>
          <w:rFonts w:asciiTheme="majorBidi" w:hAnsiTheme="majorBidi" w:cstheme="majorBidi"/>
          <w:color w:val="000000" w:themeColor="text1"/>
        </w:rPr>
        <w:t xml:space="preserve"> measure of relative deprivation upon an asset index </w:t>
      </w:r>
      <w:r w:rsidR="00967DCF" w:rsidRPr="004B34E0">
        <w:rPr>
          <w:rFonts w:asciiTheme="majorBidi" w:hAnsiTheme="majorBidi" w:cstheme="majorBidi"/>
          <w:color w:val="000000" w:themeColor="text1"/>
        </w:rPr>
        <w:t>while</w:t>
      </w:r>
      <w:r w:rsidR="003366FE" w:rsidRPr="004B34E0">
        <w:rPr>
          <w:rFonts w:asciiTheme="majorBidi" w:hAnsiTheme="majorBidi" w:cstheme="majorBidi"/>
          <w:color w:val="000000" w:themeColor="text1"/>
        </w:rPr>
        <w:t xml:space="preserve"> </w:t>
      </w:r>
      <w:r w:rsidR="00D33FDF" w:rsidRPr="004B34E0">
        <w:rPr>
          <w:rFonts w:asciiTheme="majorBidi" w:hAnsiTheme="majorBidi" w:cstheme="majorBidi"/>
          <w:color w:val="000000" w:themeColor="text1"/>
        </w:rPr>
        <w:t xml:space="preserve">using income to </w:t>
      </w:r>
      <w:r w:rsidR="003366FE" w:rsidRPr="004B34E0">
        <w:rPr>
          <w:rFonts w:asciiTheme="majorBidi" w:hAnsiTheme="majorBidi" w:cstheme="majorBidi"/>
          <w:color w:val="000000" w:themeColor="text1"/>
        </w:rPr>
        <w:t xml:space="preserve">measure absolute economic status </w:t>
      </w:r>
      <w:r w:rsidR="00D33FDF" w:rsidRPr="004B34E0">
        <w:rPr>
          <w:rFonts w:asciiTheme="majorBidi" w:hAnsiTheme="majorBidi" w:cstheme="majorBidi"/>
          <w:color w:val="000000" w:themeColor="text1"/>
        </w:rPr>
        <w:t xml:space="preserve">helps </w:t>
      </w:r>
      <w:r w:rsidR="003366FE" w:rsidRPr="004B34E0">
        <w:rPr>
          <w:rFonts w:asciiTheme="majorBidi" w:hAnsiTheme="majorBidi" w:cstheme="majorBidi"/>
          <w:color w:val="000000" w:themeColor="text1"/>
        </w:rPr>
        <w:t xml:space="preserve">reduce the correlation between the </w:t>
      </w:r>
      <w:r w:rsidR="00D33FDF" w:rsidRPr="004B34E0">
        <w:rPr>
          <w:rFonts w:asciiTheme="majorBidi" w:hAnsiTheme="majorBidi" w:cstheme="majorBidi"/>
          <w:color w:val="000000" w:themeColor="text1"/>
        </w:rPr>
        <w:t xml:space="preserve">two </w:t>
      </w:r>
      <w:r w:rsidR="003366FE" w:rsidRPr="004B34E0">
        <w:rPr>
          <w:rFonts w:asciiTheme="majorBidi" w:hAnsiTheme="majorBidi" w:cstheme="majorBidi"/>
          <w:color w:val="000000" w:themeColor="text1"/>
        </w:rPr>
        <w:t xml:space="preserve">variables used to </w:t>
      </w:r>
      <w:r w:rsidR="00D33FDF" w:rsidRPr="004B34E0">
        <w:rPr>
          <w:rFonts w:asciiTheme="majorBidi" w:hAnsiTheme="majorBidi" w:cstheme="majorBidi"/>
          <w:color w:val="000000" w:themeColor="text1"/>
        </w:rPr>
        <w:t>capture these twin dimensions</w:t>
      </w:r>
      <w:r w:rsidR="003366FE" w:rsidRPr="004B34E0">
        <w:rPr>
          <w:rFonts w:asciiTheme="majorBidi" w:hAnsiTheme="majorBidi" w:cstheme="majorBidi"/>
          <w:color w:val="000000" w:themeColor="text1"/>
        </w:rPr>
        <w:t xml:space="preserve"> of economic status</w:t>
      </w:r>
      <w:r w:rsidR="00D33FDF" w:rsidRPr="004B34E0">
        <w:rPr>
          <w:rFonts w:asciiTheme="majorBidi" w:hAnsiTheme="majorBidi" w:cstheme="majorBidi"/>
          <w:color w:val="000000" w:themeColor="text1"/>
        </w:rPr>
        <w:t>.</w:t>
      </w:r>
      <w:r w:rsidR="00542F27">
        <w:rPr>
          <w:rFonts w:asciiTheme="majorBidi" w:hAnsiTheme="majorBidi" w:cstheme="majorBidi"/>
          <w:color w:val="000000" w:themeColor="text1"/>
        </w:rPr>
        <w:t xml:space="preserve"> Indeed, our main measure of relative deprivation is only weakly correlated with absolute economic status (</w:t>
      </w:r>
      <m:oMath>
        <m:r>
          <w:rPr>
            <w:rFonts w:ascii="Cambria Math" w:hAnsi="Cambria Math" w:cstheme="majorBidi"/>
            <w:color w:val="000000" w:themeColor="text1"/>
          </w:rPr>
          <m:t>ρ=-0.339</m:t>
        </m:r>
      </m:oMath>
      <w:r w:rsidR="00542F27">
        <w:rPr>
          <w:rFonts w:asciiTheme="majorBidi" w:hAnsiTheme="majorBidi" w:cstheme="majorBidi"/>
          <w:color w:val="000000" w:themeColor="text1"/>
        </w:rPr>
        <w:t>).</w:t>
      </w:r>
      <w:r w:rsidR="00D33FDF" w:rsidRPr="004B34E0">
        <w:rPr>
          <w:rFonts w:asciiTheme="majorBidi" w:hAnsiTheme="majorBidi" w:cstheme="majorBidi"/>
          <w:color w:val="000000" w:themeColor="text1"/>
        </w:rPr>
        <w:t xml:space="preserve"> This helps in disentangling </w:t>
      </w:r>
      <w:r w:rsidR="003366FE" w:rsidRPr="004B34E0">
        <w:rPr>
          <w:rFonts w:asciiTheme="majorBidi" w:hAnsiTheme="majorBidi" w:cstheme="majorBidi"/>
          <w:color w:val="000000" w:themeColor="text1"/>
        </w:rPr>
        <w:t xml:space="preserve">their independent associations with ENEM </w:t>
      </w:r>
      <w:proofErr w:type="gramStart"/>
      <w:r w:rsidR="003366FE" w:rsidRPr="004B34E0">
        <w:rPr>
          <w:rFonts w:asciiTheme="majorBidi" w:hAnsiTheme="majorBidi" w:cstheme="majorBidi"/>
          <w:color w:val="000000" w:themeColor="text1"/>
        </w:rPr>
        <w:t>scores</w:t>
      </w:r>
      <w:r w:rsidR="00D33FDF" w:rsidRPr="004B34E0">
        <w:rPr>
          <w:rFonts w:asciiTheme="majorBidi" w:hAnsiTheme="majorBidi" w:cstheme="majorBidi"/>
          <w:color w:val="000000" w:themeColor="text1"/>
        </w:rPr>
        <w:t>,</w:t>
      </w:r>
      <w:r w:rsidR="003366FE" w:rsidRPr="004B34E0">
        <w:rPr>
          <w:rFonts w:asciiTheme="majorBidi" w:hAnsiTheme="majorBidi" w:cstheme="majorBidi"/>
          <w:color w:val="000000" w:themeColor="text1"/>
        </w:rPr>
        <w:t xml:space="preserve"> </w:t>
      </w:r>
      <w:r w:rsidR="00967DCF" w:rsidRPr="004B34E0">
        <w:rPr>
          <w:rFonts w:asciiTheme="majorBidi" w:hAnsiTheme="majorBidi" w:cstheme="majorBidi"/>
          <w:color w:val="000000" w:themeColor="text1"/>
        </w:rPr>
        <w:t>and</w:t>
      </w:r>
      <w:proofErr w:type="gramEnd"/>
      <w:r w:rsidR="00967DCF" w:rsidRPr="004B34E0">
        <w:rPr>
          <w:rFonts w:asciiTheme="majorBidi" w:hAnsiTheme="majorBidi" w:cstheme="majorBidi"/>
          <w:color w:val="000000" w:themeColor="text1"/>
        </w:rPr>
        <w:t xml:space="preserve"> </w:t>
      </w:r>
      <w:r w:rsidR="00D33FDF" w:rsidRPr="004B34E0">
        <w:rPr>
          <w:rFonts w:asciiTheme="majorBidi" w:hAnsiTheme="majorBidi" w:cstheme="majorBidi"/>
          <w:color w:val="000000" w:themeColor="text1"/>
        </w:rPr>
        <w:t xml:space="preserve">reduces </w:t>
      </w:r>
      <w:r w:rsidR="003366FE" w:rsidRPr="004B34E0">
        <w:rPr>
          <w:rFonts w:asciiTheme="majorBidi" w:hAnsiTheme="majorBidi" w:cstheme="majorBidi"/>
          <w:color w:val="000000" w:themeColor="text1"/>
        </w:rPr>
        <w:t>potential multicollinearity problems.</w:t>
      </w:r>
    </w:p>
    <w:p w14:paraId="6588822B" w14:textId="77777777" w:rsidR="00E818AB" w:rsidRPr="00345128" w:rsidRDefault="00E818AB" w:rsidP="00E818AB">
      <w:pPr>
        <w:spacing w:line="360" w:lineRule="auto"/>
        <w:rPr>
          <w:rFonts w:asciiTheme="majorBidi" w:hAnsiTheme="majorBidi" w:cstheme="majorBidi"/>
          <w:color w:val="000000" w:themeColor="text1"/>
        </w:rPr>
      </w:pPr>
    </w:p>
    <w:p w14:paraId="6C7B3364" w14:textId="1702140C" w:rsidR="00121B17" w:rsidRPr="004B34E0" w:rsidRDefault="00345128" w:rsidP="00345128">
      <w:pPr>
        <w:pStyle w:val="Heading2"/>
      </w:pPr>
      <w:r>
        <w:t>Empirical Approach</w:t>
      </w:r>
    </w:p>
    <w:p w14:paraId="4F148B00" w14:textId="43555D9F" w:rsidR="003366FE" w:rsidRPr="004B34E0" w:rsidRDefault="003366FE" w:rsidP="00967DCF">
      <w:pPr>
        <w:spacing w:line="360" w:lineRule="auto"/>
        <w:rPr>
          <w:rFonts w:asciiTheme="majorBidi" w:hAnsiTheme="majorBidi" w:cstheme="majorBidi"/>
          <w:color w:val="000000" w:themeColor="text1"/>
        </w:rPr>
      </w:pPr>
      <w:r w:rsidRPr="004B34E0">
        <w:rPr>
          <w:rFonts w:asciiTheme="majorBidi" w:hAnsiTheme="majorBidi" w:cstheme="majorBidi"/>
          <w:color w:val="000000" w:themeColor="text1"/>
        </w:rPr>
        <w:t>In this study, we use multilevel models to investigate the relationship between ENEM test scores and both absolute and relative standards of living. Multilevel models are specifically designed to handle data that is nested within higher-level units</w:t>
      </w:r>
      <w:r w:rsidR="005D74EB" w:rsidRPr="004B34E0">
        <w:rPr>
          <w:rFonts w:asciiTheme="majorBidi" w:hAnsiTheme="majorBidi" w:cstheme="majorBidi"/>
          <w:color w:val="000000" w:themeColor="text1"/>
        </w:rPr>
        <w:t xml:space="preserve"> – in our case students within schools</w:t>
      </w:r>
      <w:r w:rsidRPr="004B34E0">
        <w:rPr>
          <w:rFonts w:asciiTheme="majorBidi" w:hAnsiTheme="majorBidi" w:cstheme="majorBidi"/>
          <w:color w:val="000000" w:themeColor="text1"/>
        </w:rPr>
        <w:t>.</w:t>
      </w:r>
      <w:r w:rsidR="00967DCF" w:rsidRPr="004B34E0">
        <w:rPr>
          <w:rFonts w:asciiTheme="majorBidi" w:hAnsiTheme="majorBidi" w:cstheme="majorBidi"/>
          <w:color w:val="000000" w:themeColor="text1"/>
        </w:rPr>
        <w:t xml:space="preserve"> </w:t>
      </w:r>
      <w:r w:rsidRPr="004B34E0">
        <w:rPr>
          <w:rFonts w:asciiTheme="majorBidi" w:hAnsiTheme="majorBidi" w:cstheme="majorBidi"/>
          <w:color w:val="000000" w:themeColor="text1"/>
        </w:rPr>
        <w:t xml:space="preserve">In our models, the fixed part of the model (first level) is the pupils who took the ENEM test, while the schools in which the pupils are enrolled represent the random </w:t>
      </w:r>
      <w:proofErr w:type="gramStart"/>
      <w:r w:rsidRPr="004B34E0">
        <w:rPr>
          <w:rFonts w:asciiTheme="majorBidi" w:hAnsiTheme="majorBidi" w:cstheme="majorBidi"/>
          <w:color w:val="000000" w:themeColor="text1"/>
        </w:rPr>
        <w:t>effects</w:t>
      </w:r>
      <w:proofErr w:type="gramEnd"/>
      <w:r w:rsidRPr="004B34E0">
        <w:rPr>
          <w:rFonts w:asciiTheme="majorBidi" w:hAnsiTheme="majorBidi" w:cstheme="majorBidi"/>
          <w:color w:val="000000" w:themeColor="text1"/>
        </w:rPr>
        <w:t xml:space="preserve"> part (second level). </w:t>
      </w:r>
      <w:r w:rsidR="005D74EB" w:rsidRPr="004B34E0">
        <w:rPr>
          <w:rFonts w:asciiTheme="majorBidi" w:hAnsiTheme="majorBidi" w:cstheme="majorBidi"/>
          <w:color w:val="000000" w:themeColor="text1"/>
        </w:rPr>
        <w:t xml:space="preserve">Using this approach </w:t>
      </w:r>
      <w:r w:rsidRPr="004B34E0">
        <w:rPr>
          <w:rFonts w:asciiTheme="majorBidi" w:hAnsiTheme="majorBidi" w:cstheme="majorBidi"/>
          <w:color w:val="000000" w:themeColor="text1"/>
        </w:rPr>
        <w:t>allows us to account for the fact that pupils who attend the same school are likely to share similar experiences and characteristics, such as school resources and the quality of teaching</w:t>
      </w:r>
      <w:r w:rsidR="005D74EB" w:rsidRPr="004B34E0">
        <w:rPr>
          <w:rFonts w:asciiTheme="majorBidi" w:hAnsiTheme="majorBidi" w:cstheme="majorBidi"/>
          <w:color w:val="000000" w:themeColor="text1"/>
        </w:rPr>
        <w:t xml:space="preserve">, since </w:t>
      </w:r>
      <w:r w:rsidR="00967DCF" w:rsidRPr="004B34E0">
        <w:rPr>
          <w:rFonts w:asciiTheme="majorBidi" w:hAnsiTheme="majorBidi" w:cstheme="majorBidi"/>
          <w:color w:val="000000" w:themeColor="text1"/>
        </w:rPr>
        <w:t>mu</w:t>
      </w:r>
      <w:r w:rsidRPr="004B34E0">
        <w:rPr>
          <w:rFonts w:asciiTheme="majorBidi" w:hAnsiTheme="majorBidi" w:cstheme="majorBidi"/>
          <w:color w:val="000000" w:themeColor="text1"/>
        </w:rPr>
        <w:t xml:space="preserve">ltilevel </w:t>
      </w:r>
      <w:r w:rsidR="005D74EB" w:rsidRPr="004B34E0">
        <w:rPr>
          <w:rFonts w:asciiTheme="majorBidi" w:hAnsiTheme="majorBidi" w:cstheme="majorBidi"/>
          <w:color w:val="000000" w:themeColor="text1"/>
        </w:rPr>
        <w:t xml:space="preserve">models </w:t>
      </w:r>
      <w:r w:rsidRPr="004B34E0">
        <w:rPr>
          <w:rFonts w:asciiTheme="majorBidi" w:hAnsiTheme="majorBidi" w:cstheme="majorBidi"/>
          <w:color w:val="000000" w:themeColor="text1"/>
        </w:rPr>
        <w:t xml:space="preserve">explicitly </w:t>
      </w:r>
      <w:r w:rsidR="005D74EB" w:rsidRPr="004B34E0">
        <w:rPr>
          <w:rFonts w:asciiTheme="majorBidi" w:hAnsiTheme="majorBidi" w:cstheme="majorBidi"/>
          <w:color w:val="000000" w:themeColor="text1"/>
        </w:rPr>
        <w:t xml:space="preserve">account for </w:t>
      </w:r>
      <w:r w:rsidRPr="004B34E0">
        <w:rPr>
          <w:rFonts w:asciiTheme="majorBidi" w:hAnsiTheme="majorBidi" w:cstheme="majorBidi"/>
          <w:color w:val="000000" w:themeColor="text1"/>
        </w:rPr>
        <w:t xml:space="preserve">the variation </w:t>
      </w:r>
      <w:r w:rsidR="005D74EB" w:rsidRPr="004B34E0">
        <w:rPr>
          <w:rFonts w:asciiTheme="majorBidi" w:hAnsiTheme="majorBidi" w:cstheme="majorBidi"/>
          <w:color w:val="000000" w:themeColor="text1"/>
        </w:rPr>
        <w:t>in</w:t>
      </w:r>
      <w:r w:rsidRPr="004B34E0">
        <w:rPr>
          <w:rFonts w:asciiTheme="majorBidi" w:hAnsiTheme="majorBidi" w:cstheme="majorBidi"/>
          <w:color w:val="000000" w:themeColor="text1"/>
        </w:rPr>
        <w:t xml:space="preserve"> </w:t>
      </w:r>
      <w:r w:rsidR="005D74EB" w:rsidRPr="004B34E0">
        <w:rPr>
          <w:rFonts w:asciiTheme="majorBidi" w:hAnsiTheme="majorBidi" w:cstheme="majorBidi"/>
          <w:color w:val="000000" w:themeColor="text1"/>
        </w:rPr>
        <w:t xml:space="preserve">potential school-level </w:t>
      </w:r>
      <w:proofErr w:type="spellStart"/>
      <w:r w:rsidRPr="004B34E0">
        <w:rPr>
          <w:rFonts w:asciiTheme="majorBidi" w:hAnsiTheme="majorBidi" w:cstheme="majorBidi"/>
          <w:color w:val="000000" w:themeColor="text1"/>
        </w:rPr>
        <w:t>unobservable</w:t>
      </w:r>
      <w:r w:rsidR="005D74EB" w:rsidRPr="004B34E0">
        <w:rPr>
          <w:rFonts w:asciiTheme="majorBidi" w:hAnsiTheme="majorBidi" w:cstheme="majorBidi"/>
          <w:color w:val="000000" w:themeColor="text1"/>
        </w:rPr>
        <w:t>s</w:t>
      </w:r>
      <w:proofErr w:type="spellEnd"/>
      <w:r w:rsidRPr="004B34E0">
        <w:rPr>
          <w:rFonts w:asciiTheme="majorBidi" w:hAnsiTheme="majorBidi" w:cstheme="majorBidi"/>
          <w:color w:val="000000" w:themeColor="text1"/>
        </w:rPr>
        <w:t>. Formally, the model we estimate is:</w:t>
      </w:r>
    </w:p>
    <w:p w14:paraId="62255DEF" w14:textId="77777777" w:rsidR="003366FE" w:rsidRPr="004B34E0" w:rsidRDefault="003366FE" w:rsidP="00945D82">
      <w:pPr>
        <w:spacing w:line="360" w:lineRule="auto"/>
        <w:rPr>
          <w:rFonts w:asciiTheme="majorBidi" w:hAnsiTheme="majorBidi" w:cstheme="majorBidi"/>
          <w:color w:val="000000" w:themeColor="text1"/>
        </w:rPr>
      </w:pPr>
    </w:p>
    <w:p w14:paraId="4E9178FC" w14:textId="431C8EC4" w:rsidR="003366FE" w:rsidRPr="004B34E0" w:rsidRDefault="00000000" w:rsidP="00945D82">
      <w:pPr>
        <w:spacing w:line="360" w:lineRule="auto"/>
        <w:jc w:val="right"/>
        <w:rPr>
          <w:rFonts w:asciiTheme="majorBidi" w:hAnsiTheme="majorBidi" w:cstheme="majorBidi"/>
          <w:color w:val="000000" w:themeColor="text1"/>
        </w:rPr>
      </w:pPr>
      <m:oMath>
        <m:sSub>
          <m:sSubPr>
            <m:ctrlPr>
              <w:rPr>
                <w:rFonts w:ascii="Cambria Math" w:eastAsia="Cambria Math" w:hAnsi="Cambria Math" w:cstheme="majorBidi"/>
                <w:color w:val="000000" w:themeColor="text1"/>
              </w:rPr>
            </m:ctrlPr>
          </m:sSubPr>
          <m:e>
            <m:r>
              <w:rPr>
                <w:rFonts w:ascii="Cambria Math" w:eastAsia="Cambria Math" w:hAnsi="Cambria Math" w:cstheme="majorBidi"/>
                <w:color w:val="000000" w:themeColor="text1"/>
              </w:rPr>
              <m:t>ENEM</m:t>
            </m:r>
          </m:e>
          <m:sub>
            <m:r>
              <w:rPr>
                <w:rFonts w:ascii="Cambria Math" w:eastAsia="Cambria Math" w:hAnsi="Cambria Math" w:cstheme="majorBidi"/>
                <w:color w:val="000000" w:themeColor="text1"/>
              </w:rPr>
              <m:t>is</m:t>
            </m:r>
          </m:sub>
        </m:sSub>
        <m:r>
          <w:rPr>
            <w:rFonts w:ascii="Cambria Math" w:eastAsia="Cambria Math" w:hAnsi="Cambria Math" w:cstheme="majorBidi"/>
            <w:color w:val="000000" w:themeColor="text1"/>
          </w:rPr>
          <m:t>=α+</m:t>
        </m:r>
        <m:sSub>
          <m:sSubPr>
            <m:ctrlPr>
              <w:rPr>
                <w:rFonts w:ascii="Cambria Math" w:eastAsia="Cambria Math" w:hAnsi="Cambria Math" w:cstheme="majorBidi"/>
                <w:color w:val="000000" w:themeColor="text1"/>
              </w:rPr>
            </m:ctrlPr>
          </m:sSubPr>
          <m:e>
            <m:r>
              <w:rPr>
                <w:rFonts w:ascii="Cambria Math" w:eastAsia="Cambria Math" w:hAnsi="Cambria Math" w:cstheme="majorBidi"/>
                <w:color w:val="000000" w:themeColor="text1"/>
              </w:rPr>
              <m:t>β</m:t>
            </m:r>
          </m:e>
          <m:sub>
            <m:r>
              <w:rPr>
                <w:rFonts w:ascii="Cambria Math" w:eastAsia="Cambria Math" w:hAnsi="Cambria Math" w:cstheme="majorBidi"/>
                <w:color w:val="000000" w:themeColor="text1"/>
              </w:rPr>
              <m:t>1</m:t>
            </m:r>
          </m:sub>
        </m:sSub>
        <m:sSub>
          <m:sSubPr>
            <m:ctrlPr>
              <w:rPr>
                <w:rFonts w:ascii="Cambria Math" w:eastAsia="Cambria Math" w:hAnsi="Cambria Math" w:cstheme="majorBidi"/>
                <w:color w:val="000000" w:themeColor="text1"/>
              </w:rPr>
            </m:ctrlPr>
          </m:sSubPr>
          <m:e>
            <m:r>
              <w:rPr>
                <w:rFonts w:ascii="Cambria Math" w:eastAsia="Cambria Math" w:hAnsi="Cambria Math" w:cstheme="majorBidi"/>
                <w:color w:val="000000" w:themeColor="text1"/>
              </w:rPr>
              <m:t>Income</m:t>
            </m:r>
          </m:e>
          <m:sub>
            <m:r>
              <w:rPr>
                <w:rFonts w:ascii="Cambria Math" w:eastAsia="Cambria Math" w:hAnsi="Cambria Math" w:cstheme="majorBidi"/>
                <w:color w:val="000000" w:themeColor="text1"/>
              </w:rPr>
              <m:t>is</m:t>
            </m:r>
          </m:sub>
        </m:sSub>
        <m:r>
          <w:rPr>
            <w:rFonts w:ascii="Cambria Math" w:eastAsia="Cambria Math" w:hAnsi="Cambria Math" w:cstheme="majorBidi"/>
            <w:color w:val="000000" w:themeColor="text1"/>
          </w:rPr>
          <m:t>+</m:t>
        </m:r>
        <m:sSub>
          <m:sSubPr>
            <m:ctrlPr>
              <w:rPr>
                <w:rFonts w:ascii="Cambria Math" w:eastAsia="Cambria Math" w:hAnsi="Cambria Math" w:cstheme="majorBidi"/>
                <w:color w:val="000000" w:themeColor="text1"/>
              </w:rPr>
            </m:ctrlPr>
          </m:sSubPr>
          <m:e>
            <m:r>
              <w:rPr>
                <w:rFonts w:ascii="Cambria Math" w:eastAsia="Cambria Math" w:hAnsi="Cambria Math" w:cstheme="majorBidi"/>
                <w:color w:val="000000" w:themeColor="text1"/>
              </w:rPr>
              <m:t>β</m:t>
            </m:r>
          </m:e>
          <m:sub>
            <m:r>
              <w:rPr>
                <w:rFonts w:ascii="Cambria Math" w:eastAsia="Cambria Math" w:hAnsi="Cambria Math" w:cstheme="majorBidi"/>
                <w:color w:val="000000" w:themeColor="text1"/>
              </w:rPr>
              <m:t>2</m:t>
            </m:r>
          </m:sub>
        </m:sSub>
        <m:sSub>
          <m:sSubPr>
            <m:ctrlPr>
              <w:rPr>
                <w:rFonts w:ascii="Cambria Math" w:eastAsia="Cambria Math" w:hAnsi="Cambria Math" w:cstheme="majorBidi"/>
                <w:color w:val="000000" w:themeColor="text1"/>
              </w:rPr>
            </m:ctrlPr>
          </m:sSubPr>
          <m:e>
            <m:r>
              <w:rPr>
                <w:rFonts w:ascii="Cambria Math" w:eastAsia="Cambria Math" w:hAnsi="Cambria Math" w:cstheme="majorBidi"/>
                <w:color w:val="000000" w:themeColor="text1"/>
              </w:rPr>
              <m:t>RD</m:t>
            </m:r>
          </m:e>
          <m:sub>
            <m:r>
              <w:rPr>
                <w:rFonts w:ascii="Cambria Math" w:eastAsia="Cambria Math" w:hAnsi="Cambria Math" w:cstheme="majorBidi"/>
                <w:color w:val="000000" w:themeColor="text1"/>
              </w:rPr>
              <m:t>is</m:t>
            </m:r>
          </m:sub>
        </m:sSub>
        <m:r>
          <w:rPr>
            <w:rFonts w:ascii="Cambria Math" w:eastAsia="Cambria Math" w:hAnsi="Cambria Math" w:cstheme="majorBidi"/>
            <w:color w:val="000000" w:themeColor="text1"/>
          </w:rPr>
          <m:t>+</m:t>
        </m:r>
        <m:r>
          <m:rPr>
            <m:sty m:val="bi"/>
          </m:rPr>
          <w:rPr>
            <w:rFonts w:ascii="Cambria Math" w:eastAsia="Cambria Math" w:hAnsi="Cambria Math" w:cstheme="majorBidi"/>
            <w:color w:val="000000" w:themeColor="text1"/>
          </w:rPr>
          <m:t>γ</m:t>
        </m:r>
        <m:sSub>
          <m:sSubPr>
            <m:ctrlPr>
              <w:rPr>
                <w:rFonts w:ascii="Cambria Math" w:eastAsia="Cambria Math" w:hAnsi="Cambria Math" w:cstheme="majorBidi"/>
                <w:color w:val="000000" w:themeColor="text1"/>
              </w:rPr>
            </m:ctrlPr>
          </m:sSubPr>
          <m:e>
            <m:r>
              <w:rPr>
                <w:rFonts w:ascii="Cambria Math" w:eastAsia="Cambria Math" w:hAnsi="Cambria Math" w:cstheme="majorBidi"/>
                <w:color w:val="000000" w:themeColor="text1"/>
              </w:rPr>
              <m:t>Control</m:t>
            </m:r>
          </m:e>
          <m:sub>
            <m:r>
              <w:rPr>
                <w:rFonts w:ascii="Cambria Math" w:eastAsia="Cambria Math" w:hAnsi="Cambria Math" w:cstheme="majorBidi"/>
                <w:color w:val="000000" w:themeColor="text1"/>
              </w:rPr>
              <m:t>is</m:t>
            </m:r>
          </m:sub>
        </m:sSub>
        <m:r>
          <w:rPr>
            <w:rFonts w:ascii="Cambria Math" w:eastAsia="Cambria Math" w:hAnsi="Cambria Math" w:cstheme="majorBidi"/>
            <w:color w:val="000000" w:themeColor="text1"/>
          </w:rPr>
          <m:t>+</m:t>
        </m:r>
        <m:sSub>
          <m:sSubPr>
            <m:ctrlPr>
              <w:rPr>
                <w:rFonts w:ascii="Cambria Math" w:eastAsia="Cambria Math" w:hAnsi="Cambria Math" w:cstheme="majorBidi"/>
                <w:color w:val="000000" w:themeColor="text1"/>
              </w:rPr>
            </m:ctrlPr>
          </m:sSubPr>
          <m:e>
            <m:r>
              <w:rPr>
                <w:rFonts w:ascii="Cambria Math" w:eastAsia="Cambria Math" w:hAnsi="Cambria Math" w:cstheme="majorBidi"/>
                <w:color w:val="000000" w:themeColor="text1"/>
              </w:rPr>
              <m:t>ξ</m:t>
            </m:r>
          </m:e>
          <m:sub>
            <m:r>
              <w:rPr>
                <w:rFonts w:ascii="Cambria Math" w:eastAsia="Cambria Math" w:hAnsi="Cambria Math" w:cstheme="majorBidi"/>
                <w:color w:val="000000" w:themeColor="text1"/>
              </w:rPr>
              <m:t>s</m:t>
            </m:r>
          </m:sub>
        </m:sSub>
        <m:r>
          <w:rPr>
            <w:rFonts w:ascii="Cambria Math" w:eastAsia="Cambria Math" w:hAnsi="Cambria Math" w:cstheme="majorBidi"/>
            <w:color w:val="000000" w:themeColor="text1"/>
          </w:rPr>
          <m:t>+</m:t>
        </m:r>
        <m:sSub>
          <m:sSubPr>
            <m:ctrlPr>
              <w:rPr>
                <w:rFonts w:ascii="Cambria Math" w:eastAsia="Cambria Math" w:hAnsi="Cambria Math" w:cstheme="majorBidi"/>
                <w:color w:val="000000" w:themeColor="text1"/>
              </w:rPr>
            </m:ctrlPr>
          </m:sSubPr>
          <m:e>
            <m:r>
              <w:rPr>
                <w:rFonts w:ascii="Cambria Math" w:eastAsia="Cambria Math" w:hAnsi="Cambria Math" w:cstheme="majorBidi"/>
                <w:color w:val="000000" w:themeColor="text1"/>
              </w:rPr>
              <m:t>ϵ</m:t>
            </m:r>
          </m:e>
          <m:sub>
            <m:r>
              <w:rPr>
                <w:rFonts w:ascii="Cambria Math" w:eastAsia="Cambria Math" w:hAnsi="Cambria Math" w:cstheme="majorBidi"/>
                <w:color w:val="000000" w:themeColor="text1"/>
              </w:rPr>
              <m:t>is</m:t>
            </m:r>
          </m:sub>
        </m:sSub>
      </m:oMath>
      <w:r w:rsidR="003366FE" w:rsidRPr="004B34E0">
        <w:rPr>
          <w:rFonts w:asciiTheme="majorBidi" w:hAnsiTheme="majorBidi" w:cstheme="majorBidi"/>
          <w:color w:val="000000" w:themeColor="text1"/>
        </w:rPr>
        <w:t xml:space="preserve"> </w:t>
      </w:r>
      <w:r w:rsidR="003366FE" w:rsidRPr="004B34E0">
        <w:rPr>
          <w:rFonts w:asciiTheme="majorBidi" w:hAnsiTheme="majorBidi" w:cstheme="majorBidi"/>
          <w:color w:val="000000" w:themeColor="text1"/>
        </w:rPr>
        <w:tab/>
      </w:r>
      <w:r w:rsidR="003366FE" w:rsidRPr="004B34E0">
        <w:rPr>
          <w:rFonts w:asciiTheme="majorBidi" w:hAnsiTheme="majorBidi" w:cstheme="majorBidi"/>
          <w:color w:val="000000" w:themeColor="text1"/>
        </w:rPr>
        <w:tab/>
      </w:r>
      <w:r w:rsidR="003366FE" w:rsidRPr="004B34E0">
        <w:rPr>
          <w:rFonts w:asciiTheme="majorBidi" w:hAnsiTheme="majorBidi" w:cstheme="majorBidi"/>
          <w:color w:val="000000" w:themeColor="text1"/>
        </w:rPr>
        <w:tab/>
        <w:t>(1)</w:t>
      </w:r>
    </w:p>
    <w:p w14:paraId="3DDB293F" w14:textId="77777777" w:rsidR="003366FE" w:rsidRPr="004B34E0" w:rsidRDefault="003366FE" w:rsidP="00945D82">
      <w:pPr>
        <w:spacing w:line="360" w:lineRule="auto"/>
        <w:rPr>
          <w:rFonts w:asciiTheme="majorBidi" w:hAnsiTheme="majorBidi" w:cstheme="majorBidi"/>
          <w:color w:val="000000" w:themeColor="text1"/>
        </w:rPr>
      </w:pPr>
    </w:p>
    <w:p w14:paraId="00EE6549" w14:textId="1C320556" w:rsidR="00121B17" w:rsidRPr="004B34E0" w:rsidRDefault="003366FE" w:rsidP="00121B17">
      <w:pPr>
        <w:spacing w:line="360" w:lineRule="auto"/>
        <w:rPr>
          <w:rFonts w:asciiTheme="majorBidi" w:hAnsiTheme="majorBidi" w:cstheme="majorBidi"/>
          <w:color w:val="000000" w:themeColor="text1"/>
        </w:rPr>
      </w:pPr>
      <w:r w:rsidRPr="004B34E0">
        <w:rPr>
          <w:rFonts w:asciiTheme="majorBidi" w:hAnsiTheme="majorBidi" w:cstheme="majorBidi"/>
          <w:color w:val="000000" w:themeColor="text1"/>
        </w:rPr>
        <w:t xml:space="preserve">Where </w:t>
      </w:r>
      <m:oMath>
        <m:sSub>
          <m:sSubPr>
            <m:ctrlPr>
              <w:rPr>
                <w:rFonts w:ascii="Cambria Math" w:eastAsia="Cambria Math" w:hAnsi="Cambria Math" w:cstheme="majorBidi"/>
                <w:color w:val="000000" w:themeColor="text1"/>
              </w:rPr>
            </m:ctrlPr>
          </m:sSubPr>
          <m:e>
            <m:r>
              <w:rPr>
                <w:rFonts w:ascii="Cambria Math" w:eastAsia="Cambria Math" w:hAnsi="Cambria Math" w:cstheme="majorBidi"/>
                <w:color w:val="000000" w:themeColor="text1"/>
              </w:rPr>
              <m:t>ENEM</m:t>
            </m:r>
          </m:e>
          <m:sub>
            <m:r>
              <w:rPr>
                <w:rFonts w:ascii="Cambria Math" w:eastAsia="Cambria Math" w:hAnsi="Cambria Math" w:cstheme="majorBidi"/>
                <w:color w:val="000000" w:themeColor="text1"/>
              </w:rPr>
              <m:t>is</m:t>
            </m:r>
          </m:sub>
        </m:sSub>
      </m:oMath>
      <w:r w:rsidR="00983CA3" w:rsidRPr="004B34E0">
        <w:rPr>
          <w:rFonts w:asciiTheme="majorBidi" w:hAnsiTheme="majorBidi" w:cstheme="majorBidi"/>
          <w:color w:val="000000" w:themeColor="text1"/>
        </w:rPr>
        <w:t xml:space="preserve">, </w:t>
      </w:r>
      <m:oMath>
        <m:sSub>
          <m:sSubPr>
            <m:ctrlPr>
              <w:rPr>
                <w:rFonts w:ascii="Cambria Math" w:eastAsia="Cambria Math" w:hAnsi="Cambria Math" w:cstheme="majorBidi"/>
                <w:color w:val="000000" w:themeColor="text1"/>
              </w:rPr>
            </m:ctrlPr>
          </m:sSubPr>
          <m:e>
            <m:r>
              <w:rPr>
                <w:rFonts w:ascii="Cambria Math" w:eastAsia="Cambria Math" w:hAnsi="Cambria Math" w:cstheme="majorBidi"/>
                <w:color w:val="000000" w:themeColor="text1"/>
              </w:rPr>
              <m:t>Income</m:t>
            </m:r>
          </m:e>
          <m:sub>
            <m:r>
              <w:rPr>
                <w:rFonts w:ascii="Cambria Math" w:eastAsia="Cambria Math" w:hAnsi="Cambria Math" w:cstheme="majorBidi"/>
                <w:color w:val="000000" w:themeColor="text1"/>
              </w:rPr>
              <m:t>is</m:t>
            </m:r>
          </m:sub>
        </m:sSub>
      </m:oMath>
      <w:r w:rsidRPr="004B34E0">
        <w:rPr>
          <w:rFonts w:asciiTheme="majorBidi" w:hAnsiTheme="majorBidi" w:cstheme="majorBidi"/>
          <w:color w:val="000000" w:themeColor="text1"/>
        </w:rPr>
        <w:t xml:space="preserve"> </w:t>
      </w:r>
      <w:r w:rsidR="00983CA3" w:rsidRPr="004B34E0">
        <w:rPr>
          <w:rFonts w:asciiTheme="majorBidi" w:hAnsiTheme="majorBidi" w:cstheme="majorBidi"/>
          <w:color w:val="000000" w:themeColor="text1"/>
        </w:rPr>
        <w:t xml:space="preserve">and </w:t>
      </w:r>
      <m:oMath>
        <m:sSub>
          <m:sSubPr>
            <m:ctrlPr>
              <w:rPr>
                <w:rFonts w:ascii="Cambria Math" w:eastAsia="Cambria Math" w:hAnsi="Cambria Math" w:cstheme="majorBidi"/>
                <w:color w:val="000000" w:themeColor="text1"/>
              </w:rPr>
            </m:ctrlPr>
          </m:sSubPr>
          <m:e>
            <m:r>
              <w:rPr>
                <w:rFonts w:ascii="Cambria Math" w:eastAsia="Cambria Math" w:hAnsi="Cambria Math" w:cstheme="majorBidi"/>
                <w:color w:val="000000" w:themeColor="text1"/>
              </w:rPr>
              <m:t>RD</m:t>
            </m:r>
          </m:e>
          <m:sub>
            <m:r>
              <w:rPr>
                <w:rFonts w:ascii="Cambria Math" w:eastAsia="Cambria Math" w:hAnsi="Cambria Math" w:cstheme="majorBidi"/>
                <w:color w:val="000000" w:themeColor="text1"/>
              </w:rPr>
              <m:t>is</m:t>
            </m:r>
          </m:sub>
        </m:sSub>
      </m:oMath>
      <w:r w:rsidR="00983CA3" w:rsidRPr="004B34E0">
        <w:rPr>
          <w:rFonts w:asciiTheme="majorBidi" w:hAnsiTheme="majorBidi" w:cstheme="majorBidi"/>
          <w:color w:val="000000" w:themeColor="text1"/>
        </w:rPr>
        <w:t xml:space="preserve"> </w:t>
      </w:r>
      <w:r w:rsidRPr="004B34E0">
        <w:rPr>
          <w:rFonts w:asciiTheme="majorBidi" w:hAnsiTheme="majorBidi" w:cstheme="majorBidi"/>
          <w:color w:val="000000" w:themeColor="text1"/>
        </w:rPr>
        <w:t>are, respectively, the ENEM score</w:t>
      </w:r>
      <w:r w:rsidR="00983CA3" w:rsidRPr="004B34E0">
        <w:rPr>
          <w:rFonts w:asciiTheme="majorBidi" w:hAnsiTheme="majorBidi" w:cstheme="majorBidi"/>
          <w:color w:val="000000" w:themeColor="text1"/>
        </w:rPr>
        <w:t>,</w:t>
      </w:r>
      <w:r w:rsidRPr="004B34E0">
        <w:rPr>
          <w:rFonts w:asciiTheme="majorBidi" w:hAnsiTheme="majorBidi" w:cstheme="majorBidi"/>
          <w:color w:val="000000" w:themeColor="text1"/>
        </w:rPr>
        <w:t xml:space="preserve"> income</w:t>
      </w:r>
      <w:r w:rsidR="00983CA3" w:rsidRPr="004B34E0">
        <w:rPr>
          <w:rFonts w:asciiTheme="majorBidi" w:hAnsiTheme="majorBidi" w:cstheme="majorBidi"/>
          <w:color w:val="000000" w:themeColor="text1"/>
        </w:rPr>
        <w:t>, and relative deprivation</w:t>
      </w:r>
      <w:r w:rsidRPr="004B34E0">
        <w:rPr>
          <w:rFonts w:asciiTheme="majorBidi" w:hAnsiTheme="majorBidi" w:cstheme="majorBidi"/>
          <w:color w:val="000000" w:themeColor="text1"/>
        </w:rPr>
        <w:t xml:space="preserve"> </w:t>
      </w:r>
      <w:r w:rsidR="00983CA3" w:rsidRPr="004B34E0">
        <w:rPr>
          <w:rFonts w:asciiTheme="majorBidi" w:hAnsiTheme="majorBidi" w:cstheme="majorBidi"/>
          <w:color w:val="000000" w:themeColor="text1"/>
        </w:rPr>
        <w:t xml:space="preserve">status </w:t>
      </w:r>
      <w:r w:rsidRPr="004B34E0">
        <w:rPr>
          <w:rFonts w:asciiTheme="majorBidi" w:hAnsiTheme="majorBidi" w:cstheme="majorBidi"/>
          <w:color w:val="000000" w:themeColor="text1"/>
        </w:rPr>
        <w:t xml:space="preserve">of student </w:t>
      </w:r>
      <w:proofErr w:type="spellStart"/>
      <w:r w:rsidRPr="004B34E0">
        <w:rPr>
          <w:rFonts w:asciiTheme="majorBidi" w:eastAsia="Cambria Math" w:hAnsiTheme="majorBidi" w:cstheme="majorBidi"/>
          <w:i/>
          <w:color w:val="000000" w:themeColor="text1"/>
        </w:rPr>
        <w:t>i</w:t>
      </w:r>
      <w:proofErr w:type="spellEnd"/>
      <w:r w:rsidRPr="004B34E0">
        <w:rPr>
          <w:rFonts w:asciiTheme="majorBidi" w:hAnsiTheme="majorBidi" w:cstheme="majorBidi"/>
          <w:color w:val="000000" w:themeColor="text1"/>
        </w:rPr>
        <w:t xml:space="preserve"> </w:t>
      </w:r>
      <w:r w:rsidR="00983CA3" w:rsidRPr="004B34E0">
        <w:rPr>
          <w:rFonts w:asciiTheme="majorBidi" w:hAnsiTheme="majorBidi" w:cstheme="majorBidi"/>
          <w:color w:val="000000" w:themeColor="text1"/>
        </w:rPr>
        <w:t xml:space="preserve">in </w:t>
      </w:r>
      <w:r w:rsidRPr="004B34E0">
        <w:rPr>
          <w:rFonts w:asciiTheme="majorBidi" w:hAnsiTheme="majorBidi" w:cstheme="majorBidi"/>
          <w:color w:val="000000" w:themeColor="text1"/>
        </w:rPr>
        <w:t xml:space="preserve">school </w:t>
      </w:r>
      <w:r w:rsidRPr="004B34E0">
        <w:rPr>
          <w:rFonts w:asciiTheme="majorBidi" w:eastAsia="Cambria Math" w:hAnsiTheme="majorBidi" w:cstheme="majorBidi"/>
          <w:i/>
          <w:color w:val="000000" w:themeColor="text1"/>
        </w:rPr>
        <w:t>s.</w:t>
      </w:r>
      <w:r w:rsidRPr="004B34E0">
        <w:rPr>
          <w:rFonts w:asciiTheme="majorBidi" w:hAnsiTheme="majorBidi" w:cstheme="majorBidi"/>
          <w:color w:val="000000" w:themeColor="text1"/>
        </w:rPr>
        <w:t xml:space="preserve"> </w:t>
      </w:r>
      <m:oMath>
        <m:sSub>
          <m:sSubPr>
            <m:ctrlPr>
              <w:rPr>
                <w:rFonts w:ascii="Cambria Math" w:eastAsia="Cambria Math" w:hAnsi="Cambria Math" w:cstheme="majorBidi"/>
                <w:color w:val="000000" w:themeColor="text1"/>
              </w:rPr>
            </m:ctrlPr>
          </m:sSubPr>
          <m:e>
            <m:r>
              <w:rPr>
                <w:rFonts w:ascii="Cambria Math" w:eastAsia="Cambria Math" w:hAnsi="Cambria Math" w:cstheme="majorBidi"/>
                <w:color w:val="000000" w:themeColor="text1"/>
              </w:rPr>
              <m:t>Control</m:t>
            </m:r>
          </m:e>
          <m:sub>
            <m:r>
              <w:rPr>
                <w:rFonts w:ascii="Cambria Math" w:eastAsia="Cambria Math" w:hAnsi="Cambria Math" w:cstheme="majorBidi"/>
                <w:color w:val="000000" w:themeColor="text1"/>
              </w:rPr>
              <m:t>is</m:t>
            </m:r>
          </m:sub>
        </m:sSub>
      </m:oMath>
      <w:r w:rsidRPr="004B34E0">
        <w:rPr>
          <w:rFonts w:asciiTheme="majorBidi" w:hAnsiTheme="majorBidi" w:cstheme="majorBidi"/>
          <w:color w:val="000000" w:themeColor="text1"/>
        </w:rPr>
        <w:t xml:space="preserve"> is a rich set of controls </w:t>
      </w:r>
      <w:r w:rsidR="00983CA3" w:rsidRPr="004B34E0">
        <w:rPr>
          <w:rFonts w:asciiTheme="majorBidi" w:hAnsiTheme="majorBidi" w:cstheme="majorBidi"/>
          <w:color w:val="000000" w:themeColor="text1"/>
        </w:rPr>
        <w:t xml:space="preserve">that </w:t>
      </w:r>
      <w:r w:rsidRPr="004B34E0">
        <w:rPr>
          <w:rFonts w:asciiTheme="majorBidi" w:hAnsiTheme="majorBidi" w:cstheme="majorBidi"/>
          <w:color w:val="000000" w:themeColor="text1"/>
        </w:rPr>
        <w:t xml:space="preserve">include </w:t>
      </w:r>
      <w:proofErr w:type="spellStart"/>
      <w:r w:rsidRPr="004B34E0">
        <w:rPr>
          <w:rFonts w:asciiTheme="majorBidi" w:hAnsiTheme="majorBidi" w:cstheme="majorBidi"/>
          <w:color w:val="000000" w:themeColor="text1"/>
        </w:rPr>
        <w:t>i</w:t>
      </w:r>
      <w:proofErr w:type="spellEnd"/>
      <w:r w:rsidRPr="004B34E0">
        <w:rPr>
          <w:rFonts w:asciiTheme="majorBidi" w:hAnsiTheme="majorBidi" w:cstheme="majorBidi"/>
          <w:color w:val="000000" w:themeColor="text1"/>
        </w:rPr>
        <w:t xml:space="preserve">) student demographics: age, sex, race, </w:t>
      </w:r>
      <w:r w:rsidR="00983CA3" w:rsidRPr="004B34E0">
        <w:rPr>
          <w:rFonts w:asciiTheme="majorBidi" w:hAnsiTheme="majorBidi" w:cstheme="majorBidi"/>
          <w:color w:val="000000" w:themeColor="text1"/>
        </w:rPr>
        <w:t xml:space="preserve">marital status, and </w:t>
      </w:r>
      <w:r w:rsidRPr="004B34E0">
        <w:rPr>
          <w:rFonts w:asciiTheme="majorBidi" w:hAnsiTheme="majorBidi" w:cstheme="majorBidi"/>
          <w:color w:val="000000" w:themeColor="text1"/>
        </w:rPr>
        <w:t xml:space="preserve">disability </w:t>
      </w:r>
      <w:r w:rsidR="00983CA3" w:rsidRPr="004B34E0">
        <w:rPr>
          <w:rFonts w:asciiTheme="majorBidi" w:hAnsiTheme="majorBidi" w:cstheme="majorBidi"/>
          <w:color w:val="000000" w:themeColor="text1"/>
        </w:rPr>
        <w:t>status</w:t>
      </w:r>
      <w:r w:rsidRPr="004B34E0">
        <w:rPr>
          <w:rFonts w:asciiTheme="majorBidi" w:hAnsiTheme="majorBidi" w:cstheme="majorBidi"/>
          <w:color w:val="000000" w:themeColor="text1"/>
        </w:rPr>
        <w:t>; ii) household characteristics: whether at least one of their parents has university</w:t>
      </w:r>
      <w:r w:rsidR="007E7393" w:rsidRPr="004B34E0">
        <w:rPr>
          <w:rFonts w:asciiTheme="majorBidi" w:hAnsiTheme="majorBidi" w:cstheme="majorBidi"/>
          <w:color w:val="000000" w:themeColor="text1"/>
        </w:rPr>
        <w:t>-level education</w:t>
      </w:r>
      <w:r w:rsidRPr="004B34E0">
        <w:rPr>
          <w:rFonts w:asciiTheme="majorBidi" w:hAnsiTheme="majorBidi" w:cstheme="majorBidi"/>
          <w:color w:val="000000" w:themeColor="text1"/>
        </w:rPr>
        <w:t xml:space="preserve">; and iii) school characteristics: whether the school is under federal, state, municipal, or private administration, the average school ENEM score, average class size, and </w:t>
      </w:r>
      <w:r w:rsidR="000834E8" w:rsidRPr="004B34E0">
        <w:rPr>
          <w:rFonts w:asciiTheme="majorBidi" w:hAnsiTheme="majorBidi" w:cstheme="majorBidi"/>
          <w:color w:val="000000" w:themeColor="text1"/>
        </w:rPr>
        <w:t xml:space="preserve">the approximate number of hours that </w:t>
      </w:r>
      <w:r w:rsidRPr="004B34E0">
        <w:rPr>
          <w:rFonts w:asciiTheme="majorBidi" w:hAnsiTheme="majorBidi" w:cstheme="majorBidi"/>
          <w:color w:val="000000" w:themeColor="text1"/>
        </w:rPr>
        <w:t>student</w:t>
      </w:r>
      <w:r w:rsidR="000834E8" w:rsidRPr="004B34E0">
        <w:rPr>
          <w:rFonts w:asciiTheme="majorBidi" w:hAnsiTheme="majorBidi" w:cstheme="majorBidi"/>
          <w:color w:val="000000" w:themeColor="text1"/>
        </w:rPr>
        <w:t>s</w:t>
      </w:r>
      <w:r w:rsidRPr="004B34E0">
        <w:rPr>
          <w:rFonts w:asciiTheme="majorBidi" w:hAnsiTheme="majorBidi" w:cstheme="majorBidi"/>
          <w:color w:val="000000" w:themeColor="text1"/>
        </w:rPr>
        <w:t xml:space="preserve"> </w:t>
      </w:r>
      <w:r w:rsidR="000834E8" w:rsidRPr="004B34E0">
        <w:rPr>
          <w:rFonts w:asciiTheme="majorBidi" w:hAnsiTheme="majorBidi" w:cstheme="majorBidi"/>
          <w:color w:val="000000" w:themeColor="text1"/>
        </w:rPr>
        <w:t xml:space="preserve">spend in </w:t>
      </w:r>
      <w:r w:rsidRPr="004B34E0">
        <w:rPr>
          <w:rFonts w:asciiTheme="majorBidi" w:hAnsiTheme="majorBidi" w:cstheme="majorBidi"/>
          <w:color w:val="000000" w:themeColor="text1"/>
        </w:rPr>
        <w:t>school. Finally, we include the size of the municipality</w:t>
      </w:r>
      <w:r w:rsidR="00AB665E" w:rsidRPr="004B34E0">
        <w:rPr>
          <w:rFonts w:asciiTheme="majorBidi" w:hAnsiTheme="majorBidi" w:cstheme="majorBidi"/>
          <w:color w:val="000000" w:themeColor="text1"/>
        </w:rPr>
        <w:t xml:space="preserve"> in which the school is located</w:t>
      </w:r>
      <w:r w:rsidRPr="004B34E0">
        <w:rPr>
          <w:rFonts w:asciiTheme="majorBidi" w:hAnsiTheme="majorBidi" w:cstheme="majorBidi"/>
          <w:color w:val="000000" w:themeColor="text1"/>
        </w:rPr>
        <w:t xml:space="preserve"> as well as region and year fixed effects. </w:t>
      </w:r>
      <m:oMath>
        <m:sSub>
          <m:sSubPr>
            <m:ctrlPr>
              <w:rPr>
                <w:rFonts w:ascii="Cambria Math" w:eastAsia="Cambria Math" w:hAnsi="Cambria Math" w:cstheme="majorBidi"/>
                <w:color w:val="000000" w:themeColor="text1"/>
              </w:rPr>
            </m:ctrlPr>
          </m:sSubPr>
          <m:e>
            <m:r>
              <w:rPr>
                <w:rFonts w:ascii="Cambria Math" w:hAnsi="Cambria Math" w:cstheme="majorBidi"/>
                <w:color w:val="000000" w:themeColor="text1"/>
              </w:rPr>
              <m:t>ξ</m:t>
            </m:r>
          </m:e>
          <m:sub>
            <m:r>
              <w:rPr>
                <w:rFonts w:ascii="Cambria Math" w:eastAsia="Cambria Math" w:hAnsi="Cambria Math" w:cstheme="majorBidi"/>
                <w:color w:val="000000" w:themeColor="text1"/>
              </w:rPr>
              <m:t>s</m:t>
            </m:r>
          </m:sub>
        </m:sSub>
      </m:oMath>
      <w:r w:rsidRPr="004B34E0">
        <w:rPr>
          <w:rFonts w:asciiTheme="majorBidi" w:hAnsiTheme="majorBidi" w:cstheme="majorBidi"/>
          <w:color w:val="000000" w:themeColor="text1"/>
        </w:rPr>
        <w:t xml:space="preserve"> is </w:t>
      </w:r>
      <w:r w:rsidR="00AB665E" w:rsidRPr="004B34E0">
        <w:rPr>
          <w:rFonts w:asciiTheme="majorBidi" w:hAnsiTheme="majorBidi" w:cstheme="majorBidi"/>
          <w:color w:val="000000" w:themeColor="text1"/>
        </w:rPr>
        <w:t>a</w:t>
      </w:r>
      <w:r w:rsidRPr="004B34E0">
        <w:rPr>
          <w:rFonts w:asciiTheme="majorBidi" w:hAnsiTheme="majorBidi" w:cstheme="majorBidi"/>
          <w:color w:val="000000" w:themeColor="text1"/>
        </w:rPr>
        <w:t xml:space="preserve"> school level random effect which allows us to control for unobserved </w:t>
      </w:r>
      <w:r w:rsidR="00AB665E" w:rsidRPr="004B34E0">
        <w:rPr>
          <w:rFonts w:asciiTheme="majorBidi" w:hAnsiTheme="majorBidi" w:cstheme="majorBidi"/>
          <w:color w:val="000000" w:themeColor="text1"/>
        </w:rPr>
        <w:t xml:space="preserve">variables at </w:t>
      </w:r>
      <w:r w:rsidRPr="004B34E0">
        <w:rPr>
          <w:rFonts w:asciiTheme="majorBidi" w:hAnsiTheme="majorBidi" w:cstheme="majorBidi"/>
          <w:color w:val="000000" w:themeColor="text1"/>
        </w:rPr>
        <w:t xml:space="preserve">school </w:t>
      </w:r>
      <w:r w:rsidR="00AB665E" w:rsidRPr="004B34E0">
        <w:rPr>
          <w:rFonts w:asciiTheme="majorBidi" w:hAnsiTheme="majorBidi" w:cstheme="majorBidi"/>
          <w:color w:val="000000" w:themeColor="text1"/>
        </w:rPr>
        <w:t>level</w:t>
      </w:r>
      <w:r w:rsidRPr="004B34E0">
        <w:rPr>
          <w:rFonts w:asciiTheme="majorBidi" w:hAnsiTheme="majorBidi" w:cstheme="majorBidi"/>
          <w:color w:val="000000" w:themeColor="text1"/>
        </w:rPr>
        <w:t xml:space="preserve">. </w:t>
      </w:r>
      <w:r w:rsidR="00AB665E" w:rsidRPr="004B34E0">
        <w:rPr>
          <w:rFonts w:asciiTheme="majorBidi" w:hAnsiTheme="majorBidi" w:cstheme="majorBidi"/>
          <w:color w:val="000000" w:themeColor="text1"/>
        </w:rPr>
        <w:t xml:space="preserve">The main </w:t>
      </w:r>
      <w:r w:rsidRPr="004B34E0">
        <w:rPr>
          <w:rFonts w:asciiTheme="majorBidi" w:hAnsiTheme="majorBidi" w:cstheme="majorBidi"/>
          <w:color w:val="000000" w:themeColor="text1"/>
        </w:rPr>
        <w:t xml:space="preserve">coefficients of interest are </w:t>
      </w:r>
      <m:oMath>
        <m:sSub>
          <m:sSubPr>
            <m:ctrlPr>
              <w:rPr>
                <w:rFonts w:ascii="Cambria Math" w:eastAsia="Cambria Math" w:hAnsi="Cambria Math" w:cstheme="majorBidi"/>
                <w:color w:val="000000" w:themeColor="text1"/>
              </w:rPr>
            </m:ctrlPr>
          </m:sSubPr>
          <m:e>
            <m:r>
              <w:rPr>
                <w:rFonts w:ascii="Cambria Math" w:hAnsi="Cambria Math" w:cstheme="majorBidi"/>
                <w:color w:val="000000" w:themeColor="text1"/>
              </w:rPr>
              <m:t>β</m:t>
            </m:r>
          </m:e>
          <m:sub>
            <m:r>
              <w:rPr>
                <w:rFonts w:ascii="Cambria Math" w:eastAsia="Cambria Math" w:hAnsi="Cambria Math" w:cstheme="majorBidi"/>
                <w:color w:val="000000" w:themeColor="text1"/>
              </w:rPr>
              <m:t>1</m:t>
            </m:r>
          </m:sub>
        </m:sSub>
      </m:oMath>
      <w:r w:rsidRPr="004B34E0">
        <w:rPr>
          <w:rFonts w:asciiTheme="majorBidi" w:hAnsiTheme="majorBidi" w:cstheme="majorBidi"/>
          <w:color w:val="000000" w:themeColor="text1"/>
        </w:rPr>
        <w:t xml:space="preserve"> and </w:t>
      </w:r>
      <m:oMath>
        <m:sSub>
          <m:sSubPr>
            <m:ctrlPr>
              <w:rPr>
                <w:rFonts w:ascii="Cambria Math" w:eastAsia="Cambria Math" w:hAnsi="Cambria Math" w:cstheme="majorBidi"/>
                <w:color w:val="000000" w:themeColor="text1"/>
              </w:rPr>
            </m:ctrlPr>
          </m:sSubPr>
          <m:e>
            <m:r>
              <w:rPr>
                <w:rFonts w:ascii="Cambria Math" w:hAnsi="Cambria Math" w:cstheme="majorBidi"/>
                <w:color w:val="000000" w:themeColor="text1"/>
              </w:rPr>
              <m:t>β</m:t>
            </m:r>
          </m:e>
          <m:sub>
            <m:r>
              <w:rPr>
                <w:rFonts w:ascii="Cambria Math" w:eastAsia="Cambria Math" w:hAnsi="Cambria Math" w:cstheme="majorBidi"/>
                <w:color w:val="000000" w:themeColor="text1"/>
              </w:rPr>
              <m:t>2</m:t>
            </m:r>
          </m:sub>
        </m:sSub>
      </m:oMath>
      <w:r w:rsidR="00967DCF" w:rsidRPr="004B34E0">
        <w:rPr>
          <w:rFonts w:asciiTheme="majorBidi" w:hAnsiTheme="majorBidi" w:cstheme="majorBidi"/>
          <w:color w:val="000000" w:themeColor="text1"/>
        </w:rPr>
        <w:t>, while</w:t>
      </w:r>
      <w:r w:rsidRPr="004B34E0">
        <w:rPr>
          <w:rFonts w:asciiTheme="majorBidi" w:hAnsiTheme="majorBidi" w:cstheme="majorBidi"/>
          <w:color w:val="000000" w:themeColor="text1"/>
        </w:rPr>
        <w:t xml:space="preserve"> </w:t>
      </w:r>
      <m:oMath>
        <m:sSub>
          <m:sSubPr>
            <m:ctrlPr>
              <w:rPr>
                <w:rFonts w:ascii="Cambria Math" w:eastAsia="Cambria Math" w:hAnsi="Cambria Math" w:cstheme="majorBidi"/>
                <w:color w:val="000000" w:themeColor="text1"/>
              </w:rPr>
            </m:ctrlPr>
          </m:sSubPr>
          <m:e>
            <m:r>
              <w:rPr>
                <w:rFonts w:ascii="Cambria Math" w:hAnsi="Cambria Math" w:cstheme="majorBidi"/>
                <w:color w:val="000000" w:themeColor="text1"/>
              </w:rPr>
              <m:t>ϵ</m:t>
            </m:r>
          </m:e>
          <m:sub>
            <m:r>
              <w:rPr>
                <w:rFonts w:ascii="Cambria Math" w:eastAsia="Cambria Math" w:hAnsi="Cambria Math" w:cstheme="majorBidi"/>
                <w:color w:val="000000" w:themeColor="text1"/>
              </w:rPr>
              <m:t>is</m:t>
            </m:r>
          </m:sub>
        </m:sSub>
      </m:oMath>
      <w:r w:rsidRPr="004B34E0">
        <w:rPr>
          <w:rFonts w:asciiTheme="majorBidi" w:hAnsiTheme="majorBidi" w:cstheme="majorBidi"/>
          <w:color w:val="000000" w:themeColor="text1"/>
        </w:rPr>
        <w:t xml:space="preserve"> is the </w:t>
      </w:r>
      <w:r w:rsidR="005E3C17" w:rsidRPr="004B34E0">
        <w:rPr>
          <w:rFonts w:asciiTheme="majorBidi" w:hAnsiTheme="majorBidi" w:cstheme="majorBidi"/>
          <w:color w:val="000000" w:themeColor="text1"/>
        </w:rPr>
        <w:t>student-level error term</w:t>
      </w:r>
      <w:r w:rsidRPr="004B34E0">
        <w:rPr>
          <w:rFonts w:asciiTheme="majorBidi" w:hAnsiTheme="majorBidi" w:cstheme="majorBidi"/>
          <w:color w:val="000000" w:themeColor="text1"/>
        </w:rPr>
        <w:t>.</w:t>
      </w:r>
    </w:p>
    <w:p w14:paraId="0A215EAD" w14:textId="77777777" w:rsidR="00121B17" w:rsidRPr="004B34E0" w:rsidRDefault="00121B17" w:rsidP="00121B17">
      <w:pPr>
        <w:spacing w:line="360" w:lineRule="auto"/>
        <w:rPr>
          <w:rFonts w:asciiTheme="majorBidi" w:hAnsiTheme="majorBidi" w:cstheme="majorBidi"/>
          <w:color w:val="000000" w:themeColor="text1"/>
        </w:rPr>
      </w:pPr>
    </w:p>
    <w:p w14:paraId="5B78DDAF" w14:textId="5ADB958E" w:rsidR="003366FE" w:rsidRDefault="003366FE" w:rsidP="00121B17">
      <w:pPr>
        <w:spacing w:line="360" w:lineRule="auto"/>
        <w:rPr>
          <w:rFonts w:asciiTheme="majorBidi" w:hAnsiTheme="majorBidi" w:cstheme="majorBidi"/>
          <w:color w:val="000000" w:themeColor="text1"/>
        </w:rPr>
      </w:pPr>
      <w:r w:rsidRPr="004B34E0">
        <w:rPr>
          <w:rFonts w:asciiTheme="majorBidi" w:hAnsiTheme="majorBidi" w:cstheme="majorBidi"/>
          <w:color w:val="000000" w:themeColor="text1"/>
        </w:rPr>
        <w:t xml:space="preserve">We </w:t>
      </w:r>
      <w:r w:rsidR="005E3C17" w:rsidRPr="004B34E0">
        <w:rPr>
          <w:rFonts w:asciiTheme="majorBidi" w:hAnsiTheme="majorBidi" w:cstheme="majorBidi"/>
          <w:color w:val="000000" w:themeColor="text1"/>
        </w:rPr>
        <w:t xml:space="preserve">estimate stepwise regressions to </w:t>
      </w:r>
      <w:r w:rsidRPr="004B34E0">
        <w:rPr>
          <w:rFonts w:asciiTheme="majorBidi" w:hAnsiTheme="majorBidi" w:cstheme="majorBidi"/>
          <w:color w:val="000000" w:themeColor="text1"/>
        </w:rPr>
        <w:t xml:space="preserve">investigate </w:t>
      </w:r>
      <w:r w:rsidR="005E3C17" w:rsidRPr="004B34E0">
        <w:rPr>
          <w:rFonts w:asciiTheme="majorBidi" w:hAnsiTheme="majorBidi" w:cstheme="majorBidi"/>
          <w:color w:val="000000" w:themeColor="text1"/>
        </w:rPr>
        <w:t xml:space="preserve">the extent to which </w:t>
      </w:r>
      <w:r w:rsidRPr="004B34E0">
        <w:rPr>
          <w:rFonts w:asciiTheme="majorBidi" w:hAnsiTheme="majorBidi" w:cstheme="majorBidi"/>
          <w:color w:val="000000" w:themeColor="text1"/>
        </w:rPr>
        <w:t>the main results are driven by specific student characteristics</w:t>
      </w:r>
      <w:r w:rsidR="00A5639A" w:rsidRPr="004B34E0">
        <w:rPr>
          <w:rFonts w:asciiTheme="majorBidi" w:hAnsiTheme="majorBidi" w:cstheme="majorBidi"/>
          <w:color w:val="000000" w:themeColor="text1"/>
        </w:rPr>
        <w:t xml:space="preserve"> (Table 2</w:t>
      </w:r>
      <w:r w:rsidR="00FC44C5">
        <w:rPr>
          <w:rFonts w:asciiTheme="majorBidi" w:hAnsiTheme="majorBidi" w:cstheme="majorBidi"/>
          <w:color w:val="000000" w:themeColor="text1"/>
        </w:rPr>
        <w:t xml:space="preserve"> and 3</w:t>
      </w:r>
      <w:r w:rsidR="00A5639A" w:rsidRPr="004B34E0">
        <w:rPr>
          <w:rFonts w:asciiTheme="majorBidi" w:hAnsiTheme="majorBidi" w:cstheme="majorBidi"/>
          <w:color w:val="000000" w:themeColor="text1"/>
        </w:rPr>
        <w:t xml:space="preserve"> below)</w:t>
      </w:r>
      <w:r w:rsidRPr="004B34E0">
        <w:rPr>
          <w:rFonts w:asciiTheme="majorBidi" w:hAnsiTheme="majorBidi" w:cstheme="majorBidi"/>
          <w:color w:val="000000" w:themeColor="text1"/>
        </w:rPr>
        <w:t xml:space="preserve">. </w:t>
      </w:r>
      <w:r w:rsidR="00B942C4" w:rsidRPr="004B34E0">
        <w:rPr>
          <w:rFonts w:asciiTheme="majorBidi" w:hAnsiTheme="majorBidi" w:cstheme="majorBidi"/>
          <w:color w:val="000000" w:themeColor="text1"/>
        </w:rPr>
        <w:t>We</w:t>
      </w:r>
      <w:r w:rsidR="00A5639A" w:rsidRPr="004B34E0">
        <w:rPr>
          <w:rFonts w:asciiTheme="majorBidi" w:hAnsiTheme="majorBidi" w:cstheme="majorBidi"/>
          <w:color w:val="000000" w:themeColor="text1"/>
        </w:rPr>
        <w:t xml:space="preserve"> next</w:t>
      </w:r>
      <w:r w:rsidR="00B942C4" w:rsidRPr="004B34E0">
        <w:rPr>
          <w:rFonts w:asciiTheme="majorBidi" w:hAnsiTheme="majorBidi" w:cstheme="majorBidi"/>
          <w:color w:val="000000" w:themeColor="text1"/>
        </w:rPr>
        <w:t xml:space="preserve"> split the sample by income quartiles</w:t>
      </w:r>
      <w:r w:rsidR="003264B6" w:rsidRPr="004B34E0">
        <w:rPr>
          <w:rFonts w:asciiTheme="majorBidi" w:hAnsiTheme="majorBidi" w:cstheme="majorBidi"/>
          <w:color w:val="000000" w:themeColor="text1"/>
        </w:rPr>
        <w:t xml:space="preserve"> and</w:t>
      </w:r>
      <w:r w:rsidR="00B942C4" w:rsidRPr="004B34E0">
        <w:rPr>
          <w:rFonts w:asciiTheme="majorBidi" w:hAnsiTheme="majorBidi" w:cstheme="majorBidi"/>
          <w:color w:val="000000" w:themeColor="text1"/>
        </w:rPr>
        <w:t xml:space="preserve"> </w:t>
      </w:r>
      <w:r w:rsidR="00C329F2" w:rsidRPr="004B34E0">
        <w:rPr>
          <w:rFonts w:asciiTheme="majorBidi" w:hAnsiTheme="majorBidi" w:cstheme="majorBidi"/>
          <w:color w:val="000000" w:themeColor="text1"/>
        </w:rPr>
        <w:t>run regressions</w:t>
      </w:r>
      <w:r w:rsidR="001C7DEB" w:rsidRPr="004B34E0">
        <w:rPr>
          <w:rFonts w:asciiTheme="majorBidi" w:hAnsiTheme="majorBidi" w:cstheme="majorBidi"/>
          <w:color w:val="000000" w:themeColor="text1"/>
        </w:rPr>
        <w:t xml:space="preserve"> models</w:t>
      </w:r>
      <w:r w:rsidR="00C329F2" w:rsidRPr="004B34E0">
        <w:rPr>
          <w:rFonts w:asciiTheme="majorBidi" w:hAnsiTheme="majorBidi" w:cstheme="majorBidi"/>
          <w:color w:val="000000" w:themeColor="text1"/>
        </w:rPr>
        <w:t xml:space="preserve"> </w:t>
      </w:r>
      <w:r w:rsidR="0046759E" w:rsidRPr="004B34E0">
        <w:rPr>
          <w:rFonts w:asciiTheme="majorBidi" w:hAnsiTheme="majorBidi" w:cstheme="majorBidi"/>
          <w:color w:val="000000" w:themeColor="text1"/>
        </w:rPr>
        <w:t xml:space="preserve">for each of them, as well as </w:t>
      </w:r>
      <w:r w:rsidR="00B942C4" w:rsidRPr="004B34E0">
        <w:rPr>
          <w:rFonts w:asciiTheme="majorBidi" w:hAnsiTheme="majorBidi" w:cstheme="majorBidi"/>
          <w:color w:val="000000" w:themeColor="text1"/>
        </w:rPr>
        <w:t xml:space="preserve">a separate model </w:t>
      </w:r>
      <w:r w:rsidR="003264B6" w:rsidRPr="004B34E0">
        <w:rPr>
          <w:rFonts w:asciiTheme="majorBidi" w:hAnsiTheme="majorBidi" w:cstheme="majorBidi"/>
          <w:color w:val="000000" w:themeColor="text1"/>
        </w:rPr>
        <w:t xml:space="preserve">where </w:t>
      </w:r>
      <w:r w:rsidR="00B942C4" w:rsidRPr="004B34E0">
        <w:rPr>
          <w:rFonts w:asciiTheme="majorBidi" w:hAnsiTheme="majorBidi" w:cstheme="majorBidi"/>
          <w:color w:val="000000" w:themeColor="text1"/>
        </w:rPr>
        <w:t xml:space="preserve">relative deprivation </w:t>
      </w:r>
      <w:r w:rsidR="003264B6" w:rsidRPr="004B34E0">
        <w:rPr>
          <w:rFonts w:asciiTheme="majorBidi" w:hAnsiTheme="majorBidi" w:cstheme="majorBidi"/>
          <w:color w:val="000000" w:themeColor="text1"/>
        </w:rPr>
        <w:t xml:space="preserve">is interacted with </w:t>
      </w:r>
      <w:r w:rsidR="00B942C4" w:rsidRPr="004B34E0">
        <w:rPr>
          <w:rFonts w:asciiTheme="majorBidi" w:hAnsiTheme="majorBidi" w:cstheme="majorBidi"/>
          <w:color w:val="000000" w:themeColor="text1"/>
        </w:rPr>
        <w:t>income quartile</w:t>
      </w:r>
      <w:r w:rsidR="003264B6" w:rsidRPr="004B34E0">
        <w:rPr>
          <w:rFonts w:asciiTheme="majorBidi" w:hAnsiTheme="majorBidi" w:cstheme="majorBidi"/>
          <w:color w:val="000000" w:themeColor="text1"/>
        </w:rPr>
        <w:t>s</w:t>
      </w:r>
      <w:r w:rsidR="001C7DEB" w:rsidRPr="004B34E0">
        <w:rPr>
          <w:rFonts w:asciiTheme="majorBidi" w:hAnsiTheme="majorBidi" w:cstheme="majorBidi"/>
          <w:color w:val="000000" w:themeColor="text1"/>
        </w:rPr>
        <w:t xml:space="preserve"> (Table </w:t>
      </w:r>
      <w:r w:rsidR="00FC44C5">
        <w:rPr>
          <w:rFonts w:asciiTheme="majorBidi" w:hAnsiTheme="majorBidi" w:cstheme="majorBidi"/>
          <w:color w:val="000000" w:themeColor="text1"/>
        </w:rPr>
        <w:t>4</w:t>
      </w:r>
      <w:r w:rsidR="00FC44C5" w:rsidRPr="004B34E0">
        <w:rPr>
          <w:rFonts w:asciiTheme="majorBidi" w:hAnsiTheme="majorBidi" w:cstheme="majorBidi"/>
          <w:color w:val="000000" w:themeColor="text1"/>
        </w:rPr>
        <w:t xml:space="preserve"> </w:t>
      </w:r>
      <w:r w:rsidR="001C7DEB" w:rsidRPr="004B34E0">
        <w:rPr>
          <w:rFonts w:asciiTheme="majorBidi" w:hAnsiTheme="majorBidi" w:cstheme="majorBidi"/>
          <w:color w:val="000000" w:themeColor="text1"/>
        </w:rPr>
        <w:t>below)</w:t>
      </w:r>
      <w:r w:rsidR="00B942C4" w:rsidRPr="004B34E0">
        <w:rPr>
          <w:rFonts w:asciiTheme="majorBidi" w:hAnsiTheme="majorBidi" w:cstheme="majorBidi"/>
          <w:color w:val="000000" w:themeColor="text1"/>
        </w:rPr>
        <w:t>.</w:t>
      </w:r>
      <w:r w:rsidRPr="004B34E0">
        <w:rPr>
          <w:rFonts w:asciiTheme="majorBidi" w:hAnsiTheme="majorBidi" w:cstheme="majorBidi"/>
          <w:color w:val="000000" w:themeColor="text1"/>
        </w:rPr>
        <w:t xml:space="preserve"> This </w:t>
      </w:r>
      <w:r w:rsidR="005E3C17" w:rsidRPr="004B34E0">
        <w:rPr>
          <w:rFonts w:asciiTheme="majorBidi" w:hAnsiTheme="majorBidi" w:cstheme="majorBidi"/>
          <w:color w:val="000000" w:themeColor="text1"/>
        </w:rPr>
        <w:t>helps not only to examine the robustness of our results</w:t>
      </w:r>
      <w:r w:rsidRPr="004B34E0">
        <w:rPr>
          <w:rFonts w:asciiTheme="majorBidi" w:hAnsiTheme="majorBidi" w:cstheme="majorBidi"/>
          <w:color w:val="000000" w:themeColor="text1"/>
        </w:rPr>
        <w:t>, but</w:t>
      </w:r>
      <w:r w:rsidR="00FD225D" w:rsidRPr="004B34E0">
        <w:rPr>
          <w:rFonts w:asciiTheme="majorBidi" w:hAnsiTheme="majorBidi" w:cstheme="majorBidi"/>
          <w:color w:val="000000" w:themeColor="text1"/>
        </w:rPr>
        <w:t xml:space="preserve"> </w:t>
      </w:r>
      <w:r w:rsidR="005E3C17" w:rsidRPr="004B34E0">
        <w:rPr>
          <w:rFonts w:asciiTheme="majorBidi" w:hAnsiTheme="majorBidi" w:cstheme="majorBidi"/>
          <w:color w:val="000000" w:themeColor="text1"/>
        </w:rPr>
        <w:t xml:space="preserve">to </w:t>
      </w:r>
      <w:r w:rsidR="00FD225D" w:rsidRPr="004B34E0">
        <w:rPr>
          <w:rFonts w:asciiTheme="majorBidi" w:hAnsiTheme="majorBidi" w:cstheme="majorBidi"/>
          <w:color w:val="000000" w:themeColor="text1"/>
        </w:rPr>
        <w:t>also</w:t>
      </w:r>
      <w:r w:rsidRPr="004B34E0">
        <w:rPr>
          <w:rFonts w:asciiTheme="majorBidi" w:hAnsiTheme="majorBidi" w:cstheme="majorBidi"/>
          <w:color w:val="000000" w:themeColor="text1"/>
        </w:rPr>
        <w:t xml:space="preserve"> shed light on how</w:t>
      </w:r>
      <w:r w:rsidR="00B942C4" w:rsidRPr="004B34E0">
        <w:rPr>
          <w:rFonts w:asciiTheme="majorBidi" w:hAnsiTheme="majorBidi" w:cstheme="majorBidi"/>
          <w:color w:val="000000" w:themeColor="text1"/>
        </w:rPr>
        <w:t xml:space="preserve"> the relationship between</w:t>
      </w:r>
      <w:r w:rsidRPr="004B34E0">
        <w:rPr>
          <w:rFonts w:asciiTheme="majorBidi" w:hAnsiTheme="majorBidi" w:cstheme="majorBidi"/>
          <w:color w:val="000000" w:themeColor="text1"/>
        </w:rPr>
        <w:t xml:space="preserve"> relative deprivation</w:t>
      </w:r>
      <w:r w:rsidR="00B942C4" w:rsidRPr="004B34E0">
        <w:rPr>
          <w:rFonts w:asciiTheme="majorBidi" w:hAnsiTheme="majorBidi" w:cstheme="majorBidi"/>
          <w:color w:val="000000" w:themeColor="text1"/>
        </w:rPr>
        <w:t xml:space="preserve"> and ENEM scores </w:t>
      </w:r>
      <w:r w:rsidR="004C65A9" w:rsidRPr="004B34E0">
        <w:rPr>
          <w:rFonts w:asciiTheme="majorBidi" w:hAnsiTheme="majorBidi" w:cstheme="majorBidi"/>
          <w:color w:val="000000" w:themeColor="text1"/>
        </w:rPr>
        <w:t>may be heterogeneous across the income domain.</w:t>
      </w:r>
      <w:r w:rsidR="00FC44C5">
        <w:rPr>
          <w:rFonts w:asciiTheme="majorBidi" w:hAnsiTheme="majorBidi" w:cstheme="majorBidi"/>
          <w:color w:val="000000" w:themeColor="text1"/>
        </w:rPr>
        <w:t xml:space="preserve"> In all models we use </w:t>
      </w:r>
      <w:r w:rsidR="00604EF0">
        <w:rPr>
          <w:rFonts w:asciiTheme="majorBidi" w:hAnsiTheme="majorBidi" w:cstheme="majorBidi"/>
          <w:color w:val="000000" w:themeColor="text1"/>
        </w:rPr>
        <w:t xml:space="preserve">standard errors </w:t>
      </w:r>
      <w:r w:rsidR="00FC44C5">
        <w:rPr>
          <w:rFonts w:asciiTheme="majorBidi" w:hAnsiTheme="majorBidi" w:cstheme="majorBidi"/>
          <w:color w:val="000000" w:themeColor="text1"/>
        </w:rPr>
        <w:t>clustered at school level.</w:t>
      </w:r>
    </w:p>
    <w:p w14:paraId="01307038" w14:textId="77777777" w:rsidR="008A5D0B" w:rsidRDefault="008A5D0B" w:rsidP="00121B17">
      <w:pPr>
        <w:spacing w:line="360" w:lineRule="auto"/>
        <w:rPr>
          <w:rFonts w:asciiTheme="majorBidi" w:hAnsiTheme="majorBidi" w:cstheme="majorBidi"/>
          <w:color w:val="000000" w:themeColor="text1"/>
        </w:rPr>
      </w:pPr>
    </w:p>
    <w:p w14:paraId="5E34847F" w14:textId="1CD21E28" w:rsidR="008A5D0B" w:rsidRPr="00D9697B" w:rsidRDefault="008A5D0B" w:rsidP="008A5D0B">
      <w:pPr>
        <w:autoSpaceDE w:val="0"/>
        <w:spacing w:after="120" w:line="360" w:lineRule="auto"/>
        <w:rPr>
          <w:rFonts w:asciiTheme="majorBidi" w:hAnsiTheme="majorBidi" w:cstheme="majorBidi"/>
          <w:color w:val="000000" w:themeColor="text1"/>
        </w:rPr>
      </w:pPr>
      <w:r>
        <w:rPr>
          <w:rFonts w:asciiTheme="majorBidi" w:hAnsiTheme="majorBidi" w:cstheme="majorBidi"/>
          <w:color w:val="000000" w:themeColor="text1"/>
        </w:rPr>
        <w:lastRenderedPageBreak/>
        <w:t xml:space="preserve">It is also a relevant question as to whether our results merit causal interpretation. The ENEM data are a series of </w:t>
      </w:r>
      <w:r w:rsidRPr="00B31E52">
        <w:rPr>
          <w:rFonts w:asciiTheme="majorBidi" w:hAnsiTheme="majorBidi" w:cstheme="majorBidi"/>
          <w:color w:val="000000" w:themeColor="text1"/>
        </w:rPr>
        <w:t>repeated cross-sections, and</w:t>
      </w:r>
      <w:r>
        <w:rPr>
          <w:rFonts w:asciiTheme="majorBidi" w:hAnsiTheme="majorBidi" w:cstheme="majorBidi"/>
          <w:color w:val="000000" w:themeColor="text1"/>
        </w:rPr>
        <w:t xml:space="preserve"> as with any investigation into the relationship between pupils’ socioeconomic background and their educational outcomes, the key variables of interest – in our case</w:t>
      </w:r>
      <w:r w:rsidRPr="00B31E52">
        <w:rPr>
          <w:rFonts w:asciiTheme="majorBidi" w:hAnsiTheme="majorBidi" w:cstheme="majorBidi"/>
          <w:color w:val="000000" w:themeColor="text1"/>
        </w:rPr>
        <w:t xml:space="preserve"> absolute and relative measures of economic status</w:t>
      </w:r>
      <w:r>
        <w:rPr>
          <w:rFonts w:asciiTheme="majorBidi" w:hAnsiTheme="majorBidi" w:cstheme="majorBidi"/>
          <w:color w:val="000000" w:themeColor="text1"/>
        </w:rPr>
        <w:t xml:space="preserve"> </w:t>
      </w:r>
      <w:r w:rsidRPr="00B31E52">
        <w:rPr>
          <w:rFonts w:asciiTheme="majorBidi" w:hAnsiTheme="majorBidi" w:cstheme="majorBidi"/>
          <w:color w:val="000000" w:themeColor="text1"/>
        </w:rPr>
        <w:t xml:space="preserve">– are to some extent correlated. </w:t>
      </w:r>
      <w:r>
        <w:rPr>
          <w:rFonts w:asciiTheme="majorBidi" w:hAnsiTheme="majorBidi" w:cstheme="majorBidi"/>
          <w:color w:val="000000" w:themeColor="text1"/>
        </w:rPr>
        <w:t>While the</w:t>
      </w:r>
      <w:r w:rsidRPr="00B31E52">
        <w:rPr>
          <w:rFonts w:asciiTheme="majorBidi" w:hAnsiTheme="majorBidi" w:cstheme="majorBidi"/>
          <w:color w:val="000000" w:themeColor="text1"/>
        </w:rPr>
        <w:t xml:space="preserve"> large</w:t>
      </w:r>
      <w:r>
        <w:rPr>
          <w:rFonts w:asciiTheme="majorBidi" w:hAnsiTheme="majorBidi" w:cstheme="majorBidi"/>
          <w:color w:val="000000" w:themeColor="text1"/>
        </w:rPr>
        <w:t xml:space="preserve"> size of our dataset</w:t>
      </w:r>
      <w:r w:rsidRPr="00B31E52">
        <w:rPr>
          <w:rFonts w:asciiTheme="majorBidi" w:hAnsiTheme="majorBidi" w:cstheme="majorBidi"/>
          <w:color w:val="000000" w:themeColor="text1"/>
        </w:rPr>
        <w:t xml:space="preserve"> counters the</w:t>
      </w:r>
      <w:r>
        <w:rPr>
          <w:rFonts w:asciiTheme="majorBidi" w:hAnsiTheme="majorBidi" w:cstheme="majorBidi"/>
          <w:color w:val="000000" w:themeColor="text1"/>
        </w:rPr>
        <w:t xml:space="preserve"> loss of</w:t>
      </w:r>
      <w:r w:rsidRPr="00B31E52">
        <w:rPr>
          <w:rFonts w:asciiTheme="majorBidi" w:hAnsiTheme="majorBidi" w:cstheme="majorBidi"/>
          <w:color w:val="000000" w:themeColor="text1"/>
        </w:rPr>
        <w:t xml:space="preserve"> efficiency </w:t>
      </w:r>
      <w:r>
        <w:rPr>
          <w:rFonts w:asciiTheme="majorBidi" w:hAnsiTheme="majorBidi" w:cstheme="majorBidi"/>
          <w:color w:val="000000" w:themeColor="text1"/>
        </w:rPr>
        <w:t xml:space="preserve">due to </w:t>
      </w:r>
      <w:r w:rsidRPr="00B31E52">
        <w:rPr>
          <w:rFonts w:asciiTheme="majorBidi" w:hAnsiTheme="majorBidi" w:cstheme="majorBidi"/>
          <w:color w:val="000000" w:themeColor="text1"/>
        </w:rPr>
        <w:t xml:space="preserve">this correlation and </w:t>
      </w:r>
      <w:r>
        <w:rPr>
          <w:rFonts w:asciiTheme="majorBidi" w:hAnsiTheme="majorBidi" w:cstheme="majorBidi"/>
          <w:color w:val="000000" w:themeColor="text1"/>
        </w:rPr>
        <w:t xml:space="preserve">enables estimation of </w:t>
      </w:r>
      <w:r w:rsidRPr="00B31E52">
        <w:rPr>
          <w:rFonts w:asciiTheme="majorBidi" w:hAnsiTheme="majorBidi" w:cstheme="majorBidi"/>
          <w:color w:val="000000" w:themeColor="text1"/>
        </w:rPr>
        <w:t xml:space="preserve">precise point estimates, </w:t>
      </w:r>
      <w:r>
        <w:rPr>
          <w:rFonts w:asciiTheme="majorBidi" w:hAnsiTheme="majorBidi" w:cstheme="majorBidi"/>
          <w:color w:val="000000" w:themeColor="text1"/>
        </w:rPr>
        <w:t xml:space="preserve">our results are subject to </w:t>
      </w:r>
      <w:r w:rsidRPr="00B31E52">
        <w:rPr>
          <w:rFonts w:asciiTheme="majorBidi" w:hAnsiTheme="majorBidi" w:cstheme="majorBidi"/>
          <w:color w:val="000000" w:themeColor="text1"/>
        </w:rPr>
        <w:t>standard limitations</w:t>
      </w:r>
      <w:r>
        <w:rPr>
          <w:rFonts w:asciiTheme="majorBidi" w:hAnsiTheme="majorBidi" w:cstheme="majorBidi"/>
          <w:color w:val="000000" w:themeColor="text1"/>
        </w:rPr>
        <w:t xml:space="preserve"> around </w:t>
      </w:r>
      <w:r w:rsidRPr="00B31E52">
        <w:rPr>
          <w:rFonts w:asciiTheme="majorBidi" w:hAnsiTheme="majorBidi" w:cstheme="majorBidi"/>
          <w:color w:val="000000" w:themeColor="text1"/>
        </w:rPr>
        <w:t>causal interpretation</w:t>
      </w:r>
      <w:r>
        <w:rPr>
          <w:rFonts w:asciiTheme="majorBidi" w:hAnsiTheme="majorBidi" w:cstheme="majorBidi"/>
          <w:color w:val="000000" w:themeColor="text1"/>
        </w:rPr>
        <w:t>, and specifically potential omitted variable</w:t>
      </w:r>
      <w:r w:rsidR="002B47C7">
        <w:rPr>
          <w:rFonts w:asciiTheme="majorBidi" w:hAnsiTheme="majorBidi" w:cstheme="majorBidi"/>
          <w:color w:val="000000" w:themeColor="text1"/>
        </w:rPr>
        <w:t xml:space="preserve"> bias</w:t>
      </w:r>
      <w:r>
        <w:rPr>
          <w:rFonts w:asciiTheme="majorBidi" w:hAnsiTheme="majorBidi" w:cstheme="majorBidi"/>
          <w:color w:val="000000" w:themeColor="text1"/>
        </w:rPr>
        <w:t xml:space="preserve">. </w:t>
      </w:r>
      <w:r w:rsidRPr="00B31E52">
        <w:rPr>
          <w:rFonts w:asciiTheme="majorBidi" w:hAnsiTheme="majorBidi" w:cstheme="majorBidi"/>
          <w:color w:val="000000" w:themeColor="text1"/>
        </w:rPr>
        <w:t xml:space="preserve">For </w:t>
      </w:r>
      <w:r>
        <w:rPr>
          <w:rFonts w:asciiTheme="majorBidi" w:hAnsiTheme="majorBidi" w:cstheme="majorBidi"/>
          <w:color w:val="000000" w:themeColor="text1"/>
        </w:rPr>
        <w:t>instance</w:t>
      </w:r>
      <w:r w:rsidRPr="00B31E52">
        <w:rPr>
          <w:rFonts w:asciiTheme="majorBidi" w:hAnsiTheme="majorBidi" w:cstheme="majorBidi"/>
          <w:color w:val="000000" w:themeColor="text1"/>
        </w:rPr>
        <w:t>,</w:t>
      </w:r>
      <w:r>
        <w:rPr>
          <w:rFonts w:asciiTheme="majorBidi" w:hAnsiTheme="majorBidi" w:cstheme="majorBidi"/>
          <w:color w:val="000000" w:themeColor="text1"/>
        </w:rPr>
        <w:t xml:space="preserve"> educational attainment is dependent at least in part on students’ own and their </w:t>
      </w:r>
      <w:r w:rsidRPr="00B31E52">
        <w:rPr>
          <w:rFonts w:asciiTheme="majorBidi" w:hAnsiTheme="majorBidi" w:cstheme="majorBidi"/>
          <w:color w:val="000000" w:themeColor="text1"/>
        </w:rPr>
        <w:t>parent</w:t>
      </w:r>
      <w:r>
        <w:rPr>
          <w:rFonts w:asciiTheme="majorBidi" w:hAnsiTheme="majorBidi" w:cstheme="majorBidi"/>
          <w:color w:val="000000" w:themeColor="text1"/>
        </w:rPr>
        <w:t>s’</w:t>
      </w:r>
      <w:r w:rsidRPr="00B31E52">
        <w:rPr>
          <w:rFonts w:asciiTheme="majorBidi" w:hAnsiTheme="majorBidi" w:cstheme="majorBidi"/>
          <w:color w:val="000000" w:themeColor="text1"/>
        </w:rPr>
        <w:t xml:space="preserve"> motivation, </w:t>
      </w:r>
      <w:r>
        <w:rPr>
          <w:rFonts w:asciiTheme="majorBidi" w:hAnsiTheme="majorBidi" w:cstheme="majorBidi"/>
          <w:color w:val="000000" w:themeColor="text1"/>
        </w:rPr>
        <w:t xml:space="preserve">and the use of aids such as </w:t>
      </w:r>
      <w:r w:rsidRPr="00B31E52">
        <w:rPr>
          <w:rFonts w:asciiTheme="majorBidi" w:hAnsiTheme="majorBidi" w:cstheme="majorBidi"/>
          <w:color w:val="000000" w:themeColor="text1"/>
        </w:rPr>
        <w:t xml:space="preserve">private tuition, </w:t>
      </w:r>
      <w:r>
        <w:rPr>
          <w:rFonts w:asciiTheme="majorBidi" w:hAnsiTheme="majorBidi" w:cstheme="majorBidi"/>
          <w:color w:val="000000" w:themeColor="text1"/>
        </w:rPr>
        <w:t xml:space="preserve">none of which variables are present in the dataset. Variables such as household income and parental education are only partial proxies for these. Equally, potential school-level omitted variables include teacher quality and motivation, school resources and so on. Thus, the evidence we present is primarily correlational. By interpreting our findings </w:t>
      </w:r>
      <w:proofErr w:type="gramStart"/>
      <w:r>
        <w:rPr>
          <w:rFonts w:asciiTheme="majorBidi" w:hAnsiTheme="majorBidi" w:cstheme="majorBidi"/>
          <w:color w:val="000000" w:themeColor="text1"/>
        </w:rPr>
        <w:t>in light of</w:t>
      </w:r>
      <w:proofErr w:type="gramEnd"/>
      <w:r>
        <w:rPr>
          <w:rFonts w:asciiTheme="majorBidi" w:hAnsiTheme="majorBidi" w:cstheme="majorBidi"/>
          <w:color w:val="000000" w:themeColor="text1"/>
        </w:rPr>
        <w:t xml:space="preserve"> the literature, our intention is to highlight potential causal relationships as well as potential underlying causal mechanisms – whilst recognising our inability to formally test for them empirically with our data.  </w:t>
      </w:r>
    </w:p>
    <w:p w14:paraId="6320E296" w14:textId="77777777" w:rsidR="008A5D0B" w:rsidRPr="004B34E0" w:rsidRDefault="008A5D0B" w:rsidP="00121B17">
      <w:pPr>
        <w:spacing w:line="360" w:lineRule="auto"/>
        <w:rPr>
          <w:rFonts w:asciiTheme="majorBidi" w:hAnsiTheme="majorBidi" w:cstheme="majorBidi"/>
          <w:color w:val="000000" w:themeColor="text1"/>
        </w:rPr>
      </w:pPr>
    </w:p>
    <w:p w14:paraId="46DD6FBF" w14:textId="77777777" w:rsidR="003366FE" w:rsidRPr="004B34E0" w:rsidRDefault="003366FE" w:rsidP="00945D82">
      <w:pPr>
        <w:spacing w:line="360" w:lineRule="auto"/>
        <w:rPr>
          <w:rFonts w:asciiTheme="majorBidi" w:hAnsiTheme="majorBidi" w:cstheme="majorBidi"/>
          <w:color w:val="000000" w:themeColor="text1"/>
        </w:rPr>
      </w:pPr>
    </w:p>
    <w:p w14:paraId="3814BED0" w14:textId="77777777" w:rsidR="003366FE" w:rsidRPr="004B34E0" w:rsidRDefault="003366FE" w:rsidP="00945D82">
      <w:pPr>
        <w:pStyle w:val="Heading1"/>
        <w:numPr>
          <w:ilvl w:val="0"/>
          <w:numId w:val="9"/>
        </w:numPr>
        <w:spacing w:line="360" w:lineRule="auto"/>
        <w:rPr>
          <w:rFonts w:asciiTheme="majorBidi" w:hAnsiTheme="majorBidi" w:cstheme="majorBidi"/>
          <w:color w:val="000000" w:themeColor="text1"/>
        </w:rPr>
      </w:pPr>
      <w:r w:rsidRPr="004B34E0">
        <w:rPr>
          <w:rFonts w:asciiTheme="majorBidi" w:hAnsiTheme="majorBidi" w:cstheme="majorBidi"/>
          <w:color w:val="000000" w:themeColor="text1"/>
        </w:rPr>
        <w:t>Results</w:t>
      </w:r>
    </w:p>
    <w:p w14:paraId="6D3E9324" w14:textId="77777777" w:rsidR="0004336D" w:rsidRPr="004B34E0" w:rsidRDefault="0004336D" w:rsidP="00945D82">
      <w:pPr>
        <w:spacing w:line="360" w:lineRule="auto"/>
        <w:rPr>
          <w:rFonts w:asciiTheme="majorBidi" w:hAnsiTheme="majorBidi" w:cstheme="majorBidi"/>
          <w:color w:val="000000" w:themeColor="text1"/>
        </w:rPr>
      </w:pPr>
    </w:p>
    <w:p w14:paraId="4E255DAA" w14:textId="769B08B1" w:rsidR="0004336D" w:rsidRPr="004B34E0" w:rsidRDefault="0004336D" w:rsidP="00BB7F55">
      <w:pPr>
        <w:spacing w:line="360" w:lineRule="auto"/>
        <w:rPr>
          <w:rFonts w:asciiTheme="majorBidi" w:hAnsiTheme="majorBidi" w:cstheme="majorBidi"/>
          <w:color w:val="000000" w:themeColor="text1"/>
        </w:rPr>
      </w:pPr>
      <w:r w:rsidRPr="004B34E0">
        <w:rPr>
          <w:rFonts w:asciiTheme="majorBidi" w:hAnsiTheme="majorBidi" w:cstheme="majorBidi"/>
          <w:color w:val="000000" w:themeColor="text1"/>
        </w:rPr>
        <w:t>Table 1 presents descriptive statistics of the variables used in our estimations. The average ENEM score is 514</w:t>
      </w:r>
      <w:r w:rsidR="00152E90">
        <w:rPr>
          <w:rFonts w:asciiTheme="majorBidi" w:hAnsiTheme="majorBidi" w:cstheme="majorBidi"/>
          <w:color w:val="000000" w:themeColor="text1"/>
        </w:rPr>
        <w:t xml:space="preserve"> and a standard deviation of 74 points</w:t>
      </w:r>
      <w:r w:rsidRPr="004B34E0">
        <w:rPr>
          <w:rFonts w:asciiTheme="majorBidi" w:hAnsiTheme="majorBidi" w:cstheme="majorBidi"/>
          <w:color w:val="000000" w:themeColor="text1"/>
        </w:rPr>
        <w:t xml:space="preserve">. </w:t>
      </w:r>
      <w:r w:rsidR="007E7393" w:rsidRPr="004B34E0">
        <w:rPr>
          <w:rFonts w:asciiTheme="majorBidi" w:hAnsiTheme="majorBidi" w:cstheme="majorBidi"/>
          <w:color w:val="000000" w:themeColor="text1"/>
        </w:rPr>
        <w:t>The average age of</w:t>
      </w:r>
      <w:r w:rsidRPr="004B34E0">
        <w:rPr>
          <w:rFonts w:asciiTheme="majorBidi" w:hAnsiTheme="majorBidi" w:cstheme="majorBidi"/>
          <w:color w:val="000000" w:themeColor="text1"/>
        </w:rPr>
        <w:t xml:space="preserve"> </w:t>
      </w:r>
      <w:r w:rsidR="007E7393" w:rsidRPr="004B34E0">
        <w:rPr>
          <w:rFonts w:asciiTheme="majorBidi" w:hAnsiTheme="majorBidi" w:cstheme="majorBidi"/>
          <w:color w:val="000000" w:themeColor="text1"/>
        </w:rPr>
        <w:t xml:space="preserve">students </w:t>
      </w:r>
      <w:r w:rsidRPr="004B34E0">
        <w:rPr>
          <w:rFonts w:asciiTheme="majorBidi" w:hAnsiTheme="majorBidi" w:cstheme="majorBidi"/>
          <w:color w:val="000000" w:themeColor="text1"/>
        </w:rPr>
        <w:t xml:space="preserve">in our sample </w:t>
      </w:r>
      <w:r w:rsidR="007E7393" w:rsidRPr="004B34E0">
        <w:rPr>
          <w:rFonts w:asciiTheme="majorBidi" w:hAnsiTheme="majorBidi" w:cstheme="majorBidi"/>
          <w:color w:val="000000" w:themeColor="text1"/>
        </w:rPr>
        <w:t xml:space="preserve">is </w:t>
      </w:r>
      <w:r w:rsidRPr="004B34E0">
        <w:rPr>
          <w:rFonts w:asciiTheme="majorBidi" w:hAnsiTheme="majorBidi" w:cstheme="majorBidi"/>
          <w:color w:val="000000" w:themeColor="text1"/>
        </w:rPr>
        <w:t xml:space="preserve">17 years, 58% are female and 0.13% declared a physical or mental disability. </w:t>
      </w:r>
      <w:r w:rsidR="007E7393" w:rsidRPr="004B34E0">
        <w:rPr>
          <w:rFonts w:asciiTheme="majorBidi" w:hAnsiTheme="majorBidi" w:cstheme="majorBidi"/>
          <w:color w:val="000000" w:themeColor="text1"/>
        </w:rPr>
        <w:t xml:space="preserve">Almost all </w:t>
      </w:r>
      <w:r w:rsidR="00B94807" w:rsidRPr="004B34E0">
        <w:rPr>
          <w:rFonts w:asciiTheme="majorBidi" w:hAnsiTheme="majorBidi" w:cstheme="majorBidi"/>
          <w:color w:val="000000" w:themeColor="text1"/>
        </w:rPr>
        <w:t>students</w:t>
      </w:r>
      <w:r w:rsidRPr="004B34E0">
        <w:rPr>
          <w:rFonts w:asciiTheme="majorBidi" w:hAnsiTheme="majorBidi" w:cstheme="majorBidi"/>
          <w:color w:val="000000" w:themeColor="text1"/>
        </w:rPr>
        <w:t xml:space="preserve"> are single and around a quarter come from households in which at least one parent has university</w:t>
      </w:r>
      <w:r w:rsidR="007E7393" w:rsidRPr="004B34E0">
        <w:rPr>
          <w:rFonts w:asciiTheme="majorBidi" w:hAnsiTheme="majorBidi" w:cstheme="majorBidi"/>
          <w:color w:val="000000" w:themeColor="text1"/>
        </w:rPr>
        <w:t>-level</w:t>
      </w:r>
      <w:r w:rsidRPr="004B34E0">
        <w:rPr>
          <w:rFonts w:asciiTheme="majorBidi" w:hAnsiTheme="majorBidi" w:cstheme="majorBidi"/>
          <w:color w:val="000000" w:themeColor="text1"/>
        </w:rPr>
        <w:t xml:space="preserve"> education. Most of the individuals in our sample are </w:t>
      </w:r>
      <w:r w:rsidR="00B94807" w:rsidRPr="004B34E0">
        <w:rPr>
          <w:rFonts w:asciiTheme="majorBidi" w:hAnsiTheme="majorBidi" w:cstheme="majorBidi"/>
          <w:color w:val="000000" w:themeColor="text1"/>
        </w:rPr>
        <w:t>e</w:t>
      </w:r>
      <w:r w:rsidRPr="004B34E0">
        <w:rPr>
          <w:rFonts w:asciiTheme="majorBidi" w:hAnsiTheme="majorBidi" w:cstheme="majorBidi"/>
          <w:color w:val="000000" w:themeColor="text1"/>
        </w:rPr>
        <w:t>ither white (44.16%) or mixed race (42.83%)</w:t>
      </w:r>
      <w:r w:rsidR="00B94807" w:rsidRPr="004B34E0">
        <w:rPr>
          <w:rFonts w:asciiTheme="majorBidi" w:hAnsiTheme="majorBidi" w:cstheme="majorBidi"/>
          <w:color w:val="000000" w:themeColor="text1"/>
        </w:rPr>
        <w:t>,</w:t>
      </w:r>
      <w:r w:rsidRPr="004B34E0">
        <w:rPr>
          <w:rFonts w:asciiTheme="majorBidi" w:hAnsiTheme="majorBidi" w:cstheme="majorBidi"/>
          <w:color w:val="000000" w:themeColor="text1"/>
        </w:rPr>
        <w:t xml:space="preserve"> 10.77% </w:t>
      </w:r>
      <w:r w:rsidR="00B94807" w:rsidRPr="004B34E0">
        <w:rPr>
          <w:rFonts w:asciiTheme="majorBidi" w:hAnsiTheme="majorBidi" w:cstheme="majorBidi"/>
          <w:color w:val="000000" w:themeColor="text1"/>
        </w:rPr>
        <w:t>are</w:t>
      </w:r>
      <w:r w:rsidRPr="004B34E0">
        <w:rPr>
          <w:rFonts w:asciiTheme="majorBidi" w:hAnsiTheme="majorBidi" w:cstheme="majorBidi"/>
          <w:color w:val="000000" w:themeColor="text1"/>
        </w:rPr>
        <w:t xml:space="preserve"> black and 2.23% Asian. Looking at school</w:t>
      </w:r>
      <w:r w:rsidR="00857E60" w:rsidRPr="004B34E0">
        <w:rPr>
          <w:rFonts w:asciiTheme="majorBidi" w:hAnsiTheme="majorBidi" w:cstheme="majorBidi"/>
          <w:color w:val="000000" w:themeColor="text1"/>
        </w:rPr>
        <w:t>-</w:t>
      </w:r>
      <w:r w:rsidRPr="004B34E0">
        <w:rPr>
          <w:rFonts w:asciiTheme="majorBidi" w:hAnsiTheme="majorBidi" w:cstheme="majorBidi"/>
          <w:color w:val="000000" w:themeColor="text1"/>
        </w:rPr>
        <w:t>level variables, most schools are urban (97.4%) with a</w:t>
      </w:r>
      <w:r w:rsidR="0096638F" w:rsidRPr="004B34E0">
        <w:rPr>
          <w:rFonts w:asciiTheme="majorBidi" w:hAnsiTheme="majorBidi" w:cstheme="majorBidi"/>
          <w:color w:val="000000" w:themeColor="text1"/>
        </w:rPr>
        <w:t>n average</w:t>
      </w:r>
      <w:r w:rsidRPr="004B34E0">
        <w:rPr>
          <w:rFonts w:asciiTheme="majorBidi" w:hAnsiTheme="majorBidi" w:cstheme="majorBidi"/>
          <w:color w:val="000000" w:themeColor="text1"/>
        </w:rPr>
        <w:t xml:space="preserve"> class size </w:t>
      </w:r>
      <w:r w:rsidR="0096638F" w:rsidRPr="004B34E0">
        <w:rPr>
          <w:rFonts w:asciiTheme="majorBidi" w:hAnsiTheme="majorBidi" w:cstheme="majorBidi"/>
          <w:color w:val="000000" w:themeColor="text1"/>
        </w:rPr>
        <w:t xml:space="preserve">of approximately </w:t>
      </w:r>
      <w:r w:rsidRPr="004B34E0">
        <w:rPr>
          <w:rFonts w:asciiTheme="majorBidi" w:hAnsiTheme="majorBidi" w:cstheme="majorBidi"/>
          <w:color w:val="000000" w:themeColor="text1"/>
        </w:rPr>
        <w:t xml:space="preserve">33 pupils. </w:t>
      </w:r>
      <w:r w:rsidR="000834E8" w:rsidRPr="004B34E0">
        <w:rPr>
          <w:rFonts w:asciiTheme="majorBidi" w:hAnsiTheme="majorBidi" w:cstheme="majorBidi"/>
          <w:color w:val="000000" w:themeColor="text1"/>
        </w:rPr>
        <w:t xml:space="preserve">In most </w:t>
      </w:r>
      <w:r w:rsidRPr="004B34E0">
        <w:rPr>
          <w:rFonts w:asciiTheme="majorBidi" w:hAnsiTheme="majorBidi" w:cstheme="majorBidi"/>
          <w:color w:val="000000" w:themeColor="text1"/>
        </w:rPr>
        <w:t>schools (84.95%)</w:t>
      </w:r>
      <w:r w:rsidR="000834E8" w:rsidRPr="004B34E0">
        <w:rPr>
          <w:rFonts w:asciiTheme="majorBidi" w:hAnsiTheme="majorBidi" w:cstheme="majorBidi"/>
          <w:color w:val="000000" w:themeColor="text1"/>
        </w:rPr>
        <w:t>,</w:t>
      </w:r>
      <w:r w:rsidRPr="004B34E0">
        <w:rPr>
          <w:rFonts w:asciiTheme="majorBidi" w:hAnsiTheme="majorBidi" w:cstheme="majorBidi"/>
          <w:color w:val="000000" w:themeColor="text1"/>
        </w:rPr>
        <w:t xml:space="preserve"> </w:t>
      </w:r>
      <w:r w:rsidR="000834E8" w:rsidRPr="004B34E0">
        <w:rPr>
          <w:rFonts w:asciiTheme="majorBidi" w:hAnsiTheme="majorBidi" w:cstheme="majorBidi"/>
          <w:color w:val="000000" w:themeColor="text1"/>
        </w:rPr>
        <w:t xml:space="preserve">students spend around </w:t>
      </w:r>
      <w:r w:rsidRPr="004B34E0">
        <w:rPr>
          <w:rFonts w:asciiTheme="majorBidi" w:hAnsiTheme="majorBidi" w:cstheme="majorBidi"/>
          <w:color w:val="000000" w:themeColor="text1"/>
        </w:rPr>
        <w:t xml:space="preserve">4 </w:t>
      </w:r>
      <w:r w:rsidR="0096638F" w:rsidRPr="004B34E0">
        <w:rPr>
          <w:rFonts w:asciiTheme="majorBidi" w:hAnsiTheme="majorBidi" w:cstheme="majorBidi"/>
          <w:color w:val="000000" w:themeColor="text1"/>
        </w:rPr>
        <w:t xml:space="preserve">to </w:t>
      </w:r>
      <w:r w:rsidRPr="004B34E0">
        <w:rPr>
          <w:rFonts w:asciiTheme="majorBidi" w:hAnsiTheme="majorBidi" w:cstheme="majorBidi"/>
          <w:color w:val="000000" w:themeColor="text1"/>
        </w:rPr>
        <w:t xml:space="preserve">8 hours </w:t>
      </w:r>
      <w:r w:rsidR="000834E8" w:rsidRPr="004B34E0">
        <w:rPr>
          <w:rFonts w:asciiTheme="majorBidi" w:hAnsiTheme="majorBidi" w:cstheme="majorBidi"/>
          <w:color w:val="000000" w:themeColor="text1"/>
        </w:rPr>
        <w:t xml:space="preserve">in school </w:t>
      </w:r>
      <w:r w:rsidR="0096638F" w:rsidRPr="004B34E0">
        <w:rPr>
          <w:rFonts w:asciiTheme="majorBidi" w:hAnsiTheme="majorBidi" w:cstheme="majorBidi"/>
          <w:color w:val="000000" w:themeColor="text1"/>
        </w:rPr>
        <w:t>per day</w:t>
      </w:r>
      <w:r w:rsidR="00380B3C" w:rsidRPr="004B34E0">
        <w:rPr>
          <w:rFonts w:asciiTheme="majorBidi" w:hAnsiTheme="majorBidi" w:cstheme="majorBidi"/>
          <w:color w:val="000000" w:themeColor="text1"/>
        </w:rPr>
        <w:t xml:space="preserve">. </w:t>
      </w:r>
      <w:r w:rsidRPr="004B34E0">
        <w:rPr>
          <w:rFonts w:asciiTheme="majorBidi" w:hAnsiTheme="majorBidi" w:cstheme="majorBidi"/>
          <w:color w:val="000000" w:themeColor="text1"/>
        </w:rPr>
        <w:t>75% are managed by the State and only 0.72% by the municipality</w:t>
      </w:r>
      <w:r w:rsidR="00A206CE" w:rsidRPr="004B34E0">
        <w:rPr>
          <w:rFonts w:asciiTheme="majorBidi" w:hAnsiTheme="majorBidi" w:cstheme="majorBidi"/>
          <w:color w:val="000000" w:themeColor="text1"/>
        </w:rPr>
        <w:t>; f</w:t>
      </w:r>
      <w:r w:rsidRPr="004B34E0">
        <w:rPr>
          <w:rFonts w:asciiTheme="majorBidi" w:hAnsiTheme="majorBidi" w:cstheme="majorBidi"/>
          <w:color w:val="000000" w:themeColor="text1"/>
        </w:rPr>
        <w:t xml:space="preserve">ederal schools </w:t>
      </w:r>
      <w:r w:rsidR="0096638F" w:rsidRPr="004B34E0">
        <w:rPr>
          <w:rFonts w:asciiTheme="majorBidi" w:hAnsiTheme="majorBidi" w:cstheme="majorBidi"/>
          <w:color w:val="000000" w:themeColor="text1"/>
        </w:rPr>
        <w:t xml:space="preserve">make up </w:t>
      </w:r>
      <w:r w:rsidRPr="004B34E0">
        <w:rPr>
          <w:rFonts w:asciiTheme="majorBidi" w:hAnsiTheme="majorBidi" w:cstheme="majorBidi"/>
          <w:color w:val="000000" w:themeColor="text1"/>
        </w:rPr>
        <w:t xml:space="preserve">2.65% of our sample and </w:t>
      </w:r>
      <w:r w:rsidR="00613D47" w:rsidRPr="004B34E0">
        <w:rPr>
          <w:rFonts w:asciiTheme="majorBidi" w:hAnsiTheme="majorBidi" w:cstheme="majorBidi"/>
          <w:color w:val="000000" w:themeColor="text1"/>
        </w:rPr>
        <w:t xml:space="preserve">private schools </w:t>
      </w:r>
      <w:r w:rsidRPr="004B34E0">
        <w:rPr>
          <w:rFonts w:asciiTheme="majorBidi" w:hAnsiTheme="majorBidi" w:cstheme="majorBidi"/>
          <w:color w:val="000000" w:themeColor="text1"/>
        </w:rPr>
        <w:t>around one fifth.</w:t>
      </w:r>
    </w:p>
    <w:p w14:paraId="290D2C3D" w14:textId="77777777" w:rsidR="00B942C4" w:rsidRPr="00D9697B" w:rsidRDefault="00B942C4" w:rsidP="007610DF">
      <w:pPr>
        <w:rPr>
          <w:rFonts w:asciiTheme="majorBidi" w:hAnsiTheme="majorBidi" w:cstheme="majorBidi"/>
          <w:color w:val="000000" w:themeColor="text1"/>
        </w:rPr>
      </w:pPr>
    </w:p>
    <w:p w14:paraId="1EF9ADFD" w14:textId="62207984" w:rsidR="003366FE" w:rsidRPr="00D9697B" w:rsidRDefault="003366FE" w:rsidP="006729DD">
      <w:pPr>
        <w:spacing w:line="360" w:lineRule="auto"/>
        <w:rPr>
          <w:rFonts w:asciiTheme="majorBidi" w:hAnsiTheme="majorBidi" w:cstheme="majorBidi"/>
          <w:color w:val="000000" w:themeColor="text1"/>
        </w:rPr>
      </w:pPr>
      <w:r w:rsidRPr="00D9697B">
        <w:rPr>
          <w:rFonts w:asciiTheme="majorBidi" w:hAnsiTheme="majorBidi" w:cstheme="majorBidi"/>
          <w:color w:val="000000" w:themeColor="text1"/>
        </w:rPr>
        <w:t xml:space="preserve">Table </w:t>
      </w:r>
      <w:r w:rsidR="007610DF" w:rsidRPr="00D9697B">
        <w:rPr>
          <w:rFonts w:asciiTheme="majorBidi" w:hAnsiTheme="majorBidi" w:cstheme="majorBidi"/>
          <w:color w:val="000000" w:themeColor="text1"/>
        </w:rPr>
        <w:t>2</w:t>
      </w:r>
      <w:r w:rsidRPr="00D9697B">
        <w:rPr>
          <w:rFonts w:asciiTheme="majorBidi" w:hAnsiTheme="majorBidi" w:cstheme="majorBidi"/>
          <w:color w:val="000000" w:themeColor="text1"/>
        </w:rPr>
        <w:t xml:space="preserve"> presents the results from our multilevel mixed effects models</w:t>
      </w:r>
      <w:r w:rsidR="00DA1DD1">
        <w:rPr>
          <w:rFonts w:asciiTheme="majorBidi" w:hAnsiTheme="majorBidi" w:cstheme="majorBidi"/>
          <w:color w:val="000000" w:themeColor="text1"/>
        </w:rPr>
        <w:t xml:space="preserve"> using the Yitzhaki index as our measure of relative deprivation</w:t>
      </w:r>
      <w:r w:rsidRPr="00D9697B">
        <w:rPr>
          <w:rFonts w:asciiTheme="majorBidi" w:hAnsiTheme="majorBidi" w:cstheme="majorBidi"/>
          <w:color w:val="000000" w:themeColor="text1"/>
        </w:rPr>
        <w:t>. In all models</w:t>
      </w:r>
      <w:r w:rsidR="00613D47" w:rsidRPr="00D9697B">
        <w:rPr>
          <w:rFonts w:asciiTheme="majorBidi" w:hAnsiTheme="majorBidi" w:cstheme="majorBidi"/>
          <w:color w:val="000000" w:themeColor="text1"/>
        </w:rPr>
        <w:t>,</w:t>
      </w:r>
      <w:r w:rsidRPr="00D9697B">
        <w:rPr>
          <w:rFonts w:asciiTheme="majorBidi" w:hAnsiTheme="majorBidi" w:cstheme="majorBidi"/>
          <w:color w:val="000000" w:themeColor="text1"/>
        </w:rPr>
        <w:t xml:space="preserve"> the dependent variable is the</w:t>
      </w:r>
      <w:r w:rsidR="00DA1DD1">
        <w:rPr>
          <w:rFonts w:asciiTheme="majorBidi" w:hAnsiTheme="majorBidi" w:cstheme="majorBidi"/>
          <w:color w:val="000000" w:themeColor="text1"/>
        </w:rPr>
        <w:t xml:space="preserve"> standardised</w:t>
      </w:r>
      <w:r w:rsidRPr="00D9697B">
        <w:rPr>
          <w:rFonts w:asciiTheme="majorBidi" w:hAnsiTheme="majorBidi" w:cstheme="majorBidi"/>
          <w:color w:val="000000" w:themeColor="text1"/>
        </w:rPr>
        <w:t xml:space="preserve"> </w:t>
      </w:r>
      <w:r w:rsidR="007610DF" w:rsidRPr="00D9697B">
        <w:rPr>
          <w:rFonts w:asciiTheme="majorBidi" w:hAnsiTheme="majorBidi" w:cstheme="majorBidi"/>
          <w:color w:val="000000" w:themeColor="text1"/>
        </w:rPr>
        <w:t>average</w:t>
      </w:r>
      <w:r w:rsidRPr="00D9697B">
        <w:rPr>
          <w:rFonts w:asciiTheme="majorBidi" w:hAnsiTheme="majorBidi" w:cstheme="majorBidi"/>
          <w:color w:val="000000" w:themeColor="text1"/>
        </w:rPr>
        <w:t xml:space="preserve"> ENEM score</w:t>
      </w:r>
      <w:r w:rsidR="00DA1DD1">
        <w:rPr>
          <w:rFonts w:asciiTheme="majorBidi" w:hAnsiTheme="majorBidi" w:cstheme="majorBidi"/>
          <w:color w:val="000000" w:themeColor="text1"/>
        </w:rPr>
        <w:t xml:space="preserve"> and therefore coefficient</w:t>
      </w:r>
      <w:r w:rsidR="00832F7E">
        <w:rPr>
          <w:rFonts w:asciiTheme="majorBidi" w:hAnsiTheme="majorBidi" w:cstheme="majorBidi"/>
          <w:color w:val="000000" w:themeColor="text1"/>
        </w:rPr>
        <w:t xml:space="preserve"> magnitudes</w:t>
      </w:r>
      <w:r w:rsidR="00DA1DD1">
        <w:rPr>
          <w:rFonts w:asciiTheme="majorBidi" w:hAnsiTheme="majorBidi" w:cstheme="majorBidi"/>
          <w:color w:val="000000" w:themeColor="text1"/>
        </w:rPr>
        <w:t xml:space="preserve"> are </w:t>
      </w:r>
      <w:r w:rsidR="00832F7E">
        <w:rPr>
          <w:rFonts w:asciiTheme="majorBidi" w:hAnsiTheme="majorBidi" w:cstheme="majorBidi"/>
          <w:color w:val="000000" w:themeColor="text1"/>
        </w:rPr>
        <w:t xml:space="preserve">to be interpreted in terms of </w:t>
      </w:r>
      <w:r w:rsidR="00DA1DD1">
        <w:rPr>
          <w:rFonts w:asciiTheme="majorBidi" w:hAnsiTheme="majorBidi" w:cstheme="majorBidi"/>
          <w:color w:val="000000" w:themeColor="text1"/>
        </w:rPr>
        <w:t>standard deviations</w:t>
      </w:r>
      <w:r w:rsidRPr="00D9697B">
        <w:rPr>
          <w:rFonts w:asciiTheme="majorBidi" w:hAnsiTheme="majorBidi" w:cstheme="majorBidi"/>
          <w:color w:val="000000" w:themeColor="text1"/>
        </w:rPr>
        <w:t xml:space="preserve">. </w:t>
      </w:r>
      <w:r w:rsidR="00DA1DD1">
        <w:rPr>
          <w:rFonts w:asciiTheme="majorBidi" w:hAnsiTheme="majorBidi" w:cstheme="majorBidi"/>
          <w:color w:val="000000" w:themeColor="text1"/>
        </w:rPr>
        <w:t xml:space="preserve">We present models with income </w:t>
      </w:r>
      <w:r w:rsidR="002B47C7">
        <w:rPr>
          <w:rFonts w:asciiTheme="majorBidi" w:hAnsiTheme="majorBidi" w:cstheme="majorBidi"/>
          <w:color w:val="000000" w:themeColor="text1"/>
        </w:rPr>
        <w:t>alone</w:t>
      </w:r>
      <w:r w:rsidR="00832F7E">
        <w:rPr>
          <w:rFonts w:asciiTheme="majorBidi" w:hAnsiTheme="majorBidi" w:cstheme="majorBidi"/>
          <w:color w:val="000000" w:themeColor="text1"/>
        </w:rPr>
        <w:t>,</w:t>
      </w:r>
      <w:r w:rsidR="002B47C7">
        <w:rPr>
          <w:rFonts w:asciiTheme="majorBidi" w:hAnsiTheme="majorBidi" w:cstheme="majorBidi"/>
          <w:color w:val="000000" w:themeColor="text1"/>
        </w:rPr>
        <w:t xml:space="preserve"> </w:t>
      </w:r>
      <w:r w:rsidR="00DA1DD1">
        <w:rPr>
          <w:rFonts w:asciiTheme="majorBidi" w:hAnsiTheme="majorBidi" w:cstheme="majorBidi"/>
          <w:color w:val="000000" w:themeColor="text1"/>
        </w:rPr>
        <w:t xml:space="preserve">either in continuous form (1) or as a categorical variable (5), a model with just </w:t>
      </w:r>
      <w:r w:rsidR="002B47C7">
        <w:rPr>
          <w:rFonts w:asciiTheme="majorBidi" w:hAnsiTheme="majorBidi" w:cstheme="majorBidi"/>
          <w:color w:val="000000" w:themeColor="text1"/>
        </w:rPr>
        <w:t>relative deprivation</w:t>
      </w:r>
      <w:r w:rsidR="00DA1DD1">
        <w:rPr>
          <w:rFonts w:asciiTheme="majorBidi" w:hAnsiTheme="majorBidi" w:cstheme="majorBidi"/>
          <w:color w:val="000000" w:themeColor="text1"/>
        </w:rPr>
        <w:t xml:space="preserve"> (2), models with both income and relative deprivation</w:t>
      </w:r>
      <w:r w:rsidR="002B47C7">
        <w:rPr>
          <w:rFonts w:asciiTheme="majorBidi" w:hAnsiTheme="majorBidi" w:cstheme="majorBidi"/>
          <w:color w:val="000000" w:themeColor="text1"/>
        </w:rPr>
        <w:t xml:space="preserve"> and no other regressors</w:t>
      </w:r>
      <w:r w:rsidR="00DA1DD1">
        <w:rPr>
          <w:rFonts w:asciiTheme="majorBidi" w:hAnsiTheme="majorBidi" w:cstheme="majorBidi"/>
          <w:color w:val="000000" w:themeColor="text1"/>
        </w:rPr>
        <w:t xml:space="preserve"> (3) and (6), and finally our full models (4 and 7) controlling</w:t>
      </w:r>
      <w:r w:rsidR="00442708" w:rsidRPr="00D9697B">
        <w:rPr>
          <w:rFonts w:asciiTheme="majorBidi" w:hAnsiTheme="majorBidi" w:cstheme="majorBidi"/>
          <w:color w:val="000000" w:themeColor="text1"/>
        </w:rPr>
        <w:t xml:space="preserve"> </w:t>
      </w:r>
      <w:r w:rsidRPr="00D9697B">
        <w:rPr>
          <w:rFonts w:asciiTheme="majorBidi" w:hAnsiTheme="majorBidi" w:cstheme="majorBidi"/>
          <w:color w:val="000000" w:themeColor="text1"/>
        </w:rPr>
        <w:t xml:space="preserve">for </w:t>
      </w:r>
      <w:r w:rsidRPr="00D9697B">
        <w:rPr>
          <w:rFonts w:asciiTheme="majorBidi" w:hAnsiTheme="majorBidi" w:cstheme="majorBidi"/>
          <w:color w:val="000000" w:themeColor="text1"/>
        </w:rPr>
        <w:lastRenderedPageBreak/>
        <w:t>individual</w:t>
      </w:r>
      <w:r w:rsidR="007610DF" w:rsidRPr="00D9697B">
        <w:rPr>
          <w:rFonts w:asciiTheme="majorBidi" w:hAnsiTheme="majorBidi" w:cstheme="majorBidi"/>
          <w:color w:val="000000" w:themeColor="text1"/>
        </w:rPr>
        <w:t>, household, and school</w:t>
      </w:r>
      <w:r w:rsidRPr="00D9697B">
        <w:rPr>
          <w:rFonts w:asciiTheme="majorBidi" w:hAnsiTheme="majorBidi" w:cstheme="majorBidi"/>
          <w:color w:val="000000" w:themeColor="text1"/>
        </w:rPr>
        <w:t xml:space="preserve"> characteristics</w:t>
      </w:r>
      <w:r w:rsidR="007610DF" w:rsidRPr="00D9697B">
        <w:rPr>
          <w:rFonts w:asciiTheme="majorBidi" w:hAnsiTheme="majorBidi" w:cstheme="majorBidi"/>
          <w:color w:val="000000" w:themeColor="text1"/>
        </w:rPr>
        <w:t xml:space="preserve"> as well as year and region</w:t>
      </w:r>
      <w:r w:rsidR="002B47C7">
        <w:rPr>
          <w:rFonts w:asciiTheme="majorBidi" w:hAnsiTheme="majorBidi" w:cstheme="majorBidi"/>
          <w:color w:val="000000" w:themeColor="text1"/>
        </w:rPr>
        <w:t>al</w:t>
      </w:r>
      <w:r w:rsidR="007610DF" w:rsidRPr="00D9697B">
        <w:rPr>
          <w:rFonts w:asciiTheme="majorBidi" w:hAnsiTheme="majorBidi" w:cstheme="majorBidi"/>
          <w:color w:val="000000" w:themeColor="text1"/>
        </w:rPr>
        <w:t xml:space="preserve"> dummies</w:t>
      </w:r>
      <w:r w:rsidR="00345128">
        <w:rPr>
          <w:rFonts w:asciiTheme="majorBidi" w:hAnsiTheme="majorBidi" w:cstheme="majorBidi"/>
          <w:color w:val="000000" w:themeColor="text1"/>
        </w:rPr>
        <w:t>.</w:t>
      </w:r>
      <w:r w:rsidR="00DA1DD1">
        <w:rPr>
          <w:rFonts w:asciiTheme="majorBidi" w:hAnsiTheme="majorBidi" w:cstheme="majorBidi"/>
          <w:color w:val="000000" w:themeColor="text1"/>
        </w:rPr>
        <w:t xml:space="preserve"> Table 3 present</w:t>
      </w:r>
      <w:r w:rsidR="00197566">
        <w:rPr>
          <w:rFonts w:asciiTheme="majorBidi" w:hAnsiTheme="majorBidi" w:cstheme="majorBidi"/>
          <w:color w:val="000000" w:themeColor="text1"/>
        </w:rPr>
        <w:t>s</w:t>
      </w:r>
      <w:r w:rsidR="00DA1DD1">
        <w:rPr>
          <w:rFonts w:asciiTheme="majorBidi" w:hAnsiTheme="majorBidi" w:cstheme="majorBidi"/>
          <w:color w:val="000000" w:themeColor="text1"/>
        </w:rPr>
        <w:t xml:space="preserve"> the</w:t>
      </w:r>
      <w:r w:rsidR="002B47C7">
        <w:rPr>
          <w:rFonts w:asciiTheme="majorBidi" w:hAnsiTheme="majorBidi" w:cstheme="majorBidi"/>
          <w:color w:val="000000" w:themeColor="text1"/>
        </w:rPr>
        <w:t xml:space="preserve"> above</w:t>
      </w:r>
      <w:r w:rsidR="00DA1DD1">
        <w:rPr>
          <w:rFonts w:asciiTheme="majorBidi" w:hAnsiTheme="majorBidi" w:cstheme="majorBidi"/>
          <w:color w:val="000000" w:themeColor="text1"/>
        </w:rPr>
        <w:t xml:space="preserve"> models using the Esposito index as </w:t>
      </w:r>
      <w:r w:rsidR="00832F7E">
        <w:rPr>
          <w:rFonts w:asciiTheme="majorBidi" w:hAnsiTheme="majorBidi" w:cstheme="majorBidi"/>
          <w:color w:val="000000" w:themeColor="text1"/>
        </w:rPr>
        <w:t xml:space="preserve">an alternative </w:t>
      </w:r>
      <w:r w:rsidR="00DA1DD1">
        <w:rPr>
          <w:rFonts w:asciiTheme="majorBidi" w:hAnsiTheme="majorBidi" w:cstheme="majorBidi"/>
          <w:color w:val="000000" w:themeColor="text1"/>
        </w:rPr>
        <w:t xml:space="preserve">measure of relative deprivation </w:t>
      </w:r>
      <w:proofErr w:type="gramStart"/>
      <w:r w:rsidR="00DA1DD1">
        <w:rPr>
          <w:rFonts w:asciiTheme="majorBidi" w:hAnsiTheme="majorBidi" w:cstheme="majorBidi"/>
          <w:color w:val="000000" w:themeColor="text1"/>
        </w:rPr>
        <w:t>in order to</w:t>
      </w:r>
      <w:proofErr w:type="gramEnd"/>
      <w:r w:rsidR="00DA1DD1">
        <w:rPr>
          <w:rFonts w:asciiTheme="majorBidi" w:hAnsiTheme="majorBidi" w:cstheme="majorBidi"/>
          <w:color w:val="000000" w:themeColor="text1"/>
        </w:rPr>
        <w:t xml:space="preserve"> examine </w:t>
      </w:r>
      <w:r w:rsidR="00D57800">
        <w:rPr>
          <w:rFonts w:asciiTheme="majorBidi" w:hAnsiTheme="majorBidi" w:cstheme="majorBidi"/>
          <w:color w:val="000000" w:themeColor="text1"/>
        </w:rPr>
        <w:t>th</w:t>
      </w:r>
      <w:r w:rsidR="00DA1DD1">
        <w:rPr>
          <w:rFonts w:asciiTheme="majorBidi" w:hAnsiTheme="majorBidi" w:cstheme="majorBidi"/>
          <w:color w:val="000000" w:themeColor="text1"/>
        </w:rPr>
        <w:t xml:space="preserve">e </w:t>
      </w:r>
      <w:r w:rsidR="002B47C7">
        <w:rPr>
          <w:rFonts w:asciiTheme="majorBidi" w:hAnsiTheme="majorBidi" w:cstheme="majorBidi"/>
          <w:color w:val="000000" w:themeColor="text1"/>
        </w:rPr>
        <w:t xml:space="preserve">robustness </w:t>
      </w:r>
      <w:r w:rsidR="00DA1DD1">
        <w:rPr>
          <w:rFonts w:asciiTheme="majorBidi" w:hAnsiTheme="majorBidi" w:cstheme="majorBidi"/>
          <w:color w:val="000000" w:themeColor="text1"/>
        </w:rPr>
        <w:t>of results to the functional form of the relative deprivation index</w:t>
      </w:r>
      <w:r w:rsidR="00975DAE">
        <w:rPr>
          <w:rFonts w:asciiTheme="majorBidi" w:hAnsiTheme="majorBidi" w:cstheme="majorBidi"/>
          <w:color w:val="000000" w:themeColor="text1"/>
        </w:rPr>
        <w:t xml:space="preserve"> – results are confirmed across all models</w:t>
      </w:r>
      <w:r w:rsidR="00DA1DD1">
        <w:rPr>
          <w:rFonts w:asciiTheme="majorBidi" w:hAnsiTheme="majorBidi" w:cstheme="majorBidi"/>
          <w:color w:val="000000" w:themeColor="text1"/>
        </w:rPr>
        <w:t>.</w:t>
      </w:r>
      <w:r w:rsidR="002643E0">
        <w:rPr>
          <w:rFonts w:asciiTheme="majorBidi" w:hAnsiTheme="majorBidi" w:cstheme="majorBidi"/>
          <w:color w:val="000000" w:themeColor="text1"/>
        </w:rPr>
        <w:t xml:space="preserve"> </w:t>
      </w:r>
      <w:r w:rsidR="00AA0F16">
        <w:rPr>
          <w:rFonts w:asciiTheme="majorBidi" w:hAnsiTheme="majorBidi" w:cstheme="majorBidi"/>
          <w:color w:val="000000" w:themeColor="text1"/>
        </w:rPr>
        <w:t>Below</w:t>
      </w:r>
      <w:r w:rsidR="002643E0">
        <w:rPr>
          <w:rFonts w:asciiTheme="majorBidi" w:hAnsiTheme="majorBidi" w:cstheme="majorBidi"/>
          <w:color w:val="000000" w:themeColor="text1"/>
        </w:rPr>
        <w:t xml:space="preserve">, we </w:t>
      </w:r>
      <w:r w:rsidR="00197566">
        <w:rPr>
          <w:rFonts w:asciiTheme="majorBidi" w:hAnsiTheme="majorBidi" w:cstheme="majorBidi"/>
          <w:color w:val="000000" w:themeColor="text1"/>
        </w:rPr>
        <w:t xml:space="preserve">contextualise our results by </w:t>
      </w:r>
      <w:r w:rsidR="002643E0">
        <w:rPr>
          <w:rFonts w:asciiTheme="majorBidi" w:hAnsiTheme="majorBidi" w:cstheme="majorBidi"/>
          <w:color w:val="000000" w:themeColor="text1"/>
        </w:rPr>
        <w:t>provid</w:t>
      </w:r>
      <w:r w:rsidR="00197566">
        <w:rPr>
          <w:rFonts w:asciiTheme="majorBidi" w:hAnsiTheme="majorBidi" w:cstheme="majorBidi"/>
          <w:color w:val="000000" w:themeColor="text1"/>
        </w:rPr>
        <w:t>ing</w:t>
      </w:r>
      <w:r w:rsidR="002643E0">
        <w:rPr>
          <w:rFonts w:asciiTheme="majorBidi" w:hAnsiTheme="majorBidi" w:cstheme="majorBidi"/>
          <w:color w:val="000000" w:themeColor="text1"/>
        </w:rPr>
        <w:t xml:space="preserve"> a discussion of what </w:t>
      </w:r>
      <w:r w:rsidR="0097360A">
        <w:rPr>
          <w:rFonts w:asciiTheme="majorBidi" w:hAnsiTheme="majorBidi" w:cstheme="majorBidi"/>
          <w:color w:val="000000" w:themeColor="text1"/>
        </w:rPr>
        <w:t>the size</w:t>
      </w:r>
      <w:r w:rsidR="00003EA0">
        <w:rPr>
          <w:rFonts w:asciiTheme="majorBidi" w:hAnsiTheme="majorBidi" w:cstheme="majorBidi"/>
          <w:color w:val="000000" w:themeColor="text1"/>
        </w:rPr>
        <w:t>s</w:t>
      </w:r>
      <w:r w:rsidR="0097360A">
        <w:rPr>
          <w:rFonts w:asciiTheme="majorBidi" w:hAnsiTheme="majorBidi" w:cstheme="majorBidi"/>
          <w:color w:val="000000" w:themeColor="text1"/>
        </w:rPr>
        <w:t xml:space="preserve"> of our </w:t>
      </w:r>
      <w:r w:rsidR="002643E0">
        <w:rPr>
          <w:rFonts w:asciiTheme="majorBidi" w:hAnsiTheme="majorBidi" w:cstheme="majorBidi"/>
          <w:color w:val="000000" w:themeColor="text1"/>
        </w:rPr>
        <w:t>coefficient</w:t>
      </w:r>
      <w:r w:rsidR="0097360A">
        <w:rPr>
          <w:rFonts w:asciiTheme="majorBidi" w:hAnsiTheme="majorBidi" w:cstheme="majorBidi"/>
          <w:color w:val="000000" w:themeColor="text1"/>
        </w:rPr>
        <w:t>s</w:t>
      </w:r>
      <w:r w:rsidR="002643E0">
        <w:rPr>
          <w:rFonts w:asciiTheme="majorBidi" w:hAnsiTheme="majorBidi" w:cstheme="majorBidi"/>
          <w:color w:val="000000" w:themeColor="text1"/>
        </w:rPr>
        <w:t xml:space="preserve"> mean in the context of ENEM </w:t>
      </w:r>
      <w:r w:rsidR="0097360A">
        <w:rPr>
          <w:rFonts w:asciiTheme="majorBidi" w:hAnsiTheme="majorBidi" w:cstheme="majorBidi"/>
          <w:color w:val="000000" w:themeColor="text1"/>
        </w:rPr>
        <w:t xml:space="preserve">score </w:t>
      </w:r>
      <w:r w:rsidR="002643E0">
        <w:rPr>
          <w:rFonts w:asciiTheme="majorBidi" w:hAnsiTheme="majorBidi" w:cstheme="majorBidi"/>
          <w:color w:val="000000" w:themeColor="text1"/>
        </w:rPr>
        <w:t xml:space="preserve">cut-offs </w:t>
      </w:r>
      <w:r w:rsidR="0097360A">
        <w:rPr>
          <w:rFonts w:asciiTheme="majorBidi" w:hAnsiTheme="majorBidi" w:cstheme="majorBidi"/>
          <w:color w:val="000000" w:themeColor="text1"/>
        </w:rPr>
        <w:t xml:space="preserve">for </w:t>
      </w:r>
      <w:r w:rsidR="002643E0">
        <w:rPr>
          <w:rFonts w:asciiTheme="majorBidi" w:hAnsiTheme="majorBidi" w:cstheme="majorBidi"/>
          <w:color w:val="000000" w:themeColor="text1"/>
        </w:rPr>
        <w:t xml:space="preserve">university admission. </w:t>
      </w:r>
    </w:p>
    <w:p w14:paraId="34045C54" w14:textId="77777777" w:rsidR="007610DF" w:rsidRPr="00D9697B" w:rsidRDefault="007610DF" w:rsidP="00945D82">
      <w:pPr>
        <w:spacing w:line="360" w:lineRule="auto"/>
        <w:rPr>
          <w:rFonts w:asciiTheme="majorBidi" w:hAnsiTheme="majorBidi" w:cstheme="majorBidi"/>
          <w:color w:val="000000" w:themeColor="text1"/>
        </w:rPr>
      </w:pPr>
    </w:p>
    <w:p w14:paraId="27A13B94" w14:textId="26FE2F9F" w:rsidR="00CE2F3A" w:rsidRDefault="003366FE" w:rsidP="00362608">
      <w:pPr>
        <w:spacing w:line="360" w:lineRule="auto"/>
        <w:rPr>
          <w:rFonts w:asciiTheme="majorBidi" w:hAnsiTheme="majorBidi" w:cstheme="majorBidi"/>
          <w:color w:val="000000" w:themeColor="text1"/>
        </w:rPr>
      </w:pPr>
      <w:r w:rsidRPr="00D9697B">
        <w:rPr>
          <w:rFonts w:asciiTheme="majorBidi" w:hAnsiTheme="majorBidi" w:cstheme="majorBidi"/>
          <w:color w:val="000000" w:themeColor="text1"/>
        </w:rPr>
        <w:t xml:space="preserve">Table </w:t>
      </w:r>
      <w:r w:rsidR="007610DF" w:rsidRPr="00D9697B">
        <w:rPr>
          <w:rFonts w:asciiTheme="majorBidi" w:hAnsiTheme="majorBidi" w:cstheme="majorBidi"/>
          <w:color w:val="000000" w:themeColor="text1"/>
        </w:rPr>
        <w:t>2</w:t>
      </w:r>
      <w:r w:rsidR="00D57800">
        <w:rPr>
          <w:rFonts w:asciiTheme="majorBidi" w:hAnsiTheme="majorBidi" w:cstheme="majorBidi"/>
          <w:color w:val="000000" w:themeColor="text1"/>
        </w:rPr>
        <w:t xml:space="preserve"> shows that </w:t>
      </w:r>
      <w:r w:rsidR="00BA71DE">
        <w:rPr>
          <w:rFonts w:asciiTheme="majorBidi" w:hAnsiTheme="majorBidi" w:cstheme="majorBidi"/>
          <w:color w:val="000000" w:themeColor="text1"/>
        </w:rPr>
        <w:t xml:space="preserve">both </w:t>
      </w:r>
      <w:r w:rsidR="00EA77B6">
        <w:rPr>
          <w:rFonts w:asciiTheme="majorBidi" w:hAnsiTheme="majorBidi" w:cstheme="majorBidi"/>
          <w:color w:val="000000" w:themeColor="text1"/>
        </w:rPr>
        <w:t xml:space="preserve">income </w:t>
      </w:r>
      <w:r w:rsidR="00BA71DE">
        <w:rPr>
          <w:rFonts w:asciiTheme="majorBidi" w:hAnsiTheme="majorBidi" w:cstheme="majorBidi"/>
          <w:color w:val="000000" w:themeColor="text1"/>
        </w:rPr>
        <w:t xml:space="preserve">and relative </w:t>
      </w:r>
      <w:r w:rsidR="00EA77B6">
        <w:rPr>
          <w:rFonts w:asciiTheme="majorBidi" w:hAnsiTheme="majorBidi" w:cstheme="majorBidi"/>
          <w:color w:val="000000" w:themeColor="text1"/>
        </w:rPr>
        <w:t>deprivation</w:t>
      </w:r>
      <w:r w:rsidR="00BA71DE">
        <w:rPr>
          <w:rFonts w:asciiTheme="majorBidi" w:hAnsiTheme="majorBidi" w:cstheme="majorBidi"/>
          <w:color w:val="000000" w:themeColor="text1"/>
        </w:rPr>
        <w:t xml:space="preserve"> are</w:t>
      </w:r>
      <w:r w:rsidR="00D57800">
        <w:rPr>
          <w:rFonts w:asciiTheme="majorBidi" w:hAnsiTheme="majorBidi" w:cstheme="majorBidi"/>
          <w:color w:val="000000" w:themeColor="text1"/>
        </w:rPr>
        <w:t xml:space="preserve"> independent</w:t>
      </w:r>
      <w:r w:rsidR="00EA77B6">
        <w:rPr>
          <w:rFonts w:asciiTheme="majorBidi" w:hAnsiTheme="majorBidi" w:cstheme="majorBidi"/>
          <w:color w:val="000000" w:themeColor="text1"/>
        </w:rPr>
        <w:t xml:space="preserve"> and</w:t>
      </w:r>
      <w:r w:rsidR="00D57800">
        <w:rPr>
          <w:rFonts w:asciiTheme="majorBidi" w:hAnsiTheme="majorBidi" w:cstheme="majorBidi"/>
          <w:color w:val="000000" w:themeColor="text1"/>
        </w:rPr>
        <w:t xml:space="preserve"> important predictors of </w:t>
      </w:r>
      <w:r w:rsidR="00BA71DE">
        <w:rPr>
          <w:rFonts w:asciiTheme="majorBidi" w:hAnsiTheme="majorBidi" w:cstheme="majorBidi"/>
          <w:color w:val="000000" w:themeColor="text1"/>
        </w:rPr>
        <w:t xml:space="preserve">ENEM scores. </w:t>
      </w:r>
      <w:r w:rsidR="002B47C7">
        <w:rPr>
          <w:rFonts w:asciiTheme="majorBidi" w:hAnsiTheme="majorBidi" w:cstheme="majorBidi"/>
          <w:color w:val="000000" w:themeColor="text1"/>
        </w:rPr>
        <w:t>B</w:t>
      </w:r>
      <w:r w:rsidR="00BA71DE">
        <w:rPr>
          <w:rFonts w:asciiTheme="majorBidi" w:hAnsiTheme="majorBidi" w:cstheme="majorBidi"/>
          <w:color w:val="000000" w:themeColor="text1"/>
        </w:rPr>
        <w:t>oth measures</w:t>
      </w:r>
      <w:r w:rsidR="00A5177B">
        <w:rPr>
          <w:rFonts w:asciiTheme="majorBidi" w:hAnsiTheme="majorBidi" w:cstheme="majorBidi"/>
          <w:color w:val="000000" w:themeColor="text1"/>
        </w:rPr>
        <w:t xml:space="preserve"> are</w:t>
      </w:r>
      <w:r w:rsidR="005E7FC2">
        <w:rPr>
          <w:rFonts w:asciiTheme="majorBidi" w:hAnsiTheme="majorBidi" w:cstheme="majorBidi"/>
          <w:color w:val="000000" w:themeColor="text1"/>
        </w:rPr>
        <w:t xml:space="preserve"> highly statistically significant </w:t>
      </w:r>
      <w:r w:rsidR="00A5177B">
        <w:rPr>
          <w:rFonts w:asciiTheme="majorBidi" w:hAnsiTheme="majorBidi" w:cstheme="majorBidi"/>
          <w:color w:val="000000" w:themeColor="text1"/>
        </w:rPr>
        <w:t>(</w:t>
      </w:r>
      <w:r w:rsidR="00A5177B" w:rsidRPr="00A5177B">
        <w:rPr>
          <w:rFonts w:asciiTheme="majorBidi" w:hAnsiTheme="majorBidi" w:cstheme="majorBidi"/>
          <w:i/>
          <w:iCs/>
          <w:color w:val="000000" w:themeColor="text1"/>
        </w:rPr>
        <w:t>p</w:t>
      </w:r>
      <w:r w:rsidR="00A5177B">
        <w:rPr>
          <w:rFonts w:asciiTheme="majorBidi" w:hAnsiTheme="majorBidi" w:cstheme="majorBidi"/>
          <w:color w:val="000000" w:themeColor="text1"/>
        </w:rPr>
        <w:t>&lt;0.001) in models (1) and (2</w:t>
      </w:r>
      <w:proofErr w:type="gramStart"/>
      <w:r w:rsidR="00A5177B">
        <w:rPr>
          <w:rFonts w:asciiTheme="majorBidi" w:hAnsiTheme="majorBidi" w:cstheme="majorBidi"/>
          <w:color w:val="000000" w:themeColor="text1"/>
        </w:rPr>
        <w:t>), and</w:t>
      </w:r>
      <w:proofErr w:type="gramEnd"/>
      <w:r w:rsidR="00A5177B">
        <w:rPr>
          <w:rFonts w:asciiTheme="majorBidi" w:hAnsiTheme="majorBidi" w:cstheme="majorBidi"/>
          <w:color w:val="000000" w:themeColor="text1"/>
        </w:rPr>
        <w:t xml:space="preserve"> remain so </w:t>
      </w:r>
      <w:r w:rsidR="005E7FC2">
        <w:rPr>
          <w:rFonts w:asciiTheme="majorBidi" w:hAnsiTheme="majorBidi" w:cstheme="majorBidi"/>
          <w:color w:val="000000" w:themeColor="text1"/>
        </w:rPr>
        <w:t>when they are jointly</w:t>
      </w:r>
      <w:r w:rsidR="00BA71DE">
        <w:rPr>
          <w:rFonts w:asciiTheme="majorBidi" w:hAnsiTheme="majorBidi" w:cstheme="majorBidi"/>
          <w:color w:val="000000" w:themeColor="text1"/>
        </w:rPr>
        <w:t xml:space="preserve"> introduced in the same regression (3 and 6),</w:t>
      </w:r>
      <w:r w:rsidR="005E7FC2">
        <w:rPr>
          <w:rFonts w:asciiTheme="majorBidi" w:hAnsiTheme="majorBidi" w:cstheme="majorBidi"/>
          <w:color w:val="000000" w:themeColor="text1"/>
        </w:rPr>
        <w:t xml:space="preserve"> </w:t>
      </w:r>
      <w:r w:rsidR="00A5177B">
        <w:rPr>
          <w:rFonts w:asciiTheme="majorBidi" w:hAnsiTheme="majorBidi" w:cstheme="majorBidi"/>
          <w:color w:val="000000" w:themeColor="text1"/>
        </w:rPr>
        <w:t xml:space="preserve">as well as </w:t>
      </w:r>
      <w:r w:rsidR="00345128">
        <w:rPr>
          <w:rFonts w:asciiTheme="majorBidi" w:hAnsiTheme="majorBidi" w:cstheme="majorBidi"/>
          <w:color w:val="000000" w:themeColor="text1"/>
        </w:rPr>
        <w:t xml:space="preserve">when </w:t>
      </w:r>
      <w:r w:rsidR="00A5177B">
        <w:rPr>
          <w:rFonts w:asciiTheme="majorBidi" w:hAnsiTheme="majorBidi" w:cstheme="majorBidi"/>
          <w:color w:val="000000" w:themeColor="text1"/>
        </w:rPr>
        <w:t xml:space="preserve">also </w:t>
      </w:r>
      <w:r w:rsidR="00EA77B6">
        <w:rPr>
          <w:rFonts w:asciiTheme="majorBidi" w:hAnsiTheme="majorBidi" w:cstheme="majorBidi"/>
          <w:color w:val="000000" w:themeColor="text1"/>
        </w:rPr>
        <w:t xml:space="preserve">adding </w:t>
      </w:r>
      <w:r w:rsidR="005E7FC2">
        <w:rPr>
          <w:rFonts w:asciiTheme="majorBidi" w:hAnsiTheme="majorBidi" w:cstheme="majorBidi"/>
          <w:color w:val="000000" w:themeColor="text1"/>
        </w:rPr>
        <w:t>other controls</w:t>
      </w:r>
      <w:r w:rsidR="00345128">
        <w:rPr>
          <w:rFonts w:asciiTheme="majorBidi" w:hAnsiTheme="majorBidi" w:cstheme="majorBidi"/>
          <w:color w:val="000000" w:themeColor="text1"/>
        </w:rPr>
        <w:t xml:space="preserve"> (4 and 7)</w:t>
      </w:r>
      <w:r w:rsidR="005E7FC2">
        <w:rPr>
          <w:rFonts w:asciiTheme="majorBidi" w:hAnsiTheme="majorBidi" w:cstheme="majorBidi"/>
          <w:color w:val="000000" w:themeColor="text1"/>
        </w:rPr>
        <w:t>.</w:t>
      </w:r>
      <w:r w:rsidR="00BA71DE">
        <w:rPr>
          <w:rFonts w:asciiTheme="majorBidi" w:hAnsiTheme="majorBidi" w:cstheme="majorBidi"/>
          <w:color w:val="000000" w:themeColor="text1"/>
        </w:rPr>
        <w:t xml:space="preserve"> The Bayesian information criterion (BIC) is also lower (</w:t>
      </w:r>
      <w:r w:rsidR="008412DE">
        <w:rPr>
          <w:rFonts w:asciiTheme="majorBidi" w:hAnsiTheme="majorBidi" w:cstheme="majorBidi"/>
          <w:color w:val="000000" w:themeColor="text1"/>
        </w:rPr>
        <w:t xml:space="preserve">i.e. </w:t>
      </w:r>
      <w:r w:rsidR="00BA71DE">
        <w:rPr>
          <w:rFonts w:asciiTheme="majorBidi" w:hAnsiTheme="majorBidi" w:cstheme="majorBidi"/>
          <w:color w:val="000000" w:themeColor="text1"/>
        </w:rPr>
        <w:t>better) for models where both measures are present versus those with only one of them</w:t>
      </w:r>
      <w:r w:rsidR="00385E1D">
        <w:rPr>
          <w:rFonts w:asciiTheme="majorBidi" w:hAnsiTheme="majorBidi" w:cstheme="majorBidi"/>
          <w:color w:val="000000" w:themeColor="text1"/>
        </w:rPr>
        <w:t>; t</w:t>
      </w:r>
      <w:r w:rsidR="002B47C7">
        <w:rPr>
          <w:rFonts w:asciiTheme="majorBidi" w:hAnsiTheme="majorBidi" w:cstheme="majorBidi"/>
          <w:color w:val="000000" w:themeColor="text1"/>
        </w:rPr>
        <w:t xml:space="preserve">his </w:t>
      </w:r>
      <w:r w:rsidR="00A5177B">
        <w:rPr>
          <w:rFonts w:asciiTheme="majorBidi" w:hAnsiTheme="majorBidi" w:cstheme="majorBidi"/>
          <w:color w:val="000000" w:themeColor="text1"/>
        </w:rPr>
        <w:t>is a further indication</w:t>
      </w:r>
      <w:r w:rsidR="00EA77B6">
        <w:rPr>
          <w:rFonts w:asciiTheme="majorBidi" w:hAnsiTheme="majorBidi" w:cstheme="majorBidi"/>
          <w:color w:val="000000" w:themeColor="text1"/>
        </w:rPr>
        <w:t xml:space="preserve"> that both variables contribut</w:t>
      </w:r>
      <w:r w:rsidR="00385E1D">
        <w:rPr>
          <w:rFonts w:asciiTheme="majorBidi" w:hAnsiTheme="majorBidi" w:cstheme="majorBidi"/>
          <w:color w:val="000000" w:themeColor="text1"/>
        </w:rPr>
        <w:t xml:space="preserve">e meaningfully </w:t>
      </w:r>
      <w:r w:rsidR="00EA77B6">
        <w:rPr>
          <w:rFonts w:asciiTheme="majorBidi" w:hAnsiTheme="majorBidi" w:cstheme="majorBidi"/>
          <w:color w:val="000000" w:themeColor="text1"/>
        </w:rPr>
        <w:t>to explain exam scores</w:t>
      </w:r>
      <w:r w:rsidR="002B47C7">
        <w:rPr>
          <w:rFonts w:asciiTheme="majorBidi" w:hAnsiTheme="majorBidi" w:cstheme="majorBidi"/>
          <w:color w:val="000000" w:themeColor="text1"/>
        </w:rPr>
        <w:t xml:space="preserve">, </w:t>
      </w:r>
      <w:r w:rsidR="00EA77B6">
        <w:rPr>
          <w:rFonts w:asciiTheme="majorBidi" w:hAnsiTheme="majorBidi" w:cstheme="majorBidi"/>
          <w:color w:val="000000" w:themeColor="text1"/>
        </w:rPr>
        <w:t xml:space="preserve">since </w:t>
      </w:r>
      <w:r w:rsidR="002B47C7">
        <w:rPr>
          <w:rFonts w:asciiTheme="majorBidi" w:hAnsiTheme="majorBidi" w:cstheme="majorBidi"/>
          <w:color w:val="000000" w:themeColor="text1"/>
        </w:rPr>
        <w:t xml:space="preserve">the BIC is a measure of goodness of fit which penalises </w:t>
      </w:r>
      <w:r w:rsidR="00EA77B6">
        <w:rPr>
          <w:rFonts w:asciiTheme="majorBidi" w:hAnsiTheme="majorBidi" w:cstheme="majorBidi"/>
          <w:color w:val="000000" w:themeColor="text1"/>
        </w:rPr>
        <w:t>models</w:t>
      </w:r>
      <w:r w:rsidR="002B47C7">
        <w:rPr>
          <w:rFonts w:asciiTheme="majorBidi" w:hAnsiTheme="majorBidi" w:cstheme="majorBidi"/>
          <w:color w:val="000000" w:themeColor="text1"/>
        </w:rPr>
        <w:t xml:space="preserve"> for the inclusion of additional regressors</w:t>
      </w:r>
      <w:r w:rsidR="00BA71DE">
        <w:rPr>
          <w:rFonts w:asciiTheme="majorBidi" w:hAnsiTheme="majorBidi" w:cstheme="majorBidi"/>
          <w:color w:val="000000" w:themeColor="text1"/>
        </w:rPr>
        <w:t xml:space="preserve">. </w:t>
      </w:r>
      <w:r w:rsidR="00385E1D">
        <w:rPr>
          <w:rFonts w:asciiTheme="majorBidi" w:hAnsiTheme="majorBidi" w:cstheme="majorBidi"/>
          <w:color w:val="000000" w:themeColor="text1"/>
        </w:rPr>
        <w:t>Whilst, as expected, the coefficients of income and relative deprivation decrease when they are jointly employed compared to when they are introduced by themselves, they remai</w:t>
      </w:r>
      <w:r w:rsidR="00031931">
        <w:rPr>
          <w:rFonts w:asciiTheme="majorBidi" w:hAnsiTheme="majorBidi" w:cstheme="majorBidi"/>
          <w:color w:val="000000" w:themeColor="text1"/>
        </w:rPr>
        <w:t>n</w:t>
      </w:r>
      <w:r w:rsidR="00385E1D">
        <w:rPr>
          <w:rFonts w:asciiTheme="majorBidi" w:hAnsiTheme="majorBidi" w:cstheme="majorBidi"/>
          <w:color w:val="000000" w:themeColor="text1"/>
        </w:rPr>
        <w:t xml:space="preserve"> relatively strong</w:t>
      </w:r>
      <w:r w:rsidR="00CE2F3A">
        <w:rPr>
          <w:rFonts w:asciiTheme="majorBidi" w:hAnsiTheme="majorBidi" w:cstheme="majorBidi"/>
          <w:color w:val="000000" w:themeColor="text1"/>
        </w:rPr>
        <w:t>. I</w:t>
      </w:r>
      <w:r w:rsidR="00385E1D">
        <w:rPr>
          <w:rFonts w:asciiTheme="majorBidi" w:hAnsiTheme="majorBidi" w:cstheme="majorBidi"/>
          <w:color w:val="000000" w:themeColor="text1"/>
        </w:rPr>
        <w:t>n the following paragraphs we discuss size effects and provide an estimate</w:t>
      </w:r>
      <w:r w:rsidR="00CE2F3A">
        <w:rPr>
          <w:rFonts w:asciiTheme="majorBidi" w:hAnsiTheme="majorBidi" w:cstheme="majorBidi"/>
          <w:color w:val="000000" w:themeColor="text1"/>
        </w:rPr>
        <w:t xml:space="preserve"> of the concrete implications such effects may have in terms of </w:t>
      </w:r>
      <w:r w:rsidR="00031931">
        <w:rPr>
          <w:rFonts w:asciiTheme="majorBidi" w:hAnsiTheme="majorBidi" w:cstheme="majorBidi"/>
          <w:color w:val="000000" w:themeColor="text1"/>
        </w:rPr>
        <w:t xml:space="preserve">shaping </w:t>
      </w:r>
      <w:r w:rsidR="00CE2F3A">
        <w:rPr>
          <w:rFonts w:asciiTheme="majorBidi" w:hAnsiTheme="majorBidi" w:cstheme="majorBidi"/>
          <w:color w:val="000000" w:themeColor="text1"/>
        </w:rPr>
        <w:t>university admission.</w:t>
      </w:r>
    </w:p>
    <w:p w14:paraId="61E4BF80" w14:textId="77777777" w:rsidR="00CE2F3A" w:rsidRDefault="00CE2F3A" w:rsidP="00362608">
      <w:pPr>
        <w:spacing w:line="360" w:lineRule="auto"/>
        <w:rPr>
          <w:rFonts w:asciiTheme="majorBidi" w:hAnsiTheme="majorBidi" w:cstheme="majorBidi"/>
          <w:color w:val="000000" w:themeColor="text1"/>
        </w:rPr>
      </w:pPr>
    </w:p>
    <w:p w14:paraId="3943C900" w14:textId="75AA9AB3" w:rsidR="003366FE" w:rsidRPr="00D9697B" w:rsidRDefault="00A5177B" w:rsidP="00362608">
      <w:pPr>
        <w:spacing w:line="360" w:lineRule="auto"/>
        <w:rPr>
          <w:rFonts w:asciiTheme="majorBidi" w:hAnsiTheme="majorBidi" w:cstheme="majorBidi"/>
          <w:color w:val="000000" w:themeColor="text1"/>
        </w:rPr>
      </w:pPr>
      <w:r>
        <w:rPr>
          <w:rFonts w:asciiTheme="majorBidi" w:hAnsiTheme="majorBidi" w:cstheme="majorBidi"/>
          <w:color w:val="000000" w:themeColor="text1"/>
        </w:rPr>
        <w:t>I</w:t>
      </w:r>
      <w:r w:rsidR="003366FE" w:rsidRPr="00D9697B">
        <w:rPr>
          <w:rFonts w:asciiTheme="majorBidi" w:hAnsiTheme="majorBidi" w:cstheme="majorBidi"/>
          <w:color w:val="000000" w:themeColor="text1"/>
        </w:rPr>
        <w:t>ncome is always positive and statistically significant</w:t>
      </w:r>
      <w:r w:rsidR="006C3B2B">
        <w:rPr>
          <w:rFonts w:asciiTheme="majorBidi" w:hAnsiTheme="majorBidi" w:cstheme="majorBidi"/>
          <w:color w:val="000000" w:themeColor="text1"/>
        </w:rPr>
        <w:t xml:space="preserve"> (</w:t>
      </w:r>
      <w:r w:rsidR="006C3B2B" w:rsidRPr="006C3B2B">
        <w:rPr>
          <w:rFonts w:asciiTheme="majorBidi" w:hAnsiTheme="majorBidi" w:cstheme="majorBidi"/>
          <w:i/>
          <w:iCs/>
          <w:color w:val="000000" w:themeColor="text1"/>
        </w:rPr>
        <w:t>p</w:t>
      </w:r>
      <w:r w:rsidR="006C3B2B">
        <w:rPr>
          <w:rFonts w:asciiTheme="majorBidi" w:hAnsiTheme="majorBidi" w:cstheme="majorBidi"/>
          <w:color w:val="000000" w:themeColor="text1"/>
        </w:rPr>
        <w:t>&lt;0.001)</w:t>
      </w:r>
      <w:r w:rsidR="003366FE" w:rsidRPr="00D9697B">
        <w:rPr>
          <w:rFonts w:asciiTheme="majorBidi" w:hAnsiTheme="majorBidi" w:cstheme="majorBidi"/>
          <w:color w:val="000000" w:themeColor="text1"/>
        </w:rPr>
        <w:t xml:space="preserve">. </w:t>
      </w:r>
      <w:bookmarkStart w:id="0" w:name="_Hlk208779777"/>
      <w:r w:rsidR="006729DD" w:rsidRPr="00D9697B">
        <w:rPr>
          <w:rFonts w:asciiTheme="majorBidi" w:hAnsiTheme="majorBidi" w:cstheme="majorBidi"/>
          <w:color w:val="000000" w:themeColor="text1"/>
        </w:rPr>
        <w:t xml:space="preserve">Looking at </w:t>
      </w:r>
      <w:r w:rsidR="003366FE" w:rsidRPr="00D9697B">
        <w:rPr>
          <w:rFonts w:asciiTheme="majorBidi" w:hAnsiTheme="majorBidi" w:cstheme="majorBidi"/>
          <w:color w:val="000000" w:themeColor="text1"/>
        </w:rPr>
        <w:t>model (</w:t>
      </w:r>
      <w:r w:rsidR="00F20A1B">
        <w:rPr>
          <w:rFonts w:asciiTheme="majorBidi" w:hAnsiTheme="majorBidi" w:cstheme="majorBidi"/>
          <w:color w:val="000000" w:themeColor="text1"/>
        </w:rPr>
        <w:t>4</w:t>
      </w:r>
      <w:r w:rsidR="003366FE" w:rsidRPr="00D9697B">
        <w:rPr>
          <w:rFonts w:asciiTheme="majorBidi" w:hAnsiTheme="majorBidi" w:cstheme="majorBidi"/>
          <w:color w:val="000000" w:themeColor="text1"/>
        </w:rPr>
        <w:t>)</w:t>
      </w:r>
      <w:r w:rsidR="006729DD" w:rsidRPr="00D9697B">
        <w:rPr>
          <w:rFonts w:asciiTheme="majorBidi" w:hAnsiTheme="majorBidi" w:cstheme="majorBidi"/>
          <w:color w:val="000000" w:themeColor="text1"/>
        </w:rPr>
        <w:t>,</w:t>
      </w:r>
      <w:r w:rsidR="003366FE" w:rsidRPr="00D9697B">
        <w:rPr>
          <w:rFonts w:asciiTheme="majorBidi" w:hAnsiTheme="majorBidi" w:cstheme="majorBidi"/>
          <w:color w:val="000000" w:themeColor="text1"/>
        </w:rPr>
        <w:t xml:space="preserve"> an increase of one unit (one category) in income </w:t>
      </w:r>
      <w:bookmarkEnd w:id="0"/>
      <w:r w:rsidR="003366FE" w:rsidRPr="00D9697B">
        <w:rPr>
          <w:rFonts w:asciiTheme="majorBidi" w:hAnsiTheme="majorBidi" w:cstheme="majorBidi"/>
          <w:color w:val="000000" w:themeColor="text1"/>
        </w:rPr>
        <w:t xml:space="preserve">is associated with an increase in the ENEM score of around </w:t>
      </w:r>
      <w:r w:rsidR="00DA1DD1">
        <w:rPr>
          <w:rFonts w:asciiTheme="majorBidi" w:hAnsiTheme="majorBidi" w:cstheme="majorBidi"/>
          <w:color w:val="000000" w:themeColor="text1"/>
        </w:rPr>
        <w:t>0.0</w:t>
      </w:r>
      <w:r w:rsidR="00F20A1B">
        <w:rPr>
          <w:rFonts w:asciiTheme="majorBidi" w:hAnsiTheme="majorBidi" w:cstheme="majorBidi"/>
          <w:color w:val="000000" w:themeColor="text1"/>
        </w:rPr>
        <w:t>20</w:t>
      </w:r>
      <w:r w:rsidR="00DA1DD1">
        <w:rPr>
          <w:rFonts w:asciiTheme="majorBidi" w:hAnsiTheme="majorBidi" w:cstheme="majorBidi"/>
          <w:color w:val="000000" w:themeColor="text1"/>
        </w:rPr>
        <w:t xml:space="preserve"> SD</w:t>
      </w:r>
      <w:r w:rsidR="003366FE" w:rsidRPr="00D9697B">
        <w:rPr>
          <w:rFonts w:asciiTheme="majorBidi" w:hAnsiTheme="majorBidi" w:cstheme="majorBidi"/>
          <w:color w:val="000000" w:themeColor="text1"/>
        </w:rPr>
        <w:t>.</w:t>
      </w:r>
      <w:r w:rsidR="00192DA7">
        <w:rPr>
          <w:rFonts w:asciiTheme="majorBidi" w:hAnsiTheme="majorBidi" w:cstheme="majorBidi"/>
          <w:color w:val="000000" w:themeColor="text1"/>
        </w:rPr>
        <w:t xml:space="preserve"> </w:t>
      </w:r>
      <w:r w:rsidR="00CE2F3A">
        <w:rPr>
          <w:rFonts w:asciiTheme="majorBidi" w:hAnsiTheme="majorBidi" w:cstheme="majorBidi"/>
          <w:color w:val="000000" w:themeColor="text1"/>
        </w:rPr>
        <w:t>O</w:t>
      </w:r>
      <w:r w:rsidR="003366FE" w:rsidRPr="00D9697B">
        <w:rPr>
          <w:rFonts w:asciiTheme="majorBidi" w:hAnsiTheme="majorBidi" w:cstheme="majorBidi"/>
          <w:color w:val="000000" w:themeColor="text1"/>
        </w:rPr>
        <w:t>ur measures of relative deprivation are always statistically significant and negative</w:t>
      </w:r>
      <w:r w:rsidR="006C3B2B">
        <w:rPr>
          <w:rFonts w:asciiTheme="majorBidi" w:hAnsiTheme="majorBidi" w:cstheme="majorBidi"/>
          <w:color w:val="000000" w:themeColor="text1"/>
        </w:rPr>
        <w:t xml:space="preserve"> (</w:t>
      </w:r>
      <w:r w:rsidR="006C3B2B" w:rsidRPr="00C02BD8">
        <w:rPr>
          <w:rFonts w:asciiTheme="majorBidi" w:hAnsiTheme="majorBidi" w:cstheme="majorBidi"/>
          <w:i/>
          <w:iCs/>
          <w:color w:val="000000" w:themeColor="text1"/>
        </w:rPr>
        <w:t>p</w:t>
      </w:r>
      <w:r w:rsidR="006C3B2B">
        <w:rPr>
          <w:rFonts w:asciiTheme="majorBidi" w:hAnsiTheme="majorBidi" w:cstheme="majorBidi"/>
          <w:color w:val="000000" w:themeColor="text1"/>
        </w:rPr>
        <w:t>&lt;0.001)</w:t>
      </w:r>
      <w:r w:rsidR="003366FE" w:rsidRPr="00D9697B">
        <w:rPr>
          <w:rFonts w:asciiTheme="majorBidi" w:hAnsiTheme="majorBidi" w:cstheme="majorBidi"/>
          <w:color w:val="000000" w:themeColor="text1"/>
        </w:rPr>
        <w:t xml:space="preserve">. According to model </w:t>
      </w:r>
      <w:r w:rsidR="00975DAE">
        <w:rPr>
          <w:rFonts w:asciiTheme="majorBidi" w:hAnsiTheme="majorBidi" w:cstheme="majorBidi"/>
          <w:color w:val="000000" w:themeColor="text1"/>
        </w:rPr>
        <w:t>(</w:t>
      </w:r>
      <w:r w:rsidR="00F20A1B">
        <w:rPr>
          <w:rFonts w:asciiTheme="majorBidi" w:hAnsiTheme="majorBidi" w:cstheme="majorBidi"/>
          <w:color w:val="000000" w:themeColor="text1"/>
        </w:rPr>
        <w:t>4</w:t>
      </w:r>
      <w:r w:rsidR="00975DAE">
        <w:rPr>
          <w:rFonts w:asciiTheme="majorBidi" w:hAnsiTheme="majorBidi" w:cstheme="majorBidi"/>
          <w:color w:val="000000" w:themeColor="text1"/>
        </w:rPr>
        <w:t>)</w:t>
      </w:r>
      <w:r w:rsidR="00442708" w:rsidRPr="00D9697B">
        <w:rPr>
          <w:rFonts w:asciiTheme="majorBidi" w:hAnsiTheme="majorBidi" w:cstheme="majorBidi"/>
          <w:color w:val="000000" w:themeColor="text1"/>
        </w:rPr>
        <w:t>,</w:t>
      </w:r>
      <w:r w:rsidR="003366FE" w:rsidRPr="00D9697B">
        <w:rPr>
          <w:rFonts w:asciiTheme="majorBidi" w:hAnsiTheme="majorBidi" w:cstheme="majorBidi"/>
          <w:color w:val="000000" w:themeColor="text1"/>
        </w:rPr>
        <w:t xml:space="preserve"> an increase of one point in the Yitzhaki index is independently </w:t>
      </w:r>
      <w:r w:rsidR="006729DD" w:rsidRPr="00D9697B">
        <w:rPr>
          <w:rFonts w:asciiTheme="majorBidi" w:hAnsiTheme="majorBidi" w:cstheme="majorBidi"/>
          <w:color w:val="000000" w:themeColor="text1"/>
        </w:rPr>
        <w:t>associated with</w:t>
      </w:r>
      <w:r w:rsidR="003366FE" w:rsidRPr="00D9697B">
        <w:rPr>
          <w:rFonts w:asciiTheme="majorBidi" w:hAnsiTheme="majorBidi" w:cstheme="majorBidi"/>
          <w:color w:val="000000" w:themeColor="text1"/>
        </w:rPr>
        <w:t xml:space="preserve"> a</w:t>
      </w:r>
      <w:r w:rsidR="006729DD" w:rsidRPr="00D9697B">
        <w:rPr>
          <w:rFonts w:asciiTheme="majorBidi" w:hAnsiTheme="majorBidi" w:cstheme="majorBidi"/>
          <w:color w:val="000000" w:themeColor="text1"/>
        </w:rPr>
        <w:t xml:space="preserve"> </w:t>
      </w:r>
      <w:r w:rsidR="003366FE" w:rsidRPr="00D9697B">
        <w:rPr>
          <w:rFonts w:asciiTheme="majorBidi" w:hAnsiTheme="majorBidi" w:cstheme="majorBidi"/>
          <w:color w:val="000000" w:themeColor="text1"/>
        </w:rPr>
        <w:t xml:space="preserve">decrease </w:t>
      </w:r>
      <w:r w:rsidR="00722E27" w:rsidRPr="00D9697B">
        <w:rPr>
          <w:rFonts w:asciiTheme="majorBidi" w:hAnsiTheme="majorBidi" w:cstheme="majorBidi"/>
          <w:color w:val="000000" w:themeColor="text1"/>
        </w:rPr>
        <w:t xml:space="preserve">of about </w:t>
      </w:r>
      <w:r w:rsidR="00A962F6">
        <w:rPr>
          <w:rFonts w:asciiTheme="majorBidi" w:hAnsiTheme="majorBidi" w:cstheme="majorBidi"/>
          <w:color w:val="000000" w:themeColor="text1"/>
        </w:rPr>
        <w:t>0.</w:t>
      </w:r>
      <w:r w:rsidR="00F20A1B">
        <w:rPr>
          <w:rFonts w:asciiTheme="majorBidi" w:hAnsiTheme="majorBidi" w:cstheme="majorBidi"/>
          <w:color w:val="000000" w:themeColor="text1"/>
        </w:rPr>
        <w:t xml:space="preserve">068 </w:t>
      </w:r>
      <w:r w:rsidR="00A962F6">
        <w:rPr>
          <w:rFonts w:asciiTheme="majorBidi" w:hAnsiTheme="majorBidi" w:cstheme="majorBidi"/>
          <w:color w:val="000000" w:themeColor="text1"/>
        </w:rPr>
        <w:t>SD</w:t>
      </w:r>
      <w:r w:rsidR="00A962F6" w:rsidRPr="00D9697B">
        <w:rPr>
          <w:rFonts w:asciiTheme="majorBidi" w:hAnsiTheme="majorBidi" w:cstheme="majorBidi"/>
          <w:color w:val="000000" w:themeColor="text1"/>
        </w:rPr>
        <w:t xml:space="preserve"> </w:t>
      </w:r>
      <w:r w:rsidR="00722E27" w:rsidRPr="00D9697B">
        <w:rPr>
          <w:rFonts w:asciiTheme="majorBidi" w:hAnsiTheme="majorBidi" w:cstheme="majorBidi"/>
          <w:color w:val="000000" w:themeColor="text1"/>
        </w:rPr>
        <w:t>average</w:t>
      </w:r>
      <w:r w:rsidR="003366FE" w:rsidRPr="00D9697B">
        <w:rPr>
          <w:rFonts w:asciiTheme="majorBidi" w:hAnsiTheme="majorBidi" w:cstheme="majorBidi"/>
          <w:color w:val="000000" w:themeColor="text1"/>
        </w:rPr>
        <w:t xml:space="preserve"> ENEM score.</w:t>
      </w:r>
      <w:r w:rsidR="00577B4F" w:rsidRPr="00D9697B">
        <w:rPr>
          <w:rFonts w:asciiTheme="majorBidi" w:hAnsiTheme="majorBidi" w:cstheme="majorBidi"/>
          <w:color w:val="000000" w:themeColor="text1"/>
        </w:rPr>
        <w:t xml:space="preserve"> </w:t>
      </w:r>
      <w:r w:rsidR="003366FE" w:rsidRPr="00D9697B">
        <w:rPr>
          <w:rFonts w:asciiTheme="majorBidi" w:hAnsiTheme="majorBidi" w:cstheme="majorBidi"/>
          <w:color w:val="000000" w:themeColor="text1"/>
        </w:rPr>
        <w:t>Figure 1</w:t>
      </w:r>
      <w:r w:rsidR="006729DD" w:rsidRPr="00D9697B">
        <w:rPr>
          <w:rFonts w:asciiTheme="majorBidi" w:hAnsiTheme="majorBidi" w:cstheme="majorBidi"/>
          <w:color w:val="000000" w:themeColor="text1"/>
        </w:rPr>
        <w:t>, based on model (</w:t>
      </w:r>
      <w:r w:rsidR="00345128">
        <w:rPr>
          <w:rFonts w:asciiTheme="majorBidi" w:hAnsiTheme="majorBidi" w:cstheme="majorBidi"/>
          <w:color w:val="000000" w:themeColor="text1"/>
        </w:rPr>
        <w:t>4</w:t>
      </w:r>
      <w:r w:rsidR="006729DD" w:rsidRPr="00D9697B">
        <w:rPr>
          <w:rFonts w:asciiTheme="majorBidi" w:hAnsiTheme="majorBidi" w:cstheme="majorBidi"/>
          <w:color w:val="000000" w:themeColor="text1"/>
        </w:rPr>
        <w:t>),</w:t>
      </w:r>
      <w:r w:rsidR="003366FE" w:rsidRPr="00D9697B">
        <w:rPr>
          <w:rFonts w:asciiTheme="majorBidi" w:hAnsiTheme="majorBidi" w:cstheme="majorBidi"/>
          <w:color w:val="000000" w:themeColor="text1"/>
        </w:rPr>
        <w:t xml:space="preserve"> </w:t>
      </w:r>
      <w:r w:rsidR="00722E27" w:rsidRPr="00D9697B">
        <w:rPr>
          <w:rFonts w:asciiTheme="majorBidi" w:hAnsiTheme="majorBidi" w:cstheme="majorBidi"/>
          <w:color w:val="000000" w:themeColor="text1"/>
        </w:rPr>
        <w:t xml:space="preserve">displays </w:t>
      </w:r>
      <w:r w:rsidR="003366FE" w:rsidRPr="00D9697B">
        <w:rPr>
          <w:rFonts w:asciiTheme="majorBidi" w:hAnsiTheme="majorBidi" w:cstheme="majorBidi"/>
          <w:color w:val="000000" w:themeColor="text1"/>
        </w:rPr>
        <w:t xml:space="preserve">these relationships graphically. The dotted line plots the estimated relationship between income and ENEM scores whilst the solid line does so for relative deprivation. </w:t>
      </w:r>
      <w:r w:rsidR="00722E27" w:rsidRPr="00D9697B">
        <w:rPr>
          <w:rFonts w:asciiTheme="majorBidi" w:hAnsiTheme="majorBidi" w:cstheme="majorBidi"/>
          <w:color w:val="000000" w:themeColor="text1"/>
        </w:rPr>
        <w:t>The figure</w:t>
      </w:r>
      <w:r w:rsidR="003366FE" w:rsidRPr="00D9697B">
        <w:rPr>
          <w:rFonts w:asciiTheme="majorBidi" w:hAnsiTheme="majorBidi" w:cstheme="majorBidi"/>
          <w:color w:val="000000" w:themeColor="text1"/>
        </w:rPr>
        <w:t xml:space="preserve"> shows that the difference between a student with the lowest level of income and one with the highest level of income is about </w:t>
      </w:r>
      <w:r w:rsidR="00362608">
        <w:rPr>
          <w:rFonts w:asciiTheme="majorBidi" w:hAnsiTheme="majorBidi" w:cstheme="majorBidi"/>
          <w:color w:val="000000" w:themeColor="text1"/>
        </w:rPr>
        <w:t>0.31 SD, or about 23 ENEM points</w:t>
      </w:r>
      <w:r w:rsidR="003366FE" w:rsidRPr="00D9697B">
        <w:rPr>
          <w:rFonts w:asciiTheme="majorBidi" w:hAnsiTheme="majorBidi" w:cstheme="majorBidi"/>
          <w:color w:val="000000" w:themeColor="text1"/>
        </w:rPr>
        <w:t xml:space="preserve"> (the two extremes of the curve). </w:t>
      </w:r>
      <w:r w:rsidR="006729DD" w:rsidRPr="00D9697B">
        <w:rPr>
          <w:rFonts w:asciiTheme="majorBidi" w:hAnsiTheme="majorBidi" w:cstheme="majorBidi"/>
          <w:color w:val="000000" w:themeColor="text1"/>
        </w:rPr>
        <w:t xml:space="preserve">With regards to the </w:t>
      </w:r>
      <w:r w:rsidR="003366FE" w:rsidRPr="00D9697B">
        <w:rPr>
          <w:rFonts w:asciiTheme="majorBidi" w:hAnsiTheme="majorBidi" w:cstheme="majorBidi"/>
          <w:color w:val="000000" w:themeColor="text1"/>
        </w:rPr>
        <w:t>relative deprivation curve</w:t>
      </w:r>
      <w:r w:rsidR="000814A3" w:rsidRPr="00D9697B">
        <w:rPr>
          <w:rFonts w:asciiTheme="majorBidi" w:hAnsiTheme="majorBidi" w:cstheme="majorBidi"/>
          <w:color w:val="000000" w:themeColor="text1"/>
        </w:rPr>
        <w:t xml:space="preserve">, </w:t>
      </w:r>
      <w:r w:rsidR="003366FE" w:rsidRPr="00D9697B">
        <w:rPr>
          <w:rFonts w:asciiTheme="majorBidi" w:hAnsiTheme="majorBidi" w:cstheme="majorBidi"/>
          <w:color w:val="000000" w:themeColor="text1"/>
        </w:rPr>
        <w:t>the difference between a student at the bottom of the relative deprivation index</w:t>
      </w:r>
      <w:r w:rsidR="000814A3" w:rsidRPr="00D9697B">
        <w:rPr>
          <w:rFonts w:asciiTheme="majorBidi" w:hAnsiTheme="majorBidi" w:cstheme="majorBidi"/>
          <w:color w:val="000000" w:themeColor="text1"/>
        </w:rPr>
        <w:t xml:space="preserve"> (</w:t>
      </w:r>
      <w:r w:rsidR="00722E27" w:rsidRPr="00D9697B">
        <w:rPr>
          <w:rFonts w:asciiTheme="majorBidi" w:hAnsiTheme="majorBidi" w:cstheme="majorBidi"/>
          <w:color w:val="000000" w:themeColor="text1"/>
        </w:rPr>
        <w:t xml:space="preserve">viz. </w:t>
      </w:r>
      <w:r w:rsidR="000814A3" w:rsidRPr="00D9697B">
        <w:rPr>
          <w:rFonts w:asciiTheme="majorBidi" w:hAnsiTheme="majorBidi" w:cstheme="majorBidi"/>
          <w:color w:val="000000" w:themeColor="text1"/>
        </w:rPr>
        <w:t xml:space="preserve">at the top of the </w:t>
      </w:r>
      <w:r w:rsidR="006729DD" w:rsidRPr="00D9697B">
        <w:rPr>
          <w:rFonts w:asciiTheme="majorBidi" w:hAnsiTheme="majorBidi" w:cstheme="majorBidi"/>
          <w:color w:val="000000" w:themeColor="text1"/>
        </w:rPr>
        <w:t>wealth</w:t>
      </w:r>
      <w:r w:rsidR="000814A3" w:rsidRPr="00D9697B">
        <w:rPr>
          <w:rFonts w:asciiTheme="majorBidi" w:hAnsiTheme="majorBidi" w:cstheme="majorBidi"/>
          <w:color w:val="000000" w:themeColor="text1"/>
        </w:rPr>
        <w:t xml:space="preserve"> distribution within </w:t>
      </w:r>
      <w:r w:rsidR="006729DD" w:rsidRPr="00D9697B">
        <w:rPr>
          <w:rFonts w:asciiTheme="majorBidi" w:hAnsiTheme="majorBidi" w:cstheme="majorBidi"/>
          <w:color w:val="000000" w:themeColor="text1"/>
        </w:rPr>
        <w:t>their</w:t>
      </w:r>
      <w:r w:rsidR="000814A3" w:rsidRPr="00D9697B">
        <w:rPr>
          <w:rFonts w:asciiTheme="majorBidi" w:hAnsiTheme="majorBidi" w:cstheme="majorBidi"/>
          <w:color w:val="000000" w:themeColor="text1"/>
        </w:rPr>
        <w:t xml:space="preserve"> reference group)</w:t>
      </w:r>
      <w:r w:rsidR="003366FE" w:rsidRPr="00D9697B">
        <w:rPr>
          <w:rFonts w:asciiTheme="majorBidi" w:hAnsiTheme="majorBidi" w:cstheme="majorBidi"/>
          <w:color w:val="000000" w:themeColor="text1"/>
        </w:rPr>
        <w:t xml:space="preserve"> and one with the highest level of relative deprivation is</w:t>
      </w:r>
      <w:r w:rsidR="00362608">
        <w:rPr>
          <w:rFonts w:asciiTheme="majorBidi" w:hAnsiTheme="majorBidi" w:cstheme="majorBidi"/>
          <w:color w:val="000000" w:themeColor="text1"/>
        </w:rPr>
        <w:t xml:space="preserve"> around 0.55 SD or</w:t>
      </w:r>
      <w:r w:rsidR="003366FE" w:rsidRPr="00D9697B">
        <w:rPr>
          <w:rFonts w:asciiTheme="majorBidi" w:hAnsiTheme="majorBidi" w:cstheme="majorBidi"/>
          <w:color w:val="000000" w:themeColor="text1"/>
        </w:rPr>
        <w:t xml:space="preserve"> </w:t>
      </w:r>
      <w:r w:rsidR="008412DE">
        <w:rPr>
          <w:rFonts w:asciiTheme="majorBidi" w:hAnsiTheme="majorBidi" w:cstheme="majorBidi"/>
          <w:color w:val="000000" w:themeColor="text1"/>
        </w:rPr>
        <w:t xml:space="preserve">just </w:t>
      </w:r>
      <w:r w:rsidR="003366FE" w:rsidRPr="00D9697B">
        <w:rPr>
          <w:rFonts w:asciiTheme="majorBidi" w:hAnsiTheme="majorBidi" w:cstheme="majorBidi"/>
          <w:color w:val="000000" w:themeColor="text1"/>
        </w:rPr>
        <w:t>over 40</w:t>
      </w:r>
      <w:r w:rsidR="008412DE">
        <w:rPr>
          <w:rFonts w:asciiTheme="majorBidi" w:hAnsiTheme="majorBidi" w:cstheme="majorBidi"/>
          <w:color w:val="000000" w:themeColor="text1"/>
        </w:rPr>
        <w:t xml:space="preserve"> ENEM</w:t>
      </w:r>
      <w:r w:rsidR="003366FE" w:rsidRPr="00D9697B">
        <w:rPr>
          <w:rFonts w:asciiTheme="majorBidi" w:hAnsiTheme="majorBidi" w:cstheme="majorBidi"/>
          <w:color w:val="000000" w:themeColor="text1"/>
        </w:rPr>
        <w:t xml:space="preserve"> points. These relationships </w:t>
      </w:r>
      <w:r w:rsidR="006729DD" w:rsidRPr="00D9697B">
        <w:rPr>
          <w:rFonts w:asciiTheme="majorBidi" w:hAnsiTheme="majorBidi" w:cstheme="majorBidi"/>
          <w:color w:val="000000" w:themeColor="text1"/>
        </w:rPr>
        <w:t>have similar patter</w:t>
      </w:r>
      <w:r w:rsidR="00CE2F3A">
        <w:rPr>
          <w:rFonts w:asciiTheme="majorBidi" w:hAnsiTheme="majorBidi" w:cstheme="majorBidi"/>
          <w:color w:val="000000" w:themeColor="text1"/>
        </w:rPr>
        <w:t>n</w:t>
      </w:r>
      <w:r w:rsidR="006729DD" w:rsidRPr="00D9697B">
        <w:rPr>
          <w:rFonts w:asciiTheme="majorBidi" w:hAnsiTheme="majorBidi" w:cstheme="majorBidi"/>
          <w:color w:val="000000" w:themeColor="text1"/>
        </w:rPr>
        <w:t>s across a</w:t>
      </w:r>
      <w:r w:rsidR="003366FE" w:rsidRPr="00D9697B">
        <w:rPr>
          <w:rFonts w:asciiTheme="majorBidi" w:hAnsiTheme="majorBidi" w:cstheme="majorBidi"/>
          <w:color w:val="000000" w:themeColor="text1"/>
        </w:rPr>
        <w:t>ll our models.</w:t>
      </w:r>
    </w:p>
    <w:p w14:paraId="0C1E2851" w14:textId="77777777" w:rsidR="007610DF" w:rsidRPr="00D9697B" w:rsidRDefault="007610DF" w:rsidP="00945D82">
      <w:pPr>
        <w:spacing w:line="360" w:lineRule="auto"/>
        <w:rPr>
          <w:rFonts w:asciiTheme="majorBidi" w:hAnsiTheme="majorBidi" w:cstheme="majorBidi"/>
          <w:color w:val="000000" w:themeColor="text1"/>
        </w:rPr>
      </w:pPr>
    </w:p>
    <w:p w14:paraId="4E69BE43" w14:textId="5EF7BE28" w:rsidR="003366FE" w:rsidRDefault="003366FE" w:rsidP="00577B4F">
      <w:pPr>
        <w:spacing w:line="360" w:lineRule="auto"/>
        <w:rPr>
          <w:rFonts w:asciiTheme="majorBidi" w:hAnsiTheme="majorBidi" w:cstheme="majorBidi"/>
          <w:color w:val="000000" w:themeColor="text1"/>
        </w:rPr>
      </w:pPr>
      <w:r w:rsidRPr="00D9697B">
        <w:rPr>
          <w:rFonts w:asciiTheme="majorBidi" w:hAnsiTheme="majorBidi" w:cstheme="majorBidi"/>
          <w:color w:val="000000" w:themeColor="text1"/>
        </w:rPr>
        <w:t>The estimated coefficients from our control variables shed light on interesting socio</w:t>
      </w:r>
      <w:r w:rsidR="008412DE">
        <w:rPr>
          <w:rFonts w:asciiTheme="majorBidi" w:hAnsiTheme="majorBidi" w:cstheme="majorBidi"/>
          <w:color w:val="000000" w:themeColor="text1"/>
        </w:rPr>
        <w:t>-</w:t>
      </w:r>
      <w:r w:rsidRPr="00D9697B">
        <w:rPr>
          <w:rFonts w:asciiTheme="majorBidi" w:hAnsiTheme="majorBidi" w:cstheme="majorBidi"/>
          <w:color w:val="000000" w:themeColor="text1"/>
        </w:rPr>
        <w:t xml:space="preserve">demographic relationships. Compared to </w:t>
      </w:r>
      <w:r w:rsidR="004071CA" w:rsidRPr="00D9697B">
        <w:rPr>
          <w:rFonts w:asciiTheme="majorBidi" w:hAnsiTheme="majorBidi" w:cstheme="majorBidi"/>
          <w:color w:val="000000" w:themeColor="text1"/>
        </w:rPr>
        <w:t>B</w:t>
      </w:r>
      <w:r w:rsidRPr="00D9697B">
        <w:rPr>
          <w:rFonts w:asciiTheme="majorBidi" w:hAnsiTheme="majorBidi" w:cstheme="majorBidi"/>
          <w:color w:val="000000" w:themeColor="text1"/>
        </w:rPr>
        <w:t>lack students,</w:t>
      </w:r>
      <w:r w:rsidR="004071CA" w:rsidRPr="00D9697B">
        <w:rPr>
          <w:rFonts w:asciiTheme="majorBidi" w:hAnsiTheme="majorBidi" w:cstheme="majorBidi"/>
          <w:color w:val="000000" w:themeColor="text1"/>
        </w:rPr>
        <w:t xml:space="preserve"> students of</w:t>
      </w:r>
      <w:r w:rsidRPr="00D9697B">
        <w:rPr>
          <w:rFonts w:asciiTheme="majorBidi" w:hAnsiTheme="majorBidi" w:cstheme="majorBidi"/>
          <w:color w:val="000000" w:themeColor="text1"/>
        </w:rPr>
        <w:t xml:space="preserve"> </w:t>
      </w:r>
      <w:r w:rsidR="004071CA" w:rsidRPr="00D9697B">
        <w:rPr>
          <w:rFonts w:asciiTheme="majorBidi" w:hAnsiTheme="majorBidi" w:cstheme="majorBidi"/>
          <w:color w:val="000000" w:themeColor="text1"/>
        </w:rPr>
        <w:t>M</w:t>
      </w:r>
      <w:r w:rsidRPr="00D9697B">
        <w:rPr>
          <w:rFonts w:asciiTheme="majorBidi" w:hAnsiTheme="majorBidi" w:cstheme="majorBidi"/>
          <w:color w:val="000000" w:themeColor="text1"/>
        </w:rPr>
        <w:t>ixed race, Asian</w:t>
      </w:r>
      <w:r w:rsidR="004071CA" w:rsidRPr="00D9697B">
        <w:rPr>
          <w:rFonts w:asciiTheme="majorBidi" w:hAnsiTheme="majorBidi" w:cstheme="majorBidi"/>
          <w:color w:val="000000" w:themeColor="text1"/>
        </w:rPr>
        <w:t>s</w:t>
      </w:r>
      <w:r w:rsidRPr="00D9697B">
        <w:rPr>
          <w:rFonts w:asciiTheme="majorBidi" w:hAnsiTheme="majorBidi" w:cstheme="majorBidi"/>
          <w:color w:val="000000" w:themeColor="text1"/>
        </w:rPr>
        <w:t xml:space="preserve">, and </w:t>
      </w:r>
      <w:r w:rsidR="004071CA" w:rsidRPr="00D9697B">
        <w:rPr>
          <w:rFonts w:asciiTheme="majorBidi" w:hAnsiTheme="majorBidi" w:cstheme="majorBidi"/>
          <w:color w:val="000000" w:themeColor="text1"/>
        </w:rPr>
        <w:t>W</w:t>
      </w:r>
      <w:r w:rsidRPr="00D9697B">
        <w:rPr>
          <w:rFonts w:asciiTheme="majorBidi" w:hAnsiTheme="majorBidi" w:cstheme="majorBidi"/>
          <w:color w:val="000000" w:themeColor="text1"/>
        </w:rPr>
        <w:t>hite</w:t>
      </w:r>
      <w:r w:rsidR="004071CA" w:rsidRPr="00D9697B">
        <w:rPr>
          <w:rFonts w:asciiTheme="majorBidi" w:hAnsiTheme="majorBidi" w:cstheme="majorBidi"/>
          <w:color w:val="000000" w:themeColor="text1"/>
        </w:rPr>
        <w:t xml:space="preserve">s, all </w:t>
      </w:r>
      <w:r w:rsidRPr="00D9697B">
        <w:rPr>
          <w:rFonts w:asciiTheme="majorBidi" w:hAnsiTheme="majorBidi" w:cstheme="majorBidi"/>
          <w:color w:val="000000" w:themeColor="text1"/>
        </w:rPr>
        <w:t xml:space="preserve">score </w:t>
      </w:r>
      <w:r w:rsidRPr="00D9697B">
        <w:rPr>
          <w:rFonts w:asciiTheme="majorBidi" w:hAnsiTheme="majorBidi" w:cstheme="majorBidi"/>
          <w:color w:val="000000" w:themeColor="text1"/>
        </w:rPr>
        <w:lastRenderedPageBreak/>
        <w:t xml:space="preserve">higher </w:t>
      </w:r>
      <w:r w:rsidR="00577B4F" w:rsidRPr="00D9697B">
        <w:rPr>
          <w:rFonts w:asciiTheme="majorBidi" w:hAnsiTheme="majorBidi" w:cstheme="majorBidi"/>
          <w:color w:val="000000" w:themeColor="text1"/>
        </w:rPr>
        <w:t>(</w:t>
      </w:r>
      <w:r w:rsidR="00CE2F3A">
        <w:rPr>
          <w:rFonts w:asciiTheme="majorBidi" w:hAnsiTheme="majorBidi" w:cstheme="majorBidi"/>
          <w:color w:val="000000" w:themeColor="text1"/>
        </w:rPr>
        <w:t xml:space="preserve">with higher coefficients </w:t>
      </w:r>
      <w:r w:rsidRPr="00D9697B">
        <w:rPr>
          <w:rFonts w:asciiTheme="majorBidi" w:hAnsiTheme="majorBidi" w:cstheme="majorBidi"/>
          <w:color w:val="000000" w:themeColor="text1"/>
        </w:rPr>
        <w:t>in th</w:t>
      </w:r>
      <w:r w:rsidR="00577B4F" w:rsidRPr="00D9697B">
        <w:rPr>
          <w:rFonts w:asciiTheme="majorBidi" w:hAnsiTheme="majorBidi" w:cstheme="majorBidi"/>
          <w:color w:val="000000" w:themeColor="text1"/>
        </w:rPr>
        <w:t>is</w:t>
      </w:r>
      <w:r w:rsidRPr="00D9697B">
        <w:rPr>
          <w:rFonts w:asciiTheme="majorBidi" w:hAnsiTheme="majorBidi" w:cstheme="majorBidi"/>
          <w:color w:val="000000" w:themeColor="text1"/>
        </w:rPr>
        <w:t xml:space="preserve"> order</w:t>
      </w:r>
      <w:r w:rsidR="00577B4F" w:rsidRPr="00D9697B">
        <w:rPr>
          <w:rFonts w:asciiTheme="majorBidi" w:hAnsiTheme="majorBidi" w:cstheme="majorBidi"/>
          <w:color w:val="000000" w:themeColor="text1"/>
        </w:rPr>
        <w:t>)</w:t>
      </w:r>
      <w:r w:rsidR="00CE2F3A">
        <w:rPr>
          <w:rFonts w:asciiTheme="majorBidi" w:hAnsiTheme="majorBidi" w:cstheme="majorBidi"/>
          <w:color w:val="000000" w:themeColor="text1"/>
        </w:rPr>
        <w:t>. F</w:t>
      </w:r>
      <w:r w:rsidRPr="00D9697B">
        <w:rPr>
          <w:rFonts w:asciiTheme="majorBidi" w:hAnsiTheme="majorBidi" w:cstheme="majorBidi"/>
          <w:color w:val="000000" w:themeColor="text1"/>
        </w:rPr>
        <w:t xml:space="preserve">emale students </w:t>
      </w:r>
      <w:r w:rsidR="007610DF" w:rsidRPr="00D9697B">
        <w:rPr>
          <w:rFonts w:asciiTheme="majorBidi" w:hAnsiTheme="majorBidi" w:cstheme="majorBidi"/>
          <w:color w:val="000000" w:themeColor="text1"/>
        </w:rPr>
        <w:t>score</w:t>
      </w:r>
      <w:r w:rsidR="000A5829">
        <w:rPr>
          <w:rFonts w:asciiTheme="majorBidi" w:hAnsiTheme="majorBidi" w:cstheme="majorBidi"/>
          <w:color w:val="000000" w:themeColor="text1"/>
        </w:rPr>
        <w:t>,</w:t>
      </w:r>
      <w:r w:rsidR="007610DF" w:rsidRPr="00D9697B">
        <w:rPr>
          <w:rFonts w:asciiTheme="majorBidi" w:hAnsiTheme="majorBidi" w:cstheme="majorBidi"/>
          <w:color w:val="000000" w:themeColor="text1"/>
        </w:rPr>
        <w:t xml:space="preserve"> on average,</w:t>
      </w:r>
      <w:r w:rsidR="00362608">
        <w:rPr>
          <w:rFonts w:asciiTheme="majorBidi" w:hAnsiTheme="majorBidi" w:cstheme="majorBidi"/>
          <w:color w:val="000000" w:themeColor="text1"/>
        </w:rPr>
        <w:t xml:space="preserve"> 0.</w:t>
      </w:r>
      <w:r w:rsidR="00192DA7">
        <w:rPr>
          <w:rFonts w:asciiTheme="majorBidi" w:hAnsiTheme="majorBidi" w:cstheme="majorBidi"/>
          <w:color w:val="000000" w:themeColor="text1"/>
        </w:rPr>
        <w:t>0</w:t>
      </w:r>
      <w:r w:rsidR="00362608">
        <w:rPr>
          <w:rFonts w:asciiTheme="majorBidi" w:hAnsiTheme="majorBidi" w:cstheme="majorBidi"/>
          <w:color w:val="000000" w:themeColor="text1"/>
        </w:rPr>
        <w:t>6 SD</w:t>
      </w:r>
      <w:r w:rsidRPr="00D9697B">
        <w:rPr>
          <w:rFonts w:asciiTheme="majorBidi" w:hAnsiTheme="majorBidi" w:cstheme="majorBidi"/>
          <w:color w:val="000000" w:themeColor="text1"/>
        </w:rPr>
        <w:t xml:space="preserve"> </w:t>
      </w:r>
      <w:r w:rsidR="00362608">
        <w:rPr>
          <w:rFonts w:asciiTheme="majorBidi" w:hAnsiTheme="majorBidi" w:cstheme="majorBidi"/>
          <w:color w:val="000000" w:themeColor="text1"/>
        </w:rPr>
        <w:t>(</w:t>
      </w:r>
      <w:r w:rsidRPr="00D9697B">
        <w:rPr>
          <w:rFonts w:asciiTheme="majorBidi" w:hAnsiTheme="majorBidi" w:cstheme="majorBidi"/>
          <w:color w:val="000000" w:themeColor="text1"/>
        </w:rPr>
        <w:t>5 points</w:t>
      </w:r>
      <w:r w:rsidR="00362608">
        <w:rPr>
          <w:rFonts w:asciiTheme="majorBidi" w:hAnsiTheme="majorBidi" w:cstheme="majorBidi"/>
          <w:color w:val="000000" w:themeColor="text1"/>
        </w:rPr>
        <w:t>)</w:t>
      </w:r>
      <w:r w:rsidRPr="00D9697B">
        <w:rPr>
          <w:rFonts w:asciiTheme="majorBidi" w:hAnsiTheme="majorBidi" w:cstheme="majorBidi"/>
          <w:color w:val="000000" w:themeColor="text1"/>
        </w:rPr>
        <w:t xml:space="preserve"> less than male students. The demographic characteristic with the </w:t>
      </w:r>
      <w:r w:rsidR="004071CA" w:rsidRPr="00D9697B">
        <w:rPr>
          <w:rFonts w:asciiTheme="majorBidi" w:hAnsiTheme="majorBidi" w:cstheme="majorBidi"/>
          <w:color w:val="000000" w:themeColor="text1"/>
        </w:rPr>
        <w:t xml:space="preserve">largest </w:t>
      </w:r>
      <w:r w:rsidRPr="00D9697B">
        <w:rPr>
          <w:rFonts w:asciiTheme="majorBidi" w:hAnsiTheme="majorBidi" w:cstheme="majorBidi"/>
          <w:color w:val="000000" w:themeColor="text1"/>
        </w:rPr>
        <w:t>coefficient is whether the student has a physical or mental disability</w:t>
      </w:r>
      <w:r w:rsidR="004071CA" w:rsidRPr="00D9697B">
        <w:rPr>
          <w:rFonts w:asciiTheme="majorBidi" w:hAnsiTheme="majorBidi" w:cstheme="majorBidi"/>
          <w:color w:val="000000" w:themeColor="text1"/>
        </w:rPr>
        <w:t>,</w:t>
      </w:r>
      <w:r w:rsidRPr="00D9697B">
        <w:rPr>
          <w:rFonts w:asciiTheme="majorBidi" w:hAnsiTheme="majorBidi" w:cstheme="majorBidi"/>
          <w:color w:val="000000" w:themeColor="text1"/>
        </w:rPr>
        <w:t xml:space="preserve"> which </w:t>
      </w:r>
      <w:r w:rsidR="004071CA" w:rsidRPr="00D9697B">
        <w:rPr>
          <w:rFonts w:asciiTheme="majorBidi" w:hAnsiTheme="majorBidi" w:cstheme="majorBidi"/>
          <w:color w:val="000000" w:themeColor="text1"/>
        </w:rPr>
        <w:t xml:space="preserve">is associated with </w:t>
      </w:r>
      <w:r w:rsidRPr="00D9697B">
        <w:rPr>
          <w:rFonts w:asciiTheme="majorBidi" w:hAnsiTheme="majorBidi" w:cstheme="majorBidi"/>
          <w:color w:val="000000" w:themeColor="text1"/>
        </w:rPr>
        <w:t>a</w:t>
      </w:r>
      <w:r w:rsidR="004071CA" w:rsidRPr="00D9697B">
        <w:rPr>
          <w:rFonts w:asciiTheme="majorBidi" w:hAnsiTheme="majorBidi" w:cstheme="majorBidi"/>
          <w:color w:val="000000" w:themeColor="text1"/>
        </w:rPr>
        <w:t>n</w:t>
      </w:r>
      <w:r w:rsidRPr="00D9697B">
        <w:rPr>
          <w:rFonts w:asciiTheme="majorBidi" w:hAnsiTheme="majorBidi" w:cstheme="majorBidi"/>
          <w:color w:val="000000" w:themeColor="text1"/>
        </w:rPr>
        <w:t xml:space="preserve"> ENEM score about</w:t>
      </w:r>
      <w:r w:rsidR="00362608">
        <w:rPr>
          <w:rFonts w:asciiTheme="majorBidi" w:hAnsiTheme="majorBidi" w:cstheme="majorBidi"/>
          <w:color w:val="000000" w:themeColor="text1"/>
        </w:rPr>
        <w:t xml:space="preserve"> 0.26 SD</w:t>
      </w:r>
      <w:r w:rsidRPr="00D9697B">
        <w:rPr>
          <w:rFonts w:asciiTheme="majorBidi" w:hAnsiTheme="majorBidi" w:cstheme="majorBidi"/>
          <w:color w:val="000000" w:themeColor="text1"/>
        </w:rPr>
        <w:t xml:space="preserve"> </w:t>
      </w:r>
      <w:r w:rsidR="00362608">
        <w:rPr>
          <w:rFonts w:asciiTheme="majorBidi" w:hAnsiTheme="majorBidi" w:cstheme="majorBidi"/>
          <w:color w:val="000000" w:themeColor="text1"/>
        </w:rPr>
        <w:t>(</w:t>
      </w:r>
      <w:r w:rsidR="004071CA" w:rsidRPr="00D9697B">
        <w:rPr>
          <w:rFonts w:asciiTheme="majorBidi" w:hAnsiTheme="majorBidi" w:cstheme="majorBidi"/>
          <w:color w:val="000000" w:themeColor="text1"/>
        </w:rPr>
        <w:t>20 points</w:t>
      </w:r>
      <w:r w:rsidR="00362608">
        <w:rPr>
          <w:rFonts w:asciiTheme="majorBidi" w:hAnsiTheme="majorBidi" w:cstheme="majorBidi"/>
          <w:color w:val="000000" w:themeColor="text1"/>
        </w:rPr>
        <w:t>)</w:t>
      </w:r>
      <w:r w:rsidR="004071CA" w:rsidRPr="00D9697B">
        <w:rPr>
          <w:rFonts w:asciiTheme="majorBidi" w:hAnsiTheme="majorBidi" w:cstheme="majorBidi"/>
          <w:color w:val="000000" w:themeColor="text1"/>
        </w:rPr>
        <w:t xml:space="preserve"> lower than the average</w:t>
      </w:r>
      <w:r w:rsidRPr="00D9697B">
        <w:rPr>
          <w:rFonts w:asciiTheme="majorBidi" w:hAnsiTheme="majorBidi" w:cstheme="majorBidi"/>
          <w:color w:val="000000" w:themeColor="text1"/>
        </w:rPr>
        <w:t xml:space="preserve">. Consistent with the literature, students </w:t>
      </w:r>
      <w:r w:rsidR="00CE2F3A">
        <w:rPr>
          <w:rFonts w:asciiTheme="majorBidi" w:hAnsiTheme="majorBidi" w:cstheme="majorBidi"/>
          <w:color w:val="000000" w:themeColor="text1"/>
        </w:rPr>
        <w:t xml:space="preserve">who have </w:t>
      </w:r>
      <w:r w:rsidRPr="00D9697B">
        <w:rPr>
          <w:rFonts w:asciiTheme="majorBidi" w:hAnsiTheme="majorBidi" w:cstheme="majorBidi"/>
          <w:color w:val="000000" w:themeColor="text1"/>
        </w:rPr>
        <w:t>at least one parent with university</w:t>
      </w:r>
      <w:r w:rsidR="004071CA" w:rsidRPr="00D9697B">
        <w:rPr>
          <w:rFonts w:asciiTheme="majorBidi" w:hAnsiTheme="majorBidi" w:cstheme="majorBidi"/>
          <w:color w:val="000000" w:themeColor="text1"/>
        </w:rPr>
        <w:t>-level</w:t>
      </w:r>
      <w:r w:rsidRPr="00D9697B">
        <w:rPr>
          <w:rFonts w:asciiTheme="majorBidi" w:hAnsiTheme="majorBidi" w:cstheme="majorBidi"/>
          <w:color w:val="000000" w:themeColor="text1"/>
        </w:rPr>
        <w:t xml:space="preserve"> education </w:t>
      </w:r>
      <w:r w:rsidR="004071CA" w:rsidRPr="00D9697B">
        <w:rPr>
          <w:rFonts w:asciiTheme="majorBidi" w:hAnsiTheme="majorBidi" w:cstheme="majorBidi"/>
          <w:color w:val="000000" w:themeColor="text1"/>
        </w:rPr>
        <w:t xml:space="preserve">have </w:t>
      </w:r>
      <w:r w:rsidRPr="00D9697B">
        <w:rPr>
          <w:rFonts w:asciiTheme="majorBidi" w:hAnsiTheme="majorBidi" w:cstheme="majorBidi"/>
          <w:color w:val="000000" w:themeColor="text1"/>
        </w:rPr>
        <w:t>higher scores</w:t>
      </w:r>
      <w:r w:rsidR="00CE2F3A">
        <w:rPr>
          <w:rFonts w:asciiTheme="majorBidi" w:hAnsiTheme="majorBidi" w:cstheme="majorBidi"/>
          <w:color w:val="000000" w:themeColor="text1"/>
        </w:rPr>
        <w:t xml:space="preserve"> than students who do no</w:t>
      </w:r>
      <w:r w:rsidR="00192DA7">
        <w:rPr>
          <w:rFonts w:asciiTheme="majorBidi" w:hAnsiTheme="majorBidi" w:cstheme="majorBidi"/>
          <w:color w:val="000000" w:themeColor="text1"/>
        </w:rPr>
        <w:t>t</w:t>
      </w:r>
      <w:r w:rsidRPr="00D9697B">
        <w:rPr>
          <w:rFonts w:asciiTheme="majorBidi" w:hAnsiTheme="majorBidi" w:cstheme="majorBidi"/>
          <w:color w:val="000000" w:themeColor="text1"/>
        </w:rPr>
        <w:t xml:space="preserve">. Our measures of school quality also </w:t>
      </w:r>
      <w:r w:rsidR="006C3B2B">
        <w:rPr>
          <w:rFonts w:asciiTheme="majorBidi" w:hAnsiTheme="majorBidi" w:cstheme="majorBidi"/>
          <w:color w:val="000000" w:themeColor="text1"/>
        </w:rPr>
        <w:t xml:space="preserve">perform </w:t>
      </w:r>
      <w:r w:rsidRPr="00D9697B">
        <w:rPr>
          <w:rFonts w:asciiTheme="majorBidi" w:hAnsiTheme="majorBidi" w:cstheme="majorBidi"/>
          <w:color w:val="000000" w:themeColor="text1"/>
        </w:rPr>
        <w:t>consistent</w:t>
      </w:r>
      <w:r w:rsidR="006C3B2B">
        <w:rPr>
          <w:rFonts w:asciiTheme="majorBidi" w:hAnsiTheme="majorBidi" w:cstheme="majorBidi"/>
          <w:color w:val="000000" w:themeColor="text1"/>
        </w:rPr>
        <w:t>ly</w:t>
      </w:r>
      <w:r w:rsidRPr="00D9697B">
        <w:rPr>
          <w:rFonts w:asciiTheme="majorBidi" w:hAnsiTheme="majorBidi" w:cstheme="majorBidi"/>
          <w:color w:val="000000" w:themeColor="text1"/>
        </w:rPr>
        <w:t xml:space="preserve"> with the literature and stylised facts </w:t>
      </w:r>
      <w:r w:rsidR="00192DA7">
        <w:rPr>
          <w:rFonts w:asciiTheme="majorBidi" w:hAnsiTheme="majorBidi" w:cstheme="majorBidi"/>
          <w:color w:val="000000" w:themeColor="text1"/>
        </w:rPr>
        <w:t>pertaining to</w:t>
      </w:r>
      <w:r w:rsidRPr="00D9697B">
        <w:rPr>
          <w:rFonts w:asciiTheme="majorBidi" w:hAnsiTheme="majorBidi" w:cstheme="majorBidi"/>
          <w:color w:val="000000" w:themeColor="text1"/>
        </w:rPr>
        <w:t xml:space="preserve"> Brazil. </w:t>
      </w:r>
      <w:r w:rsidR="004071CA" w:rsidRPr="00D9697B">
        <w:rPr>
          <w:rFonts w:asciiTheme="majorBidi" w:hAnsiTheme="majorBidi" w:cstheme="majorBidi"/>
          <w:color w:val="000000" w:themeColor="text1"/>
        </w:rPr>
        <w:t>Students in federal schools perform the best, c</w:t>
      </w:r>
      <w:r w:rsidRPr="00D9697B">
        <w:rPr>
          <w:rFonts w:asciiTheme="majorBidi" w:hAnsiTheme="majorBidi" w:cstheme="majorBidi"/>
          <w:color w:val="000000" w:themeColor="text1"/>
        </w:rPr>
        <w:t>lass size is negatively associated with test scores</w:t>
      </w:r>
      <w:r w:rsidR="004071CA" w:rsidRPr="00D9697B">
        <w:rPr>
          <w:rFonts w:asciiTheme="majorBidi" w:hAnsiTheme="majorBidi" w:cstheme="majorBidi"/>
          <w:color w:val="000000" w:themeColor="text1"/>
        </w:rPr>
        <w:t>,</w:t>
      </w:r>
      <w:r w:rsidRPr="00D9697B">
        <w:rPr>
          <w:rFonts w:asciiTheme="majorBidi" w:hAnsiTheme="majorBidi" w:cstheme="majorBidi"/>
          <w:color w:val="000000" w:themeColor="text1"/>
        </w:rPr>
        <w:t xml:space="preserve"> and there seems to be an inverse U-shape</w:t>
      </w:r>
      <w:r w:rsidR="004071CA" w:rsidRPr="00D9697B">
        <w:rPr>
          <w:rFonts w:asciiTheme="majorBidi" w:hAnsiTheme="majorBidi" w:cstheme="majorBidi"/>
          <w:color w:val="000000" w:themeColor="text1"/>
        </w:rPr>
        <w:t>d</w:t>
      </w:r>
      <w:r w:rsidRPr="00D9697B">
        <w:rPr>
          <w:rFonts w:asciiTheme="majorBidi" w:hAnsiTheme="majorBidi" w:cstheme="majorBidi"/>
          <w:color w:val="000000" w:themeColor="text1"/>
        </w:rPr>
        <w:t xml:space="preserve"> relationship between the time students spend in school hours </w:t>
      </w:r>
      <w:r w:rsidR="003D0B4F" w:rsidRPr="00D9697B">
        <w:rPr>
          <w:rFonts w:asciiTheme="majorBidi" w:hAnsiTheme="majorBidi" w:cstheme="majorBidi"/>
          <w:color w:val="000000" w:themeColor="text1"/>
        </w:rPr>
        <w:t xml:space="preserve">and their </w:t>
      </w:r>
      <w:r w:rsidRPr="00D9697B">
        <w:rPr>
          <w:rFonts w:asciiTheme="majorBidi" w:hAnsiTheme="majorBidi" w:cstheme="majorBidi"/>
          <w:color w:val="000000" w:themeColor="text1"/>
        </w:rPr>
        <w:t>test scores</w:t>
      </w:r>
      <w:r w:rsidR="00577B4F" w:rsidRPr="00D9697B">
        <w:rPr>
          <w:rFonts w:asciiTheme="majorBidi" w:hAnsiTheme="majorBidi" w:cstheme="majorBidi"/>
          <w:color w:val="000000" w:themeColor="text1"/>
        </w:rPr>
        <w:t>, although</w:t>
      </w:r>
      <w:r w:rsidRPr="00D9697B">
        <w:rPr>
          <w:rFonts w:asciiTheme="majorBidi" w:hAnsiTheme="majorBidi" w:cstheme="majorBidi"/>
          <w:color w:val="000000" w:themeColor="text1"/>
        </w:rPr>
        <w:t xml:space="preserve"> these coefficients are not always statistically significant.</w:t>
      </w:r>
      <w:r w:rsidR="00D0297E">
        <w:rPr>
          <w:rFonts w:asciiTheme="majorBidi" w:hAnsiTheme="majorBidi" w:cstheme="majorBidi"/>
          <w:color w:val="000000" w:themeColor="text1"/>
        </w:rPr>
        <w:t xml:space="preserve"> We also estimate models (1)-(</w:t>
      </w:r>
      <w:r w:rsidR="00905DCE">
        <w:rPr>
          <w:rFonts w:asciiTheme="majorBidi" w:hAnsiTheme="majorBidi" w:cstheme="majorBidi"/>
          <w:color w:val="000000" w:themeColor="text1"/>
        </w:rPr>
        <w:t>7</w:t>
      </w:r>
      <w:r w:rsidR="00D0297E">
        <w:rPr>
          <w:rFonts w:asciiTheme="majorBidi" w:hAnsiTheme="majorBidi" w:cstheme="majorBidi"/>
          <w:color w:val="000000" w:themeColor="text1"/>
        </w:rPr>
        <w:t xml:space="preserve">) using State as an alternative reference group for the two </w:t>
      </w:r>
      <w:r w:rsidR="002817C0">
        <w:rPr>
          <w:rFonts w:asciiTheme="majorBidi" w:hAnsiTheme="majorBidi" w:cstheme="majorBidi"/>
          <w:color w:val="000000" w:themeColor="text1"/>
        </w:rPr>
        <w:t xml:space="preserve">relative deprivation </w:t>
      </w:r>
      <w:r w:rsidR="00D0297E">
        <w:rPr>
          <w:rFonts w:asciiTheme="majorBidi" w:hAnsiTheme="majorBidi" w:cstheme="majorBidi"/>
          <w:color w:val="000000" w:themeColor="text1"/>
        </w:rPr>
        <w:t>measures (Yitzhaki and Esposito</w:t>
      </w:r>
      <w:proofErr w:type="gramStart"/>
      <w:r w:rsidR="00D0297E">
        <w:rPr>
          <w:rFonts w:asciiTheme="majorBidi" w:hAnsiTheme="majorBidi" w:cstheme="majorBidi"/>
          <w:color w:val="000000" w:themeColor="text1"/>
        </w:rPr>
        <w:t>), and</w:t>
      </w:r>
      <w:proofErr w:type="gramEnd"/>
      <w:r w:rsidR="00D0297E">
        <w:rPr>
          <w:rFonts w:asciiTheme="majorBidi" w:hAnsiTheme="majorBidi" w:cstheme="majorBidi"/>
          <w:color w:val="000000" w:themeColor="text1"/>
        </w:rPr>
        <w:t xml:space="preserve"> find that </w:t>
      </w:r>
      <w:r w:rsidR="002817C0">
        <w:rPr>
          <w:rFonts w:asciiTheme="majorBidi" w:hAnsiTheme="majorBidi" w:cstheme="majorBidi"/>
          <w:color w:val="000000" w:themeColor="text1"/>
        </w:rPr>
        <w:t>our results</w:t>
      </w:r>
      <w:r w:rsidR="00D0297E">
        <w:rPr>
          <w:rFonts w:asciiTheme="majorBidi" w:hAnsiTheme="majorBidi" w:cstheme="majorBidi"/>
          <w:color w:val="000000" w:themeColor="text1"/>
        </w:rPr>
        <w:t xml:space="preserve"> remain qualitatively unchanged. These results are available upon request. </w:t>
      </w:r>
    </w:p>
    <w:p w14:paraId="6A195C93" w14:textId="77777777" w:rsidR="001D25E4" w:rsidRDefault="001D25E4" w:rsidP="00577B4F">
      <w:pPr>
        <w:spacing w:line="360" w:lineRule="auto"/>
        <w:rPr>
          <w:rFonts w:asciiTheme="majorBidi" w:hAnsiTheme="majorBidi" w:cstheme="majorBidi"/>
          <w:color w:val="000000" w:themeColor="text1"/>
        </w:rPr>
      </w:pPr>
    </w:p>
    <w:p w14:paraId="2C9AA40F" w14:textId="10C2E35C" w:rsidR="002B47C7" w:rsidRPr="009D1AA7" w:rsidRDefault="00167A4B" w:rsidP="00875000">
      <w:pPr>
        <w:spacing w:line="360" w:lineRule="auto"/>
        <w:rPr>
          <w:rFonts w:asciiTheme="majorBidi" w:hAnsiTheme="majorBidi" w:cstheme="majorBidi"/>
          <w:color w:val="000000" w:themeColor="text1"/>
        </w:rPr>
      </w:pPr>
      <w:r w:rsidRPr="00345128">
        <w:rPr>
          <w:rFonts w:asciiTheme="majorBidi" w:hAnsiTheme="majorBidi" w:cstheme="majorBidi"/>
          <w:color w:val="000000" w:themeColor="text1"/>
        </w:rPr>
        <w:t>We can apprehend the magnitude of these effects through a simple back-of-the-envelope exercise involving ENEM cut-off scores for university admissions. Our data spans 2012-18, and appendix A presents the ENEM admission cut-off scores for some of the most popular courses in the year 2018</w:t>
      </w:r>
      <w:r w:rsidR="002817C0">
        <w:rPr>
          <w:rFonts w:asciiTheme="majorBidi" w:hAnsiTheme="majorBidi" w:cstheme="majorBidi"/>
          <w:color w:val="000000" w:themeColor="text1"/>
        </w:rPr>
        <w:t>,</w:t>
      </w:r>
      <w:r w:rsidRPr="00345128">
        <w:rPr>
          <w:rFonts w:asciiTheme="majorBidi" w:hAnsiTheme="majorBidi" w:cstheme="majorBidi"/>
          <w:color w:val="000000" w:themeColor="text1"/>
        </w:rPr>
        <w:t xml:space="preserve"> which we requested from Ministry of Education via </w:t>
      </w:r>
      <w:r w:rsidR="002817C0">
        <w:rPr>
          <w:rFonts w:asciiTheme="majorBidi" w:hAnsiTheme="majorBidi" w:cstheme="majorBidi"/>
          <w:color w:val="000000" w:themeColor="text1"/>
        </w:rPr>
        <w:t xml:space="preserve">the </w:t>
      </w:r>
      <w:r w:rsidRPr="00345128">
        <w:rPr>
          <w:rFonts w:asciiTheme="majorBidi" w:hAnsiTheme="majorBidi" w:cstheme="majorBidi"/>
          <w:color w:val="000000" w:themeColor="text1"/>
        </w:rPr>
        <w:t xml:space="preserve">Freedom of Information Law. </w:t>
      </w:r>
      <w:r w:rsidR="00975DAE">
        <w:rPr>
          <w:rFonts w:asciiTheme="majorBidi" w:hAnsiTheme="majorBidi" w:cstheme="majorBidi"/>
          <w:color w:val="000000" w:themeColor="text1"/>
        </w:rPr>
        <w:t>As mentioned above, based on model (</w:t>
      </w:r>
      <w:r w:rsidR="002817C0">
        <w:rPr>
          <w:rFonts w:asciiTheme="majorBidi" w:hAnsiTheme="majorBidi" w:cstheme="majorBidi"/>
          <w:color w:val="000000" w:themeColor="text1"/>
        </w:rPr>
        <w:t>4</w:t>
      </w:r>
      <w:r w:rsidR="00975DAE">
        <w:rPr>
          <w:rFonts w:asciiTheme="majorBidi" w:hAnsiTheme="majorBidi" w:cstheme="majorBidi"/>
          <w:color w:val="000000" w:themeColor="text1"/>
        </w:rPr>
        <w:t>) t</w:t>
      </w:r>
      <w:r w:rsidRPr="00345128">
        <w:rPr>
          <w:rFonts w:asciiTheme="majorBidi" w:hAnsiTheme="majorBidi" w:cstheme="majorBidi"/>
          <w:color w:val="000000" w:themeColor="text1"/>
        </w:rPr>
        <w:t xml:space="preserve">he achievement gap between the students with the lowest and highest levels of relative deprivation is 0.55 SD or </w:t>
      </w:r>
      <w:r w:rsidR="00312B00">
        <w:rPr>
          <w:rFonts w:asciiTheme="majorBidi" w:hAnsiTheme="majorBidi" w:cstheme="majorBidi"/>
          <w:color w:val="000000" w:themeColor="text1"/>
        </w:rPr>
        <w:t xml:space="preserve">roughly </w:t>
      </w:r>
      <w:r w:rsidRPr="00345128">
        <w:rPr>
          <w:rFonts w:asciiTheme="majorBidi" w:hAnsiTheme="majorBidi" w:cstheme="majorBidi"/>
          <w:color w:val="000000" w:themeColor="text1"/>
        </w:rPr>
        <w:t xml:space="preserve">40 ENEM points. This could amount to the difference between being </w:t>
      </w:r>
      <w:r w:rsidR="002817C0">
        <w:rPr>
          <w:rFonts w:asciiTheme="majorBidi" w:hAnsiTheme="majorBidi" w:cstheme="majorBidi"/>
          <w:color w:val="000000" w:themeColor="text1"/>
        </w:rPr>
        <w:t>admitted</w:t>
      </w:r>
      <w:r w:rsidRPr="00345128">
        <w:rPr>
          <w:rFonts w:asciiTheme="majorBidi" w:hAnsiTheme="majorBidi" w:cstheme="majorBidi"/>
          <w:color w:val="000000" w:themeColor="text1"/>
        </w:rPr>
        <w:t xml:space="preserve"> to study medicine at a university ranked at the 10th percentile versus one ranked at the 95th percentile, or between </w:t>
      </w:r>
      <w:r w:rsidR="00AA0F16">
        <w:rPr>
          <w:rFonts w:asciiTheme="majorBidi" w:hAnsiTheme="majorBidi" w:cstheme="majorBidi"/>
          <w:color w:val="000000" w:themeColor="text1"/>
        </w:rPr>
        <w:t>landing</w:t>
      </w:r>
      <w:r w:rsidR="00AA0F16" w:rsidRPr="00345128">
        <w:rPr>
          <w:rFonts w:asciiTheme="majorBidi" w:hAnsiTheme="majorBidi" w:cstheme="majorBidi"/>
          <w:color w:val="000000" w:themeColor="text1"/>
        </w:rPr>
        <w:t xml:space="preserve"> </w:t>
      </w:r>
      <w:r w:rsidRPr="00345128">
        <w:rPr>
          <w:rFonts w:asciiTheme="majorBidi" w:hAnsiTheme="majorBidi" w:cstheme="majorBidi"/>
          <w:color w:val="000000" w:themeColor="text1"/>
        </w:rPr>
        <w:t xml:space="preserve">admission at a median-ranked university to study economics (which has lower cutoffs) instead of </w:t>
      </w:r>
      <w:r w:rsidR="00AA0F16">
        <w:rPr>
          <w:rFonts w:asciiTheme="majorBidi" w:hAnsiTheme="majorBidi" w:cstheme="majorBidi"/>
          <w:color w:val="000000" w:themeColor="text1"/>
        </w:rPr>
        <w:t>being able to study</w:t>
      </w:r>
      <w:r w:rsidR="00AA0F16" w:rsidRPr="00345128">
        <w:rPr>
          <w:rFonts w:asciiTheme="majorBidi" w:hAnsiTheme="majorBidi" w:cstheme="majorBidi"/>
          <w:color w:val="000000" w:themeColor="text1"/>
        </w:rPr>
        <w:t xml:space="preserve"> </w:t>
      </w:r>
      <w:r w:rsidRPr="00345128">
        <w:rPr>
          <w:rFonts w:asciiTheme="majorBidi" w:hAnsiTheme="majorBidi" w:cstheme="majorBidi"/>
          <w:color w:val="000000" w:themeColor="text1"/>
        </w:rPr>
        <w:t>civil engineering (which has higher cutoffs).</w:t>
      </w:r>
      <w:r w:rsidR="009D1AA7">
        <w:rPr>
          <w:rFonts w:asciiTheme="majorBidi" w:hAnsiTheme="majorBidi" w:cstheme="majorBidi"/>
          <w:color w:val="000000" w:themeColor="text1"/>
        </w:rPr>
        <w:t xml:space="preserve"> Our results also show that the difference between the lowest and highest income students is around 23 ENEM points (0.31 SD) which could mean the difference between</w:t>
      </w:r>
      <w:r w:rsidR="002930E6">
        <w:rPr>
          <w:rFonts w:asciiTheme="majorBidi" w:hAnsiTheme="majorBidi" w:cstheme="majorBidi"/>
          <w:color w:val="000000" w:themeColor="text1"/>
        </w:rPr>
        <w:t xml:space="preserve"> being able to</w:t>
      </w:r>
      <w:r w:rsidR="009D1AA7">
        <w:rPr>
          <w:rFonts w:asciiTheme="majorBidi" w:hAnsiTheme="majorBidi" w:cstheme="majorBidi"/>
          <w:color w:val="000000" w:themeColor="text1"/>
        </w:rPr>
        <w:t xml:space="preserve"> </w:t>
      </w:r>
      <w:r w:rsidR="002930E6">
        <w:rPr>
          <w:rFonts w:asciiTheme="majorBidi" w:hAnsiTheme="majorBidi" w:cstheme="majorBidi"/>
          <w:color w:val="000000" w:themeColor="text1"/>
        </w:rPr>
        <w:t>apply</w:t>
      </w:r>
      <w:r w:rsidR="009D1AA7">
        <w:rPr>
          <w:rFonts w:asciiTheme="majorBidi" w:hAnsiTheme="majorBidi" w:cstheme="majorBidi"/>
          <w:color w:val="000000" w:themeColor="text1"/>
        </w:rPr>
        <w:t xml:space="preserve"> to </w:t>
      </w:r>
      <w:r w:rsidR="002930E6">
        <w:rPr>
          <w:rFonts w:asciiTheme="majorBidi" w:hAnsiTheme="majorBidi" w:cstheme="majorBidi"/>
          <w:color w:val="000000" w:themeColor="text1"/>
        </w:rPr>
        <w:t>law (which has lower cut-offs) versus</w:t>
      </w:r>
      <w:r w:rsidR="009D1AA7">
        <w:rPr>
          <w:rFonts w:asciiTheme="majorBidi" w:hAnsiTheme="majorBidi" w:cstheme="majorBidi"/>
          <w:color w:val="000000" w:themeColor="text1"/>
        </w:rPr>
        <w:t xml:space="preserve"> odontology or civil engineer</w:t>
      </w:r>
      <w:r w:rsidR="002930E6">
        <w:rPr>
          <w:rFonts w:asciiTheme="majorBidi" w:hAnsiTheme="majorBidi" w:cstheme="majorBidi"/>
          <w:color w:val="000000" w:themeColor="text1"/>
        </w:rPr>
        <w:t xml:space="preserve"> (with higher cut-offs)</w:t>
      </w:r>
      <w:r w:rsidR="009D1AA7">
        <w:rPr>
          <w:rFonts w:asciiTheme="majorBidi" w:hAnsiTheme="majorBidi" w:cstheme="majorBidi"/>
          <w:color w:val="000000" w:themeColor="text1"/>
        </w:rPr>
        <w:t xml:space="preserve"> </w:t>
      </w:r>
      <w:r w:rsidR="002930E6">
        <w:rPr>
          <w:rFonts w:asciiTheme="majorBidi" w:hAnsiTheme="majorBidi" w:cstheme="majorBidi"/>
          <w:color w:val="000000" w:themeColor="text1"/>
        </w:rPr>
        <w:t>at</w:t>
      </w:r>
      <w:r w:rsidR="009D1AA7">
        <w:rPr>
          <w:rFonts w:asciiTheme="majorBidi" w:hAnsiTheme="majorBidi" w:cstheme="majorBidi"/>
          <w:color w:val="000000" w:themeColor="text1"/>
        </w:rPr>
        <w:t xml:space="preserve"> most universities.</w:t>
      </w:r>
      <w:r w:rsidRPr="00345128">
        <w:rPr>
          <w:rFonts w:asciiTheme="majorBidi" w:hAnsiTheme="majorBidi" w:cstheme="majorBidi"/>
          <w:color w:val="000000" w:themeColor="text1"/>
        </w:rPr>
        <w:t xml:space="preserve"> </w:t>
      </w:r>
      <w:r w:rsidR="002817C0">
        <w:rPr>
          <w:rFonts w:asciiTheme="majorBidi" w:hAnsiTheme="majorBidi" w:cstheme="majorBidi"/>
          <w:color w:val="000000" w:themeColor="text1"/>
        </w:rPr>
        <w:t xml:space="preserve">With regards to </w:t>
      </w:r>
      <w:r w:rsidRPr="00345128">
        <w:rPr>
          <w:rFonts w:asciiTheme="majorBidi" w:hAnsiTheme="majorBidi" w:cstheme="majorBidi"/>
          <w:color w:val="000000" w:themeColor="text1"/>
        </w:rPr>
        <w:t>the gender achievement gap of 0.06 SD or 5 ENEM points to the detriment of females</w:t>
      </w:r>
      <w:r w:rsidR="00273C00">
        <w:rPr>
          <w:rFonts w:asciiTheme="majorBidi" w:hAnsiTheme="majorBidi" w:cstheme="majorBidi"/>
          <w:color w:val="000000" w:themeColor="text1"/>
        </w:rPr>
        <w:t>, this</w:t>
      </w:r>
      <w:r w:rsidRPr="00345128">
        <w:rPr>
          <w:rFonts w:asciiTheme="majorBidi" w:hAnsiTheme="majorBidi" w:cstheme="majorBidi"/>
          <w:color w:val="000000" w:themeColor="text1"/>
        </w:rPr>
        <w:t xml:space="preserve"> could constitute the difference between being able to study odontology (which has lower cutoffs) instead of civil engineering (which has higher cutoffs) at a university ranked at the 40th percentile</w:t>
      </w:r>
      <w:r w:rsidR="00312B00">
        <w:rPr>
          <w:rFonts w:asciiTheme="majorBidi" w:hAnsiTheme="majorBidi" w:cstheme="majorBidi"/>
          <w:color w:val="000000" w:themeColor="text1"/>
        </w:rPr>
        <w:t>.</w:t>
      </w:r>
      <w:r w:rsidR="009D1AA7">
        <w:rPr>
          <w:rFonts w:asciiTheme="majorBidi" w:hAnsiTheme="majorBidi" w:cstheme="majorBidi"/>
          <w:color w:val="000000" w:themeColor="text1"/>
        </w:rPr>
        <w:t xml:space="preserve"> These results add to the literature looking at access to education as </w:t>
      </w:r>
      <w:r w:rsidR="00003EA0">
        <w:rPr>
          <w:rFonts w:asciiTheme="majorBidi" w:hAnsiTheme="majorBidi" w:cstheme="majorBidi"/>
          <w:color w:val="000000" w:themeColor="text1"/>
        </w:rPr>
        <w:t xml:space="preserve">a </w:t>
      </w:r>
      <w:r w:rsidR="009D1AA7">
        <w:rPr>
          <w:rFonts w:asciiTheme="majorBidi" w:hAnsiTheme="majorBidi" w:cstheme="majorBidi"/>
          <w:color w:val="000000" w:themeColor="text1"/>
        </w:rPr>
        <w:t xml:space="preserve">function of income and relative deprivation. For example, Esposito and </w:t>
      </w:r>
      <w:r w:rsidR="009D1AA7" w:rsidRPr="00F20A1B">
        <w:rPr>
          <w:rFonts w:asciiTheme="majorBidi" w:hAnsiTheme="majorBidi" w:cstheme="majorBidi"/>
          <w:color w:val="000000" w:themeColor="text1"/>
        </w:rPr>
        <w:t>Villaseñor</w:t>
      </w:r>
      <w:r w:rsidR="009D1AA7">
        <w:rPr>
          <w:rFonts w:asciiTheme="majorBidi" w:hAnsiTheme="majorBidi" w:cstheme="majorBidi"/>
          <w:color w:val="000000" w:themeColor="text1"/>
        </w:rPr>
        <w:t xml:space="preserve"> (2017) find that </w:t>
      </w:r>
      <w:r w:rsidR="00003EA0">
        <w:rPr>
          <w:rFonts w:asciiTheme="majorBidi" w:hAnsiTheme="majorBidi" w:cstheme="majorBidi"/>
          <w:color w:val="000000" w:themeColor="text1"/>
        </w:rPr>
        <w:t xml:space="preserve">in </w:t>
      </w:r>
      <w:r w:rsidR="009D1AA7">
        <w:rPr>
          <w:rFonts w:asciiTheme="majorBidi" w:hAnsiTheme="majorBidi" w:cstheme="majorBidi"/>
          <w:color w:val="000000" w:themeColor="text1"/>
        </w:rPr>
        <w:t>Mexico</w:t>
      </w:r>
      <w:r w:rsidR="00003EA0">
        <w:rPr>
          <w:rFonts w:asciiTheme="majorBidi" w:hAnsiTheme="majorBidi" w:cstheme="majorBidi"/>
          <w:color w:val="000000" w:themeColor="text1"/>
        </w:rPr>
        <w:t xml:space="preserve"> there is an 11.5%</w:t>
      </w:r>
      <w:r w:rsidR="009D1AA7">
        <w:rPr>
          <w:rFonts w:asciiTheme="majorBidi" w:hAnsiTheme="majorBidi" w:cstheme="majorBidi"/>
          <w:color w:val="000000" w:themeColor="text1"/>
        </w:rPr>
        <w:t xml:space="preserve"> difference in enrolment </w:t>
      </w:r>
      <w:r w:rsidR="00003EA0">
        <w:rPr>
          <w:rFonts w:asciiTheme="majorBidi" w:hAnsiTheme="majorBidi" w:cstheme="majorBidi"/>
          <w:color w:val="000000" w:themeColor="text1"/>
        </w:rPr>
        <w:t xml:space="preserve">rates </w:t>
      </w:r>
      <w:r w:rsidR="009D1AA7">
        <w:rPr>
          <w:rFonts w:asciiTheme="majorBidi" w:hAnsiTheme="majorBidi" w:cstheme="majorBidi"/>
          <w:color w:val="000000" w:themeColor="text1"/>
        </w:rPr>
        <w:t xml:space="preserve">between the most and least relatively deprived high school students. For Brazil in particular, </w:t>
      </w:r>
      <w:proofErr w:type="spellStart"/>
      <w:r w:rsidR="009D1AA7" w:rsidRPr="009D1AA7">
        <w:rPr>
          <w:rFonts w:asciiTheme="majorBidi" w:hAnsiTheme="majorBidi" w:cstheme="majorBidi"/>
          <w:color w:val="000000" w:themeColor="text1"/>
        </w:rPr>
        <w:t>Carvalhaes</w:t>
      </w:r>
      <w:proofErr w:type="spellEnd"/>
      <w:r w:rsidR="009D1AA7" w:rsidRPr="009D1AA7">
        <w:rPr>
          <w:rFonts w:asciiTheme="majorBidi" w:hAnsiTheme="majorBidi" w:cstheme="majorBidi"/>
          <w:color w:val="000000" w:themeColor="text1"/>
        </w:rPr>
        <w:t xml:space="preserve"> et al </w:t>
      </w:r>
      <w:r w:rsidR="009D1AA7">
        <w:rPr>
          <w:rFonts w:asciiTheme="majorBidi" w:hAnsiTheme="majorBidi" w:cstheme="majorBidi"/>
          <w:color w:val="000000" w:themeColor="text1"/>
        </w:rPr>
        <w:t>(</w:t>
      </w:r>
      <w:r w:rsidR="009D1AA7" w:rsidRPr="009D1AA7">
        <w:rPr>
          <w:rFonts w:asciiTheme="majorBidi" w:hAnsiTheme="majorBidi" w:cstheme="majorBidi"/>
          <w:color w:val="000000" w:themeColor="text1"/>
        </w:rPr>
        <w:t>2023</w:t>
      </w:r>
      <w:r w:rsidR="009D1AA7">
        <w:rPr>
          <w:rFonts w:asciiTheme="majorBidi" w:hAnsiTheme="majorBidi" w:cstheme="majorBidi"/>
          <w:color w:val="000000" w:themeColor="text1"/>
        </w:rPr>
        <w:t>) find</w:t>
      </w:r>
      <w:r w:rsidR="00AA0F16">
        <w:rPr>
          <w:rFonts w:asciiTheme="majorBidi" w:hAnsiTheme="majorBidi" w:cstheme="majorBidi"/>
          <w:color w:val="000000" w:themeColor="text1"/>
        </w:rPr>
        <w:t xml:space="preserve"> that</w:t>
      </w:r>
      <w:r w:rsidR="009D1AA7">
        <w:rPr>
          <w:rFonts w:asciiTheme="majorBidi" w:hAnsiTheme="majorBidi" w:cstheme="majorBidi"/>
          <w:color w:val="000000" w:themeColor="text1"/>
        </w:rPr>
        <w:t xml:space="preserve"> those in the richest </w:t>
      </w:r>
      <w:r w:rsidR="00AA0F16">
        <w:rPr>
          <w:rFonts w:asciiTheme="majorBidi" w:hAnsiTheme="majorBidi" w:cstheme="majorBidi"/>
          <w:color w:val="000000" w:themeColor="text1"/>
        </w:rPr>
        <w:t xml:space="preserve">income </w:t>
      </w:r>
      <w:r w:rsidR="009D1AA7">
        <w:rPr>
          <w:rFonts w:asciiTheme="majorBidi" w:hAnsiTheme="majorBidi" w:cstheme="majorBidi"/>
          <w:color w:val="000000" w:themeColor="text1"/>
        </w:rPr>
        <w:t xml:space="preserve">stratum </w:t>
      </w:r>
      <w:r w:rsidR="00003EA0">
        <w:rPr>
          <w:rFonts w:asciiTheme="majorBidi" w:hAnsiTheme="majorBidi" w:cstheme="majorBidi"/>
          <w:color w:val="000000" w:themeColor="text1"/>
        </w:rPr>
        <w:t xml:space="preserve">are 46% more likely to access higher </w:t>
      </w:r>
      <w:r w:rsidR="0095287A">
        <w:rPr>
          <w:rFonts w:asciiTheme="majorBidi" w:hAnsiTheme="majorBidi" w:cstheme="majorBidi"/>
          <w:color w:val="000000" w:themeColor="text1"/>
        </w:rPr>
        <w:t xml:space="preserve">education </w:t>
      </w:r>
      <w:r w:rsidR="00003EA0">
        <w:rPr>
          <w:rFonts w:asciiTheme="majorBidi" w:hAnsiTheme="majorBidi" w:cstheme="majorBidi"/>
          <w:color w:val="000000" w:themeColor="text1"/>
        </w:rPr>
        <w:t>compared to those in</w:t>
      </w:r>
      <w:r w:rsidR="009D1AA7">
        <w:rPr>
          <w:rFonts w:asciiTheme="majorBidi" w:hAnsiTheme="majorBidi" w:cstheme="majorBidi"/>
          <w:color w:val="000000" w:themeColor="text1"/>
        </w:rPr>
        <w:t xml:space="preserve"> the lowest one.</w:t>
      </w:r>
      <w:r w:rsidR="0095287A">
        <w:rPr>
          <w:rFonts w:asciiTheme="majorBidi" w:hAnsiTheme="majorBidi" w:cstheme="majorBidi"/>
          <w:color w:val="000000" w:themeColor="text1"/>
        </w:rPr>
        <w:t xml:space="preserve"> In contrast to this literature however, our findings focus on how the mechanisms of socioeconomic disadvantage can shape access to higher education at </w:t>
      </w:r>
      <w:r w:rsidR="0095287A">
        <w:rPr>
          <w:rFonts w:asciiTheme="majorBidi" w:hAnsiTheme="majorBidi" w:cstheme="majorBidi"/>
          <w:color w:val="000000" w:themeColor="text1"/>
        </w:rPr>
        <w:lastRenderedPageBreak/>
        <w:t>university: not the binary of access itself, but rather the key metric – ENEM scores</w:t>
      </w:r>
      <w:r w:rsidR="00AA0F16">
        <w:rPr>
          <w:rFonts w:asciiTheme="majorBidi" w:hAnsiTheme="majorBidi" w:cstheme="majorBidi"/>
          <w:color w:val="000000" w:themeColor="text1"/>
        </w:rPr>
        <w:t xml:space="preserve"> –</w:t>
      </w:r>
      <w:r w:rsidR="0095287A">
        <w:rPr>
          <w:rFonts w:asciiTheme="majorBidi" w:hAnsiTheme="majorBidi" w:cstheme="majorBidi"/>
          <w:color w:val="000000" w:themeColor="text1"/>
        </w:rPr>
        <w:t xml:space="preserve"> that determines which courses students can enrol on and at which university, both of which have lifelong implications for earnings and intergenerational mobility. </w:t>
      </w:r>
    </w:p>
    <w:p w14:paraId="704E8271" w14:textId="77777777" w:rsidR="002B47C7" w:rsidRDefault="002B47C7" w:rsidP="00875000">
      <w:pPr>
        <w:spacing w:line="360" w:lineRule="auto"/>
        <w:rPr>
          <w:rFonts w:asciiTheme="majorBidi" w:hAnsiTheme="majorBidi" w:cstheme="majorBidi"/>
          <w:color w:val="000000" w:themeColor="text1"/>
        </w:rPr>
      </w:pPr>
    </w:p>
    <w:p w14:paraId="1C85BA01" w14:textId="401280AB" w:rsidR="00945D82" w:rsidRPr="00D9697B" w:rsidRDefault="003366FE" w:rsidP="00875000">
      <w:pPr>
        <w:spacing w:line="360" w:lineRule="auto"/>
        <w:rPr>
          <w:rFonts w:asciiTheme="majorBidi" w:hAnsiTheme="majorBidi" w:cstheme="majorBidi"/>
          <w:noProof/>
          <w:color w:val="000000" w:themeColor="text1"/>
        </w:rPr>
      </w:pPr>
      <w:r w:rsidRPr="00D9697B">
        <w:rPr>
          <w:rFonts w:asciiTheme="majorBidi" w:eastAsia="Times New Roman" w:hAnsiTheme="majorBidi" w:cstheme="majorBidi"/>
          <w:color w:val="000000" w:themeColor="text1"/>
        </w:rPr>
        <w:t xml:space="preserve">Table </w:t>
      </w:r>
      <w:r w:rsidR="00905DCE">
        <w:rPr>
          <w:rFonts w:asciiTheme="majorBidi" w:eastAsia="Times New Roman" w:hAnsiTheme="majorBidi" w:cstheme="majorBidi"/>
          <w:color w:val="000000" w:themeColor="text1"/>
        </w:rPr>
        <w:t>4</w:t>
      </w:r>
      <w:r w:rsidR="00905DCE" w:rsidRPr="00D9697B">
        <w:rPr>
          <w:rFonts w:asciiTheme="majorBidi" w:eastAsia="Times New Roman" w:hAnsiTheme="majorBidi" w:cstheme="majorBidi"/>
          <w:color w:val="000000" w:themeColor="text1"/>
        </w:rPr>
        <w:t xml:space="preserve"> </w:t>
      </w:r>
      <w:r w:rsidRPr="00D9697B">
        <w:rPr>
          <w:rFonts w:asciiTheme="majorBidi" w:eastAsia="Times New Roman" w:hAnsiTheme="majorBidi" w:cstheme="majorBidi"/>
          <w:color w:val="000000" w:themeColor="text1"/>
        </w:rPr>
        <w:t>presents the results from</w:t>
      </w:r>
      <w:r w:rsidR="00E03DB8">
        <w:rPr>
          <w:rFonts w:asciiTheme="majorBidi" w:eastAsia="Times New Roman" w:hAnsiTheme="majorBidi" w:cstheme="majorBidi"/>
          <w:color w:val="000000" w:themeColor="text1"/>
        </w:rPr>
        <w:t xml:space="preserve"> income-quartile analysis with two purposes. First, we test whether the results for income and relative deprivation obtained in</w:t>
      </w:r>
      <w:r w:rsidR="00273C00">
        <w:rPr>
          <w:rFonts w:asciiTheme="majorBidi" w:eastAsia="Times New Roman" w:hAnsiTheme="majorBidi" w:cstheme="majorBidi"/>
          <w:color w:val="000000" w:themeColor="text1"/>
        </w:rPr>
        <w:t xml:space="preserve"> the</w:t>
      </w:r>
      <w:r w:rsidR="00E03DB8">
        <w:rPr>
          <w:rFonts w:asciiTheme="majorBidi" w:eastAsia="Times New Roman" w:hAnsiTheme="majorBidi" w:cstheme="majorBidi"/>
          <w:color w:val="000000" w:themeColor="text1"/>
        </w:rPr>
        <w:t xml:space="preserve"> models discussed above </w:t>
      </w:r>
      <w:r w:rsidR="00273C00">
        <w:rPr>
          <w:rFonts w:asciiTheme="majorBidi" w:eastAsia="Times New Roman" w:hAnsiTheme="majorBidi" w:cstheme="majorBidi"/>
          <w:color w:val="000000" w:themeColor="text1"/>
        </w:rPr>
        <w:t xml:space="preserve">using the full </w:t>
      </w:r>
      <w:r w:rsidR="00E03DB8">
        <w:rPr>
          <w:rFonts w:asciiTheme="majorBidi" w:eastAsia="Times New Roman" w:hAnsiTheme="majorBidi" w:cstheme="majorBidi"/>
          <w:color w:val="000000" w:themeColor="text1"/>
        </w:rPr>
        <w:t>sample are also confirmed within each quartile. To this end, w</w:t>
      </w:r>
      <w:r w:rsidR="00427938" w:rsidRPr="00D9697B">
        <w:rPr>
          <w:rFonts w:asciiTheme="majorBidi" w:eastAsia="Times New Roman" w:hAnsiTheme="majorBidi" w:cstheme="majorBidi"/>
          <w:color w:val="000000" w:themeColor="text1"/>
        </w:rPr>
        <w:t xml:space="preserve">e estimate </w:t>
      </w:r>
      <w:r w:rsidR="001152F0" w:rsidRPr="00D9697B">
        <w:rPr>
          <w:rFonts w:asciiTheme="majorBidi" w:eastAsia="Times New Roman" w:hAnsiTheme="majorBidi" w:cstheme="majorBidi"/>
          <w:color w:val="000000" w:themeColor="text1"/>
        </w:rPr>
        <w:t xml:space="preserve">the </w:t>
      </w:r>
      <w:r w:rsidR="00427938" w:rsidRPr="00D9697B">
        <w:rPr>
          <w:rFonts w:asciiTheme="majorBidi" w:eastAsia="Times New Roman" w:hAnsiTheme="majorBidi" w:cstheme="majorBidi"/>
          <w:color w:val="000000" w:themeColor="text1"/>
        </w:rPr>
        <w:t xml:space="preserve">model described by equation (1) </w:t>
      </w:r>
      <w:r w:rsidR="001152F0" w:rsidRPr="00D9697B">
        <w:rPr>
          <w:rFonts w:asciiTheme="majorBidi" w:eastAsia="Times New Roman" w:hAnsiTheme="majorBidi" w:cstheme="majorBidi"/>
          <w:color w:val="000000" w:themeColor="text1"/>
        </w:rPr>
        <w:t xml:space="preserve">within subsamples </w:t>
      </w:r>
      <w:r w:rsidR="00273C00">
        <w:rPr>
          <w:rFonts w:asciiTheme="majorBidi" w:eastAsia="Times New Roman" w:hAnsiTheme="majorBidi" w:cstheme="majorBidi"/>
          <w:color w:val="000000" w:themeColor="text1"/>
        </w:rPr>
        <w:t>by</w:t>
      </w:r>
      <w:r w:rsidR="001152F0" w:rsidRPr="00D9697B">
        <w:rPr>
          <w:rFonts w:asciiTheme="majorBidi" w:eastAsia="Times New Roman" w:hAnsiTheme="majorBidi" w:cstheme="majorBidi"/>
          <w:color w:val="000000" w:themeColor="text1"/>
        </w:rPr>
        <w:t xml:space="preserve"> </w:t>
      </w:r>
      <w:r w:rsidR="00427938" w:rsidRPr="00D9697B">
        <w:rPr>
          <w:rFonts w:asciiTheme="majorBidi" w:eastAsia="Times New Roman" w:hAnsiTheme="majorBidi" w:cstheme="majorBidi"/>
          <w:color w:val="000000" w:themeColor="text1"/>
        </w:rPr>
        <w:t>income quartile (</w:t>
      </w:r>
      <w:r w:rsidR="00EB792F" w:rsidRPr="00D9697B">
        <w:rPr>
          <w:rFonts w:asciiTheme="majorBidi" w:eastAsia="Times New Roman" w:hAnsiTheme="majorBidi" w:cstheme="majorBidi"/>
          <w:color w:val="000000" w:themeColor="text1"/>
        </w:rPr>
        <w:t xml:space="preserve">models </w:t>
      </w:r>
      <w:r w:rsidR="00630038">
        <w:rPr>
          <w:rFonts w:asciiTheme="majorBidi" w:eastAsia="Times New Roman" w:hAnsiTheme="majorBidi" w:cstheme="majorBidi"/>
          <w:color w:val="000000" w:themeColor="text1"/>
        </w:rPr>
        <w:t>8</w:t>
      </w:r>
      <w:r w:rsidR="00630038" w:rsidRPr="00D9697B">
        <w:rPr>
          <w:rFonts w:asciiTheme="majorBidi" w:eastAsia="Times New Roman" w:hAnsiTheme="majorBidi" w:cstheme="majorBidi"/>
          <w:color w:val="000000" w:themeColor="text1"/>
        </w:rPr>
        <w:t xml:space="preserve"> </w:t>
      </w:r>
      <w:r w:rsidR="00427938" w:rsidRPr="00D9697B">
        <w:rPr>
          <w:rFonts w:asciiTheme="majorBidi" w:eastAsia="Times New Roman" w:hAnsiTheme="majorBidi" w:cstheme="majorBidi"/>
          <w:color w:val="000000" w:themeColor="text1"/>
        </w:rPr>
        <w:t xml:space="preserve">– </w:t>
      </w:r>
      <w:r w:rsidR="00394D30" w:rsidRPr="00D9697B">
        <w:rPr>
          <w:rFonts w:asciiTheme="majorBidi" w:eastAsia="Times New Roman" w:hAnsiTheme="majorBidi" w:cstheme="majorBidi"/>
          <w:color w:val="000000" w:themeColor="text1"/>
        </w:rPr>
        <w:t>1</w:t>
      </w:r>
      <w:r w:rsidR="00394D30">
        <w:rPr>
          <w:rFonts w:asciiTheme="majorBidi" w:eastAsia="Times New Roman" w:hAnsiTheme="majorBidi" w:cstheme="majorBidi"/>
          <w:color w:val="000000" w:themeColor="text1"/>
        </w:rPr>
        <w:t>1</w:t>
      </w:r>
      <w:r w:rsidR="00427938" w:rsidRPr="00D9697B">
        <w:rPr>
          <w:rFonts w:asciiTheme="majorBidi" w:eastAsia="Times New Roman" w:hAnsiTheme="majorBidi" w:cstheme="majorBidi"/>
          <w:color w:val="000000" w:themeColor="text1"/>
        </w:rPr>
        <w:t>)</w:t>
      </w:r>
      <w:r w:rsidR="00E03DB8">
        <w:rPr>
          <w:rFonts w:asciiTheme="majorBidi" w:eastAsia="Times New Roman" w:hAnsiTheme="majorBidi" w:cstheme="majorBidi"/>
          <w:color w:val="000000" w:themeColor="text1"/>
        </w:rPr>
        <w:t xml:space="preserve">. Second, we </w:t>
      </w:r>
      <w:r w:rsidR="00E03DB8" w:rsidRPr="00D9697B">
        <w:rPr>
          <w:rFonts w:asciiTheme="majorBidi" w:eastAsia="Times New Roman" w:hAnsiTheme="majorBidi" w:cstheme="majorBidi"/>
          <w:color w:val="000000" w:themeColor="text1"/>
        </w:rPr>
        <w:t xml:space="preserve">investigate heterogeneity in the relationship between </w:t>
      </w:r>
      <w:r w:rsidR="00E03DB8">
        <w:rPr>
          <w:rFonts w:asciiTheme="majorBidi" w:eastAsia="Times New Roman" w:hAnsiTheme="majorBidi" w:cstheme="majorBidi"/>
          <w:color w:val="000000" w:themeColor="text1"/>
        </w:rPr>
        <w:t>relative deprivation</w:t>
      </w:r>
      <w:r w:rsidR="00E03DB8" w:rsidRPr="00D9697B">
        <w:rPr>
          <w:rFonts w:asciiTheme="majorBidi" w:eastAsia="Times New Roman" w:hAnsiTheme="majorBidi" w:cstheme="majorBidi"/>
          <w:color w:val="000000" w:themeColor="text1"/>
        </w:rPr>
        <w:t xml:space="preserve"> and ENEM scores at different levels of income</w:t>
      </w:r>
      <w:r w:rsidR="001152F0" w:rsidRPr="00D9697B">
        <w:rPr>
          <w:rFonts w:asciiTheme="majorBidi" w:eastAsia="Times New Roman" w:hAnsiTheme="majorBidi" w:cstheme="majorBidi"/>
          <w:color w:val="000000" w:themeColor="text1"/>
        </w:rPr>
        <w:t xml:space="preserve"> </w:t>
      </w:r>
      <w:r w:rsidR="00427938" w:rsidRPr="00D9697B">
        <w:rPr>
          <w:rFonts w:asciiTheme="majorBidi" w:eastAsia="Times New Roman" w:hAnsiTheme="majorBidi" w:cstheme="majorBidi"/>
          <w:color w:val="000000" w:themeColor="text1"/>
        </w:rPr>
        <w:t>by interacting</w:t>
      </w:r>
      <w:r w:rsidR="001152F0" w:rsidRPr="00D9697B">
        <w:rPr>
          <w:rFonts w:asciiTheme="majorBidi" w:eastAsia="Times New Roman" w:hAnsiTheme="majorBidi" w:cstheme="majorBidi"/>
          <w:color w:val="000000" w:themeColor="text1"/>
        </w:rPr>
        <w:t xml:space="preserve"> </w:t>
      </w:r>
      <w:r w:rsidR="00E03DB8">
        <w:rPr>
          <w:rFonts w:asciiTheme="majorBidi" w:eastAsia="Times New Roman" w:hAnsiTheme="majorBidi" w:cstheme="majorBidi"/>
          <w:color w:val="000000" w:themeColor="text1"/>
        </w:rPr>
        <w:t>the</w:t>
      </w:r>
      <w:r w:rsidR="001152F0" w:rsidRPr="00D9697B">
        <w:rPr>
          <w:rFonts w:asciiTheme="majorBidi" w:eastAsia="Times New Roman" w:hAnsiTheme="majorBidi" w:cstheme="majorBidi"/>
          <w:color w:val="000000" w:themeColor="text1"/>
        </w:rPr>
        <w:t xml:space="preserve"> categorical variable for</w:t>
      </w:r>
      <w:r w:rsidR="00427938" w:rsidRPr="00D9697B">
        <w:rPr>
          <w:rFonts w:asciiTheme="majorBidi" w:eastAsia="Times New Roman" w:hAnsiTheme="majorBidi" w:cstheme="majorBidi"/>
          <w:color w:val="000000" w:themeColor="text1"/>
        </w:rPr>
        <w:t xml:space="preserve"> income quartile with </w:t>
      </w:r>
      <w:r w:rsidR="00E03DB8">
        <w:rPr>
          <w:rFonts w:asciiTheme="majorBidi" w:eastAsia="Times New Roman" w:hAnsiTheme="majorBidi" w:cstheme="majorBidi"/>
          <w:color w:val="000000" w:themeColor="text1"/>
        </w:rPr>
        <w:t>relative deprivation</w:t>
      </w:r>
      <w:r w:rsidR="00E03DB8" w:rsidRPr="00D9697B">
        <w:rPr>
          <w:rFonts w:asciiTheme="majorBidi" w:eastAsia="Times New Roman" w:hAnsiTheme="majorBidi" w:cstheme="majorBidi"/>
          <w:color w:val="000000" w:themeColor="text1"/>
        </w:rPr>
        <w:t xml:space="preserve"> </w:t>
      </w:r>
      <w:r w:rsidR="00EB792F" w:rsidRPr="00D9697B">
        <w:rPr>
          <w:rFonts w:asciiTheme="majorBidi" w:eastAsia="Times New Roman" w:hAnsiTheme="majorBidi" w:cstheme="majorBidi"/>
          <w:color w:val="000000" w:themeColor="text1"/>
        </w:rPr>
        <w:t xml:space="preserve">(model </w:t>
      </w:r>
      <w:r w:rsidR="00394D30" w:rsidRPr="00D9697B">
        <w:rPr>
          <w:rFonts w:asciiTheme="majorBidi" w:eastAsia="Times New Roman" w:hAnsiTheme="majorBidi" w:cstheme="majorBidi"/>
          <w:color w:val="000000" w:themeColor="text1"/>
        </w:rPr>
        <w:t>1</w:t>
      </w:r>
      <w:r w:rsidR="00394D30">
        <w:rPr>
          <w:rFonts w:asciiTheme="majorBidi" w:eastAsia="Times New Roman" w:hAnsiTheme="majorBidi" w:cstheme="majorBidi"/>
          <w:color w:val="000000" w:themeColor="text1"/>
        </w:rPr>
        <w:t>2</w:t>
      </w:r>
      <w:r w:rsidR="00EB792F" w:rsidRPr="00D9697B">
        <w:rPr>
          <w:rFonts w:asciiTheme="majorBidi" w:eastAsia="Times New Roman" w:hAnsiTheme="majorBidi" w:cstheme="majorBidi"/>
          <w:color w:val="000000" w:themeColor="text1"/>
        </w:rPr>
        <w:t>)</w:t>
      </w:r>
      <w:r w:rsidR="00427938" w:rsidRPr="00D9697B">
        <w:rPr>
          <w:rFonts w:asciiTheme="majorBidi" w:eastAsia="Times New Roman" w:hAnsiTheme="majorBidi" w:cstheme="majorBidi"/>
          <w:color w:val="000000" w:themeColor="text1"/>
        </w:rPr>
        <w:t>.</w:t>
      </w:r>
      <w:r w:rsidR="00F130BD" w:rsidRPr="00D9697B">
        <w:rPr>
          <w:rFonts w:asciiTheme="majorBidi" w:eastAsia="Times New Roman" w:hAnsiTheme="majorBidi" w:cstheme="majorBidi"/>
          <w:color w:val="000000" w:themeColor="text1"/>
        </w:rPr>
        <w:t xml:space="preserve"> </w:t>
      </w:r>
      <w:r w:rsidR="00E03DB8">
        <w:rPr>
          <w:rFonts w:asciiTheme="majorBidi" w:eastAsia="Times New Roman" w:hAnsiTheme="majorBidi" w:cstheme="majorBidi"/>
          <w:color w:val="000000" w:themeColor="text1"/>
        </w:rPr>
        <w:t>Income</w:t>
      </w:r>
      <w:r w:rsidR="00E03DB8" w:rsidRPr="00D9697B">
        <w:rPr>
          <w:rFonts w:asciiTheme="majorBidi" w:eastAsia="Times New Roman" w:hAnsiTheme="majorBidi" w:cstheme="majorBidi"/>
          <w:color w:val="000000" w:themeColor="text1"/>
        </w:rPr>
        <w:t xml:space="preserve"> </w:t>
      </w:r>
      <w:r w:rsidR="00F130BD" w:rsidRPr="00D9697B">
        <w:rPr>
          <w:rFonts w:asciiTheme="majorBidi" w:eastAsia="Times New Roman" w:hAnsiTheme="majorBidi" w:cstheme="majorBidi"/>
          <w:color w:val="000000" w:themeColor="text1"/>
        </w:rPr>
        <w:t>and relative deprivation display the expected signs across</w:t>
      </w:r>
      <w:r w:rsidR="00EB792F" w:rsidRPr="00D9697B">
        <w:rPr>
          <w:rFonts w:asciiTheme="majorBidi" w:eastAsia="Times New Roman" w:hAnsiTheme="majorBidi" w:cstheme="majorBidi"/>
          <w:color w:val="000000" w:themeColor="text1"/>
        </w:rPr>
        <w:t xml:space="preserve"> all</w:t>
      </w:r>
      <w:r w:rsidR="00F130BD" w:rsidRPr="00D9697B">
        <w:rPr>
          <w:rFonts w:asciiTheme="majorBidi" w:eastAsia="Times New Roman" w:hAnsiTheme="majorBidi" w:cstheme="majorBidi"/>
          <w:color w:val="000000" w:themeColor="text1"/>
        </w:rPr>
        <w:t xml:space="preserve"> models</w:t>
      </w:r>
      <w:r w:rsidR="00EB792F" w:rsidRPr="00D9697B">
        <w:rPr>
          <w:rFonts w:asciiTheme="majorBidi" w:eastAsia="Times New Roman" w:hAnsiTheme="majorBidi" w:cstheme="majorBidi"/>
          <w:color w:val="000000" w:themeColor="text1"/>
        </w:rPr>
        <w:t xml:space="preserve">, </w:t>
      </w:r>
      <w:r w:rsidR="00E03DB8">
        <w:rPr>
          <w:rFonts w:asciiTheme="majorBidi" w:eastAsia="Times New Roman" w:hAnsiTheme="majorBidi" w:cstheme="majorBidi"/>
          <w:color w:val="000000" w:themeColor="text1"/>
        </w:rPr>
        <w:t>confirming</w:t>
      </w:r>
      <w:r w:rsidR="00E03DB8" w:rsidRPr="00D9697B">
        <w:rPr>
          <w:rFonts w:asciiTheme="majorBidi" w:eastAsia="Times New Roman" w:hAnsiTheme="majorBidi" w:cstheme="majorBidi"/>
          <w:color w:val="000000" w:themeColor="text1"/>
        </w:rPr>
        <w:t xml:space="preserve"> </w:t>
      </w:r>
      <w:r w:rsidR="00E03DB8">
        <w:rPr>
          <w:rFonts w:asciiTheme="majorBidi" w:eastAsia="Times New Roman" w:hAnsiTheme="majorBidi" w:cstheme="majorBidi"/>
          <w:color w:val="000000" w:themeColor="text1"/>
        </w:rPr>
        <w:t xml:space="preserve">that </w:t>
      </w:r>
      <w:r w:rsidR="00F130BD" w:rsidRPr="00D9697B">
        <w:rPr>
          <w:rFonts w:asciiTheme="majorBidi" w:eastAsia="Times New Roman" w:hAnsiTheme="majorBidi" w:cstheme="majorBidi"/>
          <w:color w:val="000000" w:themeColor="text1"/>
        </w:rPr>
        <w:t xml:space="preserve">these relationships are </w:t>
      </w:r>
      <w:r w:rsidR="00E03DB8">
        <w:rPr>
          <w:rFonts w:asciiTheme="majorBidi" w:eastAsia="Times New Roman" w:hAnsiTheme="majorBidi" w:cstheme="majorBidi"/>
          <w:color w:val="000000" w:themeColor="text1"/>
        </w:rPr>
        <w:t>observed</w:t>
      </w:r>
      <w:r w:rsidR="00E03DB8" w:rsidRPr="00D9697B">
        <w:rPr>
          <w:rFonts w:asciiTheme="majorBidi" w:eastAsia="Times New Roman" w:hAnsiTheme="majorBidi" w:cstheme="majorBidi"/>
          <w:color w:val="000000" w:themeColor="text1"/>
        </w:rPr>
        <w:t xml:space="preserve"> </w:t>
      </w:r>
      <w:r w:rsidR="00F130BD" w:rsidRPr="00D9697B">
        <w:rPr>
          <w:rFonts w:asciiTheme="majorBidi" w:eastAsia="Times New Roman" w:hAnsiTheme="majorBidi" w:cstheme="majorBidi"/>
          <w:color w:val="000000" w:themeColor="text1"/>
        </w:rPr>
        <w:t>across the</w:t>
      </w:r>
      <w:r w:rsidR="00273C00">
        <w:rPr>
          <w:rFonts w:asciiTheme="majorBidi" w:eastAsia="Times New Roman" w:hAnsiTheme="majorBidi" w:cstheme="majorBidi"/>
          <w:color w:val="000000" w:themeColor="text1"/>
        </w:rPr>
        <w:t xml:space="preserve"> full</w:t>
      </w:r>
      <w:r w:rsidR="00F130BD" w:rsidRPr="00D9697B">
        <w:rPr>
          <w:rFonts w:asciiTheme="majorBidi" w:eastAsia="Times New Roman" w:hAnsiTheme="majorBidi" w:cstheme="majorBidi"/>
          <w:color w:val="000000" w:themeColor="text1"/>
        </w:rPr>
        <w:t xml:space="preserve"> income distribution. </w:t>
      </w:r>
      <w:r w:rsidR="001152F0" w:rsidRPr="00D9697B">
        <w:rPr>
          <w:rFonts w:asciiTheme="majorBidi" w:eastAsia="Times New Roman" w:hAnsiTheme="majorBidi" w:cstheme="majorBidi"/>
          <w:color w:val="000000" w:themeColor="text1"/>
        </w:rPr>
        <w:t xml:space="preserve">The </w:t>
      </w:r>
      <w:r w:rsidR="00F130BD" w:rsidRPr="00D9697B">
        <w:rPr>
          <w:rFonts w:asciiTheme="majorBidi" w:eastAsia="Times New Roman" w:hAnsiTheme="majorBidi" w:cstheme="majorBidi"/>
          <w:color w:val="000000" w:themeColor="text1"/>
        </w:rPr>
        <w:t xml:space="preserve">interactions </w:t>
      </w:r>
      <w:r w:rsidR="006C3B2B">
        <w:rPr>
          <w:rFonts w:asciiTheme="majorBidi" w:eastAsia="Times New Roman" w:hAnsiTheme="majorBidi" w:cstheme="majorBidi"/>
          <w:color w:val="000000" w:themeColor="text1"/>
        </w:rPr>
        <w:t xml:space="preserve">in </w:t>
      </w:r>
      <w:r w:rsidR="00F130BD" w:rsidRPr="00D9697B">
        <w:rPr>
          <w:rFonts w:asciiTheme="majorBidi" w:eastAsia="Times New Roman" w:hAnsiTheme="majorBidi" w:cstheme="majorBidi"/>
          <w:color w:val="000000" w:themeColor="text1"/>
        </w:rPr>
        <w:t xml:space="preserve">model </w:t>
      </w:r>
      <w:r w:rsidR="001152F0" w:rsidRPr="00D9697B">
        <w:rPr>
          <w:rFonts w:asciiTheme="majorBidi" w:eastAsia="Times New Roman" w:hAnsiTheme="majorBidi" w:cstheme="majorBidi"/>
          <w:color w:val="000000" w:themeColor="text1"/>
        </w:rPr>
        <w:t>(</w:t>
      </w:r>
      <w:r w:rsidR="00394D30" w:rsidRPr="00D9697B">
        <w:rPr>
          <w:rFonts w:asciiTheme="majorBidi" w:eastAsia="Times New Roman" w:hAnsiTheme="majorBidi" w:cstheme="majorBidi"/>
          <w:color w:val="000000" w:themeColor="text1"/>
        </w:rPr>
        <w:t>1</w:t>
      </w:r>
      <w:r w:rsidR="00394D30">
        <w:rPr>
          <w:rFonts w:asciiTheme="majorBidi" w:eastAsia="Times New Roman" w:hAnsiTheme="majorBidi" w:cstheme="majorBidi"/>
          <w:color w:val="000000" w:themeColor="text1"/>
        </w:rPr>
        <w:t>2</w:t>
      </w:r>
      <w:r w:rsidR="001152F0" w:rsidRPr="00D9697B">
        <w:rPr>
          <w:rFonts w:asciiTheme="majorBidi" w:eastAsia="Times New Roman" w:hAnsiTheme="majorBidi" w:cstheme="majorBidi"/>
          <w:color w:val="000000" w:themeColor="text1"/>
        </w:rPr>
        <w:t xml:space="preserve">) </w:t>
      </w:r>
      <w:r w:rsidR="00F130BD" w:rsidRPr="00D9697B">
        <w:rPr>
          <w:rFonts w:asciiTheme="majorBidi" w:eastAsia="Times New Roman" w:hAnsiTheme="majorBidi" w:cstheme="majorBidi"/>
          <w:color w:val="000000" w:themeColor="text1"/>
        </w:rPr>
        <w:t xml:space="preserve">suggest that </w:t>
      </w:r>
      <w:r w:rsidR="00E03DB8">
        <w:rPr>
          <w:rFonts w:asciiTheme="majorBidi" w:eastAsia="Times New Roman" w:hAnsiTheme="majorBidi" w:cstheme="majorBidi"/>
          <w:color w:val="000000" w:themeColor="text1"/>
        </w:rPr>
        <w:t xml:space="preserve">while </w:t>
      </w:r>
      <w:r w:rsidR="00F130BD" w:rsidRPr="00D9697B">
        <w:rPr>
          <w:rFonts w:asciiTheme="majorBidi" w:eastAsia="Times New Roman" w:hAnsiTheme="majorBidi" w:cstheme="majorBidi"/>
          <w:color w:val="000000" w:themeColor="text1"/>
        </w:rPr>
        <w:t xml:space="preserve">being in a higher </w:t>
      </w:r>
      <w:r w:rsidR="00E03DB8">
        <w:rPr>
          <w:rFonts w:asciiTheme="majorBidi" w:eastAsia="Times New Roman" w:hAnsiTheme="majorBidi" w:cstheme="majorBidi"/>
          <w:color w:val="000000" w:themeColor="text1"/>
        </w:rPr>
        <w:t xml:space="preserve">income </w:t>
      </w:r>
      <w:r w:rsidR="00F130BD" w:rsidRPr="00D9697B">
        <w:rPr>
          <w:rFonts w:asciiTheme="majorBidi" w:eastAsia="Times New Roman" w:hAnsiTheme="majorBidi" w:cstheme="majorBidi"/>
          <w:color w:val="000000" w:themeColor="text1"/>
        </w:rPr>
        <w:t xml:space="preserve">quartile is </w:t>
      </w:r>
      <w:r w:rsidR="00E03DB8">
        <w:rPr>
          <w:rFonts w:asciiTheme="majorBidi" w:eastAsia="Times New Roman" w:hAnsiTheme="majorBidi" w:cstheme="majorBidi"/>
          <w:color w:val="000000" w:themeColor="text1"/>
        </w:rPr>
        <w:t>associated</w:t>
      </w:r>
      <w:r w:rsidR="00E03DB8" w:rsidRPr="00D9697B">
        <w:rPr>
          <w:rFonts w:asciiTheme="majorBidi" w:eastAsia="Times New Roman" w:hAnsiTheme="majorBidi" w:cstheme="majorBidi"/>
          <w:color w:val="000000" w:themeColor="text1"/>
        </w:rPr>
        <w:t xml:space="preserve"> </w:t>
      </w:r>
      <w:r w:rsidR="00F130BD" w:rsidRPr="00D9697B">
        <w:rPr>
          <w:rFonts w:asciiTheme="majorBidi" w:eastAsia="Times New Roman" w:hAnsiTheme="majorBidi" w:cstheme="majorBidi"/>
          <w:color w:val="000000" w:themeColor="text1"/>
        </w:rPr>
        <w:t>with better ENEM scores compared to</w:t>
      </w:r>
      <w:r w:rsidR="00EB792F" w:rsidRPr="00D9697B">
        <w:rPr>
          <w:rFonts w:asciiTheme="majorBidi" w:eastAsia="Times New Roman" w:hAnsiTheme="majorBidi" w:cstheme="majorBidi"/>
          <w:color w:val="000000" w:themeColor="text1"/>
        </w:rPr>
        <w:t xml:space="preserve"> </w:t>
      </w:r>
      <w:r w:rsidR="00273C00">
        <w:rPr>
          <w:rFonts w:asciiTheme="majorBidi" w:eastAsia="Times New Roman" w:hAnsiTheme="majorBidi" w:cstheme="majorBidi"/>
          <w:color w:val="000000" w:themeColor="text1"/>
        </w:rPr>
        <w:t xml:space="preserve">being </w:t>
      </w:r>
      <w:r w:rsidR="00EB792F" w:rsidRPr="00D9697B">
        <w:rPr>
          <w:rFonts w:asciiTheme="majorBidi" w:eastAsia="Times New Roman" w:hAnsiTheme="majorBidi" w:cstheme="majorBidi"/>
          <w:color w:val="000000" w:themeColor="text1"/>
        </w:rPr>
        <w:t>in the bottom quartile</w:t>
      </w:r>
      <w:r w:rsidR="00F130BD" w:rsidRPr="00D9697B">
        <w:rPr>
          <w:rFonts w:asciiTheme="majorBidi" w:eastAsia="Times New Roman" w:hAnsiTheme="majorBidi" w:cstheme="majorBidi"/>
          <w:color w:val="000000" w:themeColor="text1"/>
        </w:rPr>
        <w:t xml:space="preserve">, relative deprivation </w:t>
      </w:r>
      <w:r w:rsidR="001152F0" w:rsidRPr="00D9697B">
        <w:rPr>
          <w:rFonts w:asciiTheme="majorBidi" w:eastAsia="Times New Roman" w:hAnsiTheme="majorBidi" w:cstheme="majorBidi"/>
          <w:color w:val="000000" w:themeColor="text1"/>
        </w:rPr>
        <w:t xml:space="preserve">status matters more </w:t>
      </w:r>
      <w:r w:rsidR="006B0BEE" w:rsidRPr="00D9697B">
        <w:rPr>
          <w:rFonts w:asciiTheme="majorBidi" w:eastAsia="Times New Roman" w:hAnsiTheme="majorBidi" w:cstheme="majorBidi"/>
          <w:color w:val="000000" w:themeColor="text1"/>
        </w:rPr>
        <w:t>with higher income</w:t>
      </w:r>
      <w:r w:rsidR="00F130BD" w:rsidRPr="00D9697B">
        <w:rPr>
          <w:rFonts w:asciiTheme="majorBidi" w:eastAsia="Times New Roman" w:hAnsiTheme="majorBidi" w:cstheme="majorBidi"/>
          <w:color w:val="000000" w:themeColor="text1"/>
        </w:rPr>
        <w:t>.</w:t>
      </w:r>
      <w:r w:rsidR="00B60B4F" w:rsidRPr="00D9697B">
        <w:rPr>
          <w:rFonts w:asciiTheme="majorBidi" w:eastAsia="Times New Roman" w:hAnsiTheme="majorBidi" w:cstheme="majorBidi"/>
          <w:color w:val="000000" w:themeColor="text1"/>
        </w:rPr>
        <w:t xml:space="preserve"> </w:t>
      </w:r>
      <w:r w:rsidR="001152F0" w:rsidRPr="00D9697B">
        <w:rPr>
          <w:rFonts w:asciiTheme="majorBidi" w:eastAsia="Times New Roman" w:hAnsiTheme="majorBidi" w:cstheme="majorBidi"/>
          <w:color w:val="000000" w:themeColor="text1"/>
        </w:rPr>
        <w:t>This pattern is visualised in f</w:t>
      </w:r>
      <w:r w:rsidR="00B60B4F" w:rsidRPr="00D9697B">
        <w:rPr>
          <w:rFonts w:asciiTheme="majorBidi" w:eastAsia="Times New Roman" w:hAnsiTheme="majorBidi" w:cstheme="majorBidi"/>
          <w:color w:val="000000" w:themeColor="text1"/>
        </w:rPr>
        <w:t>igure 2</w:t>
      </w:r>
      <w:r w:rsidR="001152F0" w:rsidRPr="00D9697B">
        <w:rPr>
          <w:rFonts w:asciiTheme="majorBidi" w:eastAsia="Times New Roman" w:hAnsiTheme="majorBidi" w:cstheme="majorBidi"/>
          <w:color w:val="000000" w:themeColor="text1"/>
        </w:rPr>
        <w:t>, which</w:t>
      </w:r>
      <w:r w:rsidR="00B60B4F" w:rsidRPr="00D9697B">
        <w:rPr>
          <w:rFonts w:asciiTheme="majorBidi" w:eastAsia="Times New Roman" w:hAnsiTheme="majorBidi" w:cstheme="majorBidi"/>
          <w:color w:val="000000" w:themeColor="text1"/>
        </w:rPr>
        <w:t xml:space="preserve"> shows that the slope </w:t>
      </w:r>
      <w:r w:rsidR="001152F0" w:rsidRPr="00D9697B">
        <w:rPr>
          <w:rFonts w:asciiTheme="majorBidi" w:eastAsia="Times New Roman" w:hAnsiTheme="majorBidi" w:cstheme="majorBidi"/>
          <w:color w:val="000000" w:themeColor="text1"/>
        </w:rPr>
        <w:t xml:space="preserve">of </w:t>
      </w:r>
      <w:r w:rsidR="00B60B4F" w:rsidRPr="00D9697B">
        <w:rPr>
          <w:rFonts w:asciiTheme="majorBidi" w:eastAsia="Times New Roman" w:hAnsiTheme="majorBidi" w:cstheme="majorBidi"/>
          <w:color w:val="000000" w:themeColor="text1"/>
        </w:rPr>
        <w:t xml:space="preserve">ENEM scores across the </w:t>
      </w:r>
      <w:r w:rsidR="00E03DB8">
        <w:rPr>
          <w:rFonts w:asciiTheme="majorBidi" w:eastAsia="Times New Roman" w:hAnsiTheme="majorBidi" w:cstheme="majorBidi"/>
          <w:color w:val="000000" w:themeColor="text1"/>
        </w:rPr>
        <w:t>relative deprivation</w:t>
      </w:r>
      <w:r w:rsidR="00E03DB8" w:rsidRPr="00D9697B">
        <w:rPr>
          <w:rFonts w:asciiTheme="majorBidi" w:eastAsia="Times New Roman" w:hAnsiTheme="majorBidi" w:cstheme="majorBidi"/>
          <w:color w:val="000000" w:themeColor="text1"/>
        </w:rPr>
        <w:t xml:space="preserve"> </w:t>
      </w:r>
      <w:r w:rsidR="00EB792F" w:rsidRPr="00D9697B">
        <w:rPr>
          <w:rFonts w:asciiTheme="majorBidi" w:eastAsia="Times New Roman" w:hAnsiTheme="majorBidi" w:cstheme="majorBidi"/>
          <w:color w:val="000000" w:themeColor="text1"/>
        </w:rPr>
        <w:t>domain</w:t>
      </w:r>
      <w:r w:rsidR="00B60B4F" w:rsidRPr="00D9697B">
        <w:rPr>
          <w:rFonts w:asciiTheme="majorBidi" w:eastAsia="Times New Roman" w:hAnsiTheme="majorBidi" w:cstheme="majorBidi"/>
          <w:color w:val="000000" w:themeColor="text1"/>
        </w:rPr>
        <w:t xml:space="preserve"> is </w:t>
      </w:r>
      <w:r w:rsidR="00FA3C5E">
        <w:rPr>
          <w:rFonts w:asciiTheme="majorBidi" w:eastAsia="Times New Roman" w:hAnsiTheme="majorBidi" w:cstheme="majorBidi"/>
          <w:color w:val="000000" w:themeColor="text1"/>
        </w:rPr>
        <w:t>steeper the higher the income quartile</w:t>
      </w:r>
      <w:r w:rsidR="00B60B4F" w:rsidRPr="00D9697B">
        <w:rPr>
          <w:rFonts w:asciiTheme="majorBidi" w:eastAsia="Times New Roman" w:hAnsiTheme="majorBidi" w:cstheme="majorBidi"/>
          <w:color w:val="000000" w:themeColor="text1"/>
        </w:rPr>
        <w:t xml:space="preserve">. </w:t>
      </w:r>
      <w:r w:rsidR="00EB792F" w:rsidRPr="00D9697B">
        <w:rPr>
          <w:rFonts w:asciiTheme="majorBidi" w:eastAsia="Times New Roman" w:hAnsiTheme="majorBidi" w:cstheme="majorBidi"/>
          <w:color w:val="000000" w:themeColor="text1"/>
        </w:rPr>
        <w:t>W</w:t>
      </w:r>
      <w:r w:rsidR="00945D82" w:rsidRPr="00D9697B">
        <w:rPr>
          <w:rFonts w:asciiTheme="majorBidi" w:hAnsiTheme="majorBidi" w:cstheme="majorBidi"/>
          <w:color w:val="000000" w:themeColor="text1"/>
        </w:rPr>
        <w:t xml:space="preserve">hilst students in the top </w:t>
      </w:r>
      <w:r w:rsidR="00EB792F" w:rsidRPr="00D9697B">
        <w:rPr>
          <w:rFonts w:asciiTheme="majorBidi" w:hAnsiTheme="majorBidi" w:cstheme="majorBidi"/>
          <w:color w:val="000000" w:themeColor="text1"/>
        </w:rPr>
        <w:t xml:space="preserve">income </w:t>
      </w:r>
      <w:r w:rsidR="00945D82" w:rsidRPr="00D9697B">
        <w:rPr>
          <w:rFonts w:asciiTheme="majorBidi" w:hAnsiTheme="majorBidi" w:cstheme="majorBidi"/>
          <w:color w:val="000000" w:themeColor="text1"/>
        </w:rPr>
        <w:t xml:space="preserve">quartile score </w:t>
      </w:r>
      <w:r w:rsidR="00905DCE">
        <w:rPr>
          <w:rFonts w:asciiTheme="majorBidi" w:hAnsiTheme="majorBidi" w:cstheme="majorBidi"/>
          <w:color w:val="000000" w:themeColor="text1"/>
        </w:rPr>
        <w:t>almost 0.24 SD (</w:t>
      </w:r>
      <w:r w:rsidR="00945D82" w:rsidRPr="00D9697B">
        <w:rPr>
          <w:rFonts w:asciiTheme="majorBidi" w:hAnsiTheme="majorBidi" w:cstheme="majorBidi"/>
          <w:color w:val="000000" w:themeColor="text1"/>
        </w:rPr>
        <w:t>20 points</w:t>
      </w:r>
      <w:r w:rsidR="00905DCE">
        <w:rPr>
          <w:rFonts w:asciiTheme="majorBidi" w:hAnsiTheme="majorBidi" w:cstheme="majorBidi"/>
          <w:color w:val="000000" w:themeColor="text1"/>
        </w:rPr>
        <w:t>)</w:t>
      </w:r>
      <w:r w:rsidR="00945D82" w:rsidRPr="00D9697B">
        <w:rPr>
          <w:rFonts w:asciiTheme="majorBidi" w:hAnsiTheme="majorBidi" w:cstheme="majorBidi"/>
          <w:color w:val="000000" w:themeColor="text1"/>
        </w:rPr>
        <w:t xml:space="preserve"> more than those in the bottom quartile when relative deprivation is low, th</w:t>
      </w:r>
      <w:r w:rsidR="00FD70E7">
        <w:rPr>
          <w:rFonts w:asciiTheme="majorBidi" w:hAnsiTheme="majorBidi" w:cstheme="majorBidi"/>
          <w:color w:val="000000" w:themeColor="text1"/>
        </w:rPr>
        <w:t>is</w:t>
      </w:r>
      <w:r w:rsidR="00945D82" w:rsidRPr="00D9697B">
        <w:rPr>
          <w:rFonts w:asciiTheme="majorBidi" w:hAnsiTheme="majorBidi" w:cstheme="majorBidi"/>
          <w:color w:val="000000" w:themeColor="text1"/>
        </w:rPr>
        <w:t xml:space="preserve"> </w:t>
      </w:r>
      <w:r w:rsidR="00FD70E7">
        <w:rPr>
          <w:rFonts w:asciiTheme="majorBidi" w:hAnsiTheme="majorBidi" w:cstheme="majorBidi"/>
          <w:color w:val="000000" w:themeColor="text1"/>
        </w:rPr>
        <w:t>gap</w:t>
      </w:r>
      <w:r w:rsidR="00945D82" w:rsidRPr="00D9697B">
        <w:rPr>
          <w:rFonts w:asciiTheme="majorBidi" w:hAnsiTheme="majorBidi" w:cstheme="majorBidi"/>
          <w:color w:val="000000" w:themeColor="text1"/>
        </w:rPr>
        <w:t xml:space="preserve"> almost vanishes at the highest levels of </w:t>
      </w:r>
      <w:r w:rsidR="00E03DB8">
        <w:rPr>
          <w:rFonts w:asciiTheme="majorBidi" w:hAnsiTheme="majorBidi" w:cstheme="majorBidi"/>
          <w:color w:val="000000" w:themeColor="text1"/>
        </w:rPr>
        <w:t>relative deprivation</w:t>
      </w:r>
      <w:r w:rsidR="00945D82" w:rsidRPr="00D9697B">
        <w:rPr>
          <w:rFonts w:asciiTheme="majorBidi" w:hAnsiTheme="majorBidi" w:cstheme="majorBidi"/>
          <w:color w:val="000000" w:themeColor="text1"/>
        </w:rPr>
        <w:t xml:space="preserve">. </w:t>
      </w:r>
      <w:r w:rsidR="00EB792F" w:rsidRPr="00D9697B">
        <w:rPr>
          <w:rFonts w:asciiTheme="majorBidi" w:hAnsiTheme="majorBidi" w:cstheme="majorBidi"/>
          <w:color w:val="000000" w:themeColor="text1"/>
        </w:rPr>
        <w:t>Th</w:t>
      </w:r>
      <w:r w:rsidR="00FA3C5E">
        <w:rPr>
          <w:rFonts w:asciiTheme="majorBidi" w:hAnsiTheme="majorBidi" w:cstheme="majorBidi"/>
          <w:color w:val="000000" w:themeColor="text1"/>
        </w:rPr>
        <w:t xml:space="preserve">e </w:t>
      </w:r>
      <w:r w:rsidR="00273C00">
        <w:rPr>
          <w:rFonts w:asciiTheme="majorBidi" w:hAnsiTheme="majorBidi" w:cstheme="majorBidi"/>
          <w:color w:val="000000" w:themeColor="text1"/>
        </w:rPr>
        <w:t xml:space="preserve">observed greater </w:t>
      </w:r>
      <w:r w:rsidR="00FA3C5E">
        <w:rPr>
          <w:rFonts w:asciiTheme="majorBidi" w:hAnsiTheme="majorBidi" w:cstheme="majorBidi"/>
          <w:color w:val="000000" w:themeColor="text1"/>
        </w:rPr>
        <w:t xml:space="preserve">importance of relative economic status at higher levels of income </w:t>
      </w:r>
      <w:r w:rsidR="00EB792F" w:rsidRPr="00D9697B">
        <w:rPr>
          <w:rFonts w:asciiTheme="majorBidi" w:hAnsiTheme="majorBidi" w:cstheme="majorBidi"/>
          <w:color w:val="000000" w:themeColor="text1"/>
        </w:rPr>
        <w:t xml:space="preserve">is in keeping with Maslow’s </w:t>
      </w:r>
      <w:r w:rsidR="00EB792F" w:rsidRPr="00D9697B">
        <w:rPr>
          <w:rFonts w:asciiTheme="majorBidi" w:hAnsiTheme="majorBidi" w:cstheme="majorBidi"/>
          <w:noProof/>
          <w:color w:val="000000" w:themeColor="text1"/>
        </w:rPr>
        <w:t>(1943)</w:t>
      </w:r>
      <w:r w:rsidR="00EB792F" w:rsidRPr="00D9697B">
        <w:rPr>
          <w:rFonts w:asciiTheme="majorBidi" w:hAnsiTheme="majorBidi" w:cstheme="majorBidi"/>
          <w:color w:val="000000" w:themeColor="text1"/>
        </w:rPr>
        <w:t xml:space="preserve"> notion of a hierarchy of needs, whereby relativist concerns would be considered</w:t>
      </w:r>
      <w:r w:rsidR="000D4680" w:rsidRPr="00D9697B">
        <w:rPr>
          <w:rFonts w:asciiTheme="majorBidi" w:hAnsiTheme="majorBidi" w:cstheme="majorBidi"/>
          <w:color w:val="000000" w:themeColor="text1"/>
        </w:rPr>
        <w:t xml:space="preserve"> </w:t>
      </w:r>
      <w:r w:rsidR="00875000" w:rsidRPr="00D9697B">
        <w:rPr>
          <w:rFonts w:asciiTheme="majorBidi" w:hAnsiTheme="majorBidi" w:cstheme="majorBidi"/>
          <w:color w:val="000000" w:themeColor="text1"/>
        </w:rPr>
        <w:t xml:space="preserve">‘luxury goods’ </w:t>
      </w:r>
      <w:r w:rsidR="000D4680" w:rsidRPr="00D9697B">
        <w:rPr>
          <w:rFonts w:asciiTheme="majorBidi" w:hAnsiTheme="majorBidi" w:cstheme="majorBidi"/>
          <w:color w:val="000000" w:themeColor="text1"/>
        </w:rPr>
        <w:t>more prevalent</w:t>
      </w:r>
      <w:r w:rsidR="00875000" w:rsidRPr="00D9697B">
        <w:rPr>
          <w:rFonts w:asciiTheme="majorBidi" w:hAnsiTheme="majorBidi" w:cstheme="majorBidi"/>
          <w:color w:val="000000" w:themeColor="text1"/>
        </w:rPr>
        <w:t xml:space="preserve"> at higher standards of living</w:t>
      </w:r>
      <w:r w:rsidR="00FD70E7">
        <w:rPr>
          <w:rFonts w:asciiTheme="majorBidi" w:hAnsiTheme="majorBidi" w:cstheme="majorBidi"/>
          <w:color w:val="000000" w:themeColor="text1"/>
        </w:rPr>
        <w:t>; it</w:t>
      </w:r>
      <w:r w:rsidR="00875000" w:rsidRPr="00D9697B">
        <w:rPr>
          <w:rFonts w:asciiTheme="majorBidi" w:hAnsiTheme="majorBidi" w:cstheme="majorBidi"/>
          <w:color w:val="000000" w:themeColor="text1"/>
        </w:rPr>
        <w:t xml:space="preserve"> </w:t>
      </w:r>
      <w:r w:rsidR="00D33DA8" w:rsidRPr="00D9697B">
        <w:rPr>
          <w:rFonts w:asciiTheme="majorBidi" w:hAnsiTheme="majorBidi" w:cstheme="majorBidi"/>
          <w:color w:val="000000" w:themeColor="text1"/>
        </w:rPr>
        <w:t xml:space="preserve">is </w:t>
      </w:r>
      <w:r w:rsidR="00273C00">
        <w:rPr>
          <w:rFonts w:asciiTheme="majorBidi" w:hAnsiTheme="majorBidi" w:cstheme="majorBidi"/>
          <w:color w:val="000000" w:themeColor="text1"/>
        </w:rPr>
        <w:t xml:space="preserve">also </w:t>
      </w:r>
      <w:r w:rsidR="00D33DA8" w:rsidRPr="00D9697B">
        <w:rPr>
          <w:rFonts w:asciiTheme="majorBidi" w:hAnsiTheme="majorBidi" w:cstheme="majorBidi"/>
          <w:color w:val="000000" w:themeColor="text1"/>
        </w:rPr>
        <w:t>in line with</w:t>
      </w:r>
      <w:r w:rsidR="00875000" w:rsidRPr="00D9697B">
        <w:rPr>
          <w:rFonts w:asciiTheme="majorBidi" w:hAnsiTheme="majorBidi" w:cstheme="majorBidi"/>
          <w:color w:val="000000" w:themeColor="text1"/>
        </w:rPr>
        <w:t xml:space="preserve"> the empirical findings of </w:t>
      </w:r>
      <w:r w:rsidR="00EB792F" w:rsidRPr="00D9697B">
        <w:rPr>
          <w:rFonts w:asciiTheme="majorBidi" w:hAnsiTheme="majorBidi" w:cstheme="majorBidi"/>
          <w:color w:val="000000" w:themeColor="text1"/>
        </w:rPr>
        <w:t xml:space="preserve">Didier </w:t>
      </w:r>
      <w:r w:rsidR="00EB792F" w:rsidRPr="00D9697B">
        <w:rPr>
          <w:rFonts w:asciiTheme="majorBidi" w:hAnsiTheme="majorBidi" w:cstheme="majorBidi"/>
          <w:noProof/>
          <w:color w:val="000000" w:themeColor="text1"/>
        </w:rPr>
        <w:t>(1995)</w:t>
      </w:r>
      <w:r w:rsidR="00875000" w:rsidRPr="00D9697B">
        <w:rPr>
          <w:rFonts w:asciiTheme="majorBidi" w:hAnsiTheme="majorBidi" w:cstheme="majorBidi"/>
          <w:noProof/>
          <w:color w:val="000000" w:themeColor="text1"/>
        </w:rPr>
        <w:t xml:space="preserve"> and</w:t>
      </w:r>
      <w:r w:rsidR="00EB792F" w:rsidRPr="00D9697B">
        <w:rPr>
          <w:rFonts w:asciiTheme="majorBidi" w:hAnsiTheme="majorBidi" w:cstheme="majorBidi"/>
          <w:color w:val="000000" w:themeColor="text1"/>
        </w:rPr>
        <w:t xml:space="preserve"> </w:t>
      </w:r>
      <w:proofErr w:type="spellStart"/>
      <w:r w:rsidR="00EB792F" w:rsidRPr="00D9697B">
        <w:rPr>
          <w:rFonts w:asciiTheme="majorBidi" w:hAnsiTheme="majorBidi" w:cstheme="majorBidi"/>
          <w:color w:val="000000" w:themeColor="text1"/>
        </w:rPr>
        <w:t>Ravallion</w:t>
      </w:r>
      <w:proofErr w:type="spellEnd"/>
      <w:r w:rsidR="00EB792F" w:rsidRPr="00D9697B">
        <w:rPr>
          <w:rFonts w:asciiTheme="majorBidi" w:hAnsiTheme="majorBidi" w:cstheme="majorBidi"/>
          <w:color w:val="000000" w:themeColor="text1"/>
        </w:rPr>
        <w:t xml:space="preserve"> and Lokshin </w:t>
      </w:r>
      <w:r w:rsidR="00EB792F" w:rsidRPr="00D9697B">
        <w:rPr>
          <w:rFonts w:asciiTheme="majorBidi" w:hAnsiTheme="majorBidi" w:cstheme="majorBidi"/>
          <w:noProof/>
          <w:color w:val="000000" w:themeColor="text1"/>
        </w:rPr>
        <w:t>(2010)</w:t>
      </w:r>
      <w:r w:rsidR="00FD70E7">
        <w:rPr>
          <w:rFonts w:asciiTheme="majorBidi" w:hAnsiTheme="majorBidi" w:cstheme="majorBidi"/>
          <w:noProof/>
          <w:color w:val="000000" w:themeColor="text1"/>
        </w:rPr>
        <w:t>,</w:t>
      </w:r>
      <w:r w:rsidR="00875000" w:rsidRPr="00D9697B">
        <w:rPr>
          <w:rFonts w:asciiTheme="majorBidi" w:hAnsiTheme="majorBidi" w:cstheme="majorBidi"/>
          <w:noProof/>
          <w:color w:val="000000" w:themeColor="text1"/>
        </w:rPr>
        <w:t xml:space="preserve"> </w:t>
      </w:r>
      <w:r w:rsidR="009838E9" w:rsidRPr="00D9697B">
        <w:rPr>
          <w:rFonts w:asciiTheme="majorBidi" w:hAnsiTheme="majorBidi" w:cstheme="majorBidi"/>
          <w:noProof/>
          <w:color w:val="000000" w:themeColor="text1"/>
        </w:rPr>
        <w:t xml:space="preserve">who found </w:t>
      </w:r>
      <w:r w:rsidR="00C93A4B" w:rsidRPr="00D9697B">
        <w:rPr>
          <w:rFonts w:asciiTheme="majorBidi" w:hAnsiTheme="majorBidi" w:cstheme="majorBidi"/>
          <w:noProof/>
          <w:color w:val="000000" w:themeColor="text1"/>
        </w:rPr>
        <w:t xml:space="preserve">the effects of </w:t>
      </w:r>
      <w:r w:rsidR="00875000" w:rsidRPr="00D9697B">
        <w:rPr>
          <w:rFonts w:asciiTheme="majorBidi" w:hAnsiTheme="majorBidi" w:cstheme="majorBidi"/>
          <w:noProof/>
          <w:color w:val="000000" w:themeColor="text1"/>
        </w:rPr>
        <w:t xml:space="preserve">relative deprivation </w:t>
      </w:r>
      <w:r w:rsidR="009838E9" w:rsidRPr="00D9697B">
        <w:rPr>
          <w:rFonts w:asciiTheme="majorBidi" w:hAnsiTheme="majorBidi" w:cstheme="majorBidi"/>
          <w:noProof/>
          <w:color w:val="000000" w:themeColor="text1"/>
        </w:rPr>
        <w:t xml:space="preserve">to be </w:t>
      </w:r>
      <w:r w:rsidR="00875000" w:rsidRPr="00D9697B">
        <w:rPr>
          <w:rFonts w:asciiTheme="majorBidi" w:hAnsiTheme="majorBidi" w:cstheme="majorBidi"/>
          <w:noProof/>
          <w:color w:val="000000" w:themeColor="text1"/>
        </w:rPr>
        <w:t>stronger at higher incomes.</w:t>
      </w:r>
    </w:p>
    <w:p w14:paraId="06B8C359" w14:textId="77777777" w:rsidR="003366FE" w:rsidRPr="00D9697B" w:rsidRDefault="003366FE" w:rsidP="003366FE">
      <w:pPr>
        <w:spacing w:after="120"/>
        <w:rPr>
          <w:rFonts w:asciiTheme="majorBidi" w:hAnsiTheme="majorBidi" w:cstheme="majorBidi"/>
          <w:color w:val="000000" w:themeColor="text1"/>
        </w:rPr>
      </w:pPr>
    </w:p>
    <w:p w14:paraId="30EE308F" w14:textId="253C1FDD" w:rsidR="003366FE" w:rsidRPr="00D9697B" w:rsidRDefault="00866286" w:rsidP="00843B12">
      <w:pPr>
        <w:pStyle w:val="Heading1"/>
        <w:numPr>
          <w:ilvl w:val="0"/>
          <w:numId w:val="9"/>
        </w:numPr>
        <w:rPr>
          <w:rFonts w:asciiTheme="majorBidi" w:hAnsiTheme="majorBidi" w:cstheme="majorBidi"/>
          <w:color w:val="000000" w:themeColor="text1"/>
        </w:rPr>
      </w:pPr>
      <w:r>
        <w:rPr>
          <w:rFonts w:asciiTheme="majorBidi" w:hAnsiTheme="majorBidi" w:cstheme="majorBidi"/>
          <w:color w:val="000000" w:themeColor="text1"/>
        </w:rPr>
        <w:t>Discussion</w:t>
      </w:r>
      <w:r w:rsidR="00854BEC">
        <w:rPr>
          <w:rFonts w:asciiTheme="majorBidi" w:hAnsiTheme="majorBidi" w:cstheme="majorBidi"/>
          <w:color w:val="000000" w:themeColor="text1"/>
        </w:rPr>
        <w:t xml:space="preserve"> and conclusion</w:t>
      </w:r>
    </w:p>
    <w:p w14:paraId="6ADC4BBB" w14:textId="77777777" w:rsidR="00B26019" w:rsidRPr="00D9697B" w:rsidRDefault="00B26019" w:rsidP="003366FE">
      <w:pPr>
        <w:rPr>
          <w:rFonts w:asciiTheme="majorBidi" w:hAnsiTheme="majorBidi" w:cstheme="majorBidi"/>
          <w:color w:val="000000" w:themeColor="text1"/>
        </w:rPr>
      </w:pPr>
    </w:p>
    <w:p w14:paraId="62917D9C" w14:textId="0EA58DBB" w:rsidR="009E268D" w:rsidRPr="00D9697B" w:rsidRDefault="009E268D" w:rsidP="00394D30">
      <w:pPr>
        <w:spacing w:after="120" w:line="360" w:lineRule="auto"/>
        <w:rPr>
          <w:rFonts w:asciiTheme="majorBidi" w:hAnsiTheme="majorBidi" w:cstheme="majorBidi"/>
          <w:color w:val="000000" w:themeColor="text1"/>
        </w:rPr>
      </w:pPr>
      <w:r w:rsidRPr="00D9697B">
        <w:rPr>
          <w:rFonts w:asciiTheme="majorBidi" w:hAnsiTheme="majorBidi" w:cstheme="majorBidi"/>
          <w:color w:val="000000" w:themeColor="text1"/>
        </w:rPr>
        <w:t>This paper contribute</w:t>
      </w:r>
      <w:r w:rsidR="00112AE3" w:rsidRPr="00D9697B">
        <w:rPr>
          <w:rFonts w:asciiTheme="majorBidi" w:hAnsiTheme="majorBidi" w:cstheme="majorBidi"/>
          <w:color w:val="000000" w:themeColor="text1"/>
        </w:rPr>
        <w:t>s</w:t>
      </w:r>
      <w:r w:rsidRPr="00D9697B">
        <w:rPr>
          <w:rFonts w:asciiTheme="majorBidi" w:hAnsiTheme="majorBidi" w:cstheme="majorBidi"/>
          <w:color w:val="000000" w:themeColor="text1"/>
        </w:rPr>
        <w:t xml:space="preserve"> to the </w:t>
      </w:r>
      <w:r w:rsidR="003F19C3">
        <w:rPr>
          <w:rFonts w:asciiTheme="majorBidi" w:hAnsiTheme="majorBidi" w:cstheme="majorBidi"/>
          <w:color w:val="000000" w:themeColor="text1"/>
        </w:rPr>
        <w:t>education and international development literatures by zooming into the economic source of educational inequalities. Rather than understanding economic status as a monolith, we see it as comprised of an</w:t>
      </w:r>
      <w:r w:rsidRPr="00D9697B">
        <w:rPr>
          <w:rFonts w:asciiTheme="majorBidi" w:hAnsiTheme="majorBidi" w:cstheme="majorBidi"/>
          <w:color w:val="000000" w:themeColor="text1"/>
        </w:rPr>
        <w:t xml:space="preserve"> absolute and </w:t>
      </w:r>
      <w:r w:rsidR="003F19C3">
        <w:rPr>
          <w:rFonts w:asciiTheme="majorBidi" w:hAnsiTheme="majorBidi" w:cstheme="majorBidi"/>
          <w:color w:val="000000" w:themeColor="text1"/>
        </w:rPr>
        <w:t xml:space="preserve">a </w:t>
      </w:r>
      <w:r w:rsidRPr="00D9697B">
        <w:rPr>
          <w:rFonts w:asciiTheme="majorBidi" w:hAnsiTheme="majorBidi" w:cstheme="majorBidi"/>
          <w:color w:val="000000" w:themeColor="text1"/>
        </w:rPr>
        <w:t>relative facet</w:t>
      </w:r>
      <w:r w:rsidR="003F19C3">
        <w:rPr>
          <w:rFonts w:asciiTheme="majorBidi" w:hAnsiTheme="majorBidi" w:cstheme="majorBidi"/>
          <w:color w:val="000000" w:themeColor="text1"/>
        </w:rPr>
        <w:t xml:space="preserve"> and we disentangle the role of each facet as a determinant of educational attainment. Based on the analysis of large data from seven waves of Brazilian high</w:t>
      </w:r>
      <w:r w:rsidR="0013507A">
        <w:rPr>
          <w:rFonts w:asciiTheme="majorBidi" w:hAnsiTheme="majorBidi" w:cstheme="majorBidi"/>
          <w:color w:val="000000" w:themeColor="text1"/>
        </w:rPr>
        <w:t>-</w:t>
      </w:r>
      <w:r w:rsidR="003F19C3">
        <w:rPr>
          <w:rFonts w:asciiTheme="majorBidi" w:hAnsiTheme="majorBidi" w:cstheme="majorBidi"/>
          <w:color w:val="000000" w:themeColor="text1"/>
        </w:rPr>
        <w:t>stake</w:t>
      </w:r>
      <w:r w:rsidR="00FB2794">
        <w:rPr>
          <w:rFonts w:asciiTheme="majorBidi" w:hAnsiTheme="majorBidi" w:cstheme="majorBidi"/>
          <w:color w:val="000000" w:themeColor="text1"/>
        </w:rPr>
        <w:t>s</w:t>
      </w:r>
      <w:r w:rsidR="003F19C3">
        <w:rPr>
          <w:rFonts w:asciiTheme="majorBidi" w:hAnsiTheme="majorBidi" w:cstheme="majorBidi"/>
          <w:color w:val="000000" w:themeColor="text1"/>
        </w:rPr>
        <w:t xml:space="preserve"> exams </w:t>
      </w:r>
      <w:r w:rsidR="003F19C3" w:rsidRPr="00D9697B">
        <w:rPr>
          <w:rFonts w:asciiTheme="majorBidi" w:hAnsiTheme="majorBidi" w:cstheme="majorBidi"/>
          <w:color w:val="000000" w:themeColor="text1"/>
        </w:rPr>
        <w:t>(N~8</w:t>
      </w:r>
      <w:r w:rsidR="002042EA">
        <w:rPr>
          <w:rFonts w:asciiTheme="majorBidi" w:hAnsiTheme="majorBidi" w:cstheme="majorBidi"/>
          <w:color w:val="000000" w:themeColor="text1"/>
        </w:rPr>
        <w:t xml:space="preserve"> </w:t>
      </w:r>
      <w:r w:rsidR="003F19C3" w:rsidRPr="00D9697B">
        <w:rPr>
          <w:rFonts w:asciiTheme="majorBidi" w:hAnsiTheme="majorBidi" w:cstheme="majorBidi"/>
          <w:color w:val="000000" w:themeColor="text1"/>
        </w:rPr>
        <w:t>million)</w:t>
      </w:r>
      <w:r w:rsidRPr="00D9697B">
        <w:rPr>
          <w:rFonts w:asciiTheme="majorBidi" w:hAnsiTheme="majorBidi" w:cstheme="majorBidi"/>
          <w:color w:val="000000" w:themeColor="text1"/>
        </w:rPr>
        <w:t xml:space="preserve">, </w:t>
      </w:r>
      <w:r w:rsidR="009A7432" w:rsidRPr="00D9697B">
        <w:rPr>
          <w:rFonts w:asciiTheme="majorBidi" w:hAnsiTheme="majorBidi" w:cstheme="majorBidi"/>
          <w:color w:val="000000" w:themeColor="text1"/>
        </w:rPr>
        <w:t xml:space="preserve">our </w:t>
      </w:r>
      <w:r w:rsidRPr="00D9697B">
        <w:rPr>
          <w:rFonts w:asciiTheme="majorBidi" w:hAnsiTheme="majorBidi" w:cstheme="majorBidi"/>
          <w:color w:val="000000" w:themeColor="text1"/>
        </w:rPr>
        <w:t xml:space="preserve">findings indicate that absolute and relative </w:t>
      </w:r>
      <w:r w:rsidR="00FD70E7">
        <w:rPr>
          <w:rFonts w:asciiTheme="majorBidi" w:hAnsiTheme="majorBidi" w:cstheme="majorBidi"/>
          <w:color w:val="000000" w:themeColor="text1"/>
        </w:rPr>
        <w:t>economic status</w:t>
      </w:r>
      <w:r w:rsidRPr="00D9697B">
        <w:rPr>
          <w:rFonts w:asciiTheme="majorBidi" w:hAnsiTheme="majorBidi" w:cstheme="majorBidi"/>
          <w:color w:val="000000" w:themeColor="text1"/>
        </w:rPr>
        <w:t xml:space="preserve"> are related to educational achievement independent of one another.</w:t>
      </w:r>
      <w:r w:rsidR="002930E6">
        <w:rPr>
          <w:rFonts w:asciiTheme="majorBidi" w:hAnsiTheme="majorBidi" w:cstheme="majorBidi"/>
          <w:color w:val="000000" w:themeColor="text1"/>
        </w:rPr>
        <w:t xml:space="preserve"> Our full models show that an increase in one category of income correlates, on average, to a higher ENEM score by 0.020 standard deviations. A one-unit increase of relative deprivation, by contrast, is correlated </w:t>
      </w:r>
      <w:r w:rsidR="00003EA0">
        <w:rPr>
          <w:rFonts w:asciiTheme="majorBidi" w:hAnsiTheme="majorBidi" w:cstheme="majorBidi"/>
          <w:color w:val="000000" w:themeColor="text1"/>
        </w:rPr>
        <w:t>with</w:t>
      </w:r>
      <w:r w:rsidR="002930E6">
        <w:rPr>
          <w:rFonts w:asciiTheme="majorBidi" w:hAnsiTheme="majorBidi" w:cstheme="majorBidi"/>
          <w:color w:val="000000" w:themeColor="text1"/>
        </w:rPr>
        <w:t xml:space="preserve"> a decrease of 0.068 standard deviations.</w:t>
      </w:r>
      <w:r w:rsidRPr="00D9697B">
        <w:rPr>
          <w:rFonts w:asciiTheme="majorBidi" w:hAnsiTheme="majorBidi" w:cstheme="majorBidi"/>
          <w:color w:val="000000" w:themeColor="text1"/>
        </w:rPr>
        <w:t xml:space="preserve"> </w:t>
      </w:r>
      <w:r w:rsidR="009F677A">
        <w:rPr>
          <w:rFonts w:asciiTheme="majorBidi" w:hAnsiTheme="majorBidi" w:cstheme="majorBidi"/>
          <w:color w:val="000000" w:themeColor="text1"/>
        </w:rPr>
        <w:t>Although we cannot test the</w:t>
      </w:r>
      <w:r w:rsidR="002042EA">
        <w:rPr>
          <w:rFonts w:asciiTheme="majorBidi" w:hAnsiTheme="majorBidi" w:cstheme="majorBidi"/>
          <w:color w:val="000000" w:themeColor="text1"/>
        </w:rPr>
        <w:t xml:space="preserve"> underlying</w:t>
      </w:r>
      <w:r w:rsidR="009F677A">
        <w:rPr>
          <w:rFonts w:asciiTheme="majorBidi" w:hAnsiTheme="majorBidi" w:cstheme="majorBidi"/>
          <w:color w:val="000000" w:themeColor="text1"/>
        </w:rPr>
        <w:t xml:space="preserve"> </w:t>
      </w:r>
      <w:r w:rsidR="009F677A">
        <w:rPr>
          <w:rFonts w:asciiTheme="majorBidi" w:hAnsiTheme="majorBidi" w:cstheme="majorBidi"/>
          <w:color w:val="000000" w:themeColor="text1"/>
        </w:rPr>
        <w:lastRenderedPageBreak/>
        <w:t xml:space="preserve">mechanisms directly due to the </w:t>
      </w:r>
      <w:r w:rsidR="0013507A">
        <w:rPr>
          <w:rFonts w:asciiTheme="majorBidi" w:hAnsiTheme="majorBidi" w:cstheme="majorBidi"/>
          <w:color w:val="000000" w:themeColor="text1"/>
        </w:rPr>
        <w:t>lack of psychological variables in the</w:t>
      </w:r>
      <w:r w:rsidR="009F677A">
        <w:rPr>
          <w:rFonts w:asciiTheme="majorBidi" w:hAnsiTheme="majorBidi" w:cstheme="majorBidi"/>
          <w:color w:val="000000" w:themeColor="text1"/>
        </w:rPr>
        <w:t xml:space="preserve"> data, our results</w:t>
      </w:r>
      <w:r w:rsidRPr="00D9697B">
        <w:rPr>
          <w:rFonts w:asciiTheme="majorBidi" w:hAnsiTheme="majorBidi" w:cstheme="majorBidi"/>
          <w:color w:val="000000" w:themeColor="text1"/>
        </w:rPr>
        <w:t xml:space="preserve"> suggest that beyond </w:t>
      </w:r>
      <w:r w:rsidR="009A7432" w:rsidRPr="00D9697B">
        <w:rPr>
          <w:rFonts w:asciiTheme="majorBidi" w:hAnsiTheme="majorBidi" w:cstheme="majorBidi"/>
          <w:color w:val="000000" w:themeColor="text1"/>
        </w:rPr>
        <w:t xml:space="preserve">the </w:t>
      </w:r>
      <w:r w:rsidRPr="00D9697B">
        <w:rPr>
          <w:rFonts w:asciiTheme="majorBidi" w:hAnsiTheme="majorBidi" w:cstheme="majorBidi"/>
          <w:color w:val="000000" w:themeColor="text1"/>
        </w:rPr>
        <w:t>well-studied material pathways related to hardship and</w:t>
      </w:r>
      <w:r w:rsidR="009A7432" w:rsidRPr="00D9697B">
        <w:rPr>
          <w:rFonts w:asciiTheme="majorBidi" w:hAnsiTheme="majorBidi" w:cstheme="majorBidi"/>
          <w:color w:val="000000" w:themeColor="text1"/>
        </w:rPr>
        <w:t xml:space="preserve"> the</w:t>
      </w:r>
      <w:r w:rsidRPr="00D9697B">
        <w:rPr>
          <w:rFonts w:asciiTheme="majorBidi" w:hAnsiTheme="majorBidi" w:cstheme="majorBidi"/>
          <w:color w:val="000000" w:themeColor="text1"/>
        </w:rPr>
        <w:t xml:space="preserve"> affordability of education, economic status may </w:t>
      </w:r>
      <w:r w:rsidR="009A7432" w:rsidRPr="00D9697B">
        <w:rPr>
          <w:rFonts w:asciiTheme="majorBidi" w:hAnsiTheme="majorBidi" w:cstheme="majorBidi"/>
          <w:color w:val="000000" w:themeColor="text1"/>
        </w:rPr>
        <w:t xml:space="preserve">also </w:t>
      </w:r>
      <w:r w:rsidR="00EA4117">
        <w:rPr>
          <w:rFonts w:asciiTheme="majorBidi" w:hAnsiTheme="majorBidi" w:cstheme="majorBidi"/>
          <w:color w:val="000000" w:themeColor="text1"/>
        </w:rPr>
        <w:t>affect</w:t>
      </w:r>
      <w:r w:rsidR="00EA4117" w:rsidRPr="00D9697B">
        <w:rPr>
          <w:rFonts w:asciiTheme="majorBidi" w:hAnsiTheme="majorBidi" w:cstheme="majorBidi"/>
          <w:color w:val="000000" w:themeColor="text1"/>
        </w:rPr>
        <w:t xml:space="preserve"> </w:t>
      </w:r>
      <w:r w:rsidRPr="00D9697B">
        <w:rPr>
          <w:rFonts w:asciiTheme="majorBidi" w:hAnsiTheme="majorBidi" w:cstheme="majorBidi"/>
          <w:color w:val="000000" w:themeColor="text1"/>
        </w:rPr>
        <w:t xml:space="preserve">educational </w:t>
      </w:r>
      <w:r w:rsidR="009A7432" w:rsidRPr="00D9697B">
        <w:rPr>
          <w:rFonts w:asciiTheme="majorBidi" w:hAnsiTheme="majorBidi" w:cstheme="majorBidi"/>
          <w:color w:val="000000" w:themeColor="text1"/>
        </w:rPr>
        <w:t xml:space="preserve">attainment </w:t>
      </w:r>
      <w:r w:rsidRPr="00D9697B">
        <w:rPr>
          <w:rFonts w:asciiTheme="majorBidi" w:hAnsiTheme="majorBidi" w:cstheme="majorBidi"/>
          <w:color w:val="000000" w:themeColor="text1"/>
        </w:rPr>
        <w:t xml:space="preserve">through </w:t>
      </w:r>
      <w:r w:rsidR="00F34BD2">
        <w:rPr>
          <w:rFonts w:asciiTheme="majorBidi" w:hAnsiTheme="majorBidi" w:cstheme="majorBidi"/>
          <w:color w:val="000000" w:themeColor="text1"/>
        </w:rPr>
        <w:t xml:space="preserve">its role in shaping relative comparisons – comparisons that have been </w:t>
      </w:r>
      <w:r w:rsidR="00FD70E7">
        <w:rPr>
          <w:rFonts w:asciiTheme="majorBidi" w:hAnsiTheme="majorBidi" w:cstheme="majorBidi"/>
          <w:color w:val="000000" w:themeColor="text1"/>
        </w:rPr>
        <w:t xml:space="preserve">argued </w:t>
      </w:r>
      <w:r w:rsidR="00F34BD2">
        <w:rPr>
          <w:rFonts w:asciiTheme="majorBidi" w:hAnsiTheme="majorBidi" w:cstheme="majorBidi"/>
          <w:color w:val="000000" w:themeColor="text1"/>
        </w:rPr>
        <w:t xml:space="preserve">in the literature to shape </w:t>
      </w:r>
      <w:r w:rsidRPr="00D9697B">
        <w:rPr>
          <w:rFonts w:asciiTheme="majorBidi" w:hAnsiTheme="majorBidi" w:cstheme="majorBidi"/>
          <w:color w:val="000000" w:themeColor="text1"/>
        </w:rPr>
        <w:t>self-esteem, aspirations, motivation, stress and identity</w:t>
      </w:r>
      <w:r w:rsidR="00F34BD2">
        <w:rPr>
          <w:rFonts w:asciiTheme="majorBidi" w:hAnsiTheme="majorBidi" w:cstheme="majorBidi"/>
          <w:color w:val="000000" w:themeColor="text1"/>
        </w:rPr>
        <w:t xml:space="preserve"> via </w:t>
      </w:r>
      <w:r w:rsidR="00F34BD2" w:rsidRPr="00D9697B">
        <w:rPr>
          <w:rFonts w:asciiTheme="majorBidi" w:hAnsiTheme="majorBidi" w:cstheme="majorBidi"/>
          <w:color w:val="000000" w:themeColor="text1"/>
        </w:rPr>
        <w:t>psychosocial pathways</w:t>
      </w:r>
      <w:r w:rsidRPr="00D9697B">
        <w:rPr>
          <w:rFonts w:asciiTheme="majorBidi" w:hAnsiTheme="majorBidi" w:cstheme="majorBidi"/>
          <w:color w:val="000000" w:themeColor="text1"/>
        </w:rPr>
        <w:t>. Both facets of economic status should therefore be considered as possible sources of educational inequalities.</w:t>
      </w:r>
    </w:p>
    <w:p w14:paraId="5418265E" w14:textId="3D06B8A5" w:rsidR="00536F5E" w:rsidRDefault="009A7432" w:rsidP="00394D30">
      <w:pPr>
        <w:spacing w:after="120" w:line="360" w:lineRule="auto"/>
        <w:rPr>
          <w:rFonts w:asciiTheme="majorBidi" w:hAnsiTheme="majorBidi" w:cstheme="majorBidi"/>
          <w:color w:val="000000" w:themeColor="text1"/>
        </w:rPr>
      </w:pPr>
      <w:r w:rsidRPr="00D9697B">
        <w:rPr>
          <w:rFonts w:asciiTheme="majorBidi" w:hAnsiTheme="majorBidi" w:cstheme="majorBidi"/>
          <w:color w:val="000000" w:themeColor="text1"/>
        </w:rPr>
        <w:t>To the best of our knowledge</w:t>
      </w:r>
      <w:r w:rsidR="009E268D" w:rsidRPr="00D9697B">
        <w:rPr>
          <w:rFonts w:asciiTheme="majorBidi" w:hAnsiTheme="majorBidi" w:cstheme="majorBidi"/>
          <w:color w:val="000000" w:themeColor="text1"/>
        </w:rPr>
        <w:t xml:space="preserve">, the only comparable previous analysis looked at school enrolment using demographic data, </w:t>
      </w:r>
      <w:r w:rsidRPr="00D9697B">
        <w:rPr>
          <w:rFonts w:asciiTheme="majorBidi" w:hAnsiTheme="majorBidi" w:cstheme="majorBidi"/>
          <w:color w:val="000000" w:themeColor="text1"/>
        </w:rPr>
        <w:t xml:space="preserve">whereas </w:t>
      </w:r>
      <w:r w:rsidR="009E268D" w:rsidRPr="00D9697B">
        <w:rPr>
          <w:rFonts w:asciiTheme="majorBidi" w:hAnsiTheme="majorBidi" w:cstheme="majorBidi"/>
          <w:color w:val="000000" w:themeColor="text1"/>
        </w:rPr>
        <w:t>this paper employs more nuanced data from a large</w:t>
      </w:r>
      <w:r w:rsidRPr="00D9697B">
        <w:rPr>
          <w:rFonts w:asciiTheme="majorBidi" w:hAnsiTheme="majorBidi" w:cstheme="majorBidi"/>
          <w:color w:val="000000" w:themeColor="text1"/>
        </w:rPr>
        <w:t>-</w:t>
      </w:r>
      <w:r w:rsidR="009E268D" w:rsidRPr="00D9697B">
        <w:rPr>
          <w:rFonts w:asciiTheme="majorBidi" w:hAnsiTheme="majorBidi" w:cstheme="majorBidi"/>
          <w:color w:val="000000" w:themeColor="text1"/>
        </w:rPr>
        <w:t>scale high-stakes exam which is key for university admission. The richness of our data also enable</w:t>
      </w:r>
      <w:r w:rsidRPr="00D9697B">
        <w:rPr>
          <w:rFonts w:asciiTheme="majorBidi" w:hAnsiTheme="majorBidi" w:cstheme="majorBidi"/>
          <w:color w:val="000000" w:themeColor="text1"/>
        </w:rPr>
        <w:t>s</w:t>
      </w:r>
      <w:r w:rsidR="009E268D" w:rsidRPr="00D9697B">
        <w:rPr>
          <w:rFonts w:asciiTheme="majorBidi" w:hAnsiTheme="majorBidi" w:cstheme="majorBidi"/>
          <w:color w:val="000000" w:themeColor="text1"/>
        </w:rPr>
        <w:t xml:space="preserve"> a deeper reading of the way</w:t>
      </w:r>
      <w:r w:rsidRPr="00D9697B">
        <w:rPr>
          <w:rFonts w:asciiTheme="majorBidi" w:hAnsiTheme="majorBidi" w:cstheme="majorBidi"/>
          <w:color w:val="000000" w:themeColor="text1"/>
        </w:rPr>
        <w:t>s in which</w:t>
      </w:r>
      <w:r w:rsidR="009E268D" w:rsidRPr="00D9697B">
        <w:rPr>
          <w:rFonts w:asciiTheme="majorBidi" w:hAnsiTheme="majorBidi" w:cstheme="majorBidi"/>
          <w:color w:val="000000" w:themeColor="text1"/>
        </w:rPr>
        <w:t xml:space="preserve"> absolute and relative </w:t>
      </w:r>
      <w:r w:rsidR="00FD70E7">
        <w:rPr>
          <w:rFonts w:asciiTheme="majorBidi" w:hAnsiTheme="majorBidi" w:cstheme="majorBidi"/>
          <w:color w:val="000000" w:themeColor="text1"/>
        </w:rPr>
        <w:t>economic status</w:t>
      </w:r>
      <w:r w:rsidR="009E268D" w:rsidRPr="00D9697B">
        <w:rPr>
          <w:rFonts w:asciiTheme="majorBidi" w:hAnsiTheme="majorBidi" w:cstheme="majorBidi"/>
          <w:color w:val="000000" w:themeColor="text1"/>
        </w:rPr>
        <w:t xml:space="preserve"> are related to educational </w:t>
      </w:r>
      <w:r w:rsidRPr="00D9697B">
        <w:rPr>
          <w:rFonts w:asciiTheme="majorBidi" w:hAnsiTheme="majorBidi" w:cstheme="majorBidi"/>
          <w:color w:val="000000" w:themeColor="text1"/>
        </w:rPr>
        <w:t>attainment</w:t>
      </w:r>
      <w:r w:rsidR="008D02AE">
        <w:rPr>
          <w:rFonts w:asciiTheme="majorBidi" w:hAnsiTheme="majorBidi" w:cstheme="majorBidi"/>
          <w:color w:val="000000" w:themeColor="text1"/>
        </w:rPr>
        <w:t xml:space="preserve">. We </w:t>
      </w:r>
      <w:r w:rsidR="00536F5E">
        <w:rPr>
          <w:rFonts w:asciiTheme="majorBidi" w:hAnsiTheme="majorBidi" w:cstheme="majorBidi"/>
          <w:color w:val="000000" w:themeColor="text1"/>
        </w:rPr>
        <w:t>show</w:t>
      </w:r>
      <w:r w:rsidR="008D02AE">
        <w:rPr>
          <w:rFonts w:asciiTheme="majorBidi" w:hAnsiTheme="majorBidi" w:cstheme="majorBidi"/>
          <w:color w:val="000000" w:themeColor="text1"/>
        </w:rPr>
        <w:t>ed</w:t>
      </w:r>
      <w:r w:rsidR="00536F5E">
        <w:rPr>
          <w:rFonts w:asciiTheme="majorBidi" w:hAnsiTheme="majorBidi" w:cstheme="majorBidi"/>
          <w:color w:val="000000" w:themeColor="text1"/>
        </w:rPr>
        <w:t xml:space="preserve"> how </w:t>
      </w:r>
      <w:r w:rsidR="00AD62F0">
        <w:rPr>
          <w:rFonts w:asciiTheme="majorBidi" w:hAnsiTheme="majorBidi" w:cstheme="majorBidi"/>
          <w:color w:val="000000" w:themeColor="text1"/>
        </w:rPr>
        <w:t xml:space="preserve">economic status </w:t>
      </w:r>
      <w:r w:rsidR="002F6035">
        <w:rPr>
          <w:rFonts w:asciiTheme="majorBidi" w:hAnsiTheme="majorBidi" w:cstheme="majorBidi"/>
          <w:color w:val="000000" w:themeColor="text1"/>
        </w:rPr>
        <w:t>–</w:t>
      </w:r>
      <w:r w:rsidR="00AD62F0">
        <w:rPr>
          <w:rFonts w:asciiTheme="majorBidi" w:hAnsiTheme="majorBidi" w:cstheme="majorBidi"/>
          <w:color w:val="000000" w:themeColor="text1"/>
        </w:rPr>
        <w:t xml:space="preserve"> whether </w:t>
      </w:r>
      <w:r w:rsidR="00536F5E">
        <w:rPr>
          <w:rFonts w:asciiTheme="majorBidi" w:hAnsiTheme="majorBidi" w:cstheme="majorBidi"/>
          <w:color w:val="000000" w:themeColor="text1"/>
        </w:rPr>
        <w:t>having a certain level of income or holding a certain place in the economic hierarchy</w:t>
      </w:r>
      <w:r w:rsidR="00AD62F0">
        <w:rPr>
          <w:rFonts w:asciiTheme="majorBidi" w:hAnsiTheme="majorBidi" w:cstheme="majorBidi"/>
          <w:color w:val="000000" w:themeColor="text1"/>
        </w:rPr>
        <w:t xml:space="preserve"> </w:t>
      </w:r>
      <w:r w:rsidR="002F6035">
        <w:rPr>
          <w:rFonts w:asciiTheme="majorBidi" w:hAnsiTheme="majorBidi" w:cstheme="majorBidi"/>
          <w:color w:val="000000" w:themeColor="text1"/>
        </w:rPr>
        <w:t>–</w:t>
      </w:r>
      <w:r w:rsidR="00536F5E">
        <w:rPr>
          <w:rFonts w:asciiTheme="majorBidi" w:hAnsiTheme="majorBidi" w:cstheme="majorBidi"/>
          <w:color w:val="000000" w:themeColor="text1"/>
        </w:rPr>
        <w:t xml:space="preserve"> </w:t>
      </w:r>
      <w:r w:rsidR="008D02AE">
        <w:rPr>
          <w:rFonts w:asciiTheme="majorBidi" w:hAnsiTheme="majorBidi" w:cstheme="majorBidi"/>
          <w:color w:val="000000" w:themeColor="text1"/>
        </w:rPr>
        <w:t xml:space="preserve">is associated with </w:t>
      </w:r>
      <w:r w:rsidR="00AD62F0">
        <w:rPr>
          <w:rFonts w:asciiTheme="majorBidi" w:hAnsiTheme="majorBidi" w:cstheme="majorBidi"/>
          <w:color w:val="000000" w:themeColor="text1"/>
        </w:rPr>
        <w:t xml:space="preserve">inequalities </w:t>
      </w:r>
      <w:r w:rsidR="008D02AE">
        <w:rPr>
          <w:rFonts w:asciiTheme="majorBidi" w:hAnsiTheme="majorBidi" w:cstheme="majorBidi"/>
          <w:color w:val="000000" w:themeColor="text1"/>
        </w:rPr>
        <w:t>in exam results which</w:t>
      </w:r>
      <w:r w:rsidR="00AD62F0">
        <w:rPr>
          <w:rFonts w:asciiTheme="majorBidi" w:hAnsiTheme="majorBidi" w:cstheme="majorBidi"/>
          <w:color w:val="000000" w:themeColor="text1"/>
        </w:rPr>
        <w:t xml:space="preserve"> in turn</w:t>
      </w:r>
      <w:r w:rsidR="008D02AE">
        <w:rPr>
          <w:rFonts w:asciiTheme="majorBidi" w:hAnsiTheme="majorBidi" w:cstheme="majorBidi"/>
          <w:color w:val="000000" w:themeColor="text1"/>
        </w:rPr>
        <w:t xml:space="preserve"> </w:t>
      </w:r>
      <w:r w:rsidR="00AD62F0">
        <w:rPr>
          <w:rFonts w:asciiTheme="majorBidi" w:hAnsiTheme="majorBidi" w:cstheme="majorBidi"/>
          <w:color w:val="000000" w:themeColor="text1"/>
        </w:rPr>
        <w:t xml:space="preserve">can </w:t>
      </w:r>
      <w:r w:rsidR="008D02AE">
        <w:rPr>
          <w:rFonts w:asciiTheme="majorBidi" w:hAnsiTheme="majorBidi" w:cstheme="majorBidi"/>
          <w:color w:val="000000" w:themeColor="text1"/>
        </w:rPr>
        <w:t xml:space="preserve">have concrete implications for future life opportunities, as </w:t>
      </w:r>
      <w:r w:rsidR="00CA3E2F">
        <w:rPr>
          <w:rFonts w:asciiTheme="majorBidi" w:hAnsiTheme="majorBidi" w:cstheme="majorBidi"/>
          <w:color w:val="000000" w:themeColor="text1"/>
        </w:rPr>
        <w:t>these can lead to</w:t>
      </w:r>
      <w:r w:rsidR="008D02AE">
        <w:rPr>
          <w:rFonts w:asciiTheme="majorBidi" w:hAnsiTheme="majorBidi" w:cstheme="majorBidi"/>
          <w:color w:val="000000" w:themeColor="text1"/>
        </w:rPr>
        <w:t xml:space="preserve"> very different portfolio</w:t>
      </w:r>
      <w:r w:rsidR="00CA3E2F">
        <w:rPr>
          <w:rFonts w:asciiTheme="majorBidi" w:hAnsiTheme="majorBidi" w:cstheme="majorBidi"/>
          <w:color w:val="000000" w:themeColor="text1"/>
        </w:rPr>
        <w:t>s</w:t>
      </w:r>
      <w:r w:rsidR="008D02AE">
        <w:rPr>
          <w:rFonts w:asciiTheme="majorBidi" w:hAnsiTheme="majorBidi" w:cstheme="majorBidi"/>
          <w:color w:val="000000" w:themeColor="text1"/>
        </w:rPr>
        <w:t xml:space="preserve"> of options in terms of university admission. In addition, our finding </w:t>
      </w:r>
      <w:r w:rsidRPr="00D9697B">
        <w:rPr>
          <w:rFonts w:asciiTheme="majorBidi" w:hAnsiTheme="majorBidi" w:cstheme="majorBidi"/>
          <w:color w:val="000000" w:themeColor="text1"/>
        </w:rPr>
        <w:t xml:space="preserve">that relative </w:t>
      </w:r>
      <w:r w:rsidR="008D02AE">
        <w:rPr>
          <w:rFonts w:asciiTheme="majorBidi" w:hAnsiTheme="majorBidi" w:cstheme="majorBidi"/>
          <w:color w:val="000000" w:themeColor="text1"/>
        </w:rPr>
        <w:t>deprivation</w:t>
      </w:r>
      <w:r w:rsidR="008D02AE" w:rsidRPr="00D9697B">
        <w:rPr>
          <w:rFonts w:asciiTheme="majorBidi" w:hAnsiTheme="majorBidi" w:cstheme="majorBidi"/>
          <w:color w:val="000000" w:themeColor="text1"/>
        </w:rPr>
        <w:t xml:space="preserve"> </w:t>
      </w:r>
      <w:r w:rsidRPr="00D9697B">
        <w:rPr>
          <w:rFonts w:asciiTheme="majorBidi" w:hAnsiTheme="majorBidi" w:cstheme="majorBidi"/>
          <w:color w:val="000000" w:themeColor="text1"/>
        </w:rPr>
        <w:t>matter</w:t>
      </w:r>
      <w:r w:rsidR="008D02AE">
        <w:rPr>
          <w:rFonts w:asciiTheme="majorBidi" w:hAnsiTheme="majorBidi" w:cstheme="majorBidi"/>
          <w:color w:val="000000" w:themeColor="text1"/>
        </w:rPr>
        <w:t>s</w:t>
      </w:r>
      <w:r w:rsidRPr="00D9697B">
        <w:rPr>
          <w:rFonts w:asciiTheme="majorBidi" w:hAnsiTheme="majorBidi" w:cstheme="majorBidi"/>
          <w:color w:val="000000" w:themeColor="text1"/>
        </w:rPr>
        <w:t xml:space="preserve"> </w:t>
      </w:r>
      <w:r w:rsidR="008D02AE">
        <w:rPr>
          <w:rFonts w:asciiTheme="majorBidi" w:hAnsiTheme="majorBidi" w:cstheme="majorBidi"/>
          <w:color w:val="000000" w:themeColor="text1"/>
        </w:rPr>
        <w:t>more</w:t>
      </w:r>
      <w:r w:rsidRPr="00D9697B">
        <w:rPr>
          <w:rFonts w:asciiTheme="majorBidi" w:hAnsiTheme="majorBidi" w:cstheme="majorBidi"/>
          <w:color w:val="000000" w:themeColor="text1"/>
        </w:rPr>
        <w:t xml:space="preserve"> at higher levels of (absolute) income</w:t>
      </w:r>
      <w:r w:rsidR="008D02AE">
        <w:rPr>
          <w:rFonts w:asciiTheme="majorBidi" w:hAnsiTheme="majorBidi" w:cstheme="majorBidi"/>
          <w:color w:val="000000" w:themeColor="text1"/>
        </w:rPr>
        <w:t xml:space="preserve"> </w:t>
      </w:r>
      <w:r w:rsidR="00A859CA">
        <w:rPr>
          <w:rFonts w:asciiTheme="majorBidi" w:hAnsiTheme="majorBidi" w:cstheme="majorBidi"/>
          <w:color w:val="000000" w:themeColor="text1"/>
        </w:rPr>
        <w:t>points to a pervasive role of economic inequality – potentially offsetting educational gains afforded by high income if the student is in a school with wealthier peers.</w:t>
      </w:r>
    </w:p>
    <w:p w14:paraId="7FB75DC9" w14:textId="648181E4" w:rsidR="003E25A8" w:rsidRDefault="009A7432" w:rsidP="00394D30">
      <w:pPr>
        <w:spacing w:after="120" w:line="360" w:lineRule="auto"/>
      </w:pPr>
      <w:r w:rsidRPr="00D9697B">
        <w:rPr>
          <w:rFonts w:asciiTheme="majorBidi" w:hAnsiTheme="majorBidi" w:cstheme="majorBidi"/>
          <w:color w:val="000000" w:themeColor="text1"/>
        </w:rPr>
        <w:t>A</w:t>
      </w:r>
      <w:r w:rsidR="009E268D" w:rsidRPr="00D9697B">
        <w:rPr>
          <w:rFonts w:asciiTheme="majorBidi" w:hAnsiTheme="majorBidi" w:cstheme="majorBidi"/>
          <w:color w:val="000000" w:themeColor="text1"/>
        </w:rPr>
        <w:t>cknowledg</w:t>
      </w:r>
      <w:r w:rsidRPr="00D9697B">
        <w:rPr>
          <w:rFonts w:asciiTheme="majorBidi" w:hAnsiTheme="majorBidi" w:cstheme="majorBidi"/>
          <w:color w:val="000000" w:themeColor="text1"/>
        </w:rPr>
        <w:t>ing</w:t>
      </w:r>
      <w:r w:rsidR="009E268D" w:rsidRPr="00D9697B">
        <w:rPr>
          <w:rFonts w:asciiTheme="majorBidi" w:hAnsiTheme="majorBidi" w:cstheme="majorBidi"/>
          <w:color w:val="000000" w:themeColor="text1"/>
        </w:rPr>
        <w:t xml:space="preserve"> </w:t>
      </w:r>
      <w:r w:rsidRPr="00D9697B">
        <w:rPr>
          <w:rFonts w:asciiTheme="majorBidi" w:hAnsiTheme="majorBidi" w:cstheme="majorBidi"/>
          <w:color w:val="000000" w:themeColor="text1"/>
        </w:rPr>
        <w:t xml:space="preserve">that there are two dimensions to </w:t>
      </w:r>
      <w:r w:rsidR="009E268D" w:rsidRPr="00D9697B">
        <w:rPr>
          <w:rFonts w:asciiTheme="majorBidi" w:hAnsiTheme="majorBidi" w:cstheme="majorBidi"/>
          <w:color w:val="000000" w:themeColor="text1"/>
        </w:rPr>
        <w:t xml:space="preserve">the economic </w:t>
      </w:r>
      <w:r w:rsidR="00287E47">
        <w:rPr>
          <w:rFonts w:asciiTheme="majorBidi" w:hAnsiTheme="majorBidi" w:cstheme="majorBidi"/>
          <w:color w:val="000000" w:themeColor="text1"/>
        </w:rPr>
        <w:t>sources</w:t>
      </w:r>
      <w:r w:rsidR="00536F5E">
        <w:rPr>
          <w:rFonts w:asciiTheme="majorBidi" w:hAnsiTheme="majorBidi" w:cstheme="majorBidi"/>
          <w:color w:val="000000" w:themeColor="text1"/>
        </w:rPr>
        <w:t xml:space="preserve"> of educational inequalities</w:t>
      </w:r>
      <w:r w:rsidRPr="00D9697B">
        <w:rPr>
          <w:rFonts w:asciiTheme="majorBidi" w:hAnsiTheme="majorBidi" w:cstheme="majorBidi"/>
          <w:color w:val="000000" w:themeColor="text1"/>
        </w:rPr>
        <w:t xml:space="preserve">, and that the two are related, suggests that </w:t>
      </w:r>
      <w:r w:rsidR="009E268D" w:rsidRPr="00D9697B">
        <w:rPr>
          <w:rFonts w:asciiTheme="majorBidi" w:hAnsiTheme="majorBidi" w:cstheme="majorBidi"/>
          <w:color w:val="000000" w:themeColor="text1"/>
        </w:rPr>
        <w:t xml:space="preserve">scholars, policymakers and educators </w:t>
      </w:r>
      <w:r w:rsidRPr="00D9697B">
        <w:rPr>
          <w:rFonts w:asciiTheme="majorBidi" w:hAnsiTheme="majorBidi" w:cstheme="majorBidi"/>
          <w:color w:val="000000" w:themeColor="text1"/>
        </w:rPr>
        <w:t xml:space="preserve">ought to </w:t>
      </w:r>
      <w:r w:rsidR="009E268D" w:rsidRPr="00D9697B">
        <w:rPr>
          <w:rFonts w:asciiTheme="majorBidi" w:hAnsiTheme="majorBidi" w:cstheme="majorBidi"/>
          <w:color w:val="000000" w:themeColor="text1"/>
        </w:rPr>
        <w:t>place greater emphasis on the role</w:t>
      </w:r>
      <w:r w:rsidRPr="00D9697B">
        <w:rPr>
          <w:rFonts w:asciiTheme="majorBidi" w:hAnsiTheme="majorBidi" w:cstheme="majorBidi"/>
          <w:color w:val="000000" w:themeColor="text1"/>
        </w:rPr>
        <w:t xml:space="preserve"> and nature</w:t>
      </w:r>
      <w:r w:rsidR="009E268D" w:rsidRPr="00D9697B">
        <w:rPr>
          <w:rFonts w:asciiTheme="majorBidi" w:hAnsiTheme="majorBidi" w:cstheme="majorBidi"/>
          <w:color w:val="000000" w:themeColor="text1"/>
        </w:rPr>
        <w:t xml:space="preserve"> of socioeconomic </w:t>
      </w:r>
      <w:r w:rsidR="00804425">
        <w:rPr>
          <w:rFonts w:asciiTheme="majorBidi" w:hAnsiTheme="majorBidi" w:cstheme="majorBidi"/>
          <w:color w:val="000000" w:themeColor="text1"/>
        </w:rPr>
        <w:t>disparities</w:t>
      </w:r>
      <w:r w:rsidR="009E268D" w:rsidRPr="00D9697B">
        <w:rPr>
          <w:rFonts w:asciiTheme="majorBidi" w:hAnsiTheme="majorBidi" w:cstheme="majorBidi"/>
          <w:color w:val="000000" w:themeColor="text1"/>
        </w:rPr>
        <w:t xml:space="preserve">. </w:t>
      </w:r>
      <w:r w:rsidR="001C156A">
        <w:rPr>
          <w:rFonts w:asciiTheme="majorBidi" w:hAnsiTheme="majorBidi" w:cstheme="majorBidi"/>
          <w:color w:val="000000" w:themeColor="text1"/>
        </w:rPr>
        <w:t>T</w:t>
      </w:r>
      <w:r w:rsidR="00A859CA" w:rsidRPr="00A859CA">
        <w:rPr>
          <w:rFonts w:asciiTheme="majorBidi" w:hAnsiTheme="majorBidi" w:cstheme="majorBidi"/>
          <w:color w:val="000000" w:themeColor="text1"/>
        </w:rPr>
        <w:t xml:space="preserve">argeted interventions </w:t>
      </w:r>
      <w:r w:rsidR="00BB325D">
        <w:rPr>
          <w:rFonts w:asciiTheme="majorBidi" w:hAnsiTheme="majorBidi" w:cstheme="majorBidi"/>
          <w:color w:val="000000" w:themeColor="text1"/>
        </w:rPr>
        <w:t>should aim to</w:t>
      </w:r>
      <w:r w:rsidR="00A859CA" w:rsidRPr="00A859CA">
        <w:rPr>
          <w:rFonts w:asciiTheme="majorBidi" w:hAnsiTheme="majorBidi" w:cstheme="majorBidi"/>
          <w:color w:val="000000" w:themeColor="text1"/>
        </w:rPr>
        <w:t xml:space="preserve"> reduce </w:t>
      </w:r>
      <w:r w:rsidR="00804425">
        <w:rPr>
          <w:rFonts w:asciiTheme="majorBidi" w:hAnsiTheme="majorBidi" w:cstheme="majorBidi"/>
          <w:color w:val="000000" w:themeColor="text1"/>
        </w:rPr>
        <w:t>inequalities</w:t>
      </w:r>
      <w:r w:rsidR="00A859CA" w:rsidRPr="00A859CA">
        <w:rPr>
          <w:rFonts w:asciiTheme="majorBidi" w:hAnsiTheme="majorBidi" w:cstheme="majorBidi"/>
          <w:color w:val="000000" w:themeColor="text1"/>
        </w:rPr>
        <w:t xml:space="preserve"> in access</w:t>
      </w:r>
      <w:r w:rsidR="00BB325D">
        <w:rPr>
          <w:rFonts w:asciiTheme="majorBidi" w:hAnsiTheme="majorBidi" w:cstheme="majorBidi"/>
          <w:color w:val="000000" w:themeColor="text1"/>
        </w:rPr>
        <w:t xml:space="preserve"> to</w:t>
      </w:r>
      <w:r w:rsidR="00A859CA" w:rsidRPr="00A859CA">
        <w:rPr>
          <w:rFonts w:asciiTheme="majorBidi" w:hAnsiTheme="majorBidi" w:cstheme="majorBidi"/>
          <w:color w:val="000000" w:themeColor="text1"/>
        </w:rPr>
        <w:t xml:space="preserve"> quality</w:t>
      </w:r>
      <w:r w:rsidR="00BB325D">
        <w:rPr>
          <w:rFonts w:asciiTheme="majorBidi" w:hAnsiTheme="majorBidi" w:cstheme="majorBidi"/>
          <w:color w:val="000000" w:themeColor="text1"/>
        </w:rPr>
        <w:t xml:space="preserve"> education </w:t>
      </w:r>
      <w:r w:rsidR="00A859CA" w:rsidRPr="00A859CA">
        <w:rPr>
          <w:rFonts w:asciiTheme="majorBidi" w:hAnsiTheme="majorBidi" w:cstheme="majorBidi"/>
          <w:color w:val="000000" w:themeColor="text1"/>
        </w:rPr>
        <w:t>across socioeconomic groups</w:t>
      </w:r>
      <w:r w:rsidR="00BB325D">
        <w:rPr>
          <w:rFonts w:asciiTheme="majorBidi" w:hAnsiTheme="majorBidi" w:cstheme="majorBidi"/>
          <w:color w:val="000000" w:themeColor="text1"/>
        </w:rPr>
        <w:t>,</w:t>
      </w:r>
      <w:r w:rsidR="00A859CA" w:rsidRPr="00A859CA">
        <w:rPr>
          <w:rFonts w:asciiTheme="majorBidi" w:hAnsiTheme="majorBidi" w:cstheme="majorBidi"/>
          <w:color w:val="000000" w:themeColor="text1"/>
        </w:rPr>
        <w:t xml:space="preserve"> support out-of-school learning opportunities, strengthen family and community engagement, and address </w:t>
      </w:r>
      <w:r w:rsidR="00884726">
        <w:rPr>
          <w:rFonts w:asciiTheme="majorBidi" w:hAnsiTheme="majorBidi" w:cstheme="majorBidi"/>
          <w:color w:val="000000" w:themeColor="text1"/>
        </w:rPr>
        <w:t>material hardship-related</w:t>
      </w:r>
      <w:r w:rsidR="00A859CA" w:rsidRPr="00A859CA">
        <w:rPr>
          <w:rFonts w:asciiTheme="majorBidi" w:hAnsiTheme="majorBidi" w:cstheme="majorBidi"/>
          <w:color w:val="000000" w:themeColor="text1"/>
        </w:rPr>
        <w:t xml:space="preserve"> barriers</w:t>
      </w:r>
      <w:r w:rsidR="00BB325D">
        <w:rPr>
          <w:rFonts w:asciiTheme="majorBidi" w:hAnsiTheme="majorBidi" w:cstheme="majorBidi"/>
          <w:color w:val="000000" w:themeColor="text1"/>
        </w:rPr>
        <w:t xml:space="preserve"> to education. </w:t>
      </w:r>
      <w:r w:rsidR="00A859CA" w:rsidRPr="00A859CA">
        <w:rPr>
          <w:rFonts w:asciiTheme="majorBidi" w:hAnsiTheme="majorBidi" w:cstheme="majorBidi"/>
          <w:color w:val="000000" w:themeColor="text1"/>
        </w:rPr>
        <w:t>Key recommendations include increasing equitable school funding, attracting</w:t>
      </w:r>
      <w:r w:rsidR="00D81C2C">
        <w:rPr>
          <w:rFonts w:asciiTheme="majorBidi" w:hAnsiTheme="majorBidi" w:cstheme="majorBidi"/>
          <w:color w:val="000000" w:themeColor="text1"/>
        </w:rPr>
        <w:t xml:space="preserve"> and retaining</w:t>
      </w:r>
      <w:r w:rsidR="00A859CA" w:rsidRPr="00A859CA">
        <w:rPr>
          <w:rFonts w:asciiTheme="majorBidi" w:hAnsiTheme="majorBidi" w:cstheme="majorBidi"/>
          <w:color w:val="000000" w:themeColor="text1"/>
        </w:rPr>
        <w:t xml:space="preserve"> effective teachers </w:t>
      </w:r>
      <w:r w:rsidR="00D81C2C">
        <w:rPr>
          <w:rFonts w:asciiTheme="majorBidi" w:hAnsiTheme="majorBidi" w:cstheme="majorBidi"/>
          <w:color w:val="000000" w:themeColor="text1"/>
        </w:rPr>
        <w:t xml:space="preserve">in </w:t>
      </w:r>
      <w:r w:rsidR="00A859CA" w:rsidRPr="00A859CA">
        <w:rPr>
          <w:rFonts w:asciiTheme="majorBidi" w:hAnsiTheme="majorBidi" w:cstheme="majorBidi"/>
          <w:color w:val="000000" w:themeColor="text1"/>
        </w:rPr>
        <w:t>underserved schools through incentives</w:t>
      </w:r>
      <w:r w:rsidR="00D61155">
        <w:rPr>
          <w:rFonts w:asciiTheme="majorBidi" w:hAnsiTheme="majorBidi" w:cstheme="majorBidi"/>
          <w:color w:val="000000" w:themeColor="text1"/>
        </w:rPr>
        <w:t>,</w:t>
      </w:r>
      <w:r w:rsidR="00287E47">
        <w:rPr>
          <w:rFonts w:asciiTheme="majorBidi" w:hAnsiTheme="majorBidi" w:cstheme="majorBidi"/>
          <w:color w:val="000000" w:themeColor="text1"/>
        </w:rPr>
        <w:t xml:space="preserve"> and</w:t>
      </w:r>
      <w:r w:rsidR="00D81C2C">
        <w:rPr>
          <w:rFonts w:asciiTheme="majorBidi" w:hAnsiTheme="majorBidi" w:cstheme="majorBidi"/>
          <w:color w:val="000000" w:themeColor="text1"/>
        </w:rPr>
        <w:t xml:space="preserve"> c</w:t>
      </w:r>
      <w:r w:rsidR="00D81C2C" w:rsidRPr="00332925">
        <w:t>onduct</w:t>
      </w:r>
      <w:r w:rsidR="00D81C2C">
        <w:t>ing</w:t>
      </w:r>
      <w:r w:rsidR="00D81C2C" w:rsidRPr="00332925">
        <w:t xml:space="preserve"> regular equity audits of school policies</w:t>
      </w:r>
      <w:r w:rsidR="00884726">
        <w:t xml:space="preserve"> and</w:t>
      </w:r>
      <w:r w:rsidR="00D81C2C" w:rsidRPr="00332925">
        <w:t xml:space="preserve"> practices</w:t>
      </w:r>
      <w:r w:rsidR="00884726">
        <w:t xml:space="preserve">. Schools should develop strategies to promote inclusive milieus that reduce the negative effects of visible economic </w:t>
      </w:r>
      <w:r w:rsidR="00804425">
        <w:t>inequality</w:t>
      </w:r>
      <w:r w:rsidR="00884726">
        <w:t>, support disadvantage</w:t>
      </w:r>
      <w:r w:rsidR="00740498">
        <w:t>d</w:t>
      </w:r>
      <w:r w:rsidR="00884726">
        <w:t xml:space="preserve"> students who might be particularly vulnerable to relative deprivation, foster sociali</w:t>
      </w:r>
      <w:r w:rsidR="00A65D77">
        <w:t>s</w:t>
      </w:r>
      <w:r w:rsidR="00884726">
        <w:t>ation</w:t>
      </w:r>
      <w:r w:rsidR="00804425">
        <w:t xml:space="preserve"> and reduce social exclusion in the classroom</w:t>
      </w:r>
      <w:r w:rsidR="00884726">
        <w:t xml:space="preserve">. Teachers may benefit from professional development courses </w:t>
      </w:r>
      <w:r w:rsidR="00884726" w:rsidRPr="00332925">
        <w:t>focused on equity</w:t>
      </w:r>
      <w:r w:rsidR="00804425">
        <w:t xml:space="preserve"> </w:t>
      </w:r>
      <w:r w:rsidR="00884726" w:rsidRPr="00332925">
        <w:t>and culturally responsive pedagogy</w:t>
      </w:r>
      <w:r w:rsidR="00884726">
        <w:t xml:space="preserve">, and designed to manage </w:t>
      </w:r>
      <w:r w:rsidR="00287E47">
        <w:t xml:space="preserve">economically heterogeneous </w:t>
      </w:r>
      <w:r w:rsidR="00884726">
        <w:t>student populations, promote positive peer interactions among different socioeconomic classes</w:t>
      </w:r>
      <w:r w:rsidR="003E25A8">
        <w:t>,</w:t>
      </w:r>
      <w:r w:rsidR="00884726">
        <w:t xml:space="preserve"> and provide emotional support.</w:t>
      </w:r>
    </w:p>
    <w:p w14:paraId="6C913A69" w14:textId="2AE0DBAF" w:rsidR="009E268D" w:rsidRPr="00D9697B" w:rsidRDefault="009E268D" w:rsidP="00394D30">
      <w:pPr>
        <w:spacing w:after="120" w:line="360" w:lineRule="auto"/>
        <w:rPr>
          <w:rFonts w:asciiTheme="majorBidi" w:hAnsiTheme="majorBidi" w:cstheme="majorBidi"/>
          <w:color w:val="000000" w:themeColor="text1"/>
        </w:rPr>
      </w:pPr>
      <w:r w:rsidRPr="00D9697B">
        <w:rPr>
          <w:rFonts w:asciiTheme="majorBidi" w:hAnsiTheme="majorBidi" w:cstheme="majorBidi"/>
          <w:color w:val="000000" w:themeColor="text1"/>
        </w:rPr>
        <w:t xml:space="preserve">Further research is needed to explore the distinct roles of absolute and relative </w:t>
      </w:r>
      <w:r w:rsidR="001F1BD7">
        <w:rPr>
          <w:rFonts w:asciiTheme="majorBidi" w:hAnsiTheme="majorBidi" w:cstheme="majorBidi"/>
          <w:color w:val="000000" w:themeColor="text1"/>
        </w:rPr>
        <w:t>economic status</w:t>
      </w:r>
      <w:r w:rsidRPr="00D9697B">
        <w:rPr>
          <w:rFonts w:asciiTheme="majorBidi" w:hAnsiTheme="majorBidi" w:cstheme="majorBidi"/>
          <w:color w:val="000000" w:themeColor="text1"/>
        </w:rPr>
        <w:t xml:space="preserve"> as sources of educational inequalities in other geographical contexts, as well as for other age groups and educational outcomes. While we used data from a very important exam taken by millions of </w:t>
      </w:r>
      <w:r w:rsidRPr="00D9697B">
        <w:rPr>
          <w:rFonts w:asciiTheme="majorBidi" w:hAnsiTheme="majorBidi" w:cstheme="majorBidi"/>
          <w:color w:val="000000" w:themeColor="text1"/>
        </w:rPr>
        <w:lastRenderedPageBreak/>
        <w:t>students in Brazil every year</w:t>
      </w:r>
      <w:r w:rsidR="007B6099">
        <w:rPr>
          <w:rFonts w:asciiTheme="majorBidi" w:hAnsiTheme="majorBidi" w:cstheme="majorBidi"/>
          <w:color w:val="000000" w:themeColor="text1"/>
        </w:rPr>
        <w:t xml:space="preserve"> for which </w:t>
      </w:r>
      <w:r w:rsidRPr="00D9697B">
        <w:rPr>
          <w:rFonts w:asciiTheme="majorBidi" w:hAnsiTheme="majorBidi" w:cstheme="majorBidi"/>
          <w:color w:val="000000" w:themeColor="text1"/>
        </w:rPr>
        <w:t>participation has expanded considerably over time, participation is</w:t>
      </w:r>
      <w:r w:rsidR="007B6099">
        <w:rPr>
          <w:rFonts w:asciiTheme="majorBidi" w:hAnsiTheme="majorBidi" w:cstheme="majorBidi"/>
          <w:color w:val="000000" w:themeColor="text1"/>
        </w:rPr>
        <w:t xml:space="preserve"> still</w:t>
      </w:r>
      <w:r w:rsidRPr="00D9697B">
        <w:rPr>
          <w:rFonts w:asciiTheme="majorBidi" w:hAnsiTheme="majorBidi" w:cstheme="majorBidi"/>
          <w:color w:val="000000" w:themeColor="text1"/>
        </w:rPr>
        <w:t xml:space="preserve"> lower among</w:t>
      </w:r>
      <w:r w:rsidR="007B6099">
        <w:rPr>
          <w:rFonts w:asciiTheme="majorBidi" w:hAnsiTheme="majorBidi" w:cstheme="majorBidi"/>
          <w:color w:val="000000" w:themeColor="text1"/>
        </w:rPr>
        <w:t>st</w:t>
      </w:r>
      <w:r w:rsidRPr="00D9697B">
        <w:rPr>
          <w:rFonts w:asciiTheme="majorBidi" w:hAnsiTheme="majorBidi" w:cstheme="majorBidi"/>
          <w:color w:val="000000" w:themeColor="text1"/>
        </w:rPr>
        <w:t xml:space="preserve"> the poorest: by missing the</w:t>
      </w:r>
      <w:r w:rsidR="00BB325D">
        <w:rPr>
          <w:rFonts w:asciiTheme="majorBidi" w:hAnsiTheme="majorBidi" w:cstheme="majorBidi"/>
          <w:color w:val="000000" w:themeColor="text1"/>
        </w:rPr>
        <w:t xml:space="preserve"> very</w:t>
      </w:r>
      <w:r w:rsidRPr="00D9697B">
        <w:rPr>
          <w:rFonts w:asciiTheme="majorBidi" w:hAnsiTheme="majorBidi" w:cstheme="majorBidi"/>
          <w:color w:val="000000" w:themeColor="text1"/>
        </w:rPr>
        <w:t xml:space="preserve"> bottom of the distribution, our evidence may therefore underestimate the educational effects of economic status.</w:t>
      </w:r>
    </w:p>
    <w:p w14:paraId="0E7849F2" w14:textId="77777777" w:rsidR="00B26019" w:rsidRPr="00D9697B" w:rsidRDefault="00B26019" w:rsidP="003366FE">
      <w:pPr>
        <w:rPr>
          <w:rFonts w:asciiTheme="majorBidi" w:hAnsiTheme="majorBidi" w:cstheme="majorBidi"/>
          <w:color w:val="000000" w:themeColor="text1"/>
        </w:rPr>
      </w:pPr>
    </w:p>
    <w:p w14:paraId="63D163E2" w14:textId="77777777" w:rsidR="00B26019" w:rsidRPr="007E1356" w:rsidRDefault="00B26019" w:rsidP="003366FE">
      <w:pPr>
        <w:rPr>
          <w:rFonts w:asciiTheme="majorBidi" w:hAnsiTheme="majorBidi" w:cstheme="majorBidi"/>
          <w:b/>
          <w:bCs/>
          <w:color w:val="000000" w:themeColor="text1"/>
        </w:rPr>
      </w:pPr>
    </w:p>
    <w:p w14:paraId="7318A944" w14:textId="3ECC2973" w:rsidR="007E1356" w:rsidRDefault="007E1356" w:rsidP="007E1356">
      <w:pPr>
        <w:rPr>
          <w:rFonts w:asciiTheme="majorBidi" w:hAnsiTheme="majorBidi" w:cstheme="majorBidi"/>
          <w:b/>
          <w:bCs/>
          <w:color w:val="000000" w:themeColor="text1"/>
        </w:rPr>
      </w:pPr>
      <w:r>
        <w:rPr>
          <w:rFonts w:asciiTheme="majorBidi" w:hAnsiTheme="majorBidi" w:cstheme="majorBidi"/>
          <w:b/>
          <w:bCs/>
          <w:color w:val="000000" w:themeColor="text1"/>
        </w:rPr>
        <w:t>Conflicts of interest</w:t>
      </w:r>
    </w:p>
    <w:p w14:paraId="0DC6B9CC" w14:textId="63DFD373" w:rsidR="007E1356" w:rsidRPr="00D9697B" w:rsidRDefault="007E1356" w:rsidP="007E1356">
      <w:pPr>
        <w:rPr>
          <w:rFonts w:asciiTheme="majorBidi" w:hAnsiTheme="majorBidi" w:cstheme="majorBidi"/>
          <w:b/>
          <w:bCs/>
          <w:color w:val="000000" w:themeColor="text1"/>
        </w:rPr>
      </w:pPr>
      <w:r>
        <w:t>On behalf of all authors, the corresponding author states that there is no conflict of interest.</w:t>
      </w:r>
    </w:p>
    <w:p w14:paraId="40605C3A" w14:textId="77777777" w:rsidR="00B26019" w:rsidRPr="00D9697B" w:rsidRDefault="00B26019" w:rsidP="003366FE">
      <w:pPr>
        <w:rPr>
          <w:rFonts w:asciiTheme="majorBidi" w:hAnsiTheme="majorBidi" w:cstheme="majorBidi"/>
          <w:b/>
          <w:bCs/>
          <w:color w:val="000000" w:themeColor="text1"/>
        </w:rPr>
      </w:pPr>
    </w:p>
    <w:p w14:paraId="77B71E74" w14:textId="77777777" w:rsidR="00B26019" w:rsidRPr="00D9697B" w:rsidRDefault="00B26019" w:rsidP="003366FE">
      <w:pPr>
        <w:rPr>
          <w:rFonts w:asciiTheme="majorBidi" w:hAnsiTheme="majorBidi" w:cstheme="majorBidi"/>
          <w:b/>
          <w:bCs/>
          <w:color w:val="000000" w:themeColor="text1"/>
        </w:rPr>
      </w:pPr>
    </w:p>
    <w:p w14:paraId="6AE2EB86" w14:textId="77777777" w:rsidR="003C0D32" w:rsidRPr="00D9697B" w:rsidRDefault="003C0D32" w:rsidP="008B64CC">
      <w:pPr>
        <w:pStyle w:val="Heading1"/>
      </w:pPr>
      <w:bookmarkStart w:id="1" w:name="_Hlk208567065"/>
      <w:r w:rsidRPr="00D9697B">
        <w:t>References</w:t>
      </w:r>
    </w:p>
    <w:p w14:paraId="1E726F2A" w14:textId="77777777" w:rsidR="003C0D32" w:rsidRPr="00D9697B" w:rsidRDefault="003C0D32" w:rsidP="003C0D32">
      <w:pPr>
        <w:rPr>
          <w:rFonts w:asciiTheme="majorBidi" w:hAnsiTheme="majorBidi" w:cstheme="majorBidi"/>
          <w:color w:val="000000" w:themeColor="text1"/>
        </w:rPr>
      </w:pPr>
    </w:p>
    <w:p w14:paraId="271F5EEC" w14:textId="04CC9E6E"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Adjaye-</w:t>
      </w:r>
      <w:proofErr w:type="spellStart"/>
      <w:r w:rsidRPr="008B64CC">
        <w:rPr>
          <w:rFonts w:asciiTheme="majorBidi" w:hAnsiTheme="majorBidi" w:cstheme="majorBidi"/>
          <w:color w:val="000000" w:themeColor="text1"/>
        </w:rPr>
        <w:t>Gbewonyo</w:t>
      </w:r>
      <w:proofErr w:type="spellEnd"/>
      <w:r w:rsidRPr="008B64CC">
        <w:rPr>
          <w:rFonts w:asciiTheme="majorBidi" w:hAnsiTheme="majorBidi" w:cstheme="majorBidi"/>
          <w:color w:val="000000" w:themeColor="text1"/>
        </w:rPr>
        <w:t xml:space="preserve">, K., &amp; Kawachi, I. (2012). Use of the Yitzhaki Index as a test of relative deprivation for health outcomes: a review of recent literature. Social </w:t>
      </w:r>
      <w:r w:rsidR="001F7511">
        <w:rPr>
          <w:rFonts w:asciiTheme="majorBidi" w:hAnsiTheme="majorBidi" w:cstheme="majorBidi"/>
          <w:color w:val="000000" w:themeColor="text1"/>
        </w:rPr>
        <w:t>S</w:t>
      </w:r>
      <w:r w:rsidRPr="008B64CC">
        <w:rPr>
          <w:rFonts w:asciiTheme="majorBidi" w:hAnsiTheme="majorBidi" w:cstheme="majorBidi"/>
          <w:color w:val="000000" w:themeColor="text1"/>
        </w:rPr>
        <w:t xml:space="preserve">cience &amp; </w:t>
      </w:r>
      <w:r w:rsidR="001F7511">
        <w:rPr>
          <w:rFonts w:asciiTheme="majorBidi" w:hAnsiTheme="majorBidi" w:cstheme="majorBidi"/>
          <w:color w:val="000000" w:themeColor="text1"/>
        </w:rPr>
        <w:t>M</w:t>
      </w:r>
      <w:r w:rsidRPr="008B64CC">
        <w:rPr>
          <w:rFonts w:asciiTheme="majorBidi" w:hAnsiTheme="majorBidi" w:cstheme="majorBidi"/>
          <w:color w:val="000000" w:themeColor="text1"/>
        </w:rPr>
        <w:t>edicine, 75(1), 129-137</w:t>
      </w:r>
    </w:p>
    <w:p w14:paraId="79895434"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Alkire, S., Roche, J. M., Ballon, P., Foster, J., Santos, M. E., &amp; Seth, S. (2015). Multidimensional poverty measurement and analysis. Oxford University Press, USA</w:t>
      </w:r>
    </w:p>
    <w:p w14:paraId="2470523E"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Akerlof, G. A. and J. L. Yellen (1990), ‘The fair wage-effort hypothesis and unemployment’, Quarterly Journal of Economics, 105 (2), 255-284.</w:t>
      </w:r>
    </w:p>
    <w:p w14:paraId="040FD80A"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Anand, S., &amp; Sen, A. (1997). Concepts or human development and poverty! A multidimensional perspective. United Nations Development Programme, Poverty and human development: Human development papers, 1-20</w:t>
      </w:r>
    </w:p>
    <w:p w14:paraId="6EDF9DFE" w14:textId="77777777" w:rsidR="003C0D32" w:rsidRDefault="003C0D32" w:rsidP="003C0D32">
      <w:pPr>
        <w:spacing w:after="120"/>
        <w:rPr>
          <w:rFonts w:asciiTheme="majorBidi" w:hAnsiTheme="majorBidi" w:cstheme="majorBidi"/>
          <w:color w:val="000000" w:themeColor="text1"/>
        </w:rPr>
      </w:pPr>
      <w:r w:rsidRPr="00E818AB">
        <w:rPr>
          <w:rFonts w:asciiTheme="majorBidi" w:hAnsiTheme="majorBidi" w:cstheme="majorBidi"/>
          <w:color w:val="000000" w:themeColor="text1"/>
        </w:rPr>
        <w:t>Anderson, E., &amp; Esposito, L. (2014). On the joint evaluation of absolute and relative deprivation. </w:t>
      </w:r>
      <w:r w:rsidRPr="008B64CC">
        <w:rPr>
          <w:rFonts w:asciiTheme="majorBidi" w:hAnsiTheme="majorBidi" w:cstheme="majorBidi"/>
          <w:color w:val="000000" w:themeColor="text1"/>
        </w:rPr>
        <w:t>The Journal of Economic Inequality</w:t>
      </w:r>
      <w:r w:rsidRPr="00E818AB">
        <w:rPr>
          <w:rFonts w:asciiTheme="majorBidi" w:hAnsiTheme="majorBidi" w:cstheme="majorBidi"/>
          <w:color w:val="000000" w:themeColor="text1"/>
        </w:rPr>
        <w:t>, </w:t>
      </w:r>
      <w:r w:rsidRPr="008B64CC">
        <w:rPr>
          <w:rFonts w:asciiTheme="majorBidi" w:hAnsiTheme="majorBidi" w:cstheme="majorBidi"/>
          <w:color w:val="000000" w:themeColor="text1"/>
        </w:rPr>
        <w:t>12</w:t>
      </w:r>
      <w:r w:rsidRPr="00E818AB">
        <w:rPr>
          <w:rFonts w:asciiTheme="majorBidi" w:hAnsiTheme="majorBidi" w:cstheme="majorBidi"/>
          <w:color w:val="000000" w:themeColor="text1"/>
        </w:rPr>
        <w:t>(3), 411-428</w:t>
      </w:r>
    </w:p>
    <w:p w14:paraId="13BD197B"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Balsa, A. I., French, M. T., &amp; Regan, T. L. (2014). Relative deprivation and risky </w:t>
      </w:r>
      <w:proofErr w:type="spellStart"/>
      <w:r w:rsidRPr="008B64CC">
        <w:rPr>
          <w:rFonts w:asciiTheme="majorBidi" w:hAnsiTheme="majorBidi" w:cstheme="majorBidi"/>
          <w:color w:val="000000" w:themeColor="text1"/>
        </w:rPr>
        <w:t>behaviors</w:t>
      </w:r>
      <w:proofErr w:type="spellEnd"/>
      <w:r w:rsidRPr="008B64CC">
        <w:rPr>
          <w:rFonts w:asciiTheme="majorBidi" w:hAnsiTheme="majorBidi" w:cstheme="majorBidi"/>
          <w:color w:val="000000" w:themeColor="text1"/>
        </w:rPr>
        <w:t>. Journal of Human Resources, 49(2), 446-471</w:t>
      </w:r>
    </w:p>
    <w:p w14:paraId="55257F88"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Basant, R., &amp; Sen, G. (2014). Parental education as a criterion for affirmative action in higher education. World Development, 64, 803-814</w:t>
      </w:r>
    </w:p>
    <w:p w14:paraId="1A9A74E0"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Basu, K., &amp; Van, P. H. (1998). The Economics of Child Labor. American Economic Review, 88(3), 1386–1388. https://doi.org/10.1257/aer.89.5.1386</w:t>
      </w:r>
    </w:p>
    <w:p w14:paraId="32828181"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Bernburg, J. G., </w:t>
      </w:r>
      <w:proofErr w:type="spellStart"/>
      <w:r w:rsidRPr="008B64CC">
        <w:rPr>
          <w:rFonts w:asciiTheme="majorBidi" w:hAnsiTheme="majorBidi" w:cstheme="majorBidi"/>
          <w:color w:val="000000" w:themeColor="text1"/>
        </w:rPr>
        <w:t>Thorlindsson</w:t>
      </w:r>
      <w:proofErr w:type="spellEnd"/>
      <w:r w:rsidRPr="008B64CC">
        <w:rPr>
          <w:rFonts w:asciiTheme="majorBidi" w:hAnsiTheme="majorBidi" w:cstheme="majorBidi"/>
          <w:color w:val="000000" w:themeColor="text1"/>
        </w:rPr>
        <w:t xml:space="preserve">, T., &amp; </w:t>
      </w:r>
      <w:proofErr w:type="spellStart"/>
      <w:r w:rsidRPr="008B64CC">
        <w:rPr>
          <w:rFonts w:asciiTheme="majorBidi" w:hAnsiTheme="majorBidi" w:cstheme="majorBidi"/>
          <w:color w:val="000000" w:themeColor="text1"/>
        </w:rPr>
        <w:t>Sigfusdottir</w:t>
      </w:r>
      <w:proofErr w:type="spellEnd"/>
      <w:r w:rsidRPr="008B64CC">
        <w:rPr>
          <w:rFonts w:asciiTheme="majorBidi" w:hAnsiTheme="majorBidi" w:cstheme="majorBidi"/>
          <w:color w:val="000000" w:themeColor="text1"/>
        </w:rPr>
        <w:t>, I. D. (2009). Relative deprivation and adolescent outcomes in Iceland: A multilevel test. Social Forces, 87(3), 1223–1250.</w:t>
      </w:r>
    </w:p>
    <w:p w14:paraId="53AEFA51" w14:textId="77777777" w:rsidR="003C0D32" w:rsidRDefault="003C0D32" w:rsidP="003C0D32">
      <w:pPr>
        <w:spacing w:after="120"/>
        <w:rPr>
          <w:rFonts w:asciiTheme="majorBidi" w:hAnsiTheme="majorBidi" w:cstheme="majorBidi"/>
          <w:color w:val="000000" w:themeColor="text1"/>
        </w:rPr>
      </w:pPr>
      <w:r w:rsidRPr="005705E9">
        <w:rPr>
          <w:rFonts w:asciiTheme="majorBidi" w:hAnsiTheme="majorBidi" w:cstheme="majorBidi"/>
          <w:color w:val="000000" w:themeColor="text1"/>
        </w:rPr>
        <w:t>Bertram-</w:t>
      </w:r>
      <w:proofErr w:type="spellStart"/>
      <w:r w:rsidRPr="005705E9">
        <w:rPr>
          <w:rFonts w:asciiTheme="majorBidi" w:hAnsiTheme="majorBidi" w:cstheme="majorBidi"/>
          <w:color w:val="000000" w:themeColor="text1"/>
        </w:rPr>
        <w:t>Hümmer</w:t>
      </w:r>
      <w:proofErr w:type="spellEnd"/>
      <w:r w:rsidRPr="005705E9">
        <w:rPr>
          <w:rFonts w:asciiTheme="majorBidi" w:hAnsiTheme="majorBidi" w:cstheme="majorBidi"/>
          <w:color w:val="000000" w:themeColor="text1"/>
        </w:rPr>
        <w:t xml:space="preserve">, V., &amp; </w:t>
      </w:r>
      <w:proofErr w:type="spellStart"/>
      <w:r w:rsidRPr="005705E9">
        <w:rPr>
          <w:rFonts w:asciiTheme="majorBidi" w:hAnsiTheme="majorBidi" w:cstheme="majorBidi"/>
          <w:color w:val="000000" w:themeColor="text1"/>
        </w:rPr>
        <w:t>Baliki</w:t>
      </w:r>
      <w:proofErr w:type="spellEnd"/>
      <w:r w:rsidRPr="005705E9">
        <w:rPr>
          <w:rFonts w:asciiTheme="majorBidi" w:hAnsiTheme="majorBidi" w:cstheme="majorBidi"/>
          <w:color w:val="000000" w:themeColor="text1"/>
        </w:rPr>
        <w:t>, G. (2015). The role of visible wealth for deprivation. </w:t>
      </w:r>
      <w:r w:rsidRPr="008B64CC">
        <w:rPr>
          <w:rFonts w:asciiTheme="majorBidi" w:hAnsiTheme="majorBidi" w:cstheme="majorBidi"/>
          <w:color w:val="000000" w:themeColor="text1"/>
        </w:rPr>
        <w:t>Social Indicators Research</w:t>
      </w:r>
      <w:r w:rsidRPr="005705E9">
        <w:rPr>
          <w:rFonts w:asciiTheme="majorBidi" w:hAnsiTheme="majorBidi" w:cstheme="majorBidi"/>
          <w:color w:val="000000" w:themeColor="text1"/>
        </w:rPr>
        <w:t>, </w:t>
      </w:r>
      <w:r w:rsidRPr="008B64CC">
        <w:rPr>
          <w:rFonts w:asciiTheme="majorBidi" w:hAnsiTheme="majorBidi" w:cstheme="majorBidi"/>
          <w:color w:val="000000" w:themeColor="text1"/>
        </w:rPr>
        <w:t>124</w:t>
      </w:r>
      <w:r w:rsidRPr="005705E9">
        <w:rPr>
          <w:rFonts w:asciiTheme="majorBidi" w:hAnsiTheme="majorBidi" w:cstheme="majorBidi"/>
          <w:color w:val="000000" w:themeColor="text1"/>
        </w:rPr>
        <w:t>(3), 765-783</w:t>
      </w:r>
    </w:p>
    <w:p w14:paraId="7AC5E810"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Borooah, V. K. (2012). Social identity and educational attainment: the role of caste and religion in explaining differences between children in India. Journal of Development Studies, 48(7), 887-903</w:t>
      </w:r>
    </w:p>
    <w:p w14:paraId="1564AA92"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Bradburn, N. M. (1969). The structure of psychological well-being.</w:t>
      </w:r>
    </w:p>
    <w:p w14:paraId="51F06726"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Bradley, R. H., &amp; Corwyn, R. F. (2002). Socioeconomic status and child development. Annual Review of Psychology, 53, 371–399. </w:t>
      </w:r>
      <w:hyperlink r:id="rId8" w:history="1">
        <w:r w:rsidRPr="008B64CC">
          <w:rPr>
            <w:color w:val="000000" w:themeColor="text1"/>
          </w:rPr>
          <w:t>https://doi.org/10.1146/annurev.psych.53.100901.135233</w:t>
        </w:r>
      </w:hyperlink>
    </w:p>
    <w:p w14:paraId="0EB1FAEB" w14:textId="77777777" w:rsidR="003C0D32" w:rsidRPr="008B64CC" w:rsidRDefault="003C0D32" w:rsidP="003C0D32">
      <w:pPr>
        <w:spacing w:after="160" w:line="278" w:lineRule="auto"/>
        <w:rPr>
          <w:rFonts w:asciiTheme="majorBidi" w:hAnsiTheme="majorBidi" w:cstheme="majorBidi"/>
          <w:color w:val="000000" w:themeColor="text1"/>
        </w:rPr>
      </w:pPr>
      <w:r w:rsidRPr="008B64CC">
        <w:rPr>
          <w:rFonts w:asciiTheme="majorBidi" w:hAnsiTheme="majorBidi" w:cstheme="majorBidi"/>
          <w:color w:val="000000" w:themeColor="text1"/>
        </w:rPr>
        <w:t>Brown, P. H., &amp; Park, A. (2002). Education and poverty in rural China. Economics of Education Review, 21(6), 523–541. https://doi.org/10.1016/S0272-7757(01)00040-1</w:t>
      </w:r>
    </w:p>
    <w:p w14:paraId="5CF3C23D"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lastRenderedPageBreak/>
        <w:t>Burraston, B., Watts, S. J., McCutcheon, J. C., &amp; Province, K. (2019). Relative deprivation, absolute deprivation, and homicide: testing an interaction between income inequality and disadvantage. Homicide studies, 23(1), 3-19</w:t>
      </w:r>
    </w:p>
    <w:p w14:paraId="0E6F9932" w14:textId="77777777" w:rsidR="003C0D32" w:rsidRPr="00E818AB" w:rsidRDefault="003C0D32" w:rsidP="003C0D32">
      <w:pPr>
        <w:spacing w:after="120"/>
        <w:rPr>
          <w:rFonts w:asciiTheme="majorBidi" w:hAnsiTheme="majorBidi" w:cstheme="majorBidi"/>
          <w:color w:val="000000" w:themeColor="text1"/>
        </w:rPr>
      </w:pPr>
      <w:proofErr w:type="spellStart"/>
      <w:r w:rsidRPr="00E818AB">
        <w:rPr>
          <w:rFonts w:asciiTheme="majorBidi" w:hAnsiTheme="majorBidi" w:cstheme="majorBidi"/>
          <w:color w:val="000000" w:themeColor="text1"/>
        </w:rPr>
        <w:t>Carvalhaes</w:t>
      </w:r>
      <w:proofErr w:type="spellEnd"/>
      <w:r w:rsidRPr="00E818AB">
        <w:rPr>
          <w:rFonts w:asciiTheme="majorBidi" w:hAnsiTheme="majorBidi" w:cstheme="majorBidi"/>
          <w:color w:val="000000" w:themeColor="text1"/>
        </w:rPr>
        <w:t xml:space="preserve">, F., </w:t>
      </w:r>
      <w:proofErr w:type="spellStart"/>
      <w:r w:rsidRPr="00E818AB">
        <w:rPr>
          <w:rFonts w:asciiTheme="majorBidi" w:hAnsiTheme="majorBidi" w:cstheme="majorBidi"/>
          <w:color w:val="000000" w:themeColor="text1"/>
        </w:rPr>
        <w:t>Senkevics</w:t>
      </w:r>
      <w:proofErr w:type="spellEnd"/>
      <w:r w:rsidRPr="00E818AB">
        <w:rPr>
          <w:rFonts w:asciiTheme="majorBidi" w:hAnsiTheme="majorBidi" w:cstheme="majorBidi"/>
          <w:color w:val="000000" w:themeColor="text1"/>
        </w:rPr>
        <w:t xml:space="preserve">, A. S., &amp; Ribeiro, C. A. C. (2023). The intersection of family income, race, and academic performance in access to higher education in Brazil. </w:t>
      </w:r>
      <w:r w:rsidRPr="008B64CC">
        <w:rPr>
          <w:rFonts w:asciiTheme="majorBidi" w:hAnsiTheme="majorBidi" w:cstheme="majorBidi"/>
          <w:color w:val="000000" w:themeColor="text1"/>
        </w:rPr>
        <w:t>Higher Education</w:t>
      </w:r>
      <w:r w:rsidRPr="00E818AB">
        <w:rPr>
          <w:rFonts w:asciiTheme="majorBidi" w:hAnsiTheme="majorBidi" w:cstheme="majorBidi"/>
          <w:color w:val="000000" w:themeColor="text1"/>
        </w:rPr>
        <w:t xml:space="preserve">, </w:t>
      </w:r>
      <w:r w:rsidRPr="008B64CC">
        <w:rPr>
          <w:rFonts w:asciiTheme="majorBidi" w:hAnsiTheme="majorBidi" w:cstheme="majorBidi"/>
          <w:color w:val="000000" w:themeColor="text1"/>
        </w:rPr>
        <w:t>86</w:t>
      </w:r>
      <w:r w:rsidRPr="00E818AB">
        <w:rPr>
          <w:rFonts w:asciiTheme="majorBidi" w:hAnsiTheme="majorBidi" w:cstheme="majorBidi"/>
          <w:color w:val="000000" w:themeColor="text1"/>
        </w:rPr>
        <w:t>(3), 591-616</w:t>
      </w:r>
    </w:p>
    <w:p w14:paraId="6A54D061" w14:textId="77777777" w:rsidR="003C0D32" w:rsidRPr="008B64CC" w:rsidRDefault="003C0D32" w:rsidP="003C0D32">
      <w:pPr>
        <w:spacing w:after="120"/>
        <w:rPr>
          <w:rFonts w:asciiTheme="majorBidi" w:hAnsiTheme="majorBidi" w:cstheme="majorBidi"/>
          <w:color w:val="000000" w:themeColor="text1"/>
        </w:rPr>
      </w:pPr>
      <w:proofErr w:type="spellStart"/>
      <w:r w:rsidRPr="008B64CC">
        <w:rPr>
          <w:rFonts w:asciiTheme="majorBidi" w:hAnsiTheme="majorBidi" w:cstheme="majorBidi"/>
          <w:color w:val="000000" w:themeColor="text1"/>
        </w:rPr>
        <w:t>Chamarbagwala</w:t>
      </w:r>
      <w:proofErr w:type="spellEnd"/>
      <w:r w:rsidRPr="008B64CC">
        <w:rPr>
          <w:rFonts w:asciiTheme="majorBidi" w:hAnsiTheme="majorBidi" w:cstheme="majorBidi"/>
          <w:color w:val="000000" w:themeColor="text1"/>
        </w:rPr>
        <w:t xml:space="preserve">, R. (2008). Regional returns to education, child labour and schooling in India. The Journal of Development Studies, 44(2), 233-257 </w:t>
      </w:r>
    </w:p>
    <w:p w14:paraId="51295D6D"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Clark, A. E., &amp; </w:t>
      </w:r>
      <w:proofErr w:type="spellStart"/>
      <w:r w:rsidRPr="008B64CC">
        <w:rPr>
          <w:rFonts w:asciiTheme="majorBidi" w:hAnsiTheme="majorBidi" w:cstheme="majorBidi"/>
          <w:color w:val="000000" w:themeColor="text1"/>
        </w:rPr>
        <w:t>d'Ambrosio</w:t>
      </w:r>
      <w:proofErr w:type="spellEnd"/>
      <w:r w:rsidRPr="008B64CC">
        <w:rPr>
          <w:rFonts w:asciiTheme="majorBidi" w:hAnsiTheme="majorBidi" w:cstheme="majorBidi"/>
          <w:color w:val="000000" w:themeColor="text1"/>
        </w:rPr>
        <w:t>, C. (2015). Attitudes to income inequality: Experimental and survey evidence. In Handbook of income distribution (Vol. 2, pp. 1147-1208). Elsevier</w:t>
      </w:r>
    </w:p>
    <w:p w14:paraId="3AF1F72A" w14:textId="77777777" w:rsidR="003C0D32" w:rsidRPr="008B64CC" w:rsidRDefault="003C0D32" w:rsidP="003C0D32">
      <w:pPr>
        <w:spacing w:after="160" w:line="278" w:lineRule="auto"/>
        <w:rPr>
          <w:rFonts w:asciiTheme="majorBidi" w:hAnsiTheme="majorBidi" w:cstheme="majorBidi"/>
          <w:color w:val="000000" w:themeColor="text1"/>
        </w:rPr>
      </w:pPr>
      <w:r w:rsidRPr="008B64CC">
        <w:rPr>
          <w:rFonts w:asciiTheme="majorBidi" w:hAnsiTheme="majorBidi" w:cstheme="majorBidi"/>
          <w:color w:val="000000" w:themeColor="text1"/>
        </w:rPr>
        <w:t>Clark, A. E., &amp; Oswald, A. J. (1996). Satisfaction and comparison income. Journal of Public Economics, 61(3), 359–381. https://doi.org/10.1016/0047-2727(95)01564-7</w:t>
      </w:r>
    </w:p>
    <w:p w14:paraId="6FA3D48E"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Contreras, D., &amp; Puentes, E. (2017). Inequality of opportunities at early ages: evidence from </w:t>
      </w:r>
      <w:proofErr w:type="spellStart"/>
      <w:r w:rsidRPr="008B64CC">
        <w:rPr>
          <w:rFonts w:asciiTheme="majorBidi" w:hAnsiTheme="majorBidi" w:cstheme="majorBidi"/>
          <w:color w:val="000000" w:themeColor="text1"/>
        </w:rPr>
        <w:t>chile</w:t>
      </w:r>
      <w:proofErr w:type="spellEnd"/>
      <w:r w:rsidRPr="008B64CC">
        <w:rPr>
          <w:rFonts w:asciiTheme="majorBidi" w:hAnsiTheme="majorBidi" w:cstheme="majorBidi"/>
          <w:color w:val="000000" w:themeColor="text1"/>
        </w:rPr>
        <w:t>. The Journal of Development Studies, 53(10), 1748-1764</w:t>
      </w:r>
    </w:p>
    <w:p w14:paraId="7B1E44AB"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Cole, H. L., </w:t>
      </w:r>
      <w:proofErr w:type="spellStart"/>
      <w:r w:rsidRPr="008B64CC">
        <w:rPr>
          <w:rFonts w:asciiTheme="majorBidi" w:hAnsiTheme="majorBidi" w:cstheme="majorBidi"/>
          <w:color w:val="000000" w:themeColor="text1"/>
        </w:rPr>
        <w:t>Mailath</w:t>
      </w:r>
      <w:proofErr w:type="spellEnd"/>
      <w:r w:rsidRPr="008B64CC">
        <w:rPr>
          <w:rFonts w:asciiTheme="majorBidi" w:hAnsiTheme="majorBidi" w:cstheme="majorBidi"/>
          <w:color w:val="000000" w:themeColor="text1"/>
        </w:rPr>
        <w:t xml:space="preserve">, G. J. and A. Postlewaite (1992), ‘Social Norms, Savings </w:t>
      </w:r>
      <w:proofErr w:type="spellStart"/>
      <w:r w:rsidRPr="008B64CC">
        <w:rPr>
          <w:rFonts w:asciiTheme="majorBidi" w:hAnsiTheme="majorBidi" w:cstheme="majorBidi"/>
          <w:color w:val="000000" w:themeColor="text1"/>
        </w:rPr>
        <w:t>Behavior</w:t>
      </w:r>
      <w:proofErr w:type="spellEnd"/>
      <w:r w:rsidRPr="008B64CC">
        <w:rPr>
          <w:rFonts w:asciiTheme="majorBidi" w:hAnsiTheme="majorBidi" w:cstheme="majorBidi"/>
          <w:color w:val="000000" w:themeColor="text1"/>
        </w:rPr>
        <w:t>, and Growth’, Journal of Political Economy, 100 (6), 1092–125.</w:t>
      </w:r>
    </w:p>
    <w:p w14:paraId="7026E4EF"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Cunningham, C., Cunningham, S. A., Halim, N., &amp; Yount, K. M. (2019). Public Investments in Education and Children’s Academic Achievements. The Journal of Development Studies, 55(11), 2365-2381</w:t>
      </w:r>
    </w:p>
    <w:p w14:paraId="1F29A328"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Crosby, F. (1976). A model of egoistical relative deprivation. Psychological Review, 83(2), 85–113. </w:t>
      </w:r>
      <w:hyperlink r:id="rId9" w:history="1">
        <w:r w:rsidRPr="008B64CC">
          <w:rPr>
            <w:color w:val="000000" w:themeColor="text1"/>
          </w:rPr>
          <w:t>https://doi.org/10.1037/0033-295X.83.2.85</w:t>
        </w:r>
      </w:hyperlink>
    </w:p>
    <w:p w14:paraId="1B64F29A" w14:textId="77777777" w:rsidR="003C0D32" w:rsidRPr="008B64CC" w:rsidRDefault="003C0D32" w:rsidP="003C0D32">
      <w:pPr>
        <w:spacing w:after="160" w:line="278" w:lineRule="auto"/>
        <w:rPr>
          <w:rFonts w:asciiTheme="majorBidi" w:hAnsiTheme="majorBidi" w:cstheme="majorBidi"/>
          <w:color w:val="000000" w:themeColor="text1"/>
        </w:rPr>
      </w:pPr>
      <w:r w:rsidRPr="008B64CC">
        <w:rPr>
          <w:rFonts w:asciiTheme="majorBidi" w:hAnsiTheme="majorBidi" w:cstheme="majorBidi"/>
          <w:color w:val="000000" w:themeColor="text1"/>
        </w:rPr>
        <w:t>Davis, J. A. (1959). A Formal Interpretation of the Theory of Relative Deprivation. Sociometry, 22(4), 280. https://doi.org/10.2307/2786046</w:t>
      </w:r>
    </w:p>
    <w:p w14:paraId="0ABBB2D9" w14:textId="77777777" w:rsidR="003C0D32" w:rsidRPr="008B64CC" w:rsidRDefault="003C0D32" w:rsidP="003C0D32">
      <w:pPr>
        <w:spacing w:after="160" w:line="278" w:lineRule="auto"/>
        <w:rPr>
          <w:rFonts w:asciiTheme="majorBidi" w:hAnsiTheme="majorBidi" w:cstheme="majorBidi"/>
          <w:color w:val="000000" w:themeColor="text1"/>
        </w:rPr>
      </w:pPr>
      <w:r w:rsidRPr="008B64CC">
        <w:rPr>
          <w:rFonts w:asciiTheme="majorBidi" w:hAnsiTheme="majorBidi" w:cstheme="majorBidi"/>
          <w:color w:val="000000" w:themeColor="text1"/>
        </w:rPr>
        <w:t>Davies, J. C. (1962). Toward a Theory of Revolution. American Sociological Review, 27(1), 5. https://doi.org/10.2307/2089714</w:t>
      </w:r>
    </w:p>
    <w:p w14:paraId="5DC8EB73"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Destin, M., &amp; </w:t>
      </w:r>
      <w:proofErr w:type="spellStart"/>
      <w:r w:rsidRPr="008B64CC">
        <w:rPr>
          <w:rFonts w:asciiTheme="majorBidi" w:hAnsiTheme="majorBidi" w:cstheme="majorBidi"/>
          <w:color w:val="000000" w:themeColor="text1"/>
        </w:rPr>
        <w:t>Oyserman</w:t>
      </w:r>
      <w:proofErr w:type="spellEnd"/>
      <w:r w:rsidRPr="008B64CC">
        <w:rPr>
          <w:rFonts w:asciiTheme="majorBidi" w:hAnsiTheme="majorBidi" w:cstheme="majorBidi"/>
          <w:color w:val="000000" w:themeColor="text1"/>
        </w:rPr>
        <w:t>, D. (2009). From assets to outcomes: how finances shape children’s perceived possibilities and intentions. Psychological Science, 20, 414–418.</w:t>
      </w:r>
    </w:p>
    <w:p w14:paraId="7FFD7297"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Destin, M., &amp; </w:t>
      </w:r>
      <w:proofErr w:type="spellStart"/>
      <w:r w:rsidRPr="008B64CC">
        <w:rPr>
          <w:rFonts w:asciiTheme="majorBidi" w:hAnsiTheme="majorBidi" w:cstheme="majorBidi"/>
          <w:color w:val="000000" w:themeColor="text1"/>
        </w:rPr>
        <w:t>Oyserman</w:t>
      </w:r>
      <w:proofErr w:type="spellEnd"/>
      <w:r w:rsidRPr="008B64CC">
        <w:rPr>
          <w:rFonts w:asciiTheme="majorBidi" w:hAnsiTheme="majorBidi" w:cstheme="majorBidi"/>
          <w:color w:val="000000" w:themeColor="text1"/>
        </w:rPr>
        <w:t xml:space="preserve">, D. (2010). Incentivizing education: Seeing schoolwork as an investment, not a chore. Journal of Experimental Social Psychology, 46(5), 846–849. </w:t>
      </w:r>
      <w:hyperlink r:id="rId10" w:history="1">
        <w:r w:rsidRPr="008B64CC">
          <w:rPr>
            <w:color w:val="000000" w:themeColor="text1"/>
          </w:rPr>
          <w:t>https://doi.org/10.1016/j.jesp.2010.04.004</w:t>
        </w:r>
      </w:hyperlink>
    </w:p>
    <w:p w14:paraId="39220690" w14:textId="000A31CE" w:rsidR="003C0D32" w:rsidRPr="008B64CC" w:rsidRDefault="003C0D32" w:rsidP="003C0D32">
      <w:pPr>
        <w:spacing w:after="120"/>
        <w:rPr>
          <w:rFonts w:asciiTheme="majorBidi" w:hAnsiTheme="majorBidi" w:cstheme="majorBidi"/>
          <w:color w:val="000000" w:themeColor="text1"/>
        </w:rPr>
      </w:pPr>
      <w:r w:rsidRPr="003E25A8">
        <w:rPr>
          <w:rFonts w:asciiTheme="majorBidi" w:hAnsiTheme="majorBidi" w:cstheme="majorBidi"/>
          <w:color w:val="000000" w:themeColor="text1"/>
          <w:lang w:val="it-IT"/>
        </w:rPr>
        <w:t xml:space="preserve">Destin, M., Richman, S., Varner, F., &amp; Mandara, J. (2012). </w:t>
      </w:r>
      <w:r w:rsidRPr="008B64CC">
        <w:rPr>
          <w:rFonts w:asciiTheme="majorBidi" w:hAnsiTheme="majorBidi" w:cstheme="majorBidi"/>
          <w:color w:val="000000" w:themeColor="text1"/>
        </w:rPr>
        <w:t xml:space="preserve">“Feeling” Hierarchy: The pathway from subjective social status to achievement. Journal of </w:t>
      </w:r>
      <w:r w:rsidR="00B23404" w:rsidRPr="008B64CC">
        <w:rPr>
          <w:rFonts w:asciiTheme="majorBidi" w:hAnsiTheme="majorBidi" w:cstheme="majorBidi"/>
          <w:color w:val="000000" w:themeColor="text1"/>
        </w:rPr>
        <w:t>Adolescence</w:t>
      </w:r>
      <w:r w:rsidRPr="008B64CC">
        <w:rPr>
          <w:rFonts w:asciiTheme="majorBidi" w:hAnsiTheme="majorBidi" w:cstheme="majorBidi"/>
          <w:color w:val="000000" w:themeColor="text1"/>
        </w:rPr>
        <w:t>, 35(6), 1571–1579.</w:t>
      </w:r>
    </w:p>
    <w:p w14:paraId="696297F4"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Diener, E., Diener, C., Didier, E., &amp; Didier, C. (1995). The wealth of the nations revisited: income and the quality of life. Social Indicators Research, 36(3), 275–286. </w:t>
      </w:r>
      <w:hyperlink r:id="rId11" w:history="1">
        <w:r w:rsidRPr="008B64CC">
          <w:rPr>
            <w:color w:val="000000" w:themeColor="text1"/>
          </w:rPr>
          <w:t>https://doi.org/10.1007/BF01078817</w:t>
        </w:r>
      </w:hyperlink>
    </w:p>
    <w:p w14:paraId="066C5D16" w14:textId="77777777" w:rsidR="003C0D32" w:rsidRPr="008B64CC" w:rsidRDefault="003C0D32" w:rsidP="003C0D32">
      <w:pPr>
        <w:spacing w:after="160" w:line="278" w:lineRule="auto"/>
        <w:rPr>
          <w:rFonts w:asciiTheme="majorBidi" w:hAnsiTheme="majorBidi" w:cstheme="majorBidi"/>
          <w:color w:val="000000" w:themeColor="text1"/>
        </w:rPr>
      </w:pPr>
      <w:r w:rsidRPr="008B64CC">
        <w:rPr>
          <w:rFonts w:asciiTheme="majorBidi" w:hAnsiTheme="majorBidi" w:cstheme="majorBidi"/>
          <w:color w:val="000000" w:themeColor="text1"/>
        </w:rPr>
        <w:t xml:space="preserve">Dube, A., Giuliano, L., &amp; Leonard, J. (2019). Fairness and Frictions: The Impact of Unequal Raises on Quit </w:t>
      </w:r>
      <w:proofErr w:type="spellStart"/>
      <w:r w:rsidRPr="008B64CC">
        <w:rPr>
          <w:rFonts w:asciiTheme="majorBidi" w:hAnsiTheme="majorBidi" w:cstheme="majorBidi"/>
          <w:color w:val="000000" w:themeColor="text1"/>
        </w:rPr>
        <w:t>Behavior</w:t>
      </w:r>
      <w:proofErr w:type="spellEnd"/>
      <w:r w:rsidRPr="008B64CC">
        <w:rPr>
          <w:rFonts w:asciiTheme="majorBidi" w:hAnsiTheme="majorBidi" w:cstheme="majorBidi"/>
          <w:color w:val="000000" w:themeColor="text1"/>
        </w:rPr>
        <w:t>. American Economic Review, 109(2), 620–663. https://doi.org/10.1257/AER.20160232</w:t>
      </w:r>
    </w:p>
    <w:p w14:paraId="063BC89F" w14:textId="77777777" w:rsidR="003C0D32" w:rsidRPr="008B64CC" w:rsidRDefault="003C0D32" w:rsidP="003C0D32">
      <w:pPr>
        <w:spacing w:after="120"/>
        <w:rPr>
          <w:rFonts w:asciiTheme="majorBidi" w:hAnsiTheme="majorBidi" w:cstheme="majorBidi"/>
          <w:color w:val="000000" w:themeColor="text1"/>
        </w:rPr>
      </w:pPr>
      <w:proofErr w:type="spellStart"/>
      <w:r w:rsidRPr="008B64CC">
        <w:rPr>
          <w:rFonts w:asciiTheme="majorBidi" w:hAnsiTheme="majorBidi" w:cstheme="majorBidi"/>
          <w:color w:val="000000" w:themeColor="text1"/>
        </w:rPr>
        <w:t>Duesenberry</w:t>
      </w:r>
      <w:proofErr w:type="spellEnd"/>
      <w:r w:rsidRPr="008B64CC">
        <w:rPr>
          <w:rFonts w:asciiTheme="majorBidi" w:hAnsiTheme="majorBidi" w:cstheme="majorBidi"/>
          <w:color w:val="000000" w:themeColor="text1"/>
        </w:rPr>
        <w:t xml:space="preserve">, J. S. (1949). Income, saving, and the theory of consumer </w:t>
      </w:r>
      <w:proofErr w:type="spellStart"/>
      <w:r w:rsidRPr="008B64CC">
        <w:rPr>
          <w:rFonts w:asciiTheme="majorBidi" w:hAnsiTheme="majorBidi" w:cstheme="majorBidi"/>
          <w:color w:val="000000" w:themeColor="text1"/>
        </w:rPr>
        <w:t>behavior</w:t>
      </w:r>
      <w:proofErr w:type="spellEnd"/>
      <w:r w:rsidRPr="008B64CC">
        <w:rPr>
          <w:rFonts w:asciiTheme="majorBidi" w:hAnsiTheme="majorBidi" w:cstheme="majorBidi"/>
          <w:color w:val="000000" w:themeColor="text1"/>
        </w:rPr>
        <w:t xml:space="preserve">. Harvard University Press. </w:t>
      </w:r>
      <w:hyperlink r:id="rId12" w:history="1">
        <w:r w:rsidRPr="008B64CC">
          <w:rPr>
            <w:color w:val="000000" w:themeColor="text1"/>
          </w:rPr>
          <w:t>http://agris.fao.org/agris-search/search.do?recordID=US201300614905</w:t>
        </w:r>
      </w:hyperlink>
    </w:p>
    <w:p w14:paraId="3E8C3502"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Duncan, G. J., Brooks-Gunn, J., &amp; Klebanov, P. K. (1994). Economic deprivation and early childhood development. Child Development, 65(2), 296–318. </w:t>
      </w:r>
      <w:hyperlink r:id="rId13" w:history="1">
        <w:r w:rsidRPr="008B64CC">
          <w:rPr>
            <w:color w:val="000000" w:themeColor="text1"/>
          </w:rPr>
          <w:t>http://www.ncbi.nlm.nih.gov/pubmed/7516849</w:t>
        </w:r>
      </w:hyperlink>
    </w:p>
    <w:p w14:paraId="23DA5EE0"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lastRenderedPageBreak/>
        <w:t>Eibner, C., &amp; Evans, W. N. (2005). Relative deprivation, poor health habits, and mortality. Journal of Human Resources, 40(3), 591–620.</w:t>
      </w:r>
    </w:p>
    <w:p w14:paraId="5D0CEF67" w14:textId="77777777" w:rsidR="003C0D32" w:rsidRPr="003E25A8" w:rsidRDefault="003C0D32" w:rsidP="003C0D32">
      <w:pPr>
        <w:spacing w:after="120"/>
        <w:rPr>
          <w:rFonts w:asciiTheme="majorBidi" w:hAnsiTheme="majorBidi" w:cstheme="majorBidi"/>
          <w:color w:val="000000" w:themeColor="text1"/>
          <w:lang w:val="it-IT"/>
        </w:rPr>
      </w:pPr>
      <w:r w:rsidRPr="001814A2">
        <w:rPr>
          <w:rFonts w:asciiTheme="majorBidi" w:hAnsiTheme="majorBidi" w:cstheme="majorBidi"/>
          <w:color w:val="000000" w:themeColor="text1"/>
        </w:rPr>
        <w:t xml:space="preserve">Elgar, F. J., Xie, A., </w:t>
      </w:r>
      <w:proofErr w:type="spellStart"/>
      <w:r w:rsidRPr="001814A2">
        <w:rPr>
          <w:rFonts w:asciiTheme="majorBidi" w:hAnsiTheme="majorBidi" w:cstheme="majorBidi"/>
          <w:color w:val="000000" w:themeColor="text1"/>
        </w:rPr>
        <w:t>Pförtner</w:t>
      </w:r>
      <w:proofErr w:type="spellEnd"/>
      <w:r w:rsidRPr="001814A2">
        <w:rPr>
          <w:rFonts w:asciiTheme="majorBidi" w:hAnsiTheme="majorBidi" w:cstheme="majorBidi"/>
          <w:color w:val="000000" w:themeColor="text1"/>
        </w:rPr>
        <w:t>, T. K., White, J., &amp; Pickett, K. E. (2016). Relative deprivation and risk factors for obesity in Canadian adolescents. </w:t>
      </w:r>
      <w:r w:rsidRPr="003E25A8">
        <w:rPr>
          <w:rFonts w:asciiTheme="majorBidi" w:hAnsiTheme="majorBidi" w:cstheme="majorBidi"/>
          <w:color w:val="000000" w:themeColor="text1"/>
          <w:lang w:val="it-IT"/>
        </w:rPr>
        <w:t>Social Science &amp; Medicine, 152, 111-118</w:t>
      </w:r>
    </w:p>
    <w:p w14:paraId="170C9C47" w14:textId="77777777" w:rsidR="003C0D32" w:rsidRPr="008B64CC" w:rsidRDefault="003C0D32" w:rsidP="003C0D32">
      <w:pPr>
        <w:spacing w:after="120"/>
        <w:rPr>
          <w:rFonts w:asciiTheme="majorBidi" w:hAnsiTheme="majorBidi" w:cstheme="majorBidi"/>
          <w:color w:val="000000" w:themeColor="text1"/>
        </w:rPr>
      </w:pPr>
      <w:r w:rsidRPr="003E25A8">
        <w:rPr>
          <w:rFonts w:asciiTheme="majorBidi" w:hAnsiTheme="majorBidi" w:cstheme="majorBidi"/>
          <w:color w:val="000000" w:themeColor="text1"/>
          <w:lang w:val="it-IT"/>
        </w:rPr>
        <w:t xml:space="preserve">Elgar, F. J., Canale, N., Wohl, M. J., Lenzi, M., &amp; Vieno, A. (2018). </w:t>
      </w:r>
      <w:r w:rsidRPr="008B64CC">
        <w:rPr>
          <w:rFonts w:asciiTheme="majorBidi" w:hAnsiTheme="majorBidi" w:cstheme="majorBidi"/>
          <w:color w:val="000000" w:themeColor="text1"/>
        </w:rPr>
        <w:t xml:space="preserve">Relative deprivation and disordered gambling in youths. J </w:t>
      </w:r>
      <w:proofErr w:type="spellStart"/>
      <w:r w:rsidRPr="008B64CC">
        <w:rPr>
          <w:rFonts w:asciiTheme="majorBidi" w:hAnsiTheme="majorBidi" w:cstheme="majorBidi"/>
          <w:color w:val="000000" w:themeColor="text1"/>
        </w:rPr>
        <w:t>Epidemiol</w:t>
      </w:r>
      <w:proofErr w:type="spellEnd"/>
      <w:r w:rsidRPr="008B64CC">
        <w:rPr>
          <w:rFonts w:asciiTheme="majorBidi" w:hAnsiTheme="majorBidi" w:cstheme="majorBidi"/>
          <w:color w:val="000000" w:themeColor="text1"/>
        </w:rPr>
        <w:t xml:space="preserve"> Community Health, 72(7), 589-594</w:t>
      </w:r>
    </w:p>
    <w:p w14:paraId="353AE37D"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Engle, P. L., Fernald, L. C. H., Alderman, H., Behrman, J., O’Gara, C., Yousafzai, A., de Mello, M. C., </w:t>
      </w:r>
      <w:proofErr w:type="spellStart"/>
      <w:r w:rsidRPr="008B64CC">
        <w:rPr>
          <w:rFonts w:asciiTheme="majorBidi" w:hAnsiTheme="majorBidi" w:cstheme="majorBidi"/>
          <w:color w:val="000000" w:themeColor="text1"/>
        </w:rPr>
        <w:t>Hidrobo</w:t>
      </w:r>
      <w:proofErr w:type="spellEnd"/>
      <w:r w:rsidRPr="008B64CC">
        <w:rPr>
          <w:rFonts w:asciiTheme="majorBidi" w:hAnsiTheme="majorBidi" w:cstheme="majorBidi"/>
          <w:color w:val="000000" w:themeColor="text1"/>
        </w:rPr>
        <w:t xml:space="preserve">, M., Ulkuer, N., Ertem, I., &amp; </w:t>
      </w:r>
      <w:proofErr w:type="spellStart"/>
      <w:r w:rsidRPr="008B64CC">
        <w:rPr>
          <w:rFonts w:asciiTheme="majorBidi" w:hAnsiTheme="majorBidi" w:cstheme="majorBidi"/>
          <w:color w:val="000000" w:themeColor="text1"/>
        </w:rPr>
        <w:t>Iltus</w:t>
      </w:r>
      <w:proofErr w:type="spellEnd"/>
      <w:r w:rsidRPr="008B64CC">
        <w:rPr>
          <w:rFonts w:asciiTheme="majorBidi" w:hAnsiTheme="majorBidi" w:cstheme="majorBidi"/>
          <w:color w:val="000000" w:themeColor="text1"/>
        </w:rPr>
        <w:t xml:space="preserve">, S. (2011). Strategies for reducing inequalities and improving developmental outcomes for young children in low-income and middle-income countries. Lancet, 378(9799), 1339–1353. </w:t>
      </w:r>
      <w:hyperlink r:id="rId14" w:history="1">
        <w:r w:rsidRPr="008B64CC">
          <w:rPr>
            <w:color w:val="000000" w:themeColor="text1"/>
          </w:rPr>
          <w:t>https://doi.org/10.1016/S0140-6736(11)60889-1</w:t>
        </w:r>
      </w:hyperlink>
    </w:p>
    <w:p w14:paraId="2F361039"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Engle, P. L., Black, M. M., Behrman, J. R., Cabral de Mello, M., Gertler, P. J., </w:t>
      </w:r>
      <w:proofErr w:type="spellStart"/>
      <w:r w:rsidRPr="008B64CC">
        <w:rPr>
          <w:rFonts w:asciiTheme="majorBidi" w:hAnsiTheme="majorBidi" w:cstheme="majorBidi"/>
          <w:color w:val="000000" w:themeColor="text1"/>
        </w:rPr>
        <w:t>Kapiriri</w:t>
      </w:r>
      <w:proofErr w:type="spellEnd"/>
      <w:r w:rsidRPr="008B64CC">
        <w:rPr>
          <w:rFonts w:asciiTheme="majorBidi" w:hAnsiTheme="majorBidi" w:cstheme="majorBidi"/>
          <w:color w:val="000000" w:themeColor="text1"/>
        </w:rPr>
        <w:t xml:space="preserve">, L., Martorell, R., &amp; Young, M. E. (2007). Strategies to avoid the loss of developmental potential in more than 200 million children in the developing world. Lancet, 369(9557), 229–242. </w:t>
      </w:r>
      <w:hyperlink r:id="rId15" w:history="1">
        <w:r w:rsidRPr="008B64CC">
          <w:rPr>
            <w:color w:val="000000" w:themeColor="text1"/>
          </w:rPr>
          <w:t>https://doi.org/10.1016/S0140-6736(07)60112-3</w:t>
        </w:r>
      </w:hyperlink>
    </w:p>
    <w:p w14:paraId="48191E11" w14:textId="77777777" w:rsidR="003C0D32" w:rsidRPr="008B64CC" w:rsidRDefault="003C0D32" w:rsidP="003C0D32">
      <w:pPr>
        <w:spacing w:after="160" w:line="278" w:lineRule="auto"/>
        <w:rPr>
          <w:rFonts w:asciiTheme="majorBidi" w:hAnsiTheme="majorBidi" w:cstheme="majorBidi"/>
          <w:color w:val="000000" w:themeColor="text1"/>
        </w:rPr>
      </w:pPr>
      <w:r w:rsidRPr="008B64CC">
        <w:rPr>
          <w:rFonts w:asciiTheme="majorBidi" w:hAnsiTheme="majorBidi" w:cstheme="majorBidi"/>
          <w:color w:val="000000" w:themeColor="text1"/>
        </w:rPr>
        <w:t>Engelmann, D., &amp; Strobel, M. (2004). Inequality Aversion, Efficiency, and Maximin Preferences in Simple Distribution Experiments. American Economic Review, 94(4), 857–869. https://doi.org/10.1257/0002828042002741</w:t>
      </w:r>
    </w:p>
    <w:p w14:paraId="06A35755" w14:textId="77777777" w:rsidR="003C0D32"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Esposito, L. (2010). Upper boundedness for the measurement of relative deprivation. Review of Income and Wealth, 56(3), 632-639</w:t>
      </w:r>
    </w:p>
    <w:p w14:paraId="70C51BC5" w14:textId="264CEA92" w:rsidR="00303467" w:rsidRPr="008B64CC" w:rsidRDefault="00303467" w:rsidP="003C0D32">
      <w:pPr>
        <w:spacing w:after="120"/>
        <w:rPr>
          <w:rFonts w:asciiTheme="majorBidi" w:hAnsiTheme="majorBidi" w:cstheme="majorBidi"/>
          <w:color w:val="000000" w:themeColor="text1"/>
        </w:rPr>
      </w:pPr>
      <w:r w:rsidRPr="00303467">
        <w:rPr>
          <w:rFonts w:asciiTheme="majorBidi" w:hAnsiTheme="majorBidi" w:cstheme="majorBidi"/>
          <w:color w:val="000000" w:themeColor="text1"/>
        </w:rPr>
        <w:t xml:space="preserve">Esposito, L., &amp; Villaseñor, A. (2019). Relative Deprivation and School Enrolment. Evidence from Mexico. </w:t>
      </w:r>
      <w:r w:rsidRPr="00303467">
        <w:rPr>
          <w:rFonts w:asciiTheme="majorBidi" w:hAnsiTheme="majorBidi" w:cstheme="majorBidi"/>
          <w:i/>
          <w:iCs/>
          <w:color w:val="000000" w:themeColor="text1"/>
        </w:rPr>
        <w:t>Review of Income and Wealth</w:t>
      </w:r>
      <w:r w:rsidRPr="00303467">
        <w:rPr>
          <w:rFonts w:asciiTheme="majorBidi" w:hAnsiTheme="majorBidi" w:cstheme="majorBidi"/>
          <w:color w:val="000000" w:themeColor="text1"/>
        </w:rPr>
        <w:t xml:space="preserve">, </w:t>
      </w:r>
      <w:r w:rsidRPr="00303467">
        <w:rPr>
          <w:rFonts w:asciiTheme="majorBidi" w:hAnsiTheme="majorBidi" w:cstheme="majorBidi"/>
          <w:i/>
          <w:iCs/>
          <w:color w:val="000000" w:themeColor="text1"/>
        </w:rPr>
        <w:t>65</w:t>
      </w:r>
      <w:r w:rsidRPr="00303467">
        <w:rPr>
          <w:rFonts w:asciiTheme="majorBidi" w:hAnsiTheme="majorBidi" w:cstheme="majorBidi"/>
          <w:color w:val="000000" w:themeColor="text1"/>
        </w:rPr>
        <w:t>(1), 166–186. https://doi.org/10.1111/roiw.12344</w:t>
      </w:r>
    </w:p>
    <w:p w14:paraId="435A1399" w14:textId="77777777" w:rsidR="003C0D32" w:rsidRPr="003E25A8" w:rsidRDefault="003C0D32" w:rsidP="003C0D32">
      <w:pPr>
        <w:spacing w:after="120"/>
        <w:rPr>
          <w:rFonts w:asciiTheme="majorBidi" w:hAnsiTheme="majorBidi" w:cstheme="majorBidi"/>
          <w:color w:val="000000" w:themeColor="text1"/>
          <w:lang w:val="es-419"/>
        </w:rPr>
      </w:pPr>
      <w:r w:rsidRPr="008B64CC">
        <w:rPr>
          <w:rFonts w:asciiTheme="majorBidi" w:hAnsiTheme="majorBidi" w:cstheme="majorBidi"/>
          <w:color w:val="000000" w:themeColor="text1"/>
        </w:rPr>
        <w:t xml:space="preserve">Esposito, L. (2018), Relative Deprivation and Relative Satisfaction: Theoretical Approaches, in The Handbook of Research on Economic and Social Wellbeing, Ed. </w:t>
      </w:r>
      <w:r w:rsidRPr="003E25A8">
        <w:rPr>
          <w:rFonts w:asciiTheme="majorBidi" w:hAnsiTheme="majorBidi" w:cstheme="majorBidi"/>
          <w:color w:val="000000" w:themeColor="text1"/>
          <w:lang w:val="es-419"/>
        </w:rPr>
        <w:t>Conchita D’Ambrosio, Edward Elgar, London, Ch 15,339-355</w:t>
      </w:r>
    </w:p>
    <w:p w14:paraId="5410264C" w14:textId="77777777" w:rsidR="003C0D32" w:rsidRPr="008B64CC" w:rsidRDefault="003C0D32" w:rsidP="003C0D32">
      <w:pPr>
        <w:pStyle w:val="FootnoteText"/>
        <w:spacing w:after="120"/>
        <w:rPr>
          <w:rFonts w:asciiTheme="majorBidi" w:eastAsia="MS Mincho" w:hAnsiTheme="majorBidi" w:cstheme="majorBidi"/>
          <w:color w:val="000000" w:themeColor="text1"/>
          <w:sz w:val="24"/>
          <w:szCs w:val="24"/>
        </w:rPr>
      </w:pPr>
      <w:r w:rsidRPr="00336EE1">
        <w:rPr>
          <w:rFonts w:asciiTheme="majorBidi" w:eastAsia="MS Mincho" w:hAnsiTheme="majorBidi" w:cstheme="majorBidi"/>
          <w:color w:val="000000" w:themeColor="text1"/>
          <w:sz w:val="24"/>
          <w:szCs w:val="24"/>
          <w:lang w:val="es-419"/>
        </w:rPr>
        <w:t xml:space="preserve">Esposito, L., Villaseñor, A., &amp; Jacobs, R. (2022). </w:t>
      </w:r>
      <w:r w:rsidRPr="008B64CC">
        <w:rPr>
          <w:rFonts w:asciiTheme="majorBidi" w:eastAsia="MS Mincho" w:hAnsiTheme="majorBidi" w:cstheme="majorBidi"/>
          <w:color w:val="000000" w:themeColor="text1"/>
          <w:sz w:val="24"/>
          <w:szCs w:val="24"/>
        </w:rPr>
        <w:t xml:space="preserve">Economic inequality and depressive symptoms: an individual versus aggregate-level analysis using Mexican survey data. J </w:t>
      </w:r>
      <w:proofErr w:type="spellStart"/>
      <w:r w:rsidRPr="008B64CC">
        <w:rPr>
          <w:rFonts w:asciiTheme="majorBidi" w:eastAsia="MS Mincho" w:hAnsiTheme="majorBidi" w:cstheme="majorBidi"/>
          <w:color w:val="000000" w:themeColor="text1"/>
          <w:sz w:val="24"/>
          <w:szCs w:val="24"/>
        </w:rPr>
        <w:t>Epidemiol</w:t>
      </w:r>
      <w:proofErr w:type="spellEnd"/>
      <w:r w:rsidRPr="008B64CC">
        <w:rPr>
          <w:rFonts w:asciiTheme="majorBidi" w:eastAsia="MS Mincho" w:hAnsiTheme="majorBidi" w:cstheme="majorBidi"/>
          <w:color w:val="000000" w:themeColor="text1"/>
          <w:sz w:val="24"/>
          <w:szCs w:val="24"/>
        </w:rPr>
        <w:t xml:space="preserve"> Community Health, 76, 38–44. https://doi.org/10.1136/jech-2020-214682</w:t>
      </w:r>
    </w:p>
    <w:p w14:paraId="0A9A02C3" w14:textId="77777777" w:rsidR="003C0D32" w:rsidRPr="008B64CC" w:rsidRDefault="003C0D32" w:rsidP="003C0D32">
      <w:pPr>
        <w:pStyle w:val="FootnoteText"/>
        <w:spacing w:after="120"/>
        <w:rPr>
          <w:rFonts w:asciiTheme="majorBidi" w:eastAsia="MS Mincho" w:hAnsiTheme="majorBidi" w:cstheme="majorBidi"/>
          <w:color w:val="000000" w:themeColor="text1"/>
          <w:sz w:val="24"/>
          <w:szCs w:val="24"/>
        </w:rPr>
      </w:pPr>
      <w:r w:rsidRPr="008B64CC">
        <w:rPr>
          <w:rFonts w:asciiTheme="majorBidi" w:eastAsia="MS Mincho" w:hAnsiTheme="majorBidi" w:cstheme="majorBidi"/>
          <w:color w:val="000000" w:themeColor="text1"/>
          <w:sz w:val="24"/>
          <w:szCs w:val="24"/>
        </w:rPr>
        <w:t>Essex, M. J., Boyce, W. T., Hertzman, C., Lam, L. L., Armstrong, J. M., Neumann, S. M. A., &amp; Kobor, M. S. (2013). Epigenetic vestiges of early developmental adversity: childhood stress exposure and DNA methylation in adolescence. Child Development, 84(1), 58–75. https://doi.org/10.1111/j.1467-8624.2011.01641.x</w:t>
      </w:r>
    </w:p>
    <w:p w14:paraId="51689B73" w14:textId="7AE20269" w:rsidR="003C0D32" w:rsidRPr="008B64CC" w:rsidRDefault="003C0D32" w:rsidP="003C0D32">
      <w:pPr>
        <w:pStyle w:val="FootnoteText"/>
        <w:spacing w:after="120"/>
        <w:rPr>
          <w:rFonts w:asciiTheme="majorBidi" w:eastAsia="MS Mincho" w:hAnsiTheme="majorBidi" w:cstheme="majorBidi"/>
          <w:color w:val="000000" w:themeColor="text1"/>
          <w:sz w:val="24"/>
          <w:szCs w:val="24"/>
        </w:rPr>
      </w:pPr>
      <w:r w:rsidRPr="008B64CC">
        <w:rPr>
          <w:rFonts w:asciiTheme="majorBidi" w:eastAsia="MS Mincho" w:hAnsiTheme="majorBidi" w:cstheme="majorBidi"/>
          <w:color w:val="000000" w:themeColor="text1"/>
          <w:sz w:val="24"/>
          <w:szCs w:val="24"/>
        </w:rPr>
        <w:t>Fehr, E., &amp; Schmidt, K. M. (1999). A theory of fairness, competition, and cooperation. Qua</w:t>
      </w:r>
      <w:r w:rsidR="00D24054">
        <w:rPr>
          <w:rFonts w:asciiTheme="majorBidi" w:eastAsia="MS Mincho" w:hAnsiTheme="majorBidi" w:cstheme="majorBidi"/>
          <w:color w:val="000000" w:themeColor="text1"/>
          <w:sz w:val="24"/>
          <w:szCs w:val="24"/>
        </w:rPr>
        <w:t>r</w:t>
      </w:r>
      <w:r w:rsidRPr="008B64CC">
        <w:rPr>
          <w:rFonts w:asciiTheme="majorBidi" w:eastAsia="MS Mincho" w:hAnsiTheme="majorBidi" w:cstheme="majorBidi"/>
          <w:color w:val="000000" w:themeColor="text1"/>
          <w:sz w:val="24"/>
          <w:szCs w:val="24"/>
        </w:rPr>
        <w:t>terly Journal of Economics, August.</w:t>
      </w:r>
    </w:p>
    <w:p w14:paraId="352075DA" w14:textId="77777777" w:rsidR="003C0D32" w:rsidRPr="008B64CC" w:rsidRDefault="003C0D32" w:rsidP="003C0D32">
      <w:pPr>
        <w:pStyle w:val="FootnoteText"/>
        <w:spacing w:after="120"/>
        <w:rPr>
          <w:rFonts w:asciiTheme="majorBidi" w:eastAsia="MS Mincho" w:hAnsiTheme="majorBidi" w:cstheme="majorBidi"/>
          <w:color w:val="000000" w:themeColor="text1"/>
          <w:sz w:val="24"/>
          <w:szCs w:val="24"/>
        </w:rPr>
      </w:pPr>
      <w:r w:rsidRPr="008B64CC">
        <w:rPr>
          <w:rFonts w:asciiTheme="majorBidi" w:eastAsia="MS Mincho" w:hAnsiTheme="majorBidi" w:cstheme="majorBidi"/>
          <w:color w:val="000000" w:themeColor="text1"/>
          <w:sz w:val="24"/>
          <w:szCs w:val="24"/>
        </w:rPr>
        <w:t xml:space="preserve">Fernald, L. C. H., Weber, A., Galasso, E., &amp; </w:t>
      </w:r>
      <w:proofErr w:type="spellStart"/>
      <w:r w:rsidRPr="008B64CC">
        <w:rPr>
          <w:rFonts w:asciiTheme="majorBidi" w:eastAsia="MS Mincho" w:hAnsiTheme="majorBidi" w:cstheme="majorBidi"/>
          <w:color w:val="000000" w:themeColor="text1"/>
          <w:sz w:val="24"/>
          <w:szCs w:val="24"/>
        </w:rPr>
        <w:t>Ratsifandrihamanana</w:t>
      </w:r>
      <w:proofErr w:type="spellEnd"/>
      <w:r w:rsidRPr="008B64CC">
        <w:rPr>
          <w:rFonts w:asciiTheme="majorBidi" w:eastAsia="MS Mincho" w:hAnsiTheme="majorBidi" w:cstheme="majorBidi"/>
          <w:color w:val="000000" w:themeColor="text1"/>
          <w:sz w:val="24"/>
          <w:szCs w:val="24"/>
        </w:rPr>
        <w:t xml:space="preserve">, L. (2011). Socioeconomic gradients and child development in a very </w:t>
      </w:r>
      <w:proofErr w:type="gramStart"/>
      <w:r w:rsidRPr="008B64CC">
        <w:rPr>
          <w:rFonts w:asciiTheme="majorBidi" w:eastAsia="MS Mincho" w:hAnsiTheme="majorBidi" w:cstheme="majorBidi"/>
          <w:color w:val="000000" w:themeColor="text1"/>
          <w:sz w:val="24"/>
          <w:szCs w:val="24"/>
        </w:rPr>
        <w:t>low income</w:t>
      </w:r>
      <w:proofErr w:type="gramEnd"/>
      <w:r w:rsidRPr="008B64CC">
        <w:rPr>
          <w:rFonts w:asciiTheme="majorBidi" w:eastAsia="MS Mincho" w:hAnsiTheme="majorBidi" w:cstheme="majorBidi"/>
          <w:color w:val="000000" w:themeColor="text1"/>
          <w:sz w:val="24"/>
          <w:szCs w:val="24"/>
        </w:rPr>
        <w:t xml:space="preserve"> population: evidence from Madagascar. Developmental Science, 14(4), 832–847. https://doi.org/10.1111/j.1467-7687.2010.01032.x</w:t>
      </w:r>
    </w:p>
    <w:p w14:paraId="3955F553" w14:textId="77777777" w:rsidR="003C0D32" w:rsidRPr="008B64CC" w:rsidRDefault="003C0D32" w:rsidP="003C0D32">
      <w:pPr>
        <w:spacing w:after="120"/>
        <w:jc w:val="both"/>
        <w:rPr>
          <w:rFonts w:asciiTheme="majorBidi" w:hAnsiTheme="majorBidi" w:cstheme="majorBidi"/>
          <w:color w:val="000000" w:themeColor="text1"/>
        </w:rPr>
      </w:pPr>
      <w:r w:rsidRPr="008B64CC">
        <w:rPr>
          <w:rFonts w:asciiTheme="majorBidi" w:hAnsiTheme="majorBidi" w:cstheme="majorBidi"/>
          <w:color w:val="000000" w:themeColor="text1"/>
        </w:rPr>
        <w:t xml:space="preserve">Filmer, D., &amp; Pritchett, L. H. (2001). Estimating wealth effects without expenditure data—or tears: an application to educational </w:t>
      </w:r>
      <w:proofErr w:type="spellStart"/>
      <w:r w:rsidRPr="008B64CC">
        <w:rPr>
          <w:rFonts w:asciiTheme="majorBidi" w:hAnsiTheme="majorBidi" w:cstheme="majorBidi"/>
          <w:color w:val="000000" w:themeColor="text1"/>
        </w:rPr>
        <w:t>enrollments</w:t>
      </w:r>
      <w:proofErr w:type="spellEnd"/>
      <w:r w:rsidRPr="008B64CC">
        <w:rPr>
          <w:rFonts w:asciiTheme="majorBidi" w:hAnsiTheme="majorBidi" w:cstheme="majorBidi"/>
          <w:color w:val="000000" w:themeColor="text1"/>
        </w:rPr>
        <w:t xml:space="preserve"> in states of India. Demography, 38(1), 115-132</w:t>
      </w:r>
    </w:p>
    <w:p w14:paraId="31B155C8" w14:textId="77777777" w:rsidR="003C0D32" w:rsidRPr="008B64CC" w:rsidRDefault="003C0D32" w:rsidP="003C0D32">
      <w:pPr>
        <w:spacing w:after="120"/>
        <w:jc w:val="both"/>
        <w:rPr>
          <w:rFonts w:asciiTheme="majorBidi" w:hAnsiTheme="majorBidi" w:cstheme="majorBidi"/>
          <w:color w:val="000000" w:themeColor="text1"/>
        </w:rPr>
      </w:pPr>
      <w:r w:rsidRPr="008B64CC">
        <w:rPr>
          <w:rFonts w:asciiTheme="majorBidi" w:hAnsiTheme="majorBidi" w:cstheme="majorBidi"/>
          <w:color w:val="000000" w:themeColor="text1"/>
        </w:rPr>
        <w:t>Filmer, D., &amp; Scott, K. (2012). Assessing Asset Indices. Demography, 49(1), 359–392. https://doi.org/10.1007/s13524-011-0077-5</w:t>
      </w:r>
    </w:p>
    <w:p w14:paraId="7B34B152" w14:textId="77777777" w:rsidR="003C0D32" w:rsidRPr="008B64CC" w:rsidRDefault="003C0D32" w:rsidP="003C0D32">
      <w:pPr>
        <w:spacing w:after="120"/>
        <w:jc w:val="both"/>
        <w:rPr>
          <w:rFonts w:asciiTheme="majorBidi" w:hAnsiTheme="majorBidi" w:cstheme="majorBidi"/>
          <w:color w:val="000000" w:themeColor="text1"/>
        </w:rPr>
      </w:pPr>
      <w:r w:rsidRPr="008B64CC">
        <w:rPr>
          <w:rFonts w:asciiTheme="majorBidi" w:hAnsiTheme="majorBidi" w:cstheme="majorBidi"/>
          <w:color w:val="000000" w:themeColor="text1"/>
        </w:rPr>
        <w:t xml:space="preserve">Foster, G. M., Apthorpe, R. J., Bernard, H. R., Bock, B., Brogger, J., Brown, J. K., </w:t>
      </w:r>
      <w:proofErr w:type="spellStart"/>
      <w:r w:rsidRPr="008B64CC">
        <w:rPr>
          <w:rFonts w:asciiTheme="majorBidi" w:hAnsiTheme="majorBidi" w:cstheme="majorBidi"/>
          <w:color w:val="000000" w:themeColor="text1"/>
        </w:rPr>
        <w:t>Cappannari</w:t>
      </w:r>
      <w:proofErr w:type="spellEnd"/>
      <w:r w:rsidRPr="008B64CC">
        <w:rPr>
          <w:rFonts w:asciiTheme="majorBidi" w:hAnsiTheme="majorBidi" w:cstheme="majorBidi"/>
          <w:color w:val="000000" w:themeColor="text1"/>
        </w:rPr>
        <w:t xml:space="preserve">, S. C., </w:t>
      </w:r>
      <w:proofErr w:type="spellStart"/>
      <w:r w:rsidRPr="008B64CC">
        <w:rPr>
          <w:rFonts w:asciiTheme="majorBidi" w:hAnsiTheme="majorBidi" w:cstheme="majorBidi"/>
          <w:color w:val="000000" w:themeColor="text1"/>
        </w:rPr>
        <w:t>Cuisenier</w:t>
      </w:r>
      <w:proofErr w:type="spellEnd"/>
      <w:r w:rsidRPr="008B64CC">
        <w:rPr>
          <w:rFonts w:asciiTheme="majorBidi" w:hAnsiTheme="majorBidi" w:cstheme="majorBidi"/>
          <w:color w:val="000000" w:themeColor="text1"/>
        </w:rPr>
        <w:t xml:space="preserve">, J., D’Andrade, R. G., Faris, J., Freeman, S. T., Kolenda, P., </w:t>
      </w:r>
      <w:proofErr w:type="spellStart"/>
      <w:r w:rsidRPr="008B64CC">
        <w:rPr>
          <w:rFonts w:asciiTheme="majorBidi" w:hAnsiTheme="majorBidi" w:cstheme="majorBidi"/>
          <w:color w:val="000000" w:themeColor="text1"/>
        </w:rPr>
        <w:t>MacCoby</w:t>
      </w:r>
      <w:proofErr w:type="spellEnd"/>
      <w:r w:rsidRPr="008B64CC">
        <w:rPr>
          <w:rFonts w:asciiTheme="majorBidi" w:hAnsiTheme="majorBidi" w:cstheme="majorBidi"/>
          <w:color w:val="000000" w:themeColor="text1"/>
        </w:rPr>
        <w:t xml:space="preserve">, M., Messing, S. D., Moreno-Navarro, I., Paddock, J., Reynolds, H. R., Ritchie, J. E., Erlich, V. </w:t>
      </w:r>
      <w:proofErr w:type="spellStart"/>
      <w:r w:rsidRPr="008B64CC">
        <w:rPr>
          <w:rFonts w:asciiTheme="majorBidi" w:hAnsiTheme="majorBidi" w:cstheme="majorBidi"/>
          <w:color w:val="000000" w:themeColor="text1"/>
        </w:rPr>
        <w:t>st.</w:t>
      </w:r>
      <w:proofErr w:type="spellEnd"/>
      <w:r w:rsidRPr="008B64CC">
        <w:rPr>
          <w:rFonts w:asciiTheme="majorBidi" w:hAnsiTheme="majorBidi" w:cstheme="majorBidi"/>
          <w:color w:val="000000" w:themeColor="text1"/>
        </w:rPr>
        <w:t xml:space="preserve">, … Whiting, B. B. (1972). The Anatomy of Envy: A Study in Symbolic </w:t>
      </w:r>
      <w:proofErr w:type="spellStart"/>
      <w:r w:rsidRPr="008B64CC">
        <w:rPr>
          <w:rFonts w:asciiTheme="majorBidi" w:hAnsiTheme="majorBidi" w:cstheme="majorBidi"/>
          <w:color w:val="000000" w:themeColor="text1"/>
        </w:rPr>
        <w:t>Behavior</w:t>
      </w:r>
      <w:proofErr w:type="spellEnd"/>
      <w:r w:rsidRPr="008B64CC">
        <w:rPr>
          <w:rFonts w:asciiTheme="majorBidi" w:hAnsiTheme="majorBidi" w:cstheme="majorBidi"/>
          <w:color w:val="000000" w:themeColor="text1"/>
        </w:rPr>
        <w:t xml:space="preserve"> [and Comments and Reply]. Current Anthropology, 13(2), 165–202. </w:t>
      </w:r>
      <w:hyperlink r:id="rId16" w:history="1">
        <w:r w:rsidRPr="008B64CC">
          <w:rPr>
            <w:color w:val="000000" w:themeColor="text1"/>
          </w:rPr>
          <w:t>https://doi.org/10.2307/2740970</w:t>
        </w:r>
      </w:hyperlink>
    </w:p>
    <w:p w14:paraId="2F83848F" w14:textId="77777777" w:rsidR="003C0D32" w:rsidRPr="008B64CC" w:rsidRDefault="003C0D32" w:rsidP="003C0D32">
      <w:pPr>
        <w:spacing w:after="120"/>
        <w:jc w:val="both"/>
        <w:rPr>
          <w:rFonts w:asciiTheme="majorBidi" w:hAnsiTheme="majorBidi" w:cstheme="majorBidi"/>
          <w:color w:val="000000" w:themeColor="text1"/>
        </w:rPr>
      </w:pPr>
      <w:r w:rsidRPr="008B64CC">
        <w:rPr>
          <w:rFonts w:asciiTheme="majorBidi" w:hAnsiTheme="majorBidi" w:cstheme="majorBidi"/>
          <w:color w:val="000000" w:themeColor="text1"/>
        </w:rPr>
        <w:lastRenderedPageBreak/>
        <w:t xml:space="preserve">Frank, R.H. (1985), ‘The demand for unobservable and other </w:t>
      </w:r>
      <w:proofErr w:type="spellStart"/>
      <w:r w:rsidRPr="008B64CC">
        <w:rPr>
          <w:rFonts w:asciiTheme="majorBidi" w:hAnsiTheme="majorBidi" w:cstheme="majorBidi"/>
          <w:color w:val="000000" w:themeColor="text1"/>
        </w:rPr>
        <w:t>nonpositional</w:t>
      </w:r>
      <w:proofErr w:type="spellEnd"/>
      <w:r w:rsidRPr="008B64CC">
        <w:rPr>
          <w:rFonts w:asciiTheme="majorBidi" w:hAnsiTheme="majorBidi" w:cstheme="majorBidi"/>
          <w:color w:val="000000" w:themeColor="text1"/>
        </w:rPr>
        <w:t xml:space="preserve"> goods’, American Economic Review, 75 (1), 101–116.</w:t>
      </w:r>
    </w:p>
    <w:p w14:paraId="63813FD5" w14:textId="77777777" w:rsidR="003C0D32" w:rsidRPr="008B64CC" w:rsidRDefault="003C0D32" w:rsidP="003C0D32">
      <w:pPr>
        <w:spacing w:after="120"/>
        <w:jc w:val="both"/>
        <w:rPr>
          <w:rFonts w:asciiTheme="majorBidi" w:hAnsiTheme="majorBidi" w:cstheme="majorBidi"/>
          <w:color w:val="000000" w:themeColor="text1"/>
        </w:rPr>
      </w:pPr>
      <w:proofErr w:type="spellStart"/>
      <w:r w:rsidRPr="008B64CC">
        <w:rPr>
          <w:rFonts w:asciiTheme="majorBidi" w:hAnsiTheme="majorBidi" w:cstheme="majorBidi"/>
          <w:color w:val="000000" w:themeColor="text1"/>
        </w:rPr>
        <w:t>Gianaros</w:t>
      </w:r>
      <w:proofErr w:type="spellEnd"/>
      <w:r w:rsidRPr="008B64CC">
        <w:rPr>
          <w:rFonts w:asciiTheme="majorBidi" w:hAnsiTheme="majorBidi" w:cstheme="majorBidi"/>
          <w:color w:val="000000" w:themeColor="text1"/>
        </w:rPr>
        <w:t xml:space="preserve">, P. J., Marsland, A. L., Sheu, L. K., Erickson, K. I., &amp; </w:t>
      </w:r>
      <w:proofErr w:type="spellStart"/>
      <w:r w:rsidRPr="008B64CC">
        <w:rPr>
          <w:rFonts w:asciiTheme="majorBidi" w:hAnsiTheme="majorBidi" w:cstheme="majorBidi"/>
          <w:color w:val="000000" w:themeColor="text1"/>
        </w:rPr>
        <w:t>Verstynen</w:t>
      </w:r>
      <w:proofErr w:type="spellEnd"/>
      <w:r w:rsidRPr="008B64CC">
        <w:rPr>
          <w:rFonts w:asciiTheme="majorBidi" w:hAnsiTheme="majorBidi" w:cstheme="majorBidi"/>
          <w:color w:val="000000" w:themeColor="text1"/>
        </w:rPr>
        <w:t xml:space="preserve">, T. D. (2013). Inflammatory pathways link socioeconomic inequalities to white matter architecture. Cerebral Cortex (New York, </w:t>
      </w:r>
      <w:proofErr w:type="gramStart"/>
      <w:r w:rsidRPr="008B64CC">
        <w:rPr>
          <w:rFonts w:asciiTheme="majorBidi" w:hAnsiTheme="majorBidi" w:cstheme="majorBidi"/>
          <w:color w:val="000000" w:themeColor="text1"/>
        </w:rPr>
        <w:t>N.Y. :</w:t>
      </w:r>
      <w:proofErr w:type="gramEnd"/>
      <w:r w:rsidRPr="008B64CC">
        <w:rPr>
          <w:rFonts w:asciiTheme="majorBidi" w:hAnsiTheme="majorBidi" w:cstheme="majorBidi"/>
          <w:color w:val="000000" w:themeColor="text1"/>
        </w:rPr>
        <w:t xml:space="preserve"> 1991), 23(9), 2058–2071. https://doi.org/10.1093/cercor/bhs191</w:t>
      </w:r>
    </w:p>
    <w:p w14:paraId="707ABF12" w14:textId="77777777" w:rsidR="003C0D32" w:rsidRPr="008B64CC" w:rsidRDefault="003C0D32" w:rsidP="003C0D32">
      <w:pPr>
        <w:spacing w:after="120"/>
        <w:rPr>
          <w:rFonts w:asciiTheme="majorBidi" w:hAnsiTheme="majorBidi" w:cstheme="majorBidi"/>
          <w:color w:val="000000" w:themeColor="text1"/>
        </w:rPr>
      </w:pPr>
      <w:r w:rsidRPr="003E25A8">
        <w:rPr>
          <w:rFonts w:asciiTheme="majorBidi" w:hAnsiTheme="majorBidi" w:cstheme="majorBidi"/>
          <w:color w:val="000000" w:themeColor="text1"/>
          <w:lang w:val="it-IT"/>
        </w:rPr>
        <w:t xml:space="preserve">Gero, K., Miyawaki, A., &amp; Kawachi, I. (2020). </w:t>
      </w:r>
      <w:r w:rsidRPr="008B64CC">
        <w:rPr>
          <w:rFonts w:asciiTheme="majorBidi" w:hAnsiTheme="majorBidi" w:cstheme="majorBidi"/>
          <w:color w:val="000000" w:themeColor="text1"/>
        </w:rPr>
        <w:t xml:space="preserve">Relative Income Deprivation and All-Cause Mortality in Japan: Do Life Priorities </w:t>
      </w:r>
      <w:proofErr w:type="gramStart"/>
      <w:r w:rsidRPr="008B64CC">
        <w:rPr>
          <w:rFonts w:asciiTheme="majorBidi" w:hAnsiTheme="majorBidi" w:cstheme="majorBidi"/>
          <w:color w:val="000000" w:themeColor="text1"/>
        </w:rPr>
        <w:t>Matter?.</w:t>
      </w:r>
      <w:proofErr w:type="gramEnd"/>
      <w:r w:rsidRPr="008B64CC">
        <w:rPr>
          <w:rFonts w:asciiTheme="majorBidi" w:hAnsiTheme="majorBidi" w:cstheme="majorBidi"/>
          <w:color w:val="000000" w:themeColor="text1"/>
        </w:rPr>
        <w:t xml:space="preserve"> Annals of </w:t>
      </w:r>
      <w:proofErr w:type="spellStart"/>
      <w:r w:rsidRPr="008B64CC">
        <w:rPr>
          <w:rFonts w:asciiTheme="majorBidi" w:hAnsiTheme="majorBidi" w:cstheme="majorBidi"/>
          <w:color w:val="000000" w:themeColor="text1"/>
        </w:rPr>
        <w:t>Behavioral</w:t>
      </w:r>
      <w:proofErr w:type="spellEnd"/>
      <w:r w:rsidRPr="008B64CC">
        <w:rPr>
          <w:rFonts w:asciiTheme="majorBidi" w:hAnsiTheme="majorBidi" w:cstheme="majorBidi"/>
          <w:color w:val="000000" w:themeColor="text1"/>
        </w:rPr>
        <w:t xml:space="preserve"> Medicine</w:t>
      </w:r>
    </w:p>
    <w:p w14:paraId="3000F693"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Glewwe, P., Jacoby, H. G., &amp; King, E. M. (2001). Early childhood nutrition and academic achievement: a longitudinal analysis. Journal of Public Economics, 81(3), 345–368. https://doi.org/10.1016/S0047-2727(00)00118-3</w:t>
      </w:r>
    </w:p>
    <w:p w14:paraId="30002192" w14:textId="77777777" w:rsidR="003C0D32" w:rsidRPr="003E25A8" w:rsidRDefault="003C0D32" w:rsidP="003C0D32">
      <w:pPr>
        <w:spacing w:after="120"/>
        <w:rPr>
          <w:rFonts w:asciiTheme="majorBidi" w:hAnsiTheme="majorBidi" w:cstheme="majorBidi"/>
          <w:color w:val="000000" w:themeColor="text1"/>
          <w:lang w:val="it-IT"/>
        </w:rPr>
      </w:pPr>
      <w:r w:rsidRPr="008B64CC">
        <w:rPr>
          <w:rFonts w:asciiTheme="majorBidi" w:hAnsiTheme="majorBidi" w:cstheme="majorBidi"/>
          <w:color w:val="000000" w:themeColor="text1"/>
        </w:rPr>
        <w:t xml:space="preserve">Grantham-McGregor, S. M., Powell, C. A., Walker, S. P., &amp; Himes, J. H. (1991). Nutritional supplementation, psychosocial stimulation, and mental development of stunted children: the Jamaican Study. </w:t>
      </w:r>
      <w:r w:rsidRPr="003E25A8">
        <w:rPr>
          <w:rFonts w:asciiTheme="majorBidi" w:hAnsiTheme="majorBidi" w:cstheme="majorBidi"/>
          <w:color w:val="000000" w:themeColor="text1"/>
          <w:lang w:val="it-IT"/>
        </w:rPr>
        <w:t xml:space="preserve">Lancet, 338(8758), 1–5. </w:t>
      </w:r>
      <w:hyperlink r:id="rId17" w:history="1">
        <w:r w:rsidRPr="003E25A8">
          <w:rPr>
            <w:color w:val="000000" w:themeColor="text1"/>
            <w:lang w:val="it-IT"/>
          </w:rPr>
          <w:t>http://www.ncbi.nlm.nih.gov/pubmed/1676083</w:t>
        </w:r>
      </w:hyperlink>
    </w:p>
    <w:p w14:paraId="1014B269" w14:textId="77777777" w:rsidR="003C0D32" w:rsidRPr="008B64CC" w:rsidRDefault="003C0D32" w:rsidP="003C0D32">
      <w:pPr>
        <w:spacing w:after="160" w:line="278" w:lineRule="auto"/>
        <w:rPr>
          <w:rFonts w:asciiTheme="majorBidi" w:hAnsiTheme="majorBidi" w:cstheme="majorBidi"/>
          <w:color w:val="000000" w:themeColor="text1"/>
        </w:rPr>
      </w:pPr>
      <w:r w:rsidRPr="003E25A8">
        <w:rPr>
          <w:rFonts w:asciiTheme="majorBidi" w:hAnsiTheme="majorBidi" w:cstheme="majorBidi"/>
          <w:color w:val="000000" w:themeColor="text1"/>
          <w:lang w:val="it-IT"/>
        </w:rPr>
        <w:t xml:space="preserve">Greitemeyer, T., &amp; Sagioglou, C. (2019). </w:t>
      </w:r>
      <w:r w:rsidRPr="008B64CC">
        <w:rPr>
          <w:rFonts w:asciiTheme="majorBidi" w:hAnsiTheme="majorBidi" w:cstheme="majorBidi"/>
          <w:color w:val="000000" w:themeColor="text1"/>
        </w:rPr>
        <w:t>The impact of personal relative deprivation on aggression over time. The Journal of Social Psychology, 159(6), 664–675. https://doi.org/10.1080/00224545.2018.1549013</w:t>
      </w:r>
    </w:p>
    <w:p w14:paraId="050D2DDB" w14:textId="5D97A149"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Gurr, T. R. (1970). Why Men Rebel. </w:t>
      </w:r>
      <w:r w:rsidR="001F7511" w:rsidRPr="008B64CC">
        <w:rPr>
          <w:rFonts w:asciiTheme="majorBidi" w:hAnsiTheme="majorBidi" w:cstheme="majorBidi"/>
          <w:color w:val="000000" w:themeColor="text1"/>
        </w:rPr>
        <w:t>Princeton</w:t>
      </w:r>
      <w:r w:rsidRPr="008B64CC">
        <w:rPr>
          <w:rFonts w:asciiTheme="majorBidi" w:hAnsiTheme="majorBidi" w:cstheme="majorBidi"/>
          <w:color w:val="000000" w:themeColor="text1"/>
        </w:rPr>
        <w:t xml:space="preserve"> University Press.</w:t>
      </w:r>
    </w:p>
    <w:p w14:paraId="65A4D783"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Hackman, D. A., Betancourt, L. M., Gallop, R., Romer, D., Brodsky, N. L., Hurt, H., &amp; Farah, M. J. (2014). Mapping the trajectory of socioeconomic disparity in working memory: parental and </w:t>
      </w:r>
      <w:proofErr w:type="spellStart"/>
      <w:r w:rsidRPr="008B64CC">
        <w:rPr>
          <w:rFonts w:asciiTheme="majorBidi" w:hAnsiTheme="majorBidi" w:cstheme="majorBidi"/>
          <w:color w:val="000000" w:themeColor="text1"/>
        </w:rPr>
        <w:t>neighborhood</w:t>
      </w:r>
      <w:proofErr w:type="spellEnd"/>
      <w:r w:rsidRPr="008B64CC">
        <w:rPr>
          <w:rFonts w:asciiTheme="majorBidi" w:hAnsiTheme="majorBidi" w:cstheme="majorBidi"/>
          <w:color w:val="000000" w:themeColor="text1"/>
        </w:rPr>
        <w:t xml:space="preserve"> factors. Child Development, 85(4), 1433–1445. </w:t>
      </w:r>
      <w:hyperlink r:id="rId18" w:history="1">
        <w:r w:rsidRPr="008B64CC">
          <w:rPr>
            <w:color w:val="000000" w:themeColor="text1"/>
          </w:rPr>
          <w:t>https://doi.org/10.1111/cdev.12242</w:t>
        </w:r>
      </w:hyperlink>
    </w:p>
    <w:p w14:paraId="7FECBC30"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Hackman, D. A., Farah, M. J., &amp; Meaney, M. J. (2010). Socioeconomic status and the brain: mechanistic insights from human and animal research. Nature Reviews. Neuroscience, 11(9), 651–659. https://doi.org/10.1038/nrn2897</w:t>
      </w:r>
    </w:p>
    <w:p w14:paraId="37FC8A74"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Hackman, D. A., and M. J. Farah (2009), Socioeconomic status and the developing brain. Trends in Cognitive Science, 13, 65–73</w:t>
      </w:r>
    </w:p>
    <w:p w14:paraId="6E585848"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Haddad, M. A., </w:t>
      </w:r>
      <w:proofErr w:type="spellStart"/>
      <w:r w:rsidRPr="008B64CC">
        <w:rPr>
          <w:rFonts w:asciiTheme="majorBidi" w:hAnsiTheme="majorBidi" w:cstheme="majorBidi"/>
          <w:color w:val="000000" w:themeColor="text1"/>
        </w:rPr>
        <w:t>Freguglia</w:t>
      </w:r>
      <w:proofErr w:type="spellEnd"/>
      <w:r w:rsidRPr="008B64CC">
        <w:rPr>
          <w:rFonts w:asciiTheme="majorBidi" w:hAnsiTheme="majorBidi" w:cstheme="majorBidi"/>
          <w:color w:val="000000" w:themeColor="text1"/>
        </w:rPr>
        <w:t>, R., &amp; Gomes, C. (2017). Public spending and quality of education in Brazil. The Journal of Development Studies, 53(10), 1679-1696</w:t>
      </w:r>
    </w:p>
    <w:p w14:paraId="7EF63667" w14:textId="77777777" w:rsidR="003C0D32" w:rsidRPr="008B64CC" w:rsidRDefault="003C0D32" w:rsidP="003C0D32">
      <w:pPr>
        <w:pStyle w:val="FootnoteText"/>
        <w:spacing w:after="120"/>
        <w:rPr>
          <w:rFonts w:asciiTheme="majorBidi" w:eastAsia="MS Mincho" w:hAnsiTheme="majorBidi" w:cstheme="majorBidi"/>
          <w:color w:val="000000" w:themeColor="text1"/>
          <w:sz w:val="24"/>
          <w:szCs w:val="24"/>
        </w:rPr>
      </w:pPr>
      <w:r w:rsidRPr="008B64CC">
        <w:rPr>
          <w:rFonts w:asciiTheme="majorBidi" w:eastAsia="MS Mincho" w:hAnsiTheme="majorBidi" w:cstheme="majorBidi"/>
          <w:color w:val="000000" w:themeColor="text1"/>
          <w:sz w:val="24"/>
          <w:szCs w:val="24"/>
        </w:rPr>
        <w:t>Heffetz, O. (2011). A test of conspicuous consumption: Visibility and income elasticities. Review of Economics and Statistics,93(4),1101-1117</w:t>
      </w:r>
    </w:p>
    <w:p w14:paraId="6DF5E980" w14:textId="77777777" w:rsidR="003C0D32" w:rsidRPr="008B64CC" w:rsidRDefault="003C0D32" w:rsidP="003C0D32">
      <w:pPr>
        <w:pStyle w:val="FootnoteText"/>
        <w:spacing w:after="120"/>
        <w:rPr>
          <w:rFonts w:asciiTheme="majorBidi" w:eastAsia="MS Mincho" w:hAnsiTheme="majorBidi" w:cstheme="majorBidi"/>
          <w:color w:val="000000" w:themeColor="text1"/>
          <w:sz w:val="24"/>
          <w:szCs w:val="24"/>
        </w:rPr>
      </w:pPr>
      <w:r w:rsidRPr="008B64CC">
        <w:rPr>
          <w:rFonts w:asciiTheme="majorBidi" w:eastAsia="MS Mincho" w:hAnsiTheme="majorBidi" w:cstheme="majorBidi"/>
          <w:color w:val="000000" w:themeColor="text1"/>
          <w:sz w:val="24"/>
          <w:szCs w:val="24"/>
        </w:rPr>
        <w:t>Hicks, D. L., &amp; Hicks, J. H. (2014). Jealous of the Joneses: conspicuous consumption, inequality, and crime. Oxford Economic Papers,66(4),1090-1120</w:t>
      </w:r>
    </w:p>
    <w:p w14:paraId="0E0BCDA3"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Howell, R. T., &amp; Howell, C. J. (2008). The relation of economic status to subjective well-being in developing countries: a meta-analysis. Psychological bulletin, 134(4), 536</w:t>
      </w:r>
    </w:p>
    <w:p w14:paraId="75DC9CAF" w14:textId="77777777" w:rsidR="003C0D32" w:rsidRDefault="003C0D32" w:rsidP="003C0D32">
      <w:pPr>
        <w:spacing w:after="120"/>
        <w:rPr>
          <w:rFonts w:asciiTheme="majorBidi" w:hAnsiTheme="majorBidi" w:cstheme="majorBidi"/>
          <w:color w:val="000000" w:themeColor="text1"/>
        </w:rPr>
      </w:pPr>
      <w:r w:rsidRPr="003E5552">
        <w:rPr>
          <w:rFonts w:asciiTheme="majorBidi" w:hAnsiTheme="majorBidi" w:cstheme="majorBidi"/>
          <w:color w:val="000000" w:themeColor="text1"/>
        </w:rPr>
        <w:t>Inoue, Y., Howard, A. G., Yazawa, A., Kondo, N., &amp; Gordon-Larsen, P. (2019). Relative deprivation of assets defined at multiple geographic scales, perceived stress and self-rated health in China. </w:t>
      </w:r>
      <w:r w:rsidRPr="008B64CC">
        <w:rPr>
          <w:rFonts w:asciiTheme="majorBidi" w:hAnsiTheme="majorBidi" w:cstheme="majorBidi"/>
          <w:color w:val="000000" w:themeColor="text1"/>
        </w:rPr>
        <w:t>Health &amp; place</w:t>
      </w:r>
      <w:r w:rsidRPr="003E5552">
        <w:rPr>
          <w:rFonts w:asciiTheme="majorBidi" w:hAnsiTheme="majorBidi" w:cstheme="majorBidi"/>
          <w:color w:val="000000" w:themeColor="text1"/>
        </w:rPr>
        <w:t>, </w:t>
      </w:r>
      <w:r w:rsidRPr="008B64CC">
        <w:rPr>
          <w:rFonts w:asciiTheme="majorBidi" w:hAnsiTheme="majorBidi" w:cstheme="majorBidi"/>
          <w:color w:val="000000" w:themeColor="text1"/>
        </w:rPr>
        <w:t>58</w:t>
      </w:r>
      <w:r w:rsidRPr="003E5552">
        <w:rPr>
          <w:rFonts w:asciiTheme="majorBidi" w:hAnsiTheme="majorBidi" w:cstheme="majorBidi"/>
          <w:color w:val="000000" w:themeColor="text1"/>
        </w:rPr>
        <w:t>, 102117</w:t>
      </w:r>
    </w:p>
    <w:p w14:paraId="2B73E7CD"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Jackson, M. (2015). Early childhood WIC participation, cognitive development and academic achievement. Social Science and Medicine, 126, 145–153. https://doi.org/10.1016/j.socscimed.2014.12.018</w:t>
      </w:r>
    </w:p>
    <w:p w14:paraId="189071A0"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Kafle, K., Benfica, R., &amp; Winters, P. (2020). Does relative deprivation induce migration? Evidence from Sub</w:t>
      </w:r>
      <w:r w:rsidRPr="008B64CC">
        <w:rPr>
          <w:rFonts w:asciiTheme="majorBidi" w:hAnsiTheme="majorBidi" w:cstheme="majorBidi" w:hint="eastAsia"/>
          <w:color w:val="000000" w:themeColor="text1"/>
        </w:rPr>
        <w:t>‐</w:t>
      </w:r>
      <w:r w:rsidRPr="008B64CC">
        <w:rPr>
          <w:rFonts w:asciiTheme="majorBidi" w:hAnsiTheme="majorBidi" w:cstheme="majorBidi"/>
          <w:color w:val="000000" w:themeColor="text1"/>
        </w:rPr>
        <w:t>Saharan Africa. American Journal of Agricultural Economics, 102(3), 999-1019</w:t>
      </w:r>
    </w:p>
    <w:p w14:paraId="279279BF" w14:textId="77777777" w:rsidR="003C0D32" w:rsidRPr="003E25A8" w:rsidRDefault="003C0D32" w:rsidP="003C0D32">
      <w:pPr>
        <w:spacing w:after="120"/>
        <w:rPr>
          <w:rFonts w:asciiTheme="majorBidi" w:hAnsiTheme="majorBidi" w:cstheme="majorBidi"/>
          <w:color w:val="000000" w:themeColor="text1"/>
          <w:lang w:val="it-IT"/>
        </w:rPr>
      </w:pPr>
      <w:r w:rsidRPr="008B64CC">
        <w:rPr>
          <w:rFonts w:asciiTheme="majorBidi" w:hAnsiTheme="majorBidi" w:cstheme="majorBidi"/>
          <w:color w:val="000000" w:themeColor="text1"/>
        </w:rPr>
        <w:t xml:space="preserve">Kishiyama, M. M., Boyce, W. T., Jimenez, A. M., Perry, L. M., &amp; Knight, R. T. (2009). Socioeconomic disparities affect prefrontal function in children. Journal of Cognitive Neuroscience, 21(6), 1106–1115. </w:t>
      </w:r>
      <w:hyperlink r:id="rId19" w:history="1">
        <w:r w:rsidRPr="003E25A8">
          <w:rPr>
            <w:color w:val="000000" w:themeColor="text1"/>
            <w:lang w:val="it-IT"/>
          </w:rPr>
          <w:t>https://doi.org/10.1162/jocn.2009.21101</w:t>
        </w:r>
      </w:hyperlink>
    </w:p>
    <w:p w14:paraId="39554E9B" w14:textId="77777777" w:rsidR="003C0D32" w:rsidRPr="008B64CC" w:rsidRDefault="003C0D32" w:rsidP="003C0D32">
      <w:pPr>
        <w:spacing w:after="160" w:line="278" w:lineRule="auto"/>
        <w:rPr>
          <w:rFonts w:asciiTheme="majorBidi" w:hAnsiTheme="majorBidi" w:cstheme="majorBidi"/>
          <w:color w:val="000000" w:themeColor="text1"/>
        </w:rPr>
      </w:pPr>
      <w:r w:rsidRPr="003E25A8">
        <w:rPr>
          <w:rFonts w:asciiTheme="majorBidi" w:hAnsiTheme="majorBidi" w:cstheme="majorBidi"/>
          <w:color w:val="000000" w:themeColor="text1"/>
          <w:lang w:val="it-IT"/>
        </w:rPr>
        <w:lastRenderedPageBreak/>
        <w:t xml:space="preserve">Knight, J., Li, S., &amp; Deng, Q. (2009). </w:t>
      </w:r>
      <w:r w:rsidRPr="008B64CC">
        <w:rPr>
          <w:rFonts w:asciiTheme="majorBidi" w:hAnsiTheme="majorBidi" w:cstheme="majorBidi"/>
          <w:color w:val="000000" w:themeColor="text1"/>
        </w:rPr>
        <w:t>Education and the Poverty Trap in Rural China: Setting the Trap. Oxford Development Studies, 37(4), 311–332. https://doi.org/10.1080/13600810903305232</w:t>
      </w:r>
    </w:p>
    <w:p w14:paraId="037C5C8F" w14:textId="77777777" w:rsidR="003C0D32" w:rsidRPr="008B64CC" w:rsidRDefault="003C0D32" w:rsidP="003C0D32">
      <w:pPr>
        <w:spacing w:after="120"/>
        <w:jc w:val="both"/>
        <w:rPr>
          <w:rFonts w:asciiTheme="majorBidi" w:hAnsiTheme="majorBidi" w:cstheme="majorBidi"/>
          <w:color w:val="000000" w:themeColor="text1"/>
        </w:rPr>
      </w:pPr>
      <w:r w:rsidRPr="008B64CC">
        <w:rPr>
          <w:rFonts w:asciiTheme="majorBidi" w:hAnsiTheme="majorBidi" w:cstheme="majorBidi"/>
          <w:color w:val="000000" w:themeColor="text1"/>
        </w:rPr>
        <w:t xml:space="preserve">Kolenikov, S., &amp; Angeles, G. (2009). Socioeconomic status measurement with discrete proxy variables: Is principal component analysis a reliable </w:t>
      </w:r>
      <w:proofErr w:type="gramStart"/>
      <w:r w:rsidRPr="008B64CC">
        <w:rPr>
          <w:rFonts w:asciiTheme="majorBidi" w:hAnsiTheme="majorBidi" w:cstheme="majorBidi"/>
          <w:color w:val="000000" w:themeColor="text1"/>
        </w:rPr>
        <w:t>answer?.</w:t>
      </w:r>
      <w:proofErr w:type="gramEnd"/>
      <w:r w:rsidRPr="008B64CC">
        <w:rPr>
          <w:rFonts w:asciiTheme="majorBidi" w:hAnsiTheme="majorBidi" w:cstheme="majorBidi"/>
          <w:color w:val="000000" w:themeColor="text1"/>
        </w:rPr>
        <w:t> Review of Income and Wealth, 55(1), 128-165</w:t>
      </w:r>
    </w:p>
    <w:p w14:paraId="54F77D2A" w14:textId="77777777" w:rsidR="003C0D32" w:rsidRPr="008B64CC" w:rsidRDefault="003C0D32" w:rsidP="003C0D32">
      <w:pPr>
        <w:spacing w:after="160" w:line="278" w:lineRule="auto"/>
        <w:rPr>
          <w:rFonts w:asciiTheme="majorBidi" w:hAnsiTheme="majorBidi" w:cstheme="majorBidi"/>
          <w:color w:val="000000" w:themeColor="text1"/>
        </w:rPr>
      </w:pPr>
      <w:r w:rsidRPr="008B64CC">
        <w:rPr>
          <w:rFonts w:asciiTheme="majorBidi" w:hAnsiTheme="majorBidi" w:cstheme="majorBidi"/>
          <w:color w:val="000000" w:themeColor="text1"/>
        </w:rPr>
        <w:t>Kosaka, K. (1986). A model of relative deprivation. The Journal of Mathematical Sociology, 12(1), 35–48. https://doi.org/10.1080/0022250X.1986.9990003/ASSET//CMS/ASSET/6D9B00C6-D5C7-489A-95A6-96EFCC60BB3B/0022250X.1986.9990003.FP.PNG</w:t>
      </w:r>
    </w:p>
    <w:p w14:paraId="35899C56"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Lee, J., Rhee, D. E., &amp; Rudolf, R. (2019). Teacher gender, student gender, and primary school achievement: Evidence from ten Francophone African countries. The Journal of Development Studies, 55(4), 661-679</w:t>
      </w:r>
    </w:p>
    <w:p w14:paraId="7B3F4E2E"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Leibenstein, H. (1975), ‘The Economic Theory of Fertility Decline’, Quarterly Journal of Economics, 89 (1), 1-31.</w:t>
      </w:r>
    </w:p>
    <w:p w14:paraId="46A72ABB"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Lommerud, K. E. (1989), ‘Educational subsidies when relative income matters’, Oxford Economic Papers, 41 (1), 640-652.</w:t>
      </w:r>
    </w:p>
    <w:p w14:paraId="4566263D"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Maslow, A. H. (1943). A theory of human motivation. Psychological Review, 50(4), 370–396.</w:t>
      </w:r>
    </w:p>
    <w:p w14:paraId="7AD5BB36" w14:textId="77777777" w:rsidR="003C0D32" w:rsidRPr="008B64CC" w:rsidRDefault="003C0D32" w:rsidP="003C0D32">
      <w:pPr>
        <w:spacing w:after="160" w:line="278" w:lineRule="auto"/>
        <w:rPr>
          <w:rFonts w:asciiTheme="majorBidi" w:hAnsiTheme="majorBidi" w:cstheme="majorBidi"/>
          <w:color w:val="000000" w:themeColor="text1"/>
        </w:rPr>
      </w:pPr>
      <w:r w:rsidRPr="008B64CC">
        <w:rPr>
          <w:rFonts w:asciiTheme="majorBidi" w:hAnsiTheme="majorBidi" w:cstheme="majorBidi"/>
          <w:color w:val="000000" w:themeColor="text1"/>
        </w:rPr>
        <w:t xml:space="preserve">Mark, M. M., &amp; Folger R. (1984). Responses to relative deprivation: A conceptual framework. Review of Personality &amp; Social Psychology, 5, 192–218. </w:t>
      </w:r>
      <w:hyperlink r:id="rId20" w:history="1">
        <w:r w:rsidRPr="008B64CC">
          <w:rPr>
            <w:rFonts w:asciiTheme="majorBidi" w:hAnsiTheme="majorBidi" w:cstheme="majorBidi"/>
            <w:color w:val="000000" w:themeColor="text1"/>
          </w:rPr>
          <w:t>https://psycnet.apa.org/record/1986-16292-001</w:t>
        </w:r>
      </w:hyperlink>
    </w:p>
    <w:p w14:paraId="747C0AA3" w14:textId="77777777" w:rsidR="003C0D32" w:rsidRPr="008B64CC" w:rsidRDefault="003C0D32" w:rsidP="003C0D32">
      <w:pPr>
        <w:spacing w:after="120"/>
        <w:rPr>
          <w:rFonts w:asciiTheme="majorBidi" w:hAnsiTheme="majorBidi" w:cstheme="majorBidi"/>
          <w:color w:val="000000" w:themeColor="text1"/>
        </w:rPr>
      </w:pPr>
      <w:r w:rsidRPr="003E25A8">
        <w:rPr>
          <w:rFonts w:asciiTheme="majorBidi" w:hAnsiTheme="majorBidi" w:cstheme="majorBidi"/>
          <w:color w:val="000000" w:themeColor="text1"/>
          <w:lang w:val="es-419"/>
        </w:rPr>
        <w:t xml:space="preserve">Matsuyama, Y., Subramanian, S. v., &amp; Fujiwara, T. (2021). </w:t>
      </w:r>
      <w:r w:rsidRPr="008B64CC">
        <w:rPr>
          <w:rFonts w:asciiTheme="majorBidi" w:hAnsiTheme="majorBidi" w:cstheme="majorBidi"/>
          <w:color w:val="000000" w:themeColor="text1"/>
        </w:rPr>
        <w:t>Relative deprivation and educational aspirations of 15-year-old adolescents in Japan. Social Psychology of Education, 24(2), 573–588. https://doi.org/10.1007/S11218-021-09619-W/TABLES/3</w:t>
      </w:r>
    </w:p>
    <w:p w14:paraId="55B11184"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Masterson, T. (2012). An empirical analysis of gender bias in education spending in Paraguay. World Development, 40(3), 583-593</w:t>
      </w:r>
    </w:p>
    <w:p w14:paraId="04F9CA00" w14:textId="77777777" w:rsidR="003C0D32" w:rsidRPr="00CF6A21"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Mayer, S. E. (2001). How did the increase in economic inequality between 1970 and 1990 affect children’s educational attainment? 1. American Journal of Sociology, 10(1), 1–32. https://doi.org/10.1086/323149</w:t>
      </w:r>
    </w:p>
    <w:p w14:paraId="7DC71BB1"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McLoyd, V. C. (1998), Socioeconomic disadvantage and child development, American Psychologist, 53, 185–204.</w:t>
      </w:r>
    </w:p>
    <w:p w14:paraId="5A7E5042" w14:textId="77777777" w:rsidR="003C0D32" w:rsidRPr="008B64CC" w:rsidRDefault="003C0D32" w:rsidP="003C0D32">
      <w:pPr>
        <w:spacing w:after="120"/>
        <w:rPr>
          <w:rFonts w:asciiTheme="majorBidi" w:hAnsiTheme="majorBidi" w:cstheme="majorBidi"/>
          <w:color w:val="000000" w:themeColor="text1"/>
        </w:rPr>
      </w:pPr>
      <w:r w:rsidRPr="00F20A1B">
        <w:rPr>
          <w:rFonts w:asciiTheme="majorBidi" w:hAnsiTheme="majorBidi" w:cstheme="majorBidi"/>
          <w:color w:val="000000" w:themeColor="text1"/>
          <w:lang w:val="es-MX"/>
        </w:rPr>
        <w:t xml:space="preserve">Mishra, S., &amp; Carleton, R. N. (2015). </w:t>
      </w:r>
      <w:r w:rsidRPr="008B64CC">
        <w:rPr>
          <w:rFonts w:asciiTheme="majorBidi" w:hAnsiTheme="majorBidi" w:cstheme="majorBidi"/>
          <w:color w:val="000000" w:themeColor="text1"/>
        </w:rPr>
        <w:t xml:space="preserve">Subjective relative deprivation is associated with poorer physical and mental health. Social Science &amp; Medicine, 147, 144–149. </w:t>
      </w:r>
      <w:hyperlink r:id="rId21" w:history="1">
        <w:r w:rsidRPr="008B64CC">
          <w:rPr>
            <w:color w:val="000000" w:themeColor="text1"/>
          </w:rPr>
          <w:t>https://doi.org/10.1016/J.SOCSCIMED.2015.10.030</w:t>
        </w:r>
      </w:hyperlink>
    </w:p>
    <w:p w14:paraId="11D07064" w14:textId="77777777" w:rsidR="003C0D32" w:rsidRDefault="003C0D32" w:rsidP="003C0D32">
      <w:pPr>
        <w:spacing w:after="120"/>
        <w:rPr>
          <w:rFonts w:asciiTheme="majorBidi" w:hAnsiTheme="majorBidi" w:cstheme="majorBidi"/>
          <w:color w:val="000000" w:themeColor="text1"/>
        </w:rPr>
      </w:pPr>
      <w:r w:rsidRPr="00B001B4">
        <w:rPr>
          <w:rFonts w:asciiTheme="majorBidi" w:hAnsiTheme="majorBidi" w:cstheme="majorBidi"/>
          <w:color w:val="000000" w:themeColor="text1"/>
        </w:rPr>
        <w:t>Mello, U. (2022). Centralized admissions, affirmative action, and access of low-income students to higher education. American Economic Journal: Economic Policy, 14(3), 166-19</w:t>
      </w:r>
    </w:p>
    <w:p w14:paraId="0060E9F1" w14:textId="77777777" w:rsidR="003C0D32" w:rsidRPr="008B64CC" w:rsidRDefault="003C0D32" w:rsidP="003C0D32">
      <w:pPr>
        <w:spacing w:after="160" w:line="278" w:lineRule="auto"/>
        <w:rPr>
          <w:rFonts w:asciiTheme="majorBidi" w:hAnsiTheme="majorBidi" w:cstheme="majorBidi"/>
          <w:color w:val="000000" w:themeColor="text1"/>
        </w:rPr>
      </w:pPr>
      <w:r w:rsidRPr="008B64CC">
        <w:rPr>
          <w:rFonts w:asciiTheme="majorBidi" w:hAnsiTheme="majorBidi" w:cstheme="majorBidi"/>
          <w:color w:val="000000" w:themeColor="text1"/>
        </w:rPr>
        <w:t xml:space="preserve">Müller, W., &amp; Tan, F. (2013). Who acts more like a game theorist? Group and individual play in a sequential market game and the effect of the time horizon. Games and Economic </w:t>
      </w:r>
      <w:proofErr w:type="spellStart"/>
      <w:r w:rsidRPr="008B64CC">
        <w:rPr>
          <w:rFonts w:asciiTheme="majorBidi" w:hAnsiTheme="majorBidi" w:cstheme="majorBidi"/>
          <w:color w:val="000000" w:themeColor="text1"/>
        </w:rPr>
        <w:t>Behavior</w:t>
      </w:r>
      <w:proofErr w:type="spellEnd"/>
      <w:r w:rsidRPr="008B64CC">
        <w:rPr>
          <w:rFonts w:asciiTheme="majorBidi" w:hAnsiTheme="majorBidi" w:cstheme="majorBidi"/>
          <w:color w:val="000000" w:themeColor="text1"/>
        </w:rPr>
        <w:t>, 82, 658–674. https://doi.org/10.1016/j.geb.2013.09.007</w:t>
      </w:r>
    </w:p>
    <w:p w14:paraId="20FB7787" w14:textId="77777777" w:rsidR="003C0D32"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Napoletano, A., Elgar, F. J., Saul, G., Dirks, M., &amp; Craig, W. (2016). </w:t>
      </w:r>
      <w:r w:rsidRPr="001814A2">
        <w:rPr>
          <w:rFonts w:asciiTheme="majorBidi" w:hAnsiTheme="majorBidi" w:cstheme="majorBidi"/>
          <w:color w:val="000000" w:themeColor="text1"/>
        </w:rPr>
        <w:t>The view from the bottom: Relative deprivation and bullying victimization in Canadian adolescents. </w:t>
      </w:r>
      <w:r w:rsidRPr="008B64CC">
        <w:rPr>
          <w:rFonts w:asciiTheme="majorBidi" w:hAnsiTheme="majorBidi" w:cstheme="majorBidi"/>
          <w:color w:val="000000" w:themeColor="text1"/>
        </w:rPr>
        <w:t>Journal of interpersonal violence</w:t>
      </w:r>
      <w:r w:rsidRPr="001814A2">
        <w:rPr>
          <w:rFonts w:asciiTheme="majorBidi" w:hAnsiTheme="majorBidi" w:cstheme="majorBidi"/>
          <w:color w:val="000000" w:themeColor="text1"/>
        </w:rPr>
        <w:t>, </w:t>
      </w:r>
      <w:r w:rsidRPr="008B64CC">
        <w:rPr>
          <w:rFonts w:asciiTheme="majorBidi" w:hAnsiTheme="majorBidi" w:cstheme="majorBidi"/>
          <w:color w:val="000000" w:themeColor="text1"/>
        </w:rPr>
        <w:t>31</w:t>
      </w:r>
      <w:r w:rsidRPr="001814A2">
        <w:rPr>
          <w:rFonts w:asciiTheme="majorBidi" w:hAnsiTheme="majorBidi" w:cstheme="majorBidi"/>
          <w:color w:val="000000" w:themeColor="text1"/>
        </w:rPr>
        <w:t>(20), 3443-3463</w:t>
      </w:r>
    </w:p>
    <w:p w14:paraId="6A2539A1"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Nieuwenhuis, J., &amp; Chiang, Y. L. (2021). Oh, the education (you think) you’ll have! Relative deprivation and students’ academic expectations, aspirations, and attainment. </w:t>
      </w:r>
      <w:r w:rsidRPr="008B64CC">
        <w:rPr>
          <w:rFonts w:asciiTheme="majorBidi" w:hAnsiTheme="majorBidi" w:cstheme="majorBidi"/>
          <w:color w:val="000000" w:themeColor="text1"/>
        </w:rPr>
        <w:lastRenderedPageBreak/>
        <w:t>Https://Doi.Org/10.1080/01425692.2021.1959300, 42(7), 1037–1054. https://doi.org/10.1080/01425692.2021.1959300</w:t>
      </w:r>
    </w:p>
    <w:p w14:paraId="3120B792" w14:textId="77777777" w:rsidR="003C0D32" w:rsidRPr="008B64CC" w:rsidRDefault="003C0D32" w:rsidP="003C0D32">
      <w:pPr>
        <w:spacing w:after="120"/>
        <w:jc w:val="both"/>
        <w:rPr>
          <w:rFonts w:asciiTheme="majorBidi" w:hAnsiTheme="majorBidi" w:cstheme="majorBidi"/>
          <w:color w:val="000000" w:themeColor="text1"/>
        </w:rPr>
      </w:pPr>
      <w:r w:rsidRPr="008B64CC">
        <w:rPr>
          <w:rFonts w:asciiTheme="majorBidi" w:hAnsiTheme="majorBidi" w:cstheme="majorBidi"/>
          <w:color w:val="000000" w:themeColor="text1"/>
        </w:rPr>
        <w:t xml:space="preserve">Nishi, A., </w:t>
      </w:r>
      <w:proofErr w:type="spellStart"/>
      <w:r w:rsidRPr="008B64CC">
        <w:rPr>
          <w:rFonts w:asciiTheme="majorBidi" w:hAnsiTheme="majorBidi" w:cstheme="majorBidi"/>
          <w:color w:val="000000" w:themeColor="text1"/>
        </w:rPr>
        <w:t>Shirado</w:t>
      </w:r>
      <w:proofErr w:type="spellEnd"/>
      <w:r w:rsidRPr="008B64CC">
        <w:rPr>
          <w:rFonts w:asciiTheme="majorBidi" w:hAnsiTheme="majorBidi" w:cstheme="majorBidi"/>
          <w:color w:val="000000" w:themeColor="text1"/>
        </w:rPr>
        <w:t>, H., Rand, D. G., &amp; Christakis, N. A. (2015). Inequality and visibility of wealth in experimental social networks. Nature, 526(7573), 426</w:t>
      </w:r>
    </w:p>
    <w:p w14:paraId="4F2F2CF6" w14:textId="77777777" w:rsidR="003C0D32" w:rsidRPr="008B64CC" w:rsidRDefault="003C0D32" w:rsidP="003C0D32">
      <w:pPr>
        <w:spacing w:after="120"/>
        <w:jc w:val="both"/>
        <w:rPr>
          <w:rFonts w:asciiTheme="majorBidi" w:hAnsiTheme="majorBidi" w:cstheme="majorBidi"/>
          <w:color w:val="000000" w:themeColor="text1"/>
        </w:rPr>
      </w:pPr>
      <w:r w:rsidRPr="008B64CC">
        <w:rPr>
          <w:rFonts w:asciiTheme="majorBidi" w:hAnsiTheme="majorBidi" w:cstheme="majorBidi"/>
          <w:color w:val="000000" w:themeColor="text1"/>
        </w:rPr>
        <w:t>Noble, K. G., Houston, S. M., Kan, E., &amp; Sowell, E. R. (2012). Neural correlates of socioeconomic status in the developing human brain. Developmental Science, 15(4), 516–527. https://doi.org/10.1111/j.1467-7687.2012.01147.x</w:t>
      </w:r>
    </w:p>
    <w:p w14:paraId="31D0BE8C"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Odgers, C. L., Donley, S., Caspi, A., Bates, C. J., &amp; Moffitt, T. E. (2015). Living alongside more affluent </w:t>
      </w:r>
      <w:proofErr w:type="spellStart"/>
      <w:r w:rsidRPr="008B64CC">
        <w:rPr>
          <w:rFonts w:asciiTheme="majorBidi" w:hAnsiTheme="majorBidi" w:cstheme="majorBidi"/>
          <w:color w:val="000000" w:themeColor="text1"/>
        </w:rPr>
        <w:t>neighbors</w:t>
      </w:r>
      <w:proofErr w:type="spellEnd"/>
      <w:r w:rsidRPr="008B64CC">
        <w:rPr>
          <w:rFonts w:asciiTheme="majorBidi" w:hAnsiTheme="majorBidi" w:cstheme="majorBidi"/>
          <w:color w:val="000000" w:themeColor="text1"/>
        </w:rPr>
        <w:t xml:space="preserve"> predicts greater involvement in antisocial </w:t>
      </w:r>
      <w:proofErr w:type="spellStart"/>
      <w:r w:rsidRPr="008B64CC">
        <w:rPr>
          <w:rFonts w:asciiTheme="majorBidi" w:hAnsiTheme="majorBidi" w:cstheme="majorBidi"/>
          <w:color w:val="000000" w:themeColor="text1"/>
        </w:rPr>
        <w:t>behavior</w:t>
      </w:r>
      <w:proofErr w:type="spellEnd"/>
      <w:r w:rsidRPr="008B64CC">
        <w:rPr>
          <w:rFonts w:asciiTheme="majorBidi" w:hAnsiTheme="majorBidi" w:cstheme="majorBidi"/>
          <w:color w:val="000000" w:themeColor="text1"/>
        </w:rPr>
        <w:t xml:space="preserve"> among </w:t>
      </w:r>
      <w:proofErr w:type="gramStart"/>
      <w:r w:rsidRPr="008B64CC">
        <w:rPr>
          <w:rFonts w:asciiTheme="majorBidi" w:hAnsiTheme="majorBidi" w:cstheme="majorBidi"/>
          <w:color w:val="000000" w:themeColor="text1"/>
        </w:rPr>
        <w:t>low income</w:t>
      </w:r>
      <w:proofErr w:type="gramEnd"/>
      <w:r w:rsidRPr="008B64CC">
        <w:rPr>
          <w:rFonts w:asciiTheme="majorBidi" w:hAnsiTheme="majorBidi" w:cstheme="majorBidi"/>
          <w:color w:val="000000" w:themeColor="text1"/>
        </w:rPr>
        <w:t xml:space="preserve"> boys. Journal of Child Psychology and Psychiatry, 56(10), 1055–1064.</w:t>
      </w:r>
    </w:p>
    <w:p w14:paraId="7468B57A" w14:textId="77777777" w:rsidR="003C0D32" w:rsidRPr="00D9697B" w:rsidRDefault="003C0D32" w:rsidP="003C0D32">
      <w:pPr>
        <w:spacing w:after="120"/>
        <w:rPr>
          <w:rFonts w:asciiTheme="majorBidi" w:hAnsiTheme="majorBidi" w:cstheme="majorBidi"/>
          <w:color w:val="000000" w:themeColor="text1"/>
        </w:rPr>
      </w:pPr>
      <w:proofErr w:type="spellStart"/>
      <w:r w:rsidRPr="008B64CC">
        <w:rPr>
          <w:rFonts w:asciiTheme="majorBidi" w:hAnsiTheme="majorBidi" w:cstheme="majorBidi"/>
          <w:color w:val="000000" w:themeColor="text1"/>
        </w:rPr>
        <w:t>Oyserman</w:t>
      </w:r>
      <w:proofErr w:type="spellEnd"/>
      <w:r w:rsidRPr="008B64CC">
        <w:rPr>
          <w:rFonts w:asciiTheme="majorBidi" w:hAnsiTheme="majorBidi" w:cstheme="majorBidi"/>
          <w:color w:val="000000" w:themeColor="text1"/>
        </w:rPr>
        <w:t xml:space="preserve">, D., &amp; Destin, M. (2010). Identity-based motivation: implications for intervention. The </w:t>
      </w:r>
      <w:proofErr w:type="spellStart"/>
      <w:r w:rsidRPr="008B64CC">
        <w:rPr>
          <w:rFonts w:asciiTheme="majorBidi" w:hAnsiTheme="majorBidi" w:cstheme="majorBidi"/>
          <w:color w:val="000000" w:themeColor="text1"/>
        </w:rPr>
        <w:t>Counseling</w:t>
      </w:r>
      <w:proofErr w:type="spellEnd"/>
      <w:r w:rsidRPr="008B64CC">
        <w:rPr>
          <w:rFonts w:asciiTheme="majorBidi" w:hAnsiTheme="majorBidi" w:cstheme="majorBidi"/>
          <w:color w:val="000000" w:themeColor="text1"/>
        </w:rPr>
        <w:t xml:space="preserve"> Psychologist, 3, 1001–1043.</w:t>
      </w:r>
    </w:p>
    <w:p w14:paraId="7006F870"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Pak, T. Y., &amp; Choung, Y. (2020). Relative deprivation and suicide risk in South Korea. Social Science &amp; Medicine, 247, 112815</w:t>
      </w:r>
    </w:p>
    <w:p w14:paraId="7FA985F5"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Power, S. A., Madsen, T., &amp; Morton, T. A. (2020). Relative Deprivation and Revolt: Current and Future Directions. Current Opinion in Psychology</w:t>
      </w:r>
    </w:p>
    <w:p w14:paraId="2584F6C0" w14:textId="77777777" w:rsidR="003C0D32" w:rsidRPr="008B64CC" w:rsidRDefault="003C0D32" w:rsidP="003C0D32">
      <w:pPr>
        <w:spacing w:after="120"/>
        <w:rPr>
          <w:rFonts w:asciiTheme="majorBidi" w:hAnsiTheme="majorBidi" w:cstheme="majorBidi"/>
          <w:color w:val="000000" w:themeColor="text1"/>
        </w:rPr>
      </w:pPr>
      <w:proofErr w:type="spellStart"/>
      <w:r w:rsidRPr="008B64CC">
        <w:rPr>
          <w:rFonts w:asciiTheme="majorBidi" w:hAnsiTheme="majorBidi" w:cstheme="majorBidi"/>
          <w:color w:val="000000" w:themeColor="text1"/>
        </w:rPr>
        <w:t>Ravallion</w:t>
      </w:r>
      <w:proofErr w:type="spellEnd"/>
      <w:r w:rsidRPr="008B64CC">
        <w:rPr>
          <w:rFonts w:asciiTheme="majorBidi" w:hAnsiTheme="majorBidi" w:cstheme="majorBidi"/>
          <w:color w:val="000000" w:themeColor="text1"/>
        </w:rPr>
        <w:t xml:space="preserve">, M., &amp; Lokshin, M. (2010). Who cares about relative deprivation? Journal of Economic </w:t>
      </w:r>
      <w:proofErr w:type="spellStart"/>
      <w:r w:rsidRPr="008B64CC">
        <w:rPr>
          <w:rFonts w:asciiTheme="majorBidi" w:hAnsiTheme="majorBidi" w:cstheme="majorBidi"/>
          <w:color w:val="000000" w:themeColor="text1"/>
        </w:rPr>
        <w:t>Behavior</w:t>
      </w:r>
      <w:proofErr w:type="spellEnd"/>
      <w:r w:rsidRPr="008B64CC">
        <w:rPr>
          <w:rFonts w:asciiTheme="majorBidi" w:hAnsiTheme="majorBidi" w:cstheme="majorBidi"/>
          <w:color w:val="000000" w:themeColor="text1"/>
        </w:rPr>
        <w:t xml:space="preserve"> &amp; Organization, 73(2), 171–185.</w:t>
      </w:r>
    </w:p>
    <w:p w14:paraId="4CD17EB4"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Reid, A. (1998). The value of education. Journal of Philosophy of Education, 32(3), 319-331</w:t>
      </w:r>
    </w:p>
    <w:p w14:paraId="1BF6A153"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Robeyns, I. (2006). Three models of education: Rights, capabilities and human capital. Theory and research in education, 4(1), 69-84</w:t>
      </w:r>
    </w:p>
    <w:p w14:paraId="5F97B023"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Salazar, M. C., &amp; </w:t>
      </w:r>
      <w:proofErr w:type="spellStart"/>
      <w:r w:rsidRPr="008B64CC">
        <w:rPr>
          <w:rFonts w:asciiTheme="majorBidi" w:hAnsiTheme="majorBidi" w:cstheme="majorBidi"/>
          <w:color w:val="000000" w:themeColor="text1"/>
        </w:rPr>
        <w:t>Glasinovich</w:t>
      </w:r>
      <w:proofErr w:type="spellEnd"/>
      <w:r w:rsidRPr="008B64CC">
        <w:rPr>
          <w:rFonts w:asciiTheme="majorBidi" w:hAnsiTheme="majorBidi" w:cstheme="majorBidi"/>
          <w:color w:val="000000" w:themeColor="text1"/>
        </w:rPr>
        <w:t>, W. A. (Eds.). (2018). Child work and education: Five case studies from Latin America. Routledge</w:t>
      </w:r>
    </w:p>
    <w:p w14:paraId="594D1763"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Sánchez, A., &amp; Singh, A. (2018). Accessing higher education in developing countries: Panel data analysis from India, Peru, and Vietnam. World Development, 109, 261-278</w:t>
      </w:r>
    </w:p>
    <w:p w14:paraId="7D8727A6"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Selby, D., &amp; Kagawa, F. (2010). Runaway climate change as challenge to the ‘closing </w:t>
      </w:r>
      <w:proofErr w:type="spellStart"/>
      <w:r w:rsidRPr="008B64CC">
        <w:rPr>
          <w:rFonts w:asciiTheme="majorBidi" w:hAnsiTheme="majorBidi" w:cstheme="majorBidi"/>
          <w:color w:val="000000" w:themeColor="text1"/>
        </w:rPr>
        <w:t>circle’of</w:t>
      </w:r>
      <w:proofErr w:type="spellEnd"/>
      <w:r w:rsidRPr="008B64CC">
        <w:rPr>
          <w:rFonts w:asciiTheme="majorBidi" w:hAnsiTheme="majorBidi" w:cstheme="majorBidi"/>
          <w:color w:val="000000" w:themeColor="text1"/>
        </w:rPr>
        <w:t xml:space="preserve"> education for sustainable development. Journal of education for sustainable development, 4(1), 37-50</w:t>
      </w:r>
    </w:p>
    <w:p w14:paraId="056D5E9A" w14:textId="77777777" w:rsidR="003C0D32" w:rsidRPr="003E25A8" w:rsidRDefault="003C0D32" w:rsidP="003C0D32">
      <w:pPr>
        <w:spacing w:after="120"/>
        <w:rPr>
          <w:rFonts w:asciiTheme="majorBidi" w:hAnsiTheme="majorBidi" w:cstheme="majorBidi"/>
          <w:color w:val="000000" w:themeColor="text1"/>
          <w:lang w:val="es-419"/>
        </w:rPr>
      </w:pPr>
      <w:r w:rsidRPr="003C0D32">
        <w:rPr>
          <w:rFonts w:asciiTheme="majorBidi" w:hAnsiTheme="majorBidi" w:cstheme="majorBidi"/>
          <w:color w:val="000000" w:themeColor="text1"/>
        </w:rPr>
        <w:t xml:space="preserve">Silva-Filho, R. L. C., &amp; Carnoy, M. (2025). </w:t>
      </w:r>
      <w:proofErr w:type="spellStart"/>
      <w:r w:rsidRPr="00E818AB">
        <w:rPr>
          <w:rFonts w:asciiTheme="majorBidi" w:hAnsiTheme="majorBidi" w:cstheme="majorBidi"/>
          <w:color w:val="000000" w:themeColor="text1"/>
        </w:rPr>
        <w:t>Analyzing</w:t>
      </w:r>
      <w:proofErr w:type="spellEnd"/>
      <w:r w:rsidRPr="00E818AB">
        <w:rPr>
          <w:rFonts w:asciiTheme="majorBidi" w:hAnsiTheme="majorBidi" w:cstheme="majorBidi"/>
          <w:color w:val="000000" w:themeColor="text1"/>
        </w:rPr>
        <w:t xml:space="preserve"> social class and race achievement gaps among secondary school graduates in Brazil. </w:t>
      </w:r>
      <w:r w:rsidRPr="003E25A8">
        <w:rPr>
          <w:rFonts w:asciiTheme="majorBidi" w:hAnsiTheme="majorBidi" w:cstheme="majorBidi"/>
          <w:color w:val="000000" w:themeColor="text1"/>
          <w:lang w:val="es-419"/>
        </w:rPr>
        <w:t xml:space="preserve">International </w:t>
      </w:r>
      <w:proofErr w:type="spellStart"/>
      <w:r w:rsidRPr="003E25A8">
        <w:rPr>
          <w:rFonts w:asciiTheme="majorBidi" w:hAnsiTheme="majorBidi" w:cstheme="majorBidi"/>
          <w:color w:val="000000" w:themeColor="text1"/>
          <w:lang w:val="es-419"/>
        </w:rPr>
        <w:t>Journal</w:t>
      </w:r>
      <w:proofErr w:type="spellEnd"/>
      <w:r w:rsidRPr="003E25A8">
        <w:rPr>
          <w:rFonts w:asciiTheme="majorBidi" w:hAnsiTheme="majorBidi" w:cstheme="majorBidi"/>
          <w:color w:val="000000" w:themeColor="text1"/>
          <w:lang w:val="es-419"/>
        </w:rPr>
        <w:t xml:space="preserve"> </w:t>
      </w:r>
      <w:proofErr w:type="spellStart"/>
      <w:r w:rsidRPr="003E25A8">
        <w:rPr>
          <w:rFonts w:asciiTheme="majorBidi" w:hAnsiTheme="majorBidi" w:cstheme="majorBidi"/>
          <w:color w:val="000000" w:themeColor="text1"/>
          <w:lang w:val="es-419"/>
        </w:rPr>
        <w:t>of</w:t>
      </w:r>
      <w:proofErr w:type="spellEnd"/>
      <w:r w:rsidRPr="003E25A8">
        <w:rPr>
          <w:rFonts w:asciiTheme="majorBidi" w:hAnsiTheme="majorBidi" w:cstheme="majorBidi"/>
          <w:color w:val="000000" w:themeColor="text1"/>
          <w:lang w:val="es-419"/>
        </w:rPr>
        <w:t xml:space="preserve"> </w:t>
      </w:r>
      <w:proofErr w:type="spellStart"/>
      <w:r w:rsidRPr="003E25A8">
        <w:rPr>
          <w:rFonts w:asciiTheme="majorBidi" w:hAnsiTheme="majorBidi" w:cstheme="majorBidi"/>
          <w:color w:val="000000" w:themeColor="text1"/>
          <w:lang w:val="es-419"/>
        </w:rPr>
        <w:t>Educational</w:t>
      </w:r>
      <w:proofErr w:type="spellEnd"/>
      <w:r w:rsidRPr="003E25A8">
        <w:rPr>
          <w:rFonts w:asciiTheme="majorBidi" w:hAnsiTheme="majorBidi" w:cstheme="majorBidi"/>
          <w:color w:val="000000" w:themeColor="text1"/>
          <w:lang w:val="es-419"/>
        </w:rPr>
        <w:t xml:space="preserve"> </w:t>
      </w:r>
      <w:proofErr w:type="spellStart"/>
      <w:r w:rsidRPr="003E25A8">
        <w:rPr>
          <w:rFonts w:asciiTheme="majorBidi" w:hAnsiTheme="majorBidi" w:cstheme="majorBidi"/>
          <w:color w:val="000000" w:themeColor="text1"/>
          <w:lang w:val="es-419"/>
        </w:rPr>
        <w:t>Development</w:t>
      </w:r>
      <w:proofErr w:type="spellEnd"/>
      <w:r w:rsidRPr="003E25A8">
        <w:rPr>
          <w:rFonts w:asciiTheme="majorBidi" w:hAnsiTheme="majorBidi" w:cstheme="majorBidi"/>
          <w:color w:val="000000" w:themeColor="text1"/>
          <w:lang w:val="es-419"/>
        </w:rPr>
        <w:t>, 117, 103349</w:t>
      </w:r>
    </w:p>
    <w:p w14:paraId="4FD2DF8F" w14:textId="77777777" w:rsidR="003C0D32" w:rsidRPr="003E25A8" w:rsidRDefault="003C0D32" w:rsidP="003C0D32">
      <w:pPr>
        <w:spacing w:after="120"/>
        <w:rPr>
          <w:rFonts w:asciiTheme="majorBidi" w:hAnsiTheme="majorBidi" w:cstheme="majorBidi"/>
          <w:color w:val="000000" w:themeColor="text1"/>
          <w:lang w:val="es-419"/>
        </w:rPr>
      </w:pPr>
      <w:r w:rsidRPr="003E25A8">
        <w:rPr>
          <w:rFonts w:asciiTheme="majorBidi" w:hAnsiTheme="majorBidi" w:cstheme="majorBidi"/>
          <w:color w:val="000000" w:themeColor="text1"/>
          <w:lang w:val="es-419"/>
        </w:rPr>
        <w:t xml:space="preserve">Silva, C., &amp; Carvalho, D. (2024). O </w:t>
      </w:r>
      <w:proofErr w:type="spellStart"/>
      <w:r w:rsidRPr="003E25A8">
        <w:rPr>
          <w:rFonts w:asciiTheme="majorBidi" w:hAnsiTheme="majorBidi" w:cstheme="majorBidi"/>
          <w:color w:val="000000" w:themeColor="text1"/>
          <w:lang w:val="es-419"/>
        </w:rPr>
        <w:t>novo</w:t>
      </w:r>
      <w:proofErr w:type="spellEnd"/>
      <w:r w:rsidRPr="003E25A8">
        <w:rPr>
          <w:rFonts w:asciiTheme="majorBidi" w:hAnsiTheme="majorBidi" w:cstheme="majorBidi"/>
          <w:color w:val="000000" w:themeColor="text1"/>
          <w:lang w:val="es-419"/>
        </w:rPr>
        <w:t xml:space="preserve"> </w:t>
      </w:r>
      <w:proofErr w:type="spellStart"/>
      <w:r w:rsidRPr="003E25A8">
        <w:rPr>
          <w:rFonts w:asciiTheme="majorBidi" w:hAnsiTheme="majorBidi" w:cstheme="majorBidi"/>
          <w:color w:val="000000" w:themeColor="text1"/>
          <w:lang w:val="es-419"/>
        </w:rPr>
        <w:t>Ensino</w:t>
      </w:r>
      <w:proofErr w:type="spellEnd"/>
      <w:r w:rsidRPr="003E25A8">
        <w:rPr>
          <w:rFonts w:asciiTheme="majorBidi" w:hAnsiTheme="majorBidi" w:cstheme="majorBidi"/>
          <w:color w:val="000000" w:themeColor="text1"/>
          <w:lang w:val="es-419"/>
        </w:rPr>
        <w:t xml:space="preserve"> </w:t>
      </w:r>
      <w:proofErr w:type="spellStart"/>
      <w:r w:rsidRPr="003E25A8">
        <w:rPr>
          <w:rFonts w:asciiTheme="majorBidi" w:hAnsiTheme="majorBidi" w:cstheme="majorBidi"/>
          <w:color w:val="000000" w:themeColor="text1"/>
          <w:lang w:val="es-419"/>
        </w:rPr>
        <w:t>Médio</w:t>
      </w:r>
      <w:proofErr w:type="spellEnd"/>
      <w:r w:rsidRPr="003E25A8">
        <w:rPr>
          <w:rFonts w:asciiTheme="majorBidi" w:hAnsiTheme="majorBidi" w:cstheme="majorBidi"/>
          <w:color w:val="000000" w:themeColor="text1"/>
          <w:lang w:val="es-419"/>
        </w:rPr>
        <w:t xml:space="preserve"> no </w:t>
      </w:r>
      <w:proofErr w:type="gramStart"/>
      <w:r w:rsidRPr="003E25A8">
        <w:rPr>
          <w:rFonts w:asciiTheme="majorBidi" w:hAnsiTheme="majorBidi" w:cstheme="majorBidi"/>
          <w:color w:val="000000" w:themeColor="text1"/>
          <w:lang w:val="es-419"/>
        </w:rPr>
        <w:t>Brasil::</w:t>
      </w:r>
      <w:proofErr w:type="gramEnd"/>
      <w:r w:rsidRPr="003E25A8">
        <w:rPr>
          <w:rFonts w:asciiTheme="majorBidi" w:hAnsiTheme="majorBidi" w:cstheme="majorBidi"/>
          <w:color w:val="000000" w:themeColor="text1"/>
          <w:lang w:val="es-419"/>
        </w:rPr>
        <w:t xml:space="preserve"> </w:t>
      </w:r>
      <w:proofErr w:type="spellStart"/>
      <w:r w:rsidRPr="003E25A8">
        <w:rPr>
          <w:rFonts w:asciiTheme="majorBidi" w:hAnsiTheme="majorBidi" w:cstheme="majorBidi"/>
          <w:color w:val="000000" w:themeColor="text1"/>
          <w:lang w:val="es-419"/>
        </w:rPr>
        <w:t>evidências</w:t>
      </w:r>
      <w:proofErr w:type="spellEnd"/>
      <w:r w:rsidRPr="003E25A8">
        <w:rPr>
          <w:rFonts w:asciiTheme="majorBidi" w:hAnsiTheme="majorBidi" w:cstheme="majorBidi"/>
          <w:color w:val="000000" w:themeColor="text1"/>
          <w:lang w:val="es-419"/>
        </w:rPr>
        <w:t xml:space="preserve"> para pensar o problema da </w:t>
      </w:r>
      <w:proofErr w:type="spellStart"/>
      <w:r w:rsidRPr="003E25A8">
        <w:rPr>
          <w:rFonts w:asciiTheme="majorBidi" w:hAnsiTheme="majorBidi" w:cstheme="majorBidi"/>
          <w:color w:val="000000" w:themeColor="text1"/>
          <w:lang w:val="es-419"/>
        </w:rPr>
        <w:t>segmentação</w:t>
      </w:r>
      <w:proofErr w:type="spellEnd"/>
      <w:r w:rsidRPr="003E25A8">
        <w:rPr>
          <w:rFonts w:asciiTheme="majorBidi" w:hAnsiTheme="majorBidi" w:cstheme="majorBidi"/>
          <w:color w:val="000000" w:themeColor="text1"/>
          <w:lang w:val="es-419"/>
        </w:rPr>
        <w:t xml:space="preserve"> e das desigualdades </w:t>
      </w:r>
      <w:proofErr w:type="spellStart"/>
      <w:r w:rsidRPr="003E25A8">
        <w:rPr>
          <w:rFonts w:asciiTheme="majorBidi" w:hAnsiTheme="majorBidi" w:cstheme="majorBidi"/>
          <w:color w:val="000000" w:themeColor="text1"/>
          <w:lang w:val="es-419"/>
        </w:rPr>
        <w:t>educacionais</w:t>
      </w:r>
      <w:proofErr w:type="spellEnd"/>
      <w:r w:rsidRPr="003E25A8">
        <w:rPr>
          <w:rFonts w:asciiTheme="majorBidi" w:hAnsiTheme="majorBidi" w:cstheme="majorBidi"/>
          <w:color w:val="000000" w:themeColor="text1"/>
          <w:lang w:val="es-419"/>
        </w:rPr>
        <w:t>. Revista Ponto de Vista, 13(2), 01-20</w:t>
      </w:r>
    </w:p>
    <w:p w14:paraId="67D751D4" w14:textId="690C4159" w:rsidR="003C0D32" w:rsidRPr="008B64CC" w:rsidRDefault="003C0D32" w:rsidP="003C0D32">
      <w:pPr>
        <w:spacing w:after="120"/>
        <w:rPr>
          <w:rFonts w:asciiTheme="majorBidi" w:hAnsiTheme="majorBidi" w:cstheme="majorBidi"/>
          <w:color w:val="000000" w:themeColor="text1"/>
        </w:rPr>
      </w:pPr>
      <w:r w:rsidRPr="003E25A8">
        <w:rPr>
          <w:rFonts w:asciiTheme="majorBidi" w:hAnsiTheme="majorBidi" w:cstheme="majorBidi"/>
          <w:color w:val="000000" w:themeColor="text1"/>
          <w:lang w:val="es-419"/>
        </w:rPr>
        <w:t xml:space="preserve">Stouffer, S. A., Suchman, E. A., de </w:t>
      </w:r>
      <w:proofErr w:type="spellStart"/>
      <w:r w:rsidRPr="003E25A8">
        <w:rPr>
          <w:rFonts w:asciiTheme="majorBidi" w:hAnsiTheme="majorBidi" w:cstheme="majorBidi"/>
          <w:color w:val="000000" w:themeColor="text1"/>
          <w:lang w:val="es-419"/>
        </w:rPr>
        <w:t>Vinney</w:t>
      </w:r>
      <w:proofErr w:type="spellEnd"/>
      <w:r w:rsidRPr="003E25A8">
        <w:rPr>
          <w:rFonts w:asciiTheme="majorBidi" w:hAnsiTheme="majorBidi" w:cstheme="majorBidi"/>
          <w:color w:val="000000" w:themeColor="text1"/>
          <w:lang w:val="es-419"/>
        </w:rPr>
        <w:t xml:space="preserve">, L. C., Star, S. A., &amp; Williams, R. M. (1949). </w:t>
      </w:r>
      <w:r w:rsidRPr="008B64CC">
        <w:rPr>
          <w:rFonts w:asciiTheme="majorBidi" w:hAnsiTheme="majorBidi" w:cstheme="majorBidi"/>
          <w:color w:val="000000" w:themeColor="text1"/>
        </w:rPr>
        <w:t xml:space="preserve">The American Soldier: Adjustments During Army Life. Volume 1. </w:t>
      </w:r>
      <w:r w:rsidR="00EB546E" w:rsidRPr="008B64CC">
        <w:rPr>
          <w:rFonts w:asciiTheme="majorBidi" w:hAnsiTheme="majorBidi" w:cstheme="majorBidi"/>
          <w:color w:val="000000" w:themeColor="text1"/>
        </w:rPr>
        <w:t>Princeton</w:t>
      </w:r>
      <w:r w:rsidRPr="008B64CC">
        <w:rPr>
          <w:rFonts w:asciiTheme="majorBidi" w:hAnsiTheme="majorBidi" w:cstheme="majorBidi"/>
          <w:color w:val="000000" w:themeColor="text1"/>
        </w:rPr>
        <w:t xml:space="preserve"> University Press.</w:t>
      </w:r>
    </w:p>
    <w:p w14:paraId="4A6B2CE6" w14:textId="77777777" w:rsidR="003C0D32" w:rsidRPr="00D9697B" w:rsidRDefault="003C0D32" w:rsidP="003C0D32">
      <w:pPr>
        <w:spacing w:after="120"/>
        <w:jc w:val="both"/>
        <w:rPr>
          <w:rFonts w:asciiTheme="majorBidi" w:hAnsiTheme="majorBidi" w:cstheme="majorBidi"/>
          <w:color w:val="000000" w:themeColor="text1"/>
        </w:rPr>
      </w:pPr>
      <w:r w:rsidRPr="008B64CC">
        <w:rPr>
          <w:rFonts w:asciiTheme="majorBidi" w:hAnsiTheme="majorBidi" w:cstheme="majorBidi"/>
          <w:color w:val="000000" w:themeColor="text1"/>
        </w:rPr>
        <w:t>Sweet, E. (2011). Symbolic capital, consumption, and health inequality. American Journal of Public Health, 101(2), 260-264</w:t>
      </w:r>
    </w:p>
    <w:p w14:paraId="0CA64934"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Taş, E. O., </w:t>
      </w:r>
      <w:proofErr w:type="spellStart"/>
      <w:r w:rsidRPr="008B64CC">
        <w:rPr>
          <w:rFonts w:asciiTheme="majorBidi" w:hAnsiTheme="majorBidi" w:cstheme="majorBidi"/>
          <w:color w:val="000000" w:themeColor="text1"/>
        </w:rPr>
        <w:t>Reimão</w:t>
      </w:r>
      <w:proofErr w:type="spellEnd"/>
      <w:r w:rsidRPr="008B64CC">
        <w:rPr>
          <w:rFonts w:asciiTheme="majorBidi" w:hAnsiTheme="majorBidi" w:cstheme="majorBidi"/>
          <w:color w:val="000000" w:themeColor="text1"/>
        </w:rPr>
        <w:t>, M. E., &amp; Orlando, M. B. (2014). Gender, ethnicity, and cumulative disadvantage in education outcomes. World Development, 64, 538-553</w:t>
      </w:r>
    </w:p>
    <w:p w14:paraId="237EB84D" w14:textId="77777777" w:rsidR="003C0D32" w:rsidRPr="00D9697B"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Saunders, B., Sim, J., Kingstone, T., Baker, S., Waterfield, J., Bartlam, B., ... &amp; Jinks, C. (2018). Saturation in qualitative research: exploring its conceptualization and operationalization. Quality &amp; quantity, 52(4), 1893-1907</w:t>
      </w:r>
    </w:p>
    <w:p w14:paraId="412E047E"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Smith, H. J., Pettigrew, T. F., Pippin, G. M., &amp; </w:t>
      </w:r>
      <w:proofErr w:type="spellStart"/>
      <w:r w:rsidRPr="008B64CC">
        <w:rPr>
          <w:rFonts w:asciiTheme="majorBidi" w:hAnsiTheme="majorBidi" w:cstheme="majorBidi"/>
          <w:color w:val="000000" w:themeColor="text1"/>
        </w:rPr>
        <w:t>Bialosiewicz</w:t>
      </w:r>
      <w:proofErr w:type="spellEnd"/>
      <w:r w:rsidRPr="008B64CC">
        <w:rPr>
          <w:rFonts w:asciiTheme="majorBidi" w:hAnsiTheme="majorBidi" w:cstheme="majorBidi"/>
          <w:color w:val="000000" w:themeColor="text1"/>
        </w:rPr>
        <w:t>, S. (2012). Relative deprivation: A theoretical and meta-analytic review. Personality and social psychology review, 16(3), 203-232</w:t>
      </w:r>
    </w:p>
    <w:p w14:paraId="1D6F24C0"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lastRenderedPageBreak/>
        <w:t>Stark, O., &amp; Taylor, J. E. (1991). Migration Incentives, Migration Types: The Role of Relative Deprivation. The Economic Journal, 101(408), 1163. https://doi.org/10.2307/2234433</w:t>
      </w:r>
    </w:p>
    <w:p w14:paraId="1D485C5F"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Tomalski, P., Moore, D. G., Ribeiro, H., Axelsson, E. L., Murphy, E., Karmiloff-Smith, A., Johnson, M. H., &amp; Kushnerenko, E. (2013). Socioeconomic status and functional brain development - associations in early infancy. Developmental Science, 16(5), 676–687. https://doi.org/10.1111/desc.12079</w:t>
      </w:r>
    </w:p>
    <w:p w14:paraId="7C0C6FEB" w14:textId="77777777" w:rsidR="003C0D32" w:rsidRPr="00CC2874"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UN (2015). Transforming our world: the 2030 Agenda for Sustainable Development. Division for Sustainable Development Goals: New York, NY, USA</w:t>
      </w:r>
    </w:p>
    <w:p w14:paraId="042E7F30"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UN (2020), World Social Report 2020: Inequality in a Rapidly Changing World, UN, New York</w:t>
      </w:r>
    </w:p>
    <w:p w14:paraId="438EE1C8" w14:textId="77777777" w:rsidR="003C0D32" w:rsidRPr="008B64CC" w:rsidRDefault="003C0D32" w:rsidP="003C0D32">
      <w:pPr>
        <w:spacing w:after="120"/>
        <w:rPr>
          <w:rFonts w:asciiTheme="majorBidi" w:hAnsiTheme="majorBidi" w:cstheme="majorBidi"/>
          <w:color w:val="000000" w:themeColor="text1"/>
        </w:rPr>
      </w:pPr>
      <w:r w:rsidRPr="0058396B">
        <w:rPr>
          <w:rFonts w:asciiTheme="majorBidi" w:hAnsiTheme="majorBidi" w:cstheme="majorBidi"/>
          <w:color w:val="000000" w:themeColor="text1"/>
        </w:rPr>
        <w:t xml:space="preserve">UNESCO (2020), Education for Sustainable Development: A Roadmap, Paris, available at </w:t>
      </w:r>
      <w:hyperlink r:id="rId22" w:history="1">
        <w:r w:rsidRPr="008B64CC">
          <w:rPr>
            <w:rFonts w:cstheme="majorBidi"/>
          </w:rPr>
          <w:t>https://unesdoc.unesco.org/ark:/48223/pf0000374802</w:t>
        </w:r>
      </w:hyperlink>
      <w:r w:rsidRPr="0058396B">
        <w:rPr>
          <w:rFonts w:asciiTheme="majorBidi" w:hAnsiTheme="majorBidi" w:cstheme="majorBidi"/>
          <w:color w:val="000000" w:themeColor="text1"/>
        </w:rPr>
        <w:t xml:space="preserve"> </w:t>
      </w:r>
    </w:p>
    <w:p w14:paraId="3BC105D3" w14:textId="77777777" w:rsidR="003C0D32" w:rsidRDefault="003C0D32" w:rsidP="003C0D32">
      <w:pPr>
        <w:spacing w:after="120"/>
        <w:rPr>
          <w:rFonts w:asciiTheme="majorBidi" w:hAnsiTheme="majorBidi" w:cstheme="majorBidi"/>
          <w:color w:val="000000" w:themeColor="text1"/>
        </w:rPr>
      </w:pPr>
      <w:r w:rsidRPr="00D9697B">
        <w:rPr>
          <w:rFonts w:asciiTheme="majorBidi" w:hAnsiTheme="majorBidi" w:cstheme="majorBidi"/>
          <w:color w:val="000000" w:themeColor="text1"/>
        </w:rPr>
        <w:t xml:space="preserve">Verme, P. (2018), Relative Deprivation and Relative Satisfaction: Empirical Findings, in </w:t>
      </w:r>
      <w:r w:rsidRPr="008B64CC">
        <w:rPr>
          <w:rFonts w:asciiTheme="majorBidi" w:hAnsiTheme="majorBidi" w:cstheme="majorBidi"/>
          <w:color w:val="000000" w:themeColor="text1"/>
        </w:rPr>
        <w:t>The</w:t>
      </w:r>
      <w:r w:rsidRPr="00D9697B">
        <w:rPr>
          <w:rFonts w:asciiTheme="majorBidi" w:hAnsiTheme="majorBidi" w:cstheme="majorBidi"/>
          <w:color w:val="000000" w:themeColor="text1"/>
        </w:rPr>
        <w:t xml:space="preserve"> </w:t>
      </w:r>
      <w:r w:rsidRPr="008B64CC">
        <w:rPr>
          <w:rFonts w:asciiTheme="majorBidi" w:hAnsiTheme="majorBidi" w:cstheme="majorBidi"/>
          <w:color w:val="000000" w:themeColor="text1"/>
        </w:rPr>
        <w:t>Handbook of Research on Economic and Social Wellbeing</w:t>
      </w:r>
      <w:r w:rsidRPr="00D9697B">
        <w:rPr>
          <w:rFonts w:asciiTheme="majorBidi" w:hAnsiTheme="majorBidi" w:cstheme="majorBidi"/>
          <w:color w:val="000000" w:themeColor="text1"/>
        </w:rPr>
        <w:t>, Ed. Conchita D’Ambrosio, Edward Elgar, London, Ch 16, 356-376</w:t>
      </w:r>
    </w:p>
    <w:p w14:paraId="770950AE"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 xml:space="preserve">Vogel, M., &amp; South, S. J. (2016). Spatial Dimensions </w:t>
      </w:r>
      <w:proofErr w:type="gramStart"/>
      <w:r w:rsidRPr="008B64CC">
        <w:rPr>
          <w:rFonts w:asciiTheme="majorBidi" w:hAnsiTheme="majorBidi" w:cstheme="majorBidi"/>
          <w:color w:val="000000" w:themeColor="text1"/>
        </w:rPr>
        <w:t>Of</w:t>
      </w:r>
      <w:proofErr w:type="gramEnd"/>
      <w:r w:rsidRPr="008B64CC">
        <w:rPr>
          <w:rFonts w:asciiTheme="majorBidi" w:hAnsiTheme="majorBidi" w:cstheme="majorBidi"/>
          <w:color w:val="000000" w:themeColor="text1"/>
        </w:rPr>
        <w:t xml:space="preserve"> </w:t>
      </w:r>
      <w:proofErr w:type="gramStart"/>
      <w:r w:rsidRPr="008B64CC">
        <w:rPr>
          <w:rFonts w:asciiTheme="majorBidi" w:hAnsiTheme="majorBidi" w:cstheme="majorBidi"/>
          <w:color w:val="000000" w:themeColor="text1"/>
        </w:rPr>
        <w:t>The</w:t>
      </w:r>
      <w:proofErr w:type="gramEnd"/>
      <w:r w:rsidRPr="008B64CC">
        <w:rPr>
          <w:rFonts w:asciiTheme="majorBidi" w:hAnsiTheme="majorBidi" w:cstheme="majorBidi"/>
          <w:color w:val="000000" w:themeColor="text1"/>
        </w:rPr>
        <w:t xml:space="preserve"> Effect </w:t>
      </w:r>
      <w:proofErr w:type="gramStart"/>
      <w:r w:rsidRPr="008B64CC">
        <w:rPr>
          <w:rFonts w:asciiTheme="majorBidi" w:hAnsiTheme="majorBidi" w:cstheme="majorBidi"/>
          <w:color w:val="000000" w:themeColor="text1"/>
        </w:rPr>
        <w:t>Of</w:t>
      </w:r>
      <w:proofErr w:type="gramEnd"/>
      <w:r w:rsidRPr="008B64CC">
        <w:rPr>
          <w:rFonts w:asciiTheme="majorBidi" w:hAnsiTheme="majorBidi" w:cstheme="majorBidi"/>
          <w:color w:val="000000" w:themeColor="text1"/>
        </w:rPr>
        <w:t xml:space="preserve"> </w:t>
      </w:r>
      <w:proofErr w:type="spellStart"/>
      <w:r w:rsidRPr="008B64CC">
        <w:rPr>
          <w:rFonts w:asciiTheme="majorBidi" w:hAnsiTheme="majorBidi" w:cstheme="majorBidi"/>
          <w:color w:val="000000" w:themeColor="text1"/>
        </w:rPr>
        <w:t>Neighborhood</w:t>
      </w:r>
      <w:proofErr w:type="spellEnd"/>
      <w:r w:rsidRPr="008B64CC">
        <w:rPr>
          <w:rFonts w:asciiTheme="majorBidi" w:hAnsiTheme="majorBidi" w:cstheme="majorBidi"/>
          <w:color w:val="000000" w:themeColor="text1"/>
        </w:rPr>
        <w:t xml:space="preserve"> Disadvantage </w:t>
      </w:r>
      <w:proofErr w:type="gramStart"/>
      <w:r w:rsidRPr="008B64CC">
        <w:rPr>
          <w:rFonts w:asciiTheme="majorBidi" w:hAnsiTheme="majorBidi" w:cstheme="majorBidi"/>
          <w:color w:val="000000" w:themeColor="text1"/>
        </w:rPr>
        <w:t>On</w:t>
      </w:r>
      <w:proofErr w:type="gramEnd"/>
      <w:r w:rsidRPr="008B64CC">
        <w:rPr>
          <w:rFonts w:asciiTheme="majorBidi" w:hAnsiTheme="majorBidi" w:cstheme="majorBidi"/>
          <w:color w:val="000000" w:themeColor="text1"/>
        </w:rPr>
        <w:t xml:space="preserve"> Delinquency. Criminology, 54. https://doi.org/https://doi.org/10.1111/1745-9125.12110</w:t>
      </w:r>
    </w:p>
    <w:p w14:paraId="3B692C08"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Walker, S. P., Wachs, T. D., Grantham-McGregor, S., Black, M. M., Nelson, C. A., Huffman, S. L., Baker-</w:t>
      </w:r>
      <w:proofErr w:type="spellStart"/>
      <w:r w:rsidRPr="008B64CC">
        <w:rPr>
          <w:rFonts w:asciiTheme="majorBidi" w:hAnsiTheme="majorBidi" w:cstheme="majorBidi"/>
          <w:color w:val="000000" w:themeColor="text1"/>
        </w:rPr>
        <w:t>Henningham</w:t>
      </w:r>
      <w:proofErr w:type="spellEnd"/>
      <w:r w:rsidRPr="008B64CC">
        <w:rPr>
          <w:rFonts w:asciiTheme="majorBidi" w:hAnsiTheme="majorBidi" w:cstheme="majorBidi"/>
          <w:color w:val="000000" w:themeColor="text1"/>
        </w:rPr>
        <w:t>, H., Chang, S. M., Hamadani, J. D., Lozoff, B., Gardner, J. M. M., Powell, C. A., Rahman, A., &amp; Richter, L. (2011). Inequality in early childhood: risk and protective factors for early child development. Lancet, 378(9799), 1325–1338. https://doi.org/10.1016/S0140-6736(11)60555-2</w:t>
      </w:r>
    </w:p>
    <w:p w14:paraId="4CCAFC75"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Wang, H., Cheng, Z., &amp; Smyth, R. (2019). Consumption and happiness. The Journal of Development Studies, 55(1), 120-136</w:t>
      </w:r>
    </w:p>
    <w:p w14:paraId="2243EE45"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Wilkinson, R. G. (1997). Socioeconomic determinants of health: Health inequalities: relative or absolute material standards? BMJ, 314(7080), 591–591. https://doi.org/10.1136/bmj.314.7080.591</w:t>
      </w:r>
    </w:p>
    <w:p w14:paraId="01833E15" w14:textId="77777777" w:rsidR="003C0D32" w:rsidRPr="008B64CC" w:rsidRDefault="003C0D32" w:rsidP="003C0D32">
      <w:pPr>
        <w:spacing w:after="120"/>
        <w:rPr>
          <w:rFonts w:asciiTheme="majorBidi" w:hAnsiTheme="majorBidi" w:cstheme="majorBidi"/>
          <w:color w:val="000000" w:themeColor="text1"/>
        </w:rPr>
      </w:pPr>
      <w:r w:rsidRPr="008B64CC">
        <w:rPr>
          <w:rFonts w:asciiTheme="majorBidi" w:hAnsiTheme="majorBidi" w:cstheme="majorBidi"/>
          <w:color w:val="000000" w:themeColor="text1"/>
        </w:rPr>
        <w:t>Yitzhaki, S. (1979). Relative Deprivation and the Gini Coefficient. The Quarterly Journal of Economics, 93(2), 321. https://doi.org/10.2307/1883197</w:t>
      </w:r>
    </w:p>
    <w:p w14:paraId="22F1531E" w14:textId="77777777" w:rsidR="003C0D32" w:rsidRPr="00D9697B" w:rsidRDefault="003C0D32" w:rsidP="003C0D32">
      <w:pPr>
        <w:spacing w:after="120"/>
        <w:rPr>
          <w:rFonts w:asciiTheme="majorBidi" w:hAnsiTheme="majorBidi" w:cstheme="majorBidi"/>
          <w:color w:val="000000" w:themeColor="text1"/>
        </w:rPr>
      </w:pPr>
      <w:r w:rsidRPr="00F36E67">
        <w:rPr>
          <w:rFonts w:asciiTheme="majorBidi" w:hAnsiTheme="majorBidi" w:cstheme="majorBidi"/>
          <w:color w:val="000000" w:themeColor="text1"/>
          <w:lang w:val="es-419"/>
        </w:rPr>
        <w:t xml:space="preserve">Zacchi, R. C., de Menezes, D. T., &amp; Ney, M. G. (2024). </w:t>
      </w:r>
      <w:r w:rsidRPr="003E25A8">
        <w:rPr>
          <w:rFonts w:asciiTheme="majorBidi" w:hAnsiTheme="majorBidi" w:cstheme="majorBidi"/>
          <w:color w:val="000000" w:themeColor="text1"/>
          <w:lang w:val="es-419"/>
        </w:rPr>
        <w:t xml:space="preserve">Desigualdades </w:t>
      </w:r>
      <w:proofErr w:type="spellStart"/>
      <w:r w:rsidRPr="003E25A8">
        <w:rPr>
          <w:rFonts w:asciiTheme="majorBidi" w:hAnsiTheme="majorBidi" w:cstheme="majorBidi"/>
          <w:color w:val="000000" w:themeColor="text1"/>
          <w:lang w:val="es-419"/>
        </w:rPr>
        <w:t>sociais</w:t>
      </w:r>
      <w:proofErr w:type="spellEnd"/>
      <w:r w:rsidRPr="003E25A8">
        <w:rPr>
          <w:rFonts w:asciiTheme="majorBidi" w:hAnsiTheme="majorBidi" w:cstheme="majorBidi"/>
          <w:color w:val="000000" w:themeColor="text1"/>
          <w:lang w:val="es-419"/>
        </w:rPr>
        <w:t xml:space="preserve"> e </w:t>
      </w:r>
      <w:proofErr w:type="spellStart"/>
      <w:r w:rsidRPr="003E25A8">
        <w:rPr>
          <w:rFonts w:asciiTheme="majorBidi" w:hAnsiTheme="majorBidi" w:cstheme="majorBidi"/>
          <w:color w:val="000000" w:themeColor="text1"/>
          <w:lang w:val="es-419"/>
        </w:rPr>
        <w:t>desempenho</w:t>
      </w:r>
      <w:proofErr w:type="spellEnd"/>
      <w:r w:rsidRPr="003E25A8">
        <w:rPr>
          <w:rFonts w:asciiTheme="majorBidi" w:hAnsiTheme="majorBidi" w:cstheme="majorBidi"/>
          <w:color w:val="000000" w:themeColor="text1"/>
          <w:lang w:val="es-419"/>
        </w:rPr>
        <w:t xml:space="preserve"> escolar no Brasil: o que </w:t>
      </w:r>
      <w:proofErr w:type="spellStart"/>
      <w:r w:rsidRPr="003E25A8">
        <w:rPr>
          <w:rFonts w:asciiTheme="majorBidi" w:hAnsiTheme="majorBidi" w:cstheme="majorBidi"/>
          <w:color w:val="000000" w:themeColor="text1"/>
          <w:lang w:val="es-419"/>
        </w:rPr>
        <w:t>revelam</w:t>
      </w:r>
      <w:proofErr w:type="spellEnd"/>
      <w:r w:rsidRPr="003E25A8">
        <w:rPr>
          <w:rFonts w:asciiTheme="majorBidi" w:hAnsiTheme="majorBidi" w:cstheme="majorBidi"/>
          <w:color w:val="000000" w:themeColor="text1"/>
          <w:lang w:val="es-419"/>
        </w:rPr>
        <w:t xml:space="preserve"> os </w:t>
      </w:r>
      <w:proofErr w:type="spellStart"/>
      <w:r w:rsidRPr="003E25A8">
        <w:rPr>
          <w:rFonts w:asciiTheme="majorBidi" w:hAnsiTheme="majorBidi" w:cstheme="majorBidi"/>
          <w:color w:val="000000" w:themeColor="text1"/>
          <w:lang w:val="es-419"/>
        </w:rPr>
        <w:t>microdados</w:t>
      </w:r>
      <w:proofErr w:type="spellEnd"/>
      <w:r w:rsidRPr="003E25A8">
        <w:rPr>
          <w:rFonts w:asciiTheme="majorBidi" w:hAnsiTheme="majorBidi" w:cstheme="majorBidi"/>
          <w:color w:val="000000" w:themeColor="text1"/>
          <w:lang w:val="es-419"/>
        </w:rPr>
        <w:t xml:space="preserve"> do ENEM </w:t>
      </w:r>
      <w:proofErr w:type="gramStart"/>
      <w:r w:rsidRPr="003E25A8">
        <w:rPr>
          <w:rFonts w:asciiTheme="majorBidi" w:hAnsiTheme="majorBidi" w:cstheme="majorBidi"/>
          <w:color w:val="000000" w:themeColor="text1"/>
          <w:lang w:val="es-419"/>
        </w:rPr>
        <w:t>2021?.</w:t>
      </w:r>
      <w:proofErr w:type="gramEnd"/>
      <w:r w:rsidRPr="003E25A8">
        <w:rPr>
          <w:rFonts w:asciiTheme="majorBidi" w:hAnsiTheme="majorBidi" w:cstheme="majorBidi"/>
          <w:color w:val="000000" w:themeColor="text1"/>
          <w:lang w:val="es-419"/>
        </w:rPr>
        <w:t xml:space="preserve"> </w:t>
      </w:r>
      <w:r w:rsidRPr="008B64CC">
        <w:rPr>
          <w:rFonts w:asciiTheme="majorBidi" w:hAnsiTheme="majorBidi" w:cstheme="majorBidi"/>
          <w:color w:val="000000" w:themeColor="text1"/>
        </w:rPr>
        <w:t>Latitude</w:t>
      </w:r>
      <w:r w:rsidRPr="00E818AB">
        <w:rPr>
          <w:rFonts w:asciiTheme="majorBidi" w:hAnsiTheme="majorBidi" w:cstheme="majorBidi"/>
          <w:color w:val="000000" w:themeColor="text1"/>
        </w:rPr>
        <w:t>, 33-59</w:t>
      </w:r>
    </w:p>
    <w:p w14:paraId="1F0E752D" w14:textId="77777777" w:rsidR="003C0D32" w:rsidRDefault="003C0D32" w:rsidP="003C0D32"/>
    <w:p w14:paraId="64FBBFC2" w14:textId="77777777" w:rsidR="003C0D32" w:rsidRDefault="003C0D32" w:rsidP="003366FE">
      <w:pPr>
        <w:rPr>
          <w:rFonts w:asciiTheme="majorBidi" w:hAnsiTheme="majorBidi" w:cstheme="majorBidi"/>
          <w:b/>
          <w:bCs/>
          <w:color w:val="000000" w:themeColor="text1"/>
        </w:rPr>
      </w:pPr>
    </w:p>
    <w:p w14:paraId="3E6965A1" w14:textId="77777777" w:rsidR="003C0D32" w:rsidRDefault="003C0D32" w:rsidP="003366FE">
      <w:pPr>
        <w:rPr>
          <w:rFonts w:asciiTheme="majorBidi" w:hAnsiTheme="majorBidi" w:cstheme="majorBidi"/>
          <w:b/>
          <w:bCs/>
          <w:color w:val="000000" w:themeColor="text1"/>
        </w:rPr>
      </w:pPr>
    </w:p>
    <w:bookmarkEnd w:id="1"/>
    <w:p w14:paraId="46221F83" w14:textId="77777777" w:rsidR="00945D82" w:rsidRPr="00D9697B" w:rsidRDefault="00945D82" w:rsidP="003366FE">
      <w:pPr>
        <w:rPr>
          <w:rFonts w:asciiTheme="majorBidi" w:hAnsiTheme="majorBidi" w:cstheme="majorBidi"/>
          <w:color w:val="000000" w:themeColor="text1"/>
        </w:rPr>
      </w:pPr>
    </w:p>
    <w:sectPr w:rsidR="00945D82" w:rsidRPr="00D9697B" w:rsidSect="00944350">
      <w:footerReference w:type="even" r:id="rId23"/>
      <w:footerReference w:type="default" r:id="rId24"/>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4D35B" w14:textId="77777777" w:rsidR="00916A4A" w:rsidRDefault="00916A4A" w:rsidP="007E62A6">
      <w:r>
        <w:separator/>
      </w:r>
    </w:p>
  </w:endnote>
  <w:endnote w:type="continuationSeparator" w:id="0">
    <w:p w14:paraId="3A5FF0B5" w14:textId="77777777" w:rsidR="00916A4A" w:rsidRDefault="00916A4A" w:rsidP="007E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de">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rotesque">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7016507"/>
      <w:docPartObj>
        <w:docPartGallery w:val="Page Numbers (Bottom of Page)"/>
        <w:docPartUnique/>
      </w:docPartObj>
    </w:sdtPr>
    <w:sdtContent>
      <w:p w14:paraId="632B9E51" w14:textId="43CE00F5" w:rsidR="00C558B6" w:rsidRDefault="00C558B6" w:rsidP="000D396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7417D">
          <w:rPr>
            <w:rStyle w:val="PageNumber"/>
            <w:noProof/>
          </w:rPr>
          <w:t>1</w:t>
        </w:r>
        <w:r>
          <w:rPr>
            <w:rStyle w:val="PageNumber"/>
          </w:rPr>
          <w:fldChar w:fldCharType="end"/>
        </w:r>
      </w:p>
    </w:sdtContent>
  </w:sdt>
  <w:p w14:paraId="0062A39E" w14:textId="77777777" w:rsidR="00C558B6" w:rsidRDefault="00C558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2399534"/>
      <w:docPartObj>
        <w:docPartGallery w:val="Page Numbers (Bottom of Page)"/>
        <w:docPartUnique/>
      </w:docPartObj>
    </w:sdtPr>
    <w:sdtContent>
      <w:p w14:paraId="44580834" w14:textId="4991485A" w:rsidR="00C558B6" w:rsidRDefault="00C558B6" w:rsidP="000D396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74F13F" w14:textId="77777777" w:rsidR="00C558B6" w:rsidRDefault="00C55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1788F" w14:textId="77777777" w:rsidR="00916A4A" w:rsidRDefault="00916A4A" w:rsidP="007E62A6">
      <w:r>
        <w:separator/>
      </w:r>
    </w:p>
  </w:footnote>
  <w:footnote w:type="continuationSeparator" w:id="0">
    <w:p w14:paraId="2C79AA26" w14:textId="77777777" w:rsidR="00916A4A" w:rsidRDefault="00916A4A" w:rsidP="007E62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E5E9028"/>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85A03B4"/>
    <w:multiLevelType w:val="multilevel"/>
    <w:tmpl w:val="5ADC3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FC65A29"/>
    <w:multiLevelType w:val="multilevel"/>
    <w:tmpl w:val="287EC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8F283C"/>
    <w:multiLevelType w:val="multilevel"/>
    <w:tmpl w:val="65EA4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B44EE8"/>
    <w:multiLevelType w:val="multilevel"/>
    <w:tmpl w:val="6E5E9028"/>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5" w15:restartNumberingAfterBreak="0">
    <w:nsid w:val="28D8190F"/>
    <w:multiLevelType w:val="multilevel"/>
    <w:tmpl w:val="1F0A45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77634D0"/>
    <w:multiLevelType w:val="multilevel"/>
    <w:tmpl w:val="6E5E9028"/>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7" w15:restartNumberingAfterBreak="0">
    <w:nsid w:val="5C3C3DC8"/>
    <w:multiLevelType w:val="multilevel"/>
    <w:tmpl w:val="D8303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505C26"/>
    <w:multiLevelType w:val="multilevel"/>
    <w:tmpl w:val="6E5E9028"/>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9" w15:restartNumberingAfterBreak="0">
    <w:nsid w:val="668415E9"/>
    <w:multiLevelType w:val="multilevel"/>
    <w:tmpl w:val="94E0E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EF556F"/>
    <w:multiLevelType w:val="multilevel"/>
    <w:tmpl w:val="9AA8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9308631">
    <w:abstractNumId w:val="0"/>
  </w:num>
  <w:num w:numId="2" w16cid:durableId="171461155">
    <w:abstractNumId w:val="9"/>
  </w:num>
  <w:num w:numId="3" w16cid:durableId="1440954085">
    <w:abstractNumId w:val="3"/>
  </w:num>
  <w:num w:numId="4" w16cid:durableId="339235214">
    <w:abstractNumId w:val="2"/>
  </w:num>
  <w:num w:numId="5" w16cid:durableId="777799300">
    <w:abstractNumId w:val="5"/>
  </w:num>
  <w:num w:numId="6" w16cid:durableId="1338997764">
    <w:abstractNumId w:val="8"/>
  </w:num>
  <w:num w:numId="7" w16cid:durableId="1437946053">
    <w:abstractNumId w:val="6"/>
  </w:num>
  <w:num w:numId="8" w16cid:durableId="1689336278">
    <w:abstractNumId w:val="4"/>
  </w:num>
  <w:num w:numId="9" w16cid:durableId="1823499981">
    <w:abstractNumId w:val="1"/>
  </w:num>
  <w:num w:numId="10" w16cid:durableId="1706324778">
    <w:abstractNumId w:val="7"/>
  </w:num>
  <w:num w:numId="11" w16cid:durableId="4930349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2A6"/>
    <w:rsid w:val="000005F6"/>
    <w:rsid w:val="000030E7"/>
    <w:rsid w:val="00003EA0"/>
    <w:rsid w:val="000056DB"/>
    <w:rsid w:val="00007C64"/>
    <w:rsid w:val="000130FB"/>
    <w:rsid w:val="0002695C"/>
    <w:rsid w:val="00031931"/>
    <w:rsid w:val="00032BF4"/>
    <w:rsid w:val="0004336D"/>
    <w:rsid w:val="00045BF3"/>
    <w:rsid w:val="0005595E"/>
    <w:rsid w:val="000814A3"/>
    <w:rsid w:val="000834E8"/>
    <w:rsid w:val="0009129C"/>
    <w:rsid w:val="00091872"/>
    <w:rsid w:val="00094CAA"/>
    <w:rsid w:val="000A5829"/>
    <w:rsid w:val="000A6041"/>
    <w:rsid w:val="000A65F7"/>
    <w:rsid w:val="000B49D9"/>
    <w:rsid w:val="000C0A14"/>
    <w:rsid w:val="000C5108"/>
    <w:rsid w:val="000D4680"/>
    <w:rsid w:val="000D7FB2"/>
    <w:rsid w:val="000E4076"/>
    <w:rsid w:val="000E4D0F"/>
    <w:rsid w:val="000F0719"/>
    <w:rsid w:val="000F0B62"/>
    <w:rsid w:val="000F1D11"/>
    <w:rsid w:val="000F41F2"/>
    <w:rsid w:val="001007BF"/>
    <w:rsid w:val="001020AD"/>
    <w:rsid w:val="00102E1E"/>
    <w:rsid w:val="00103BD5"/>
    <w:rsid w:val="00112AE3"/>
    <w:rsid w:val="001152F0"/>
    <w:rsid w:val="00121B17"/>
    <w:rsid w:val="0012423A"/>
    <w:rsid w:val="001277F5"/>
    <w:rsid w:val="00132EE7"/>
    <w:rsid w:val="00134353"/>
    <w:rsid w:val="0013507A"/>
    <w:rsid w:val="001358D2"/>
    <w:rsid w:val="001464B3"/>
    <w:rsid w:val="001500AF"/>
    <w:rsid w:val="00152C38"/>
    <w:rsid w:val="00152E90"/>
    <w:rsid w:val="00167A4B"/>
    <w:rsid w:val="00172338"/>
    <w:rsid w:val="00172C6A"/>
    <w:rsid w:val="00173A46"/>
    <w:rsid w:val="001814A2"/>
    <w:rsid w:val="00182B1E"/>
    <w:rsid w:val="00185569"/>
    <w:rsid w:val="00190102"/>
    <w:rsid w:val="00192DA7"/>
    <w:rsid w:val="00197566"/>
    <w:rsid w:val="0019799B"/>
    <w:rsid w:val="001A37CC"/>
    <w:rsid w:val="001A70C4"/>
    <w:rsid w:val="001C156A"/>
    <w:rsid w:val="001C27F4"/>
    <w:rsid w:val="001C2B5A"/>
    <w:rsid w:val="001C7DEB"/>
    <w:rsid w:val="001D25E4"/>
    <w:rsid w:val="001D6C14"/>
    <w:rsid w:val="001D722B"/>
    <w:rsid w:val="001E49BB"/>
    <w:rsid w:val="001E4CDD"/>
    <w:rsid w:val="001E5ED8"/>
    <w:rsid w:val="001F1BD7"/>
    <w:rsid w:val="001F26E1"/>
    <w:rsid w:val="001F69CD"/>
    <w:rsid w:val="001F7511"/>
    <w:rsid w:val="00202A24"/>
    <w:rsid w:val="00203E89"/>
    <w:rsid w:val="002042EA"/>
    <w:rsid w:val="00206C98"/>
    <w:rsid w:val="002125D6"/>
    <w:rsid w:val="0021424A"/>
    <w:rsid w:val="002242E3"/>
    <w:rsid w:val="002270E3"/>
    <w:rsid w:val="00234456"/>
    <w:rsid w:val="00242EDA"/>
    <w:rsid w:val="0024682A"/>
    <w:rsid w:val="0025423A"/>
    <w:rsid w:val="00261983"/>
    <w:rsid w:val="002643E0"/>
    <w:rsid w:val="0027025E"/>
    <w:rsid w:val="00271F95"/>
    <w:rsid w:val="002733A7"/>
    <w:rsid w:val="00273631"/>
    <w:rsid w:val="00273C00"/>
    <w:rsid w:val="002817C0"/>
    <w:rsid w:val="00281D91"/>
    <w:rsid w:val="0028263F"/>
    <w:rsid w:val="00285C12"/>
    <w:rsid w:val="00287E47"/>
    <w:rsid w:val="002930E6"/>
    <w:rsid w:val="002A5880"/>
    <w:rsid w:val="002B352B"/>
    <w:rsid w:val="002B47C7"/>
    <w:rsid w:val="002B5012"/>
    <w:rsid w:val="002B63D2"/>
    <w:rsid w:val="002C04DC"/>
    <w:rsid w:val="002D2973"/>
    <w:rsid w:val="002E637E"/>
    <w:rsid w:val="002F0168"/>
    <w:rsid w:val="002F6035"/>
    <w:rsid w:val="00303467"/>
    <w:rsid w:val="00310FD0"/>
    <w:rsid w:val="00312B00"/>
    <w:rsid w:val="003214E0"/>
    <w:rsid w:val="003264B6"/>
    <w:rsid w:val="00330C49"/>
    <w:rsid w:val="00331944"/>
    <w:rsid w:val="003366FE"/>
    <w:rsid w:val="00336EE1"/>
    <w:rsid w:val="00345128"/>
    <w:rsid w:val="00352BA1"/>
    <w:rsid w:val="003546BA"/>
    <w:rsid w:val="003573C1"/>
    <w:rsid w:val="00360361"/>
    <w:rsid w:val="00362608"/>
    <w:rsid w:val="00362DC7"/>
    <w:rsid w:val="003630F4"/>
    <w:rsid w:val="0036314E"/>
    <w:rsid w:val="00370239"/>
    <w:rsid w:val="00370409"/>
    <w:rsid w:val="00376A45"/>
    <w:rsid w:val="00380B3C"/>
    <w:rsid w:val="00385E1D"/>
    <w:rsid w:val="003923AB"/>
    <w:rsid w:val="00394D30"/>
    <w:rsid w:val="003A2420"/>
    <w:rsid w:val="003A365C"/>
    <w:rsid w:val="003A4562"/>
    <w:rsid w:val="003A6C7C"/>
    <w:rsid w:val="003B3690"/>
    <w:rsid w:val="003B620A"/>
    <w:rsid w:val="003C0D32"/>
    <w:rsid w:val="003C5C3D"/>
    <w:rsid w:val="003D0B4F"/>
    <w:rsid w:val="003D239D"/>
    <w:rsid w:val="003E25A8"/>
    <w:rsid w:val="003E4281"/>
    <w:rsid w:val="003E5552"/>
    <w:rsid w:val="003F19C3"/>
    <w:rsid w:val="00400228"/>
    <w:rsid w:val="004051EC"/>
    <w:rsid w:val="004071CA"/>
    <w:rsid w:val="004136AF"/>
    <w:rsid w:val="00413C03"/>
    <w:rsid w:val="00417778"/>
    <w:rsid w:val="00422F40"/>
    <w:rsid w:val="00423073"/>
    <w:rsid w:val="004237B4"/>
    <w:rsid w:val="00424E68"/>
    <w:rsid w:val="00427938"/>
    <w:rsid w:val="00432E1B"/>
    <w:rsid w:val="00441C86"/>
    <w:rsid w:val="00442708"/>
    <w:rsid w:val="0044339A"/>
    <w:rsid w:val="004449E2"/>
    <w:rsid w:val="00446E9E"/>
    <w:rsid w:val="0045139B"/>
    <w:rsid w:val="00463034"/>
    <w:rsid w:val="00463693"/>
    <w:rsid w:val="0046759E"/>
    <w:rsid w:val="004706B1"/>
    <w:rsid w:val="0047754C"/>
    <w:rsid w:val="00490602"/>
    <w:rsid w:val="00493021"/>
    <w:rsid w:val="00497348"/>
    <w:rsid w:val="004A47F4"/>
    <w:rsid w:val="004B32C1"/>
    <w:rsid w:val="004B34E0"/>
    <w:rsid w:val="004C65A9"/>
    <w:rsid w:val="004C6EC0"/>
    <w:rsid w:val="004D4EE0"/>
    <w:rsid w:val="004D6792"/>
    <w:rsid w:val="004E11AD"/>
    <w:rsid w:val="004E63BF"/>
    <w:rsid w:val="004F535B"/>
    <w:rsid w:val="00510D0A"/>
    <w:rsid w:val="005118AC"/>
    <w:rsid w:val="0051635C"/>
    <w:rsid w:val="00520228"/>
    <w:rsid w:val="00530CAD"/>
    <w:rsid w:val="00533728"/>
    <w:rsid w:val="00536F5E"/>
    <w:rsid w:val="00542C8A"/>
    <w:rsid w:val="00542F27"/>
    <w:rsid w:val="005466F2"/>
    <w:rsid w:val="005705E9"/>
    <w:rsid w:val="00571BF8"/>
    <w:rsid w:val="00577B4F"/>
    <w:rsid w:val="00577BB6"/>
    <w:rsid w:val="00584DE9"/>
    <w:rsid w:val="005923D6"/>
    <w:rsid w:val="005A1FFC"/>
    <w:rsid w:val="005A2223"/>
    <w:rsid w:val="005A25D0"/>
    <w:rsid w:val="005A31A9"/>
    <w:rsid w:val="005B04A8"/>
    <w:rsid w:val="005B1000"/>
    <w:rsid w:val="005B21C6"/>
    <w:rsid w:val="005B4F75"/>
    <w:rsid w:val="005B74DC"/>
    <w:rsid w:val="005C30F7"/>
    <w:rsid w:val="005D14FB"/>
    <w:rsid w:val="005D1C1A"/>
    <w:rsid w:val="005D1F68"/>
    <w:rsid w:val="005D6E25"/>
    <w:rsid w:val="005D74EB"/>
    <w:rsid w:val="005E3C17"/>
    <w:rsid w:val="005E7FC2"/>
    <w:rsid w:val="00600C72"/>
    <w:rsid w:val="00604EF0"/>
    <w:rsid w:val="00613D47"/>
    <w:rsid w:val="00621A73"/>
    <w:rsid w:val="0062470B"/>
    <w:rsid w:val="00630038"/>
    <w:rsid w:val="00636179"/>
    <w:rsid w:val="006365FC"/>
    <w:rsid w:val="0063788F"/>
    <w:rsid w:val="00651038"/>
    <w:rsid w:val="00653EF0"/>
    <w:rsid w:val="00655570"/>
    <w:rsid w:val="006627B3"/>
    <w:rsid w:val="0067198B"/>
    <w:rsid w:val="006729DD"/>
    <w:rsid w:val="00683081"/>
    <w:rsid w:val="0068468B"/>
    <w:rsid w:val="006847DA"/>
    <w:rsid w:val="00686324"/>
    <w:rsid w:val="006A1A7A"/>
    <w:rsid w:val="006A358D"/>
    <w:rsid w:val="006A5893"/>
    <w:rsid w:val="006B0BEE"/>
    <w:rsid w:val="006C0E4C"/>
    <w:rsid w:val="006C1D31"/>
    <w:rsid w:val="006C2DA5"/>
    <w:rsid w:val="006C3B2B"/>
    <w:rsid w:val="006C6366"/>
    <w:rsid w:val="006C6687"/>
    <w:rsid w:val="006D249F"/>
    <w:rsid w:val="006E1BEA"/>
    <w:rsid w:val="006E3CB1"/>
    <w:rsid w:val="006E3FA5"/>
    <w:rsid w:val="006E6C30"/>
    <w:rsid w:val="006F28D4"/>
    <w:rsid w:val="006F2EF9"/>
    <w:rsid w:val="006F52FC"/>
    <w:rsid w:val="0070737C"/>
    <w:rsid w:val="007110B9"/>
    <w:rsid w:val="007119A4"/>
    <w:rsid w:val="00722E27"/>
    <w:rsid w:val="0072359A"/>
    <w:rsid w:val="00724768"/>
    <w:rsid w:val="00740498"/>
    <w:rsid w:val="00750AB1"/>
    <w:rsid w:val="00757210"/>
    <w:rsid w:val="0075778F"/>
    <w:rsid w:val="007610DF"/>
    <w:rsid w:val="00765C6C"/>
    <w:rsid w:val="00767646"/>
    <w:rsid w:val="00770C5B"/>
    <w:rsid w:val="00782523"/>
    <w:rsid w:val="007873AE"/>
    <w:rsid w:val="00791C63"/>
    <w:rsid w:val="007A34BB"/>
    <w:rsid w:val="007A3CEA"/>
    <w:rsid w:val="007B02CB"/>
    <w:rsid w:val="007B1708"/>
    <w:rsid w:val="007B3DDE"/>
    <w:rsid w:val="007B49EE"/>
    <w:rsid w:val="007B5BD8"/>
    <w:rsid w:val="007B6099"/>
    <w:rsid w:val="007B64E0"/>
    <w:rsid w:val="007C0022"/>
    <w:rsid w:val="007C087A"/>
    <w:rsid w:val="007C1B6D"/>
    <w:rsid w:val="007C2EC3"/>
    <w:rsid w:val="007C44A2"/>
    <w:rsid w:val="007D1FA2"/>
    <w:rsid w:val="007E1356"/>
    <w:rsid w:val="007E355C"/>
    <w:rsid w:val="007E54E6"/>
    <w:rsid w:val="007E62A6"/>
    <w:rsid w:val="007E7393"/>
    <w:rsid w:val="007F11C5"/>
    <w:rsid w:val="008003E8"/>
    <w:rsid w:val="00801572"/>
    <w:rsid w:val="00804425"/>
    <w:rsid w:val="0083142D"/>
    <w:rsid w:val="00832F7E"/>
    <w:rsid w:val="0083344D"/>
    <w:rsid w:val="008358E8"/>
    <w:rsid w:val="008412DE"/>
    <w:rsid w:val="0084203B"/>
    <w:rsid w:val="00843B12"/>
    <w:rsid w:val="00854BEC"/>
    <w:rsid w:val="0085738C"/>
    <w:rsid w:val="00857E60"/>
    <w:rsid w:val="00866286"/>
    <w:rsid w:val="00874F48"/>
    <w:rsid w:val="00875000"/>
    <w:rsid w:val="00880C6D"/>
    <w:rsid w:val="00884726"/>
    <w:rsid w:val="008910AD"/>
    <w:rsid w:val="00891236"/>
    <w:rsid w:val="0089164C"/>
    <w:rsid w:val="008A22BE"/>
    <w:rsid w:val="008A5D0B"/>
    <w:rsid w:val="008A7EF8"/>
    <w:rsid w:val="008B0D4B"/>
    <w:rsid w:val="008B64CC"/>
    <w:rsid w:val="008C6E98"/>
    <w:rsid w:val="008D02AE"/>
    <w:rsid w:val="008D153F"/>
    <w:rsid w:val="008D1C66"/>
    <w:rsid w:val="008F0BEA"/>
    <w:rsid w:val="008F1F9A"/>
    <w:rsid w:val="008F69AE"/>
    <w:rsid w:val="009012D1"/>
    <w:rsid w:val="009038D0"/>
    <w:rsid w:val="00903E60"/>
    <w:rsid w:val="00904C06"/>
    <w:rsid w:val="00905DCE"/>
    <w:rsid w:val="00916A4A"/>
    <w:rsid w:val="009173E1"/>
    <w:rsid w:val="00935D95"/>
    <w:rsid w:val="00936387"/>
    <w:rsid w:val="00944350"/>
    <w:rsid w:val="00945D82"/>
    <w:rsid w:val="0095287A"/>
    <w:rsid w:val="009560F4"/>
    <w:rsid w:val="00956617"/>
    <w:rsid w:val="00956640"/>
    <w:rsid w:val="0096536A"/>
    <w:rsid w:val="0096638F"/>
    <w:rsid w:val="00967DCF"/>
    <w:rsid w:val="0097360A"/>
    <w:rsid w:val="009746E8"/>
    <w:rsid w:val="00974AF9"/>
    <w:rsid w:val="00975BDF"/>
    <w:rsid w:val="00975DAE"/>
    <w:rsid w:val="00980328"/>
    <w:rsid w:val="00981A02"/>
    <w:rsid w:val="00982922"/>
    <w:rsid w:val="009838E9"/>
    <w:rsid w:val="00983CA3"/>
    <w:rsid w:val="00986EE3"/>
    <w:rsid w:val="0098771C"/>
    <w:rsid w:val="00994E87"/>
    <w:rsid w:val="009A5A53"/>
    <w:rsid w:val="009A7432"/>
    <w:rsid w:val="009B62DF"/>
    <w:rsid w:val="009C4D85"/>
    <w:rsid w:val="009D1AA7"/>
    <w:rsid w:val="009E268D"/>
    <w:rsid w:val="009E4588"/>
    <w:rsid w:val="009F677A"/>
    <w:rsid w:val="00A01FF0"/>
    <w:rsid w:val="00A07ED0"/>
    <w:rsid w:val="00A206CE"/>
    <w:rsid w:val="00A21705"/>
    <w:rsid w:val="00A311AA"/>
    <w:rsid w:val="00A32C71"/>
    <w:rsid w:val="00A3303A"/>
    <w:rsid w:val="00A338AE"/>
    <w:rsid w:val="00A33ABC"/>
    <w:rsid w:val="00A378A6"/>
    <w:rsid w:val="00A37AF3"/>
    <w:rsid w:val="00A400BE"/>
    <w:rsid w:val="00A41985"/>
    <w:rsid w:val="00A47816"/>
    <w:rsid w:val="00A5177B"/>
    <w:rsid w:val="00A5639A"/>
    <w:rsid w:val="00A57342"/>
    <w:rsid w:val="00A60D7A"/>
    <w:rsid w:val="00A62956"/>
    <w:rsid w:val="00A64EAC"/>
    <w:rsid w:val="00A65D77"/>
    <w:rsid w:val="00A66233"/>
    <w:rsid w:val="00A70150"/>
    <w:rsid w:val="00A72C40"/>
    <w:rsid w:val="00A7337F"/>
    <w:rsid w:val="00A7433E"/>
    <w:rsid w:val="00A74A68"/>
    <w:rsid w:val="00A74AA3"/>
    <w:rsid w:val="00A8275A"/>
    <w:rsid w:val="00A82FFC"/>
    <w:rsid w:val="00A83BEA"/>
    <w:rsid w:val="00A84B23"/>
    <w:rsid w:val="00A859CA"/>
    <w:rsid w:val="00A962F6"/>
    <w:rsid w:val="00AA0F16"/>
    <w:rsid w:val="00AA3D40"/>
    <w:rsid w:val="00AA3E0D"/>
    <w:rsid w:val="00AA4BAD"/>
    <w:rsid w:val="00AA7BD8"/>
    <w:rsid w:val="00AB665E"/>
    <w:rsid w:val="00AC0B3B"/>
    <w:rsid w:val="00AC2C22"/>
    <w:rsid w:val="00AC52C6"/>
    <w:rsid w:val="00AD2050"/>
    <w:rsid w:val="00AD208B"/>
    <w:rsid w:val="00AD562B"/>
    <w:rsid w:val="00AD62F0"/>
    <w:rsid w:val="00AE47D9"/>
    <w:rsid w:val="00AF2E1C"/>
    <w:rsid w:val="00B001B4"/>
    <w:rsid w:val="00B061DD"/>
    <w:rsid w:val="00B13699"/>
    <w:rsid w:val="00B1416C"/>
    <w:rsid w:val="00B23404"/>
    <w:rsid w:val="00B2396B"/>
    <w:rsid w:val="00B26019"/>
    <w:rsid w:val="00B3080B"/>
    <w:rsid w:val="00B31E52"/>
    <w:rsid w:val="00B33012"/>
    <w:rsid w:val="00B41D2E"/>
    <w:rsid w:val="00B43A4F"/>
    <w:rsid w:val="00B46D36"/>
    <w:rsid w:val="00B50EDE"/>
    <w:rsid w:val="00B60B4F"/>
    <w:rsid w:val="00B74F71"/>
    <w:rsid w:val="00B760BE"/>
    <w:rsid w:val="00B84BF5"/>
    <w:rsid w:val="00B864AD"/>
    <w:rsid w:val="00B9043C"/>
    <w:rsid w:val="00B942C4"/>
    <w:rsid w:val="00B94807"/>
    <w:rsid w:val="00BA3B02"/>
    <w:rsid w:val="00BA49AC"/>
    <w:rsid w:val="00BA71DE"/>
    <w:rsid w:val="00BB325D"/>
    <w:rsid w:val="00BB7F55"/>
    <w:rsid w:val="00BC3C28"/>
    <w:rsid w:val="00BC42E0"/>
    <w:rsid w:val="00BC43B7"/>
    <w:rsid w:val="00BC6360"/>
    <w:rsid w:val="00BD567B"/>
    <w:rsid w:val="00BD5A09"/>
    <w:rsid w:val="00BE0A67"/>
    <w:rsid w:val="00BE15CB"/>
    <w:rsid w:val="00C11B85"/>
    <w:rsid w:val="00C11D6A"/>
    <w:rsid w:val="00C146BC"/>
    <w:rsid w:val="00C15E4B"/>
    <w:rsid w:val="00C17138"/>
    <w:rsid w:val="00C3239A"/>
    <w:rsid w:val="00C328D1"/>
    <w:rsid w:val="00C329F2"/>
    <w:rsid w:val="00C37774"/>
    <w:rsid w:val="00C477DC"/>
    <w:rsid w:val="00C54200"/>
    <w:rsid w:val="00C558B6"/>
    <w:rsid w:val="00C66456"/>
    <w:rsid w:val="00C669AA"/>
    <w:rsid w:val="00C75A1C"/>
    <w:rsid w:val="00C7742B"/>
    <w:rsid w:val="00C9316B"/>
    <w:rsid w:val="00C93A4B"/>
    <w:rsid w:val="00CA1387"/>
    <w:rsid w:val="00CA3E2F"/>
    <w:rsid w:val="00CC4E5C"/>
    <w:rsid w:val="00CC6A3B"/>
    <w:rsid w:val="00CD468E"/>
    <w:rsid w:val="00CD56B9"/>
    <w:rsid w:val="00CD691A"/>
    <w:rsid w:val="00CD7216"/>
    <w:rsid w:val="00CE2F3A"/>
    <w:rsid w:val="00CF46F6"/>
    <w:rsid w:val="00CF615F"/>
    <w:rsid w:val="00CF7A74"/>
    <w:rsid w:val="00CF7B47"/>
    <w:rsid w:val="00CF7C53"/>
    <w:rsid w:val="00D00FC3"/>
    <w:rsid w:val="00D01C57"/>
    <w:rsid w:val="00D0297E"/>
    <w:rsid w:val="00D06847"/>
    <w:rsid w:val="00D215C3"/>
    <w:rsid w:val="00D22B57"/>
    <w:rsid w:val="00D23F14"/>
    <w:rsid w:val="00D24054"/>
    <w:rsid w:val="00D33DA8"/>
    <w:rsid w:val="00D33FDF"/>
    <w:rsid w:val="00D340F7"/>
    <w:rsid w:val="00D345C1"/>
    <w:rsid w:val="00D37EC5"/>
    <w:rsid w:val="00D47110"/>
    <w:rsid w:val="00D473DB"/>
    <w:rsid w:val="00D57800"/>
    <w:rsid w:val="00D61155"/>
    <w:rsid w:val="00D65E94"/>
    <w:rsid w:val="00D7417D"/>
    <w:rsid w:val="00D74DC4"/>
    <w:rsid w:val="00D76A4A"/>
    <w:rsid w:val="00D81C2C"/>
    <w:rsid w:val="00D8258B"/>
    <w:rsid w:val="00D87D4A"/>
    <w:rsid w:val="00D90907"/>
    <w:rsid w:val="00D968C7"/>
    <w:rsid w:val="00D9697B"/>
    <w:rsid w:val="00DA1DD1"/>
    <w:rsid w:val="00DA6BC8"/>
    <w:rsid w:val="00DC3168"/>
    <w:rsid w:val="00DC4221"/>
    <w:rsid w:val="00DC5B12"/>
    <w:rsid w:val="00DD273D"/>
    <w:rsid w:val="00DD63E9"/>
    <w:rsid w:val="00DE2B81"/>
    <w:rsid w:val="00DE40F5"/>
    <w:rsid w:val="00DF0D29"/>
    <w:rsid w:val="00E004EF"/>
    <w:rsid w:val="00E03DB8"/>
    <w:rsid w:val="00E11606"/>
    <w:rsid w:val="00E214D2"/>
    <w:rsid w:val="00E22F7F"/>
    <w:rsid w:val="00E31BEF"/>
    <w:rsid w:val="00E31CEC"/>
    <w:rsid w:val="00E323B9"/>
    <w:rsid w:val="00E41CF7"/>
    <w:rsid w:val="00E52D12"/>
    <w:rsid w:val="00E63620"/>
    <w:rsid w:val="00E818AB"/>
    <w:rsid w:val="00E860B4"/>
    <w:rsid w:val="00E974EB"/>
    <w:rsid w:val="00EA34A0"/>
    <w:rsid w:val="00EA4117"/>
    <w:rsid w:val="00EA439D"/>
    <w:rsid w:val="00EA77B6"/>
    <w:rsid w:val="00EB25C1"/>
    <w:rsid w:val="00EB2BAC"/>
    <w:rsid w:val="00EB546E"/>
    <w:rsid w:val="00EB734C"/>
    <w:rsid w:val="00EB792F"/>
    <w:rsid w:val="00ED47E2"/>
    <w:rsid w:val="00EE1149"/>
    <w:rsid w:val="00EE41B0"/>
    <w:rsid w:val="00EE4B73"/>
    <w:rsid w:val="00F130BD"/>
    <w:rsid w:val="00F20A1B"/>
    <w:rsid w:val="00F218B0"/>
    <w:rsid w:val="00F25835"/>
    <w:rsid w:val="00F25F74"/>
    <w:rsid w:val="00F266FC"/>
    <w:rsid w:val="00F34BD2"/>
    <w:rsid w:val="00F34E5D"/>
    <w:rsid w:val="00F35384"/>
    <w:rsid w:val="00F35DEC"/>
    <w:rsid w:val="00F36E67"/>
    <w:rsid w:val="00F40FB2"/>
    <w:rsid w:val="00F42FF6"/>
    <w:rsid w:val="00F57ED0"/>
    <w:rsid w:val="00F61A28"/>
    <w:rsid w:val="00F741F3"/>
    <w:rsid w:val="00F7498F"/>
    <w:rsid w:val="00F76953"/>
    <w:rsid w:val="00F77123"/>
    <w:rsid w:val="00F80EBD"/>
    <w:rsid w:val="00F8617C"/>
    <w:rsid w:val="00F973AA"/>
    <w:rsid w:val="00FA2750"/>
    <w:rsid w:val="00FA3C5E"/>
    <w:rsid w:val="00FB0AC2"/>
    <w:rsid w:val="00FB2794"/>
    <w:rsid w:val="00FB4A0C"/>
    <w:rsid w:val="00FC06C0"/>
    <w:rsid w:val="00FC1CAC"/>
    <w:rsid w:val="00FC3545"/>
    <w:rsid w:val="00FC37D5"/>
    <w:rsid w:val="00FC3E64"/>
    <w:rsid w:val="00FC44C5"/>
    <w:rsid w:val="00FD225D"/>
    <w:rsid w:val="00FD5E4F"/>
    <w:rsid w:val="00FD70E7"/>
    <w:rsid w:val="00FD718B"/>
    <w:rsid w:val="00FD7ECA"/>
    <w:rsid w:val="00FE07BE"/>
    <w:rsid w:val="00FF24F3"/>
    <w:rsid w:val="00FF41C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DE27B"/>
  <w15:docId w15:val="{155E0CD1-C026-4FCF-8199-E45E68AA0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2A6"/>
    <w:pPr>
      <w:suppressAutoHyphens/>
      <w:spacing w:after="0" w:line="240" w:lineRule="auto"/>
    </w:pPr>
    <w:rPr>
      <w:rFonts w:ascii="Times New Roman" w:eastAsia="MS Mincho" w:hAnsi="Times New Roman" w:cs="Times New Roman"/>
      <w:sz w:val="24"/>
      <w:szCs w:val="24"/>
      <w:lang w:eastAsia="zh-CN"/>
    </w:rPr>
  </w:style>
  <w:style w:type="paragraph" w:styleId="Heading1">
    <w:name w:val="heading 1"/>
    <w:basedOn w:val="Normal"/>
    <w:next w:val="Normal"/>
    <w:link w:val="Heading1Char"/>
    <w:uiPriority w:val="9"/>
    <w:qFormat/>
    <w:rsid w:val="007E62A6"/>
    <w:pPr>
      <w:keepNext/>
      <w:spacing w:before="240" w:after="60"/>
      <w:outlineLvl w:val="0"/>
    </w:pPr>
    <w:rPr>
      <w:rFonts w:ascii="Arial" w:hAnsi="Arial" w:cs="Arial"/>
      <w:b/>
      <w:bCs/>
      <w:kern w:val="1"/>
      <w:sz w:val="32"/>
      <w:szCs w:val="32"/>
    </w:rPr>
  </w:style>
  <w:style w:type="paragraph" w:styleId="Heading2">
    <w:name w:val="heading 2"/>
    <w:basedOn w:val="Normal"/>
    <w:next w:val="Normal"/>
    <w:link w:val="Heading2Char"/>
    <w:uiPriority w:val="9"/>
    <w:qFormat/>
    <w:rsid w:val="00F20A1B"/>
    <w:pPr>
      <w:keepNext/>
      <w:spacing w:before="240" w:after="60" w:line="360" w:lineRule="auto"/>
      <w:outlineLvl w:val="1"/>
    </w:pPr>
    <w:rPr>
      <w:rFonts w:cs="Arial"/>
      <w:b/>
      <w:bCs/>
      <w:iCs/>
      <w:smallCaps/>
      <w:sz w:val="20"/>
      <w:szCs w:val="28"/>
    </w:rPr>
  </w:style>
  <w:style w:type="paragraph" w:styleId="Heading3">
    <w:name w:val="heading 3"/>
    <w:basedOn w:val="Normal"/>
    <w:next w:val="BodyText"/>
    <w:link w:val="Heading3Char"/>
    <w:uiPriority w:val="9"/>
    <w:qFormat/>
    <w:rsid w:val="007E62A6"/>
    <w:pPr>
      <w:spacing w:before="280" w:after="280" w:line="360" w:lineRule="auto"/>
      <w:outlineLvl w:val="2"/>
    </w:pPr>
    <w:rPr>
      <w:b/>
      <w:bCs/>
      <w:i/>
      <w:smallCaps/>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2A6"/>
    <w:rPr>
      <w:rFonts w:ascii="Arial" w:eastAsia="MS Mincho" w:hAnsi="Arial" w:cs="Arial"/>
      <w:b/>
      <w:bCs/>
      <w:kern w:val="1"/>
      <w:sz w:val="32"/>
      <w:szCs w:val="32"/>
      <w:lang w:eastAsia="zh-CN"/>
    </w:rPr>
  </w:style>
  <w:style w:type="character" w:customStyle="1" w:styleId="Heading2Char">
    <w:name w:val="Heading 2 Char"/>
    <w:basedOn w:val="DefaultParagraphFont"/>
    <w:link w:val="Heading2"/>
    <w:uiPriority w:val="9"/>
    <w:rsid w:val="00F20A1B"/>
    <w:rPr>
      <w:rFonts w:ascii="Times New Roman" w:eastAsia="MS Mincho" w:hAnsi="Times New Roman" w:cs="Arial"/>
      <w:b/>
      <w:bCs/>
      <w:iCs/>
      <w:smallCaps/>
      <w:sz w:val="20"/>
      <w:szCs w:val="28"/>
      <w:lang w:eastAsia="zh-CN"/>
    </w:rPr>
  </w:style>
  <w:style w:type="paragraph" w:styleId="BodyText">
    <w:name w:val="Body Text"/>
    <w:basedOn w:val="Normal"/>
    <w:link w:val="BodyTextChar"/>
    <w:uiPriority w:val="99"/>
    <w:unhideWhenUsed/>
    <w:rsid w:val="007E62A6"/>
    <w:pPr>
      <w:spacing w:after="120"/>
    </w:pPr>
  </w:style>
  <w:style w:type="character" w:customStyle="1" w:styleId="BodyTextChar">
    <w:name w:val="Body Text Char"/>
    <w:basedOn w:val="DefaultParagraphFont"/>
    <w:link w:val="BodyText"/>
    <w:uiPriority w:val="99"/>
    <w:rsid w:val="007E62A6"/>
    <w:rPr>
      <w:rFonts w:ascii="Times New Roman" w:eastAsia="MS Mincho" w:hAnsi="Times New Roman" w:cs="Times New Roman"/>
      <w:sz w:val="24"/>
      <w:szCs w:val="24"/>
      <w:lang w:eastAsia="zh-CN"/>
    </w:rPr>
  </w:style>
  <w:style w:type="character" w:customStyle="1" w:styleId="Heading3Char">
    <w:name w:val="Heading 3 Char"/>
    <w:basedOn w:val="DefaultParagraphFont"/>
    <w:link w:val="Heading3"/>
    <w:uiPriority w:val="9"/>
    <w:rsid w:val="007E62A6"/>
    <w:rPr>
      <w:rFonts w:ascii="Times New Roman" w:eastAsia="MS Mincho" w:hAnsi="Times New Roman" w:cs="Times New Roman"/>
      <w:b/>
      <w:bCs/>
      <w:i/>
      <w:smallCaps/>
      <w:sz w:val="24"/>
      <w:szCs w:val="27"/>
      <w:lang w:eastAsia="zh-CN"/>
    </w:rPr>
  </w:style>
  <w:style w:type="character" w:styleId="FootnoteReference">
    <w:name w:val="footnote reference"/>
    <w:basedOn w:val="DefaultParagraphFont"/>
    <w:uiPriority w:val="99"/>
    <w:rsid w:val="007E62A6"/>
    <w:rPr>
      <w:rFonts w:cs="Times New Roman"/>
      <w:vertAlign w:val="superscript"/>
    </w:rPr>
  </w:style>
  <w:style w:type="paragraph" w:styleId="FootnoteText">
    <w:name w:val="footnote text"/>
    <w:basedOn w:val="Normal"/>
    <w:link w:val="FootnoteTextChar"/>
    <w:uiPriority w:val="99"/>
    <w:rsid w:val="007E62A6"/>
    <w:rPr>
      <w:rFonts w:ascii="Calibri" w:eastAsia="SimSun" w:hAnsi="Calibri" w:cs="Arial"/>
      <w:sz w:val="20"/>
      <w:szCs w:val="20"/>
    </w:rPr>
  </w:style>
  <w:style w:type="character" w:customStyle="1" w:styleId="FootnoteTextChar">
    <w:name w:val="Footnote Text Char"/>
    <w:basedOn w:val="DefaultParagraphFont"/>
    <w:link w:val="FootnoteText"/>
    <w:uiPriority w:val="99"/>
    <w:rsid w:val="007E62A6"/>
    <w:rPr>
      <w:rFonts w:ascii="Calibri" w:eastAsia="SimSun" w:hAnsi="Calibri" w:cs="Arial"/>
      <w:sz w:val="20"/>
      <w:szCs w:val="20"/>
      <w:lang w:eastAsia="zh-CN"/>
    </w:rPr>
  </w:style>
  <w:style w:type="character" w:styleId="Hyperlink">
    <w:name w:val="Hyperlink"/>
    <w:rsid w:val="007E62A6"/>
    <w:rPr>
      <w:color w:val="0000CC"/>
      <w:u w:val="single"/>
    </w:rPr>
  </w:style>
  <w:style w:type="character" w:styleId="Emphasis">
    <w:name w:val="Emphasis"/>
    <w:uiPriority w:val="20"/>
    <w:qFormat/>
    <w:rsid w:val="007E62A6"/>
    <w:rPr>
      <w:i/>
      <w:iCs/>
    </w:rPr>
  </w:style>
  <w:style w:type="character" w:customStyle="1" w:styleId="maintitle">
    <w:name w:val="maintitle"/>
    <w:basedOn w:val="DefaultParagraphFont"/>
    <w:rsid w:val="007E62A6"/>
  </w:style>
  <w:style w:type="character" w:styleId="Strong">
    <w:name w:val="Strong"/>
    <w:uiPriority w:val="22"/>
    <w:qFormat/>
    <w:rsid w:val="007E62A6"/>
    <w:rPr>
      <w:b/>
      <w:bCs/>
    </w:rPr>
  </w:style>
  <w:style w:type="character" w:customStyle="1" w:styleId="cit">
    <w:name w:val="cit"/>
    <w:basedOn w:val="DefaultParagraphFont"/>
    <w:rsid w:val="007E62A6"/>
  </w:style>
  <w:style w:type="paragraph" w:styleId="NormalWeb">
    <w:name w:val="Normal (Web)"/>
    <w:basedOn w:val="Normal"/>
    <w:uiPriority w:val="99"/>
    <w:rsid w:val="007E62A6"/>
    <w:pPr>
      <w:spacing w:before="280" w:after="280"/>
    </w:pPr>
    <w:rPr>
      <w:rFonts w:eastAsia="Times New Roman"/>
    </w:rPr>
  </w:style>
  <w:style w:type="paragraph" w:styleId="Header">
    <w:name w:val="header"/>
    <w:basedOn w:val="Normal"/>
    <w:link w:val="HeaderChar"/>
    <w:rsid w:val="007E62A6"/>
    <w:pPr>
      <w:tabs>
        <w:tab w:val="center" w:pos="4153"/>
        <w:tab w:val="right" w:pos="8306"/>
      </w:tabs>
    </w:pPr>
    <w:rPr>
      <w:rFonts w:eastAsia="Times New Roman"/>
      <w:lang w:val="it-IT"/>
    </w:rPr>
  </w:style>
  <w:style w:type="character" w:customStyle="1" w:styleId="HeaderChar">
    <w:name w:val="Header Char"/>
    <w:basedOn w:val="DefaultParagraphFont"/>
    <w:link w:val="Header"/>
    <w:rsid w:val="007E62A6"/>
    <w:rPr>
      <w:rFonts w:ascii="Times New Roman" w:eastAsia="Times New Roman" w:hAnsi="Times New Roman" w:cs="Times New Roman"/>
      <w:sz w:val="24"/>
      <w:szCs w:val="24"/>
      <w:lang w:val="it-IT" w:eastAsia="zh-CN"/>
    </w:rPr>
  </w:style>
  <w:style w:type="paragraph" w:customStyle="1" w:styleId="Default">
    <w:name w:val="Default"/>
    <w:rsid w:val="007E62A6"/>
    <w:pPr>
      <w:suppressAutoHyphens/>
      <w:autoSpaceDE w:val="0"/>
      <w:spacing w:after="0" w:line="240" w:lineRule="auto"/>
    </w:pPr>
    <w:rPr>
      <w:rFonts w:ascii="Code" w:eastAsia="Times New Roman" w:hAnsi="Code" w:cs="Code"/>
      <w:color w:val="000000"/>
      <w:sz w:val="24"/>
      <w:szCs w:val="24"/>
      <w:lang w:eastAsia="zh-CN"/>
    </w:rPr>
  </w:style>
  <w:style w:type="paragraph" w:customStyle="1" w:styleId="articledetails">
    <w:name w:val="articledetails"/>
    <w:basedOn w:val="Normal"/>
    <w:rsid w:val="007E62A6"/>
    <w:pPr>
      <w:spacing w:before="280" w:after="280"/>
    </w:pPr>
    <w:rPr>
      <w:rFonts w:eastAsia="Times New Roman"/>
    </w:rPr>
  </w:style>
  <w:style w:type="paragraph" w:styleId="Footer">
    <w:name w:val="footer"/>
    <w:basedOn w:val="Normal"/>
    <w:link w:val="FooterChar"/>
    <w:uiPriority w:val="99"/>
    <w:unhideWhenUsed/>
    <w:rsid w:val="007E62A6"/>
    <w:pPr>
      <w:tabs>
        <w:tab w:val="center" w:pos="4513"/>
        <w:tab w:val="right" w:pos="9026"/>
      </w:tabs>
    </w:pPr>
  </w:style>
  <w:style w:type="character" w:customStyle="1" w:styleId="FooterChar">
    <w:name w:val="Footer Char"/>
    <w:basedOn w:val="DefaultParagraphFont"/>
    <w:link w:val="Footer"/>
    <w:uiPriority w:val="99"/>
    <w:rsid w:val="007E62A6"/>
    <w:rPr>
      <w:rFonts w:ascii="Times New Roman" w:eastAsia="MS Mincho" w:hAnsi="Times New Roman" w:cs="Times New Roman"/>
      <w:sz w:val="24"/>
      <w:szCs w:val="24"/>
      <w:lang w:eastAsia="zh-CN"/>
    </w:rPr>
  </w:style>
  <w:style w:type="character" w:customStyle="1" w:styleId="name">
    <w:name w:val="name"/>
    <w:basedOn w:val="DefaultParagraphFont"/>
    <w:rsid w:val="007E62A6"/>
  </w:style>
  <w:style w:type="character" w:customStyle="1" w:styleId="CommentTextChar">
    <w:name w:val="Comment Text Char"/>
    <w:basedOn w:val="DefaultParagraphFont"/>
    <w:link w:val="CommentText"/>
    <w:uiPriority w:val="99"/>
    <w:rsid w:val="007E62A6"/>
    <w:rPr>
      <w:sz w:val="20"/>
      <w:szCs w:val="20"/>
    </w:rPr>
  </w:style>
  <w:style w:type="paragraph" w:styleId="CommentText">
    <w:name w:val="annotation text"/>
    <w:basedOn w:val="Normal"/>
    <w:link w:val="CommentTextChar"/>
    <w:uiPriority w:val="99"/>
    <w:unhideWhenUsed/>
    <w:rsid w:val="007E62A6"/>
    <w:pPr>
      <w:suppressAutoHyphens w:val="0"/>
      <w:spacing w:after="160"/>
    </w:pPr>
    <w:rPr>
      <w:rFonts w:asciiTheme="minorHAnsi" w:eastAsiaTheme="minorHAnsi" w:hAnsiTheme="minorHAnsi" w:cstheme="minorBidi"/>
      <w:sz w:val="20"/>
      <w:szCs w:val="20"/>
      <w:lang w:eastAsia="en-US"/>
    </w:rPr>
  </w:style>
  <w:style w:type="character" w:customStyle="1" w:styleId="BalloonTextChar">
    <w:name w:val="Balloon Text Char"/>
    <w:basedOn w:val="DefaultParagraphFont"/>
    <w:link w:val="BalloonText"/>
    <w:uiPriority w:val="99"/>
    <w:semiHidden/>
    <w:rsid w:val="007E62A6"/>
    <w:rPr>
      <w:rFonts w:ascii="Segoe UI" w:eastAsia="MS Mincho" w:hAnsi="Segoe UI" w:cs="Segoe UI"/>
      <w:sz w:val="18"/>
      <w:szCs w:val="18"/>
      <w:lang w:eastAsia="zh-CN"/>
    </w:rPr>
  </w:style>
  <w:style w:type="paragraph" w:styleId="BalloonText">
    <w:name w:val="Balloon Text"/>
    <w:basedOn w:val="Normal"/>
    <w:link w:val="BalloonTextChar"/>
    <w:uiPriority w:val="99"/>
    <w:semiHidden/>
    <w:unhideWhenUsed/>
    <w:rsid w:val="007E62A6"/>
    <w:rPr>
      <w:rFonts w:ascii="Segoe UI" w:hAnsi="Segoe UI" w:cs="Segoe UI"/>
      <w:sz w:val="18"/>
      <w:szCs w:val="18"/>
    </w:rPr>
  </w:style>
  <w:style w:type="paragraph" w:styleId="PlainText">
    <w:name w:val="Plain Text"/>
    <w:basedOn w:val="Normal"/>
    <w:link w:val="PlainTextChar"/>
    <w:uiPriority w:val="99"/>
    <w:unhideWhenUsed/>
    <w:rsid w:val="007E62A6"/>
    <w:pPr>
      <w:suppressAutoHyphens w:val="0"/>
    </w:pPr>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E62A6"/>
    <w:rPr>
      <w:rFonts w:ascii="Consolas" w:hAnsi="Consolas"/>
      <w:sz w:val="21"/>
      <w:szCs w:val="21"/>
    </w:rPr>
  </w:style>
  <w:style w:type="paragraph" w:styleId="ListParagraph">
    <w:name w:val="List Paragraph"/>
    <w:basedOn w:val="Normal"/>
    <w:uiPriority w:val="34"/>
    <w:qFormat/>
    <w:rsid w:val="007E62A6"/>
    <w:pPr>
      <w:suppressAutoHyphens w:val="0"/>
      <w:ind w:left="720"/>
      <w:contextualSpacing/>
    </w:pPr>
    <w:rPr>
      <w:rFonts w:asciiTheme="minorHAnsi" w:eastAsiaTheme="minorHAnsi" w:hAnsiTheme="minorHAnsi" w:cstheme="minorBidi"/>
      <w:szCs w:val="21"/>
      <w:lang w:eastAsia="en-US" w:bidi="hi-IN"/>
    </w:rPr>
  </w:style>
  <w:style w:type="character" w:customStyle="1" w:styleId="CommentSubjectChar">
    <w:name w:val="Comment Subject Char"/>
    <w:basedOn w:val="CommentTextChar"/>
    <w:link w:val="CommentSubject"/>
    <w:uiPriority w:val="99"/>
    <w:semiHidden/>
    <w:rsid w:val="007E62A6"/>
    <w:rPr>
      <w:rFonts w:ascii="Times New Roman" w:eastAsia="MS Mincho" w:hAnsi="Times New Roman" w:cs="Times New Roman"/>
      <w:b/>
      <w:bCs/>
      <w:sz w:val="20"/>
      <w:szCs w:val="20"/>
      <w:lang w:eastAsia="zh-CN"/>
    </w:rPr>
  </w:style>
  <w:style w:type="paragraph" w:styleId="CommentSubject">
    <w:name w:val="annotation subject"/>
    <w:basedOn w:val="CommentText"/>
    <w:next w:val="CommentText"/>
    <w:link w:val="CommentSubjectChar"/>
    <w:uiPriority w:val="99"/>
    <w:semiHidden/>
    <w:unhideWhenUsed/>
    <w:rsid w:val="007E62A6"/>
    <w:pPr>
      <w:suppressAutoHyphens/>
      <w:spacing w:after="0"/>
    </w:pPr>
    <w:rPr>
      <w:rFonts w:ascii="Times New Roman" w:eastAsia="MS Mincho" w:hAnsi="Times New Roman" w:cs="Times New Roman"/>
      <w:b/>
      <w:bCs/>
      <w:lang w:eastAsia="zh-CN"/>
    </w:rPr>
  </w:style>
  <w:style w:type="paragraph" w:styleId="Revision">
    <w:name w:val="Revision"/>
    <w:hidden/>
    <w:uiPriority w:val="99"/>
    <w:semiHidden/>
    <w:rsid w:val="008F1F9A"/>
    <w:pPr>
      <w:spacing w:after="0" w:line="240" w:lineRule="auto"/>
    </w:pPr>
    <w:rPr>
      <w:rFonts w:ascii="Times New Roman" w:eastAsia="MS Mincho" w:hAnsi="Times New Roman" w:cs="Times New Roman"/>
      <w:sz w:val="24"/>
      <w:szCs w:val="24"/>
      <w:lang w:eastAsia="zh-CN"/>
    </w:rPr>
  </w:style>
  <w:style w:type="character" w:styleId="CommentReference">
    <w:name w:val="annotation reference"/>
    <w:basedOn w:val="DefaultParagraphFont"/>
    <w:uiPriority w:val="99"/>
    <w:semiHidden/>
    <w:unhideWhenUsed/>
    <w:rsid w:val="00891236"/>
    <w:rPr>
      <w:sz w:val="16"/>
      <w:szCs w:val="16"/>
    </w:rPr>
  </w:style>
  <w:style w:type="character" w:customStyle="1" w:styleId="UnresolvedMention1">
    <w:name w:val="Unresolved Mention1"/>
    <w:basedOn w:val="DefaultParagraphFont"/>
    <w:uiPriority w:val="99"/>
    <w:semiHidden/>
    <w:unhideWhenUsed/>
    <w:rsid w:val="0085738C"/>
    <w:rPr>
      <w:color w:val="605E5C"/>
      <w:shd w:val="clear" w:color="auto" w:fill="E1DFDD"/>
    </w:rPr>
  </w:style>
  <w:style w:type="paragraph" w:styleId="Title">
    <w:name w:val="Title"/>
    <w:basedOn w:val="Normal"/>
    <w:next w:val="Normal"/>
    <w:link w:val="TitleChar"/>
    <w:uiPriority w:val="10"/>
    <w:qFormat/>
    <w:rsid w:val="00A311AA"/>
    <w:pPr>
      <w:contextualSpacing/>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10"/>
    <w:rsid w:val="00A311AA"/>
    <w:rPr>
      <w:rFonts w:asciiTheme="majorHAnsi" w:eastAsiaTheme="majorEastAsia" w:hAnsiTheme="majorHAnsi" w:cstheme="majorBidi"/>
      <w:spacing w:val="-10"/>
      <w:kern w:val="28"/>
      <w:sz w:val="36"/>
      <w:szCs w:val="56"/>
      <w:lang w:eastAsia="zh-CN"/>
    </w:rPr>
  </w:style>
  <w:style w:type="character" w:styleId="PlaceholderText">
    <w:name w:val="Placeholder Text"/>
    <w:basedOn w:val="DefaultParagraphFont"/>
    <w:uiPriority w:val="99"/>
    <w:semiHidden/>
    <w:rsid w:val="00BD5A09"/>
    <w:rPr>
      <w:color w:val="808080"/>
    </w:rPr>
  </w:style>
  <w:style w:type="paragraph" w:styleId="Caption">
    <w:name w:val="caption"/>
    <w:basedOn w:val="Normal"/>
    <w:next w:val="Normal"/>
    <w:uiPriority w:val="35"/>
    <w:unhideWhenUsed/>
    <w:qFormat/>
    <w:rsid w:val="00172C6A"/>
    <w:pPr>
      <w:spacing w:after="200"/>
    </w:pPr>
    <w:rPr>
      <w:i/>
      <w:iCs/>
      <w:color w:val="44546A" w:themeColor="text2"/>
      <w:sz w:val="18"/>
      <w:szCs w:val="18"/>
    </w:rPr>
  </w:style>
  <w:style w:type="table" w:styleId="TableGrid">
    <w:name w:val="Table Grid"/>
    <w:basedOn w:val="TableNormal"/>
    <w:uiPriority w:val="39"/>
    <w:rsid w:val="0004336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FD718B"/>
    <w:rPr>
      <w:color w:val="605E5C"/>
      <w:shd w:val="clear" w:color="auto" w:fill="E1DFDD"/>
    </w:rPr>
  </w:style>
  <w:style w:type="character" w:styleId="PageNumber">
    <w:name w:val="page number"/>
    <w:basedOn w:val="DefaultParagraphFont"/>
    <w:uiPriority w:val="99"/>
    <w:semiHidden/>
    <w:unhideWhenUsed/>
    <w:rsid w:val="00C55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7003">
      <w:bodyDiv w:val="1"/>
      <w:marLeft w:val="0"/>
      <w:marRight w:val="0"/>
      <w:marTop w:val="0"/>
      <w:marBottom w:val="0"/>
      <w:divBdr>
        <w:top w:val="none" w:sz="0" w:space="0" w:color="auto"/>
        <w:left w:val="none" w:sz="0" w:space="0" w:color="auto"/>
        <w:bottom w:val="none" w:sz="0" w:space="0" w:color="auto"/>
        <w:right w:val="none" w:sz="0" w:space="0" w:color="auto"/>
      </w:divBdr>
    </w:div>
    <w:div w:id="107940235">
      <w:bodyDiv w:val="1"/>
      <w:marLeft w:val="0"/>
      <w:marRight w:val="0"/>
      <w:marTop w:val="0"/>
      <w:marBottom w:val="0"/>
      <w:divBdr>
        <w:top w:val="none" w:sz="0" w:space="0" w:color="auto"/>
        <w:left w:val="none" w:sz="0" w:space="0" w:color="auto"/>
        <w:bottom w:val="none" w:sz="0" w:space="0" w:color="auto"/>
        <w:right w:val="none" w:sz="0" w:space="0" w:color="auto"/>
      </w:divBdr>
    </w:div>
    <w:div w:id="153844036">
      <w:bodyDiv w:val="1"/>
      <w:marLeft w:val="0"/>
      <w:marRight w:val="0"/>
      <w:marTop w:val="0"/>
      <w:marBottom w:val="0"/>
      <w:divBdr>
        <w:top w:val="none" w:sz="0" w:space="0" w:color="auto"/>
        <w:left w:val="none" w:sz="0" w:space="0" w:color="auto"/>
        <w:bottom w:val="none" w:sz="0" w:space="0" w:color="auto"/>
        <w:right w:val="none" w:sz="0" w:space="0" w:color="auto"/>
      </w:divBdr>
    </w:div>
    <w:div w:id="419258254">
      <w:bodyDiv w:val="1"/>
      <w:marLeft w:val="0"/>
      <w:marRight w:val="0"/>
      <w:marTop w:val="0"/>
      <w:marBottom w:val="0"/>
      <w:divBdr>
        <w:top w:val="none" w:sz="0" w:space="0" w:color="auto"/>
        <w:left w:val="none" w:sz="0" w:space="0" w:color="auto"/>
        <w:bottom w:val="none" w:sz="0" w:space="0" w:color="auto"/>
        <w:right w:val="none" w:sz="0" w:space="0" w:color="auto"/>
      </w:divBdr>
      <w:divsChild>
        <w:div w:id="850802786">
          <w:marLeft w:val="0"/>
          <w:marRight w:val="0"/>
          <w:marTop w:val="0"/>
          <w:marBottom w:val="0"/>
          <w:divBdr>
            <w:top w:val="none" w:sz="0" w:space="0" w:color="auto"/>
            <w:left w:val="none" w:sz="0" w:space="0" w:color="auto"/>
            <w:bottom w:val="none" w:sz="0" w:space="0" w:color="auto"/>
            <w:right w:val="none" w:sz="0" w:space="0" w:color="auto"/>
          </w:divBdr>
        </w:div>
      </w:divsChild>
    </w:div>
    <w:div w:id="448670149">
      <w:bodyDiv w:val="1"/>
      <w:marLeft w:val="0"/>
      <w:marRight w:val="0"/>
      <w:marTop w:val="0"/>
      <w:marBottom w:val="0"/>
      <w:divBdr>
        <w:top w:val="none" w:sz="0" w:space="0" w:color="auto"/>
        <w:left w:val="none" w:sz="0" w:space="0" w:color="auto"/>
        <w:bottom w:val="none" w:sz="0" w:space="0" w:color="auto"/>
        <w:right w:val="none" w:sz="0" w:space="0" w:color="auto"/>
      </w:divBdr>
    </w:div>
    <w:div w:id="513499824">
      <w:bodyDiv w:val="1"/>
      <w:marLeft w:val="0"/>
      <w:marRight w:val="0"/>
      <w:marTop w:val="0"/>
      <w:marBottom w:val="0"/>
      <w:divBdr>
        <w:top w:val="none" w:sz="0" w:space="0" w:color="auto"/>
        <w:left w:val="none" w:sz="0" w:space="0" w:color="auto"/>
        <w:bottom w:val="none" w:sz="0" w:space="0" w:color="auto"/>
        <w:right w:val="none" w:sz="0" w:space="0" w:color="auto"/>
      </w:divBdr>
    </w:div>
    <w:div w:id="529992653">
      <w:bodyDiv w:val="1"/>
      <w:marLeft w:val="0"/>
      <w:marRight w:val="0"/>
      <w:marTop w:val="0"/>
      <w:marBottom w:val="0"/>
      <w:divBdr>
        <w:top w:val="none" w:sz="0" w:space="0" w:color="auto"/>
        <w:left w:val="none" w:sz="0" w:space="0" w:color="auto"/>
        <w:bottom w:val="none" w:sz="0" w:space="0" w:color="auto"/>
        <w:right w:val="none" w:sz="0" w:space="0" w:color="auto"/>
      </w:divBdr>
    </w:div>
    <w:div w:id="673462678">
      <w:bodyDiv w:val="1"/>
      <w:marLeft w:val="0"/>
      <w:marRight w:val="0"/>
      <w:marTop w:val="0"/>
      <w:marBottom w:val="0"/>
      <w:divBdr>
        <w:top w:val="none" w:sz="0" w:space="0" w:color="auto"/>
        <w:left w:val="none" w:sz="0" w:space="0" w:color="auto"/>
        <w:bottom w:val="none" w:sz="0" w:space="0" w:color="auto"/>
        <w:right w:val="none" w:sz="0" w:space="0" w:color="auto"/>
      </w:divBdr>
    </w:div>
    <w:div w:id="712997475">
      <w:bodyDiv w:val="1"/>
      <w:marLeft w:val="0"/>
      <w:marRight w:val="0"/>
      <w:marTop w:val="0"/>
      <w:marBottom w:val="0"/>
      <w:divBdr>
        <w:top w:val="none" w:sz="0" w:space="0" w:color="auto"/>
        <w:left w:val="none" w:sz="0" w:space="0" w:color="auto"/>
        <w:bottom w:val="none" w:sz="0" w:space="0" w:color="auto"/>
        <w:right w:val="none" w:sz="0" w:space="0" w:color="auto"/>
      </w:divBdr>
    </w:div>
    <w:div w:id="720441465">
      <w:bodyDiv w:val="1"/>
      <w:marLeft w:val="0"/>
      <w:marRight w:val="0"/>
      <w:marTop w:val="0"/>
      <w:marBottom w:val="0"/>
      <w:divBdr>
        <w:top w:val="none" w:sz="0" w:space="0" w:color="auto"/>
        <w:left w:val="none" w:sz="0" w:space="0" w:color="auto"/>
        <w:bottom w:val="none" w:sz="0" w:space="0" w:color="auto"/>
        <w:right w:val="none" w:sz="0" w:space="0" w:color="auto"/>
      </w:divBdr>
    </w:div>
    <w:div w:id="724984081">
      <w:bodyDiv w:val="1"/>
      <w:marLeft w:val="0"/>
      <w:marRight w:val="0"/>
      <w:marTop w:val="0"/>
      <w:marBottom w:val="0"/>
      <w:divBdr>
        <w:top w:val="none" w:sz="0" w:space="0" w:color="auto"/>
        <w:left w:val="none" w:sz="0" w:space="0" w:color="auto"/>
        <w:bottom w:val="none" w:sz="0" w:space="0" w:color="auto"/>
        <w:right w:val="none" w:sz="0" w:space="0" w:color="auto"/>
      </w:divBdr>
    </w:div>
    <w:div w:id="787352520">
      <w:bodyDiv w:val="1"/>
      <w:marLeft w:val="0"/>
      <w:marRight w:val="0"/>
      <w:marTop w:val="0"/>
      <w:marBottom w:val="0"/>
      <w:divBdr>
        <w:top w:val="none" w:sz="0" w:space="0" w:color="auto"/>
        <w:left w:val="none" w:sz="0" w:space="0" w:color="auto"/>
        <w:bottom w:val="none" w:sz="0" w:space="0" w:color="auto"/>
        <w:right w:val="none" w:sz="0" w:space="0" w:color="auto"/>
      </w:divBdr>
    </w:div>
    <w:div w:id="816845139">
      <w:bodyDiv w:val="1"/>
      <w:marLeft w:val="0"/>
      <w:marRight w:val="0"/>
      <w:marTop w:val="0"/>
      <w:marBottom w:val="0"/>
      <w:divBdr>
        <w:top w:val="none" w:sz="0" w:space="0" w:color="auto"/>
        <w:left w:val="none" w:sz="0" w:space="0" w:color="auto"/>
        <w:bottom w:val="none" w:sz="0" w:space="0" w:color="auto"/>
        <w:right w:val="none" w:sz="0" w:space="0" w:color="auto"/>
      </w:divBdr>
    </w:div>
    <w:div w:id="840118498">
      <w:bodyDiv w:val="1"/>
      <w:marLeft w:val="0"/>
      <w:marRight w:val="0"/>
      <w:marTop w:val="0"/>
      <w:marBottom w:val="0"/>
      <w:divBdr>
        <w:top w:val="none" w:sz="0" w:space="0" w:color="auto"/>
        <w:left w:val="none" w:sz="0" w:space="0" w:color="auto"/>
        <w:bottom w:val="none" w:sz="0" w:space="0" w:color="auto"/>
        <w:right w:val="none" w:sz="0" w:space="0" w:color="auto"/>
      </w:divBdr>
    </w:div>
    <w:div w:id="866218620">
      <w:bodyDiv w:val="1"/>
      <w:marLeft w:val="0"/>
      <w:marRight w:val="0"/>
      <w:marTop w:val="0"/>
      <w:marBottom w:val="0"/>
      <w:divBdr>
        <w:top w:val="none" w:sz="0" w:space="0" w:color="auto"/>
        <w:left w:val="none" w:sz="0" w:space="0" w:color="auto"/>
        <w:bottom w:val="none" w:sz="0" w:space="0" w:color="auto"/>
        <w:right w:val="none" w:sz="0" w:space="0" w:color="auto"/>
      </w:divBdr>
    </w:div>
    <w:div w:id="1051073929">
      <w:bodyDiv w:val="1"/>
      <w:marLeft w:val="0"/>
      <w:marRight w:val="0"/>
      <w:marTop w:val="0"/>
      <w:marBottom w:val="0"/>
      <w:divBdr>
        <w:top w:val="none" w:sz="0" w:space="0" w:color="auto"/>
        <w:left w:val="none" w:sz="0" w:space="0" w:color="auto"/>
        <w:bottom w:val="none" w:sz="0" w:space="0" w:color="auto"/>
        <w:right w:val="none" w:sz="0" w:space="0" w:color="auto"/>
      </w:divBdr>
    </w:div>
    <w:div w:id="1053845232">
      <w:bodyDiv w:val="1"/>
      <w:marLeft w:val="0"/>
      <w:marRight w:val="0"/>
      <w:marTop w:val="0"/>
      <w:marBottom w:val="0"/>
      <w:divBdr>
        <w:top w:val="none" w:sz="0" w:space="0" w:color="auto"/>
        <w:left w:val="none" w:sz="0" w:space="0" w:color="auto"/>
        <w:bottom w:val="none" w:sz="0" w:space="0" w:color="auto"/>
        <w:right w:val="none" w:sz="0" w:space="0" w:color="auto"/>
      </w:divBdr>
    </w:div>
    <w:div w:id="1209878581">
      <w:bodyDiv w:val="1"/>
      <w:marLeft w:val="0"/>
      <w:marRight w:val="0"/>
      <w:marTop w:val="0"/>
      <w:marBottom w:val="0"/>
      <w:divBdr>
        <w:top w:val="none" w:sz="0" w:space="0" w:color="auto"/>
        <w:left w:val="none" w:sz="0" w:space="0" w:color="auto"/>
        <w:bottom w:val="none" w:sz="0" w:space="0" w:color="auto"/>
        <w:right w:val="none" w:sz="0" w:space="0" w:color="auto"/>
      </w:divBdr>
    </w:div>
    <w:div w:id="1299384743">
      <w:bodyDiv w:val="1"/>
      <w:marLeft w:val="0"/>
      <w:marRight w:val="0"/>
      <w:marTop w:val="0"/>
      <w:marBottom w:val="0"/>
      <w:divBdr>
        <w:top w:val="none" w:sz="0" w:space="0" w:color="auto"/>
        <w:left w:val="none" w:sz="0" w:space="0" w:color="auto"/>
        <w:bottom w:val="none" w:sz="0" w:space="0" w:color="auto"/>
        <w:right w:val="none" w:sz="0" w:space="0" w:color="auto"/>
      </w:divBdr>
      <w:divsChild>
        <w:div w:id="1715957633">
          <w:marLeft w:val="0"/>
          <w:marRight w:val="0"/>
          <w:marTop w:val="0"/>
          <w:marBottom w:val="0"/>
          <w:divBdr>
            <w:top w:val="none" w:sz="0" w:space="0" w:color="auto"/>
            <w:left w:val="none" w:sz="0" w:space="0" w:color="auto"/>
            <w:bottom w:val="none" w:sz="0" w:space="0" w:color="auto"/>
            <w:right w:val="none" w:sz="0" w:space="0" w:color="auto"/>
          </w:divBdr>
        </w:div>
      </w:divsChild>
    </w:div>
    <w:div w:id="1343320833">
      <w:bodyDiv w:val="1"/>
      <w:marLeft w:val="0"/>
      <w:marRight w:val="0"/>
      <w:marTop w:val="0"/>
      <w:marBottom w:val="0"/>
      <w:divBdr>
        <w:top w:val="none" w:sz="0" w:space="0" w:color="auto"/>
        <w:left w:val="none" w:sz="0" w:space="0" w:color="auto"/>
        <w:bottom w:val="none" w:sz="0" w:space="0" w:color="auto"/>
        <w:right w:val="none" w:sz="0" w:space="0" w:color="auto"/>
      </w:divBdr>
    </w:div>
    <w:div w:id="1515067937">
      <w:bodyDiv w:val="1"/>
      <w:marLeft w:val="0"/>
      <w:marRight w:val="0"/>
      <w:marTop w:val="0"/>
      <w:marBottom w:val="0"/>
      <w:divBdr>
        <w:top w:val="none" w:sz="0" w:space="0" w:color="auto"/>
        <w:left w:val="none" w:sz="0" w:space="0" w:color="auto"/>
        <w:bottom w:val="none" w:sz="0" w:space="0" w:color="auto"/>
        <w:right w:val="none" w:sz="0" w:space="0" w:color="auto"/>
      </w:divBdr>
    </w:div>
    <w:div w:id="1603412900">
      <w:bodyDiv w:val="1"/>
      <w:marLeft w:val="0"/>
      <w:marRight w:val="0"/>
      <w:marTop w:val="0"/>
      <w:marBottom w:val="0"/>
      <w:divBdr>
        <w:top w:val="none" w:sz="0" w:space="0" w:color="auto"/>
        <w:left w:val="none" w:sz="0" w:space="0" w:color="auto"/>
        <w:bottom w:val="none" w:sz="0" w:space="0" w:color="auto"/>
        <w:right w:val="none" w:sz="0" w:space="0" w:color="auto"/>
      </w:divBdr>
      <w:divsChild>
        <w:div w:id="1042242402">
          <w:marLeft w:val="0"/>
          <w:marRight w:val="0"/>
          <w:marTop w:val="0"/>
          <w:marBottom w:val="0"/>
          <w:divBdr>
            <w:top w:val="none" w:sz="0" w:space="0" w:color="auto"/>
            <w:left w:val="none" w:sz="0" w:space="0" w:color="auto"/>
            <w:bottom w:val="none" w:sz="0" w:space="0" w:color="auto"/>
            <w:right w:val="none" w:sz="0" w:space="0" w:color="auto"/>
          </w:divBdr>
        </w:div>
      </w:divsChild>
    </w:div>
    <w:div w:id="1719934639">
      <w:bodyDiv w:val="1"/>
      <w:marLeft w:val="0"/>
      <w:marRight w:val="0"/>
      <w:marTop w:val="0"/>
      <w:marBottom w:val="0"/>
      <w:divBdr>
        <w:top w:val="none" w:sz="0" w:space="0" w:color="auto"/>
        <w:left w:val="none" w:sz="0" w:space="0" w:color="auto"/>
        <w:bottom w:val="none" w:sz="0" w:space="0" w:color="auto"/>
        <w:right w:val="none" w:sz="0" w:space="0" w:color="auto"/>
      </w:divBdr>
      <w:divsChild>
        <w:div w:id="219480630">
          <w:marLeft w:val="0"/>
          <w:marRight w:val="0"/>
          <w:marTop w:val="0"/>
          <w:marBottom w:val="0"/>
          <w:divBdr>
            <w:top w:val="none" w:sz="0" w:space="0" w:color="auto"/>
            <w:left w:val="none" w:sz="0" w:space="0" w:color="auto"/>
            <w:bottom w:val="none" w:sz="0" w:space="0" w:color="auto"/>
            <w:right w:val="none" w:sz="0" w:space="0" w:color="auto"/>
          </w:divBdr>
        </w:div>
      </w:divsChild>
    </w:div>
    <w:div w:id="1728334461">
      <w:bodyDiv w:val="1"/>
      <w:marLeft w:val="0"/>
      <w:marRight w:val="0"/>
      <w:marTop w:val="0"/>
      <w:marBottom w:val="0"/>
      <w:divBdr>
        <w:top w:val="none" w:sz="0" w:space="0" w:color="auto"/>
        <w:left w:val="none" w:sz="0" w:space="0" w:color="auto"/>
        <w:bottom w:val="none" w:sz="0" w:space="0" w:color="auto"/>
        <w:right w:val="none" w:sz="0" w:space="0" w:color="auto"/>
      </w:divBdr>
    </w:div>
    <w:div w:id="1940215052">
      <w:bodyDiv w:val="1"/>
      <w:marLeft w:val="0"/>
      <w:marRight w:val="0"/>
      <w:marTop w:val="0"/>
      <w:marBottom w:val="0"/>
      <w:divBdr>
        <w:top w:val="none" w:sz="0" w:space="0" w:color="auto"/>
        <w:left w:val="none" w:sz="0" w:space="0" w:color="auto"/>
        <w:bottom w:val="none" w:sz="0" w:space="0" w:color="auto"/>
        <w:right w:val="none" w:sz="0" w:space="0" w:color="auto"/>
      </w:divBdr>
    </w:div>
    <w:div w:id="1958368048">
      <w:bodyDiv w:val="1"/>
      <w:marLeft w:val="0"/>
      <w:marRight w:val="0"/>
      <w:marTop w:val="0"/>
      <w:marBottom w:val="0"/>
      <w:divBdr>
        <w:top w:val="none" w:sz="0" w:space="0" w:color="auto"/>
        <w:left w:val="none" w:sz="0" w:space="0" w:color="auto"/>
        <w:bottom w:val="none" w:sz="0" w:space="0" w:color="auto"/>
        <w:right w:val="none" w:sz="0" w:space="0" w:color="auto"/>
      </w:divBdr>
    </w:div>
    <w:div w:id="1976711383">
      <w:bodyDiv w:val="1"/>
      <w:marLeft w:val="0"/>
      <w:marRight w:val="0"/>
      <w:marTop w:val="0"/>
      <w:marBottom w:val="0"/>
      <w:divBdr>
        <w:top w:val="none" w:sz="0" w:space="0" w:color="auto"/>
        <w:left w:val="none" w:sz="0" w:space="0" w:color="auto"/>
        <w:bottom w:val="none" w:sz="0" w:space="0" w:color="auto"/>
        <w:right w:val="none" w:sz="0" w:space="0" w:color="auto"/>
      </w:divBdr>
    </w:div>
    <w:div w:id="2106683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46/annurev.psych.53.100901.135233" TargetMode="External"/><Relationship Id="rId13" Type="http://schemas.openxmlformats.org/officeDocument/2006/relationships/hyperlink" Target="http://www.ncbi.nlm.nih.gov/pubmed/7516849" TargetMode="External"/><Relationship Id="rId18" Type="http://schemas.openxmlformats.org/officeDocument/2006/relationships/hyperlink" Target="https://doi.org/10.1111/cdev.12242"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doi.org/10.1016/J.SOCSCIMED.2015.10.030" TargetMode="External"/><Relationship Id="rId7" Type="http://schemas.openxmlformats.org/officeDocument/2006/relationships/endnotes" Target="endnotes.xml"/><Relationship Id="rId12" Type="http://schemas.openxmlformats.org/officeDocument/2006/relationships/hyperlink" Target="http://agris.fao.org/agris-search/search.do?recordID=US201300614905" TargetMode="External"/><Relationship Id="rId17" Type="http://schemas.openxmlformats.org/officeDocument/2006/relationships/hyperlink" Target="http://www.ncbi.nlm.nih.gov/pubmed/167608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307/2740970" TargetMode="External"/><Relationship Id="rId20" Type="http://schemas.openxmlformats.org/officeDocument/2006/relationships/hyperlink" Target="https://psycnet.apa.org/record/1986-16292-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BF01078817"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16/S0140-6736(07)60112-3" TargetMode="External"/><Relationship Id="rId23" Type="http://schemas.openxmlformats.org/officeDocument/2006/relationships/footer" Target="footer1.xml"/><Relationship Id="rId10" Type="http://schemas.openxmlformats.org/officeDocument/2006/relationships/hyperlink" Target="https://doi.org/10.1016/j.jesp.2010.04.004" TargetMode="External"/><Relationship Id="rId19" Type="http://schemas.openxmlformats.org/officeDocument/2006/relationships/hyperlink" Target="https://doi.org/10.1162/jocn.2009.21101" TargetMode="External"/><Relationship Id="rId4" Type="http://schemas.openxmlformats.org/officeDocument/2006/relationships/settings" Target="settings.xml"/><Relationship Id="rId9" Type="http://schemas.openxmlformats.org/officeDocument/2006/relationships/hyperlink" Target="https://doi.org/10.1037/0033-295X.83.2.85" TargetMode="External"/><Relationship Id="rId14" Type="http://schemas.openxmlformats.org/officeDocument/2006/relationships/hyperlink" Target="https://doi.org/10.1016/S0140-6736(11)60889-1" TargetMode="External"/><Relationship Id="rId22" Type="http://schemas.openxmlformats.org/officeDocument/2006/relationships/hyperlink" Target="https://unesdoc.unesco.org/ark:/48223/pf0000374802"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48F326E-BB8B-4CD8-8B4A-4A2DFDE1D975}"/>
      </w:docPartPr>
      <w:docPartBody>
        <w:p w:rsidR="00ED5E76" w:rsidRDefault="00ED5E76">
          <w:r w:rsidRPr="002A1095">
            <w:rPr>
              <w:rStyle w:val="PlaceholderText"/>
            </w:rPr>
            <w:t>Click or tap here to enter text.</w:t>
          </w:r>
        </w:p>
      </w:docPartBody>
    </w:docPart>
    <w:docPart>
      <w:docPartPr>
        <w:name w:val="F513924D0D4540319641445FFB542A5B"/>
        <w:category>
          <w:name w:val="General"/>
          <w:gallery w:val="placeholder"/>
        </w:category>
        <w:types>
          <w:type w:val="bbPlcHdr"/>
        </w:types>
        <w:behaviors>
          <w:behavior w:val="content"/>
        </w:behaviors>
        <w:guid w:val="{58F17810-D0D2-417A-8CB8-D71A68DFC1AA}"/>
      </w:docPartPr>
      <w:docPartBody>
        <w:p w:rsidR="002B1986" w:rsidRDefault="00000000">
          <w:pPr>
            <w:pStyle w:val="F513924D0D4540319641445FFB542A5B"/>
          </w:pPr>
          <w:r w:rsidRPr="002A10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de">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rotesque">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E76"/>
    <w:rsid w:val="00050ADE"/>
    <w:rsid w:val="00051053"/>
    <w:rsid w:val="00072321"/>
    <w:rsid w:val="000A2317"/>
    <w:rsid w:val="000D23EB"/>
    <w:rsid w:val="000F60E8"/>
    <w:rsid w:val="00100994"/>
    <w:rsid w:val="00111011"/>
    <w:rsid w:val="001679C1"/>
    <w:rsid w:val="001D6CB3"/>
    <w:rsid w:val="001F345B"/>
    <w:rsid w:val="002242E3"/>
    <w:rsid w:val="002B1986"/>
    <w:rsid w:val="002D72B8"/>
    <w:rsid w:val="00331944"/>
    <w:rsid w:val="00375835"/>
    <w:rsid w:val="00387001"/>
    <w:rsid w:val="003A2D07"/>
    <w:rsid w:val="003E1640"/>
    <w:rsid w:val="003E40B2"/>
    <w:rsid w:val="00410F3D"/>
    <w:rsid w:val="004237B4"/>
    <w:rsid w:val="004339D7"/>
    <w:rsid w:val="0045139B"/>
    <w:rsid w:val="004B68DE"/>
    <w:rsid w:val="004D018B"/>
    <w:rsid w:val="00585E39"/>
    <w:rsid w:val="00596E42"/>
    <w:rsid w:val="005C58EF"/>
    <w:rsid w:val="005D1547"/>
    <w:rsid w:val="00683081"/>
    <w:rsid w:val="00686324"/>
    <w:rsid w:val="006D3364"/>
    <w:rsid w:val="006E6287"/>
    <w:rsid w:val="006F40C4"/>
    <w:rsid w:val="007119A4"/>
    <w:rsid w:val="0073432F"/>
    <w:rsid w:val="00772B4F"/>
    <w:rsid w:val="007732CB"/>
    <w:rsid w:val="007A4D24"/>
    <w:rsid w:val="007B51EF"/>
    <w:rsid w:val="00816E46"/>
    <w:rsid w:val="00852A34"/>
    <w:rsid w:val="00861708"/>
    <w:rsid w:val="00884CB2"/>
    <w:rsid w:val="008A4321"/>
    <w:rsid w:val="008E7B7C"/>
    <w:rsid w:val="009012D1"/>
    <w:rsid w:val="009223F2"/>
    <w:rsid w:val="009746E8"/>
    <w:rsid w:val="009B060C"/>
    <w:rsid w:val="009E4588"/>
    <w:rsid w:val="00A07ED0"/>
    <w:rsid w:val="00A12161"/>
    <w:rsid w:val="00A33ABC"/>
    <w:rsid w:val="00A427EF"/>
    <w:rsid w:val="00A63525"/>
    <w:rsid w:val="00A72C40"/>
    <w:rsid w:val="00A81FB9"/>
    <w:rsid w:val="00A82FFC"/>
    <w:rsid w:val="00AD317F"/>
    <w:rsid w:val="00B46650"/>
    <w:rsid w:val="00B86CA8"/>
    <w:rsid w:val="00BC4416"/>
    <w:rsid w:val="00BC778A"/>
    <w:rsid w:val="00BE0A67"/>
    <w:rsid w:val="00C06712"/>
    <w:rsid w:val="00CF7C53"/>
    <w:rsid w:val="00D01C57"/>
    <w:rsid w:val="00DF76C7"/>
    <w:rsid w:val="00E31CEC"/>
    <w:rsid w:val="00E52D12"/>
    <w:rsid w:val="00E6750D"/>
    <w:rsid w:val="00E97513"/>
    <w:rsid w:val="00ED5E76"/>
    <w:rsid w:val="00F013CE"/>
    <w:rsid w:val="00F10548"/>
    <w:rsid w:val="00F25478"/>
    <w:rsid w:val="00F42B4D"/>
    <w:rsid w:val="00F76953"/>
    <w:rsid w:val="00FE25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2321"/>
    <w:rPr>
      <w:color w:val="808080"/>
    </w:rPr>
  </w:style>
  <w:style w:type="paragraph" w:customStyle="1" w:styleId="F513924D0D4540319641445FFB542A5B">
    <w:name w:val="F513924D0D4540319641445FFB542A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5779B64-C8A0-45EB-817F-23491C3E4672}">
  <we:reference id="wa104382081" version="1.46.0.0" store="en-US" storeType="OMEX"/>
  <we:alternateReferences>
    <we:reference id="wa104382081" version="1.46.0.0" store="wa104382081" storeType="OMEX"/>
  </we:alternateReferences>
  <we:properties>
    <we:property name="MENDELEY_CITATIONS" value="[{&quot;citationID&quot;:&quot;MENDELEY_CITATION_739cc233-87ac-4cfe-97e1-9344e3854b0e&quot;,&quot;properties&quot;:{&quot;noteIndex&quot;:0},&quot;isEdited&quot;:false,&quot;manualOverride&quot;:{&quot;isManuallyOverridden&quot;:false,&quot;citeprocText&quot;:&quot;(Filmer &amp;#38; Pritchett, 2001; Filmer &amp;#38; Scott, 2012; Kolenikov &amp;#38; Angeles, 2009)&quot;,&quot;manualOverrideText&quot;:&quot;&quot;},&quot;citationItems&quot;:[{&quot;id&quot;:&quot;dfcd7d46-0b35-31fb-a2b1-73da1109a090&quot;,&quot;itemData&quot;:{&quot;type&quot;:&quot;article-journal&quot;,&quot;id&quot;:&quot;dfcd7d46-0b35-31fb-a2b1-73da1109a090&quot;,&quot;title&quot;:&quot;Socioeconomic status measurement with discrete proxy variables: Is principal component analysis a reliable answer?&quot;,&quot;author&quot;:[{&quot;family&quot;:&quot;Kolenikov&quot;,&quot;given&quot;:&quot;Stanislav&quot;,&quot;parse-names&quot;:false,&quot;dropping-particle&quot;:&quot;&quot;,&quot;non-dropping-particle&quot;:&quot;&quot;},{&quot;family&quot;:&quot;Angeles&quot;,&quot;given&quot;:&quot;Gustavo&quot;,&quot;parse-names&quot;:false,&quot;dropping-particle&quot;:&quot;&quot;,&quot;non-dropping-particle&quot;:&quot;&quot;}],&quot;container-title&quot;:&quot;Review of Income and Wealth&quot;,&quot;accessed&quot;:{&quot;date-parts&quot;:[[2020,1,15]]},&quot;DOI&quot;:&quot;10.1111/j.1475-4991.2008.00309.x&quot;,&quot;ISSN&quot;:&quot;00346586&quot;,&quot;issued&quot;:{&quot;date-parts&quot;:[[2009,3]]},&quot;page&quot;:&quot;128-165&quot;,&quot;abstract&quot;:&quot;The last several years have seen a growth in the number of publications in economics that use principal component analysis (PCA) in the area of welfare studies. This paper explores the ways discrete data can be incorporated into PCA. The effects of discreteness of the observed variables on the PCA are reviewed. The statistical properties of the popular Filmer and Pritchett (2001) procedure are analyzed. The concepts of polychoric and polyserial correlations are introduced with appropriate references to the existing literature demonstrating their statistical properties. A large simulation study is carried out to compare various implementations of discrete data PCA. The simulation results show that the currently used method of running PCA on a set of dummy variables as proposed by Filmer and Pritchett (2001) can be improved upon by using procedures appropriate for discrete data, such as retaining the ordinal variables without breaking them into a set of dummy variables or using polychoric correlations. An empirical example using Bangladesh 2000 Demographic and Health Survey data helps in explaining the differences between procedures. © 2009 International Association for Research in Income and Wealth Published by Blackwell Publishing.&quot;,&quot;issue&quot;:&quot;1&quot;,&quot;volume&quot;:&quot;55&quot;},&quot;isTemporary&quot;:false},{&quot;id&quot;:&quot;63935f8b-5687-359b-b1d0-85eaee0f285b&quot;,&quot;itemData&quot;:{&quot;type&quot;:&quot;article-journal&quot;,&quot;id&quot;:&quot;63935f8b-5687-359b-b1d0-85eaee0f285b&quot;,&quot;title&quot;:&quot;Assessing Asset Indices&quot;,&quot;author&quot;:[{&quot;family&quot;:&quot;Filmer&quot;,&quot;given&quot;:&quot;Deon&quot;,&quot;parse-names&quot;:false,&quot;dropping-particle&quot;:&quot;&quot;,&quot;non-dropping-particle&quot;:&quot;&quot;},{&quot;family&quot;:&quot;Scott&quot;,&quot;given&quot;:&quot;Kinnon&quot;,&quot;parse-names&quot;:false,&quot;dropping-particle&quot;:&quot;&quot;,&quot;non-dropping-particle&quot;:&quot;&quot;}],&quot;container-title&quot;:&quot;Demography&quot;,&quot;DOI&quot;:&quot;10.1007/s13524-011-0077-5&quot;,&quot;ISSN&quot;:&quot;0070-3370&quot;,&quot;PMID&quot;:&quot;22135117&quot;,&quot;URL&quot;:&quot;http://www.ncbi.nlm.nih.gov/pubmed/22135117&quot;,&quot;issued&quot;:{&quot;date-parts&quot;:[[2012,2]]},&quot;page&quot;:&quot;359-392&quot;,&quot;abstract&quot;:&quot;The use of asset indices in welfare analysis and poverty targeting is increasing, especially in cases in which data on expenditures are unavailable or hard to collect. We compare alternative approaches to welfare measurement. Our analysis shows that inferences about inequalities in education, health care use, fertility, and child mortality, as well as labor market outcomes, are quite robust to the economic status measure used. Different measures-most significantly per capita expenditures versus the class of asset indices-do not, however, yield identical household rankings. Two factors stand out in predicting the degree of congruence in rankings. First is the extent to which expenditures can be explained by observed household and community characteristics. Rankings are most similar in settings with small transitory shocks to expenditure or with little random measurement error in expenditure. Second is the extent to which expenditures are dominated by individually consumed goods, such as food. Asset indices are typically derived from indicators of goods that are effectively public at the household level, while expenditures are often dominated by food, an almost exclusively private good. In settings in which individually consumed goods are the main component of expenditures, asset indices and per capita consumption yield the least similar results.&quot;,&quot;issue&quot;:&quot;1&quot;,&quot;volume&quot;:&quot;49&quot;},&quot;isTemporary&quot;:false},{&quot;id&quot;:&quot;2f92a22e-86a0-3554-820d-7e7ab841fb6a&quot;,&quot;itemData&quot;:{&quot;type&quot;:&quot;article-journal&quot;,&quot;id&quot;:&quot;2f92a22e-86a0-3554-820d-7e7ab841fb6a&quot;,&quot;title&quot;:&quot;Estimating Wealth Effects Without Data-Or Tears: An Application to Education in States of India&quot;,&quot;author&quot;:[{&quot;family&quot;:&quot;Filmer&quot;,&quot;given&quot;:&quot;Deon&quot;,&quot;parse-names&quot;:false,&quot;dropping-particle&quot;:&quot;&quot;,&quot;non-dropping-particle&quot;:&quot;&quot;},{&quot;family&quot;:&quot;Pritchett&quot;,&quot;given&quot;:&quot;H&quot;,&quot;parse-names&quot;:false,&quot;dropping-particle&quot;:&quot;&quot;,&quot;non-dropping-particle&quot;:&quot;&quot;}],&quot;container-title&quot;:&quot;Demography&quot;,&quot;issued&quot;:{&quot;date-parts&quot;:[[2001]]},&quot;page&quot;:&quot;115-132&quot;,&quot;issue&quot;:&quot;1&quot;,&quot;volume&quot;:&quot;38&quot;},&quot;isTemporary&quot;:false}],&quot;citationTag&quot;:&quot;MENDELEY_CITATION_v3_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&quot;},{&quot;citationID&quot;:&quot;MENDELEY_CITATION_2d85434d-be80-42c8-94e7-43bd80b98ec3&quot;,&quot;citationItems&quot;:[{&quot;id&quot;:&quot;46dd1c87-1bbe-35f4-9739-9af0013dc3ed&quot;,&quot;itemData&quot;:{&quot;DOI&quot;:&quot;10.1111/roiw.12344&quot;,&quot;ISSN&quot;:&quot;14754991&quot;,&quot;author&quot;:[{&quot;dropping-particle&quot;:&quot;&quot;,&quot;family&quot;:&quot;Esposito&quot;,&quot;given&quot;:&quot;Lucio&quot;,&quot;non-dropping-particle&quot;:&quot;&quot;,&quot;parse-names&quot;:false,&quot;suffix&quot;:&quot;&quot;},{&quot;dropping-particle&quot;:&quot;&quot;,&quot;family&quot;:&quot;Villaseñor&quot;,&quot;given&quot;:&quot;Adrián&quot;,&quot;non-dropping-particle&quot;:&quot;&quot;,&quot;parse-names&quot;:false,&quot;suffix&quot;:&quot;&quot;}],&quot;container-title&quot;:&quot;Review of Income and Wealth&quot;,&quot;id&quot;:&quot;46dd1c87-1bbe-35f4-9739-9af0013dc3ed&quot;,&quot;issue&quot;:&quot;00&quot;,&quot;issued&quot;:{&quot;date-parts&quot;:[[&quot;2017&quot;]]},&quot;title&quot;:&quot;Relative Deprivation and School Enrolment. Evidence from Mexico&quot;,&quot;type&quot;:&quot;article-journal&quot;},&quot;uris&quot;:[&quot;http://www.mendeley.com/documents/?uuid=fa824141-23b8-4f03-9f60-902783d94786&quot;],&quot;isTemporary&quot;:false,&quot;legacyDesktopId&quot;:&quot;fa824141-23b8-4f03-9f60-902783d94786&quot;},{&quot;id&quot;:&quot;3ea5da84-2b17-3a48-953f-5f72715b3b83&quot;,&quot;itemData&quot;:{&quot;type&quot;:&quot;article-journal&quot;,&quot;id&quot;:&quot;3ea5da84-2b17-3a48-953f-5f72715b3b83&quot;,&quot;title&quot;:&quot;Relative deprivation and educational aspirations of 15-year-old adolescents in Japan&quot;,&quot;author&quot;:[{&quot;family&quot;:&quot;Matsuyama&quot;,&quot;given&quot;:&quot;Yusuke&quot;,&quot;parse-names&quot;:false,&quot;dropping-particle&quot;:&quot;&quot;,&quot;non-dropping-particle&quot;:&quot;&quot;},{&quot;family&quot;:&quot;Subramanian&quot;,&quot;given&quot;:&quot;S.&quot;,&quot;parse-names&quot;:false,&quot;dropping-particle&quot;:&quot;V.&quot;,&quot;non-dropping-particle&quot;:&quot;&quot;},{&quot;family&quot;:&quot;Fujiwara&quot;,&quot;given&quot;:&quot;Takeo&quot;,&quot;parse-names&quot;:false,&quot;dropping-particle&quot;:&quot;&quot;,&quot;non-dropping-particle&quot;:&quot;&quot;}],&quot;container-title&quot;:&quot;Social Psychology of Education&quot;,&quot;accessed&quot;:{&quot;date-parts&quot;:[[2023,6,7]]},&quot;DOI&quot;:&quot;10.1007/S11218-021-09619-W/TABLES/3&quot;,&quot;ISSN&quot;:&quot;15731928&quot;,&quot;URL&quot;:&quot;https://link.springer.com/article/10.1007/s11218-021-09619-w&quot;,&quot;issued&quot;:{&quot;date-parts&quot;:[[2021,4,1]]},&quot;page&quot;:&quot;573-588&quot;,&quot;abstract&quot;:&quot;Higher education increases the likelihood of a healthy and successful life. This study investigated the association between relative deprivation and aspiration for college education in adolescents in Japan. The data of the 2016 survey of the Longitudinal Survey of Newborns in the twenty-first Century, a nationwide birth cohort study following infants born in Japan in 2001, was analyzed (the participants were 15 years old; n = 17,662). Their relative deprivation at 12 years of age, that is, the Yitzhaki index using the same municipality as the reference group, was derived from another national survey. Three-level multilevel logistic regression with random intercepts (level 1: individual; level 2: municipality; level 3: prefecture) was modeled to investigate the association between the Yitzhaki index and having an aspiration for college education, adjusting for gender, parents' educational attainment, absolute household income, perceived social support, and the size of the city of residence. Sixty-six percent of adolescents had an aspiration for a college education. A higher Yitzhaki index was significantly positively associated with having aspirations for college education after adjusting for all covariates (odds ratio: 1.18 per interquartile range-change scale; 95% confidence interval: 1.09, 1.28). The positive influence of relative deprivation was more substantial in adolescents with higher household income. The findings suggest that relative deprivation could motivate adolescents' educational aspirations, but it was more prominent among those with high income. Policies that support adolescents under poverty by converting their aspiration into higher educational achievement are required to break the cycle of poverty.&quot;,&quot;publisher&quot;:&quot;Springer Science and Business Media B.V.&quot;,&quot;issue&quot;:&quot;2&quot;,&quot;volume&quot;:&quot;24&quot;},&quot;uris&quot;:[&quot;http://www.mendeley.com/documents/?uuid=3ea5da84-2b17-3a48-953f-5f72715b3b83&quot;],&quot;isTemporary&quot;:false,&quot;legacyDesktopId&quot;:&quot;3ea5da84-2b17-3a48-953f-5f72715b3b83&quot;},{&quot;id&quot;:&quot;ef867f65-3e46-3db5-88cd-f661882db756&quot;,&quot;itemData&quot;:{&quot;type&quot;:&quot;article-journal&quot;,&quot;id&quot;:&quot;ef867f65-3e46-3db5-88cd-f661882db756&quot;,&quot;title&quot;:&quot;Oh, the education (you think) you’ll have! Relative deprivation and students’ academic expectations, aspirations, and attainment&quot;,&quot;author&quot;:[{&quot;family&quot;:&quot;Nieuwenhuis&quot;,&quot;given&quot;:&quot;Jaap&quot;,&quot;parse-names&quot;:false,&quot;dropping-particle&quot;:&quot;&quot;,&quot;non-dropping-particle&quot;:&quot;&quot;},{&quot;family&quot;:&quot;Chiang&quot;,&quot;given&quot;:&quot;Yi Lin&quot;,&quot;parse-names&quot;:false,&quot;dropping-particle&quot;:&quot;&quot;,&quot;non-dropping-particle&quot;:&quot;&quot;}],&quot;container-title&quot;:&quot;https://doi.org/10.1080/01425692.2021.1959300&quot;,&quot;accessed&quot;:{&quot;date-parts&quot;:[[2023,6,7]]},&quot;DOI&quot;:&quot;10.1080/01425692.2021.1959300&quot;,&quot;ISSN&quot;:&quot;14653346&quot;,&quot;URL&quot;:&quot;https://www.tandfonline.com/doi/abs/10.1080/01425692.2021.1959300&quot;,&quot;issued&quot;:{&quot;date-parts&quot;:[[2021]]},&quot;page&quot;:&quot;1037-1054&quot;,&quot;abstract&quot;:&quot;Scholars generally agree that financial deprivation negatively affects students’ educational outcomes. However, while absolute levels of resources are important, individuals’ perceived relative eco...&quot;,&quot;publisher&quot;:&quot;Routledge&quot;,&quot;issue&quot;:&quot;7&quot;,&quot;volume&quot;:&quot;42&quot;},&quot;uris&quot;:[&quot;http://www.mendeley.com/documents/?uuid=ef867f65-3e46-3db5-88cd-f661882db756&quot;],&quot;isTemporary&quot;:false,&quot;legacyDesktopId&quot;:&quot;ef867f65-3e46-3db5-88cd-f661882db756&quot;}],&quot;properties&quot;:{&quot;noteIndex&quot;:0},&quot;isEdited&quot;:false,&quot;manualOverride&quot;:{&quot;citeprocText&quot;:&quot;(Esposito &amp;#38; Villaseñor, 2017; Matsuyama et al., 2021; Nieuwenhuis &amp;#38; Chiang, 2021)&quot;,&quot;isManuallyOverridden&quot;:false,&quot;manualOverrideText&quot;:&quot;&quot;},&quot;citationTag&quot;:&quot;MENDELEY_CITATION_v3_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&quot;},{&quot;citationID&quot;:&quot;MENDELEY_CITATION_d5358dcb-5685-47e8-99bc-7fb9f7ae7b7b&quot;,&quot;citationItems&quot;:[{&quot;id&quot;:&quot;45ce7f92-b177-3e10-9dcd-054121c63572&quot;,&quot;itemData&quot;:{&quot;type&quot;:&quot;article-journal&quot;,&quot;id&quot;:&quot;45ce7f92-b177-3e10-9dcd-054121c63572&quot;,&quot;title&quot;:&quot;Subjective relative deprivation is associated with poorer physical and mental health&quot;,&quot;author&quot;:[{&quot;family&quot;:&quot;Mishra&quot;,&quot;given&quot;:&quot;Sandeep&quot;,&quot;parse-names&quot;:false,&quot;dropping-particle&quot;:&quot;&quot;,&quot;non-dropping-particle&quot;:&quot;&quot;},{&quot;family&quot;:&quot;Carleton&quot;,&quot;given&quot;:&quot;R. Nicholas&quot;,&quot;parse-names&quot;:false,&quot;dropping-particle&quot;:&quot;&quot;,&quot;non-dropping-particle&quot;:&quot;&quot;}],&quot;container-title&quot;:&quot;Social Science &amp; Medicine&quot;,&quot;accessed&quot;:{&quot;date-parts&quot;:[[2023,6,7]]},&quot;DOI&quot;:&quot;10.1016/J.SOCSCIMED.2015.10.030&quot;,&quot;ISSN&quot;:&quot;0277-9536&quot;,&quot;PMID&quot;:&quot;26575605&quot;,&quot;issued&quot;:{&quot;date-parts&quot;:[[2015,12,1]]},&quot;page&quot;:&quot;144-149&quot;,&quot;abstract&quot;:&quot;Substantial epidemiological evidence has shown that income inequality and objective measures of relative deprivation are associated with poorer health outcomes. However, surprisingly little research has examined whether subjective feelings of relative deprivation are similarly linked with poorer health outcomes. The relative deprivation hypothesis suggests that inequality affects health at the individual level through negative consequences of social comparison. We directly examined the relationship between subjective feelings of personal relative deprivation and self-reported physical and mental health in a diverse community sample (. n = 328). Results demonstrated that subjective feelings of personal relative deprivation are associated with significantly poorer physical and mental health. These relationships held even when accounting for covariates that have been previously associated with both relative deprivation and health. These results further support the link between relative deprivation and health outcomes and suggest that addressing root causes of relative deprivation may lead to greater individual health.&quot;,&quot;publisher&quot;:&quot;Pergamon&quot;,&quot;volume&quot;:&quot;147&quot;},&quot;uris&quot;:[&quot;http://www.mendeley.com/documents/?uuid=45ce7f92-b177-3e10-9dcd-054121c63572&quot;],&quot;isTemporary&quot;:false,&quot;legacyDesktopId&quot;:&quot;45ce7f92-b177-3e10-9dcd-054121c63572&quot;},{&quot;id&quot;:&quot;0ecd6523-c9c8-30c0-82ba-51a0cc92a675&quot;,&quot;itemData&quot;:{&quot;type&quot;:&quot;article-journal&quot;,&quot;id&quot;:&quot;0ecd6523-c9c8-30c0-82ba-51a0cc92a675&quot;,&quot;title&quot;:&quot;Economic inequality and depressive symptoms: an individual versus aggregate-level analysis using Mexican survey data&quot;,&quot;author&quot;:[{&quot;family&quot;:&quot;Esposito&quot;,&quot;given&quot;:&quot;Lucio&quot;,&quot;parse-names&quot;:false,&quot;dropping-particle&quot;:&quot;&quot;,&quot;non-dropping-particle&quot;:&quot;&quot;},{&quot;family&quot;:&quot;Villaseñor&quot;,&quot;given&quot;:&quot;Adrián&quot;,&quot;parse-names&quot;:false,&quot;dropping-particle&quot;:&quot;&quot;,&quot;non-dropping-particle&quot;:&quot;&quot;},{&quot;family&quot;:&quot;Jacobs&quot;,&quot;given&quot;:&quot;Rowena&quot;,&quot;parse-names&quot;:false,&quot;dropping-particle&quot;:&quot;&quot;,&quot;non-dropping-particle&quot;:&quot;&quot;}],&quot;container-title&quot;:&quot;J Epidemiol Community Health&quot;,&quot;accessed&quot;:{&quot;date-parts&quot;:[[2021,10,18]]},&quot;DOI&quot;:&quot;10.1136/jech-2020-214682&quot;,&quot;URL&quot;:&quot;http://jech.bmj.com/&quot;,&quot;issued&quot;:{&quot;date-parts&quot;:[[2022]]},&quot;page&quot;:&quot;38-44&quot;,&quot;abstract&quot;:&quot;Background There is a lack of consensus on the relationship between economic inequality and mental health, which may be due to the measures of inequality used in empirical studies. We studied this relationship using individual and aggregate measures of economic inequality, and tested whether there is an interaction between the individual and the aggregate levels. Methods We used data from a nationally representative Mexican health survey (Encuesta Nacional de Salud y Nutrición, n=44 324) where depressive symptoms were measured through a validated 7-item version of the Centre for Epidemiologic Studies Depression Scale. We estimated multilevel models employing aggregate inequality measures (Gini coefficient) and the individual-level framework of advantageous and disadvantageous inequality, where economic status comprised absolute wealth, relative deprivation and relative affluence. Results The three facets of economic status were independently associated with depressive symptoms, while Gini coefficients showed no associations. Absolute wealth and relative affluence were associated with lower depressive symptoms while relative deprivation was associated with higher depressive symptoms. However, interaction models indicated an interplay between the Gini and relative affluence: higher status became a risk factor at high levels of aggregate economic inequality. For those at the top of the economic hierarchy, being in a context of high inequality more than doubles our measure of depressive symptoms-from 2.08 (95% CI 1.28 to 2.87) to 6.29 (95% CI 4.1 to 8.5) for state inequality and from 2.40 (95% CI 1.64 to 3.16) to 6.24 (95% CI 3.87 to 8.62) for municipal inequality. Conclusion We provided a novel perspective on the economic gradient in mental health, and on how high aggregate economic inequality may harm also the better off. Policymakers need to consider the consequences of economic inequalities, which can harm the mental health of both those at the bottom and the top of the socioeconomic ladder.&quot;,&quot;volume&quot;:&quot;76&quot;},&quot;uris&quot;:[&quot;http://www.mendeley.com/documents/?uuid=0ecd6523-c9c8-30c0-82ba-51a0cc92a675&quot;],&quot;isTemporary&quot;:false,&quot;legacyDesktopId&quot;:&quot;0ecd6523-c9c8-30c0-82ba-51a0cc92a675&quot;},{&quot;id&quot;:&quot;0103570b-524b-3133-a6cb-9b0bf4c0ae71&quot;,&quot;itemData&quot;:{&quot;author&quot;:[{&quot;dropping-particle&quot;:&quot;&quot;,&quot;family&quot;:&quot;Eibner&quot;,&quot;given&quot;:&quot;C.&quot;,&quot;non-dropping-particle&quot;:&quot;&quot;,&quot;parse-names&quot;:false,&quot;suffix&quot;:&quot;&quot;},{&quot;dropping-particle&quot;:&quot;&quot;,&quot;family&quot;:&quot;Evans&quot;,&quot;given&quot;:&quot;W. N.&quot;,&quot;non-dropping-particle&quot;:&quot;&quot;,&quot;parse-names&quot;:false,&quot;suffix&quot;:&quot;&quot;}],&quot;container-title&quot;:&quot;Journal of Human Resources&quot;,&quot;id&quot;:&quot;0103570b-524b-3133-a6cb-9b0bf4c0ae71&quot;,&quot;issue&quot;:&quot;3&quot;,&quot;issued&quot;:{&quot;date-parts&quot;:[[&quot;2005&quot;]]},&quot;page&quot;:&quot;591-620&quot;,&quot;title&quot;:&quot;Relative deprivation, poor health habits, and mortality&quot;,&quot;type&quot;:&quot;article-journal&quot;,&quot;volume&quot;:&quot;40&quot;},&quot;uris&quot;:[&quot;http://www.mendeley.com/documents/?uuid=97e55f50-def6-4958-a888-194266b22304&quot;],&quot;isTemporary&quot;:false,&quot;legacyDesktopId&quot;:&quot;97e55f50-def6-4958-a888-194266b22304&quot;}],&quot;properties&quot;:{&quot;noteIndex&quot;:0},&quot;isEdited&quot;:false,&quot;manualOverride&quot;:{&quot;citeprocText&quot;:&quot;(Eibner &amp;#38; Evans, 2005; Esposito et al., 2022; Mishra &amp;#38; Carleton, 2015)&quot;,&quot;isManuallyOverridden&quot;:false,&quot;manualOverrideText&quot;:&quot;&quot;},&quot;citationTag&quot;:&quot;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&quot;},{&quot;citationID&quot;:&quot;MENDELEY_CITATION_a4fbab5f-e3a2-46e8-bede-4eb2e7ba6d77&quot;,&quot;citationItems&quot;:[{&quot;id&quot;:&quot;4a285cbb-4d39-385e-ab39-209215938747&quot;,&quot;itemData&quot;:{&quot;DOI&quot;:&quot;10.1111/j.1475-4991.2010.00396.x&quot;,&quot;ISSN&quot;:&quot;00346586&quot;,&quot;author&quot;:[{&quot;dropping-particle&quot;:&quot;&quot;,&quot;family&quot;:&quot;Esposito&quot;,&quot;given&quot;:&quot;L&quot;,&quot;non-dropping-particle&quot;:&quot;&quot;,&quot;parse-names&quot;:false,&quot;suffix&quot;:&quot;&quot;}],&quot;container-title&quot;:&quot;Review of Income and Wealth&quot;,&quot;id&quot;:&quot;4a285cbb-4d39-385e-ab39-209215938747&quot;,&quot;issue&quot;:&quot;3&quot;,&quot;issued&quot;:{&quot;date-parts&quot;:[[&quot;2010&quot;]]},&quot;page&quot;:&quot;632-639&quot;,&quot;title&quot;:&quot;Upper boundedness for the measurement of relative deprivation&quot;,&quot;type&quot;:&quot;article-journal&quot;,&quot;volume&quot;:&quot;56&quot;},&quot;suppress-author&quot;:1,&quot;uris&quot;:[&quot;http://www.mendeley.com/documents/?uuid=9932ef8f-9f71-423e-801d-191b33dd8560&quot;],&quot;isTemporary&quot;:false,&quot;legacyDesktopId&quot;:&quot;9932ef8f-9f71-423e-801d-191b33dd8560&quot;}],&quot;properties&quot;:{&quot;noteIndex&quot;:0},&quot;isEdited&quot;:true,&quot;manualOverride&quot;:{&quot;citeprocText&quot;:&quot;(2010)&quot;,&quot;isManuallyOverridden&quot;:false,&quot;manualOverrideText&quot;:&quot;&quot;},&quot;citationTag&quot;:&quot;MENDELEY_CITATION_v3_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A4939-426D-4326-A07B-CB49EF0FD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9014</Words>
  <Characters>58324</Characters>
  <Application>Microsoft Office Word</Application>
  <DocSecurity>0</DocSecurity>
  <Lines>1215</Lines>
  <Paragraphs>863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Lucio Esposito (DEV - Staff)</dc:creator>
  <cp:keywords/>
  <dc:description/>
  <cp:lastModifiedBy>Lucio Esposito (DEV - Visitor)</cp:lastModifiedBy>
  <cp:revision>2</cp:revision>
  <cp:lastPrinted>2025-09-12T10:02:00Z</cp:lastPrinted>
  <dcterms:created xsi:type="dcterms:W3CDTF">2026-01-15T11:33:00Z</dcterms:created>
  <dcterms:modified xsi:type="dcterms:W3CDTF">2026-01-15T11:33:00Z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d42c206b-4b12-3a52-8fbf-313fc83ac9a8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