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16177" w14:textId="5A701323" w:rsidR="007E0AA9" w:rsidRPr="006371CB" w:rsidRDefault="00CB20D2" w:rsidP="007E0AA9">
      <w:pPr>
        <w:spacing w:line="480" w:lineRule="auto"/>
        <w:rPr>
          <w:b/>
          <w:bCs/>
          <w:sz w:val="32"/>
          <w:szCs w:val="32"/>
        </w:rPr>
      </w:pPr>
      <w:r w:rsidRPr="006371CB">
        <w:rPr>
          <w:b/>
          <w:bCs/>
          <w:sz w:val="32"/>
          <w:szCs w:val="32"/>
        </w:rPr>
        <w:t xml:space="preserve">A longitudinal exploration of self-perception, mental images of the self, and </w:t>
      </w:r>
      <w:r w:rsidR="003D3C08" w:rsidRPr="006371CB">
        <w:rPr>
          <w:b/>
          <w:bCs/>
          <w:sz w:val="32"/>
          <w:szCs w:val="32"/>
        </w:rPr>
        <w:t>depression</w:t>
      </w:r>
      <w:r w:rsidRPr="006371CB">
        <w:rPr>
          <w:b/>
          <w:bCs/>
          <w:sz w:val="32"/>
          <w:szCs w:val="32"/>
        </w:rPr>
        <w:t xml:space="preserve"> in young people</w:t>
      </w:r>
    </w:p>
    <w:p w14:paraId="6A7483A1" w14:textId="3876FC54" w:rsidR="00E35768" w:rsidRPr="006371CB" w:rsidRDefault="1F724D31" w:rsidP="27EFD265">
      <w:pPr>
        <w:spacing w:line="480" w:lineRule="auto"/>
        <w:rPr>
          <w:b/>
          <w:bCs/>
          <w:sz w:val="36"/>
          <w:szCs w:val="36"/>
        </w:rPr>
      </w:pPr>
      <w:r w:rsidRPr="006371CB">
        <w:rPr>
          <w:i/>
          <w:iCs/>
          <w:sz w:val="28"/>
          <w:szCs w:val="28"/>
        </w:rPr>
        <w:t>Dean RL</w:t>
      </w:r>
      <w:r w:rsidRPr="006371CB">
        <w:rPr>
          <w:i/>
          <w:iCs/>
          <w:sz w:val="28"/>
          <w:szCs w:val="28"/>
          <w:vertAlign w:val="superscript"/>
        </w:rPr>
        <w:t>1</w:t>
      </w:r>
      <w:r w:rsidRPr="006371CB">
        <w:rPr>
          <w:i/>
          <w:iCs/>
          <w:sz w:val="28"/>
          <w:szCs w:val="28"/>
        </w:rPr>
        <w:t>, Pile V</w:t>
      </w:r>
      <w:r w:rsidRPr="006371CB">
        <w:rPr>
          <w:i/>
          <w:iCs/>
          <w:sz w:val="28"/>
          <w:szCs w:val="28"/>
          <w:vertAlign w:val="superscript"/>
        </w:rPr>
        <w:t>2</w:t>
      </w:r>
      <w:r w:rsidRPr="006371CB">
        <w:rPr>
          <w:i/>
          <w:iCs/>
          <w:sz w:val="28"/>
          <w:szCs w:val="28"/>
        </w:rPr>
        <w:t xml:space="preserve">, </w:t>
      </w:r>
      <w:r w:rsidR="531FE65B" w:rsidRPr="006371CB">
        <w:rPr>
          <w:i/>
          <w:iCs/>
          <w:sz w:val="28"/>
          <w:szCs w:val="28"/>
        </w:rPr>
        <w:t>Thompson EJ</w:t>
      </w:r>
      <w:r w:rsidR="531FE65B" w:rsidRPr="006371CB">
        <w:rPr>
          <w:i/>
          <w:iCs/>
          <w:sz w:val="28"/>
          <w:szCs w:val="28"/>
          <w:vertAlign w:val="superscript"/>
        </w:rPr>
        <w:t>1</w:t>
      </w:r>
      <w:r w:rsidR="531FE65B" w:rsidRPr="006371CB">
        <w:rPr>
          <w:i/>
          <w:iCs/>
          <w:sz w:val="28"/>
          <w:szCs w:val="28"/>
        </w:rPr>
        <w:t xml:space="preserve">, </w:t>
      </w:r>
      <w:r w:rsidRPr="006371CB">
        <w:rPr>
          <w:i/>
          <w:iCs/>
          <w:sz w:val="28"/>
          <w:szCs w:val="28"/>
        </w:rPr>
        <w:t>Lester KJ</w:t>
      </w:r>
      <w:r w:rsidRPr="006371CB">
        <w:rPr>
          <w:i/>
          <w:iCs/>
          <w:sz w:val="28"/>
          <w:szCs w:val="28"/>
          <w:vertAlign w:val="superscript"/>
        </w:rPr>
        <w:t>1</w:t>
      </w:r>
      <w:r w:rsidR="7A437511" w:rsidRPr="006371CB">
        <w:rPr>
          <w:i/>
          <w:iCs/>
          <w:sz w:val="28"/>
          <w:szCs w:val="28"/>
          <w:vertAlign w:val="superscript"/>
        </w:rPr>
        <w:t>*</w:t>
      </w:r>
      <w:r w:rsidR="6C2BA20D" w:rsidRPr="006371CB">
        <w:rPr>
          <w:i/>
          <w:iCs/>
          <w:sz w:val="28"/>
          <w:szCs w:val="28"/>
        </w:rPr>
        <w:t>,</w:t>
      </w:r>
      <w:r w:rsidR="11DE293A" w:rsidRPr="006371CB">
        <w:rPr>
          <w:i/>
          <w:iCs/>
          <w:sz w:val="28"/>
          <w:szCs w:val="28"/>
        </w:rPr>
        <w:t xml:space="preserve"> </w:t>
      </w:r>
      <w:r w:rsidR="6C2BA20D" w:rsidRPr="006371CB">
        <w:rPr>
          <w:i/>
          <w:iCs/>
          <w:sz w:val="28"/>
          <w:szCs w:val="28"/>
        </w:rPr>
        <w:t>&amp; Orchard F</w:t>
      </w:r>
      <w:r w:rsidR="6014C4AA" w:rsidRPr="006371CB">
        <w:rPr>
          <w:i/>
          <w:iCs/>
          <w:sz w:val="28"/>
          <w:szCs w:val="28"/>
          <w:vertAlign w:val="superscript"/>
        </w:rPr>
        <w:t>1,3</w:t>
      </w:r>
      <w:r w:rsidR="3FEE8FFD" w:rsidRPr="006371CB">
        <w:rPr>
          <w:i/>
          <w:iCs/>
          <w:sz w:val="28"/>
          <w:szCs w:val="28"/>
          <w:vertAlign w:val="superscript"/>
        </w:rPr>
        <w:t>*</w:t>
      </w:r>
    </w:p>
    <w:p w14:paraId="12EA9680" w14:textId="0ED5AF7E" w:rsidR="00E35768" w:rsidRPr="006371CB" w:rsidRDefault="3EB87268" w:rsidP="007E0AA9">
      <w:pPr>
        <w:spacing w:line="480" w:lineRule="auto"/>
        <w:rPr>
          <w:sz w:val="20"/>
          <w:szCs w:val="20"/>
        </w:rPr>
      </w:pPr>
      <w:r w:rsidRPr="3E524AF6">
        <w:rPr>
          <w:sz w:val="20"/>
          <w:szCs w:val="20"/>
          <w:vertAlign w:val="superscript"/>
        </w:rPr>
        <w:t>1</w:t>
      </w:r>
      <w:r w:rsidRPr="3E524AF6">
        <w:rPr>
          <w:sz w:val="20"/>
          <w:szCs w:val="20"/>
        </w:rPr>
        <w:t xml:space="preserve"> School of Psychology, </w:t>
      </w:r>
      <w:r w:rsidR="130ACA96" w:rsidRPr="3E524AF6">
        <w:rPr>
          <w:sz w:val="20"/>
          <w:szCs w:val="20"/>
        </w:rPr>
        <w:t xml:space="preserve">Faculty of Science, Engineering and Medicine, </w:t>
      </w:r>
      <w:r w:rsidRPr="3E524AF6">
        <w:rPr>
          <w:sz w:val="20"/>
          <w:szCs w:val="20"/>
        </w:rPr>
        <w:t>University of Sussex, Brighton, UK</w:t>
      </w:r>
    </w:p>
    <w:p w14:paraId="4C9C6C43" w14:textId="77777777" w:rsidR="00E35768" w:rsidRPr="006371CB" w:rsidRDefault="00E35768" w:rsidP="007E0AA9">
      <w:pPr>
        <w:spacing w:line="480" w:lineRule="auto"/>
        <w:rPr>
          <w:sz w:val="20"/>
          <w:szCs w:val="20"/>
        </w:rPr>
      </w:pPr>
      <w:r w:rsidRPr="006371CB">
        <w:rPr>
          <w:sz w:val="20"/>
          <w:szCs w:val="20"/>
          <w:vertAlign w:val="superscript"/>
        </w:rPr>
        <w:t>2</w:t>
      </w:r>
      <w:r w:rsidRPr="006371CB">
        <w:rPr>
          <w:sz w:val="20"/>
          <w:szCs w:val="20"/>
        </w:rPr>
        <w:t xml:space="preserve"> Department of Psychology, Institute of Psychiatry, Psychology &amp; Neuroscience, King’s College London, London, UK</w:t>
      </w:r>
    </w:p>
    <w:p w14:paraId="0CE2D66E" w14:textId="78D7ED40" w:rsidR="005964E4" w:rsidRPr="006371CB" w:rsidRDefault="005964E4" w:rsidP="007E0AA9">
      <w:pPr>
        <w:spacing w:line="480" w:lineRule="auto"/>
        <w:rPr>
          <w:sz w:val="20"/>
          <w:szCs w:val="20"/>
        </w:rPr>
      </w:pPr>
      <w:r w:rsidRPr="006371CB">
        <w:rPr>
          <w:sz w:val="20"/>
          <w:szCs w:val="20"/>
          <w:vertAlign w:val="superscript"/>
        </w:rPr>
        <w:t>3</w:t>
      </w:r>
      <w:r w:rsidRPr="006371CB">
        <w:rPr>
          <w:sz w:val="20"/>
          <w:szCs w:val="20"/>
        </w:rPr>
        <w:t xml:space="preserve"> </w:t>
      </w:r>
      <w:r w:rsidR="0075309D" w:rsidRPr="006371CB">
        <w:rPr>
          <w:sz w:val="20"/>
          <w:szCs w:val="20"/>
        </w:rPr>
        <w:t>School of Psychology, University of East Anglia, Norwich Research Park, Norwich, UK</w:t>
      </w:r>
    </w:p>
    <w:p w14:paraId="1219503C" w14:textId="77777777" w:rsidR="00E35768" w:rsidRPr="006371CB" w:rsidRDefault="00E35768" w:rsidP="007E0AA9">
      <w:pPr>
        <w:spacing w:line="480" w:lineRule="auto"/>
        <w:rPr>
          <w:sz w:val="20"/>
          <w:szCs w:val="20"/>
        </w:rPr>
      </w:pPr>
    </w:p>
    <w:p w14:paraId="4F416665" w14:textId="3362D5DA" w:rsidR="00E35768" w:rsidRPr="006371CB" w:rsidRDefault="1B2F315A" w:rsidP="5A00D268">
      <w:pPr>
        <w:spacing w:line="480" w:lineRule="auto"/>
        <w:rPr>
          <w:sz w:val="20"/>
          <w:szCs w:val="20"/>
        </w:rPr>
      </w:pPr>
      <w:r w:rsidRPr="006371CB">
        <w:rPr>
          <w:sz w:val="20"/>
          <w:szCs w:val="20"/>
        </w:rPr>
        <w:t>*Denotes joint senior authorship</w:t>
      </w:r>
    </w:p>
    <w:p w14:paraId="7027CCBC" w14:textId="4457C1B1" w:rsidR="00E35768" w:rsidRPr="006371CB" w:rsidRDefault="1F724D31" w:rsidP="00B16303">
      <w:pPr>
        <w:spacing w:line="480" w:lineRule="auto"/>
        <w:rPr>
          <w:sz w:val="20"/>
          <w:szCs w:val="20"/>
        </w:rPr>
      </w:pPr>
      <w:r w:rsidRPr="006371CB">
        <w:rPr>
          <w:sz w:val="20"/>
          <w:szCs w:val="20"/>
        </w:rPr>
        <w:t xml:space="preserve">Corresponding author: </w:t>
      </w:r>
      <w:r w:rsidR="6C2BA20D" w:rsidRPr="006371CB">
        <w:rPr>
          <w:sz w:val="20"/>
          <w:szCs w:val="20"/>
        </w:rPr>
        <w:t xml:space="preserve">Faith Orchard </w:t>
      </w:r>
      <w:hyperlink r:id="rId8">
        <w:r w:rsidR="6A75F0FE" w:rsidRPr="006371CB">
          <w:rPr>
            <w:rStyle w:val="Hyperlink"/>
            <w:sz w:val="20"/>
            <w:szCs w:val="20"/>
          </w:rPr>
          <w:t>f.orchard@uea.ac.uk</w:t>
        </w:r>
      </w:hyperlink>
      <w:r w:rsidR="6A75F0FE" w:rsidRPr="006371CB">
        <w:rPr>
          <w:sz w:val="20"/>
          <w:szCs w:val="20"/>
        </w:rPr>
        <w:t xml:space="preserve"> </w:t>
      </w:r>
      <w:r w:rsidRPr="006371CB">
        <w:rPr>
          <w:sz w:val="20"/>
          <w:szCs w:val="20"/>
        </w:rPr>
        <w:t xml:space="preserve"> </w:t>
      </w:r>
    </w:p>
    <w:p w14:paraId="0A100CE5" w14:textId="66A1A0ED" w:rsidR="00E35768" w:rsidRPr="006371CB" w:rsidRDefault="00E35768" w:rsidP="007E0AA9">
      <w:pPr>
        <w:spacing w:line="480" w:lineRule="auto"/>
        <w:rPr>
          <w:sz w:val="20"/>
          <w:szCs w:val="20"/>
        </w:rPr>
      </w:pPr>
      <w:r w:rsidRPr="006371CB">
        <w:rPr>
          <w:sz w:val="20"/>
          <w:szCs w:val="20"/>
        </w:rPr>
        <w:t xml:space="preserve">ORCID IDs: RLD 0000-0003-3724-3631, VP 0000-0002-9177-2844, </w:t>
      </w:r>
      <w:r w:rsidR="00AA7E9B" w:rsidRPr="006371CB">
        <w:rPr>
          <w:sz w:val="20"/>
          <w:szCs w:val="20"/>
        </w:rPr>
        <w:t xml:space="preserve">EJT 0000-0003-2118-821X, </w:t>
      </w:r>
      <w:r w:rsidRPr="006371CB">
        <w:rPr>
          <w:sz w:val="20"/>
          <w:szCs w:val="20"/>
        </w:rPr>
        <w:t>KJL 0000-0002-0853-2664</w:t>
      </w:r>
      <w:r w:rsidR="005964E4" w:rsidRPr="006371CB">
        <w:rPr>
          <w:sz w:val="20"/>
          <w:szCs w:val="20"/>
        </w:rPr>
        <w:t>, FO 0000-0002-5324-5007</w:t>
      </w:r>
    </w:p>
    <w:p w14:paraId="3048A708" w14:textId="77777777" w:rsidR="000A639F" w:rsidRPr="006371CB" w:rsidRDefault="000A639F" w:rsidP="000A639F">
      <w:pPr>
        <w:spacing w:line="480" w:lineRule="auto"/>
        <w:rPr>
          <w:b/>
          <w:bCs/>
        </w:rPr>
      </w:pPr>
    </w:p>
    <w:p w14:paraId="053122AD" w14:textId="210DFA51" w:rsidR="000A639F" w:rsidRPr="006371CB" w:rsidRDefault="000A639F" w:rsidP="000A639F">
      <w:pPr>
        <w:spacing w:line="480" w:lineRule="auto"/>
        <w:rPr>
          <w:b/>
          <w:bCs/>
        </w:rPr>
      </w:pPr>
      <w:r w:rsidRPr="006371CB">
        <w:rPr>
          <w:b/>
          <w:bCs/>
        </w:rPr>
        <w:t>Acknowledgements</w:t>
      </w:r>
    </w:p>
    <w:p w14:paraId="490BE8F1" w14:textId="15E3D261" w:rsidR="000A639F" w:rsidRPr="006371CB" w:rsidRDefault="000A639F" w:rsidP="000A639F">
      <w:pPr>
        <w:spacing w:line="480" w:lineRule="auto"/>
        <w:rPr>
          <w:sz w:val="22"/>
          <w:szCs w:val="22"/>
        </w:rPr>
      </w:pPr>
      <w:r w:rsidRPr="006371CB">
        <w:rPr>
          <w:sz w:val="22"/>
          <w:szCs w:val="22"/>
        </w:rPr>
        <w:t>We would like to thank Elea Bond for translating the MIQ-Y from German to English.</w:t>
      </w:r>
    </w:p>
    <w:p w14:paraId="68F431D3" w14:textId="77777777" w:rsidR="000A639F" w:rsidRPr="006371CB" w:rsidRDefault="000A639F" w:rsidP="000A639F">
      <w:pPr>
        <w:spacing w:line="480" w:lineRule="auto"/>
        <w:rPr>
          <w:b/>
          <w:bCs/>
        </w:rPr>
      </w:pPr>
    </w:p>
    <w:p w14:paraId="7B286868" w14:textId="77777777" w:rsidR="000A639F" w:rsidRPr="006371CB" w:rsidRDefault="000A639F" w:rsidP="000A639F">
      <w:pPr>
        <w:spacing w:line="480" w:lineRule="auto"/>
        <w:rPr>
          <w:sz w:val="28"/>
          <w:szCs w:val="28"/>
        </w:rPr>
      </w:pPr>
      <w:r w:rsidRPr="006371CB">
        <w:rPr>
          <w:b/>
          <w:bCs/>
          <w:sz w:val="28"/>
          <w:szCs w:val="28"/>
        </w:rPr>
        <w:t>Declarations</w:t>
      </w:r>
    </w:p>
    <w:p w14:paraId="583A482E" w14:textId="77777777" w:rsidR="000A639F" w:rsidRPr="006371CB" w:rsidRDefault="000A639F" w:rsidP="000A639F">
      <w:pPr>
        <w:spacing w:line="480" w:lineRule="auto"/>
        <w:rPr>
          <w:b/>
          <w:bCs/>
          <w:sz w:val="22"/>
          <w:szCs w:val="22"/>
        </w:rPr>
      </w:pPr>
      <w:r w:rsidRPr="2006163F">
        <w:rPr>
          <w:b/>
          <w:bCs/>
          <w:sz w:val="22"/>
          <w:szCs w:val="22"/>
        </w:rPr>
        <w:t xml:space="preserve">Data availability: </w:t>
      </w:r>
      <w:r w:rsidRPr="2006163F">
        <w:rPr>
          <w:sz w:val="22"/>
          <w:szCs w:val="22"/>
        </w:rPr>
        <w:t>The data that support the findings of this study are available from the corresponding author upon reasonable request.</w:t>
      </w:r>
    </w:p>
    <w:p w14:paraId="4EEFE3DA" w14:textId="77777777" w:rsidR="000A639F" w:rsidRPr="006371CB" w:rsidRDefault="000A639F" w:rsidP="000A639F">
      <w:pPr>
        <w:spacing w:line="480" w:lineRule="auto"/>
        <w:rPr>
          <w:sz w:val="22"/>
          <w:szCs w:val="22"/>
        </w:rPr>
      </w:pPr>
      <w:r w:rsidRPr="006371CB">
        <w:rPr>
          <w:b/>
          <w:bCs/>
          <w:sz w:val="22"/>
          <w:szCs w:val="22"/>
        </w:rPr>
        <w:t>Funding:</w:t>
      </w:r>
      <w:r w:rsidRPr="006371CB">
        <w:rPr>
          <w:sz w:val="22"/>
          <w:szCs w:val="22"/>
        </w:rPr>
        <w:t xml:space="preserve"> Rebecca L Dean is supported by a Doctoral Research Scholarship from the University of Sussex School of Psychology. Victoria Pile (Advanced Fellowship, NIHR301312) is supported by the National Institute for Health Research (NIHR) for this research project. The views expressed in this publication are those of the author(s) and not necessarily those of the NIHR, NHS or the UK Department of Health and Social Care.</w:t>
      </w:r>
    </w:p>
    <w:p w14:paraId="6405058C" w14:textId="77777777" w:rsidR="000A639F" w:rsidRPr="006371CB" w:rsidRDefault="000A639F" w:rsidP="000A639F">
      <w:pPr>
        <w:spacing w:line="480" w:lineRule="auto"/>
        <w:rPr>
          <w:sz w:val="22"/>
          <w:szCs w:val="22"/>
        </w:rPr>
      </w:pPr>
      <w:r w:rsidRPr="006371CB">
        <w:rPr>
          <w:b/>
          <w:bCs/>
          <w:sz w:val="22"/>
          <w:szCs w:val="22"/>
        </w:rPr>
        <w:lastRenderedPageBreak/>
        <w:t>Conflicts of interest disclosure:</w:t>
      </w:r>
      <w:r w:rsidRPr="006371CB">
        <w:rPr>
          <w:sz w:val="22"/>
          <w:szCs w:val="22"/>
        </w:rPr>
        <w:t xml:space="preserve"> All authors declare that they have no conflicts of interest or competing interests.</w:t>
      </w:r>
    </w:p>
    <w:p w14:paraId="2FB2C685" w14:textId="77777777" w:rsidR="000A639F" w:rsidRPr="006371CB" w:rsidRDefault="000A639F" w:rsidP="000A639F">
      <w:pPr>
        <w:spacing w:line="480" w:lineRule="auto"/>
        <w:rPr>
          <w:sz w:val="22"/>
          <w:szCs w:val="22"/>
        </w:rPr>
      </w:pPr>
      <w:r w:rsidRPr="006371CB">
        <w:rPr>
          <w:b/>
          <w:bCs/>
          <w:sz w:val="22"/>
          <w:szCs w:val="22"/>
        </w:rPr>
        <w:t xml:space="preserve">Ethics approval statement: </w:t>
      </w:r>
      <w:r w:rsidRPr="006371CB">
        <w:rPr>
          <w:sz w:val="22"/>
          <w:szCs w:val="22"/>
        </w:rPr>
        <w:t>The study was granted ethical approval by the University of Sussex Science and Technology Cross-Schools research ethics committee (ER/RD416/4).</w:t>
      </w:r>
    </w:p>
    <w:p w14:paraId="78769D0D" w14:textId="15AF8E13" w:rsidR="000A639F" w:rsidRPr="006371CB" w:rsidRDefault="000A639F" w:rsidP="000A639F">
      <w:pPr>
        <w:spacing w:line="480" w:lineRule="auto"/>
        <w:rPr>
          <w:b/>
          <w:bCs/>
          <w:sz w:val="22"/>
          <w:szCs w:val="22"/>
        </w:rPr>
      </w:pPr>
      <w:r w:rsidRPr="006371CB">
        <w:rPr>
          <w:b/>
          <w:bCs/>
          <w:sz w:val="22"/>
          <w:szCs w:val="22"/>
        </w:rPr>
        <w:t>Patient consent statement:</w:t>
      </w:r>
      <w:r w:rsidRPr="006371CB">
        <w:rPr>
          <w:sz w:val="22"/>
          <w:szCs w:val="22"/>
        </w:rPr>
        <w:t xml:space="preserve"> All participants gave written informed consent to participate in this study</w:t>
      </w:r>
      <w:r w:rsidR="008E6CC1" w:rsidRPr="006371CB">
        <w:rPr>
          <w:sz w:val="22"/>
          <w:szCs w:val="22"/>
        </w:rPr>
        <w:t>. Participants aged under 16 required additional consent from a parent or carer.</w:t>
      </w:r>
    </w:p>
    <w:p w14:paraId="13B42182" w14:textId="77777777" w:rsidR="007E0AA9" w:rsidRPr="006371CB" w:rsidRDefault="007E0AA9" w:rsidP="007E0AA9">
      <w:pPr>
        <w:spacing w:line="480" w:lineRule="auto"/>
        <w:rPr>
          <w:b/>
          <w:bCs/>
          <w:sz w:val="28"/>
          <w:szCs w:val="28"/>
        </w:rPr>
      </w:pPr>
    </w:p>
    <w:p w14:paraId="77495DA7" w14:textId="5A2151A4" w:rsidR="007E0AA9" w:rsidRPr="006371CB" w:rsidRDefault="007E0AA9" w:rsidP="007E0AA9">
      <w:pPr>
        <w:spacing w:line="480" w:lineRule="auto"/>
        <w:rPr>
          <w:b/>
          <w:bCs/>
          <w:sz w:val="28"/>
          <w:szCs w:val="28"/>
        </w:rPr>
      </w:pPr>
      <w:r w:rsidRPr="006371CB">
        <w:rPr>
          <w:b/>
          <w:bCs/>
          <w:sz w:val="28"/>
          <w:szCs w:val="28"/>
        </w:rPr>
        <w:t>Abstract</w:t>
      </w:r>
    </w:p>
    <w:p w14:paraId="277C667D" w14:textId="3A647D94" w:rsidR="00E35768" w:rsidRPr="006371CB" w:rsidRDefault="26E93FBC" w:rsidP="007E0AA9">
      <w:pPr>
        <w:spacing w:line="480" w:lineRule="auto"/>
        <w:rPr>
          <w:sz w:val="22"/>
          <w:szCs w:val="22"/>
        </w:rPr>
      </w:pPr>
      <w:r w:rsidRPr="006371CB">
        <w:rPr>
          <w:b/>
          <w:bCs/>
          <w:sz w:val="22"/>
          <w:szCs w:val="22"/>
        </w:rPr>
        <w:t>Background:</w:t>
      </w:r>
      <w:r w:rsidR="2551CB7C" w:rsidRPr="006371CB">
        <w:rPr>
          <w:b/>
          <w:bCs/>
          <w:sz w:val="22"/>
          <w:szCs w:val="22"/>
        </w:rPr>
        <w:t xml:space="preserve"> </w:t>
      </w:r>
      <w:r w:rsidR="2170FCC0" w:rsidRPr="006371CB">
        <w:rPr>
          <w:sz w:val="22"/>
          <w:szCs w:val="22"/>
        </w:rPr>
        <w:t xml:space="preserve">Cognitive theories </w:t>
      </w:r>
      <w:r w:rsidR="005880DB" w:rsidRPr="006371CB">
        <w:rPr>
          <w:sz w:val="22"/>
          <w:szCs w:val="22"/>
        </w:rPr>
        <w:t>suggest that</w:t>
      </w:r>
      <w:r w:rsidR="5EB50D48" w:rsidRPr="006371CB">
        <w:rPr>
          <w:sz w:val="22"/>
          <w:szCs w:val="22"/>
        </w:rPr>
        <w:t xml:space="preserve"> </w:t>
      </w:r>
      <w:r w:rsidR="15A69B74" w:rsidRPr="006371CB">
        <w:rPr>
          <w:sz w:val="22"/>
          <w:szCs w:val="22"/>
        </w:rPr>
        <w:t xml:space="preserve">negative </w:t>
      </w:r>
      <w:r w:rsidR="5EB50D48" w:rsidRPr="006371CB">
        <w:rPr>
          <w:sz w:val="22"/>
          <w:szCs w:val="22"/>
        </w:rPr>
        <w:t xml:space="preserve">self-perception </w:t>
      </w:r>
      <w:r w:rsidR="004D1DB1">
        <w:rPr>
          <w:sz w:val="22"/>
          <w:szCs w:val="22"/>
        </w:rPr>
        <w:t>is central to</w:t>
      </w:r>
      <w:r w:rsidR="005880DB" w:rsidRPr="006371CB">
        <w:rPr>
          <w:sz w:val="22"/>
          <w:szCs w:val="22"/>
        </w:rPr>
        <w:t xml:space="preserve"> </w:t>
      </w:r>
      <w:r w:rsidR="5EB50D48" w:rsidRPr="006371CB">
        <w:rPr>
          <w:sz w:val="22"/>
          <w:szCs w:val="22"/>
        </w:rPr>
        <w:t>the development and maintenance of depression</w:t>
      </w:r>
      <w:r w:rsidR="005880DB" w:rsidRPr="006371CB">
        <w:rPr>
          <w:sz w:val="22"/>
          <w:szCs w:val="22"/>
        </w:rPr>
        <w:t>.</w:t>
      </w:r>
      <w:r w:rsidR="1ED84559" w:rsidRPr="006371CB">
        <w:rPr>
          <w:sz w:val="22"/>
          <w:szCs w:val="22"/>
        </w:rPr>
        <w:t xml:space="preserve"> </w:t>
      </w:r>
      <w:r w:rsidR="006B165B" w:rsidRPr="006371CB">
        <w:rPr>
          <w:sz w:val="22"/>
          <w:szCs w:val="22"/>
        </w:rPr>
        <w:t>One way</w:t>
      </w:r>
      <w:r w:rsidR="000E409B" w:rsidRPr="006371CB">
        <w:rPr>
          <w:sz w:val="22"/>
          <w:szCs w:val="22"/>
        </w:rPr>
        <w:t xml:space="preserve"> </w:t>
      </w:r>
      <w:r w:rsidR="00DC5234" w:rsidRPr="006371CB">
        <w:rPr>
          <w:sz w:val="22"/>
          <w:szCs w:val="22"/>
        </w:rPr>
        <w:t xml:space="preserve">self-perception </w:t>
      </w:r>
      <w:r w:rsidR="000E409B" w:rsidRPr="006371CB">
        <w:rPr>
          <w:sz w:val="22"/>
          <w:szCs w:val="22"/>
        </w:rPr>
        <w:t>is represented is through mental imagery</w:t>
      </w:r>
      <w:r w:rsidR="00C3151D" w:rsidRPr="006371CB">
        <w:rPr>
          <w:sz w:val="22"/>
          <w:szCs w:val="22"/>
        </w:rPr>
        <w:t xml:space="preserve"> of the self</w:t>
      </w:r>
      <w:r w:rsidR="00475095" w:rsidRPr="006371CB">
        <w:rPr>
          <w:sz w:val="22"/>
          <w:szCs w:val="22"/>
        </w:rPr>
        <w:t xml:space="preserve">. </w:t>
      </w:r>
      <w:r w:rsidR="00D022BF">
        <w:rPr>
          <w:sz w:val="22"/>
          <w:szCs w:val="22"/>
        </w:rPr>
        <w:t>Despite its theoretical importance</w:t>
      </w:r>
      <w:r w:rsidR="00475095" w:rsidRPr="006371CB">
        <w:rPr>
          <w:sz w:val="22"/>
          <w:szCs w:val="22"/>
        </w:rPr>
        <w:t>,</w:t>
      </w:r>
      <w:r w:rsidR="00DC5234" w:rsidRPr="006371CB">
        <w:rPr>
          <w:sz w:val="22"/>
          <w:szCs w:val="22"/>
        </w:rPr>
        <w:t xml:space="preserve"> </w:t>
      </w:r>
      <w:r w:rsidR="206D3ACB" w:rsidRPr="006371CB">
        <w:rPr>
          <w:sz w:val="22"/>
          <w:szCs w:val="22"/>
        </w:rPr>
        <w:t xml:space="preserve">the role of mental images of the self in depression has </w:t>
      </w:r>
      <w:r w:rsidR="00E339B0">
        <w:rPr>
          <w:sz w:val="22"/>
          <w:szCs w:val="22"/>
        </w:rPr>
        <w:t xml:space="preserve">not </w:t>
      </w:r>
      <w:r w:rsidR="00D022BF">
        <w:rPr>
          <w:sz w:val="22"/>
          <w:szCs w:val="22"/>
        </w:rPr>
        <w:t>been systematically examined</w:t>
      </w:r>
      <w:r w:rsidR="206D3ACB" w:rsidRPr="006371CB">
        <w:rPr>
          <w:sz w:val="22"/>
          <w:szCs w:val="22"/>
        </w:rPr>
        <w:t>.</w:t>
      </w:r>
      <w:r w:rsidR="481A9D3C" w:rsidRPr="006371CB">
        <w:rPr>
          <w:sz w:val="22"/>
          <w:szCs w:val="22"/>
        </w:rPr>
        <w:t xml:space="preserve"> </w:t>
      </w:r>
      <w:r w:rsidR="1932EE32" w:rsidRPr="006371CB">
        <w:rPr>
          <w:sz w:val="22"/>
          <w:szCs w:val="22"/>
        </w:rPr>
        <w:t xml:space="preserve">This study </w:t>
      </w:r>
      <w:r w:rsidR="00D022BF">
        <w:rPr>
          <w:sz w:val="22"/>
          <w:szCs w:val="22"/>
        </w:rPr>
        <w:t xml:space="preserve">investigated cross-sectional and longitudinal associations </w:t>
      </w:r>
      <w:r w:rsidR="1932EE32" w:rsidRPr="006371CB">
        <w:rPr>
          <w:sz w:val="22"/>
          <w:szCs w:val="22"/>
        </w:rPr>
        <w:t xml:space="preserve">between self-perception, mental images of the self, and </w:t>
      </w:r>
      <w:r w:rsidR="005880DB" w:rsidRPr="006371CB">
        <w:rPr>
          <w:sz w:val="22"/>
          <w:szCs w:val="22"/>
        </w:rPr>
        <w:t>depressive symptoms</w:t>
      </w:r>
      <w:r w:rsidR="1932EE32" w:rsidRPr="006371CB">
        <w:rPr>
          <w:sz w:val="22"/>
          <w:szCs w:val="22"/>
        </w:rPr>
        <w:t xml:space="preserve"> in young people</w:t>
      </w:r>
      <w:r w:rsidR="1E7A63DC" w:rsidRPr="006371CB">
        <w:rPr>
          <w:sz w:val="22"/>
          <w:szCs w:val="22"/>
        </w:rPr>
        <w:t>.</w:t>
      </w:r>
    </w:p>
    <w:p w14:paraId="240D1E7D" w14:textId="7AD0B29F" w:rsidR="001C6731" w:rsidRPr="006371CB" w:rsidRDefault="39ED8B59">
      <w:pPr>
        <w:spacing w:line="480" w:lineRule="auto"/>
        <w:rPr>
          <w:sz w:val="22"/>
          <w:szCs w:val="22"/>
        </w:rPr>
      </w:pPr>
      <w:r w:rsidRPr="3E524AF6">
        <w:rPr>
          <w:b/>
          <w:bCs/>
          <w:sz w:val="22"/>
          <w:szCs w:val="22"/>
        </w:rPr>
        <w:t>Methods</w:t>
      </w:r>
      <w:r w:rsidRPr="003758A3">
        <w:rPr>
          <w:b/>
          <w:bCs/>
          <w:sz w:val="22"/>
          <w:szCs w:val="22"/>
        </w:rPr>
        <w:t>:</w:t>
      </w:r>
      <w:r w:rsidRPr="004815E9">
        <w:rPr>
          <w:sz w:val="22"/>
          <w:szCs w:val="22"/>
        </w:rPr>
        <w:t xml:space="preserve"> </w:t>
      </w:r>
      <w:r w:rsidR="006C472C" w:rsidRPr="004815E9">
        <w:rPr>
          <w:sz w:val="22"/>
          <w:szCs w:val="22"/>
        </w:rPr>
        <w:t xml:space="preserve">A </w:t>
      </w:r>
      <w:r w:rsidR="00D022BF">
        <w:rPr>
          <w:sz w:val="22"/>
          <w:szCs w:val="22"/>
        </w:rPr>
        <w:t>total</w:t>
      </w:r>
      <w:r w:rsidR="006C472C" w:rsidRPr="004815E9">
        <w:rPr>
          <w:sz w:val="22"/>
          <w:szCs w:val="22"/>
        </w:rPr>
        <w:t xml:space="preserve"> of</w:t>
      </w:r>
      <w:r w:rsidR="323A9256" w:rsidRPr="3E524AF6">
        <w:rPr>
          <w:b/>
          <w:bCs/>
          <w:sz w:val="22"/>
          <w:szCs w:val="22"/>
        </w:rPr>
        <w:t xml:space="preserve"> </w:t>
      </w:r>
      <w:r w:rsidR="33484760" w:rsidRPr="3E524AF6">
        <w:rPr>
          <w:sz w:val="22"/>
          <w:szCs w:val="22"/>
        </w:rPr>
        <w:t xml:space="preserve">796 </w:t>
      </w:r>
      <w:r w:rsidR="20E5BEB1" w:rsidRPr="3E524AF6">
        <w:rPr>
          <w:sz w:val="22"/>
          <w:szCs w:val="22"/>
        </w:rPr>
        <w:t>young people</w:t>
      </w:r>
      <w:r w:rsidR="20E5BEB1" w:rsidRPr="3E524AF6">
        <w:rPr>
          <w:b/>
          <w:bCs/>
          <w:sz w:val="22"/>
          <w:szCs w:val="22"/>
        </w:rPr>
        <w:t xml:space="preserve"> </w:t>
      </w:r>
      <w:r w:rsidR="00D022BF" w:rsidRPr="00EB2A84">
        <w:rPr>
          <w:sz w:val="22"/>
          <w:szCs w:val="22"/>
        </w:rPr>
        <w:t>(</w:t>
      </w:r>
      <w:r w:rsidR="2B3BDAD0" w:rsidRPr="3E524AF6">
        <w:rPr>
          <w:sz w:val="22"/>
          <w:szCs w:val="22"/>
        </w:rPr>
        <w:t>aged 12-24</w:t>
      </w:r>
      <w:r w:rsidR="00D022BF">
        <w:rPr>
          <w:sz w:val="22"/>
          <w:szCs w:val="22"/>
        </w:rPr>
        <w:t xml:space="preserve">) </w:t>
      </w:r>
      <w:r w:rsidR="0FE8FA0C" w:rsidRPr="3E524AF6">
        <w:rPr>
          <w:sz w:val="22"/>
          <w:szCs w:val="22"/>
        </w:rPr>
        <w:t>recruited from school and university populations</w:t>
      </w:r>
      <w:r w:rsidR="001C6731" w:rsidRPr="3E524AF6">
        <w:rPr>
          <w:sz w:val="22"/>
          <w:szCs w:val="22"/>
        </w:rPr>
        <w:t xml:space="preserve"> </w:t>
      </w:r>
      <w:r w:rsidR="2B3BDAD0" w:rsidRPr="3E524AF6">
        <w:rPr>
          <w:sz w:val="22"/>
          <w:szCs w:val="22"/>
        </w:rPr>
        <w:t>completed survey</w:t>
      </w:r>
      <w:r w:rsidR="00D022BF">
        <w:rPr>
          <w:sz w:val="22"/>
          <w:szCs w:val="22"/>
        </w:rPr>
        <w:t>s</w:t>
      </w:r>
      <w:r w:rsidR="2B3BDAD0" w:rsidRPr="3E524AF6">
        <w:rPr>
          <w:sz w:val="22"/>
          <w:szCs w:val="22"/>
        </w:rPr>
        <w:t xml:space="preserve"> at two timepoints, one month apart</w:t>
      </w:r>
      <w:r w:rsidR="33484760" w:rsidRPr="3E524AF6">
        <w:rPr>
          <w:sz w:val="22"/>
          <w:szCs w:val="22"/>
        </w:rPr>
        <w:t>. Measures included</w:t>
      </w:r>
      <w:r w:rsidR="2B3BDAD0" w:rsidRPr="3E524AF6">
        <w:rPr>
          <w:sz w:val="22"/>
          <w:szCs w:val="22"/>
        </w:rPr>
        <w:t xml:space="preserve"> </w:t>
      </w:r>
      <w:r w:rsidR="726AB851" w:rsidRPr="3E524AF6">
        <w:rPr>
          <w:sz w:val="22"/>
          <w:szCs w:val="22"/>
        </w:rPr>
        <w:t xml:space="preserve">the </w:t>
      </w:r>
      <w:r w:rsidR="333FE71A" w:rsidRPr="3E524AF6">
        <w:rPr>
          <w:sz w:val="22"/>
          <w:szCs w:val="22"/>
        </w:rPr>
        <w:t xml:space="preserve">Harter Self-perception Profile Global Self-Worth subscale, the Mental Imagery Questionnaire for Youths (MIQ-Y) and </w:t>
      </w:r>
      <w:r w:rsidR="726AB851" w:rsidRPr="3E524AF6">
        <w:rPr>
          <w:sz w:val="22"/>
          <w:szCs w:val="22"/>
        </w:rPr>
        <w:t>the Revised Child Anxiety and Depression Scale-Short Version</w:t>
      </w:r>
      <w:r w:rsidR="07013621" w:rsidRPr="3E524AF6">
        <w:rPr>
          <w:sz w:val="22"/>
          <w:szCs w:val="22"/>
        </w:rPr>
        <w:t xml:space="preserve"> (RCADS-25)</w:t>
      </w:r>
      <w:r w:rsidR="726AB851" w:rsidRPr="3E524AF6">
        <w:rPr>
          <w:sz w:val="22"/>
          <w:szCs w:val="22"/>
        </w:rPr>
        <w:t>.</w:t>
      </w:r>
    </w:p>
    <w:p w14:paraId="78795F75" w14:textId="115DEFC4" w:rsidR="00D022BF" w:rsidRPr="00D022BF" w:rsidRDefault="39ED8B59" w:rsidP="007E0AA9">
      <w:pPr>
        <w:spacing w:line="480" w:lineRule="auto"/>
        <w:rPr>
          <w:sz w:val="22"/>
          <w:szCs w:val="22"/>
        </w:rPr>
      </w:pPr>
      <w:r w:rsidRPr="3E524AF6">
        <w:rPr>
          <w:b/>
          <w:bCs/>
          <w:sz w:val="22"/>
          <w:szCs w:val="22"/>
        </w:rPr>
        <w:t xml:space="preserve">Results: </w:t>
      </w:r>
      <w:r w:rsidR="00D022BF" w:rsidRPr="00D022BF">
        <w:rPr>
          <w:sz w:val="22"/>
          <w:szCs w:val="22"/>
        </w:rPr>
        <w:t>Self-perception was negatively associated with depressive symptoms both cross-sectionally and longitudinally</w:t>
      </w:r>
      <w:r w:rsidR="00B65B8F">
        <w:rPr>
          <w:sz w:val="22"/>
          <w:szCs w:val="22"/>
        </w:rPr>
        <w:t xml:space="preserve"> (</w:t>
      </w:r>
      <m:oMath>
        <m:r>
          <w:rPr>
            <w:rFonts w:ascii="Cambria Math" w:hAnsi="Cambria Math"/>
            <w:sz w:val="22"/>
            <w:szCs w:val="22"/>
          </w:rPr>
          <m:t>b</m:t>
        </m:r>
      </m:oMath>
      <w:r w:rsidR="00B65B8F" w:rsidRPr="65137C18">
        <w:rPr>
          <w:rFonts w:eastAsiaTheme="minorEastAsia"/>
          <w:sz w:val="22"/>
          <w:szCs w:val="22"/>
        </w:rPr>
        <w:t>=-2.57,</w:t>
      </w:r>
      <w:r w:rsidR="00CB3E9A">
        <w:rPr>
          <w:rFonts w:eastAsiaTheme="minorEastAsia"/>
          <w:sz w:val="22"/>
          <w:szCs w:val="22"/>
        </w:rPr>
        <w:t xml:space="preserve"> 95% CI [-2.87, -2.27]</w:t>
      </w:r>
      <w:r w:rsidR="00F71D01">
        <w:rPr>
          <w:rFonts w:eastAsiaTheme="minorEastAsia"/>
          <w:sz w:val="22"/>
          <w:szCs w:val="22"/>
        </w:rPr>
        <w:t xml:space="preserve">; </w:t>
      </w:r>
      <m:oMath>
        <m:r>
          <w:rPr>
            <w:rFonts w:ascii="Cambria Math" w:hAnsi="Cambria Math"/>
            <w:sz w:val="22"/>
            <w:szCs w:val="22"/>
          </w:rPr>
          <m:t>b</m:t>
        </m:r>
      </m:oMath>
      <w:r w:rsidR="00F71D01" w:rsidRPr="65137C18">
        <w:rPr>
          <w:rFonts w:eastAsiaTheme="minorEastAsia"/>
          <w:sz w:val="22"/>
          <w:szCs w:val="22"/>
        </w:rPr>
        <w:t>=-</w:t>
      </w:r>
      <w:r w:rsidR="00F71D01">
        <w:rPr>
          <w:rFonts w:eastAsiaTheme="minorEastAsia"/>
          <w:sz w:val="22"/>
          <w:szCs w:val="22"/>
        </w:rPr>
        <w:t>0.83</w:t>
      </w:r>
      <w:r w:rsidR="00F71D01" w:rsidRPr="65137C18">
        <w:rPr>
          <w:rFonts w:eastAsiaTheme="minorEastAsia"/>
          <w:sz w:val="22"/>
          <w:szCs w:val="22"/>
        </w:rPr>
        <w:t>,</w:t>
      </w:r>
      <w:r w:rsidR="00F71D01">
        <w:rPr>
          <w:rFonts w:eastAsiaTheme="minorEastAsia"/>
          <w:sz w:val="22"/>
          <w:szCs w:val="22"/>
        </w:rPr>
        <w:t xml:space="preserve"> 95% CI [-1.22, -0.45]</w:t>
      </w:r>
      <w:r w:rsidR="00B65B8F">
        <w:rPr>
          <w:sz w:val="22"/>
          <w:szCs w:val="22"/>
        </w:rPr>
        <w:t>)</w:t>
      </w:r>
      <w:r w:rsidR="00D022BF" w:rsidRPr="00D022BF">
        <w:rPr>
          <w:sz w:val="22"/>
          <w:szCs w:val="22"/>
        </w:rPr>
        <w:t>. Positive and negative mental images of the self were associated with depressive symptoms</w:t>
      </w:r>
      <w:r w:rsidR="0044312F">
        <w:rPr>
          <w:sz w:val="22"/>
          <w:szCs w:val="22"/>
        </w:rPr>
        <w:t xml:space="preserve"> (</w:t>
      </w:r>
      <w:r w:rsidR="00420859" w:rsidRPr="2006163F">
        <w:rPr>
          <w:rFonts w:eastAsiaTheme="minorEastAsia"/>
          <w:i/>
          <w:iCs/>
          <w:sz w:val="22"/>
          <w:szCs w:val="22"/>
        </w:rPr>
        <w:t>t</w:t>
      </w:r>
      <w:r w:rsidR="00420859" w:rsidRPr="2006163F">
        <w:rPr>
          <w:rFonts w:eastAsiaTheme="minorEastAsia"/>
          <w:sz w:val="22"/>
          <w:szCs w:val="22"/>
        </w:rPr>
        <w:t>=</w:t>
      </w:r>
      <w:r w:rsidR="008F2639">
        <w:rPr>
          <w:rFonts w:eastAsiaTheme="minorEastAsia"/>
          <w:sz w:val="22"/>
          <w:szCs w:val="22"/>
        </w:rPr>
        <w:t>-5.61</w:t>
      </w:r>
      <w:r w:rsidR="00420859">
        <w:rPr>
          <w:rFonts w:eastAsiaTheme="minorEastAsia"/>
          <w:sz w:val="22"/>
          <w:szCs w:val="22"/>
        </w:rPr>
        <w:t xml:space="preserve">; </w:t>
      </w:r>
      <w:r w:rsidR="0044312F" w:rsidRPr="2006163F">
        <w:rPr>
          <w:rFonts w:eastAsiaTheme="minorEastAsia"/>
          <w:i/>
          <w:iCs/>
          <w:sz w:val="22"/>
          <w:szCs w:val="22"/>
        </w:rPr>
        <w:t>t</w:t>
      </w:r>
      <w:r w:rsidR="0044312F" w:rsidRPr="2006163F">
        <w:rPr>
          <w:rFonts w:eastAsiaTheme="minorEastAsia"/>
          <w:sz w:val="22"/>
          <w:szCs w:val="22"/>
        </w:rPr>
        <w:t>=10.73</w:t>
      </w:r>
      <w:r w:rsidR="00420859">
        <w:rPr>
          <w:rFonts w:eastAsiaTheme="minorEastAsia"/>
          <w:sz w:val="22"/>
          <w:szCs w:val="22"/>
        </w:rPr>
        <w:t>)</w:t>
      </w:r>
      <w:r w:rsidR="00D022BF" w:rsidRPr="00D022BF">
        <w:rPr>
          <w:sz w:val="22"/>
          <w:szCs w:val="22"/>
        </w:rPr>
        <w:t>. Frequency of positive and negative images of the self were associated with self-perception</w:t>
      </w:r>
      <w:r w:rsidR="00001EC7">
        <w:rPr>
          <w:sz w:val="22"/>
          <w:szCs w:val="22"/>
        </w:rPr>
        <w:t xml:space="preserve"> </w:t>
      </w:r>
      <w:r w:rsidR="00B24600">
        <w:rPr>
          <w:sz w:val="22"/>
          <w:szCs w:val="22"/>
        </w:rPr>
        <w:t>(</w:t>
      </w:r>
      <m:oMath>
        <m:r>
          <w:rPr>
            <w:rFonts w:ascii="Cambria Math" w:hAnsi="Cambria Math"/>
            <w:sz w:val="22"/>
            <w:szCs w:val="22"/>
          </w:rPr>
          <m:t>b</m:t>
        </m:r>
      </m:oMath>
      <w:r w:rsidR="00B24600" w:rsidRPr="65137C18">
        <w:rPr>
          <w:rFonts w:eastAsiaTheme="minorEastAsia"/>
          <w:sz w:val="22"/>
          <w:szCs w:val="22"/>
        </w:rPr>
        <w:t>=</w:t>
      </w:r>
      <w:r w:rsidR="00B24600" w:rsidRPr="00B24600">
        <w:rPr>
          <w:sz w:val="22"/>
          <w:szCs w:val="22"/>
        </w:rPr>
        <w:t>-0.57</w:t>
      </w:r>
      <w:r w:rsidR="00B24600">
        <w:rPr>
          <w:sz w:val="22"/>
          <w:szCs w:val="22"/>
        </w:rPr>
        <w:t>, 95% CI [</w:t>
      </w:r>
      <w:r w:rsidR="00B24600" w:rsidRPr="00B24600">
        <w:rPr>
          <w:sz w:val="22"/>
          <w:szCs w:val="22"/>
        </w:rPr>
        <w:t>-0.76, -0.39</w:t>
      </w:r>
      <w:r w:rsidR="00835599">
        <w:rPr>
          <w:sz w:val="22"/>
          <w:szCs w:val="22"/>
        </w:rPr>
        <w:t xml:space="preserve">]; </w:t>
      </w:r>
      <m:oMath>
        <m:r>
          <w:rPr>
            <w:rFonts w:ascii="Cambria Math" w:hAnsi="Cambria Math"/>
            <w:sz w:val="22"/>
            <w:szCs w:val="22"/>
          </w:rPr>
          <m:t>b</m:t>
        </m:r>
      </m:oMath>
      <w:r w:rsidR="00835599" w:rsidRPr="65137C18">
        <w:rPr>
          <w:rFonts w:eastAsiaTheme="minorEastAsia"/>
          <w:sz w:val="22"/>
          <w:szCs w:val="22"/>
        </w:rPr>
        <w:t>=</w:t>
      </w:r>
      <w:r w:rsidR="00835599" w:rsidRPr="00835599">
        <w:rPr>
          <w:sz w:val="22"/>
          <w:szCs w:val="22"/>
        </w:rPr>
        <w:t xml:space="preserve">0.38 </w:t>
      </w:r>
      <w:r w:rsidR="00835599">
        <w:rPr>
          <w:sz w:val="22"/>
          <w:szCs w:val="22"/>
        </w:rPr>
        <w:t>95% CI [</w:t>
      </w:r>
      <w:r w:rsidR="00835599" w:rsidRPr="00835599">
        <w:rPr>
          <w:sz w:val="22"/>
          <w:szCs w:val="22"/>
        </w:rPr>
        <w:t>0.18, 0.58</w:t>
      </w:r>
      <w:r w:rsidR="00835599">
        <w:rPr>
          <w:sz w:val="22"/>
          <w:szCs w:val="22"/>
        </w:rPr>
        <w:t>]</w:t>
      </w:r>
      <w:r w:rsidR="00B24600" w:rsidRPr="00B24600">
        <w:rPr>
          <w:sz w:val="22"/>
          <w:szCs w:val="22"/>
        </w:rPr>
        <w:t>)</w:t>
      </w:r>
      <w:r w:rsidR="00D022BF" w:rsidRPr="00D022BF">
        <w:rPr>
          <w:sz w:val="22"/>
          <w:szCs w:val="22"/>
        </w:rPr>
        <w:t xml:space="preserve"> and depression</w:t>
      </w:r>
      <w:r w:rsidR="00E75673">
        <w:rPr>
          <w:sz w:val="22"/>
          <w:szCs w:val="22"/>
        </w:rPr>
        <w:t xml:space="preserve"> (</w:t>
      </w:r>
      <m:oMath>
        <m:r>
          <w:rPr>
            <w:rFonts w:ascii="Cambria Math" w:hAnsi="Cambria Math"/>
            <w:sz w:val="22"/>
            <w:szCs w:val="22"/>
          </w:rPr>
          <m:t>b</m:t>
        </m:r>
      </m:oMath>
      <w:r w:rsidR="00E75673" w:rsidRPr="65137C18">
        <w:rPr>
          <w:rFonts w:eastAsiaTheme="minorEastAsia"/>
          <w:sz w:val="22"/>
          <w:szCs w:val="22"/>
        </w:rPr>
        <w:t>=</w:t>
      </w:r>
      <w:r w:rsidR="00E75673">
        <w:rPr>
          <w:sz w:val="22"/>
          <w:szCs w:val="22"/>
        </w:rPr>
        <w:t>0.12, 95% CI [0.09</w:t>
      </w:r>
      <w:r w:rsidR="00E75673" w:rsidRPr="00B24600">
        <w:rPr>
          <w:sz w:val="22"/>
          <w:szCs w:val="22"/>
        </w:rPr>
        <w:t xml:space="preserve">, </w:t>
      </w:r>
      <w:r w:rsidR="00E75673">
        <w:rPr>
          <w:sz w:val="22"/>
          <w:szCs w:val="22"/>
        </w:rPr>
        <w:t xml:space="preserve">0.16]; </w:t>
      </w:r>
      <m:oMath>
        <m:r>
          <w:rPr>
            <w:rFonts w:ascii="Cambria Math" w:hAnsi="Cambria Math"/>
            <w:sz w:val="22"/>
            <w:szCs w:val="22"/>
          </w:rPr>
          <m:t>b</m:t>
        </m:r>
      </m:oMath>
      <w:r w:rsidR="00E75673" w:rsidRPr="65137C18">
        <w:rPr>
          <w:rFonts w:eastAsiaTheme="minorEastAsia"/>
          <w:sz w:val="22"/>
          <w:szCs w:val="22"/>
        </w:rPr>
        <w:t>=</w:t>
      </w:r>
      <w:r w:rsidR="00E75673">
        <w:rPr>
          <w:rFonts w:eastAsiaTheme="minorEastAsia"/>
          <w:sz w:val="22"/>
          <w:szCs w:val="22"/>
        </w:rPr>
        <w:t>-</w:t>
      </w:r>
      <w:r w:rsidR="00E75673" w:rsidRPr="00835599">
        <w:rPr>
          <w:sz w:val="22"/>
          <w:szCs w:val="22"/>
        </w:rPr>
        <w:t>0.</w:t>
      </w:r>
      <w:r w:rsidR="00E75673">
        <w:rPr>
          <w:sz w:val="22"/>
          <w:szCs w:val="22"/>
        </w:rPr>
        <w:t>10, 95% CI [-0.14</w:t>
      </w:r>
      <w:r w:rsidR="00E75673" w:rsidRPr="00835599">
        <w:rPr>
          <w:sz w:val="22"/>
          <w:szCs w:val="22"/>
        </w:rPr>
        <w:t xml:space="preserve">, </w:t>
      </w:r>
      <w:r w:rsidR="00E75673">
        <w:rPr>
          <w:sz w:val="22"/>
          <w:szCs w:val="22"/>
        </w:rPr>
        <w:t>-0.06]</w:t>
      </w:r>
      <w:r w:rsidR="00E75673" w:rsidRPr="00B24600">
        <w:rPr>
          <w:sz w:val="22"/>
          <w:szCs w:val="22"/>
        </w:rPr>
        <w:t>)</w:t>
      </w:r>
      <w:r w:rsidR="00D022BF" w:rsidRPr="00D022BF">
        <w:rPr>
          <w:sz w:val="22"/>
          <w:szCs w:val="22"/>
        </w:rPr>
        <w:t xml:space="preserve">, cross-sectionally. Positive imagery vividness was linked to self-perception in the full sample </w:t>
      </w:r>
      <w:r w:rsidR="001648EA">
        <w:rPr>
          <w:sz w:val="22"/>
          <w:szCs w:val="22"/>
        </w:rPr>
        <w:t>(</w:t>
      </w:r>
      <m:oMath>
        <m:r>
          <w:rPr>
            <w:rFonts w:ascii="Cambria Math" w:hAnsi="Cambria Math"/>
            <w:sz w:val="22"/>
            <w:szCs w:val="22"/>
          </w:rPr>
          <m:t>b</m:t>
        </m:r>
      </m:oMath>
      <w:r w:rsidR="001648EA" w:rsidRPr="65137C18">
        <w:rPr>
          <w:rFonts w:eastAsiaTheme="minorEastAsia"/>
          <w:sz w:val="22"/>
          <w:szCs w:val="22"/>
        </w:rPr>
        <w:t>=</w:t>
      </w:r>
      <w:r w:rsidR="001648EA">
        <w:rPr>
          <w:sz w:val="22"/>
          <w:szCs w:val="22"/>
        </w:rPr>
        <w:t>0.09, 95% CI [0.01</w:t>
      </w:r>
      <w:r w:rsidR="001648EA" w:rsidRPr="00B24600">
        <w:rPr>
          <w:sz w:val="22"/>
          <w:szCs w:val="22"/>
        </w:rPr>
        <w:t xml:space="preserve">, </w:t>
      </w:r>
      <w:r w:rsidR="001648EA">
        <w:rPr>
          <w:sz w:val="22"/>
          <w:szCs w:val="22"/>
        </w:rPr>
        <w:t xml:space="preserve">0.16]) </w:t>
      </w:r>
      <w:r w:rsidR="00D022BF" w:rsidRPr="00D022BF">
        <w:rPr>
          <w:sz w:val="22"/>
          <w:szCs w:val="22"/>
        </w:rPr>
        <w:t>and school subgroup</w:t>
      </w:r>
      <w:r w:rsidR="0024477A">
        <w:rPr>
          <w:sz w:val="22"/>
          <w:szCs w:val="22"/>
        </w:rPr>
        <w:t xml:space="preserve"> (</w:t>
      </w:r>
      <m:oMath>
        <m:r>
          <w:rPr>
            <w:rFonts w:ascii="Cambria Math" w:hAnsi="Cambria Math"/>
            <w:sz w:val="22"/>
            <w:szCs w:val="22"/>
          </w:rPr>
          <m:t>b</m:t>
        </m:r>
      </m:oMath>
      <w:r w:rsidR="0024477A" w:rsidRPr="65137C18">
        <w:rPr>
          <w:rFonts w:eastAsiaTheme="minorEastAsia"/>
          <w:sz w:val="22"/>
          <w:szCs w:val="22"/>
        </w:rPr>
        <w:t>=</w:t>
      </w:r>
      <w:r w:rsidR="0024477A">
        <w:rPr>
          <w:sz w:val="22"/>
          <w:szCs w:val="22"/>
        </w:rPr>
        <w:t>0.14, 95% CI [0.03</w:t>
      </w:r>
      <w:r w:rsidR="0024477A" w:rsidRPr="00B24600">
        <w:rPr>
          <w:sz w:val="22"/>
          <w:szCs w:val="22"/>
        </w:rPr>
        <w:t xml:space="preserve">, </w:t>
      </w:r>
      <w:r w:rsidR="0024477A">
        <w:rPr>
          <w:sz w:val="22"/>
          <w:szCs w:val="22"/>
        </w:rPr>
        <w:t>0.24]</w:t>
      </w:r>
      <w:r w:rsidR="00D022BF" w:rsidRPr="00D022BF">
        <w:rPr>
          <w:sz w:val="22"/>
          <w:szCs w:val="22"/>
        </w:rPr>
        <w:t xml:space="preserve">, but </w:t>
      </w:r>
      <w:r w:rsidR="00D022BF" w:rsidRPr="00D022BF">
        <w:rPr>
          <w:sz w:val="22"/>
          <w:szCs w:val="22"/>
        </w:rPr>
        <w:lastRenderedPageBreak/>
        <w:t>not in the university subgroup. Longitudinally, both frequency and vividness of positive imagery were associated with self-perception in the university subgroup only</w:t>
      </w:r>
      <w:r w:rsidR="00C12B7F">
        <w:rPr>
          <w:sz w:val="22"/>
          <w:szCs w:val="22"/>
        </w:rPr>
        <w:t xml:space="preserve"> (</w:t>
      </w:r>
      <m:oMath>
        <m:r>
          <w:rPr>
            <w:rFonts w:ascii="Cambria Math" w:hAnsi="Cambria Math"/>
            <w:sz w:val="22"/>
            <w:szCs w:val="22"/>
          </w:rPr>
          <m:t>b</m:t>
        </m:r>
      </m:oMath>
      <w:r w:rsidR="00C12B7F" w:rsidRPr="65137C18">
        <w:rPr>
          <w:rFonts w:eastAsiaTheme="minorEastAsia"/>
          <w:sz w:val="22"/>
          <w:szCs w:val="22"/>
        </w:rPr>
        <w:t>=</w:t>
      </w:r>
      <w:r w:rsidR="00C12B7F">
        <w:rPr>
          <w:sz w:val="22"/>
          <w:szCs w:val="22"/>
        </w:rPr>
        <w:t>0.05, 95% CI [0.01</w:t>
      </w:r>
      <w:r w:rsidR="00C12B7F" w:rsidRPr="00B24600">
        <w:rPr>
          <w:sz w:val="22"/>
          <w:szCs w:val="22"/>
        </w:rPr>
        <w:t xml:space="preserve">, </w:t>
      </w:r>
      <w:r w:rsidR="00C12B7F">
        <w:rPr>
          <w:sz w:val="22"/>
          <w:szCs w:val="22"/>
        </w:rPr>
        <w:t xml:space="preserve">0.10]; </w:t>
      </w:r>
      <m:oMath>
        <m:r>
          <w:rPr>
            <w:rFonts w:ascii="Cambria Math" w:hAnsi="Cambria Math"/>
            <w:sz w:val="22"/>
            <w:szCs w:val="22"/>
          </w:rPr>
          <m:t>b</m:t>
        </m:r>
      </m:oMath>
      <w:r w:rsidR="00C12B7F" w:rsidRPr="65137C18">
        <w:rPr>
          <w:rFonts w:eastAsiaTheme="minorEastAsia"/>
          <w:sz w:val="22"/>
          <w:szCs w:val="22"/>
        </w:rPr>
        <w:t>=</w:t>
      </w:r>
      <w:r w:rsidR="00C12B7F">
        <w:rPr>
          <w:sz w:val="22"/>
          <w:szCs w:val="22"/>
        </w:rPr>
        <w:t>0.09, 95% CI [0.01</w:t>
      </w:r>
      <w:r w:rsidR="00C12B7F" w:rsidRPr="00B24600">
        <w:rPr>
          <w:sz w:val="22"/>
          <w:szCs w:val="22"/>
        </w:rPr>
        <w:t xml:space="preserve">, </w:t>
      </w:r>
      <w:r w:rsidR="00C12B7F">
        <w:rPr>
          <w:sz w:val="22"/>
          <w:szCs w:val="22"/>
        </w:rPr>
        <w:t>0.16])</w:t>
      </w:r>
      <w:r w:rsidR="00D022BF" w:rsidRPr="00D022BF">
        <w:rPr>
          <w:sz w:val="22"/>
          <w:szCs w:val="22"/>
        </w:rPr>
        <w:t>.</w:t>
      </w:r>
    </w:p>
    <w:p w14:paraId="46DD2A21" w14:textId="24E1EFCE" w:rsidR="00061F92" w:rsidRPr="00061F92" w:rsidRDefault="26E93FBC" w:rsidP="007E0AA9">
      <w:pPr>
        <w:spacing w:line="480" w:lineRule="auto"/>
        <w:rPr>
          <w:b/>
          <w:bCs/>
          <w:sz w:val="22"/>
          <w:szCs w:val="22"/>
        </w:rPr>
      </w:pPr>
      <w:r w:rsidRPr="006371CB">
        <w:rPr>
          <w:b/>
          <w:bCs/>
          <w:sz w:val="22"/>
          <w:szCs w:val="22"/>
        </w:rPr>
        <w:t xml:space="preserve">Conclusions: </w:t>
      </w:r>
      <w:r w:rsidR="00061F92" w:rsidRPr="00061F92">
        <w:rPr>
          <w:sz w:val="22"/>
          <w:szCs w:val="22"/>
        </w:rPr>
        <w:t>Young people’s self-perceptions, whether expressed through evaluative thoughts or mental images, play a critical role in depressive symptoms. Findings support cognitive models of depression and highlight self-perception as a promising intervention target. The study also underscores limitations of current mental imagery measures and the need for more robust tools to clarify these relationships.</w:t>
      </w:r>
    </w:p>
    <w:p w14:paraId="6CC3FA30" w14:textId="199283FD" w:rsidR="00E070B8" w:rsidRPr="006371CB" w:rsidRDefault="00424C3D" w:rsidP="007E0AA9">
      <w:pPr>
        <w:spacing w:line="480" w:lineRule="auto"/>
        <w:rPr>
          <w:sz w:val="22"/>
          <w:szCs w:val="22"/>
        </w:rPr>
      </w:pPr>
      <w:r w:rsidRPr="006371CB">
        <w:rPr>
          <w:sz w:val="22"/>
          <w:szCs w:val="22"/>
        </w:rPr>
        <w:t xml:space="preserve"> </w:t>
      </w:r>
    </w:p>
    <w:p w14:paraId="36C6F468" w14:textId="6E0DDBA9" w:rsidR="001C6731" w:rsidRPr="006371CB" w:rsidRDefault="5A1C2E5E" w:rsidP="007E0AA9">
      <w:pPr>
        <w:spacing w:line="480" w:lineRule="auto"/>
        <w:rPr>
          <w:sz w:val="22"/>
          <w:szCs w:val="22"/>
        </w:rPr>
      </w:pPr>
      <w:r w:rsidRPr="006371CB">
        <w:rPr>
          <w:b/>
          <w:bCs/>
          <w:sz w:val="22"/>
          <w:szCs w:val="22"/>
        </w:rPr>
        <w:t xml:space="preserve">Keywords: </w:t>
      </w:r>
      <w:r w:rsidR="76A3135B" w:rsidRPr="006371CB">
        <w:rPr>
          <w:sz w:val="22"/>
          <w:szCs w:val="22"/>
        </w:rPr>
        <w:t>Depression</w:t>
      </w:r>
      <w:r w:rsidR="0EE44164" w:rsidRPr="006371CB">
        <w:rPr>
          <w:sz w:val="22"/>
          <w:szCs w:val="22"/>
        </w:rPr>
        <w:t xml:space="preserve">; </w:t>
      </w:r>
      <w:r w:rsidR="76A3135B" w:rsidRPr="006371CB">
        <w:rPr>
          <w:sz w:val="22"/>
          <w:szCs w:val="22"/>
        </w:rPr>
        <w:t>self-perception</w:t>
      </w:r>
      <w:r w:rsidR="0EE44164" w:rsidRPr="006371CB">
        <w:rPr>
          <w:sz w:val="22"/>
          <w:szCs w:val="22"/>
        </w:rPr>
        <w:t>;</w:t>
      </w:r>
      <w:r w:rsidR="76A3135B" w:rsidRPr="006371CB">
        <w:rPr>
          <w:sz w:val="22"/>
          <w:szCs w:val="22"/>
        </w:rPr>
        <w:t xml:space="preserve"> </w:t>
      </w:r>
      <w:r w:rsidR="77FF32EF" w:rsidRPr="006371CB">
        <w:rPr>
          <w:sz w:val="22"/>
          <w:szCs w:val="22"/>
        </w:rPr>
        <w:t>mental imagery</w:t>
      </w:r>
      <w:r w:rsidR="0EE44164" w:rsidRPr="006371CB">
        <w:rPr>
          <w:sz w:val="22"/>
          <w:szCs w:val="22"/>
        </w:rPr>
        <w:t>;</w:t>
      </w:r>
      <w:r w:rsidR="77FF32EF" w:rsidRPr="006371CB">
        <w:rPr>
          <w:sz w:val="22"/>
          <w:szCs w:val="22"/>
        </w:rPr>
        <w:t xml:space="preserve"> </w:t>
      </w:r>
      <w:r w:rsidR="76A3135B" w:rsidRPr="006371CB">
        <w:rPr>
          <w:sz w:val="22"/>
          <w:szCs w:val="22"/>
        </w:rPr>
        <w:t>adolescen</w:t>
      </w:r>
      <w:r w:rsidR="009A2836" w:rsidRPr="006371CB">
        <w:rPr>
          <w:sz w:val="22"/>
          <w:szCs w:val="22"/>
        </w:rPr>
        <w:t>ce</w:t>
      </w:r>
      <w:r w:rsidR="0EE44164" w:rsidRPr="006371CB">
        <w:rPr>
          <w:sz w:val="22"/>
          <w:szCs w:val="22"/>
        </w:rPr>
        <w:t>;</w:t>
      </w:r>
      <w:r w:rsidR="76A3135B" w:rsidRPr="006371CB">
        <w:rPr>
          <w:sz w:val="22"/>
          <w:szCs w:val="22"/>
        </w:rPr>
        <w:t xml:space="preserve"> longitudinal</w:t>
      </w:r>
    </w:p>
    <w:p w14:paraId="089D3242" w14:textId="77776522" w:rsidR="001C6731" w:rsidRPr="006371CB" w:rsidRDefault="001C6731" w:rsidP="007E0AA9">
      <w:pPr>
        <w:spacing w:line="480" w:lineRule="auto"/>
      </w:pPr>
    </w:p>
    <w:p w14:paraId="5ABFEA9B" w14:textId="77839AF3" w:rsidR="005D3942" w:rsidRPr="006371CB" w:rsidRDefault="005D3942" w:rsidP="005D3942">
      <w:pPr>
        <w:spacing w:line="480" w:lineRule="auto"/>
        <w:rPr>
          <w:rFonts w:eastAsiaTheme="minorEastAsia"/>
          <w:b/>
          <w:bCs/>
          <w:sz w:val="28"/>
          <w:szCs w:val="28"/>
        </w:rPr>
      </w:pPr>
      <w:r w:rsidRPr="006371CB">
        <w:rPr>
          <w:rFonts w:eastAsiaTheme="minorEastAsia"/>
          <w:b/>
          <w:bCs/>
          <w:sz w:val="28"/>
          <w:szCs w:val="28"/>
        </w:rPr>
        <w:t>Key points and relevance</w:t>
      </w:r>
    </w:p>
    <w:p w14:paraId="0F981733" w14:textId="23F2C56F" w:rsidR="005D3942" w:rsidRPr="006371CB" w:rsidRDefault="3EC1CB59" w:rsidP="3E524AF6">
      <w:pPr>
        <w:pStyle w:val="ListParagraph"/>
        <w:numPr>
          <w:ilvl w:val="0"/>
          <w:numId w:val="9"/>
        </w:numPr>
        <w:spacing w:line="480" w:lineRule="auto"/>
        <w:rPr>
          <w:rFonts w:eastAsiaTheme="minorEastAsia"/>
          <w:sz w:val="22"/>
          <w:szCs w:val="22"/>
        </w:rPr>
      </w:pPr>
      <w:r w:rsidRPr="3E524AF6">
        <w:rPr>
          <w:rFonts w:eastAsiaTheme="minorEastAsia"/>
          <w:b/>
          <w:bCs/>
          <w:sz w:val="22"/>
          <w:szCs w:val="22"/>
        </w:rPr>
        <w:t>What’s known:</w:t>
      </w:r>
      <w:r w:rsidRPr="3E524AF6">
        <w:rPr>
          <w:rFonts w:eastAsiaTheme="minorEastAsia"/>
          <w:sz w:val="22"/>
          <w:szCs w:val="22"/>
        </w:rPr>
        <w:t xml:space="preserve"> Self-perception play</w:t>
      </w:r>
      <w:r w:rsidR="6709C2A3" w:rsidRPr="3E524AF6">
        <w:rPr>
          <w:rFonts w:eastAsiaTheme="minorEastAsia"/>
          <w:sz w:val="22"/>
          <w:szCs w:val="22"/>
        </w:rPr>
        <w:t>s</w:t>
      </w:r>
      <w:r w:rsidRPr="3E524AF6">
        <w:rPr>
          <w:rFonts w:eastAsiaTheme="minorEastAsia"/>
          <w:sz w:val="22"/>
          <w:szCs w:val="22"/>
        </w:rPr>
        <w:t xml:space="preserve"> an important role in </w:t>
      </w:r>
      <w:r w:rsidR="24961CCD" w:rsidRPr="3E524AF6">
        <w:rPr>
          <w:rFonts w:eastAsiaTheme="minorEastAsia"/>
          <w:sz w:val="22"/>
          <w:szCs w:val="22"/>
        </w:rPr>
        <w:t>depression;</w:t>
      </w:r>
      <w:r w:rsidRPr="3E524AF6">
        <w:rPr>
          <w:rFonts w:eastAsiaTheme="minorEastAsia"/>
          <w:sz w:val="22"/>
          <w:szCs w:val="22"/>
        </w:rPr>
        <w:t xml:space="preserve"> </w:t>
      </w:r>
      <w:r w:rsidR="6B0FE549" w:rsidRPr="3E524AF6">
        <w:rPr>
          <w:rFonts w:eastAsiaTheme="minorEastAsia"/>
          <w:sz w:val="22"/>
          <w:szCs w:val="22"/>
        </w:rPr>
        <w:t>however,</w:t>
      </w:r>
      <w:r w:rsidRPr="3E524AF6">
        <w:rPr>
          <w:rFonts w:eastAsiaTheme="minorEastAsia"/>
          <w:sz w:val="22"/>
          <w:szCs w:val="22"/>
        </w:rPr>
        <w:t xml:space="preserve"> the nature of this relationship is unclear. </w:t>
      </w:r>
    </w:p>
    <w:p w14:paraId="0C30A130" w14:textId="4705C5F0" w:rsidR="00D2512F" w:rsidRPr="006371CB" w:rsidRDefault="005D3942" w:rsidP="19FFBC32">
      <w:pPr>
        <w:pStyle w:val="ListParagraph"/>
        <w:numPr>
          <w:ilvl w:val="0"/>
          <w:numId w:val="9"/>
        </w:numPr>
        <w:spacing w:line="480" w:lineRule="auto"/>
        <w:rPr>
          <w:rFonts w:eastAsiaTheme="minorEastAsia"/>
          <w:sz w:val="22"/>
          <w:szCs w:val="22"/>
        </w:rPr>
      </w:pPr>
      <w:r w:rsidRPr="006371CB">
        <w:rPr>
          <w:rFonts w:eastAsiaTheme="minorEastAsia"/>
          <w:sz w:val="22"/>
          <w:szCs w:val="22"/>
        </w:rPr>
        <w:t xml:space="preserve">The self is represented </w:t>
      </w:r>
      <w:r w:rsidR="00EA252F" w:rsidRPr="006371CB">
        <w:rPr>
          <w:rFonts w:eastAsiaTheme="minorEastAsia"/>
          <w:sz w:val="22"/>
          <w:szCs w:val="22"/>
        </w:rPr>
        <w:t>through</w:t>
      </w:r>
      <w:r w:rsidRPr="006371CB">
        <w:rPr>
          <w:rFonts w:eastAsiaTheme="minorEastAsia"/>
          <w:sz w:val="22"/>
          <w:szCs w:val="22"/>
        </w:rPr>
        <w:t xml:space="preserve"> mental imagery</w:t>
      </w:r>
      <w:r w:rsidR="00D2512F" w:rsidRPr="006371CB">
        <w:rPr>
          <w:rFonts w:eastAsiaTheme="minorEastAsia"/>
          <w:sz w:val="22"/>
          <w:szCs w:val="22"/>
        </w:rPr>
        <w:t xml:space="preserve">, but mental images of the </w:t>
      </w:r>
      <w:proofErr w:type="spellStart"/>
      <w:r w:rsidR="00D2512F" w:rsidRPr="006371CB">
        <w:rPr>
          <w:rFonts w:eastAsiaTheme="minorEastAsia"/>
          <w:sz w:val="22"/>
          <w:szCs w:val="22"/>
        </w:rPr>
        <w:t>self have</w:t>
      </w:r>
      <w:proofErr w:type="spellEnd"/>
      <w:r w:rsidR="00D2512F" w:rsidRPr="006371CB">
        <w:rPr>
          <w:rFonts w:eastAsiaTheme="minorEastAsia"/>
          <w:sz w:val="22"/>
          <w:szCs w:val="22"/>
        </w:rPr>
        <w:t xml:space="preserve"> not been </w:t>
      </w:r>
      <w:r w:rsidR="32B99731" w:rsidRPr="006371CB">
        <w:rPr>
          <w:rFonts w:eastAsiaTheme="minorEastAsia"/>
          <w:sz w:val="22"/>
          <w:szCs w:val="22"/>
        </w:rPr>
        <w:t xml:space="preserve">explicitly </w:t>
      </w:r>
      <w:r w:rsidR="00D2512F" w:rsidRPr="006371CB">
        <w:rPr>
          <w:rFonts w:eastAsiaTheme="minorEastAsia"/>
          <w:sz w:val="22"/>
          <w:szCs w:val="22"/>
        </w:rPr>
        <w:t>studied in relation to depressive symptoms</w:t>
      </w:r>
      <w:r w:rsidR="593FAD34" w:rsidRPr="006371CB">
        <w:rPr>
          <w:rFonts w:eastAsiaTheme="minorEastAsia"/>
          <w:sz w:val="22"/>
          <w:szCs w:val="22"/>
        </w:rPr>
        <w:t>.</w:t>
      </w:r>
      <w:r w:rsidR="00000931" w:rsidRPr="006371CB">
        <w:rPr>
          <w:rFonts w:eastAsiaTheme="minorEastAsia"/>
          <w:sz w:val="22"/>
          <w:szCs w:val="22"/>
        </w:rPr>
        <w:t xml:space="preserve"> </w:t>
      </w:r>
    </w:p>
    <w:p w14:paraId="58BEBFAA" w14:textId="1A13313F" w:rsidR="005D3942" w:rsidRPr="006371CB" w:rsidRDefault="00D2512F" w:rsidP="19FFBC32">
      <w:pPr>
        <w:pStyle w:val="ListParagraph"/>
        <w:numPr>
          <w:ilvl w:val="0"/>
          <w:numId w:val="9"/>
        </w:numPr>
        <w:spacing w:line="480" w:lineRule="auto"/>
        <w:rPr>
          <w:rFonts w:eastAsiaTheme="minorEastAsia"/>
          <w:sz w:val="22"/>
          <w:szCs w:val="22"/>
        </w:rPr>
      </w:pPr>
      <w:r w:rsidRPr="006371CB">
        <w:rPr>
          <w:rFonts w:eastAsiaTheme="minorEastAsia"/>
          <w:sz w:val="22"/>
          <w:szCs w:val="22"/>
        </w:rPr>
        <w:t xml:space="preserve">Vividness </w:t>
      </w:r>
      <w:r w:rsidR="00004F52" w:rsidRPr="006371CB">
        <w:rPr>
          <w:rFonts w:eastAsiaTheme="minorEastAsia"/>
          <w:sz w:val="22"/>
          <w:szCs w:val="22"/>
        </w:rPr>
        <w:t xml:space="preserve">and frequency </w:t>
      </w:r>
      <w:r w:rsidR="00FA486C" w:rsidRPr="006371CB">
        <w:rPr>
          <w:rFonts w:eastAsiaTheme="minorEastAsia"/>
          <w:sz w:val="22"/>
          <w:szCs w:val="22"/>
        </w:rPr>
        <w:t>of mental image</w:t>
      </w:r>
      <w:r w:rsidR="00CD3133" w:rsidRPr="006371CB">
        <w:rPr>
          <w:rFonts w:eastAsiaTheme="minorEastAsia"/>
          <w:sz w:val="22"/>
          <w:szCs w:val="22"/>
        </w:rPr>
        <w:t xml:space="preserve">s </w:t>
      </w:r>
      <w:r w:rsidRPr="006371CB">
        <w:rPr>
          <w:rFonts w:eastAsiaTheme="minorEastAsia"/>
          <w:sz w:val="22"/>
          <w:szCs w:val="22"/>
        </w:rPr>
        <w:t xml:space="preserve">have been highlighted </w:t>
      </w:r>
      <w:r w:rsidR="00CD3133" w:rsidRPr="006371CB">
        <w:rPr>
          <w:rFonts w:eastAsiaTheme="minorEastAsia"/>
          <w:sz w:val="22"/>
          <w:szCs w:val="22"/>
        </w:rPr>
        <w:t>as potentially influential in the experience of</w:t>
      </w:r>
      <w:r w:rsidR="001723C2" w:rsidRPr="006371CB">
        <w:rPr>
          <w:rFonts w:eastAsiaTheme="minorEastAsia"/>
          <w:sz w:val="22"/>
          <w:szCs w:val="22"/>
        </w:rPr>
        <w:t xml:space="preserve"> depressive symptoms.</w:t>
      </w:r>
    </w:p>
    <w:p w14:paraId="28CBC92E" w14:textId="5C6B25CC" w:rsidR="005D3942" w:rsidRPr="006371CB" w:rsidRDefault="68C4C92B" w:rsidP="19FFBC32">
      <w:pPr>
        <w:pStyle w:val="ListParagraph"/>
        <w:numPr>
          <w:ilvl w:val="0"/>
          <w:numId w:val="9"/>
        </w:numPr>
        <w:spacing w:line="480" w:lineRule="auto"/>
        <w:rPr>
          <w:rFonts w:eastAsiaTheme="minorEastAsia"/>
          <w:sz w:val="22"/>
          <w:szCs w:val="22"/>
        </w:rPr>
      </w:pPr>
      <w:r w:rsidRPr="006371CB">
        <w:rPr>
          <w:rFonts w:eastAsiaTheme="minorEastAsia"/>
          <w:b/>
          <w:bCs/>
          <w:sz w:val="22"/>
          <w:szCs w:val="22"/>
        </w:rPr>
        <w:t>What’s new:</w:t>
      </w:r>
      <w:r w:rsidRPr="006371CB">
        <w:rPr>
          <w:rFonts w:eastAsiaTheme="minorEastAsia"/>
          <w:sz w:val="22"/>
          <w:szCs w:val="22"/>
        </w:rPr>
        <w:t xml:space="preserve"> </w:t>
      </w:r>
      <w:r w:rsidR="50925398" w:rsidRPr="006371CB">
        <w:rPr>
          <w:rFonts w:eastAsiaTheme="minorEastAsia"/>
          <w:sz w:val="22"/>
          <w:szCs w:val="22"/>
        </w:rPr>
        <w:t>A</w:t>
      </w:r>
      <w:r w:rsidRPr="006371CB">
        <w:rPr>
          <w:rFonts w:eastAsiaTheme="minorEastAsia"/>
          <w:sz w:val="22"/>
          <w:szCs w:val="22"/>
        </w:rPr>
        <w:t xml:space="preserve"> </w:t>
      </w:r>
      <w:r w:rsidR="53A7AB61" w:rsidRPr="006371CB">
        <w:rPr>
          <w:rFonts w:eastAsiaTheme="minorEastAsia"/>
          <w:sz w:val="22"/>
          <w:szCs w:val="22"/>
        </w:rPr>
        <w:t xml:space="preserve">significant </w:t>
      </w:r>
      <w:r w:rsidRPr="006371CB">
        <w:rPr>
          <w:rFonts w:eastAsiaTheme="minorEastAsia"/>
          <w:sz w:val="22"/>
          <w:szCs w:val="22"/>
        </w:rPr>
        <w:t xml:space="preserve">longitudinal relationship </w:t>
      </w:r>
      <w:r w:rsidR="50925398" w:rsidRPr="006371CB">
        <w:rPr>
          <w:rFonts w:eastAsiaTheme="minorEastAsia"/>
          <w:sz w:val="22"/>
          <w:szCs w:val="22"/>
        </w:rPr>
        <w:t xml:space="preserve">was identified </w:t>
      </w:r>
      <w:r w:rsidRPr="006371CB">
        <w:rPr>
          <w:rFonts w:eastAsiaTheme="minorEastAsia"/>
          <w:sz w:val="22"/>
          <w:szCs w:val="22"/>
        </w:rPr>
        <w:t xml:space="preserve">between self-perception and depressive symptoms. </w:t>
      </w:r>
      <w:r w:rsidR="006D27DD" w:rsidRPr="006371CB">
        <w:rPr>
          <w:rFonts w:eastAsiaTheme="minorEastAsia"/>
          <w:sz w:val="22"/>
          <w:szCs w:val="22"/>
        </w:rPr>
        <w:t>Experiencing a mental image of the self may be a protective (positive images) or vulnerability (negative images) factor for depression.</w:t>
      </w:r>
    </w:p>
    <w:p w14:paraId="387210BA" w14:textId="3BDFF7F4" w:rsidR="001825AB" w:rsidRPr="006371CB" w:rsidRDefault="005D3942" w:rsidP="006371CB">
      <w:pPr>
        <w:pStyle w:val="ListParagraph"/>
        <w:numPr>
          <w:ilvl w:val="0"/>
          <w:numId w:val="9"/>
        </w:numPr>
        <w:spacing w:line="480" w:lineRule="auto"/>
        <w:rPr>
          <w:b/>
          <w:bCs/>
          <w:sz w:val="28"/>
          <w:szCs w:val="28"/>
        </w:rPr>
      </w:pPr>
      <w:r w:rsidRPr="006371CB">
        <w:rPr>
          <w:rFonts w:eastAsiaTheme="minorEastAsia"/>
          <w:b/>
          <w:bCs/>
          <w:sz w:val="22"/>
          <w:szCs w:val="22"/>
        </w:rPr>
        <w:t>What’s relevant:</w:t>
      </w:r>
      <w:r w:rsidRPr="006371CB">
        <w:rPr>
          <w:rFonts w:eastAsiaTheme="minorEastAsia"/>
          <w:sz w:val="22"/>
          <w:szCs w:val="22"/>
        </w:rPr>
        <w:t xml:space="preserve"> Self-perception </w:t>
      </w:r>
      <w:r w:rsidR="0014713A" w:rsidRPr="006371CB">
        <w:rPr>
          <w:rFonts w:eastAsiaTheme="minorEastAsia"/>
          <w:sz w:val="22"/>
          <w:szCs w:val="22"/>
        </w:rPr>
        <w:t xml:space="preserve">could be an important </w:t>
      </w:r>
      <w:r w:rsidRPr="006371CB">
        <w:rPr>
          <w:rFonts w:eastAsiaTheme="minorEastAsia"/>
          <w:sz w:val="22"/>
          <w:szCs w:val="22"/>
        </w:rPr>
        <w:t>target in interventions for depression in young people.</w:t>
      </w:r>
      <w:r w:rsidR="00E725EF" w:rsidRPr="006371CB">
        <w:rPr>
          <w:rFonts w:eastAsiaTheme="minorEastAsia"/>
          <w:sz w:val="22"/>
          <w:szCs w:val="22"/>
        </w:rPr>
        <w:t xml:space="preserve"> </w:t>
      </w:r>
      <w:r w:rsidR="00A55FC3" w:rsidRPr="006371CB">
        <w:rPr>
          <w:rFonts w:eastAsiaTheme="minorEastAsia"/>
          <w:sz w:val="22"/>
          <w:szCs w:val="22"/>
        </w:rPr>
        <w:t>Mental images of the self</w:t>
      </w:r>
      <w:r w:rsidR="00CD23E2" w:rsidRPr="006371CB">
        <w:rPr>
          <w:rFonts w:eastAsiaTheme="minorEastAsia"/>
          <w:sz w:val="22"/>
          <w:szCs w:val="22"/>
        </w:rPr>
        <w:t xml:space="preserve"> may be a</w:t>
      </w:r>
      <w:r w:rsidR="003E49CD" w:rsidRPr="006371CB">
        <w:rPr>
          <w:rFonts w:eastAsiaTheme="minorEastAsia"/>
          <w:sz w:val="22"/>
          <w:szCs w:val="22"/>
        </w:rPr>
        <w:t xml:space="preserve">n important feature </w:t>
      </w:r>
      <w:r w:rsidR="00E725EF" w:rsidRPr="006371CB">
        <w:rPr>
          <w:rFonts w:eastAsiaTheme="minorEastAsia"/>
          <w:sz w:val="22"/>
          <w:szCs w:val="22"/>
        </w:rPr>
        <w:t xml:space="preserve">of </w:t>
      </w:r>
      <w:r w:rsidR="003E49CD" w:rsidRPr="006371CB">
        <w:rPr>
          <w:rFonts w:eastAsiaTheme="minorEastAsia"/>
          <w:sz w:val="22"/>
          <w:szCs w:val="22"/>
        </w:rPr>
        <w:t>depression.</w:t>
      </w:r>
    </w:p>
    <w:p w14:paraId="26FD63BD" w14:textId="77777777" w:rsidR="00D44552" w:rsidRDefault="00D44552" w:rsidP="003E7771">
      <w:pPr>
        <w:spacing w:line="480" w:lineRule="auto"/>
        <w:rPr>
          <w:b/>
          <w:bCs/>
          <w:sz w:val="28"/>
          <w:szCs w:val="28"/>
        </w:rPr>
      </w:pPr>
    </w:p>
    <w:p w14:paraId="3AB63548" w14:textId="1A075966" w:rsidR="00FB0ED1" w:rsidRPr="006371CB" w:rsidRDefault="44C3A725" w:rsidP="003E7771">
      <w:pPr>
        <w:spacing w:line="480" w:lineRule="auto"/>
        <w:rPr>
          <w:b/>
          <w:bCs/>
          <w:sz w:val="28"/>
          <w:szCs w:val="28"/>
        </w:rPr>
      </w:pPr>
      <w:r w:rsidRPr="006371CB">
        <w:rPr>
          <w:b/>
          <w:bCs/>
          <w:sz w:val="28"/>
          <w:szCs w:val="28"/>
        </w:rPr>
        <w:lastRenderedPageBreak/>
        <w:t>Introduction</w:t>
      </w:r>
    </w:p>
    <w:p w14:paraId="769483AD" w14:textId="7EAB92CC" w:rsidR="00FF451F" w:rsidRPr="006371CB" w:rsidRDefault="0765CF9B">
      <w:pPr>
        <w:spacing w:line="480" w:lineRule="auto"/>
        <w:rPr>
          <w:sz w:val="22"/>
          <w:szCs w:val="22"/>
        </w:rPr>
      </w:pPr>
      <w:r w:rsidRPr="006371CB">
        <w:rPr>
          <w:sz w:val="22"/>
          <w:szCs w:val="22"/>
        </w:rPr>
        <w:t xml:space="preserve">Adolescence and early </w:t>
      </w:r>
      <w:r w:rsidR="4D79C70C" w:rsidRPr="006371CB">
        <w:rPr>
          <w:sz w:val="22"/>
          <w:szCs w:val="22"/>
        </w:rPr>
        <w:t xml:space="preserve">adulthood </w:t>
      </w:r>
      <w:r w:rsidR="00895716" w:rsidRPr="006371CB">
        <w:rPr>
          <w:sz w:val="22"/>
          <w:szCs w:val="22"/>
        </w:rPr>
        <w:t>are periods</w:t>
      </w:r>
      <w:r w:rsidR="0F4DAF05" w:rsidRPr="006371CB">
        <w:rPr>
          <w:sz w:val="22"/>
          <w:szCs w:val="22"/>
        </w:rPr>
        <w:t xml:space="preserve"> of particular vulnerability </w:t>
      </w:r>
      <w:r w:rsidR="4D79C70C" w:rsidRPr="006371CB">
        <w:rPr>
          <w:sz w:val="22"/>
          <w:szCs w:val="22"/>
        </w:rPr>
        <w:t xml:space="preserve">for the </w:t>
      </w:r>
      <w:r w:rsidR="338258D0" w:rsidRPr="006371CB">
        <w:rPr>
          <w:sz w:val="22"/>
          <w:szCs w:val="22"/>
        </w:rPr>
        <w:t>development</w:t>
      </w:r>
      <w:r w:rsidR="4D79C70C" w:rsidRPr="006371CB">
        <w:rPr>
          <w:sz w:val="22"/>
          <w:szCs w:val="22"/>
        </w:rPr>
        <w:t xml:space="preserve"> of mental health difficulties such as depression </w:t>
      </w:r>
      <w:r w:rsidRPr="006371CB">
        <w:rPr>
          <w:sz w:val="22"/>
          <w:szCs w:val="22"/>
        </w:rPr>
        <w:fldChar w:fldCharType="begin"/>
      </w:r>
      <w:r w:rsidRPr="006371CB">
        <w:rPr>
          <w:sz w:val="22"/>
          <w:szCs w:val="22"/>
        </w:rPr>
        <w:instrText xml:space="preserve"> ADDIN ZOTERO_ITEM CSL_CITATION {"citationID":"XoT8Uzpo","properties":{"formattedCitation":"(Kertz et al., 2019)","plainCitation":"(Kertz et al., 2019)","noteIndex":0},"citationItems":[{"id":1094,"uris":["http://zotero.org/users/8474371/items/FW3PHHUY"],"itemData":{"id":1094,"type":"article-journal","abstract":"Although depressive disorders are among the most common disorders in youth, highly efficacious treatments for childhood affective disorders are lacking. There is significant need to better understand the factors that contribute to the development and maintenance of depression in youth so that treatments can be targeted at optimal mechanisms. The aim of the current paper was to synthesize research on cognitive and neurobiological factors associated with youth depression, guided by De Raedt and Koster's model (2010) for vulnerability to depression in adults. Consistent with model predictions, there is evidence that attentional impairments are greatest in the context of negative information, relative to positive or neutral information, and some evidence that attentional deficits are associated with rumination in depressed youth. However, we found little evidence for the model's assumption that attentional bias is an etiological and maintenance factor for depression. There are several other model predictions that require additional study as current data are lacking. Overall, De Raedt and Koster's (2010) integrative cognitive and biological framework has tremendous potential to move the field forward in understanding the development of depression in youth. Additional longitudinal studies incorporating measures across biological and cognitive levels of analysis are needed.","container-title":"Clinical Psychology Review","DOI":"10.1016/j.cpr.2019.01.004","ISSN":"0272-7358","journalAbbreviation":"Clinical Psychology Review","page":"63-77","source":"ScienceDirect","title":"Cognitive and attentional vulnerability to depression in youth: A review","title-short":"Cognitive and attentional vulnerability to depression in youth","volume":"71","author":[{"family":"Kertz","given":"Sarah J."},{"family":"Petersen","given":"Devin R."},{"family":"Stevens","given":"Kimberly T."}],"issued":{"date-parts":[["2019",7,1]]}}}],"schema":"https://github.com/citation-style-language/schema/raw/master/csl-citation.json"} </w:instrText>
      </w:r>
      <w:r w:rsidRPr="006371CB">
        <w:rPr>
          <w:sz w:val="22"/>
          <w:szCs w:val="22"/>
        </w:rPr>
        <w:fldChar w:fldCharType="separate"/>
      </w:r>
      <w:r w:rsidR="023FDE53" w:rsidRPr="006371CB">
        <w:rPr>
          <w:noProof/>
          <w:sz w:val="22"/>
          <w:szCs w:val="22"/>
        </w:rPr>
        <w:t>(Kertz et al., 2019)</w:t>
      </w:r>
      <w:r w:rsidRPr="006371CB">
        <w:rPr>
          <w:sz w:val="22"/>
          <w:szCs w:val="22"/>
        </w:rPr>
        <w:fldChar w:fldCharType="end"/>
      </w:r>
      <w:r w:rsidR="162F1061" w:rsidRPr="006371CB">
        <w:rPr>
          <w:sz w:val="22"/>
          <w:szCs w:val="22"/>
        </w:rPr>
        <w:t>.</w:t>
      </w:r>
      <w:r w:rsidR="338258D0" w:rsidRPr="006371CB">
        <w:rPr>
          <w:sz w:val="22"/>
          <w:szCs w:val="22"/>
        </w:rPr>
        <w:t xml:space="preserve"> </w:t>
      </w:r>
      <w:r w:rsidR="07A6E637" w:rsidRPr="006371CB">
        <w:rPr>
          <w:sz w:val="22"/>
          <w:szCs w:val="22"/>
        </w:rPr>
        <w:t>Three-quarters</w:t>
      </w:r>
      <w:r w:rsidR="58607344" w:rsidRPr="006371CB">
        <w:rPr>
          <w:sz w:val="22"/>
          <w:szCs w:val="22"/>
        </w:rPr>
        <w:t xml:space="preserve"> of all lifetime cases of </w:t>
      </w:r>
      <w:r w:rsidR="02BB060D" w:rsidRPr="006371CB">
        <w:rPr>
          <w:sz w:val="22"/>
          <w:szCs w:val="22"/>
        </w:rPr>
        <w:t>mental health conditions develop prior to the age of 24</w:t>
      </w:r>
      <w:r w:rsidR="5D09E68C" w:rsidRPr="006371CB">
        <w:rPr>
          <w:sz w:val="22"/>
          <w:szCs w:val="22"/>
        </w:rPr>
        <w:t xml:space="preserve">, with </w:t>
      </w:r>
      <w:r w:rsidR="1C600163" w:rsidRPr="006371CB">
        <w:rPr>
          <w:sz w:val="22"/>
          <w:szCs w:val="22"/>
        </w:rPr>
        <w:t>first incidence occurring most frequently at 15 years old</w:t>
      </w:r>
      <w:r w:rsidR="58607344"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{"citationID":"IZuDiIp4","properties":{"formattedCitation":"(Kessler et al., 2005; McGrath et al., 2023)","plainCitation":"(Kessler et al., 2005; McGrath et al., 2023)","noteIndex":0},"citationItems":[{"id":1099,"uris":["http://zotero.org/users/8474371/items/ZMXH3QJT"],"itemData":{"id":1099,"type":"article-journal","abstract":"Little is known about lifetime prevalence or age of onset of DSM-IV disorders.To estimate lifetime prevalence and age-of-onset distributions of DSM-IV disorders in the recently completed National Comorbidity Survey Replication.Nationally representative face-to-face household survey conducted between February 2001 and April 2003 using the fully structured World Health Organization World Mental Health Survey version of the Composite International Diagnostic Interview.Nine thousand two hundred eighty-two English-speaking respondents aged 18 years and older.Lifetime DSM-IV anxiety, mood, impulse-control, and substance use disorders.Lifetime prevalence estimates are as follows: anxiety disorders, 28.8%; mood disorders, 20.8%; impulse-control disorders, 24.8%; substance use disorders, 14.6%; any disorder, 46.4%. Median age of onset is much earlier for anxiety (11 years) and impulse-control (11 years) disorders than for substance use (20 years) and mood (30 years) disorders. Half of all lifetime cases start by age 14 years and three fourths by age 24 years. Later onsets are mostly of comorbid conditions, with estimated lifetime risk of any disorder at age 75 years (50.8%) only slightly higher than observed lifetime prevalence (46.4%). Lifetime prevalence estimates are higher in recent cohorts than in earlier cohorts and have fairly stable intercohort differences across the life course that vary in substantively plausible ways among sociodemographic subgroups.About half of Americans will meet the criteria for a DSM-IV disorder sometime in their life, with first onset usually in childhood or adolescence. Interventions aimed at prevention or early treatment need to focus on youth.Arch Gen Psychiatry. 2005;62:593-602--&gt;","container-title":"Archives of General Psychiatry","DOI":"10.1001/archpsyc.62.6.593","ISSN":"0003-990X","issue":"6","journalAbbreviation":"Archives of General Psychiatry","page":"593-602","source":"Silverchair","title":"Lifetime Prevalence and Age-of-Onset Distributions of DSM-IV Disorders in the National Comorbidity Survey Replication","volume":"62","author":[{"family":"Kessler","given":"Ronald C."},{"family":"Berglund","given":"Patricia"},{"family":"Demler","given":"Olga"},{"family":"Jin","given":"Robert"},{"family":"Merikangas","given":"Kathleen R."},{"family":"Walters","given":"Ellen E."}],"issued":{"date-parts":[["2005",6,1]]}}},{"id":800,"uris":["http://zotero.org/users/8474371/items/BSWQ44EZ"],"itemData":{"id":800,"type":"article-journal","container-title":"The Lancet Psychiatry","DOI":"10.1016/S2215-0366(23)00193-1","ISSN":"2215-0366, 2215-0374","issue":"0","journalAbbreviation":"The Lancet Psychiatry","language":"English","note":"publisher: Elsevier","source":"www.thelancet.com","title":"Age of onset and cumulative risk of mental disorders: a cross-national analysis of population surveys from 29 countries","title-short":"Age of onset and cumulative risk of mental disorders","URL":"https://www.thelancet.com/journals/lanpsy/article/PIIS2215-0366(23)00193-1/fulltext","volume":"0","author":[{"family":"McGrath","given":"John J."},{"family":"Al-Hamzawi","given":"Ali"},{"family":"Alonso","given":"Jordi"},{"family":"Altwaijri","given":"Yasmin"},{"family":"Andrade","given":"Laura H."},{"family":"Bromet","given":"Evelyn J."},{"family":"Bruffaerts","given":"Ronny"},{"family":"Almeida","given":"José Miguel Caldas","dropping-particle":"de"},{"family":"Chardoul","given":"Stephanie"},{"family":"Chiu","given":"Wai Tat"},{"family":"Degenhardt","given":"Louisa"},{"family":"Demler","given":"Olga V."},{"family":"Ferry","given":"Finola"},{"family":"Gureje","given":"Oye"},{"family":"Haro","given":"Josep Maria"},{"family":"Karam","given":"Elie G."},{"family":"Karam","given":"Georges"},{"family":"Khaled","given":"Salma M."},{"family":"Kovess-Masfety","given":"Viviane"},{"family":"Magno","given":"Marta"},{"family":"Medina-Mora","given":"Maria Elena"},{"family":"Moskalewicz","given":"Jacek"},{"family":"Navarro-Mateu","given":"Fernando"},{"family":"Nishi","given":"Daisuke"},{"family":"Plana-Ripoll","given":"Oleguer"},{"family":"Posada-Villa","given":"José"},{"family":"Rapsey","given":"Charlene"},{"family":"Sampson","given":"Nancy A."},{"family":"Stagnaro","given":"Juan Carlos"},{"family":"Stein","given":"Dan J."},{"family":"Have","given":"Margreet","dropping-particle":"ten"},{"family":"Torres","given":"Yolanda"},{"family":"Vladescu","given":"Cristian"},{"family":"Woodruff","given":"Peter W."},{"family":"Zarkov","given":"Zahari"},{"family":"Kessler","given":"Ronald C."},{"family":"Aguilar-Gaxiola","given":"Sergio"},{"family":"Al-Hamzawi","given":"Ali"},{"family":"Alonso","given":"Jordi"},{"family":"Altwaijri","given":"Yasmin A."},{"family":"Andrade","given":"Laura Helena"},{"family":"Atwoli","given":"Lukoye"},{"family":"Benjet","given":"Corina"},{"family":"Bromet","given":"Evelyn J."},{"family":"Bruffaerts","given":"Ronny"},{"family":"Bunting","given":"Brendan"},{"family":"Caldas-de-Almeida","given":"José Miguel"},{"family":"Cardoso","given":"Graça"},{"family":"Chardoul","given":"Stephanie"},{"family":"Cía","given":"Alfredo H."},{"family":"Degenhardt","given":"Louisa"},{"family":"Girolamo","given":"Giovanni De"},{"family":"Gureje","given":"Oye"},{"family":"Haro","given":"Josep Maria"},{"family":"Harris","given":"Meredith G."},{"family":"Hinkov","given":"Hristo"},{"family":"Hu","given":"Chi-yi"},{"family":"Jonge","given":"Peter De"},{"family":"Karam","given":"Aimee N."},{"family":"Karam","given":"Elie G."},{"family":"Karam","given":"Georges"},{"family":"Kazdin","given":"Alan E."},{"family":"Name","given":"First Name Last"},{"family":"Kawakami","given":"Norito"},{"family":"Kessler","given":"Ronald C."},{"family":"Kiejna","given":"Andrzej"},{"family":"Kovess-Masfety","given":"Viviane"},{"family":"McGrath","given":"John J."},{"family":"Medina-Mora","given":"Maria Elena"},{"family":"Moskalewicz","given":"Jacek"},{"family":"Navarro-Mateu","given":"Fernando"},{"family":"Nishi","given":"Daisuke"},{"family":"Piazza","given":"Marina"},{"family":"Posada-Villa","given":"José"},{"family":"Scott","given":"Kate M."},{"family":"Stagnaro","given":"Juan Carlos"},{"family":"Stein","given":"Dan J."},{"family":"Have","given":"Margreet Ten"},{"family":"Torres","given":"Yolanda"},{"family":"Viana","given":"Maria Carmen"},{"family":"Vigo","given":"Daniel V."},{"family":"Vladescu","given":"Cristian"},{"family":"Williams","given":"David R."},{"family":"Woodruff","given":"Peter"},{"family":"Wojtyniak","given":"Bogdan"},{"family":"Xavier","given":"Miguel"},{"family":"Zaslavsky","given":"Alan M."}],"accessed":{"date-parts":[["2023",7,31]]},"issued":{"date-parts":[["2023",7,30]]}}}],"schema":"https://github.com/citation-style-language/schema/raw/master/csl-citation.json"} </w:instrText>
      </w:r>
      <w:r w:rsidRPr="006371CB">
        <w:rPr>
          <w:sz w:val="22"/>
          <w:szCs w:val="22"/>
        </w:rPr>
        <w:fldChar w:fldCharType="separate"/>
      </w:r>
      <w:r w:rsidR="7A139913" w:rsidRPr="006371CB">
        <w:rPr>
          <w:noProof/>
          <w:sz w:val="22"/>
          <w:szCs w:val="22"/>
        </w:rPr>
        <w:t>(Kessler et al., 2005; McGrath et al., 2023)</w:t>
      </w:r>
      <w:r w:rsidRPr="006371CB">
        <w:rPr>
          <w:sz w:val="22"/>
          <w:szCs w:val="22"/>
        </w:rPr>
        <w:fldChar w:fldCharType="end"/>
      </w:r>
      <w:r w:rsidR="02BB060D" w:rsidRPr="006371CB">
        <w:rPr>
          <w:sz w:val="22"/>
          <w:szCs w:val="22"/>
        </w:rPr>
        <w:t>.</w:t>
      </w:r>
      <w:r w:rsidR="1E91DB6A" w:rsidRPr="006371CB">
        <w:rPr>
          <w:sz w:val="22"/>
          <w:szCs w:val="22"/>
        </w:rPr>
        <w:t xml:space="preserve"> </w:t>
      </w:r>
      <w:r w:rsidR="2ADBFCAD" w:rsidRPr="006371CB">
        <w:rPr>
          <w:sz w:val="22"/>
          <w:szCs w:val="22"/>
        </w:rPr>
        <w:t xml:space="preserve">Amongst adolescents aged </w:t>
      </w:r>
      <w:r w:rsidR="1A71FD48" w:rsidRPr="006371CB">
        <w:rPr>
          <w:sz w:val="22"/>
          <w:szCs w:val="22"/>
        </w:rPr>
        <w:t xml:space="preserve">10-19 years old, it is estimated that 8% meet </w:t>
      </w:r>
      <w:r w:rsidR="2BDCF3DE" w:rsidRPr="006371CB">
        <w:rPr>
          <w:sz w:val="22"/>
          <w:szCs w:val="22"/>
        </w:rPr>
        <w:t>diagnostic criteria</w:t>
      </w:r>
      <w:r w:rsidR="1A71FD48" w:rsidRPr="006371CB">
        <w:rPr>
          <w:sz w:val="22"/>
          <w:szCs w:val="22"/>
        </w:rPr>
        <w:t xml:space="preserve"> for major depressive disorder</w:t>
      </w:r>
      <w:r w:rsidR="25EDE235" w:rsidRPr="006371CB">
        <w:rPr>
          <w:sz w:val="22"/>
          <w:szCs w:val="22"/>
        </w:rPr>
        <w:t xml:space="preserve"> and 34% experience elevated symptoms of depression</w:t>
      </w:r>
      <w:r w:rsidR="1A71FD48"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{"citationID":"zWQ31FYi","properties":{"formattedCitation":"(Shorey et al., 2022)","plainCitation":"(Shorey et al., 2022)","noteIndex":0},"citationItems":[{"id":514,"uris":["http://zotero.org/users/8474371/items/ADDELK7T"],"itemData":{"id":514,"type":"article-journal","abstract":"Objective Adolescence is a formative and turbulent phase where physiological, psychosocial, and cognitive changes leave adolescents vulnerable to psychological disorders. Given the lack of reviews that consolidate and compare worldwide prevalence of depression among adolescents, this review aims to examine the global prevalence of major depressive disorders, dysthymia, and elevated depressive symptoms among adolescents. Methods A systematic review and meta-analysis was conducted. Six databases were searched for studies published from 2001 to December 2020. Seventy-two studies were included. Subgroup analysis were performed for year of publication, geographical region, gender, and assessment tools used. Results The global point prevalence rate of elevated self-reported depressive symptoms from 2001 to 2020 was 34% (95% CI: 0.30–0.38). Point prevalence for major depressive disorder (MDD) and dysthymia was 8% (95% CI: 0.02–0.13) and 4% (95% CI: 0.01–0.07), respectively. The pooled one-year prevalence and lifetime prevalence for MDD were 8% (95% CI: 0.05–0.12) and 19% (95% CI: 0.12–0.26). Point prevalence of elevated depressive symptoms among adolescents increased from 24% (95% CI: 0.19–0.28) between 2001 and 2010 to 37% (95% CI: 0.32–0.42) between 2011 and 2020. The Middle East, Africa, and Asia have the highest prevalence of elevated depressive symptoms, and female adolescents were reported to have a higher prevalence of elevated depressive symptoms than male adolescents. Conclusion Besides targeting those with existing clinical depression, research and policies should also focus on educational and supportive mitigation efforts to curb depressive symptoms among adolescents before escalation. The findings encourage future research to develop more gender-specific and culturally relevant intervention programmes. Practitioner points 34% of adolescents globally, aged 10-19 years, are at risk of developing clinical depression, which exceeds the reported estimates of individuals aged 18 to 25 years. Practitioners are highly encouraged to prioritize depression screening and intervention implementation for individuals in this age group. Female adolescents and adolescents from Middle East, Africa, and Asia have the highest risk of developing depression. This urges practitioners and researchers to develop more gender-specific and culturally relevant intervention programmes.","container-title":"British Journal of Clinical Psychology","DOI":"10.1111/bjc.12333","ISSN":"2044-8260","issue":"2","language":"en","note":"_eprint: https://onlinelibrary.wiley.com/doi/pdf/10.1111/bjc.12333","page":"287-305","source":"Wiley Online Library","title":"Global prevalence of depression and elevated depressive symptoms among adolescents: A systematic review and meta-analysis","title-short":"Global prevalence of depression and elevated depressive symptoms among adolescents","volume":"61","author":[{"family":"Shorey","given":"Shefaly"},{"family":"Ng","given":"Esperanza Debby"},{"family":"Wong","given":"Celine H. J."}],"issued":{"date-parts":[["2022"]]}}}],"schema":"https://github.com/citation-style-language/schema/raw/master/csl-citation.json"} </w:instrText>
      </w:r>
      <w:r w:rsidRPr="006371CB">
        <w:rPr>
          <w:sz w:val="22"/>
          <w:szCs w:val="22"/>
        </w:rPr>
        <w:fldChar w:fldCharType="separate"/>
      </w:r>
      <w:r w:rsidR="1A71FD48" w:rsidRPr="006371CB">
        <w:rPr>
          <w:noProof/>
          <w:sz w:val="22"/>
          <w:szCs w:val="22"/>
        </w:rPr>
        <w:t>(Shorey et al., 2022)</w:t>
      </w:r>
      <w:r w:rsidRPr="006371CB">
        <w:rPr>
          <w:sz w:val="22"/>
          <w:szCs w:val="22"/>
        </w:rPr>
        <w:fldChar w:fldCharType="end"/>
      </w:r>
      <w:r w:rsidR="1A71FD48" w:rsidRPr="006371CB">
        <w:rPr>
          <w:sz w:val="22"/>
          <w:szCs w:val="22"/>
        </w:rPr>
        <w:t xml:space="preserve">. </w:t>
      </w:r>
      <w:r w:rsidR="338258D0" w:rsidRPr="006371CB">
        <w:rPr>
          <w:sz w:val="22"/>
          <w:szCs w:val="22"/>
        </w:rPr>
        <w:t xml:space="preserve">Onset </w:t>
      </w:r>
      <w:r w:rsidR="121882E5" w:rsidRPr="006371CB">
        <w:rPr>
          <w:sz w:val="22"/>
          <w:szCs w:val="22"/>
        </w:rPr>
        <w:t xml:space="preserve">of depression </w:t>
      </w:r>
      <w:r w:rsidR="338258D0" w:rsidRPr="006371CB">
        <w:rPr>
          <w:sz w:val="22"/>
          <w:szCs w:val="22"/>
        </w:rPr>
        <w:t xml:space="preserve">during </w:t>
      </w:r>
      <w:r w:rsidR="121882E5" w:rsidRPr="006371CB">
        <w:rPr>
          <w:sz w:val="22"/>
          <w:szCs w:val="22"/>
        </w:rPr>
        <w:t>adolescence</w:t>
      </w:r>
      <w:r w:rsidR="0F4DAF05" w:rsidRPr="006371CB">
        <w:rPr>
          <w:sz w:val="22"/>
          <w:szCs w:val="22"/>
        </w:rPr>
        <w:t xml:space="preserve"> is associated</w:t>
      </w:r>
      <w:r w:rsidR="2BDCF3DE" w:rsidRPr="006371CB">
        <w:rPr>
          <w:sz w:val="22"/>
          <w:szCs w:val="22"/>
        </w:rPr>
        <w:t xml:space="preserve"> with</w:t>
      </w:r>
      <w:r w:rsidR="0F4DAF05" w:rsidRPr="006371CB">
        <w:rPr>
          <w:sz w:val="22"/>
          <w:szCs w:val="22"/>
        </w:rPr>
        <w:t xml:space="preserve"> </w:t>
      </w:r>
      <w:r w:rsidR="121882E5" w:rsidRPr="006371CB">
        <w:rPr>
          <w:sz w:val="22"/>
          <w:szCs w:val="22"/>
        </w:rPr>
        <w:t>persist</w:t>
      </w:r>
      <w:r w:rsidR="0E1AD09E" w:rsidRPr="006371CB">
        <w:rPr>
          <w:sz w:val="22"/>
          <w:szCs w:val="22"/>
        </w:rPr>
        <w:t>ent</w:t>
      </w:r>
      <w:r w:rsidR="121882E5" w:rsidRPr="006371CB">
        <w:rPr>
          <w:sz w:val="22"/>
          <w:szCs w:val="22"/>
        </w:rPr>
        <w:t xml:space="preserve"> challenges, including </w:t>
      </w:r>
      <w:r w:rsidR="3584D72E" w:rsidRPr="006371CB">
        <w:rPr>
          <w:sz w:val="22"/>
          <w:szCs w:val="22"/>
        </w:rPr>
        <w:t>impaired social functioning,</w:t>
      </w:r>
      <w:r w:rsidR="069927F1" w:rsidRPr="006371CB">
        <w:rPr>
          <w:sz w:val="22"/>
          <w:szCs w:val="22"/>
        </w:rPr>
        <w:t xml:space="preserve"> academic </w:t>
      </w:r>
      <w:r w:rsidR="02D2C4FE" w:rsidRPr="006371CB">
        <w:rPr>
          <w:sz w:val="22"/>
          <w:szCs w:val="22"/>
        </w:rPr>
        <w:t xml:space="preserve">and employment </w:t>
      </w:r>
      <w:r w:rsidR="069927F1" w:rsidRPr="006371CB">
        <w:rPr>
          <w:sz w:val="22"/>
          <w:szCs w:val="22"/>
        </w:rPr>
        <w:t>difficulties</w:t>
      </w:r>
      <w:r w:rsidR="658D7AEF" w:rsidRPr="006371CB">
        <w:rPr>
          <w:sz w:val="22"/>
          <w:szCs w:val="22"/>
        </w:rPr>
        <w:t xml:space="preserve">, </w:t>
      </w:r>
      <w:r w:rsidR="52961BA0" w:rsidRPr="006371CB">
        <w:rPr>
          <w:sz w:val="22"/>
          <w:szCs w:val="22"/>
        </w:rPr>
        <w:t xml:space="preserve">and higher risk of future mental </w:t>
      </w:r>
      <w:r w:rsidR="3584D72E" w:rsidRPr="006371CB">
        <w:rPr>
          <w:sz w:val="22"/>
          <w:szCs w:val="22"/>
        </w:rPr>
        <w:t xml:space="preserve">and physical </w:t>
      </w:r>
      <w:r w:rsidR="52961BA0" w:rsidRPr="006371CB">
        <w:rPr>
          <w:sz w:val="22"/>
          <w:szCs w:val="22"/>
        </w:rPr>
        <w:t xml:space="preserve">health </w:t>
      </w:r>
      <w:r w:rsidR="3584D72E" w:rsidRPr="006371CB">
        <w:rPr>
          <w:sz w:val="22"/>
          <w:szCs w:val="22"/>
        </w:rPr>
        <w:t>problems</w:t>
      </w:r>
      <w:r w:rsidR="635B9AC5"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{"citationID":"JHIvN5Ga","properties":{"formattedCitation":"(Clayborne et al., 2019; Johnson et al., 2018)","plainCitation":"(Clayborne et al., 2019; Johnson et al., 2018)","noteIndex":0},"citationItems":[{"id":517,"uris":["http://zotero.org/users/8474371/items/7QN8KQU6"],"itemData":{"id":517,"type":"article-journal","abstract":"Objective\nExperiencing depression in adolescence can disrupt important developmental processes, which can have longstanding effects on socioeconomic status and relationships. The objective of this article was to systematically review the evidence examining associations between adolescent depression and adult psychosocial outcomes.\nMethod\nFive databases (MEDLINE, Embase, PsycINFO, CINAHL, and ERIC) were searched for articles published from 1980 through March 2017. Eligible articles were peer reviewed, published in English, had prospective cohort study designs, and contrasted adult psychosocial outcomes in those with versus without adolescent depression. Outcomes with sufficient data were pooled using random-effects meta-analyses, with summary measures reported as odds ratios (ORs). A protocol for this review was registered on PROSPERO (CRD42017059662).\nResults\nOf the 4,988 references screened for inclusion, 31 articles comprising 136 analyses were included for review. Twenty-four cohorts were represented. Seventy-seven analyses across 10 outcomes were meta-analyzed, with remaining analyses summarized narratively. Meta-analyses suggested that adolescent depression was associated with outcomes including, but not limited to, failure to complete secondary school (OR 1.76, 95% CI 1.29–2.39), unemployment (OR 1.66, 95% CI 1.29–2.14), and pregnancy/parenthood (OR 1.38, 95% CI 1.06–1.81).\nConclusion\nThis review demonstrates that adolescent depression is associated with a myriad of adult psychosocial outcomes. Many are linked and can lead to the propagation of difficulties across the lifespan. These findings can have important implications for encouraging the provision of targeted mental health care early in development to improve life chances.","container-title":"Journal of the American Academy of Child &amp; Adolescent Psychiatry","DOI":"10.1016/j.jaac.2018.07.896","ISSN":"0890-8567","issue":"1","journalAbbreviation":"Journal of the American Academy of Child &amp; Adolescent Psychiatry","language":"en","page":"72-79","source":"ScienceDirect","title":"Systematic Review and Meta-Analysis: Adolescent Depression and Long-Term Psychosocial Outcomes","title-short":"Systematic Review and Meta-Analysis","volume":"58","author":[{"family":"Clayborne","given":"Zahra M."},{"family":"Varin","given":"Melanie"},{"family":"Colman","given":"Ian"}],"issued":{"date-parts":[["2019",1,1]]}}},{"id":176,"uris":["http://zotero.org/users/8474371/items/33X636UT"],"itemData":{"id":176,"type":"article-journal","abstract":"Background Adolescent depression may increase risk for poor mental health outcomes in adulthood. The objective of this study was to systematically review the literature on the association between adolescent depression and adult anxiety and depressive disorders as well as suicidality. Methods EMBASE, MEDLINE, and PSYCinfo databases were searched and longitudinal cohort studies in which depression was measured in adolescence (age 10–19) and outcomes of depressive disorders, anxiety disorders, or suicidality were measured in adulthood (age 21+), were selected. Meta-analysis using inverse variance and random effects modeling, along with sensitivity analyses, were used to synthesize article estimates. Results Twenty articles were identified, representing 15 unique cohorts. Seventeen of 18 articles showed adolescent depression increased risk for adult depression; eleven pooled cohorts estimated that adolescents with depression had 2.78 (1.97, 3.93) times increased odds of depression in adulthood. Seven of eight articles that investigated the association between adolescent depression and any adult anxiety found a significant association. Three of five articles showed a significant association between adolescent depression and adult suicidality. Conclusion This review shows that adolescent depression increases the risk for subsequent depression later in life. Articles consistently found that adolescent depression increases the risk for anxiety disorders in adulthood, but evidence was mixed on whether or not a significant association existed between adolescent depression and suicidality in adulthood. Early intervention in adolescent depression may reduce long-term burden of disease.","container-title":"Depression and Anxiety","DOI":"10.1002/da.22777","ISSN":"1520-6394","issue":"8","language":"en","note":"_eprint: https://onlinelibrary.wiley.com/doi/pdf/10.1002/da.22777","page":"700-716","source":"Wiley Online Library","title":"Adult mental health outcomes of adolescent depression: A systematic review","title-short":"Adult mental health outcomes of adolescent depression","volume":"35","author":[{"family":"Johnson","given":"Dylan"},{"family":"Dupuis","given":"Gabrielle"},{"family":"Piche","given":"Justin"},{"family":"Clayborne","given":"Zahra"},{"family":"Colman","given":"Ian"}],"issued":{"date-parts":[["2018"]]}}}],"schema":"https://github.com/citation-style-language/schema/raw/master/csl-citation.json"} </w:instrText>
      </w:r>
      <w:r w:rsidRPr="006371CB">
        <w:rPr>
          <w:sz w:val="22"/>
          <w:szCs w:val="22"/>
        </w:rPr>
        <w:fldChar w:fldCharType="separate"/>
      </w:r>
      <w:r w:rsidR="635B9AC5" w:rsidRPr="006371CB">
        <w:rPr>
          <w:noProof/>
          <w:sz w:val="22"/>
          <w:szCs w:val="22"/>
        </w:rPr>
        <w:t>(Clayborne et al., 2019; Johnson et al., 2018)</w:t>
      </w:r>
      <w:r w:rsidRPr="006371CB">
        <w:rPr>
          <w:sz w:val="22"/>
          <w:szCs w:val="22"/>
        </w:rPr>
        <w:fldChar w:fldCharType="end"/>
      </w:r>
      <w:r w:rsidR="161E6327" w:rsidRPr="006371CB">
        <w:rPr>
          <w:sz w:val="22"/>
          <w:szCs w:val="22"/>
        </w:rPr>
        <w:t xml:space="preserve">. It is therefore imperative that </w:t>
      </w:r>
      <w:r w:rsidR="3A383862" w:rsidRPr="006371CB">
        <w:rPr>
          <w:sz w:val="22"/>
          <w:szCs w:val="22"/>
        </w:rPr>
        <w:t>symptoms are recognised early</w:t>
      </w:r>
      <w:r w:rsidR="3191D07A" w:rsidRPr="006371CB">
        <w:rPr>
          <w:sz w:val="22"/>
          <w:szCs w:val="22"/>
        </w:rPr>
        <w:t xml:space="preserve">, and that individuals have access to early or preventative interventions </w:t>
      </w:r>
      <w:r w:rsidRPr="006371CB">
        <w:rPr>
          <w:sz w:val="22"/>
          <w:szCs w:val="22"/>
        </w:rPr>
        <w:fldChar w:fldCharType="begin"/>
      </w:r>
      <w:r w:rsidRPr="006371CB">
        <w:rPr>
          <w:sz w:val="22"/>
          <w:szCs w:val="22"/>
        </w:rPr>
        <w:instrText xml:space="preserve"> ADDIN ZOTERO_ITEM CSL_CITATION {"citationID":"53RN4wsg","properties":{"formattedCitation":"(Petito et al., 2020)","plainCitation":"(Petito et al., 2020)","noteIndex":0},"citationItems":[{"id":1096,"uris":["http://zotero.org/users/8474371/items/8EZ8Z4T6"],"itemData":{"id":1096,"type":"article-journal","container-title":"The Journal of Pediatrics","DOI":"10.1016/j.jpeds.2019.12.003","ISSN":"0022-3476, 1090-123X","journalAbbreviation":"The Journal of Pediatrics","language":"English","note":"publisher: Elsevier\nPMID: 31932020","page":"265-267.e1","source":"www.jpeds.com","title":"The Burden of Depression in Adolescents and the Importance of Early Recognition","volume":"218","author":[{"family":"Petito","given":"Annamaria"},{"family":"Pop","given":"Tudor Lucian"},{"family":"Namazova-Baranova","given":"Leyla"},{"family":"Mestrovic","given":"Julije"},{"family":"Nigri","given":"Luigi"},{"family":"Vural","given":"Mehmet"},{"family":"Sacco","given":"Michele"},{"family":"Giardino","given":"Ida"},{"family":"Ferrara","given":"Pietro"},{"family":"Pettoello-Mantovani","given":"Massimo"}],"issued":{"date-parts":[["2020",3,1]]}}}],"schema":"https://github.com/citation-style-language/schema/raw/master/csl-citation.json"} </w:instrText>
      </w:r>
      <w:r w:rsidRPr="006371CB">
        <w:rPr>
          <w:sz w:val="22"/>
          <w:szCs w:val="22"/>
        </w:rPr>
        <w:fldChar w:fldCharType="separate"/>
      </w:r>
      <w:r w:rsidR="497C2E3B" w:rsidRPr="006371CB">
        <w:rPr>
          <w:noProof/>
          <w:sz w:val="22"/>
          <w:szCs w:val="22"/>
        </w:rPr>
        <w:t>(Petito et al., 2020)</w:t>
      </w:r>
      <w:r w:rsidRPr="006371CB">
        <w:rPr>
          <w:sz w:val="22"/>
          <w:szCs w:val="22"/>
        </w:rPr>
        <w:fldChar w:fldCharType="end"/>
      </w:r>
      <w:r w:rsidR="3A383862" w:rsidRPr="006371CB">
        <w:rPr>
          <w:sz w:val="22"/>
          <w:szCs w:val="22"/>
        </w:rPr>
        <w:t>.</w:t>
      </w:r>
      <w:r w:rsidR="052B6051" w:rsidRPr="006371CB">
        <w:rPr>
          <w:sz w:val="22"/>
          <w:szCs w:val="22"/>
        </w:rPr>
        <w:t xml:space="preserve"> </w:t>
      </w:r>
      <w:r w:rsidR="3C5DD021" w:rsidRPr="006371CB">
        <w:rPr>
          <w:sz w:val="22"/>
          <w:szCs w:val="22"/>
        </w:rPr>
        <w:t>However, current psychological treatments for depression have limited efficacy</w:t>
      </w:r>
      <w:r w:rsidR="749EAB0C" w:rsidRPr="006371CB">
        <w:rPr>
          <w:sz w:val="22"/>
          <w:szCs w:val="22"/>
        </w:rPr>
        <w:t xml:space="preserve"> </w:t>
      </w:r>
      <w:r w:rsidR="3C5DD021" w:rsidRPr="006371CB">
        <w:rPr>
          <w:sz w:val="22"/>
          <w:szCs w:val="22"/>
        </w:rPr>
        <w:t>for young people</w:t>
      </w:r>
      <w:r w:rsidR="6CB63A0A"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{"citationID":"MXFkipzz","properties":{"formattedCitation":"(Eckshtain et al., 2020)","plainCitation":"(Eckshtain et al., 2020)","noteIndex":0},"citationItems":[{"id":107,"uris":["http://zotero.org/users/8474371/items/GSKPTIT2"],"itemData":{"id":107,"type":"article-journal","container-title":"Journal of the American Academy of Child &amp; Adolescent Psychiatry","DOI":"10.1016/j.jaac.2019.04.002","ISSN":"0890-8567, 1527-5418","issue":"1","journalAbbreviation":"Journal of the American Academy of Child &amp; Adolescent Psychiatry","language":"English","note":"publisher: Elsevier\nPMID: 31004739","page":"45-63","source":"www.jaacap.org","title":"Meta-Analysis: 13-Year Follow-up of Psychotherapy Effects on Youth Depression","title-short":"Meta-Analysis","volume":"59","author":[{"family":"Eckshtain","given":"Dikla"},{"family":"Kuppens","given":"Sofie"},{"family":"Ugueto","given":"Ana"},{"family":"Ng","given":"Mei Yi"},{"family":"Vaughn-Coaxum","given":"Rachel"},{"family":"Corteselli","given":"Katherine"},{"family":"Weisz","given":"John R."}],"issued":{"date-parts":[["2020",1,1]]}}}],"schema":"https://github.com/citation-style-language/schema/raw/master/csl-citation.json"} </w:instrText>
      </w:r>
      <w:r w:rsidRPr="006371CB">
        <w:rPr>
          <w:sz w:val="22"/>
          <w:szCs w:val="22"/>
        </w:rPr>
        <w:fldChar w:fldCharType="separate"/>
      </w:r>
      <w:r w:rsidR="0918DD1C" w:rsidRPr="006371CB">
        <w:rPr>
          <w:noProof/>
          <w:sz w:val="22"/>
          <w:szCs w:val="22"/>
        </w:rPr>
        <w:t>(Eckshtain et al., 2020)</w:t>
      </w:r>
      <w:r w:rsidRPr="006371CB">
        <w:rPr>
          <w:sz w:val="22"/>
          <w:szCs w:val="22"/>
        </w:rPr>
        <w:fldChar w:fldCharType="end"/>
      </w:r>
      <w:r w:rsidR="3C5DD021" w:rsidRPr="006371CB">
        <w:rPr>
          <w:sz w:val="22"/>
          <w:szCs w:val="22"/>
        </w:rPr>
        <w:t>.</w:t>
      </w:r>
      <w:r w:rsidR="675878B6" w:rsidRPr="006371CB">
        <w:rPr>
          <w:sz w:val="22"/>
          <w:szCs w:val="22"/>
        </w:rPr>
        <w:t xml:space="preserve"> </w:t>
      </w:r>
      <w:r w:rsidR="27C1CB66" w:rsidRPr="006371CB">
        <w:rPr>
          <w:sz w:val="22"/>
          <w:szCs w:val="22"/>
        </w:rPr>
        <w:t>One key reason for this</w:t>
      </w:r>
      <w:r w:rsidR="5818C6F9" w:rsidRPr="006371CB">
        <w:rPr>
          <w:sz w:val="22"/>
          <w:szCs w:val="22"/>
        </w:rPr>
        <w:t xml:space="preserve"> might be that </w:t>
      </w:r>
      <w:r w:rsidR="3A8A9984" w:rsidRPr="006371CB">
        <w:rPr>
          <w:sz w:val="22"/>
          <w:szCs w:val="22"/>
        </w:rPr>
        <w:t xml:space="preserve">interventions </w:t>
      </w:r>
      <w:r w:rsidR="5818C6F9" w:rsidRPr="006371CB">
        <w:rPr>
          <w:sz w:val="22"/>
          <w:szCs w:val="22"/>
        </w:rPr>
        <w:t xml:space="preserve">are often </w:t>
      </w:r>
      <w:r w:rsidR="3A8A9984" w:rsidRPr="006371CB">
        <w:rPr>
          <w:sz w:val="22"/>
          <w:szCs w:val="22"/>
        </w:rPr>
        <w:t>developed for adults without specific</w:t>
      </w:r>
      <w:r w:rsidR="75746BE7" w:rsidRPr="006371CB">
        <w:rPr>
          <w:sz w:val="22"/>
          <w:szCs w:val="22"/>
        </w:rPr>
        <w:t xml:space="preserve"> </w:t>
      </w:r>
      <w:r w:rsidR="5818C6F9" w:rsidRPr="006371CB">
        <w:rPr>
          <w:sz w:val="22"/>
          <w:szCs w:val="22"/>
        </w:rPr>
        <w:t>developmental</w:t>
      </w:r>
      <w:r w:rsidR="3A8A9984" w:rsidRPr="006371CB">
        <w:rPr>
          <w:sz w:val="22"/>
          <w:szCs w:val="22"/>
        </w:rPr>
        <w:t xml:space="preserve"> adaptations that address the concerns</w:t>
      </w:r>
      <w:r w:rsidR="72F1219C" w:rsidRPr="006371CB">
        <w:rPr>
          <w:sz w:val="22"/>
          <w:szCs w:val="22"/>
        </w:rPr>
        <w:t xml:space="preserve"> and challenges</w:t>
      </w:r>
      <w:r w:rsidR="3A8A9984" w:rsidRPr="006371CB">
        <w:rPr>
          <w:sz w:val="22"/>
          <w:szCs w:val="22"/>
        </w:rPr>
        <w:t xml:space="preserve"> </w:t>
      </w:r>
      <w:r w:rsidR="06BBB894" w:rsidRPr="006371CB">
        <w:rPr>
          <w:sz w:val="22"/>
          <w:szCs w:val="22"/>
        </w:rPr>
        <w:t>associated with this age group</w:t>
      </w:r>
      <w:r w:rsidR="3A8A9984"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{"citationID":"EiHUw0NX","properties":{"formattedCitation":"(M. Y. Ng &amp; Weisz, 2016)","plainCitation":"(M. Y. Ng &amp; Weisz, 2016)","noteIndex":0},"citationItems":[{"id":1056,"uris":["http://zotero.org/users/8474371/items/HDQMRN7L"],"itemData":{"id":1056,"type":"article-journal","abstract":"Background—Within the past decade, healthcare service and research priorities have shifted from evidence-based medicine to personalized medicine. In mental healthcare, a similar shift to personalized intervention may boost the effectiveness and clinical utility of empirically supported therapies (ESTs).","container-title":"Journal of Child Psychology and Psychiatry","DOI":"10.1111/jcpp.12470","ISSN":"0021-9630, 1469-7610","issue":"3","journalAbbreviation":"Child Psychology Psychiatry","language":"en","license":"http://onlinelibrary.wiley.com/termsAndConditions#vor","page":"216-236","source":"DOI.org (Crossref)","title":"Annual Research Review: Building a science of personalized intervention for youth mental health","title-short":"Annual Research Review","volume":"57","author":[{"family":"Ng","given":"Mei Yi"},{"family":"Weisz","given":"John R."}],"issued":{"date-parts":[["2016",3]]}}}],"schema":"https://github.com/citation-style-language/schema/raw/master/csl-citation.json"} </w:instrText>
      </w:r>
      <w:r w:rsidRPr="006371CB">
        <w:rPr>
          <w:sz w:val="22"/>
          <w:szCs w:val="22"/>
        </w:rPr>
        <w:fldChar w:fldCharType="separate"/>
      </w:r>
      <w:r w:rsidR="40FFA4B3" w:rsidRPr="006371CB">
        <w:rPr>
          <w:noProof/>
          <w:sz w:val="22"/>
          <w:szCs w:val="22"/>
        </w:rPr>
        <w:t>(M. Y. Ng &amp; Weisz, 2016)</w:t>
      </w:r>
      <w:r w:rsidRPr="006371CB">
        <w:rPr>
          <w:sz w:val="22"/>
          <w:szCs w:val="22"/>
        </w:rPr>
        <w:fldChar w:fldCharType="end"/>
      </w:r>
      <w:r w:rsidR="4B0C61DD" w:rsidRPr="006371CB">
        <w:rPr>
          <w:sz w:val="22"/>
          <w:szCs w:val="22"/>
        </w:rPr>
        <w:t>.</w:t>
      </w:r>
      <w:r w:rsidR="3C5DD021" w:rsidRPr="006371CB">
        <w:rPr>
          <w:sz w:val="22"/>
          <w:szCs w:val="22"/>
        </w:rPr>
        <w:t xml:space="preserve"> </w:t>
      </w:r>
      <w:r w:rsidR="052B6051" w:rsidRPr="006371CB">
        <w:rPr>
          <w:sz w:val="22"/>
          <w:szCs w:val="22"/>
        </w:rPr>
        <w:t xml:space="preserve">Understanding the </w:t>
      </w:r>
      <w:r w:rsidR="14228A63" w:rsidRPr="006371CB">
        <w:rPr>
          <w:sz w:val="22"/>
          <w:szCs w:val="22"/>
        </w:rPr>
        <w:t xml:space="preserve">psychological </w:t>
      </w:r>
      <w:r w:rsidR="66EA43AA" w:rsidRPr="006371CB">
        <w:rPr>
          <w:sz w:val="22"/>
          <w:szCs w:val="22"/>
        </w:rPr>
        <w:t>mechanisms</w:t>
      </w:r>
      <w:r w:rsidR="4F6DAC99" w:rsidRPr="006371CB">
        <w:rPr>
          <w:sz w:val="22"/>
          <w:szCs w:val="22"/>
        </w:rPr>
        <w:t xml:space="preserve"> </w:t>
      </w:r>
      <w:r w:rsidR="052B6051" w:rsidRPr="006371CB">
        <w:rPr>
          <w:sz w:val="22"/>
          <w:szCs w:val="22"/>
        </w:rPr>
        <w:t xml:space="preserve">that </w:t>
      </w:r>
      <w:r w:rsidR="56F7AD99" w:rsidRPr="006371CB">
        <w:rPr>
          <w:sz w:val="22"/>
          <w:szCs w:val="22"/>
        </w:rPr>
        <w:t xml:space="preserve">contribute to the development and maintenance of depression in young people is therefore crucial </w:t>
      </w:r>
      <w:r w:rsidR="2F673DFF" w:rsidRPr="006371CB">
        <w:rPr>
          <w:sz w:val="22"/>
          <w:szCs w:val="22"/>
        </w:rPr>
        <w:t>to</w:t>
      </w:r>
      <w:r w:rsidR="56F7AD99" w:rsidRPr="006371CB">
        <w:rPr>
          <w:sz w:val="22"/>
          <w:szCs w:val="22"/>
        </w:rPr>
        <w:t xml:space="preserve"> design</w:t>
      </w:r>
      <w:r w:rsidR="0918DD1C" w:rsidRPr="006371CB">
        <w:rPr>
          <w:sz w:val="22"/>
          <w:szCs w:val="22"/>
        </w:rPr>
        <w:t xml:space="preserve"> more</w:t>
      </w:r>
      <w:r w:rsidR="56F7AD99" w:rsidRPr="006371CB">
        <w:rPr>
          <w:sz w:val="22"/>
          <w:szCs w:val="22"/>
        </w:rPr>
        <w:t xml:space="preserve"> effecti</w:t>
      </w:r>
      <w:r w:rsidR="2EDA1B52" w:rsidRPr="006371CB">
        <w:rPr>
          <w:sz w:val="22"/>
          <w:szCs w:val="22"/>
        </w:rPr>
        <w:t>ve strategies for intervention.</w:t>
      </w:r>
    </w:p>
    <w:p w14:paraId="0F9BED73" w14:textId="77777777" w:rsidR="00666910" w:rsidRPr="006371CB" w:rsidRDefault="00666910" w:rsidP="00FF451F">
      <w:pPr>
        <w:spacing w:line="480" w:lineRule="auto"/>
        <w:rPr>
          <w:sz w:val="22"/>
          <w:szCs w:val="22"/>
        </w:rPr>
      </w:pPr>
    </w:p>
    <w:p w14:paraId="36CBD025" w14:textId="2532FE32" w:rsidR="00D208B0" w:rsidRPr="006371CB" w:rsidRDefault="1750D8C7">
      <w:pPr>
        <w:spacing w:line="480" w:lineRule="auto"/>
        <w:rPr>
          <w:sz w:val="22"/>
          <w:szCs w:val="22"/>
        </w:rPr>
      </w:pPr>
      <w:r w:rsidRPr="006371CB">
        <w:rPr>
          <w:sz w:val="22"/>
          <w:szCs w:val="22"/>
        </w:rPr>
        <w:t xml:space="preserve">Dysfunctional </w:t>
      </w:r>
      <w:r w:rsidR="601379B1" w:rsidRPr="006371CB">
        <w:rPr>
          <w:sz w:val="22"/>
          <w:szCs w:val="22"/>
        </w:rPr>
        <w:t xml:space="preserve">representations of the </w:t>
      </w:r>
      <w:r w:rsidR="24B14B6D" w:rsidRPr="006371CB">
        <w:rPr>
          <w:sz w:val="22"/>
          <w:szCs w:val="22"/>
        </w:rPr>
        <w:t xml:space="preserve">self </w:t>
      </w:r>
      <w:r w:rsidR="477B811D" w:rsidRPr="006371CB">
        <w:rPr>
          <w:sz w:val="22"/>
          <w:szCs w:val="22"/>
        </w:rPr>
        <w:t>are</w:t>
      </w:r>
      <w:r w:rsidR="24B14B6D" w:rsidRPr="006371CB">
        <w:rPr>
          <w:sz w:val="22"/>
          <w:szCs w:val="22"/>
        </w:rPr>
        <w:t xml:space="preserve"> </w:t>
      </w:r>
      <w:r w:rsidR="50B5F2B2" w:rsidRPr="006371CB">
        <w:rPr>
          <w:sz w:val="22"/>
          <w:szCs w:val="22"/>
        </w:rPr>
        <w:t xml:space="preserve">implicated in </w:t>
      </w:r>
      <w:r w:rsidR="24B14B6D" w:rsidRPr="006371CB">
        <w:rPr>
          <w:sz w:val="22"/>
          <w:szCs w:val="22"/>
        </w:rPr>
        <w:t xml:space="preserve">many theoretical models of </w:t>
      </w:r>
      <w:r w:rsidR="0E04EA44" w:rsidRPr="006371CB">
        <w:rPr>
          <w:sz w:val="22"/>
          <w:szCs w:val="22"/>
        </w:rPr>
        <w:t>depressio</w:t>
      </w:r>
      <w:r w:rsidR="5B272FEF" w:rsidRPr="006371CB">
        <w:rPr>
          <w:sz w:val="22"/>
          <w:szCs w:val="22"/>
        </w:rPr>
        <w:t>n</w:t>
      </w:r>
      <w:r w:rsidR="03311AFE" w:rsidRPr="006371CB">
        <w:rPr>
          <w:sz w:val="22"/>
          <w:szCs w:val="22"/>
        </w:rPr>
        <w:t>. Beck’s cognitive model proposes that depression is characterised by persistent negative thoughts</w:t>
      </w:r>
      <w:r w:rsidR="3CC54B09" w:rsidRPr="006371CB">
        <w:rPr>
          <w:sz w:val="22"/>
          <w:szCs w:val="22"/>
        </w:rPr>
        <w:t xml:space="preserve"> about the self</w:t>
      </w:r>
      <w:r w:rsidR="03311AFE" w:rsidRPr="006371CB">
        <w:rPr>
          <w:sz w:val="22"/>
          <w:szCs w:val="22"/>
        </w:rPr>
        <w:t xml:space="preserve">, </w:t>
      </w:r>
      <w:r w:rsidR="4805840B" w:rsidRPr="006371CB">
        <w:rPr>
          <w:sz w:val="22"/>
          <w:szCs w:val="22"/>
        </w:rPr>
        <w:t>driving</w:t>
      </w:r>
      <w:r w:rsidR="03311AFE" w:rsidRPr="006371CB">
        <w:rPr>
          <w:sz w:val="22"/>
          <w:szCs w:val="22"/>
        </w:rPr>
        <w:t xml:space="preserve"> feelings of hopelessness and worthlessness </w:t>
      </w:r>
      <w:r w:rsidRPr="006371CB">
        <w:rPr>
          <w:sz w:val="22"/>
          <w:szCs w:val="22"/>
        </w:rPr>
        <w:fldChar w:fldCharType="begin"/>
      </w:r>
      <w:r w:rsidRPr="006371CB">
        <w:rPr>
          <w:sz w:val="22"/>
          <w:szCs w:val="22"/>
        </w:rPr>
        <w:instrText xml:space="preserve"> ADDIN ZOTERO_ITEM CSL_CITATION {"citationID":"Y14nJ0aV","properties":{"formattedCitation":"(Beck, 1967)","plainCitation":"(Beck, 1967)","noteIndex":0},"citationItems":[{"id":61,"uris":["http://zotero.org/users/8474371/items/KULJCFA7"],"itemData":{"id":61,"type":"book","abstract":"A review of research and theory on depression, including some of the author's own work, and a hypothetical model of the psychological dynamics of depression. Harvard Book List (edited) 1971 #539 (PsycINFO Database Record (c) 2016 APA, all rights reserved)","collection-title":"Depression","event-place":"New York","publisher":"Harper and Row","publisher-place":"New York","source":"APA PsycNet","title":"Depression","author":[{"family":"Beck","given":"A.T."}],"issued":{"date-parts":[["1967"]]}}}],"schema":"https://github.com/citation-style-language/schema/raw/master/csl-citation.json"} </w:instrText>
      </w:r>
      <w:r w:rsidRPr="006371CB">
        <w:rPr>
          <w:sz w:val="22"/>
          <w:szCs w:val="22"/>
        </w:rPr>
        <w:fldChar w:fldCharType="separate"/>
      </w:r>
      <w:r w:rsidR="03311AFE" w:rsidRPr="006371CB">
        <w:rPr>
          <w:noProof/>
          <w:sz w:val="22"/>
          <w:szCs w:val="22"/>
        </w:rPr>
        <w:t>(Beck, 1967)</w:t>
      </w:r>
      <w:r w:rsidRPr="006371CB">
        <w:rPr>
          <w:sz w:val="22"/>
          <w:szCs w:val="22"/>
        </w:rPr>
        <w:fldChar w:fldCharType="end"/>
      </w:r>
      <w:r w:rsidR="03311AFE" w:rsidRPr="006371CB">
        <w:rPr>
          <w:sz w:val="22"/>
          <w:szCs w:val="22"/>
        </w:rPr>
        <w:t>.</w:t>
      </w:r>
      <w:r w:rsidR="3CC54B09" w:rsidRPr="006371CB">
        <w:rPr>
          <w:sz w:val="22"/>
          <w:szCs w:val="22"/>
        </w:rPr>
        <w:t xml:space="preserve"> </w:t>
      </w:r>
      <w:r w:rsidR="71594A2E" w:rsidRPr="006371CB">
        <w:rPr>
          <w:sz w:val="22"/>
          <w:szCs w:val="22"/>
        </w:rPr>
        <w:t>Similarly, the</w:t>
      </w:r>
      <w:r w:rsidR="46A3D844" w:rsidRPr="006371CB">
        <w:rPr>
          <w:sz w:val="22"/>
          <w:szCs w:val="22"/>
        </w:rPr>
        <w:t xml:space="preserve"> self-memory system model</w:t>
      </w:r>
      <w:r w:rsidR="1BA42556" w:rsidRPr="006371CB">
        <w:rPr>
          <w:sz w:val="22"/>
          <w:szCs w:val="22"/>
        </w:rPr>
        <w:t xml:space="preserve"> </w:t>
      </w:r>
      <w:r w:rsidR="2035AAD3" w:rsidRPr="006371CB">
        <w:rPr>
          <w:sz w:val="22"/>
          <w:szCs w:val="22"/>
        </w:rPr>
        <w:t>theorise</w:t>
      </w:r>
      <w:r w:rsidR="3C36B9C5" w:rsidRPr="006371CB">
        <w:rPr>
          <w:sz w:val="22"/>
          <w:szCs w:val="22"/>
        </w:rPr>
        <w:t>s</w:t>
      </w:r>
      <w:r w:rsidR="2035AAD3" w:rsidRPr="006371CB">
        <w:rPr>
          <w:sz w:val="22"/>
          <w:szCs w:val="22"/>
        </w:rPr>
        <w:t xml:space="preserve"> that</w:t>
      </w:r>
      <w:r w:rsidR="607D8CB9" w:rsidRPr="006371CB">
        <w:rPr>
          <w:sz w:val="22"/>
          <w:szCs w:val="22"/>
        </w:rPr>
        <w:t xml:space="preserve"> self-perception influences </w:t>
      </w:r>
      <w:r w:rsidR="1487CF74" w:rsidRPr="006371CB">
        <w:rPr>
          <w:sz w:val="22"/>
          <w:szCs w:val="22"/>
        </w:rPr>
        <w:t xml:space="preserve">the </w:t>
      </w:r>
      <w:r w:rsidR="001F4760" w:rsidRPr="006371CB">
        <w:rPr>
          <w:sz w:val="22"/>
          <w:szCs w:val="22"/>
        </w:rPr>
        <w:t xml:space="preserve">valence and content </w:t>
      </w:r>
      <w:r w:rsidR="1487CF74" w:rsidRPr="006371CB">
        <w:rPr>
          <w:sz w:val="22"/>
          <w:szCs w:val="22"/>
        </w:rPr>
        <w:t xml:space="preserve">of autobiographical memories retrieved, </w:t>
      </w:r>
      <w:r w:rsidR="11078987" w:rsidRPr="006371CB">
        <w:rPr>
          <w:sz w:val="22"/>
          <w:szCs w:val="22"/>
        </w:rPr>
        <w:t xml:space="preserve">and that individuals who perceive themselves negatively have cognitive biases that increase the accessibility of negative </w:t>
      </w:r>
      <w:r w:rsidR="2035AAD3" w:rsidRPr="006371CB">
        <w:rPr>
          <w:sz w:val="22"/>
          <w:szCs w:val="22"/>
        </w:rPr>
        <w:t>autobiographical memories over positive memories</w:t>
      </w:r>
      <w:r w:rsidR="002E4D68"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{"citationID":"qjpEAoWG","properties":{"formattedCitation":"(Conway, 2005)","plainCitation":"(Conway, 2005)","noteIndex":0},"citationItems":[{"id":1210,"uris":["http://zotero.org/users/8474371/items/6G3VQZB5"],"itemData":{"id":1210,"type":"article-journal","abstract":"The Self-Memory System (SMS) is a conceptual framework that emphasizes the interconnectedness of self and memory. Within this framework memory is viewed as the data base of the self. The self is conceived as a complex set of active goals and associated self-images, collectively referred to as the working self. The relationship between the working self and long-term memory is a reciprocal one in which autobiographical knowledge constrains what the self is, has been, and can be, whereas the working self-modulates access to long-term knowledge. Specific proposals concerning the role of episodic memories and autobiographical knowledge in the SMS, their function in defining the self, the neuroanatomical basis of the system, its development, relation to consciousness, and possible evolutionary history are considered with reference to current and new findings as well as to findings from the study of impaired autobiographical remembering.","container-title":"Journal of Memory and Language","DOI":"10.1016/j.jml.2005.08.005","ISSN":"0749-596X","issue":"4","journalAbbreviation":"Journal of Memory and Language","page":"594-628","source":"ScienceDirect","title":"Memory and the self","volume":"53","author":[{"family":"Conway","given":"Martin A."}],"issued":{"date-parts":[["2005",10,1]]}}}],"schema":"https://github.com/citation-style-language/schema/raw/master/csl-citation.json"} </w:instrText>
      </w:r>
      <w:r w:rsidRPr="006371CB">
        <w:rPr>
          <w:sz w:val="22"/>
          <w:szCs w:val="22"/>
        </w:rPr>
        <w:fldChar w:fldCharType="separate"/>
      </w:r>
      <w:r w:rsidR="00B30059" w:rsidRPr="006371CB">
        <w:rPr>
          <w:noProof/>
          <w:sz w:val="22"/>
          <w:szCs w:val="22"/>
        </w:rPr>
        <w:t>(Conway, 2005)</w:t>
      </w:r>
      <w:r w:rsidRPr="006371CB">
        <w:rPr>
          <w:sz w:val="22"/>
          <w:szCs w:val="22"/>
        </w:rPr>
        <w:fldChar w:fldCharType="end"/>
      </w:r>
      <w:r w:rsidR="1CE8D2CB" w:rsidRPr="006371CB">
        <w:rPr>
          <w:sz w:val="22"/>
          <w:szCs w:val="22"/>
        </w:rPr>
        <w:t>. Both</w:t>
      </w:r>
      <w:r w:rsidR="1049543E" w:rsidRPr="006371CB">
        <w:rPr>
          <w:sz w:val="22"/>
          <w:szCs w:val="22"/>
        </w:rPr>
        <w:t xml:space="preserve"> mechanisms will </w:t>
      </w:r>
      <w:r w:rsidR="182F001A" w:rsidRPr="006371CB">
        <w:rPr>
          <w:sz w:val="22"/>
          <w:szCs w:val="22"/>
        </w:rPr>
        <w:t>reduce</w:t>
      </w:r>
      <w:r w:rsidR="48461E8C" w:rsidRPr="006371CB">
        <w:rPr>
          <w:sz w:val="22"/>
          <w:szCs w:val="22"/>
        </w:rPr>
        <w:t xml:space="preserve"> mood</w:t>
      </w:r>
      <w:r w:rsidR="11078987" w:rsidRPr="006371CB">
        <w:rPr>
          <w:sz w:val="22"/>
          <w:szCs w:val="22"/>
        </w:rPr>
        <w:t>.</w:t>
      </w:r>
      <w:r w:rsidR="36A6014C" w:rsidRPr="006371CB">
        <w:rPr>
          <w:sz w:val="22"/>
          <w:szCs w:val="22"/>
        </w:rPr>
        <w:t xml:space="preserve"> </w:t>
      </w:r>
      <w:r w:rsidR="497CC9E7" w:rsidRPr="006371CB">
        <w:rPr>
          <w:sz w:val="22"/>
          <w:szCs w:val="22"/>
        </w:rPr>
        <w:t>Cross-sectional research has</w:t>
      </w:r>
      <w:r w:rsidR="21B79C35" w:rsidRPr="006371CB">
        <w:rPr>
          <w:sz w:val="22"/>
          <w:szCs w:val="22"/>
        </w:rPr>
        <w:t xml:space="preserve"> consistently</w:t>
      </w:r>
      <w:r w:rsidR="497CC9E7" w:rsidRPr="006371CB">
        <w:rPr>
          <w:sz w:val="22"/>
          <w:szCs w:val="22"/>
        </w:rPr>
        <w:t xml:space="preserve"> </w:t>
      </w:r>
      <w:r w:rsidR="1081A90A" w:rsidRPr="006371CB">
        <w:rPr>
          <w:sz w:val="22"/>
          <w:szCs w:val="22"/>
        </w:rPr>
        <w:t xml:space="preserve">supported the </w:t>
      </w:r>
      <w:r w:rsidR="29A8FF53" w:rsidRPr="006371CB">
        <w:rPr>
          <w:sz w:val="22"/>
          <w:szCs w:val="22"/>
        </w:rPr>
        <w:t>link</w:t>
      </w:r>
      <w:r w:rsidR="21B79C35" w:rsidRPr="006371CB">
        <w:rPr>
          <w:sz w:val="22"/>
          <w:szCs w:val="22"/>
        </w:rPr>
        <w:t xml:space="preserve"> between negative self-perception and increased low mood</w:t>
      </w:r>
      <w:r w:rsidR="3B351409"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{"citationID":"jjA3sApN","properties":{"formattedCitation":"(Hards et al., 2023; Orchard et al., 2019)","plainCitation":"(Hards et al., 2023; Orchard et al., 2019)","noteIndex":0},"citationItems":[{"id":859,"uris":["http://zotero.org/users/8474371/items/S45H7Q2B"],"itemData":{"id":859,"type":"article-journal","abstract":"Although self-evaluation i.e., negative perceptions of the self is a common depression symptom in adolescents, little is known about how this population spontaneously describe their self and available data on adolescent self-evaluation is limited. This study aimed to generate and report on a list of words used by healthy adolescents and those with elevated depression symptoms to describe their self-evaluation. Linguistic analysis (LIWC) was then used to compare self-evaluation between the two groups.","container-title":"Child and Adolescent Psychiatry and Mental Health","DOI":"10.1186/s13034-023-00661-4","ISSN":"1753-2000","issue":"1","journalAbbreviation":"Child and Adolescent Psychiatry and Mental Health","page":"126","source":"BioMed Central","title":"‘I am tired, sad and kind’: self-evaluation and symptoms of depression in adolescents","title-short":"‘I am tired, sad and kind’","volume":"17","author":[{"family":"Hards","given":"Emily"},{"family":"Orchard","given":"Faith"},{"family":"Reynolds","given":"Shirley"}],"issued":{"date-parts":[["2023",11,8]]}}},{"id":33,"uris":["http://zotero.org/users/8474371/items/55D28CNX"],"itemData":{"id":33,"type":"article-journal","abstract":"Objectives Adolescence represents a critical phase when the concept of self is developed and consolidated. Depressed adolescents globally endorse more negative and fewer positive self-descriptive words compared with non-depressed adolescents. Yet, the methods used have not allowed for more detailed exploration of the specific content of these self-endorsements. Methods Adolescents, aged 12–18 years, were recruited from the community (n = 204) and from a child and adolescent mental health service in the UK (n = 87). Participants completed measures of depression and a self-description questionnaire which included 12 positive and 12 negative self-descriptive adjectives. Results As expected, we replicated previous findings that depressive symptoms are associated with global positive and negative self-endorsements. The difference between mean scores was examined for each adjective. Depressed adolescents endorsed all negative adjectives more highly relative to community adolescents; ratings of ‘worthless’ and ‘useless’ had the biggest difference between community and depressed adolescents. Surprisingly, a group of positive prosocial self-descriptors were endorsed equally by depressed and community adolescents and were not associated with severity of depressive symptoms. Conclusions Although depressed adolescents endorsed more negative descriptions of themselves than community adolescents, positive self-endorsements related to their relationships with other people were not impaired. Practitioner points Most highly endorsed self-descriptive negative words by depressed adolescents were ‘worthless’ and ‘useless’ Positive prosocial self-descriptive adjectives (i.e., trustworthy, friendly, and kind) were highly endorsed by all young people and were not associated with depression Assessment and treatment should consider the content of adolescent self-evaluation The present study is unable to identify whether young people would produce the same themes of positive and negative words in a free response measure Diagnostic information was only available on the clinical group","container-title":"British Journal of Clinical Psychology","DOI":"10.1111/bjc.12215","ISSN":"2044-8260","issue":"3","language":"en","note":"_eprint: https://onlinelibrary.wiley.com/doi/pdf/10.1111/bjc.12215","page":"260-273","source":"Wiley Online Library","title":"‘I Am Worthless and Kind’; the specificity of positive and negative self-evaluation in adolescent depression","volume":"58","author":[{"family":"Orchard","given":"Faith"},{"family":"Pass","given":"Laura"},{"family":"Reynolds","given":"Shirley"}],"issued":{"date-parts":[["2019"]]}}}],"schema":"https://github.com/citation-style-language/schema/raw/master/csl-citation.json"} </w:instrText>
      </w:r>
      <w:r w:rsidRPr="006371CB">
        <w:rPr>
          <w:sz w:val="22"/>
          <w:szCs w:val="22"/>
        </w:rPr>
        <w:fldChar w:fldCharType="separate"/>
      </w:r>
      <w:r w:rsidR="21B79C35" w:rsidRPr="006371CB">
        <w:rPr>
          <w:noProof/>
          <w:sz w:val="22"/>
          <w:szCs w:val="22"/>
        </w:rPr>
        <w:t xml:space="preserve">(Hards et </w:t>
      </w:r>
      <w:r w:rsidR="21B79C35" w:rsidRPr="006371CB">
        <w:rPr>
          <w:noProof/>
          <w:sz w:val="22"/>
          <w:szCs w:val="22"/>
        </w:rPr>
        <w:lastRenderedPageBreak/>
        <w:t>al., 2023; Orchard et al., 2019)</w:t>
      </w:r>
      <w:r w:rsidRPr="006371CB">
        <w:rPr>
          <w:sz w:val="22"/>
          <w:szCs w:val="22"/>
        </w:rPr>
        <w:fldChar w:fldCharType="end"/>
      </w:r>
      <w:r w:rsidR="21B79C35" w:rsidRPr="006371CB">
        <w:rPr>
          <w:sz w:val="22"/>
          <w:szCs w:val="22"/>
        </w:rPr>
        <w:t xml:space="preserve">. </w:t>
      </w:r>
      <w:r w:rsidR="0CDF8304" w:rsidRPr="006371CB">
        <w:rPr>
          <w:sz w:val="22"/>
          <w:szCs w:val="22"/>
        </w:rPr>
        <w:t xml:space="preserve">Longitudinal associations </w:t>
      </w:r>
      <w:r w:rsidR="0C7ECF30" w:rsidRPr="006371CB">
        <w:rPr>
          <w:sz w:val="22"/>
          <w:szCs w:val="22"/>
        </w:rPr>
        <w:t xml:space="preserve">between self-perception </w:t>
      </w:r>
      <w:r w:rsidR="0C372513" w:rsidRPr="006371CB">
        <w:rPr>
          <w:sz w:val="22"/>
          <w:szCs w:val="22"/>
        </w:rPr>
        <w:t xml:space="preserve">and depression </w:t>
      </w:r>
      <w:r w:rsidR="0CDF8304" w:rsidRPr="006371CB">
        <w:rPr>
          <w:sz w:val="22"/>
          <w:szCs w:val="22"/>
        </w:rPr>
        <w:t xml:space="preserve">have also been found, including </w:t>
      </w:r>
      <w:r w:rsidR="3B351409" w:rsidRPr="006371CB">
        <w:rPr>
          <w:sz w:val="22"/>
          <w:szCs w:val="22"/>
        </w:rPr>
        <w:t>evidence</w:t>
      </w:r>
      <w:r w:rsidR="0CDF8304" w:rsidRPr="006371CB">
        <w:rPr>
          <w:sz w:val="22"/>
          <w:szCs w:val="22"/>
        </w:rPr>
        <w:t xml:space="preserve"> </w:t>
      </w:r>
      <w:r w:rsidR="3B351409" w:rsidRPr="006371CB">
        <w:rPr>
          <w:sz w:val="22"/>
          <w:szCs w:val="22"/>
        </w:rPr>
        <w:t xml:space="preserve">from a </w:t>
      </w:r>
      <w:r w:rsidR="0CDF8304" w:rsidRPr="006371CB">
        <w:rPr>
          <w:sz w:val="22"/>
          <w:szCs w:val="22"/>
        </w:rPr>
        <w:t>recent study which used an intensive sampling approach to</w:t>
      </w:r>
      <w:r w:rsidR="0C7ECF30" w:rsidRPr="006371CB">
        <w:rPr>
          <w:sz w:val="22"/>
          <w:szCs w:val="22"/>
        </w:rPr>
        <w:t xml:space="preserve"> measure</w:t>
      </w:r>
      <w:r w:rsidR="0C372513" w:rsidRPr="006371CB">
        <w:rPr>
          <w:sz w:val="22"/>
          <w:szCs w:val="22"/>
        </w:rPr>
        <w:t xml:space="preserve"> </w:t>
      </w:r>
      <w:r w:rsidR="605DEB52" w:rsidRPr="006371CB">
        <w:rPr>
          <w:sz w:val="22"/>
          <w:szCs w:val="22"/>
        </w:rPr>
        <w:t>self-referential thinking and depression</w:t>
      </w:r>
      <w:r w:rsidR="0C372513" w:rsidRPr="006371CB">
        <w:rPr>
          <w:sz w:val="22"/>
          <w:szCs w:val="22"/>
        </w:rPr>
        <w:t xml:space="preserve"> </w:t>
      </w:r>
      <w:r w:rsidRPr="006371CB">
        <w:rPr>
          <w:sz w:val="22"/>
          <w:szCs w:val="22"/>
        </w:rPr>
        <w:fldChar w:fldCharType="begin"/>
      </w:r>
      <w:r w:rsidRPr="006371CB">
        <w:rPr>
          <w:sz w:val="22"/>
          <w:szCs w:val="22"/>
        </w:rPr>
        <w:instrText xml:space="preserve"> ADDIN ZOTERO_ITEM CSL_CITATION {"citationID":"On8Pxs2s","properties":{"formattedCitation":"(Weisenburger et al., 2024)","plainCitation":"(Weisenburger et al., 2024)","noteIndex":0},"citationItems":[{"id":1086,"uris":["http://zotero.org/users/8474371/items/FX6ZCDQP"],"itemData":{"id":1086,"type":"article-journal","abstract":"Cognitive theories of depression assert that negative self-referent cognition has a causal role in the development and maintenance of depression symptoms, but few studies have examined temporal associations between these constructs using intensive, longitudinal sampling strategies. In three samples of undergraduate students, we examined associations between change in self-referent processing and depression across 5 daily assessments (Sample 1, N = 303, 1,194 measurements, 79% adherence), 7 daily assessments (Sample 2, N = 313, 1,784 measurements, 81% adherence), and 7 weekly assessments (Sample 3; N = 155, 833 measurements, 81% adherence). Random intercept cross-lagged panel models indicated large cross-lagged effects in two of the three samples (Samples 1 and 3 but not Sample 2), such that more negative self-referent thinking than usual was significantly associated with a subsequent increase in depression symptoms at the next time lag. Notably, change in depression from usual was not associated with increases in negative self-referent processing at the next time point in any sample. These findings suggest that change in negative self-referent processing may be causally linked to future increases in depression on a day-to-day and week-to-week basis, although confidence in this conclusion is tempered somewhat by a lack of replication in Sample 2.","container-title":"Cognition and Emotion","DOI":"10.1080/02699931.2024.2400298","ISSN":"0269-9931","issue":"0","note":"publisher: Routledge\n_eprint: https://doi.org/10.1080/02699931.2024.2400298\nPMID: 39264587","page":"1-15","source":"Taylor and Francis+NEJM","title":"Negative self-referent cognition predicts future depression symptom change: an intensive sampling approach","title-short":"Negative self-referent cognition predicts future depression symptom change","volume":"0","author":[{"family":"Weisenburger","given":"Rachel L."},{"family":"Dainer-Best","given":"Justin"},{"family":"Zisser","given":"Mackenzie"},{"family":"McNamara","given":"Mary E."},{"family":"Beevers","given":"Christopher G."}],"issued":{"date-parts":[["2024"]]}}}],"schema":"https://github.com/citation-style-language/schema/raw/master/csl-citation.json"} </w:instrText>
      </w:r>
      <w:r w:rsidRPr="006371CB">
        <w:rPr>
          <w:sz w:val="22"/>
          <w:szCs w:val="22"/>
        </w:rPr>
        <w:fldChar w:fldCharType="separate"/>
      </w:r>
      <w:r w:rsidR="5AD961AA" w:rsidRPr="006371CB">
        <w:rPr>
          <w:noProof/>
          <w:sz w:val="22"/>
          <w:szCs w:val="22"/>
        </w:rPr>
        <w:t>(Weisenburger et al., 2024)</w:t>
      </w:r>
      <w:r w:rsidRPr="006371CB">
        <w:rPr>
          <w:sz w:val="22"/>
          <w:szCs w:val="22"/>
        </w:rPr>
        <w:fldChar w:fldCharType="end"/>
      </w:r>
      <w:r w:rsidR="5AD961AA" w:rsidRPr="006371CB">
        <w:rPr>
          <w:sz w:val="22"/>
          <w:szCs w:val="22"/>
        </w:rPr>
        <w:t>. The researchers</w:t>
      </w:r>
      <w:r w:rsidR="2A6800D4" w:rsidRPr="006371CB">
        <w:rPr>
          <w:sz w:val="22"/>
          <w:szCs w:val="22"/>
        </w:rPr>
        <w:t xml:space="preserve"> </w:t>
      </w:r>
      <w:r w:rsidR="67D9F6C4" w:rsidRPr="006371CB">
        <w:rPr>
          <w:sz w:val="22"/>
          <w:szCs w:val="22"/>
        </w:rPr>
        <w:t xml:space="preserve">measured these variables </w:t>
      </w:r>
      <w:r w:rsidR="39ED95EA" w:rsidRPr="006371CB">
        <w:rPr>
          <w:sz w:val="22"/>
          <w:szCs w:val="22"/>
        </w:rPr>
        <w:t xml:space="preserve">in three samples of university students </w:t>
      </w:r>
      <w:r w:rsidR="67D9F6C4" w:rsidRPr="006371CB">
        <w:rPr>
          <w:sz w:val="22"/>
          <w:szCs w:val="22"/>
        </w:rPr>
        <w:t>either</w:t>
      </w:r>
      <w:r w:rsidR="1BFB1217" w:rsidRPr="006371CB">
        <w:rPr>
          <w:sz w:val="22"/>
          <w:szCs w:val="22"/>
        </w:rPr>
        <w:t xml:space="preserve"> daily over five </w:t>
      </w:r>
      <w:r w:rsidR="4FC5D935" w:rsidRPr="006371CB">
        <w:rPr>
          <w:sz w:val="22"/>
          <w:szCs w:val="22"/>
        </w:rPr>
        <w:t>or</w:t>
      </w:r>
      <w:r w:rsidR="1BFB1217" w:rsidRPr="006371CB">
        <w:rPr>
          <w:sz w:val="22"/>
          <w:szCs w:val="22"/>
        </w:rPr>
        <w:t xml:space="preserve"> seven days, or weekly over seven weeks</w:t>
      </w:r>
      <w:r w:rsidR="61570339" w:rsidRPr="006371CB">
        <w:rPr>
          <w:sz w:val="22"/>
          <w:szCs w:val="22"/>
        </w:rPr>
        <w:t>.</w:t>
      </w:r>
      <w:r w:rsidR="605DEB52" w:rsidRPr="006371CB">
        <w:rPr>
          <w:sz w:val="22"/>
          <w:szCs w:val="22"/>
        </w:rPr>
        <w:t xml:space="preserve"> The </w:t>
      </w:r>
      <w:r w:rsidR="15BC4D77" w:rsidRPr="006371CB">
        <w:rPr>
          <w:sz w:val="22"/>
          <w:szCs w:val="22"/>
        </w:rPr>
        <w:t>results indicated</w:t>
      </w:r>
      <w:r w:rsidR="605DEB52" w:rsidRPr="006371CB">
        <w:rPr>
          <w:sz w:val="22"/>
          <w:szCs w:val="22"/>
        </w:rPr>
        <w:t xml:space="preserve"> that increases in negative self-referential thoughts were associated with increases in depressive symptoms </w:t>
      </w:r>
      <w:r w:rsidR="73B2B65B" w:rsidRPr="006371CB">
        <w:rPr>
          <w:sz w:val="22"/>
          <w:szCs w:val="22"/>
        </w:rPr>
        <w:t>in the five-day and seven-week samples</w:t>
      </w:r>
      <w:r w:rsidR="58F014F1" w:rsidRPr="006371CB">
        <w:rPr>
          <w:sz w:val="22"/>
          <w:szCs w:val="22"/>
        </w:rPr>
        <w:t>. However,</w:t>
      </w:r>
      <w:r w:rsidR="73B2B65B" w:rsidRPr="006371CB">
        <w:rPr>
          <w:sz w:val="22"/>
          <w:szCs w:val="22"/>
        </w:rPr>
        <w:t xml:space="preserve"> this was not replicated in the seven-day </w:t>
      </w:r>
      <w:r w:rsidR="7DBA851C" w:rsidRPr="006371CB">
        <w:rPr>
          <w:sz w:val="22"/>
          <w:szCs w:val="22"/>
        </w:rPr>
        <w:t>sampling group</w:t>
      </w:r>
      <w:r w:rsidR="73B2B65B" w:rsidRPr="006371CB">
        <w:rPr>
          <w:sz w:val="22"/>
          <w:szCs w:val="22"/>
        </w:rPr>
        <w:t>.</w:t>
      </w:r>
      <w:r w:rsidR="792C9A91" w:rsidRPr="006371CB">
        <w:rPr>
          <w:sz w:val="22"/>
          <w:szCs w:val="22"/>
        </w:rPr>
        <w:t xml:space="preserve"> This initial evidence suggests an important relationship between self-perception and depression, but further research is needed to confirm</w:t>
      </w:r>
      <w:r w:rsidR="5D66AF58" w:rsidRPr="006371CB">
        <w:rPr>
          <w:sz w:val="22"/>
          <w:szCs w:val="22"/>
        </w:rPr>
        <w:t xml:space="preserve"> this across wider age ranges so we can better understand how these variables change over time.</w:t>
      </w:r>
      <w:r w:rsidR="6F4D5D39" w:rsidRPr="006371CB">
        <w:rPr>
          <w:sz w:val="22"/>
          <w:szCs w:val="22"/>
        </w:rPr>
        <w:t xml:space="preserve"> </w:t>
      </w:r>
    </w:p>
    <w:p w14:paraId="33B7B6BC" w14:textId="089856AE" w:rsidR="00D208B0" w:rsidRPr="006371CB" w:rsidRDefault="00D208B0" w:rsidP="17426C6F">
      <w:pPr>
        <w:spacing w:line="480" w:lineRule="auto"/>
        <w:rPr>
          <w:sz w:val="22"/>
          <w:szCs w:val="22"/>
        </w:rPr>
      </w:pPr>
    </w:p>
    <w:p w14:paraId="2C704405" w14:textId="1290EA7D" w:rsidR="00D208B0" w:rsidRPr="006371CB" w:rsidRDefault="5370593D">
      <w:pPr>
        <w:spacing w:line="480" w:lineRule="auto"/>
        <w:rPr>
          <w:sz w:val="22"/>
          <w:szCs w:val="22"/>
        </w:rPr>
      </w:pPr>
      <w:r w:rsidRPr="006371CB">
        <w:rPr>
          <w:sz w:val="22"/>
          <w:szCs w:val="22"/>
        </w:rPr>
        <w:t>Current psychological treatments for depression</w:t>
      </w:r>
      <w:r w:rsidR="06E0A236" w:rsidRPr="006371CB">
        <w:rPr>
          <w:sz w:val="22"/>
          <w:szCs w:val="22"/>
        </w:rPr>
        <w:t xml:space="preserve"> </w:t>
      </w:r>
      <w:r w:rsidR="2DD6C0BD" w:rsidRPr="006371CB">
        <w:rPr>
          <w:sz w:val="22"/>
          <w:szCs w:val="22"/>
        </w:rPr>
        <w:t xml:space="preserve">often </w:t>
      </w:r>
      <w:r w:rsidR="06E0A236" w:rsidRPr="006371CB">
        <w:rPr>
          <w:sz w:val="22"/>
          <w:szCs w:val="22"/>
        </w:rPr>
        <w:t>target negative self-perception</w:t>
      </w:r>
      <w:r w:rsidR="769F4660" w:rsidRPr="006371CB">
        <w:rPr>
          <w:sz w:val="22"/>
          <w:szCs w:val="22"/>
        </w:rPr>
        <w:t>, either directly or indirectly</w:t>
      </w:r>
      <w:r w:rsidR="07D62E08" w:rsidRPr="006371CB">
        <w:rPr>
          <w:sz w:val="22"/>
          <w:szCs w:val="22"/>
        </w:rPr>
        <w:t>.</w:t>
      </w:r>
      <w:r w:rsidRPr="006371CB">
        <w:rPr>
          <w:sz w:val="22"/>
          <w:szCs w:val="22"/>
        </w:rPr>
        <w:t xml:space="preserve"> </w:t>
      </w:r>
      <w:r w:rsidR="6EEBF143" w:rsidRPr="006371CB">
        <w:rPr>
          <w:sz w:val="22"/>
          <w:szCs w:val="22"/>
        </w:rPr>
        <w:t>For example,</w:t>
      </w:r>
      <w:r w:rsidRPr="006371CB">
        <w:rPr>
          <w:sz w:val="22"/>
          <w:szCs w:val="22"/>
        </w:rPr>
        <w:t xml:space="preserve"> Cognitive Behavioural Therapy (CBT) </w:t>
      </w:r>
      <w:r w:rsidR="207A575D" w:rsidRPr="006371CB">
        <w:rPr>
          <w:sz w:val="22"/>
          <w:szCs w:val="22"/>
        </w:rPr>
        <w:t xml:space="preserve">may </w:t>
      </w:r>
      <w:r w:rsidRPr="006371CB">
        <w:rPr>
          <w:sz w:val="22"/>
          <w:szCs w:val="22"/>
        </w:rPr>
        <w:t xml:space="preserve">target negative self-perception by trying to challenge negative automatic thoughts. </w:t>
      </w:r>
      <w:r w:rsidR="769F4660" w:rsidRPr="006371CB">
        <w:rPr>
          <w:sz w:val="22"/>
          <w:szCs w:val="22"/>
        </w:rPr>
        <w:t>However, this is often part of a larger treatment package that includes other focuses, and improving self-perception may not always be a priority</w:t>
      </w:r>
      <w:r w:rsidR="00E06EE4" w:rsidRPr="006371CB">
        <w:rPr>
          <w:sz w:val="22"/>
          <w:szCs w:val="22"/>
        </w:rPr>
        <w:t xml:space="preserve"> </w:t>
      </w:r>
      <w:r w:rsidR="00E06EE4" w:rsidRPr="006371CB">
        <w:rPr>
          <w:sz w:val="22"/>
          <w:szCs w:val="22"/>
        </w:rPr>
        <w:fldChar w:fldCharType="begin"/>
      </w:r>
      <w:r w:rsidR="00357CB9" w:rsidRPr="006371CB">
        <w:rPr>
          <w:sz w:val="22"/>
          <w:szCs w:val="22"/>
        </w:rPr>
        <w:instrText xml:space="preserve"> ADDIN ZOTERO_ITEM CSL_CITATION {"citationID":"VVxnmcAJ","properties":{"formattedCitation":"(Orchard et al., 2021)","plainCitation":"(Orchard et al., 2021)","noteIndex":0},"citationItems":[{"id":26,"uris":["http://zotero.org/users/8474371/items/YSKQGKFD"],"itemData":{"id":26,"type":"article-journal","abstract":"Negative self-perceptions is one of the most common symptoms of depression in young people, and has been found to be strongly associated with severity of depression symptoms. Psychological treatments for adolescent depression are only moderately effective. Understanding the role and importance of these self-perceptions may help to inform and improve treatments. The aim of this review was to examine self-evaluation as a characteristic of adolescent depression, and as an active ingredient in treatment for adolescent depression.","container-title":"BMC Psychiatry","DOI":"10.1186/s12888-021-03585-5","ISSN":"1471-244X","issue":"1","journalAbbreviation":"BMC Psychiatry","page":"603","source":"BioMed Central","title":"Self-evaluation as an active ingredient in the experience and treatment of adolescent depression; an integrated scoping review with expert advisory input","volume":"21","author":[{"family":"Orchard","given":"Faith"},{"family":"Westbrook","given":"Juliette"},{"family":"Gee","given":"Brioney"},{"family":"Clarke","given":"Tim"},{"family":"Allan","given":"Sophie"},{"family":"Pass","given":"Laura"}],"issued":{"date-parts":[["2021",12,3]]}}}],"schema":"https://github.com/citation-style-language/schema/raw/master/csl-citation.json"} </w:instrText>
      </w:r>
      <w:r w:rsidR="00E06EE4" w:rsidRPr="006371CB">
        <w:rPr>
          <w:sz w:val="22"/>
          <w:szCs w:val="22"/>
        </w:rPr>
        <w:fldChar w:fldCharType="separate"/>
      </w:r>
      <w:r w:rsidR="00357CB9" w:rsidRPr="006371CB">
        <w:rPr>
          <w:noProof/>
          <w:sz w:val="22"/>
          <w:szCs w:val="22"/>
        </w:rPr>
        <w:t>(Orchard et al., 2021)</w:t>
      </w:r>
      <w:r w:rsidR="00E06EE4" w:rsidRPr="006371CB">
        <w:rPr>
          <w:sz w:val="22"/>
          <w:szCs w:val="22"/>
        </w:rPr>
        <w:fldChar w:fldCharType="end"/>
      </w:r>
      <w:r w:rsidR="769F4660" w:rsidRPr="006371CB">
        <w:rPr>
          <w:sz w:val="22"/>
          <w:szCs w:val="22"/>
        </w:rPr>
        <w:t xml:space="preserve">. </w:t>
      </w:r>
      <w:r w:rsidRPr="006371CB">
        <w:rPr>
          <w:sz w:val="22"/>
          <w:szCs w:val="22"/>
        </w:rPr>
        <w:t>A recent meta-analysis</w:t>
      </w:r>
      <w:r w:rsidR="4B6A2C44" w:rsidRPr="006371CB">
        <w:rPr>
          <w:sz w:val="22"/>
          <w:szCs w:val="22"/>
        </w:rPr>
        <w:t xml:space="preserve"> examined</w:t>
      </w:r>
      <w:r w:rsidR="5F1E5553" w:rsidRPr="006371CB">
        <w:rPr>
          <w:sz w:val="22"/>
          <w:szCs w:val="22"/>
        </w:rPr>
        <w:t xml:space="preserve"> the change</w:t>
      </w:r>
      <w:r w:rsidR="0F9C0E21" w:rsidRPr="006371CB">
        <w:rPr>
          <w:sz w:val="22"/>
          <w:szCs w:val="22"/>
        </w:rPr>
        <w:t xml:space="preserve"> in</w:t>
      </w:r>
      <w:r w:rsidR="5F1E5553" w:rsidRPr="006371CB">
        <w:rPr>
          <w:sz w:val="22"/>
          <w:szCs w:val="22"/>
        </w:rPr>
        <w:t xml:space="preserve"> self-perception following</w:t>
      </w:r>
      <w:r w:rsidR="5B89BEDE" w:rsidRPr="006371CB">
        <w:rPr>
          <w:sz w:val="22"/>
          <w:szCs w:val="22"/>
        </w:rPr>
        <w:t xml:space="preserve"> interventions for depression in young people</w:t>
      </w:r>
      <w:r w:rsidR="5C88CBCC" w:rsidRPr="006371CB">
        <w:rPr>
          <w:sz w:val="22"/>
          <w:szCs w:val="22"/>
        </w:rPr>
        <w:t xml:space="preserve"> </w:t>
      </w:r>
      <w:r w:rsidR="78CEF962" w:rsidRPr="006371CB">
        <w:rPr>
          <w:sz w:val="22"/>
          <w:szCs w:val="22"/>
        </w:rPr>
        <w:fldChar w:fldCharType="begin"/>
      </w:r>
      <w:r w:rsidR="00DC333D" w:rsidRPr="006371CB">
        <w:rPr>
          <w:sz w:val="22"/>
          <w:szCs w:val="22"/>
        </w:rPr>
        <w:instrText xml:space="preserve"> ADDIN ZOTERO_ITEM CSL_CITATION {"citationID":"yosCyaLD","properties":{"formattedCitation":"(Dean et al., 2024)","plainCitation":"(Dean et al., 2024)","noteIndex":0},"citationItems":[{"id":"mFEr4U0Y/3a1TCUVT","uris":["http://zotero.org/users/8474371/items/DHC8KU9X"],"itemData":{"id":1268,"type":"article-journal","abstract":"Negative self-perceptions are implicated in the development and maintenance of depression in young people, but little is known about their receptiveness to change in response to treatment. This paper reports on a pre-registered meta-analysis examining the extent to which treatments for depression in young people aged 11–24 result in changes to self-perceptions. Controlled treatment trials examining outcomes related to self-perceptions were synthesised (k = 20, N = 2041), finding small reductions in both symptoms of depression (g = −0.30; 95 % CI: −0.52, −0.08) and self-perception outcomes (g = 0.33; 95 % CI: 0.16, 0.49) for interventions compared with control groups. Meta-regression analyses found no significant association between reductions in depressive symptoms and improvements in self-perception following treatment, suggesting that despite interventions generally improving both outcomes these changes may be unrelated to each other. Our results indicate that young people's self-perceptions are sensitive to change following treatment for depression, however effect sizes are small and treatments could be more effective in targeting and changing negative self-perceptions. Given the importance that young people place on integrating work on their sense of self into treatments for depression, future interventions could aim to support young people with depression to develop a positive sense of self.","container-title":"Clinical Psychology Review","DOI":"10.1016/j.cpr.2024.102521","ISSN":"0272-7358","journalAbbreviation":"Clinical Psychology Review","page":"102521","source":"ScienceDirect","title":"The impact of interventions for depression on self-perceptions in young people: A systematic review &amp; meta-analysis","title-short":"The impact of interventions for depression on self-perceptions in young people","author":[{"family":"Dean","given":"R. L."},{"family":"Lester","given":"K. J."},{"family":"Grant","given":"E."},{"family":"Field","given":"A. P."},{"family":"Orchard","given":"F."},{"family":"Pile","given":"V."}],"issued":{"date-parts":[["2024",11,24]]}}}],"schema":"https://github.com/citation-style-language/schema/raw/master/csl-citation.json"} </w:instrText>
      </w:r>
      <w:r w:rsidR="78CEF962" w:rsidRPr="006371CB">
        <w:rPr>
          <w:sz w:val="22"/>
          <w:szCs w:val="22"/>
        </w:rPr>
        <w:fldChar w:fldCharType="separate"/>
      </w:r>
      <w:r w:rsidR="00284B65" w:rsidRPr="006371CB">
        <w:rPr>
          <w:noProof/>
          <w:sz w:val="22"/>
          <w:szCs w:val="22"/>
        </w:rPr>
        <w:t>(Dean et al., 2024)</w:t>
      </w:r>
      <w:r w:rsidR="78CEF962" w:rsidRPr="006371CB">
        <w:rPr>
          <w:sz w:val="22"/>
          <w:szCs w:val="22"/>
        </w:rPr>
        <w:fldChar w:fldCharType="end"/>
      </w:r>
      <w:r w:rsidR="6FF08F2B" w:rsidRPr="006371CB">
        <w:rPr>
          <w:sz w:val="22"/>
          <w:szCs w:val="22"/>
        </w:rPr>
        <w:t xml:space="preserve">. </w:t>
      </w:r>
      <w:r w:rsidR="13C17720" w:rsidRPr="006371CB">
        <w:rPr>
          <w:sz w:val="22"/>
          <w:szCs w:val="22"/>
        </w:rPr>
        <w:t>Twenty</w:t>
      </w:r>
      <w:r w:rsidR="6FF08F2B" w:rsidRPr="006371CB">
        <w:rPr>
          <w:sz w:val="22"/>
          <w:szCs w:val="22"/>
        </w:rPr>
        <w:t xml:space="preserve"> studies were identified, and interventions included </w:t>
      </w:r>
      <w:r w:rsidR="1BDDE543" w:rsidRPr="006371CB">
        <w:rPr>
          <w:sz w:val="22"/>
          <w:szCs w:val="22"/>
        </w:rPr>
        <w:t xml:space="preserve">CBT, </w:t>
      </w:r>
      <w:r w:rsidR="3D273009" w:rsidRPr="006371CB">
        <w:rPr>
          <w:sz w:val="22"/>
          <w:szCs w:val="22"/>
        </w:rPr>
        <w:t xml:space="preserve">cognitive training, </w:t>
      </w:r>
      <w:r w:rsidR="6523D1E5" w:rsidRPr="006371CB">
        <w:rPr>
          <w:sz w:val="22"/>
          <w:szCs w:val="22"/>
        </w:rPr>
        <w:t>rational emotive</w:t>
      </w:r>
      <w:r w:rsidR="52B55816" w:rsidRPr="006371CB">
        <w:rPr>
          <w:sz w:val="22"/>
          <w:szCs w:val="22"/>
        </w:rPr>
        <w:t xml:space="preserve"> behaviour</w:t>
      </w:r>
      <w:r w:rsidR="6523D1E5" w:rsidRPr="006371CB">
        <w:rPr>
          <w:sz w:val="22"/>
          <w:szCs w:val="22"/>
        </w:rPr>
        <w:t xml:space="preserve"> therapy, </w:t>
      </w:r>
      <w:r w:rsidR="52B55816" w:rsidRPr="006371CB">
        <w:rPr>
          <w:sz w:val="22"/>
          <w:szCs w:val="22"/>
        </w:rPr>
        <w:t xml:space="preserve">and </w:t>
      </w:r>
      <w:r w:rsidR="6523D1E5" w:rsidRPr="006371CB">
        <w:rPr>
          <w:sz w:val="22"/>
          <w:szCs w:val="22"/>
        </w:rPr>
        <w:t>interpersonal therapy</w:t>
      </w:r>
      <w:r w:rsidR="6FF08F2B" w:rsidRPr="006371CB">
        <w:rPr>
          <w:sz w:val="22"/>
          <w:szCs w:val="22"/>
        </w:rPr>
        <w:t xml:space="preserve">. Results indicated that </w:t>
      </w:r>
      <w:r w:rsidRPr="006371CB">
        <w:rPr>
          <w:sz w:val="22"/>
          <w:szCs w:val="22"/>
        </w:rPr>
        <w:t xml:space="preserve">self-perception </w:t>
      </w:r>
      <w:r w:rsidR="510BB670" w:rsidRPr="006371CB">
        <w:rPr>
          <w:sz w:val="22"/>
          <w:szCs w:val="22"/>
        </w:rPr>
        <w:t xml:space="preserve">is </w:t>
      </w:r>
      <w:r w:rsidR="77418FA3" w:rsidRPr="006371CB">
        <w:rPr>
          <w:sz w:val="22"/>
          <w:szCs w:val="22"/>
        </w:rPr>
        <w:t xml:space="preserve">sensitive </w:t>
      </w:r>
      <w:r w:rsidRPr="006371CB">
        <w:rPr>
          <w:sz w:val="22"/>
          <w:szCs w:val="22"/>
        </w:rPr>
        <w:t>to change</w:t>
      </w:r>
      <w:r w:rsidR="5B89BEDE" w:rsidRPr="006371CB">
        <w:rPr>
          <w:sz w:val="22"/>
          <w:szCs w:val="22"/>
        </w:rPr>
        <w:t xml:space="preserve"> even when not explicitly targeted</w:t>
      </w:r>
      <w:r w:rsidR="1CF4D5DA" w:rsidRPr="006371CB">
        <w:rPr>
          <w:sz w:val="22"/>
          <w:szCs w:val="22"/>
        </w:rPr>
        <w:t>. However,</w:t>
      </w:r>
      <w:r w:rsidRPr="006371CB">
        <w:rPr>
          <w:sz w:val="22"/>
          <w:szCs w:val="22"/>
        </w:rPr>
        <w:t xml:space="preserve"> effect sizes </w:t>
      </w:r>
      <w:r w:rsidR="5B89BEDE" w:rsidRPr="006371CB">
        <w:rPr>
          <w:sz w:val="22"/>
          <w:szCs w:val="22"/>
        </w:rPr>
        <w:t xml:space="preserve">for self-perception were </w:t>
      </w:r>
      <w:r w:rsidRPr="006371CB">
        <w:rPr>
          <w:sz w:val="22"/>
          <w:szCs w:val="22"/>
        </w:rPr>
        <w:t>small</w:t>
      </w:r>
      <w:r w:rsidR="0EAEB882" w:rsidRPr="006371CB">
        <w:rPr>
          <w:sz w:val="22"/>
          <w:szCs w:val="22"/>
        </w:rPr>
        <w:t>,</w:t>
      </w:r>
      <w:r w:rsidR="6945D8A5" w:rsidRPr="006371CB">
        <w:rPr>
          <w:sz w:val="22"/>
          <w:szCs w:val="22"/>
        </w:rPr>
        <w:t xml:space="preserve"> </w:t>
      </w:r>
      <w:r w:rsidRPr="006371CB">
        <w:rPr>
          <w:sz w:val="22"/>
          <w:szCs w:val="22"/>
        </w:rPr>
        <w:t xml:space="preserve">suggesting that self-perception </w:t>
      </w:r>
      <w:r w:rsidR="101A8C2A" w:rsidRPr="006371CB">
        <w:rPr>
          <w:sz w:val="22"/>
          <w:szCs w:val="22"/>
        </w:rPr>
        <w:t xml:space="preserve">could be </w:t>
      </w:r>
      <w:r w:rsidRPr="006371CB">
        <w:rPr>
          <w:sz w:val="22"/>
          <w:szCs w:val="22"/>
        </w:rPr>
        <w:t>more strongly targeted with innovative treatments</w:t>
      </w:r>
      <w:r w:rsidR="522C564A" w:rsidRPr="006371CB">
        <w:rPr>
          <w:sz w:val="22"/>
          <w:szCs w:val="22"/>
        </w:rPr>
        <w:t xml:space="preserve"> to improve depression in young people</w:t>
      </w:r>
      <w:r w:rsidRPr="006371CB">
        <w:rPr>
          <w:sz w:val="22"/>
          <w:szCs w:val="22"/>
        </w:rPr>
        <w:t>.</w:t>
      </w:r>
    </w:p>
    <w:p w14:paraId="34EA4093" w14:textId="77777777" w:rsidR="00E74A05" w:rsidRPr="006371CB" w:rsidRDefault="00E74A05" w:rsidP="00FF451F">
      <w:pPr>
        <w:spacing w:line="480" w:lineRule="auto"/>
        <w:rPr>
          <w:sz w:val="22"/>
          <w:szCs w:val="22"/>
        </w:rPr>
      </w:pPr>
    </w:p>
    <w:p w14:paraId="7397432B" w14:textId="4DAA71E6" w:rsidR="006E67B0" w:rsidRPr="006371CB" w:rsidRDefault="76A1B605" w:rsidP="5A00D268">
      <w:pPr>
        <w:spacing w:line="480" w:lineRule="auto"/>
        <w:rPr>
          <w:sz w:val="22"/>
          <w:szCs w:val="22"/>
        </w:rPr>
      </w:pPr>
      <w:r w:rsidRPr="006371CB">
        <w:rPr>
          <w:sz w:val="22"/>
          <w:szCs w:val="22"/>
        </w:rPr>
        <w:t>C</w:t>
      </w:r>
      <w:r w:rsidR="49984D31" w:rsidRPr="006371CB">
        <w:rPr>
          <w:sz w:val="22"/>
          <w:szCs w:val="22"/>
        </w:rPr>
        <w:t>ognitive models</w:t>
      </w:r>
      <w:r w:rsidR="5BD077B8" w:rsidRPr="006371CB">
        <w:rPr>
          <w:sz w:val="22"/>
          <w:szCs w:val="22"/>
        </w:rPr>
        <w:t xml:space="preserve"> </w:t>
      </w:r>
      <w:r w:rsidR="550D19A5" w:rsidRPr="006371CB">
        <w:rPr>
          <w:sz w:val="22"/>
          <w:szCs w:val="22"/>
        </w:rPr>
        <w:t xml:space="preserve">have </w:t>
      </w:r>
      <w:r w:rsidR="515C2C1B" w:rsidRPr="006371CB">
        <w:rPr>
          <w:sz w:val="22"/>
          <w:szCs w:val="22"/>
        </w:rPr>
        <w:t xml:space="preserve">traditionally </w:t>
      </w:r>
      <w:r w:rsidR="550D19A5" w:rsidRPr="006371CB">
        <w:rPr>
          <w:sz w:val="22"/>
          <w:szCs w:val="22"/>
        </w:rPr>
        <w:t xml:space="preserve">focused on verbal </w:t>
      </w:r>
      <w:r w:rsidR="211DA0AB" w:rsidRPr="006371CB">
        <w:rPr>
          <w:sz w:val="22"/>
          <w:szCs w:val="22"/>
        </w:rPr>
        <w:t>processes</w:t>
      </w:r>
      <w:r w:rsidR="255D30D4" w:rsidRPr="006371CB">
        <w:rPr>
          <w:sz w:val="22"/>
          <w:szCs w:val="22"/>
        </w:rPr>
        <w:t xml:space="preserve"> to</w:t>
      </w:r>
      <w:r w:rsidR="554E45D9" w:rsidRPr="006371CB">
        <w:rPr>
          <w:sz w:val="22"/>
          <w:szCs w:val="22"/>
        </w:rPr>
        <w:t xml:space="preserve"> understand depression</w:t>
      </w:r>
      <w:r w:rsidR="4E8ADD2B" w:rsidRPr="006371CB">
        <w:rPr>
          <w:sz w:val="22"/>
          <w:szCs w:val="22"/>
        </w:rPr>
        <w:t>. However</w:t>
      </w:r>
      <w:r w:rsidR="550D19A5" w:rsidRPr="006371CB">
        <w:rPr>
          <w:sz w:val="22"/>
          <w:szCs w:val="22"/>
        </w:rPr>
        <w:t>,</w:t>
      </w:r>
      <w:r w:rsidR="591BF48B" w:rsidRPr="006371CB">
        <w:rPr>
          <w:sz w:val="22"/>
          <w:szCs w:val="22"/>
        </w:rPr>
        <w:t xml:space="preserve"> </w:t>
      </w:r>
      <w:r w:rsidR="6D68955F" w:rsidRPr="006371CB">
        <w:rPr>
          <w:sz w:val="22"/>
          <w:szCs w:val="22"/>
        </w:rPr>
        <w:t xml:space="preserve">mental imagery, </w:t>
      </w:r>
      <w:r w:rsidR="0421A786" w:rsidRPr="006371CB">
        <w:rPr>
          <w:sz w:val="22"/>
          <w:szCs w:val="22"/>
        </w:rPr>
        <w:t>is a key part of our inner experience</w:t>
      </w:r>
      <w:r w:rsidR="6D68955F" w:rsidRPr="006371CB">
        <w:rPr>
          <w:sz w:val="22"/>
          <w:szCs w:val="22"/>
        </w:rPr>
        <w:t xml:space="preserve"> that is not currently captured by </w:t>
      </w:r>
      <w:r w:rsidR="7D962395" w:rsidRPr="006371CB">
        <w:rPr>
          <w:sz w:val="22"/>
          <w:szCs w:val="22"/>
        </w:rPr>
        <w:t>measures of self-perception</w:t>
      </w:r>
      <w:r w:rsidR="47C43056" w:rsidRPr="006371CB">
        <w:rPr>
          <w:sz w:val="22"/>
          <w:szCs w:val="22"/>
        </w:rPr>
        <w:t xml:space="preserve"> </w:t>
      </w:r>
      <w:r w:rsidR="006D5B71" w:rsidRPr="006371CB">
        <w:rPr>
          <w:sz w:val="22"/>
          <w:szCs w:val="22"/>
        </w:rPr>
        <w:fldChar w:fldCharType="begin"/>
      </w:r>
      <w:r w:rsidR="00DD259F" w:rsidRPr="006371CB">
        <w:rPr>
          <w:sz w:val="22"/>
          <w:szCs w:val="22"/>
        </w:rPr>
        <w:instrText xml:space="preserve"> ADDIN ZOTERO_ITEM CSL_CITATION {"citationID":"2dd88IVM","properties":{"formattedCitation":"(Holmes et al., 2016; Kosslyn et al., 2001; Pearson et al., 2015)","plainCitation":"(Holmes et al., 2016; Kosslyn et al., 2001; Pearson et al., 2015)","noteIndex":0},"citationItems":[{"id":7,"uris":["http://zotero.org/users/8474371/items/4FLVSQTA"],"itemData":{"id":7,"type":"article-journal","abstract":"Mental imagery is an experience like perception in the absence of a percept. It is a ubiquitous feature of human cognition, yet it has been relatively neglected in the etiology, maintenance, and treatment of depression. Imagery abnormalities in depression include an excess of intrusive negative mental imagery; impoverished positive imagery; bias for observer perspective imagery; and overgeneral memory, in which speciﬁc imagery is lacking. We consider the contribution of imagery dysfunctions to depressive psychopathology and implications for cognitive behavioral interventions. Treatment advances capitalizing on the representational format of imagery (as opposed to its content) are reviewed, including imagery rescripting, positive imagery generation, and memory speciﬁcity training. Consideration of mental imagery can contribute to clinical assessment and imagery-focused psychological therapeutic techniques and promote investigation of underlying mechanisms for treatment innovation. Research into mental imagery in depression is at an early stage. Work that bridges clinical psychology and neuroscience in the investigation of imagery-related mechanisms is recommended.","container-title":"Annual Review of Clinical Psychology","DOI":"10.1146/annurev-clinpsy-021815-092925","ISSN":"1548-5943, 1548-5951","issue":"1","journalAbbreviation":"Annu. Rev. Clin. Psychol.","language":"en","page":"249-280","source":"DOI.org (Crossref)","title":"Mental Imagery in Depression: Phenomenology, Potential Mechanisms, and Treatment Implications","title-short":"Mental Imagery in Depression","volume":"12","author":[{"family":"Holmes","given":"Emily A."},{"family":"Blackwell","given":"Simon E."},{"family":"Burnett Heyes","given":"Stephanie"},{"family":"Renner","given":"Fritz"},{"family":"Raes","given":"Filip"}],"issued":{"date-parts":[["2016",3,28]]}}},{"id":326,"uris":["http://zotero.org/users/8474371/items/ATL7URWJ"],"itemData":{"id":326,"type":"article-journal","abstract":"Recent advances in cognitive neuroscience, including functional brain-imaging techniques, have shown that mental imagery makes use of much the same neural substrates as perception in the same sensory modality. Visual mental imagery seems to use the same two pathways (ventral or object processing, and dorsal or spatial processing) as perception. Defects in one or other pathway often, but not always, produce parallel deficits in both perception and imagery. Auditory and motor imagery also draw on cortical areas involved in auditory perception and motor control, respectively. There is evidence that early visual cortex (areas 17 and 18) is activated during some types of mental imagery. Detection of such activity seems to rely on the use of the most sensitive imaging techniques. It is possible that these areas are activated only if the imagery task used requires subjects to find high-resolution detail in a mental image. Imagery of emotional events can activate the autonomic nervous system and amygdala in a similar way to perception of the same events, leading to physiological changes. For example, imagining threatening events can increase heart rate, skin conductance and breathing rate. Future research should clarify the involvement of primary sensory cortices in imagery, and investigate individual variation in imagery abilities, among other issues. New imaging techniques, such as functional diffuse optical tomography, will aid these advances.","container-title":"Nature Reviews Neuroscience","DOI":"10.1038/35090055","ISSN":"1471-0048","issue":"9","journalAbbreviation":"Nat Rev Neurosci","language":"en","license":"2001 Nature Publishing Group","note":"number: 9\npublisher: Nature Publishing Group","page":"635-642","source":"www.nature.com","title":"Neural foundations of imagery","volume":"2","author":[{"family":"Kosslyn","given":"Stephen M"},{"family":"Ganis","given":"Giorgio"},{"family":"Thompson","given":"William L."}],"issued":{"date-parts":[["2001",9]]}}},{"id":468,"uris":["http://zotero.org/users/8474371/items/5HDB7ULF"],"itemData":{"id":468,"type":"article-journal","container-title":"Trends in Cognitive Sciences","DOI":"10.1016/j.tics.2015.08.003","ISSN":"1364-6613, 1879-307X","issue":"10","journalAbbreviation":"Trends in Cognitive Sciences","language":"English","note":"publisher: Elsevier\nPMID: 26412097","page":"590-602","source":"www.cell.com","title":"Mental Imagery: Functional Mechanisms and Clinical Applications","title-short":"Mental Imagery","volume":"19","author":[{"family":"Pearson","given":"Joel"},{"family":"Naselaris","given":"Thomas"},{"family":"Holmes","given":"Emily A."},{"family":"Kosslyn","given":"Stephen M."}],"issued":{"date-parts":[["2015",10,1]]}},"label":"page"}],"schema":"https://github.com/citation-style-language/schema/raw/master/csl-citation.json"} </w:instrText>
      </w:r>
      <w:r w:rsidR="006D5B71" w:rsidRPr="006371CB">
        <w:rPr>
          <w:sz w:val="22"/>
          <w:szCs w:val="22"/>
        </w:rPr>
        <w:fldChar w:fldCharType="separate"/>
      </w:r>
      <w:r w:rsidR="321E7615" w:rsidRPr="006371CB">
        <w:rPr>
          <w:noProof/>
          <w:sz w:val="22"/>
          <w:szCs w:val="22"/>
        </w:rPr>
        <w:t>(Holmes et al., 2016; Kosslyn et al., 2001; Pearson et al., 2015)</w:t>
      </w:r>
      <w:r w:rsidR="006D5B71" w:rsidRPr="006371CB">
        <w:rPr>
          <w:sz w:val="22"/>
          <w:szCs w:val="22"/>
        </w:rPr>
        <w:fldChar w:fldCharType="end"/>
      </w:r>
      <w:r w:rsidR="68241017" w:rsidRPr="006371CB">
        <w:rPr>
          <w:sz w:val="22"/>
          <w:szCs w:val="22"/>
        </w:rPr>
        <w:t>.</w:t>
      </w:r>
      <w:r w:rsidR="550D19A5" w:rsidRPr="006371CB">
        <w:rPr>
          <w:sz w:val="22"/>
          <w:szCs w:val="22"/>
        </w:rPr>
        <w:t xml:space="preserve"> Mental imagery refers to the experience of sensory representations in the mind</w:t>
      </w:r>
      <w:r w:rsidR="1EFDA8D6" w:rsidRPr="006371CB">
        <w:rPr>
          <w:sz w:val="22"/>
          <w:szCs w:val="22"/>
        </w:rPr>
        <w:t xml:space="preserve"> without external stimuli</w:t>
      </w:r>
      <w:r w:rsidR="550D19A5" w:rsidRPr="006371CB">
        <w:rPr>
          <w:sz w:val="22"/>
          <w:szCs w:val="22"/>
        </w:rPr>
        <w:t xml:space="preserve">, </w:t>
      </w:r>
      <w:r w:rsidR="61084B85" w:rsidRPr="006371CB">
        <w:rPr>
          <w:sz w:val="22"/>
          <w:szCs w:val="22"/>
        </w:rPr>
        <w:t xml:space="preserve">such as </w:t>
      </w:r>
      <w:r w:rsidR="667D2A44" w:rsidRPr="006371CB">
        <w:rPr>
          <w:sz w:val="22"/>
          <w:szCs w:val="22"/>
        </w:rPr>
        <w:t xml:space="preserve">visualising </w:t>
      </w:r>
      <w:r w:rsidR="667D2A44" w:rsidRPr="006371CB">
        <w:rPr>
          <w:sz w:val="22"/>
          <w:szCs w:val="22"/>
        </w:rPr>
        <w:lastRenderedPageBreak/>
        <w:t xml:space="preserve">memories or simulating future events </w:t>
      </w:r>
      <w:r w:rsidR="0031566E" w:rsidRPr="006371CB">
        <w:rPr>
          <w:sz w:val="22"/>
          <w:szCs w:val="22"/>
        </w:rPr>
        <w:fldChar w:fldCharType="begin"/>
      </w:r>
      <w:r w:rsidR="00327DA2" w:rsidRPr="006371CB">
        <w:rPr>
          <w:sz w:val="22"/>
          <w:szCs w:val="22"/>
        </w:rPr>
        <w:instrText xml:space="preserve"> ADDIN ZOTERO_ITEM CSL_CITATION {"citationID":"dmVZP8Aa","properties":{"formattedCitation":"(Holmes et al., 2016)","plainCitation":"(Holmes et al., 2016)","noteIndex":0},"citationItems":[{"id":7,"uris":["http://zotero.org/users/8474371/items/4FLVSQTA"],"itemData":{"id":7,"type":"article-journal","abstract":"Mental imagery is an experience like perception in the absence of a percept. It is a ubiquitous feature of human cognition, yet it has been relatively neglected in the etiology, maintenance, and treatment of depression. Imagery abnormalities in depression include an excess of intrusive negative mental imagery; impoverished positive imagery; bias for observer perspective imagery; and overgeneral memory, in which speciﬁc imagery is lacking. We consider the contribution of imagery dysfunctions to depressive psychopathology and implications for cognitive behavioral interventions. Treatment advances capitalizing on the representational format of imagery (as opposed to its content) are reviewed, including imagery rescripting, positive imagery generation, and memory speciﬁcity training. Consideration of mental imagery can contribute to clinical assessment and imagery-focused psychological therapeutic techniques and promote investigation of underlying mechanisms for treatment innovation. Research into mental imagery in depression is at an early stage. Work that bridges clinical psychology and neuroscience in the investigation of imagery-related mechanisms is recommended.","container-title":"Annual Review of Clinical Psychology","DOI":"10.1146/annurev-clinpsy-021815-092925","ISSN":"1548-5943, 1548-5951","issue":"1","journalAbbreviation":"Annu. Rev. Clin. Psychol.","language":"en","page":"249-280","source":"DOI.org (Crossref)","title":"Mental Imagery in Depression: Phenomenology, Potential Mechanisms, and Treatment Implications","title-short":"Mental Imagery in Depression","volume":"12","author":[{"family":"Holmes","given":"Emily A."},{"family":"Blackwell","given":"Simon E."},{"family":"Burnett Heyes","given":"Stephanie"},{"family":"Renner","given":"Fritz"},{"family":"Raes","given":"Filip"}],"issued":{"date-parts":[["2016",3,28]]}}}],"schema":"https://github.com/citation-style-language/schema/raw/master/csl-citation.json"} </w:instrText>
      </w:r>
      <w:r w:rsidR="0031566E" w:rsidRPr="006371CB">
        <w:rPr>
          <w:sz w:val="22"/>
          <w:szCs w:val="22"/>
        </w:rPr>
        <w:fldChar w:fldCharType="separate"/>
      </w:r>
      <w:r w:rsidR="5FD701FD" w:rsidRPr="006371CB">
        <w:rPr>
          <w:noProof/>
          <w:sz w:val="22"/>
          <w:szCs w:val="22"/>
        </w:rPr>
        <w:t>(Holmes et al., 2016)</w:t>
      </w:r>
      <w:r w:rsidR="0031566E" w:rsidRPr="006371CB">
        <w:rPr>
          <w:sz w:val="22"/>
          <w:szCs w:val="22"/>
        </w:rPr>
        <w:fldChar w:fldCharType="end"/>
      </w:r>
      <w:r w:rsidR="5FD701FD" w:rsidRPr="006371CB">
        <w:rPr>
          <w:sz w:val="22"/>
          <w:szCs w:val="22"/>
        </w:rPr>
        <w:t>.</w:t>
      </w:r>
      <w:r w:rsidR="05790AAD" w:rsidRPr="006371CB">
        <w:rPr>
          <w:sz w:val="22"/>
          <w:szCs w:val="22"/>
        </w:rPr>
        <w:t xml:space="preserve"> </w:t>
      </w:r>
      <w:r w:rsidR="24A5E043" w:rsidRPr="006371CB">
        <w:rPr>
          <w:sz w:val="22"/>
          <w:szCs w:val="22"/>
        </w:rPr>
        <w:t xml:space="preserve">Mental imagery can elicit emotional responses more strongly than verbal thoughts, and as such may have a greater impact on mood than verbal cognitions </w:t>
      </w:r>
      <w:r w:rsidR="007E274A" w:rsidRPr="006371CB">
        <w:rPr>
          <w:sz w:val="22"/>
          <w:szCs w:val="22"/>
        </w:rPr>
        <w:fldChar w:fldCharType="begin"/>
      </w:r>
      <w:r w:rsidR="007E274A" w:rsidRPr="006371CB">
        <w:rPr>
          <w:sz w:val="22"/>
          <w:szCs w:val="22"/>
        </w:rPr>
        <w:instrText xml:space="preserve"> ADDIN ZOTERO_ITEM CSL_CITATION {"citationID":"KCDBnITF","properties":{"formattedCitation":"(B\\uc0\\u228{}r et al., 2023)","plainCitation":"(Bär et al., 2023)","noteIndex":0},"citationItems":[{"id":596,"uris":["http://zotero.org/users/8474371/items/IBYQ39Y2"],"itemData":{"id":596,"type":"article-journal","abstract":"Episodic imagery has been shown to amplify emotion more than abstract verbal representations. This may prove useful for clinical interventions aiming to motivate adaptive behaviours. However, most ﬁndings rely on self-report measures and verbal control conditions not designed to actively prevent automatic engagement in episodic imagery. We thus investigated the difference in emotionality between Episodic Imagery (EI) and Verbal Visualisation (VV) using pupil dilation as a physiological measure of emotional arousal. A sample of 75 participants listened to audio recordings describing activities in a positive manner. Subjects were randomly assigned to the EI or VV condition. Participants in the EI condition imagined performing the described activity, while participants in the VV condition visualised the words constituting the descriptions. As predicted, EI led to greater pupil dilation than VV, independent of mental effort. Self-reported anticipatory reward assessed throughout the task was also greater for EI than VV, yet no difference was found for arousal, anticipated reward or motivation. Our ﬁndings extend previous work demonstrating the property of episodic imagery to amplify emotion to a physiological level using pupillometry. However, we did not ﬁnd a transfer to motivation, which is in line with previous studies using verbal control conditions for episodic imagery.","container-title":"Journal of Experimental Psychopathology","DOI":"10.1177/20438087231161176","ISSN":"2043-8087, 2043-8087","issue":"2","journalAbbreviation":"Journal of Experimental Psychopathology","language":"en","page":"204380872311611","source":"DOI.org (Crossref)","title":"The pupil as a window to the mind’s eye: Greater emotionality of episodic imagery than verbal visualisation of rewarding activities","title-short":"The pupil as a window to the mind’s eye","volume":"14","author":[{"family":"Bär","given":"Andreas"},{"family":"Bär","given":"Hannah E."},{"family":"Schneider","given":"Max"},{"family":"Renner","given":"Fritz"}],"issued":{"date-parts":[["2023",4]]}}}],"schema":"https://github.com/citation-style-language/schema/raw/master/csl-citation.json"} </w:instrText>
      </w:r>
      <w:r w:rsidR="007E274A" w:rsidRPr="006371CB">
        <w:rPr>
          <w:sz w:val="22"/>
          <w:szCs w:val="22"/>
        </w:rPr>
        <w:fldChar w:fldCharType="separate"/>
      </w:r>
      <w:r w:rsidR="24A5E043" w:rsidRPr="006371CB">
        <w:rPr>
          <w:rFonts w:ascii="Calibri" w:cs="Calibri"/>
          <w:kern w:val="0"/>
          <w:sz w:val="22"/>
          <w:szCs w:val="22"/>
        </w:rPr>
        <w:t>(Bär et al., 2023)</w:t>
      </w:r>
      <w:r w:rsidR="007E274A" w:rsidRPr="006371CB">
        <w:rPr>
          <w:sz w:val="22"/>
          <w:szCs w:val="22"/>
        </w:rPr>
        <w:fldChar w:fldCharType="end"/>
      </w:r>
      <w:r w:rsidR="24A5E043" w:rsidRPr="006371CB">
        <w:rPr>
          <w:sz w:val="22"/>
          <w:szCs w:val="22"/>
        </w:rPr>
        <w:t xml:space="preserve">. </w:t>
      </w:r>
      <w:r w:rsidR="3397DB9B" w:rsidRPr="006371CB">
        <w:rPr>
          <w:sz w:val="22"/>
          <w:szCs w:val="22"/>
        </w:rPr>
        <w:t>R</w:t>
      </w:r>
      <w:r w:rsidR="255D30D4" w:rsidRPr="006371CB">
        <w:rPr>
          <w:sz w:val="22"/>
          <w:szCs w:val="22"/>
        </w:rPr>
        <w:t xml:space="preserve">epresentations of the self in mental imagery can impact a person’s self-perception, with negative self-representations contributing towards depression </w:t>
      </w:r>
      <w:r w:rsidR="008D2E8F" w:rsidRPr="006371CB">
        <w:rPr>
          <w:sz w:val="22"/>
          <w:szCs w:val="22"/>
        </w:rPr>
        <w:fldChar w:fldCharType="begin"/>
      </w:r>
      <w:r w:rsidR="00357CB9" w:rsidRPr="006371CB">
        <w:rPr>
          <w:sz w:val="22"/>
          <w:szCs w:val="22"/>
        </w:rPr>
        <w:instrText xml:space="preserve"> ADDIN ZOTERO_ITEM CSL_CITATION {"citationID":"Dlfc0AuA","properties":{"formattedCitation":"(Blackwell, 2023; D\\uc0\\u8217{}Argembeau, 2021; Stopa &amp; Beck, 2021)","plainCitation":"(Blackwell, 2023; D’Argembeau, 2021; Stopa &amp; Beck, 2021)","noteIndex":0},"citationItems":[{"id":594,"uris":["http://zotero.org/users/8474371/items/DEES2YS4"],"itemData":{"id":594,"type":"chapter","abstract":"Mental imagery can provide a particularly effective means to affect emotions, cognitions, and behaviour, and has long been used within psychological therapies for this purpose. This chapter explores the relationships between mental imagery and interpretational processing biases, including how mental imagery can be used to change these biases. It starts by considering the broader connections between imagery and interpretation, before addressing techniques commonly used within cognitive behaviour therapy to modify interpretation biases and how imagery can potentially enhance these. It then discusses computerized cognitive training procedures that are designed to target interpretation biases directly, focusing on those in which mental imagery plays a central role. Mental imagery offers many possibilities for changing interpretation biases, and investigating these, and the more fundamental question of the interplay between imagery and interpretation, presents many opportunities for future research to improve treatment outcomes.","collection-title":"CBT: Science Into Practice","container-title":"Interpretational Processing Biases in Emotional Psychopathology : From Experimental Investigation to Clinical Practice","event-place":"Cham","ISBN":"978-3-031-23650-1","language":"en","note":"DOI: 10.1007/978-3-031-23650-1_6","page":"97-116","publisher":"Springer International Publishing","publisher-place":"Cham","source":"Springer Link","title":"Mental Imagery and Interpretational Processing Biases","URL":"https://doi.org/10.1007/978-3-031-23650-1_6","author":[{"family":"Blackwell","given":"Simon E."}],"editor":[{"family":"Woud","given":"Marcella L."}],"accessed":{"date-parts":[["2023",4,3]]},"issued":{"date-parts":[["2023"]]}}},{"id":1108,"uris":["http://zotero.org/users/8474371/items/R46PLBTG"],"itemData":{"id":1108,"type":"article-journal","abstract":"Psychologica Belgica is the official journal of the Belgian Association for Psychological Sciences (BAPS). BAPS promotes the development of psychological sciences in Belgium, at both fundamental and applied research levels. The journal ensures rigorous peer-review to maintain research integrity. Psychological Belgica makes publications available online as soon as they are finalised. All publications are open access, making research available free of charge and without delay. The journal has a 2022 Impact Factor of 2.0 and a 5 year impact factor of 2.1. Subscribe to content alerts and other journal news here. You can also follow the journal on ResearchGate.","container-title":"Psychologica Belgica","DOI":"10.5334/pb.1074","ISSN":"0033-2879","issue":"1","language":"en-US","source":"psychologicabelgica.com","title":"Memory, Future Thinking, and the Self. In Honour of Martial Van Der Linden","URL":"https://psychologicabelgica.com/articles/10.5334/pb.1074","volume":"61","author":[{"family":"D’Argembeau","given":"Arnaud"}],"accessed":{"date-parts":[["2024",10,8]]},"issued":{"date-parts":[["2021",9,15]]}}},{"id":15,"uris":["http://zotero.org/users/8474371/items/E7WU7KZS"],"itemData":{"id":15,"type":"book","event-place":"New York,","ISBN":"978-1-4625-4731-9","publisher":"Guilford Publications","publisher-place":"New York,","source":"ProQuest Ebook Central","title":"Imagery in Cognitive-Behavioral Therapy","URL":"http://ebookcentral.proquest.com/lib/suss/detail.action?docID=6637369","author":[{"family":"Stopa","given":"Lusia"},{"family":"Beck","given":"Judith S."}],"accessed":{"date-parts":[["2022",4,12]]},"issued":{"date-parts":[["2021"]]}}}],"schema":"https://github.com/citation-style-language/schema/raw/master/csl-citation.json"} </w:instrText>
      </w:r>
      <w:r w:rsidR="008D2E8F" w:rsidRPr="006371CB">
        <w:rPr>
          <w:sz w:val="22"/>
          <w:szCs w:val="22"/>
        </w:rPr>
        <w:fldChar w:fldCharType="separate"/>
      </w:r>
      <w:r w:rsidR="255D30D4" w:rsidRPr="006371CB">
        <w:rPr>
          <w:rFonts w:ascii="Calibri" w:cs="Calibri"/>
          <w:kern w:val="0"/>
          <w:sz w:val="22"/>
          <w:szCs w:val="22"/>
        </w:rPr>
        <w:t>(Blackwell, 2023; D’Argembeau, 2021; Stopa &amp; Beck, 2021)</w:t>
      </w:r>
      <w:r w:rsidR="008D2E8F" w:rsidRPr="006371CB">
        <w:rPr>
          <w:sz w:val="22"/>
          <w:szCs w:val="22"/>
        </w:rPr>
        <w:fldChar w:fldCharType="end"/>
      </w:r>
      <w:r w:rsidR="255D30D4" w:rsidRPr="006371CB">
        <w:rPr>
          <w:sz w:val="22"/>
          <w:szCs w:val="22"/>
        </w:rPr>
        <w:t xml:space="preserve">. </w:t>
      </w:r>
      <w:r w:rsidR="006E67B0" w:rsidRPr="006371CB">
        <w:rPr>
          <w:sz w:val="22"/>
          <w:szCs w:val="22"/>
        </w:rPr>
        <w:t xml:space="preserve">It should be noted that </w:t>
      </w:r>
      <w:r w:rsidR="009D1566">
        <w:rPr>
          <w:sz w:val="22"/>
          <w:szCs w:val="22"/>
        </w:rPr>
        <w:t xml:space="preserve">most </w:t>
      </w:r>
      <w:r w:rsidR="006E67B0" w:rsidRPr="006371CB">
        <w:rPr>
          <w:sz w:val="22"/>
          <w:szCs w:val="22"/>
        </w:rPr>
        <w:t xml:space="preserve">measures examining mental imagery have not been robustly evaluated and therefore their reliability and validity are unclear </w:t>
      </w:r>
      <w:r w:rsidR="006E67B0" w:rsidRPr="006371CB">
        <w:rPr>
          <w:sz w:val="22"/>
          <w:szCs w:val="22"/>
        </w:rPr>
        <w:fldChar w:fldCharType="begin"/>
      </w:r>
      <w:r w:rsidR="006E67B0" w:rsidRPr="006371CB">
        <w:rPr>
          <w:sz w:val="22"/>
          <w:szCs w:val="22"/>
        </w:rPr>
        <w:instrText xml:space="preserve"> ADDIN ZOTERO_ITEM CSL_CITATION {"citationID":"1TOQRWLF","properties":{"formattedCitation":"(McIntyre et al., 2024)","plainCitation":"(McIntyre et al., 2024)","noteIndex":0},"citationItems":[{"id":1260,"uris":["http://zotero.org/users/8474371/items/W3CIXDN6"],"itemData":{"id":1260,"type":"article-journal","abstract":"Background\nDysfunctional imagery processes characterise a range of emotional disorders. Valid, reliable, and responsive mental imagery measures may support the clinical assessment of imagery and advance research to develop theory and imagery-based interventions. We sought to review the psychometric properties of mental imagery measures relevant to emotional disorders.\nMethods\nA systematic review registered on the Open Science Framework was conducted using COnsensus-based Standards for the selection of health Measurement INstruments (COSMIN) guidance. Five databases were searched. COSMIN tools were used to assess the quality of study methodologies and psychometric properties of measures.\nResults\nTwenty-three articles describing twenty-one self-report measures were included. Measures assessed various imagery processes and were organised into four groups based on related emotional disorders. Study methodological quality varied: measure development and reliability studies were generally poor, while internal consistency and hypothesis testing studies were higher quality. Most measurement properties assessed were of indeterminate quality.\nConclusion\nImagery measures were heterogenous and primarily disorder specific. Due to a lack of high-quality psychometric assessment, it is unclear whether most included imagery measures are valid, reliable, or responsive. Measures had limited evidence of content validity suggesting further research could engage clinical populations to ensure their relevance and comprehensiveness.","container-title":"Clinical Psychology Review","DOI":"10.1016/j.cpr.2024.102470","ISSN":"0272-7358","journalAbbreviation":"Clinical Psychology Review","page":"102470","source":"ScienceDirect","title":"Measures of mental imagery in emotional disorders: A COSMIN systematic review of psychometric properties","title-short":"Measures of mental imagery in emotional disorders","volume":"113","author":[{"family":"McIntyre","given":"Stephen A."},{"family":"Richardson","given":"Jessica"},{"family":"Carroll","given":"Susan"},{"family":"O'Kirwan","given":"Saava"},{"family":"Williams","given":"Chloe"},{"family":"Pile","given":"Victoria"}],"issued":{"date-parts":[["2024",11,1]]}}}],"schema":"https://github.com/citation-style-language/schema/raw/master/csl-citation.json"} </w:instrText>
      </w:r>
      <w:r w:rsidR="006E67B0" w:rsidRPr="006371CB">
        <w:rPr>
          <w:sz w:val="22"/>
          <w:szCs w:val="22"/>
        </w:rPr>
        <w:fldChar w:fldCharType="separate"/>
      </w:r>
      <w:r w:rsidR="006E67B0" w:rsidRPr="006371CB">
        <w:rPr>
          <w:noProof/>
          <w:sz w:val="22"/>
          <w:szCs w:val="22"/>
        </w:rPr>
        <w:t>(McIntyre et al., 2024)</w:t>
      </w:r>
      <w:r w:rsidR="006E67B0" w:rsidRPr="006371CB">
        <w:rPr>
          <w:sz w:val="22"/>
          <w:szCs w:val="22"/>
        </w:rPr>
        <w:fldChar w:fldCharType="end"/>
      </w:r>
      <w:r w:rsidR="006E67B0" w:rsidRPr="006371CB">
        <w:rPr>
          <w:sz w:val="22"/>
          <w:szCs w:val="22"/>
        </w:rPr>
        <w:t>. Furthermore, to our knowledge</w:t>
      </w:r>
      <w:r w:rsidR="78E9A26B" w:rsidRPr="006371CB">
        <w:rPr>
          <w:sz w:val="22"/>
          <w:szCs w:val="22"/>
        </w:rPr>
        <w:t>,</w:t>
      </w:r>
      <w:r w:rsidR="006E67B0" w:rsidRPr="006371CB">
        <w:rPr>
          <w:sz w:val="22"/>
          <w:szCs w:val="22"/>
        </w:rPr>
        <w:t xml:space="preserve"> there were no measures examining mental images of the self at the time of planning this study.  </w:t>
      </w:r>
    </w:p>
    <w:p w14:paraId="2504DA72" w14:textId="77777777" w:rsidR="006E67B0" w:rsidRPr="006371CB" w:rsidRDefault="006E67B0" w:rsidP="5A00D268">
      <w:pPr>
        <w:spacing w:line="480" w:lineRule="auto"/>
        <w:rPr>
          <w:sz w:val="22"/>
          <w:szCs w:val="22"/>
        </w:rPr>
      </w:pPr>
    </w:p>
    <w:p w14:paraId="472536F0" w14:textId="3C693D57" w:rsidR="002D094E" w:rsidRPr="006371CB" w:rsidRDefault="00FA486C" w:rsidP="5A00D268">
      <w:pPr>
        <w:spacing w:line="480" w:lineRule="auto"/>
        <w:rPr>
          <w:sz w:val="22"/>
          <w:szCs w:val="22"/>
        </w:rPr>
      </w:pPr>
      <w:r w:rsidRPr="006371CB">
        <w:rPr>
          <w:sz w:val="22"/>
          <w:szCs w:val="22"/>
        </w:rPr>
        <w:t>Individual differences in the experience</w:t>
      </w:r>
      <w:r w:rsidR="61F32277" w:rsidRPr="006371CB">
        <w:rPr>
          <w:sz w:val="22"/>
          <w:szCs w:val="22"/>
        </w:rPr>
        <w:t xml:space="preserve"> of mental imagery</w:t>
      </w:r>
      <w:r w:rsidR="77AA38C9" w:rsidRPr="006371CB">
        <w:rPr>
          <w:sz w:val="22"/>
          <w:szCs w:val="22"/>
        </w:rPr>
        <w:t xml:space="preserve"> (more generally)</w:t>
      </w:r>
      <w:r w:rsidR="61F32277" w:rsidRPr="006371CB">
        <w:rPr>
          <w:sz w:val="22"/>
          <w:szCs w:val="22"/>
        </w:rPr>
        <w:t>, such as vividness and frequency</w:t>
      </w:r>
      <w:r w:rsidRPr="006371CB">
        <w:rPr>
          <w:sz w:val="22"/>
          <w:szCs w:val="22"/>
        </w:rPr>
        <w:t>,</w:t>
      </w:r>
      <w:r w:rsidR="61F32277" w:rsidRPr="006371CB">
        <w:rPr>
          <w:sz w:val="22"/>
          <w:szCs w:val="22"/>
        </w:rPr>
        <w:t xml:space="preserve"> have been identified as being important in connection with depression</w:t>
      </w:r>
      <w:r w:rsidR="00F36C36" w:rsidRPr="006371CB">
        <w:rPr>
          <w:sz w:val="22"/>
          <w:szCs w:val="22"/>
        </w:rPr>
        <w:t xml:space="preserve"> </w:t>
      </w:r>
      <w:r w:rsidR="00F36C36" w:rsidRPr="006371CB">
        <w:rPr>
          <w:sz w:val="22"/>
          <w:szCs w:val="22"/>
        </w:rPr>
        <w:fldChar w:fldCharType="begin"/>
      </w:r>
      <w:r w:rsidR="002E4F68" w:rsidRPr="006371CB">
        <w:rPr>
          <w:sz w:val="22"/>
          <w:szCs w:val="22"/>
        </w:rPr>
        <w:instrText xml:space="preserve"> ADDIN ZOTERO_ITEM CSL_CITATION {"citationID":"1anCs383","properties":{"formattedCitation":"(Holmes et al., 2016)","plainCitation":"(Holmes et al., 2016)","noteIndex":0},"citationItems":[{"id":7,"uris":["http://zotero.org/users/8474371/items/4FLVSQTA"],"itemData":{"id":7,"type":"article-journal","abstract":"Mental imagery is an experience like perception in the absence of a percept. It is a ubiquitous feature of human cognition, yet it has been relatively neglected in the etiology, maintenance, and treatment of depression. Imagery abnormalities in depression include an excess of intrusive negative mental imagery; impoverished positive imagery; bias for observer perspective imagery; and overgeneral memory, in which speciﬁc imagery is lacking. We consider the contribution of imagery dysfunctions to depressive psychopathology and implications for cognitive behavioral interventions. Treatment advances capitalizing on the representational format of imagery (as opposed to its content) are reviewed, including imagery rescripting, positive imagery generation, and memory speciﬁcity training. Consideration of mental imagery can contribute to clinical assessment and imagery-focused psychological therapeutic techniques and promote investigation of underlying mechanisms for treatment innovation. Research into mental imagery in depression is at an early stage. Work that bridges clinical psychology and neuroscience in the investigation of imagery-related mechanisms is recommended.","container-title":"Annual Review of Clinical Psychology","DOI":"10.1146/annurev-clinpsy-021815-092925","ISSN":"1548-5943, 1548-5951","issue":"1","journalAbbreviation":"Annu. Rev. Clin. Psychol.","language":"en","page":"249-280","source":"DOI.org (Crossref)","title":"Mental Imagery in Depression: Phenomenology, Potential Mechanisms, and Treatment Implications","title-short":"Mental Imagery in Depression","volume":"12","author":[{"family":"Holmes","given":"Emily A."},{"family":"Blackwell","given":"Simon E."},{"family":"Burnett Heyes","given":"Stephanie"},{"family":"Renner","given":"Fritz"},{"family":"Raes","given":"Filip"}],"issued":{"date-parts":[["2016",3,28]]}}}],"schema":"https://github.com/citation-style-language/schema/raw/master/csl-citation.json"} </w:instrText>
      </w:r>
      <w:r w:rsidR="00F36C36" w:rsidRPr="006371CB">
        <w:rPr>
          <w:sz w:val="22"/>
          <w:szCs w:val="22"/>
        </w:rPr>
        <w:fldChar w:fldCharType="separate"/>
      </w:r>
      <w:r w:rsidR="002E4F68" w:rsidRPr="006371CB">
        <w:rPr>
          <w:noProof/>
          <w:sz w:val="22"/>
          <w:szCs w:val="22"/>
        </w:rPr>
        <w:t>(Holmes et al., 2016)</w:t>
      </w:r>
      <w:r w:rsidR="00F36C36" w:rsidRPr="006371CB">
        <w:rPr>
          <w:sz w:val="22"/>
          <w:szCs w:val="22"/>
        </w:rPr>
        <w:fldChar w:fldCharType="end"/>
      </w:r>
      <w:r w:rsidR="383134D4" w:rsidRPr="006371CB">
        <w:rPr>
          <w:sz w:val="22"/>
          <w:szCs w:val="22"/>
        </w:rPr>
        <w:t>.</w:t>
      </w:r>
      <w:r w:rsidR="61F32277" w:rsidRPr="006371CB">
        <w:rPr>
          <w:sz w:val="22"/>
          <w:szCs w:val="22"/>
        </w:rPr>
        <w:t xml:space="preserve"> </w:t>
      </w:r>
      <w:r w:rsidR="383134D4" w:rsidRPr="006371CB">
        <w:rPr>
          <w:sz w:val="22"/>
          <w:szCs w:val="22"/>
        </w:rPr>
        <w:t>R</w:t>
      </w:r>
      <w:r w:rsidR="326FEEC5" w:rsidRPr="006371CB">
        <w:rPr>
          <w:sz w:val="22"/>
          <w:szCs w:val="22"/>
        </w:rPr>
        <w:t>esearch has shown that d</w:t>
      </w:r>
      <w:r w:rsidR="5DB66668" w:rsidRPr="006371CB">
        <w:rPr>
          <w:sz w:val="22"/>
          <w:szCs w:val="22"/>
        </w:rPr>
        <w:t xml:space="preserve">epression </w:t>
      </w:r>
      <w:r w:rsidR="59BB9865" w:rsidRPr="006371CB">
        <w:rPr>
          <w:sz w:val="22"/>
          <w:szCs w:val="22"/>
        </w:rPr>
        <w:t xml:space="preserve">in </w:t>
      </w:r>
      <w:r w:rsidR="00525C70" w:rsidRPr="006371CB">
        <w:rPr>
          <w:sz w:val="22"/>
          <w:szCs w:val="22"/>
        </w:rPr>
        <w:t>adolescents</w:t>
      </w:r>
      <w:r w:rsidR="59BB9865" w:rsidRPr="006371CB">
        <w:rPr>
          <w:sz w:val="22"/>
          <w:szCs w:val="22"/>
        </w:rPr>
        <w:t xml:space="preserve"> </w:t>
      </w:r>
      <w:r w:rsidR="5DB66668" w:rsidRPr="006371CB">
        <w:rPr>
          <w:sz w:val="22"/>
          <w:szCs w:val="22"/>
        </w:rPr>
        <w:t xml:space="preserve">is associated with increased frequency and vividness of negative mental imagery and deficits in the frequency and vividness </w:t>
      </w:r>
      <w:r w:rsidR="0DF18705" w:rsidRPr="006371CB">
        <w:rPr>
          <w:sz w:val="22"/>
          <w:szCs w:val="22"/>
        </w:rPr>
        <w:t xml:space="preserve">of </w:t>
      </w:r>
      <w:r w:rsidR="5DB66668" w:rsidRPr="006371CB">
        <w:rPr>
          <w:sz w:val="22"/>
          <w:szCs w:val="22"/>
        </w:rPr>
        <w:t xml:space="preserve">positive mental imagery </w:t>
      </w:r>
      <w:r w:rsidR="00FE6173" w:rsidRPr="006371CB">
        <w:rPr>
          <w:sz w:val="22"/>
          <w:szCs w:val="22"/>
        </w:rPr>
        <w:fldChar w:fldCharType="begin"/>
      </w:r>
      <w:r w:rsidR="00FE6173" w:rsidRPr="006371CB">
        <w:rPr>
          <w:sz w:val="22"/>
          <w:szCs w:val="22"/>
        </w:rPr>
        <w:instrText xml:space="preserve"> ADDIN ZOTERO_ITEM CSL_CITATION {"citationID":"OhnMm1qW","properties":{"formattedCitation":"(Pile &amp; Lau, 2018)","plainCitation":"(Pile &amp; Lau, 2018)","noteIndex":0},"citationItems":[{"id":745,"uris":["http://zotero.org/users/8474371/items/8N6HQJ2E"],"itemData":{"id":745,"type":"article-journal","abstract":"Background\nEnhancing positive future imagery offers promise for treatment innovation in adult depression but has been neglected in adolescence. While negative life events are linked with depression-onset in adolescence, mechanisms underlying this association are poorly understood. We investigate whether difficulties in generating vivid positive future imagery characterise depression, compared to anxiety, and examine potential moderation of the relationship between negative life events and depressive symptoms in adolescence.\nMethod\nThree hundred and seventy-five young people (11–16 years) completed the Prospective Imagery Task, and self-reported on symptoms of anxiety and depression. They were also asked to describe a past negative life event they had been thinking about or imagining over the last seven days, which was subsequently coded by a clinician over whether it was no, low, moderate or high impact.\nResults\nSymptoms of depression were associated with less vivid positive imagery and more vivid negative imagery whether past or future, whilst symptoms of anxiety were associated with increased vividness for past negative events only. The relationship between life event severity and depression was increased for those with poorer vividness for positive future events.\nLimitations\nThese data were collected at a single time-point only, limiting conclusions on temporal relationships. All measures were also self-reported, increasing shared method variance.\nConclusions\nThese findings suggest that the relationship between negative life events and prospective positive imagery are specific to depressive symptoms in adolescence and provide foundations for novel approaches to strengthen psychological interventions.","container-title":"Journal of Affective Disorders","DOI":"10.1016/j.jad.2018.05.032","ISSN":"0165-0327","journalAbbreviation":"Journal of Affective Disorders","language":"en","page":"269-276","source":"ScienceDirect","title":"Looking forward to the future: Impoverished vividness for positive prospective events characterises low mood in adolescence","title-short":"Looking forward to the future","volume":"238","author":[{"family":"Pile","given":"Victoria"},{"family":"Lau","given":"Jennifer Y. F."}],"issued":{"date-parts":[["2018",10,1]]}}}],"schema":"https://github.com/citation-style-language/schema/raw/master/csl-citation.json"} </w:instrText>
      </w:r>
      <w:r w:rsidR="00FE6173" w:rsidRPr="006371CB">
        <w:rPr>
          <w:sz w:val="22"/>
          <w:szCs w:val="22"/>
        </w:rPr>
        <w:fldChar w:fldCharType="separate"/>
      </w:r>
      <w:r w:rsidR="5DB66668" w:rsidRPr="006371CB">
        <w:rPr>
          <w:noProof/>
          <w:sz w:val="22"/>
          <w:szCs w:val="22"/>
        </w:rPr>
        <w:t>(Pile &amp; Lau, 2018)</w:t>
      </w:r>
      <w:r w:rsidR="00FE6173" w:rsidRPr="006371CB">
        <w:rPr>
          <w:sz w:val="22"/>
          <w:szCs w:val="22"/>
        </w:rPr>
        <w:fldChar w:fldCharType="end"/>
      </w:r>
      <w:r w:rsidR="5DB66668" w:rsidRPr="006371CB">
        <w:rPr>
          <w:sz w:val="22"/>
          <w:szCs w:val="22"/>
        </w:rPr>
        <w:t>.</w:t>
      </w:r>
      <w:r w:rsidR="1341E226" w:rsidRPr="006371CB">
        <w:rPr>
          <w:sz w:val="22"/>
          <w:szCs w:val="22"/>
        </w:rPr>
        <w:t xml:space="preserve"> It is possible that </w:t>
      </w:r>
      <w:r w:rsidR="3B0485FB" w:rsidRPr="006371CB">
        <w:rPr>
          <w:sz w:val="22"/>
          <w:szCs w:val="22"/>
        </w:rPr>
        <w:t>these aspects of mental imagery could influence the relationship between self-perception and depressive symptoms.</w:t>
      </w:r>
      <w:r w:rsidR="17F9F035" w:rsidRPr="006371CB">
        <w:rPr>
          <w:sz w:val="22"/>
          <w:szCs w:val="22"/>
        </w:rPr>
        <w:t xml:space="preserve"> </w:t>
      </w:r>
      <w:r w:rsidR="00EF5CBA" w:rsidRPr="006371CB">
        <w:rPr>
          <w:sz w:val="22"/>
          <w:szCs w:val="22"/>
        </w:rPr>
        <w:t>A systematic review incorporating</w:t>
      </w:r>
      <w:r w:rsidR="00BA79F9" w:rsidRPr="006371CB">
        <w:rPr>
          <w:sz w:val="22"/>
          <w:szCs w:val="22"/>
        </w:rPr>
        <w:t xml:space="preserve"> consultation with young people with lived experience of anxiety and depression examined mental imagery-</w:t>
      </w:r>
      <w:r w:rsidR="000042D7" w:rsidRPr="006371CB">
        <w:rPr>
          <w:sz w:val="22"/>
          <w:szCs w:val="22"/>
        </w:rPr>
        <w:t>based interventions</w:t>
      </w:r>
      <w:r w:rsidR="004543C3" w:rsidRPr="006371CB">
        <w:rPr>
          <w:sz w:val="22"/>
          <w:szCs w:val="22"/>
        </w:rPr>
        <w:t xml:space="preserve"> and the factors influencing their effectiveness </w:t>
      </w:r>
      <w:r w:rsidR="004543C3" w:rsidRPr="006371CB">
        <w:rPr>
          <w:sz w:val="22"/>
          <w:szCs w:val="22"/>
        </w:rPr>
        <w:fldChar w:fldCharType="begin"/>
      </w:r>
      <w:r w:rsidR="004543C3" w:rsidRPr="006371CB">
        <w:rPr>
          <w:sz w:val="22"/>
          <w:szCs w:val="22"/>
        </w:rPr>
        <w:instrText xml:space="preserve"> ADDIN ZOTERO_ITEM CSL_CITATION {"citationID":"PVoeNf6b","properties":{"formattedCitation":"(Pile et al., 2021)","plainCitation":"(Pile et al., 2021)","noteIndex":0},"citationItems":[{"id":113,"uris":["http://zotero.org/users/8474371/items/43YFPMQX"],"itemData":{"id":113,"type":"article-journal","container-title":"The Lancet Psychiatry","DOI":"10.1016/S2215-0366(21)00195-4","ISSN":"2215-0366, 2215-0374","issue":"9","journalAbbreviation":"The Lancet Psychiatry","language":"English","note":"publisher: Elsevier\nPMID: 34419188","page":"836-852","source":"www.thelancet.com","title":"Harnessing emotional mental imagery to reduce anxiety and depression in young people: an integrative review of progress and promise","title-short":"Harnessing emotional mental imagery to reduce anxiety and depression in young people","volume":"8","author":[{"family":"Pile","given":"Victoria"},{"family":"Williamson","given":"Grace"},{"family":"Saunders","given":"Aleks"},{"family":"Holmes","given":"Emily A."},{"family":"Lau","given":"Jennifer Y. F."}],"issued":{"date-parts":[["2021",9,1]]}}}],"schema":"https://github.com/citation-style-language/schema/raw/master/csl-citation.json"} </w:instrText>
      </w:r>
      <w:r w:rsidR="004543C3" w:rsidRPr="006371CB">
        <w:rPr>
          <w:sz w:val="22"/>
          <w:szCs w:val="22"/>
        </w:rPr>
        <w:fldChar w:fldCharType="separate"/>
      </w:r>
      <w:r w:rsidR="004543C3" w:rsidRPr="006371CB">
        <w:rPr>
          <w:noProof/>
          <w:sz w:val="22"/>
          <w:szCs w:val="22"/>
        </w:rPr>
        <w:t>(Pile et al., 2021)</w:t>
      </w:r>
      <w:r w:rsidR="004543C3" w:rsidRPr="006371CB">
        <w:rPr>
          <w:sz w:val="22"/>
          <w:szCs w:val="22"/>
        </w:rPr>
        <w:fldChar w:fldCharType="end"/>
      </w:r>
      <w:r w:rsidR="000042D7" w:rsidRPr="006371CB">
        <w:rPr>
          <w:sz w:val="22"/>
          <w:szCs w:val="22"/>
        </w:rPr>
        <w:t xml:space="preserve">. </w:t>
      </w:r>
      <w:r w:rsidR="004543C3" w:rsidRPr="006371CB">
        <w:rPr>
          <w:sz w:val="22"/>
          <w:szCs w:val="22"/>
        </w:rPr>
        <w:t xml:space="preserve">Young people emphasised the use of self-generated imagery over being asked to imagine pre-specified imagery, </w:t>
      </w:r>
      <w:r w:rsidR="28507977" w:rsidRPr="006371CB">
        <w:rPr>
          <w:sz w:val="22"/>
          <w:szCs w:val="22"/>
        </w:rPr>
        <w:t>as being important to treatment</w:t>
      </w:r>
      <w:r w:rsidR="495872BE" w:rsidRPr="006371CB">
        <w:rPr>
          <w:sz w:val="22"/>
          <w:szCs w:val="22"/>
        </w:rPr>
        <w:t xml:space="preserve"> and </w:t>
      </w:r>
      <w:r w:rsidR="00C4312E" w:rsidRPr="006371CB">
        <w:rPr>
          <w:sz w:val="22"/>
          <w:szCs w:val="22"/>
        </w:rPr>
        <w:t>warranting</w:t>
      </w:r>
      <w:r w:rsidR="495872BE" w:rsidRPr="006371CB">
        <w:rPr>
          <w:sz w:val="22"/>
          <w:szCs w:val="22"/>
        </w:rPr>
        <w:t xml:space="preserve"> </w:t>
      </w:r>
      <w:r w:rsidR="00C4312E" w:rsidRPr="006371CB">
        <w:rPr>
          <w:sz w:val="22"/>
          <w:szCs w:val="22"/>
        </w:rPr>
        <w:t xml:space="preserve">further </w:t>
      </w:r>
      <w:r w:rsidR="495872BE" w:rsidRPr="006371CB">
        <w:rPr>
          <w:sz w:val="22"/>
          <w:szCs w:val="22"/>
        </w:rPr>
        <w:t>examination</w:t>
      </w:r>
      <w:r w:rsidR="1356AB43" w:rsidRPr="006371CB">
        <w:rPr>
          <w:sz w:val="22"/>
          <w:szCs w:val="22"/>
        </w:rPr>
        <w:t>.</w:t>
      </w:r>
      <w:r w:rsidR="28507977" w:rsidRPr="006371CB">
        <w:rPr>
          <w:sz w:val="22"/>
          <w:szCs w:val="22"/>
        </w:rPr>
        <w:t xml:space="preserve"> </w:t>
      </w:r>
      <w:r w:rsidR="0494C4FE" w:rsidRPr="006371CB">
        <w:rPr>
          <w:sz w:val="22"/>
          <w:szCs w:val="22"/>
        </w:rPr>
        <w:t xml:space="preserve">A systematic review by </w:t>
      </w:r>
      <w:r w:rsidR="00083889" w:rsidRPr="006371CB">
        <w:rPr>
          <w:sz w:val="22"/>
          <w:szCs w:val="22"/>
        </w:rPr>
        <w:fldChar w:fldCharType="begin"/>
      </w:r>
      <w:r w:rsidR="000C0C6B" w:rsidRPr="006371CB">
        <w:rPr>
          <w:sz w:val="22"/>
          <w:szCs w:val="22"/>
        </w:rPr>
        <w:instrText xml:space="preserve"> ADDIN ZOTERO_ITEM CSL_CITATION {"citationID":"TmD31ZZ6","properties":{"formattedCitation":"(Schwarz et al., 2020)","plainCitation":"(Schwarz et al., 2020)","dontUpdate":true,"noteIndex":0},"citationItems":[{"id":13,"uris":["http://zotero.org/users/8474371/items/BFUUFF3K"],"itemData":{"id":13,"type":"article-journal","abstract":"This review provides an overview of the current state of research concerning the role of mental imagery (MI) in mental disorders and evaluates treatment methods for changing MI in childhood. A systematic literature search using PubMed/Medline, Web of Science, and PsycINFO from 1872 to September 2020 was conducted. Fourteen studies were identified investigating MI, and fourteen studies were included referring to interventions for changing MI. Data from the included studies was entered into a data extraction sheet. The methodological quality was then evaluated. MI in childhood is vivid, frequent, and has a significant influence on cognitions and behavior in posttraumatic stress disorder (PTSD), social anxiety disorder (SAD), and depression. The imagery’s perspective might mediate the effect of MI on the intensity of anxiety. Imagery rescripting, emotive imagery, imagery rehearsal therapy, and rational-emotive therapy with imagery were found to have significant effects on symptoms of anxiety disorders and nightmares. In childhood, MI seems to contribute to the maintenance of SAD, PTSD, and depression. If adapted to the developmental stages of children, interventions targeting MI are effective in the treatment of mental disorders.","container-title":"International Journal of Cognitive Therapy","DOI":"10.1007/s41811-020-00092-5","ISSN":"1937-1217","issue":"4","journalAbbreviation":"J Cogn Ther","language":"en","page":"303-327","source":"Springer Link","title":"Mental Imagery and its Relevance for Psychopathology and Psychological Treatment in Children and Adolescents: a Systematic Review","title-short":"Mental Imagery and its Relevance for Psychopathology and Psychological Treatment in Children and Adolescents","volume":"13","author":[{"family":"Schwarz","given":"Susan"},{"family":"Grasmann","given":"Dörte"},{"family":"Schreiber","given":"Franziska"},{"family":"Stangier","given":"Ulrich"}],"issued":{"date-parts":[["2020",12,1]]}}}],"schema":"https://github.com/citation-style-language/schema/raw/master/csl-citation.json"} </w:instrText>
      </w:r>
      <w:r w:rsidR="00083889" w:rsidRPr="006371CB">
        <w:rPr>
          <w:sz w:val="22"/>
          <w:szCs w:val="22"/>
        </w:rPr>
        <w:fldChar w:fldCharType="separate"/>
      </w:r>
      <w:r w:rsidR="0494C4FE" w:rsidRPr="006371CB">
        <w:rPr>
          <w:noProof/>
          <w:sz w:val="22"/>
          <w:szCs w:val="22"/>
        </w:rPr>
        <w:t>Schwarz et al. (2020)</w:t>
      </w:r>
      <w:r w:rsidR="00083889" w:rsidRPr="006371CB">
        <w:rPr>
          <w:sz w:val="22"/>
          <w:szCs w:val="22"/>
        </w:rPr>
        <w:fldChar w:fldCharType="end"/>
      </w:r>
      <w:r w:rsidR="0494C4FE" w:rsidRPr="006371CB">
        <w:rPr>
          <w:sz w:val="22"/>
          <w:szCs w:val="22"/>
        </w:rPr>
        <w:t xml:space="preserve"> identified three studies examining mental imagery in the context of depression in </w:t>
      </w:r>
      <w:r w:rsidR="00143111" w:rsidRPr="006371CB">
        <w:rPr>
          <w:sz w:val="22"/>
          <w:szCs w:val="22"/>
        </w:rPr>
        <w:t>adolescents</w:t>
      </w:r>
      <w:r w:rsidR="0494C4FE" w:rsidRPr="006371CB">
        <w:rPr>
          <w:sz w:val="22"/>
          <w:szCs w:val="22"/>
        </w:rPr>
        <w:t xml:space="preserve">, however all of these </w:t>
      </w:r>
      <w:r w:rsidR="17F9F035" w:rsidRPr="006371CB">
        <w:rPr>
          <w:sz w:val="22"/>
          <w:szCs w:val="22"/>
        </w:rPr>
        <w:t xml:space="preserve">looked at cross-sectional associations </w:t>
      </w:r>
      <w:r w:rsidR="002D094E" w:rsidRPr="006371CB">
        <w:rPr>
          <w:sz w:val="22"/>
          <w:szCs w:val="22"/>
        </w:rPr>
        <w:fldChar w:fldCharType="begin"/>
      </w:r>
      <w:r w:rsidR="002D094E" w:rsidRPr="006371CB">
        <w:rPr>
          <w:sz w:val="22"/>
          <w:szCs w:val="22"/>
        </w:rPr>
        <w:instrText xml:space="preserve"> ADDIN ZOTERO_ITEM CSL_CITATION {"citationID":"MV1QYlG7","properties":{"formattedCitation":"(Kuyken &amp; Howell, 2006; Meiser-Stedman et al., 2012; Pile &amp; Lau, 2018)","plainCitation":"(Kuyken &amp; Howell, 2006; Meiser-Stedman et al., 2012; Pile &amp; Lau, 2018)","noteIndex":0},"citationItems":[{"id":87,"uris":["http://zotero.org/users/8474371/items/94UKPGLE"],"itemData":{"id":87,"type":"article-journal","abstract":"Adolescence is a crucial developmental window because it involves elaboration of the self‐concept, the laying down of lifelong autobiographical memories, and the development of emotional resilience during a time of substantial risk for mood problems. Autobiographical memory retrieval plays an important role in depression both in adults (van Vreeswijk &amp; de Wilde, 2004) and adolescents (Kuyken, Howell, &amp; Dalgleish, 2005; Park, Goodyer, &amp; Teasdale, 2002). This study examined facets of autobiographical memory associated with memory retrieval in never‐depressed and currently depressed adolescents: personal importance, imagery, recency, source monitoring, and field‐observer perspective. Compared with never‐depressed adolescents, adolescents with depression were significantly more likely to retrieve memories from an observer perspective and more recent time period, preferentially rehearsed negative memories and rated their memories as more personally important. Depressed adolescents who reported a history of trauma retrieved more vivid autobiographical memories than depressed adolescents not reporting such a history, had rehearsed them more frequently, and reported more confidence in their veracity.","container-title":"Cognition and Emotion","DOI":"10.1080/02699930500342639","ISSN":"0269-9931","issue":"3-4","note":"publisher: Routledge\n_eprint: https://doi.org/10.1080/02699930500342639\nPMID: 26529216","page":"466-487","source":"Taylor and Francis+NEJM","title":"Facets of autobiographical memory in adolescents with major depressive disorder and never‐depressed controls","volume":"20","author":[{"family":"Kuyken","given":"Willem"},{"family":"Howell","given":"Rachael"}],"issued":{"date-parts":[["2006",4,1]]}}},{"id":460,"uris":["http://zotero.org/users/8474371/items/MZFK4X53"],"itemData":{"id":460,"type":"article-journal","abstract":"Background\nResearch in adults suggests that intrusive memories are not just found in individuals with post-traumatic stress disorder (PTSD), yet there is little evidence concerning the phenomenology of intrusive memories in children and adolescents. The present study investigated the frequency of intrusive memories following a recent negative event in an adolescent school sample, and considered the application of cognitive theory to understanding the maintenance of intrusive memories of recent negative events, and their role in maintaining depression.\nMethods\nHigh school students (aged 11–18years; n=231) completed questionnaires concerning affect experienced during a recent negative event, the frequency of subsequent intrusive memories, memory quality, thought suppression, post-traumatic stress and depressive symptoms.\nResults\nMost participants had experienced at least one intrusive memory in the previous week, at similar rates for traumatic events and life events. In non-trauma exposed youth, peri-event affect and memory quality accounted for unique variance in a regression model of intrusive memory frequency, while peri-event affect, memory quality, and intrusive memory frequency accounted for unique variance in a regression model of depression.\nLimitations\nThe study needs replication in younger children. Interview methods may be required to ensure that intrusive memories are being assessed and not intrusive thoughts or ruminations.\nConclusions\nIntrusive memories are common reaction to negative events in adolescents, and may be involved in maintaining subsequent depressed mood. The nature of event memories may have a role in the maintenance of such psychopathology, and may be a target for psychological interventions in this age group.","container-title":"Journal of Affective Disorders","DOI":"10.1016/j.jad.2011.12.020","ISSN":"0165-0327","issue":"1","journalAbbreviation":"Journal of Affective Disorders","language":"en","page":"70-78","source":"ScienceDirect","title":"Intrusive memories and depression following recent non-traumatic negative life events in adolescents","volume":"137","author":[{"family":"Meiser-Stedman","given":"Richard"},{"family":"Dalgleish","given":"Tim"},{"family":"Yule","given":"William"},{"family":"Smith","given":"Patrick"}],"issued":{"date-parts":[["2012",3,1]]}}},{"id":745,"uris":["http://zotero.org/users/8474371/items/8N6HQJ2E"],"itemData":{"id":745,"type":"article-journal","abstract":"Background\nEnhancing positive future imagery offers promise for treatment innovation in adult depression but has been neglected in adolescence. While negative life events are linked with depression-onset in adolescence, mechanisms underlying this association are poorly understood. We investigate whether difficulties in generating vivid positive future imagery characterise depression, compared to anxiety, and examine potential moderation of the relationship between negative life events and depressive symptoms in adolescence.\nMethod\nThree hundred and seventy-five young people (11–16 years) completed the Prospective Imagery Task, and self-reported on symptoms of anxiety and depression. They were also asked to describe a past negative life event they had been thinking about or imagining over the last seven days, which was subsequently coded by a clinician over whether it was no, low, moderate or high impact.\nResults\nSymptoms of depression were associated with less vivid positive imagery and more vivid negative imagery whether past or future, whilst symptoms of anxiety were associated with increased vividness for past negative events only. The relationship between life event severity and depression was increased for those with poorer vividness for positive future events.\nLimitations\nThese data were collected at a single time-point only, limiting conclusions on temporal relationships. All measures were also self-reported, increasing shared method variance.\nConclusions\nThese findings suggest that the relationship between negative life events and prospective positive imagery are specific to depressive symptoms in adolescence and provide foundations for novel approaches to strengthen psychological interventions.","container-title":"Journal of Affective Disorders","DOI":"10.1016/j.jad.2018.05.032","ISSN":"0165-0327","journalAbbreviation":"Journal of Affective Disorders","language":"en","page":"269-276","source":"ScienceDirect","title":"Looking forward to the future: Impoverished vividness for positive prospective events characterises low mood in adolescence","title-short":"Looking forward to the future","volume":"238","author":[{"family":"Pile","given":"Victoria"},{"family":"Lau","given":"Jennifer Y. F."}],"issued":{"date-parts":[["2018",10,1]]}}}],"schema":"https://github.com/citation-style-language/schema/raw/master/csl-citation.json"} </w:instrText>
      </w:r>
      <w:r w:rsidR="002D094E" w:rsidRPr="006371CB">
        <w:rPr>
          <w:sz w:val="22"/>
          <w:szCs w:val="22"/>
        </w:rPr>
        <w:fldChar w:fldCharType="separate"/>
      </w:r>
      <w:r w:rsidR="17F9F035" w:rsidRPr="006371CB">
        <w:rPr>
          <w:noProof/>
          <w:sz w:val="22"/>
          <w:szCs w:val="22"/>
        </w:rPr>
        <w:t>(Kuyken &amp; Howell, 2006; Meiser-Stedman et al., 2012; Pile &amp; Lau, 2018)</w:t>
      </w:r>
      <w:r w:rsidR="002D094E" w:rsidRPr="006371CB">
        <w:rPr>
          <w:sz w:val="22"/>
          <w:szCs w:val="22"/>
        </w:rPr>
        <w:fldChar w:fldCharType="end"/>
      </w:r>
      <w:r w:rsidR="17F9F035" w:rsidRPr="006371CB">
        <w:rPr>
          <w:sz w:val="22"/>
          <w:szCs w:val="22"/>
        </w:rPr>
        <w:t xml:space="preserve">. </w:t>
      </w:r>
      <w:r w:rsidR="0494C4FE" w:rsidRPr="006371CB">
        <w:rPr>
          <w:sz w:val="22"/>
          <w:szCs w:val="22"/>
        </w:rPr>
        <w:t xml:space="preserve">To date, no longitudinal </w:t>
      </w:r>
      <w:r w:rsidR="62AD8722" w:rsidRPr="006371CB">
        <w:rPr>
          <w:sz w:val="22"/>
          <w:szCs w:val="22"/>
        </w:rPr>
        <w:t xml:space="preserve">observational </w:t>
      </w:r>
      <w:r w:rsidR="0494C4FE" w:rsidRPr="006371CB">
        <w:rPr>
          <w:sz w:val="22"/>
          <w:szCs w:val="22"/>
        </w:rPr>
        <w:t xml:space="preserve">studies of mental imagery </w:t>
      </w:r>
      <w:r w:rsidR="17F9F035" w:rsidRPr="006371CB">
        <w:rPr>
          <w:sz w:val="22"/>
          <w:szCs w:val="22"/>
        </w:rPr>
        <w:t>in youth depression</w:t>
      </w:r>
      <w:r w:rsidR="0494C4FE" w:rsidRPr="006371CB">
        <w:rPr>
          <w:sz w:val="22"/>
          <w:szCs w:val="22"/>
        </w:rPr>
        <w:t xml:space="preserve"> </w:t>
      </w:r>
      <w:r w:rsidR="17F9F035" w:rsidRPr="006371CB">
        <w:rPr>
          <w:sz w:val="22"/>
          <w:szCs w:val="22"/>
        </w:rPr>
        <w:t>have been published</w:t>
      </w:r>
      <w:r w:rsidR="383134D4" w:rsidRPr="006371CB">
        <w:rPr>
          <w:sz w:val="22"/>
          <w:szCs w:val="22"/>
        </w:rPr>
        <w:t>, and there is very limited work investigating the self as part of mental imagery</w:t>
      </w:r>
      <w:r w:rsidR="09D19C5E" w:rsidRPr="006371CB">
        <w:rPr>
          <w:sz w:val="22"/>
          <w:szCs w:val="22"/>
        </w:rPr>
        <w:t>.</w:t>
      </w:r>
      <w:r w:rsidR="00936C91" w:rsidRPr="006371CB">
        <w:rPr>
          <w:sz w:val="22"/>
          <w:szCs w:val="22"/>
        </w:rPr>
        <w:t xml:space="preserve"> Given that</w:t>
      </w:r>
      <w:r w:rsidR="09D19C5E" w:rsidRPr="006371CB">
        <w:rPr>
          <w:sz w:val="22"/>
          <w:szCs w:val="22"/>
        </w:rPr>
        <w:t xml:space="preserve"> </w:t>
      </w:r>
      <w:r w:rsidR="00936C91" w:rsidRPr="006371CB">
        <w:rPr>
          <w:sz w:val="22"/>
          <w:szCs w:val="22"/>
        </w:rPr>
        <w:t>c</w:t>
      </w:r>
      <w:r w:rsidR="00E54C9E" w:rsidRPr="006371CB">
        <w:rPr>
          <w:sz w:val="22"/>
          <w:szCs w:val="22"/>
        </w:rPr>
        <w:t xml:space="preserve">ross-sectional research in </w:t>
      </w:r>
      <w:r w:rsidR="003A317D" w:rsidRPr="006371CB">
        <w:rPr>
          <w:sz w:val="22"/>
          <w:szCs w:val="22"/>
        </w:rPr>
        <w:t>people aged 12-60 has found that</w:t>
      </w:r>
      <w:r w:rsidR="00E54C9E" w:rsidRPr="006371CB">
        <w:rPr>
          <w:sz w:val="22"/>
          <w:szCs w:val="22"/>
        </w:rPr>
        <w:t xml:space="preserve"> </w:t>
      </w:r>
      <w:r w:rsidR="00936C91" w:rsidRPr="006371CB">
        <w:rPr>
          <w:sz w:val="22"/>
          <w:szCs w:val="22"/>
        </w:rPr>
        <w:t xml:space="preserve">the experience of mental </w:t>
      </w:r>
      <w:r w:rsidR="00E54C9E" w:rsidRPr="006371CB">
        <w:rPr>
          <w:sz w:val="22"/>
          <w:szCs w:val="22"/>
        </w:rPr>
        <w:t xml:space="preserve">imagery </w:t>
      </w:r>
      <w:r w:rsidR="003A317D" w:rsidRPr="006371CB">
        <w:rPr>
          <w:sz w:val="22"/>
          <w:szCs w:val="22"/>
        </w:rPr>
        <w:t>changes</w:t>
      </w:r>
      <w:r w:rsidR="00E54C9E" w:rsidRPr="006371CB">
        <w:rPr>
          <w:sz w:val="22"/>
          <w:szCs w:val="22"/>
        </w:rPr>
        <w:t xml:space="preserve"> across the lifespan</w:t>
      </w:r>
      <w:r w:rsidR="00936C91" w:rsidRPr="006371CB">
        <w:rPr>
          <w:sz w:val="22"/>
          <w:szCs w:val="22"/>
        </w:rPr>
        <w:t xml:space="preserve"> and</w:t>
      </w:r>
      <w:r w:rsidR="00E54C9E" w:rsidRPr="006371CB">
        <w:rPr>
          <w:sz w:val="22"/>
          <w:szCs w:val="22"/>
        </w:rPr>
        <w:t xml:space="preserve"> </w:t>
      </w:r>
      <w:r w:rsidR="00936C91" w:rsidRPr="006371CB">
        <w:rPr>
          <w:sz w:val="22"/>
          <w:szCs w:val="22"/>
        </w:rPr>
        <w:t>becomes</w:t>
      </w:r>
      <w:r w:rsidR="00E54C9E" w:rsidRPr="006371CB">
        <w:rPr>
          <w:sz w:val="22"/>
          <w:szCs w:val="22"/>
        </w:rPr>
        <w:t xml:space="preserve"> less vivid with age</w:t>
      </w:r>
      <w:r w:rsidR="003A317D" w:rsidRPr="006371CB">
        <w:rPr>
          <w:sz w:val="22"/>
          <w:szCs w:val="22"/>
        </w:rPr>
        <w:t xml:space="preserve"> </w:t>
      </w:r>
      <w:r w:rsidR="003A317D" w:rsidRPr="006371CB">
        <w:rPr>
          <w:sz w:val="22"/>
          <w:szCs w:val="22"/>
        </w:rPr>
        <w:fldChar w:fldCharType="begin"/>
      </w:r>
      <w:r w:rsidR="003A317D" w:rsidRPr="006371CB">
        <w:rPr>
          <w:sz w:val="22"/>
          <w:szCs w:val="22"/>
        </w:rPr>
        <w:instrText xml:space="preserve"> ADDIN ZOTERO_ITEM CSL_CITATION {"citationID":"3ytrytad","properties":{"formattedCitation":"(Guly\\uc0\\u225{}s et al., 2022)","plainCitation":"(Gulyás et al., 2022)","noteIndex":0},"citationItems":[{"id":439,"uris":["http://zotero.org/users/8474371/items/LYHTY8TW"],"itemData":{"id":439,"type":"article-journal","abstract":"The capacity to elicit vivid visual mental images varies within an extensive range across individuals between hyper- and aphantasia. It is not clear, however, whether imagery vividness is constant across the lifespan or changes during development and later in life. Without enforcing the constraints of strict experimental procedures and representativity across the entire population, our purpose was to explore the self-reported level of imagery vividness and determine the relative proportions of aphantasic/hyperphantasic participants in different age groups. Relying on the frequently used Vividness of Visual Imagery Questionnaire, we collected data on a random sample of 2252 participants between the ages of 12–60 years. We found a novel developmental pattern that describes a declining ability to elicit vivid visual mental images in the group averages of different age groups from adolescence to middle age. This effect involves both a decreasing proportion of individuals with vivid visual imagery vividness and an increasing proportion of individuals with low imagery vividness as maturation (based on bone age assessments in adolescents) and ageing progress. These findings may shed some light on the developmental mechanisms of our internal, stimulus-independent processes, and might also help to determine genetic, maturational, and age-dependent factors in the cases of hyper- and aphantasia.","container-title":"Cortex","DOI":"10.1016/j.cortex.2022.06.011","ISSN":"0010-9452","journalAbbreviation":"Cortex","language":"en","page":"365-374","source":"ScienceDirect","title":"Visual imagery vividness declines across the lifespan","volume":"154","author":[{"family":"Gulyás","given":"Erzsébet"},{"family":"Gombos","given":"Ferenc"},{"family":"Sütöri","given":"Sára"},{"family":"Lovas","given":"Andrea"},{"family":"Ziman","given":"Gergő"},{"family":"Kovács","given":"Ilona"}],"issued":{"date-parts":[["2022",9,1]]}}}],"schema":"https://github.com/citation-style-language/schema/raw/master/csl-citation.json"} </w:instrText>
      </w:r>
      <w:r w:rsidR="003A317D" w:rsidRPr="006371CB">
        <w:rPr>
          <w:sz w:val="22"/>
          <w:szCs w:val="22"/>
        </w:rPr>
        <w:fldChar w:fldCharType="separate"/>
      </w:r>
      <w:r w:rsidR="003A317D" w:rsidRPr="006371CB">
        <w:rPr>
          <w:rFonts w:ascii="Calibri" w:cs="Calibri"/>
          <w:kern w:val="0"/>
          <w:sz w:val="22"/>
          <w:szCs w:val="22"/>
        </w:rPr>
        <w:t>(Gulyás et al., 2022)</w:t>
      </w:r>
      <w:r w:rsidR="003A317D" w:rsidRPr="006371CB">
        <w:rPr>
          <w:sz w:val="22"/>
          <w:szCs w:val="22"/>
        </w:rPr>
        <w:fldChar w:fldCharType="end"/>
      </w:r>
      <w:r w:rsidR="00936C91" w:rsidRPr="006371CB">
        <w:rPr>
          <w:sz w:val="22"/>
          <w:szCs w:val="22"/>
        </w:rPr>
        <w:t xml:space="preserve">, it is particularly important to investigate mental </w:t>
      </w:r>
      <w:r w:rsidR="00936C91" w:rsidRPr="006371CB">
        <w:rPr>
          <w:sz w:val="22"/>
          <w:szCs w:val="22"/>
        </w:rPr>
        <w:lastRenderedPageBreak/>
        <w:t>imagery within young people as it may have a stronger impact on their lives</w:t>
      </w:r>
      <w:r w:rsidR="00E54C9E" w:rsidRPr="006371CB">
        <w:rPr>
          <w:sz w:val="22"/>
          <w:szCs w:val="22"/>
        </w:rPr>
        <w:t>.</w:t>
      </w:r>
      <w:r w:rsidR="003A317D" w:rsidRPr="006371CB">
        <w:rPr>
          <w:sz w:val="22"/>
          <w:szCs w:val="22"/>
        </w:rPr>
        <w:t xml:space="preserve"> </w:t>
      </w:r>
      <w:r w:rsidR="525D365C" w:rsidRPr="006371CB">
        <w:rPr>
          <w:sz w:val="22"/>
          <w:szCs w:val="22"/>
        </w:rPr>
        <w:t>R</w:t>
      </w:r>
      <w:r w:rsidR="17F9F035" w:rsidRPr="006371CB">
        <w:rPr>
          <w:sz w:val="22"/>
          <w:szCs w:val="22"/>
        </w:rPr>
        <w:t>esearchers have</w:t>
      </w:r>
      <w:r w:rsidR="00936C91" w:rsidRPr="006371CB">
        <w:rPr>
          <w:sz w:val="22"/>
          <w:szCs w:val="22"/>
        </w:rPr>
        <w:t xml:space="preserve"> </w:t>
      </w:r>
      <w:r w:rsidR="007D5BC1" w:rsidRPr="006371CB">
        <w:rPr>
          <w:sz w:val="22"/>
          <w:szCs w:val="22"/>
        </w:rPr>
        <w:t>therefore</w:t>
      </w:r>
      <w:r w:rsidR="17F9F035" w:rsidRPr="006371CB">
        <w:rPr>
          <w:sz w:val="22"/>
          <w:szCs w:val="22"/>
        </w:rPr>
        <w:t xml:space="preserve"> highlighted the need for longitudinal studies to establish </w:t>
      </w:r>
      <w:r w:rsidR="35890893" w:rsidRPr="006371CB">
        <w:rPr>
          <w:sz w:val="22"/>
          <w:szCs w:val="22"/>
        </w:rPr>
        <w:t xml:space="preserve">how the </w:t>
      </w:r>
      <w:r w:rsidR="17F9F035" w:rsidRPr="006371CB">
        <w:rPr>
          <w:sz w:val="22"/>
          <w:szCs w:val="22"/>
        </w:rPr>
        <w:t>relationship between mental imagery and depression</w:t>
      </w:r>
      <w:r w:rsidR="4BA32220" w:rsidRPr="006371CB">
        <w:rPr>
          <w:sz w:val="22"/>
          <w:szCs w:val="22"/>
        </w:rPr>
        <w:t xml:space="preserve"> </w:t>
      </w:r>
      <w:r w:rsidR="35890893" w:rsidRPr="006371CB">
        <w:rPr>
          <w:sz w:val="22"/>
          <w:szCs w:val="22"/>
        </w:rPr>
        <w:t xml:space="preserve">develops over time </w:t>
      </w:r>
      <w:r w:rsidR="4BA32220" w:rsidRPr="006371CB">
        <w:rPr>
          <w:sz w:val="22"/>
          <w:szCs w:val="22"/>
        </w:rPr>
        <w:t>in young people</w:t>
      </w:r>
      <w:r w:rsidR="17F9F035" w:rsidRPr="006371CB">
        <w:rPr>
          <w:sz w:val="22"/>
          <w:szCs w:val="22"/>
        </w:rPr>
        <w:t xml:space="preserve"> </w:t>
      </w:r>
      <w:r w:rsidR="002D094E" w:rsidRPr="006371CB">
        <w:rPr>
          <w:sz w:val="22"/>
          <w:szCs w:val="22"/>
        </w:rPr>
        <w:fldChar w:fldCharType="begin"/>
      </w:r>
      <w:r w:rsidR="002F73DC" w:rsidRPr="006371CB">
        <w:rPr>
          <w:sz w:val="22"/>
          <w:szCs w:val="22"/>
        </w:rPr>
        <w:instrText xml:space="preserve"> ADDIN ZOTERO_ITEM CSL_CITATION {"citationID":"LNy2x9PP","properties":{"formattedCitation":"(Holmes et al., 2016; Schwarz et al., 2020; We\\uc0\\u223{}lau &amp; Steil, 2014)","plainCitation":"(Holmes et al., 2016; Schwarz et al., 2020; Weßlau &amp; Steil, 2014)","noteIndex":0},"citationItems":[{"id":7,"uris":["http://zotero.org/users/8474371/items/4FLVSQTA"],"itemData":{"id":7,"type":"article-journal","abstract":"Mental imagery is an experience like perception in the absence of a percept. It is a ubiquitous feature of human cognition, yet it has been relatively neglected in the etiology, maintenance, and treatment of depression. Imagery abnormalities in depression include an excess of intrusive negative mental imagery; impoverished positive imagery; bias for observer perspective imagery; and overgeneral memory, in which speciﬁc imagery is lacking. We consider the contribution of imagery dysfunctions to depressive psychopathology and implications for cognitive behavioral interventions. Treatment advances capitalizing on the representational format of imagery (as opposed to its content) are reviewed, including imagery rescripting, positive imagery generation, and memory speciﬁcity training. Consideration of mental imagery can contribute to clinical assessment and imagery-focused psychological therapeutic techniques and promote investigation of underlying mechanisms for treatment innovation. Research into mental imagery in depression is at an early stage. Work that bridges clinical psychology and neuroscience in the investigation of imagery-related mechanisms is recommended.","container-title":"Annual Review of Clinical Psychology","DOI":"10.1146/annurev-clinpsy-021815-092925","ISSN":"1548-5943, 1548-5951","issue":"1","journalAbbreviation":"Annu. Rev. Clin. Psychol.","language":"en","page":"249-280","source":"DOI.org (Crossref)","title":"Mental Imagery in Depression: Phenomenology, Potential Mechanisms, and Treatment Implications","title-short":"Mental Imagery in Depression","volume":"12","author":[{"family":"Holmes","given":"Emily A."},{"family":"Blackwell","given":"Simon E."},{"family":"Burnett Heyes","given":"Stephanie"},{"family":"Renner","given":"Fritz"},{"family":"Raes","given":"Filip"}],"issued":{"date-parts":[["2016",3,28]]}}},{"id":13,"uris":["http://zotero.org/users/8474371/items/BFUUFF3K"],"itemData":{"id":13,"type":"article-journal","abstract":"This review provides an overview of the current state of research concerning the role of mental imagery (MI) in mental disorders and evaluates treatment methods for changing MI in childhood. A systematic literature search using PubMed/Medline, Web of Science, and PsycINFO from 1872 to September 2020 was conducted. Fourteen studies were identified investigating MI, and fourteen studies were included referring to interventions for changing MI. Data from the included studies was entered into a data extraction sheet. The methodological quality was then evaluated. MI in childhood is vivid, frequent, and has a significant influence on cognitions and behavior in posttraumatic stress disorder (PTSD), social anxiety disorder (SAD), and depression. The imagery’s perspective might mediate the effect of MI on the intensity of anxiety. Imagery rescripting, emotive imagery, imagery rehearsal therapy, and rational-emotive therapy with imagery were found to have significant effects on symptoms of anxiety disorders and nightmares. In childhood, MI seems to contribute to the maintenance of SAD, PTSD, and depression. If adapted to the developmental stages of children, interventions targeting MI are effective in the treatment of mental disorders.","container-title":"International Journal of Cognitive Therapy","DOI":"10.1007/s41811-020-00092-5","ISSN":"1937-1217","issue":"4","journalAbbreviation":"J Cogn Ther","language":"en","page":"303-327","source":"Springer Link","title":"Mental Imagery and its Relevance for Psychopathology and Psychological Treatment in Children and Adolescents: a Systematic Review","title-short":"Mental Imagery and its Relevance for Psychopathology and Psychological Treatment in Children and Adolescents","volume":"13","author":[{"family":"Schwarz","given":"Susan"},{"family":"Grasmann","given":"Dörte"},{"family":"Schreiber","given":"Franziska"},{"family":"Stangier","given":"Ulrich"}],"issued":{"date-parts":[["2020",12,1]]}}},{"id":84,"uris":["http://zotero.org/users/8474371/items/E6TMHT6W"],"itemData":{"id":84,"type":"article-journal","abstract":"Negative mental images are a common feature in a range of mental disorders as well as in healthy subjects. Intrusive negative mental images have only recently become a focus of attention in clinical research on depression. Research so far indicates that they can be an important factor regarding the onset and chronicity of affective disorders. This article is the first to provide an extensive overview of the current state of research in the field of visual mental images in depression. It aims to investigate disorder-specific characteristics, as well as the role of imagery as a maintaining factor. A detailed definition and description of empirical results about mental images in depressive disorders is followed by a presentation and analysis of treatment studies using imagery techniques in depressed samples. Additionally, methodological issues like small sample sizes and the lack of control groups are pointed out and implications for future research are discussed. Case vignettes are included in the appendix to exemplify the importance of negative mental images in patients suffering from depression.","container-title":"Clinical Psychology Review","DOI":"10.1016/j.cpr.2014.03.001","ISSN":"0272-7358","issue":"4","journalAbbreviation":"Clinical Psychology Review","language":"en","page":"273-281","source":"ScienceDirect","title":"Visual mental imagery in psychopathology — Implications for the maintenance and treatment of depression","volume":"34","author":[{"family":"Weßlau","given":"Charlotte"},{"family":"Steil","given":"Regina"}],"issued":{"date-parts":[["2014",6,1]]}}}],"schema":"https://github.com/citation-style-language/schema/raw/master/csl-citation.json"} </w:instrText>
      </w:r>
      <w:r w:rsidR="002D094E" w:rsidRPr="006371CB">
        <w:rPr>
          <w:sz w:val="22"/>
          <w:szCs w:val="22"/>
        </w:rPr>
        <w:fldChar w:fldCharType="separate"/>
      </w:r>
      <w:r w:rsidR="0BA0E0DE" w:rsidRPr="006371CB">
        <w:rPr>
          <w:rFonts w:ascii="Calibri" w:cs="Calibri"/>
          <w:kern w:val="0"/>
          <w:sz w:val="22"/>
          <w:szCs w:val="22"/>
        </w:rPr>
        <w:t>(Holmes et al., 2016; Schwarz et al., 2020; Weßlau &amp; Steil, 2014)</w:t>
      </w:r>
      <w:r w:rsidR="002D094E" w:rsidRPr="006371CB">
        <w:rPr>
          <w:sz w:val="22"/>
          <w:szCs w:val="22"/>
        </w:rPr>
        <w:fldChar w:fldCharType="end"/>
      </w:r>
      <w:r w:rsidR="17F9F035" w:rsidRPr="006371CB">
        <w:rPr>
          <w:sz w:val="22"/>
          <w:szCs w:val="22"/>
        </w:rPr>
        <w:t>.</w:t>
      </w:r>
      <w:r w:rsidR="69358A56" w:rsidRPr="006371CB">
        <w:rPr>
          <w:sz w:val="22"/>
          <w:szCs w:val="22"/>
        </w:rPr>
        <w:t xml:space="preserve"> </w:t>
      </w:r>
      <w:r w:rsidR="726A6609" w:rsidRPr="006371CB">
        <w:rPr>
          <w:sz w:val="22"/>
          <w:szCs w:val="22"/>
        </w:rPr>
        <w:t>By focusing on mental images of the self</w:t>
      </w:r>
      <w:r w:rsidR="14E6F06F" w:rsidRPr="006371CB">
        <w:rPr>
          <w:sz w:val="22"/>
          <w:szCs w:val="22"/>
        </w:rPr>
        <w:t xml:space="preserve">, we aim to understand their </w:t>
      </w:r>
      <w:r w:rsidR="6F02D68A" w:rsidRPr="006371CB">
        <w:rPr>
          <w:sz w:val="22"/>
          <w:szCs w:val="22"/>
        </w:rPr>
        <w:t xml:space="preserve">role in the development </w:t>
      </w:r>
      <w:r w:rsidR="4007C97B" w:rsidRPr="006371CB">
        <w:rPr>
          <w:sz w:val="22"/>
          <w:szCs w:val="22"/>
        </w:rPr>
        <w:t xml:space="preserve">and maintenance </w:t>
      </w:r>
      <w:r w:rsidR="6F02D68A" w:rsidRPr="006371CB">
        <w:rPr>
          <w:sz w:val="22"/>
          <w:szCs w:val="22"/>
        </w:rPr>
        <w:t>of depression</w:t>
      </w:r>
      <w:r w:rsidR="4030D983" w:rsidRPr="006371CB">
        <w:rPr>
          <w:sz w:val="22"/>
          <w:szCs w:val="22"/>
        </w:rPr>
        <w:t xml:space="preserve"> in young people</w:t>
      </w:r>
      <w:r w:rsidR="11F2F841" w:rsidRPr="006371CB">
        <w:rPr>
          <w:sz w:val="22"/>
          <w:szCs w:val="22"/>
        </w:rPr>
        <w:t>, as well as their relationship with self-perception.</w:t>
      </w:r>
      <w:r w:rsidR="14E6F06F" w:rsidRPr="006371CB">
        <w:rPr>
          <w:sz w:val="22"/>
          <w:szCs w:val="22"/>
        </w:rPr>
        <w:t xml:space="preserve"> </w:t>
      </w:r>
      <w:r w:rsidR="008E735C" w:rsidRPr="006371CB">
        <w:rPr>
          <w:sz w:val="22"/>
          <w:szCs w:val="22"/>
        </w:rPr>
        <w:t xml:space="preserve">This </w:t>
      </w:r>
      <w:r w:rsidR="000B3B28" w:rsidRPr="006371CB">
        <w:rPr>
          <w:sz w:val="22"/>
          <w:szCs w:val="22"/>
        </w:rPr>
        <w:t xml:space="preserve">knowledge could </w:t>
      </w:r>
      <w:r w:rsidR="00914FC6" w:rsidRPr="006371CB">
        <w:rPr>
          <w:sz w:val="22"/>
          <w:szCs w:val="22"/>
        </w:rPr>
        <w:t xml:space="preserve">help to </w:t>
      </w:r>
      <w:r w:rsidR="000B3B28" w:rsidRPr="006371CB">
        <w:rPr>
          <w:sz w:val="22"/>
          <w:szCs w:val="22"/>
        </w:rPr>
        <w:t>determine whether</w:t>
      </w:r>
      <w:r w:rsidR="001430FA" w:rsidRPr="006371CB">
        <w:rPr>
          <w:sz w:val="22"/>
          <w:szCs w:val="22"/>
        </w:rPr>
        <w:t xml:space="preserve"> mental images of the self and self-perception are </w:t>
      </w:r>
      <w:r w:rsidR="000B3B28" w:rsidRPr="006371CB">
        <w:rPr>
          <w:sz w:val="22"/>
          <w:szCs w:val="22"/>
        </w:rPr>
        <w:t xml:space="preserve">promising targets for intervention in the </w:t>
      </w:r>
      <w:r w:rsidR="0038410A" w:rsidRPr="006371CB">
        <w:rPr>
          <w:sz w:val="22"/>
          <w:szCs w:val="22"/>
        </w:rPr>
        <w:t xml:space="preserve">prevention </w:t>
      </w:r>
      <w:r w:rsidR="000B3B28" w:rsidRPr="006371CB">
        <w:rPr>
          <w:sz w:val="22"/>
          <w:szCs w:val="22"/>
        </w:rPr>
        <w:t>of depression in young people.</w:t>
      </w:r>
    </w:p>
    <w:p w14:paraId="6C3BD828" w14:textId="77777777" w:rsidR="008E2406" w:rsidRPr="006371CB" w:rsidRDefault="008E2406" w:rsidP="007E0AA9">
      <w:pPr>
        <w:spacing w:line="480" w:lineRule="auto"/>
        <w:rPr>
          <w:sz w:val="22"/>
          <w:szCs w:val="22"/>
        </w:rPr>
      </w:pPr>
    </w:p>
    <w:p w14:paraId="1046E95E" w14:textId="33226F4B" w:rsidR="008E2406" w:rsidRPr="006371CB" w:rsidRDefault="005C188E" w:rsidP="007E0AA9">
      <w:pPr>
        <w:spacing w:line="480" w:lineRule="auto"/>
        <w:rPr>
          <w:b/>
          <w:bCs/>
          <w:sz w:val="22"/>
          <w:szCs w:val="22"/>
        </w:rPr>
      </w:pPr>
      <w:r w:rsidRPr="006371CB">
        <w:rPr>
          <w:b/>
          <w:bCs/>
          <w:sz w:val="22"/>
          <w:szCs w:val="22"/>
        </w:rPr>
        <w:t>Study aims</w:t>
      </w:r>
      <w:r w:rsidR="002E1A94" w:rsidRPr="006371CB">
        <w:rPr>
          <w:b/>
          <w:bCs/>
          <w:sz w:val="22"/>
          <w:szCs w:val="22"/>
        </w:rPr>
        <w:t xml:space="preserve"> and hypotheses</w:t>
      </w:r>
    </w:p>
    <w:p w14:paraId="0995DCF1" w14:textId="0072CD5B" w:rsidR="00C034AF" w:rsidRDefault="00C034AF" w:rsidP="007E0AA9">
      <w:pPr>
        <w:spacing w:line="480" w:lineRule="auto"/>
        <w:rPr>
          <w:sz w:val="22"/>
          <w:szCs w:val="22"/>
        </w:rPr>
      </w:pPr>
      <w:r>
        <w:rPr>
          <w:sz w:val="22"/>
          <w:szCs w:val="22"/>
        </w:rPr>
        <w:t>The study aims were as follows:</w:t>
      </w:r>
    </w:p>
    <w:p w14:paraId="3AEEC84E" w14:textId="46128C6A" w:rsidR="00C034AF" w:rsidRPr="004815E9" w:rsidRDefault="00C034AF" w:rsidP="004815E9">
      <w:pPr>
        <w:pStyle w:val="ListParagraph"/>
        <w:numPr>
          <w:ilvl w:val="0"/>
          <w:numId w:val="11"/>
        </w:numPr>
        <w:spacing w:line="480" w:lineRule="auto"/>
        <w:rPr>
          <w:sz w:val="22"/>
          <w:szCs w:val="22"/>
        </w:rPr>
      </w:pPr>
      <w:r>
        <w:rPr>
          <w:sz w:val="22"/>
          <w:szCs w:val="22"/>
        </w:rPr>
        <w:t>C</w:t>
      </w:r>
      <w:r w:rsidR="0FCEC835" w:rsidRPr="004815E9">
        <w:rPr>
          <w:sz w:val="22"/>
          <w:szCs w:val="22"/>
        </w:rPr>
        <w:t>onfirm a cross-sectional and longitudinal relationship between self-perception and depression</w:t>
      </w:r>
      <w:r w:rsidR="00534A77" w:rsidRPr="004815E9">
        <w:rPr>
          <w:sz w:val="22"/>
          <w:szCs w:val="22"/>
        </w:rPr>
        <w:t xml:space="preserve"> in young people aged 12-24 years old</w:t>
      </w:r>
      <w:r w:rsidR="0FCEC835" w:rsidRPr="004815E9">
        <w:rPr>
          <w:sz w:val="22"/>
          <w:szCs w:val="22"/>
        </w:rPr>
        <w:t xml:space="preserve">. </w:t>
      </w:r>
    </w:p>
    <w:p w14:paraId="528A2192" w14:textId="6F1265F2" w:rsidR="00C034AF" w:rsidRDefault="00C034AF" w:rsidP="007E0AA9">
      <w:pPr>
        <w:pStyle w:val="ListParagraph"/>
        <w:numPr>
          <w:ilvl w:val="0"/>
          <w:numId w:val="11"/>
        </w:numPr>
        <w:spacing w:line="480" w:lineRule="auto"/>
        <w:rPr>
          <w:sz w:val="22"/>
          <w:szCs w:val="22"/>
        </w:rPr>
      </w:pPr>
      <w:r>
        <w:rPr>
          <w:sz w:val="22"/>
          <w:szCs w:val="22"/>
        </w:rPr>
        <w:t>D</w:t>
      </w:r>
      <w:r w:rsidR="1BF74B3B" w:rsidRPr="004815E9">
        <w:rPr>
          <w:sz w:val="22"/>
          <w:szCs w:val="22"/>
        </w:rPr>
        <w:t xml:space="preserve">etermine </w:t>
      </w:r>
      <w:r w:rsidR="00F41842" w:rsidRPr="004815E9">
        <w:rPr>
          <w:sz w:val="22"/>
          <w:szCs w:val="22"/>
        </w:rPr>
        <w:t>whether there is a relationship between experienc</w:t>
      </w:r>
      <w:r w:rsidR="32F33E11" w:rsidRPr="004815E9">
        <w:rPr>
          <w:sz w:val="22"/>
          <w:szCs w:val="22"/>
        </w:rPr>
        <w:t>ing</w:t>
      </w:r>
      <w:r w:rsidR="00F41842" w:rsidRPr="004815E9">
        <w:rPr>
          <w:sz w:val="22"/>
          <w:szCs w:val="22"/>
        </w:rPr>
        <w:t xml:space="preserve"> a positive or negative mental image of the self and depressive symptoms. </w:t>
      </w:r>
    </w:p>
    <w:p w14:paraId="1BEFADF2" w14:textId="38FF9C3D" w:rsidR="004F1BC6" w:rsidRDefault="00C034AF" w:rsidP="007E0AA9">
      <w:pPr>
        <w:pStyle w:val="ListParagraph"/>
        <w:numPr>
          <w:ilvl w:val="0"/>
          <w:numId w:val="11"/>
        </w:numPr>
        <w:spacing w:line="480" w:lineRule="auto"/>
        <w:rPr>
          <w:sz w:val="22"/>
          <w:szCs w:val="22"/>
        </w:rPr>
      </w:pPr>
      <w:r>
        <w:rPr>
          <w:sz w:val="22"/>
          <w:szCs w:val="22"/>
        </w:rPr>
        <w:t>U</w:t>
      </w:r>
      <w:r w:rsidR="00F41842" w:rsidRPr="004815E9">
        <w:rPr>
          <w:sz w:val="22"/>
          <w:szCs w:val="22"/>
        </w:rPr>
        <w:t>nderstand</w:t>
      </w:r>
      <w:r w:rsidR="00534A77" w:rsidRPr="004815E9">
        <w:rPr>
          <w:sz w:val="22"/>
          <w:szCs w:val="22"/>
        </w:rPr>
        <w:t xml:space="preserve"> whether frequency of experiencing a positive or negative mental image of the self </w:t>
      </w:r>
      <w:r w:rsidR="00ED0B13">
        <w:rPr>
          <w:sz w:val="22"/>
          <w:szCs w:val="22"/>
        </w:rPr>
        <w:t>is</w:t>
      </w:r>
      <w:r w:rsidR="00ED0B13" w:rsidRPr="004815E9">
        <w:rPr>
          <w:sz w:val="22"/>
          <w:szCs w:val="22"/>
        </w:rPr>
        <w:t xml:space="preserve"> </w:t>
      </w:r>
      <w:r w:rsidR="00534A77" w:rsidRPr="004815E9">
        <w:rPr>
          <w:sz w:val="22"/>
          <w:szCs w:val="22"/>
        </w:rPr>
        <w:t>associated with symptoms of depression and self-perception cross-sectionally and</w:t>
      </w:r>
      <w:r w:rsidR="20426BE6" w:rsidRPr="004815E9">
        <w:rPr>
          <w:sz w:val="22"/>
          <w:szCs w:val="22"/>
        </w:rPr>
        <w:t xml:space="preserve"> longitudinall</w:t>
      </w:r>
      <w:r w:rsidR="00534A77" w:rsidRPr="004815E9">
        <w:rPr>
          <w:sz w:val="22"/>
          <w:szCs w:val="22"/>
        </w:rPr>
        <w:t>y</w:t>
      </w:r>
      <w:r w:rsidR="20426BE6" w:rsidRPr="004815E9">
        <w:rPr>
          <w:sz w:val="22"/>
          <w:szCs w:val="22"/>
        </w:rPr>
        <w:t>.</w:t>
      </w:r>
      <w:r w:rsidR="056A7E4E" w:rsidRPr="004815E9">
        <w:rPr>
          <w:sz w:val="22"/>
          <w:szCs w:val="22"/>
        </w:rPr>
        <w:t xml:space="preserve"> </w:t>
      </w:r>
    </w:p>
    <w:p w14:paraId="0167E161" w14:textId="39390B6A" w:rsidR="004F1BC6" w:rsidRDefault="004F1BC6" w:rsidP="007E0AA9">
      <w:pPr>
        <w:pStyle w:val="ListParagraph"/>
        <w:numPr>
          <w:ilvl w:val="0"/>
          <w:numId w:val="11"/>
        </w:numPr>
        <w:spacing w:line="480" w:lineRule="auto"/>
        <w:rPr>
          <w:sz w:val="22"/>
          <w:szCs w:val="22"/>
        </w:rPr>
      </w:pPr>
      <w:r>
        <w:rPr>
          <w:sz w:val="22"/>
          <w:szCs w:val="22"/>
        </w:rPr>
        <w:t>T</w:t>
      </w:r>
      <w:r w:rsidR="00534A77" w:rsidRPr="004815E9">
        <w:rPr>
          <w:sz w:val="22"/>
          <w:szCs w:val="22"/>
        </w:rPr>
        <w:t xml:space="preserve">est whether </w:t>
      </w:r>
      <w:r w:rsidR="00250236" w:rsidRPr="006C3BA1">
        <w:rPr>
          <w:sz w:val="22"/>
          <w:szCs w:val="22"/>
        </w:rPr>
        <w:t xml:space="preserve">the vividness of </w:t>
      </w:r>
      <w:r w:rsidR="00250236">
        <w:rPr>
          <w:sz w:val="22"/>
          <w:szCs w:val="22"/>
        </w:rPr>
        <w:t>an</w:t>
      </w:r>
      <w:r w:rsidR="00250236" w:rsidRPr="006C3BA1">
        <w:rPr>
          <w:sz w:val="22"/>
          <w:szCs w:val="22"/>
        </w:rPr>
        <w:t xml:space="preserve"> image </w:t>
      </w:r>
      <w:r w:rsidR="00250236">
        <w:rPr>
          <w:sz w:val="22"/>
          <w:szCs w:val="22"/>
        </w:rPr>
        <w:t>is</w:t>
      </w:r>
      <w:r w:rsidR="00250236" w:rsidRPr="006C3BA1">
        <w:rPr>
          <w:sz w:val="22"/>
          <w:szCs w:val="22"/>
        </w:rPr>
        <w:t xml:space="preserve"> associated with self-perception and depression cross-sectionally and longitudinally</w:t>
      </w:r>
      <w:r w:rsidR="00250236">
        <w:rPr>
          <w:sz w:val="22"/>
          <w:szCs w:val="22"/>
        </w:rPr>
        <w:t xml:space="preserve"> </w:t>
      </w:r>
      <w:r w:rsidR="00534A77" w:rsidRPr="004815E9">
        <w:rPr>
          <w:sz w:val="22"/>
          <w:szCs w:val="22"/>
        </w:rPr>
        <w:t xml:space="preserve">in participants who </w:t>
      </w:r>
      <w:r>
        <w:rPr>
          <w:sz w:val="22"/>
          <w:szCs w:val="22"/>
        </w:rPr>
        <w:t>do</w:t>
      </w:r>
      <w:r w:rsidRPr="004815E9">
        <w:rPr>
          <w:sz w:val="22"/>
          <w:szCs w:val="22"/>
        </w:rPr>
        <w:t xml:space="preserve"> </w:t>
      </w:r>
      <w:r w:rsidR="00534A77" w:rsidRPr="004815E9">
        <w:rPr>
          <w:sz w:val="22"/>
          <w:szCs w:val="22"/>
        </w:rPr>
        <w:t>experience a mental image of themselves</w:t>
      </w:r>
      <w:r w:rsidR="00250236">
        <w:rPr>
          <w:sz w:val="22"/>
          <w:szCs w:val="22"/>
        </w:rPr>
        <w:t>.</w:t>
      </w:r>
    </w:p>
    <w:p w14:paraId="28A25E9A" w14:textId="7C5D96C0" w:rsidR="004F1BC6" w:rsidRPr="004815E9" w:rsidRDefault="004F1BC6" w:rsidP="004815E9">
      <w:pPr>
        <w:pStyle w:val="ListParagraph"/>
        <w:numPr>
          <w:ilvl w:val="0"/>
          <w:numId w:val="11"/>
        </w:numPr>
        <w:spacing w:line="480" w:lineRule="auto"/>
        <w:rPr>
          <w:sz w:val="22"/>
          <w:szCs w:val="22"/>
        </w:rPr>
      </w:pPr>
      <w:r>
        <w:rPr>
          <w:sz w:val="22"/>
          <w:szCs w:val="22"/>
        </w:rPr>
        <w:t>U</w:t>
      </w:r>
      <w:r w:rsidR="430A4ABA" w:rsidRPr="004815E9">
        <w:rPr>
          <w:sz w:val="22"/>
          <w:szCs w:val="22"/>
        </w:rPr>
        <w:t xml:space="preserve">nderstand whether </w:t>
      </w:r>
      <w:r w:rsidR="002E1E2C" w:rsidRPr="004815E9">
        <w:rPr>
          <w:sz w:val="22"/>
          <w:szCs w:val="22"/>
        </w:rPr>
        <w:t xml:space="preserve">either vividness </w:t>
      </w:r>
      <w:r w:rsidR="00DD6982" w:rsidRPr="004815E9">
        <w:rPr>
          <w:sz w:val="22"/>
          <w:szCs w:val="22"/>
        </w:rPr>
        <w:t xml:space="preserve">or </w:t>
      </w:r>
      <w:r w:rsidR="002E1E2C" w:rsidRPr="004815E9">
        <w:rPr>
          <w:sz w:val="22"/>
          <w:szCs w:val="22"/>
        </w:rPr>
        <w:t>frequency of mental imagery of the self (positive or negative)</w:t>
      </w:r>
      <w:r w:rsidR="430A4ABA" w:rsidRPr="004815E9">
        <w:rPr>
          <w:sz w:val="22"/>
          <w:szCs w:val="22"/>
        </w:rPr>
        <w:t xml:space="preserve"> </w:t>
      </w:r>
      <w:r>
        <w:rPr>
          <w:sz w:val="22"/>
          <w:szCs w:val="22"/>
        </w:rPr>
        <w:t>has</w:t>
      </w:r>
      <w:r w:rsidRPr="004815E9">
        <w:rPr>
          <w:sz w:val="22"/>
          <w:szCs w:val="22"/>
        </w:rPr>
        <w:t xml:space="preserve"> </w:t>
      </w:r>
      <w:r w:rsidR="430A4ABA" w:rsidRPr="004815E9">
        <w:rPr>
          <w:sz w:val="22"/>
          <w:szCs w:val="22"/>
        </w:rPr>
        <w:t>a moderating role in the relationship between self-perception and depression.</w:t>
      </w:r>
      <w:r w:rsidR="38F62F02" w:rsidRPr="004815E9">
        <w:rPr>
          <w:sz w:val="22"/>
          <w:szCs w:val="22"/>
        </w:rPr>
        <w:t xml:space="preserve"> </w:t>
      </w:r>
    </w:p>
    <w:p w14:paraId="2E756A34" w14:textId="77777777" w:rsidR="00ED0B13" w:rsidRDefault="00ED0B13" w:rsidP="007E0AA9">
      <w:pPr>
        <w:spacing w:line="480" w:lineRule="auto"/>
        <w:rPr>
          <w:sz w:val="22"/>
          <w:szCs w:val="22"/>
        </w:rPr>
      </w:pPr>
    </w:p>
    <w:p w14:paraId="4F60B8A7" w14:textId="4F9F5464" w:rsidR="00074F10" w:rsidRPr="006371CB" w:rsidRDefault="38F62F02" w:rsidP="007E0AA9">
      <w:pPr>
        <w:spacing w:line="480" w:lineRule="auto"/>
        <w:rPr>
          <w:sz w:val="22"/>
          <w:szCs w:val="22"/>
        </w:rPr>
      </w:pPr>
      <w:r w:rsidRPr="2006163F">
        <w:rPr>
          <w:sz w:val="22"/>
          <w:szCs w:val="22"/>
        </w:rPr>
        <w:t>Given th</w:t>
      </w:r>
      <w:r w:rsidR="604CB57E" w:rsidRPr="2006163F">
        <w:rPr>
          <w:sz w:val="22"/>
          <w:szCs w:val="22"/>
        </w:rPr>
        <w:t xml:space="preserve">at </w:t>
      </w:r>
      <w:r w:rsidR="0E86148B" w:rsidRPr="2006163F">
        <w:rPr>
          <w:sz w:val="22"/>
          <w:szCs w:val="22"/>
        </w:rPr>
        <w:t xml:space="preserve">gender, ethnicity, and anxiety are known to be associated with depressive symptoms, we included these </w:t>
      </w:r>
      <w:r w:rsidR="649B4B4F" w:rsidRPr="2006163F">
        <w:rPr>
          <w:sz w:val="22"/>
          <w:szCs w:val="22"/>
        </w:rPr>
        <w:t xml:space="preserve">as </w:t>
      </w:r>
      <w:r w:rsidR="00DD6982">
        <w:rPr>
          <w:sz w:val="22"/>
          <w:szCs w:val="22"/>
        </w:rPr>
        <w:t>covariates</w:t>
      </w:r>
      <w:r w:rsidR="00DD6982" w:rsidRPr="2006163F">
        <w:rPr>
          <w:sz w:val="22"/>
          <w:szCs w:val="22"/>
        </w:rPr>
        <w:t xml:space="preserve"> </w:t>
      </w:r>
      <w:r w:rsidR="0E86148B" w:rsidRPr="2006163F">
        <w:rPr>
          <w:sz w:val="22"/>
          <w:szCs w:val="22"/>
        </w:rPr>
        <w:t>in</w:t>
      </w:r>
      <w:r w:rsidR="649B4B4F" w:rsidRPr="2006163F">
        <w:rPr>
          <w:sz w:val="22"/>
          <w:szCs w:val="22"/>
        </w:rPr>
        <w:t xml:space="preserve"> </w:t>
      </w:r>
      <w:r w:rsidR="0E86148B" w:rsidRPr="2006163F">
        <w:rPr>
          <w:sz w:val="22"/>
          <w:szCs w:val="22"/>
        </w:rPr>
        <w:t>models</w:t>
      </w:r>
      <w:r w:rsidR="6FFC27D4" w:rsidRPr="2006163F">
        <w:rPr>
          <w:sz w:val="22"/>
          <w:szCs w:val="22"/>
        </w:rPr>
        <w:t xml:space="preserve"> </w:t>
      </w:r>
      <w:r w:rsidR="0FCEC835" w:rsidRPr="2006163F">
        <w:rPr>
          <w:sz w:val="22"/>
          <w:szCs w:val="22"/>
        </w:rPr>
        <w:fldChar w:fldCharType="begin"/>
      </w:r>
      <w:r w:rsidR="0FCEC835" w:rsidRPr="2006163F">
        <w:rPr>
          <w:sz w:val="22"/>
          <w:szCs w:val="22"/>
        </w:rPr>
        <w:instrText xml:space="preserve"> ADDIN ZOTERO_ITEM CSL_CITATION {"citationID":"R79mJ5rU","properties":{"formattedCitation":"(Daly, 2022; Wittchen et al., 2000)","plainCitation":"(Daly, 2022; Wittchen et al., 2000)","noteIndex":0},"citationItems":[{"id":510,"uris":["http://zotero.org/users/8474371/items/UIQK8FVI"],"itemData":{"id":510,"type":"article-journal","abstract":"Purpose\nMajor depression is a leading cause of disability and represents a significant health concern for adolescents. Evidence of temporal trends in adolescent depression stratified by sociodemographic characteristics is needed.\nMethods\nThis study drew on 11 years of the National Survey on Drug Use and Health (N = 167,783), a nationally representative survey of adolescents aged 12–17 years conducted between 2009 and 2019.\nResults\nThe prevalence of past-year major depressive episode (MDE) increased by 7.7 percentage points from 8.1% to 15.8% between 2009 and 2019. MDE increased by 12 percentage points from 11.4% to 23.4% among girls. The gender difference in the prevalence of MDE increased from 6.4% to 14.8% between 2009 and 2019. Black participants experienced a comparatively small increase in depression (4.1%).\nConclusions\nSince 2009 there has been a sharp and sustained increase in depression among adolescent girls in the U.S. This concerning trend highlights the critical importance of directing prevention and intervention efforts toward this group.","container-title":"Journal of Adolescent Health","DOI":"10.1016/j.jadohealth.2021.08.026","ISSN":"1054-139X","issue":"3","journalAbbreviation":"Journal of Adolescent Health","language":"en","page":"496-499","source":"ScienceDirect","title":"Prevalence of Depression Among Adolescents in the U.S. From 2009 to 2019: Analysis of Trends by Sex, Race/Ethnicity, and Income","title-short":"Prevalence of Depression Among Adolescents in the U.S. From 2009 to 2019","volume":"70","author":[{"family":"Daly","given":"Michael"}],"issued":{"date-parts":[["2022",3,1]]}}},{"id":1265,"uris":["http://zotero.org/users/8474371/items/SPJ4HT4S"],"itemData":{"id":1265,"type":"article-journal","abstract":"Objective: To examine the temporal relationships of anxiety and depressive disorders, their risk factors and to explore why people with anxiety develop depression. Method: Data from an original 4–5-year prospective-longitudinal community study (N=3021) of adolescents and young adults with DSM-IV anxiety and depressive disorders identified with the Composite International Diagnostic Interview are used to examine risk factors, as well as course and outcome. Results: (i) Anxiety disorders, except for panic disorder, are almost always primary conditions. (ii) Over the follow-up period, rates of comorbid anxiety-depression increased substantially and resulted in increased impairment and disabilities. (iii) Predictors for first onset of ‘pure’ depressive and ‘pure’ anxiety disorders revealed recognizable differences. (iv) Baseline clinical characteristics of anxiety disorders were significantly associated with an increased risk to develop major depression over the follow-up period. Conclusion: Findings suggest that most anxiety disorders are primary disorders that substantially increase the risk for secondary depression.","container-title":"Acta Psychiatrica Scandinavica","DOI":"10.1111/j.0065-1591.2000.acp29-03.x","ISSN":"1600-0447","issue":"s406","language":"en","note":"_eprint: https://onlinelibrary.wiley.com/doi/pdf/10.1111/j.0065-1591.2000.acp29-03.x","page":"14-23","source":"Wiley Online Library","title":"Why do people with anxiety disorders become depressed? A prospective-longitudinal community study","title-short":"Why do people with anxiety disorders become depressed?","volume":"102","author":[{"family":"Wittchen","given":"H-U."},{"family":"Kessler","given":"R. C."},{"family":"Pfister","given":"H."},{"family":"Höfler","given":"M."},{"family":"Lieb","given":"R."}],"issued":{"date-parts":[["2000"]]}}}],"schema":"https://github.com/citation-style-language/schema/raw/master/csl-citation.json"} </w:instrText>
      </w:r>
      <w:r w:rsidR="0FCEC835" w:rsidRPr="2006163F">
        <w:rPr>
          <w:sz w:val="22"/>
          <w:szCs w:val="22"/>
        </w:rPr>
        <w:fldChar w:fldCharType="separate"/>
      </w:r>
      <w:r w:rsidR="002A14B4" w:rsidRPr="2006163F">
        <w:rPr>
          <w:noProof/>
          <w:sz w:val="22"/>
          <w:szCs w:val="22"/>
        </w:rPr>
        <w:t>(Daly, 2022; Wittchen et al., 2000)</w:t>
      </w:r>
      <w:r w:rsidR="0FCEC835" w:rsidRPr="2006163F">
        <w:rPr>
          <w:sz w:val="22"/>
          <w:szCs w:val="22"/>
        </w:rPr>
        <w:fldChar w:fldCharType="end"/>
      </w:r>
      <w:r w:rsidR="0E86148B" w:rsidRPr="2006163F">
        <w:rPr>
          <w:sz w:val="22"/>
          <w:szCs w:val="22"/>
        </w:rPr>
        <w:t>.</w:t>
      </w:r>
    </w:p>
    <w:p w14:paraId="18F11027" w14:textId="77777777" w:rsidR="00074F10" w:rsidRPr="006371CB" w:rsidRDefault="00074F10" w:rsidP="007E0AA9">
      <w:pPr>
        <w:spacing w:line="480" w:lineRule="auto"/>
        <w:rPr>
          <w:sz w:val="22"/>
          <w:szCs w:val="22"/>
        </w:rPr>
      </w:pPr>
    </w:p>
    <w:p w14:paraId="45976F05" w14:textId="51163BED" w:rsidR="00D36EB9" w:rsidRPr="006371CB" w:rsidRDefault="2922CF16" w:rsidP="007E0AA9">
      <w:pPr>
        <w:spacing w:line="480" w:lineRule="auto"/>
        <w:rPr>
          <w:sz w:val="22"/>
          <w:szCs w:val="22"/>
        </w:rPr>
      </w:pPr>
      <w:r w:rsidRPr="006371CB">
        <w:rPr>
          <w:sz w:val="22"/>
          <w:szCs w:val="22"/>
        </w:rPr>
        <w:t xml:space="preserve">Based on previous research, we expected that </w:t>
      </w:r>
      <w:r w:rsidR="0390FFC2" w:rsidRPr="006371CB">
        <w:rPr>
          <w:sz w:val="22"/>
          <w:szCs w:val="22"/>
        </w:rPr>
        <w:t xml:space="preserve">self-perception would </w:t>
      </w:r>
      <w:r w:rsidR="6FA56E5C" w:rsidRPr="006371CB">
        <w:rPr>
          <w:sz w:val="22"/>
          <w:szCs w:val="22"/>
        </w:rPr>
        <w:t>be negatively associated</w:t>
      </w:r>
      <w:r w:rsidR="0390FFC2" w:rsidRPr="006371CB">
        <w:rPr>
          <w:sz w:val="22"/>
          <w:szCs w:val="22"/>
        </w:rPr>
        <w:t xml:space="preserve"> </w:t>
      </w:r>
      <w:r w:rsidR="5EAD5839" w:rsidRPr="006371CB">
        <w:rPr>
          <w:sz w:val="22"/>
          <w:szCs w:val="22"/>
        </w:rPr>
        <w:t xml:space="preserve">with </w:t>
      </w:r>
      <w:r w:rsidR="6327A7D7" w:rsidRPr="006371CB">
        <w:rPr>
          <w:sz w:val="22"/>
          <w:szCs w:val="22"/>
        </w:rPr>
        <w:t xml:space="preserve">depressive symptoms </w:t>
      </w:r>
      <w:r w:rsidR="0390FFC2" w:rsidRPr="006371CB">
        <w:rPr>
          <w:sz w:val="22"/>
          <w:szCs w:val="22"/>
        </w:rPr>
        <w:t xml:space="preserve">at baseline </w:t>
      </w:r>
      <w:r w:rsidR="0573E642" w:rsidRPr="006371CB">
        <w:rPr>
          <w:sz w:val="22"/>
          <w:szCs w:val="22"/>
        </w:rPr>
        <w:t xml:space="preserve">(cross-sectionally) </w:t>
      </w:r>
      <w:r w:rsidR="0390FFC2" w:rsidRPr="006371CB">
        <w:rPr>
          <w:sz w:val="22"/>
          <w:szCs w:val="22"/>
        </w:rPr>
        <w:t>and follow-up</w:t>
      </w:r>
      <w:r w:rsidR="0573E642" w:rsidRPr="006371CB">
        <w:rPr>
          <w:sz w:val="22"/>
          <w:szCs w:val="22"/>
        </w:rPr>
        <w:t xml:space="preserve"> (longitudinally)</w:t>
      </w:r>
      <w:r w:rsidR="0390FFC2" w:rsidRPr="006371CB">
        <w:rPr>
          <w:sz w:val="22"/>
          <w:szCs w:val="22"/>
        </w:rPr>
        <w:t>.</w:t>
      </w:r>
      <w:r w:rsidR="0614D12F" w:rsidRPr="006371CB">
        <w:rPr>
          <w:sz w:val="22"/>
          <w:szCs w:val="22"/>
        </w:rPr>
        <w:t xml:space="preserve"> </w:t>
      </w:r>
      <w:r w:rsidR="000B79A2">
        <w:rPr>
          <w:sz w:val="22"/>
          <w:szCs w:val="22"/>
        </w:rPr>
        <w:t xml:space="preserve">We </w:t>
      </w:r>
      <w:r w:rsidR="003220AC">
        <w:rPr>
          <w:sz w:val="22"/>
          <w:szCs w:val="22"/>
        </w:rPr>
        <w:t xml:space="preserve">predicted that there would be a significant association between experiencing a negative mental image of the self and higher levels of depressive symptomology, and the opposite for experiencing positive images of the self. </w:t>
      </w:r>
      <w:r w:rsidR="0614D12F" w:rsidRPr="006371CB">
        <w:rPr>
          <w:sz w:val="22"/>
          <w:szCs w:val="22"/>
        </w:rPr>
        <w:t xml:space="preserve">We </w:t>
      </w:r>
      <w:r w:rsidR="664EC3EE" w:rsidRPr="006371CB">
        <w:rPr>
          <w:sz w:val="22"/>
          <w:szCs w:val="22"/>
        </w:rPr>
        <w:t xml:space="preserve">predicted </w:t>
      </w:r>
      <w:r w:rsidR="0614D12F" w:rsidRPr="006371CB">
        <w:rPr>
          <w:sz w:val="22"/>
          <w:szCs w:val="22"/>
        </w:rPr>
        <w:t xml:space="preserve">that </w:t>
      </w:r>
      <w:r w:rsidR="0CB1855C" w:rsidRPr="006371CB">
        <w:rPr>
          <w:sz w:val="22"/>
          <w:szCs w:val="22"/>
        </w:rPr>
        <w:t xml:space="preserve">the frequency and vividness of </w:t>
      </w:r>
      <w:r w:rsidR="26FEBF15" w:rsidRPr="006371CB">
        <w:rPr>
          <w:sz w:val="22"/>
          <w:szCs w:val="22"/>
        </w:rPr>
        <w:t xml:space="preserve">negative mental </w:t>
      </w:r>
      <w:r w:rsidR="0CB1855C" w:rsidRPr="006371CB">
        <w:rPr>
          <w:sz w:val="22"/>
          <w:szCs w:val="22"/>
        </w:rPr>
        <w:t>images of the self</w:t>
      </w:r>
      <w:r w:rsidR="26FEBF15" w:rsidRPr="006371CB">
        <w:rPr>
          <w:sz w:val="22"/>
          <w:szCs w:val="22"/>
        </w:rPr>
        <w:t xml:space="preserve"> would be positively </w:t>
      </w:r>
      <w:r w:rsidR="4467F731" w:rsidRPr="006371CB">
        <w:rPr>
          <w:sz w:val="22"/>
          <w:szCs w:val="22"/>
        </w:rPr>
        <w:t>associated</w:t>
      </w:r>
      <w:r w:rsidR="26FEBF15" w:rsidRPr="006371CB">
        <w:rPr>
          <w:sz w:val="22"/>
          <w:szCs w:val="22"/>
        </w:rPr>
        <w:t xml:space="preserve"> with </w:t>
      </w:r>
      <w:r w:rsidR="1A4C65DD" w:rsidRPr="006371CB">
        <w:rPr>
          <w:sz w:val="22"/>
          <w:szCs w:val="22"/>
        </w:rPr>
        <w:t xml:space="preserve">both </w:t>
      </w:r>
      <w:r w:rsidR="26FEBF15" w:rsidRPr="006371CB">
        <w:rPr>
          <w:sz w:val="22"/>
          <w:szCs w:val="22"/>
        </w:rPr>
        <w:t xml:space="preserve">depression </w:t>
      </w:r>
      <w:r w:rsidR="1A4C65DD" w:rsidRPr="006371CB">
        <w:rPr>
          <w:sz w:val="22"/>
          <w:szCs w:val="22"/>
        </w:rPr>
        <w:t>and self-perception scores</w:t>
      </w:r>
      <w:r w:rsidR="4467F731" w:rsidRPr="006371CB">
        <w:rPr>
          <w:sz w:val="22"/>
          <w:szCs w:val="22"/>
        </w:rPr>
        <w:t xml:space="preserve">, and </w:t>
      </w:r>
      <w:r w:rsidR="0CB1855C" w:rsidRPr="006371CB">
        <w:rPr>
          <w:sz w:val="22"/>
          <w:szCs w:val="22"/>
        </w:rPr>
        <w:t>that the opposite would be true of positive mental images of the self</w:t>
      </w:r>
      <w:r w:rsidR="074B9CD8" w:rsidRPr="006371CB">
        <w:rPr>
          <w:sz w:val="22"/>
          <w:szCs w:val="22"/>
        </w:rPr>
        <w:t xml:space="preserve">. </w:t>
      </w:r>
      <w:r w:rsidR="1AC6D15B" w:rsidRPr="006371CB">
        <w:rPr>
          <w:sz w:val="22"/>
          <w:szCs w:val="22"/>
        </w:rPr>
        <w:t xml:space="preserve">In addition, we expected </w:t>
      </w:r>
      <w:r w:rsidR="1A4C65DD" w:rsidRPr="006371CB">
        <w:rPr>
          <w:sz w:val="22"/>
          <w:szCs w:val="22"/>
        </w:rPr>
        <w:t xml:space="preserve">to identify the same associations </w:t>
      </w:r>
      <w:r w:rsidR="00DF7C92" w:rsidRPr="006371CB">
        <w:rPr>
          <w:sz w:val="22"/>
          <w:szCs w:val="22"/>
        </w:rPr>
        <w:t>longitudinally</w:t>
      </w:r>
      <w:r w:rsidR="4DB54919" w:rsidRPr="006371CB">
        <w:rPr>
          <w:sz w:val="22"/>
          <w:szCs w:val="22"/>
        </w:rPr>
        <w:t xml:space="preserve">. </w:t>
      </w:r>
      <w:r w:rsidR="6B1292FA" w:rsidRPr="006371CB">
        <w:rPr>
          <w:sz w:val="22"/>
          <w:szCs w:val="22"/>
        </w:rPr>
        <w:t>Finally</w:t>
      </w:r>
      <w:r w:rsidR="074B9CD8" w:rsidRPr="006371CB">
        <w:rPr>
          <w:sz w:val="22"/>
          <w:szCs w:val="22"/>
        </w:rPr>
        <w:t xml:space="preserve">, we hypothesised that positive and negative imagery vividness </w:t>
      </w:r>
      <w:r w:rsidR="714FC6BB" w:rsidRPr="006371CB">
        <w:rPr>
          <w:sz w:val="22"/>
          <w:szCs w:val="22"/>
        </w:rPr>
        <w:t xml:space="preserve">and frequency </w:t>
      </w:r>
      <w:r w:rsidR="074B9CD8" w:rsidRPr="006371CB">
        <w:rPr>
          <w:sz w:val="22"/>
          <w:szCs w:val="22"/>
        </w:rPr>
        <w:t xml:space="preserve">would moderate the association between baseline self-perception and follow-up </w:t>
      </w:r>
      <w:r w:rsidR="6327A7D7" w:rsidRPr="006371CB">
        <w:rPr>
          <w:sz w:val="22"/>
          <w:szCs w:val="22"/>
        </w:rPr>
        <w:t>depressive symptoms</w:t>
      </w:r>
      <w:r w:rsidR="074B9CD8" w:rsidRPr="006371CB">
        <w:rPr>
          <w:sz w:val="22"/>
          <w:szCs w:val="22"/>
        </w:rPr>
        <w:t>.</w:t>
      </w:r>
    </w:p>
    <w:p w14:paraId="707B1E16" w14:textId="77777777" w:rsidR="00FB0ED1" w:rsidRPr="006371CB" w:rsidRDefault="00FB0ED1" w:rsidP="007E0AA9">
      <w:pPr>
        <w:spacing w:line="480" w:lineRule="auto"/>
        <w:rPr>
          <w:sz w:val="22"/>
          <w:szCs w:val="22"/>
        </w:rPr>
      </w:pPr>
    </w:p>
    <w:p w14:paraId="23CDF540" w14:textId="2AB51244" w:rsidR="005707DF" w:rsidRPr="006371CB" w:rsidRDefault="00FB0ED1" w:rsidP="007E0AA9">
      <w:pPr>
        <w:spacing w:line="480" w:lineRule="auto"/>
        <w:rPr>
          <w:sz w:val="22"/>
          <w:szCs w:val="22"/>
        </w:rPr>
      </w:pPr>
      <w:r w:rsidRPr="006371CB">
        <w:rPr>
          <w:b/>
          <w:bCs/>
          <w:sz w:val="28"/>
          <w:szCs w:val="28"/>
        </w:rPr>
        <w:t>M</w:t>
      </w:r>
      <w:r w:rsidR="00177671" w:rsidRPr="006371CB">
        <w:rPr>
          <w:b/>
          <w:bCs/>
          <w:sz w:val="28"/>
          <w:szCs w:val="28"/>
        </w:rPr>
        <w:t>aterials and m</w:t>
      </w:r>
      <w:r w:rsidRPr="006371CB">
        <w:rPr>
          <w:b/>
          <w:bCs/>
          <w:sz w:val="28"/>
          <w:szCs w:val="28"/>
        </w:rPr>
        <w:t>ethods</w:t>
      </w:r>
    </w:p>
    <w:p w14:paraId="3699677D" w14:textId="269FFBE2" w:rsidR="00FB0ED1" w:rsidRPr="006371CB" w:rsidRDefault="00FB0ED1" w:rsidP="007E0AA9">
      <w:pPr>
        <w:spacing w:line="480" w:lineRule="auto"/>
        <w:rPr>
          <w:b/>
          <w:bCs/>
          <w:sz w:val="22"/>
          <w:szCs w:val="22"/>
        </w:rPr>
      </w:pPr>
      <w:r w:rsidRPr="006371CB">
        <w:rPr>
          <w:b/>
          <w:bCs/>
          <w:sz w:val="22"/>
          <w:szCs w:val="22"/>
        </w:rPr>
        <w:t>Participants</w:t>
      </w:r>
    </w:p>
    <w:p w14:paraId="4F863247" w14:textId="172B9B1E" w:rsidR="00507AF4" w:rsidRPr="006371CB" w:rsidRDefault="5FAD65DD" w:rsidP="007E0AA9">
      <w:pPr>
        <w:spacing w:line="480" w:lineRule="auto"/>
        <w:rPr>
          <w:sz w:val="22"/>
          <w:szCs w:val="22"/>
        </w:rPr>
      </w:pPr>
      <w:r w:rsidRPr="006371CB">
        <w:rPr>
          <w:sz w:val="22"/>
          <w:szCs w:val="22"/>
        </w:rPr>
        <w:t xml:space="preserve">Data </w:t>
      </w:r>
      <w:r w:rsidR="00C27E0E" w:rsidRPr="006371CB">
        <w:rPr>
          <w:sz w:val="22"/>
          <w:szCs w:val="22"/>
        </w:rPr>
        <w:t xml:space="preserve">were </w:t>
      </w:r>
      <w:r w:rsidRPr="006371CB">
        <w:rPr>
          <w:sz w:val="22"/>
          <w:szCs w:val="22"/>
        </w:rPr>
        <w:t>collected</w:t>
      </w:r>
      <w:r w:rsidR="00382D74" w:rsidRPr="006371CB">
        <w:rPr>
          <w:sz w:val="22"/>
          <w:szCs w:val="22"/>
        </w:rPr>
        <w:t xml:space="preserve"> at baseline</w:t>
      </w:r>
      <w:r w:rsidRPr="006371CB">
        <w:rPr>
          <w:sz w:val="22"/>
          <w:szCs w:val="22"/>
        </w:rPr>
        <w:t xml:space="preserve"> </w:t>
      </w:r>
      <w:r w:rsidR="233D8E66" w:rsidRPr="006371CB">
        <w:rPr>
          <w:sz w:val="22"/>
          <w:szCs w:val="22"/>
        </w:rPr>
        <w:t>from</w:t>
      </w:r>
      <w:r w:rsidR="04062EE4" w:rsidRPr="006371CB">
        <w:rPr>
          <w:sz w:val="22"/>
          <w:szCs w:val="22"/>
        </w:rPr>
        <w:t xml:space="preserve"> 796 </w:t>
      </w:r>
      <w:r w:rsidR="37FDFD2C" w:rsidRPr="006371CB">
        <w:rPr>
          <w:sz w:val="22"/>
          <w:szCs w:val="22"/>
        </w:rPr>
        <w:t>young people</w:t>
      </w:r>
      <w:r w:rsidR="59F39138" w:rsidRPr="006371CB">
        <w:rPr>
          <w:sz w:val="22"/>
          <w:szCs w:val="22"/>
        </w:rPr>
        <w:t xml:space="preserve"> aged 12-24 years old</w:t>
      </w:r>
      <w:r w:rsidR="04062EE4" w:rsidRPr="006371CB">
        <w:rPr>
          <w:sz w:val="22"/>
          <w:szCs w:val="22"/>
        </w:rPr>
        <w:t xml:space="preserve"> across</w:t>
      </w:r>
      <w:r w:rsidR="233D8E66" w:rsidRPr="006371CB">
        <w:rPr>
          <w:sz w:val="22"/>
          <w:szCs w:val="22"/>
        </w:rPr>
        <w:t xml:space="preserve"> </w:t>
      </w:r>
      <w:r w:rsidRPr="006371CB">
        <w:rPr>
          <w:sz w:val="22"/>
          <w:szCs w:val="22"/>
        </w:rPr>
        <w:t>two different participant groups: school students</w:t>
      </w:r>
      <w:r w:rsidR="04062EE4" w:rsidRPr="006371CB">
        <w:rPr>
          <w:sz w:val="22"/>
          <w:szCs w:val="22"/>
        </w:rPr>
        <w:t xml:space="preserve"> (</w:t>
      </w:r>
      <w:r w:rsidR="04062EE4" w:rsidRPr="006371CB">
        <w:rPr>
          <w:i/>
          <w:iCs/>
          <w:sz w:val="22"/>
          <w:szCs w:val="22"/>
        </w:rPr>
        <w:t>n</w:t>
      </w:r>
      <w:r w:rsidR="04062EE4" w:rsidRPr="006371CB">
        <w:rPr>
          <w:sz w:val="22"/>
          <w:szCs w:val="22"/>
        </w:rPr>
        <w:t>=</w:t>
      </w:r>
      <w:r w:rsidR="6F570EBA" w:rsidRPr="006371CB">
        <w:rPr>
          <w:sz w:val="22"/>
          <w:szCs w:val="22"/>
        </w:rPr>
        <w:t>313</w:t>
      </w:r>
      <w:r w:rsidR="440D58FC" w:rsidRPr="006371CB">
        <w:rPr>
          <w:sz w:val="22"/>
          <w:szCs w:val="22"/>
        </w:rPr>
        <w:t xml:space="preserve">, aged </w:t>
      </w:r>
      <w:r w:rsidR="002D5B19" w:rsidRPr="006371CB">
        <w:rPr>
          <w:sz w:val="22"/>
          <w:szCs w:val="22"/>
        </w:rPr>
        <w:t>12</w:t>
      </w:r>
      <w:r w:rsidR="440D58FC" w:rsidRPr="006371CB">
        <w:rPr>
          <w:sz w:val="22"/>
          <w:szCs w:val="22"/>
        </w:rPr>
        <w:t xml:space="preserve"> to </w:t>
      </w:r>
      <w:r w:rsidR="002D5B19" w:rsidRPr="006371CB">
        <w:rPr>
          <w:sz w:val="22"/>
          <w:szCs w:val="22"/>
        </w:rPr>
        <w:t>19</w:t>
      </w:r>
      <w:r w:rsidR="6F570EBA" w:rsidRPr="006371CB">
        <w:rPr>
          <w:sz w:val="22"/>
          <w:szCs w:val="22"/>
        </w:rPr>
        <w:t>)</w:t>
      </w:r>
      <w:r w:rsidRPr="006371CB">
        <w:rPr>
          <w:sz w:val="22"/>
          <w:szCs w:val="22"/>
        </w:rPr>
        <w:t xml:space="preserve"> and university students</w:t>
      </w:r>
      <w:r w:rsidR="6F570EBA" w:rsidRPr="006371CB">
        <w:rPr>
          <w:sz w:val="22"/>
          <w:szCs w:val="22"/>
        </w:rPr>
        <w:t xml:space="preserve"> (</w:t>
      </w:r>
      <w:r w:rsidR="6F570EBA" w:rsidRPr="006371CB">
        <w:rPr>
          <w:i/>
          <w:iCs/>
          <w:sz w:val="22"/>
          <w:szCs w:val="22"/>
        </w:rPr>
        <w:t>n</w:t>
      </w:r>
      <w:r w:rsidR="6F570EBA" w:rsidRPr="006371CB">
        <w:rPr>
          <w:sz w:val="22"/>
          <w:szCs w:val="22"/>
        </w:rPr>
        <w:t>=483</w:t>
      </w:r>
      <w:r w:rsidR="135E4478" w:rsidRPr="006371CB">
        <w:rPr>
          <w:sz w:val="22"/>
          <w:szCs w:val="22"/>
        </w:rPr>
        <w:t xml:space="preserve">, aged </w:t>
      </w:r>
      <w:r w:rsidR="002D5B19" w:rsidRPr="006371CB">
        <w:rPr>
          <w:sz w:val="22"/>
          <w:szCs w:val="22"/>
        </w:rPr>
        <w:t>18</w:t>
      </w:r>
      <w:r w:rsidR="135E4478" w:rsidRPr="006371CB">
        <w:rPr>
          <w:sz w:val="22"/>
          <w:szCs w:val="22"/>
        </w:rPr>
        <w:t xml:space="preserve"> to </w:t>
      </w:r>
      <w:r w:rsidR="002D5B19" w:rsidRPr="006371CB">
        <w:rPr>
          <w:sz w:val="22"/>
          <w:szCs w:val="22"/>
        </w:rPr>
        <w:t>24</w:t>
      </w:r>
      <w:r w:rsidR="6F570EBA" w:rsidRPr="006371CB">
        <w:rPr>
          <w:sz w:val="22"/>
          <w:szCs w:val="22"/>
        </w:rPr>
        <w:t>)</w:t>
      </w:r>
      <w:r w:rsidRPr="006371CB">
        <w:rPr>
          <w:sz w:val="22"/>
          <w:szCs w:val="22"/>
        </w:rPr>
        <w:t>.</w:t>
      </w:r>
      <w:r w:rsidR="0D3CBCCF" w:rsidRPr="006371CB">
        <w:rPr>
          <w:sz w:val="22"/>
          <w:szCs w:val="22"/>
        </w:rPr>
        <w:t xml:space="preserve"> </w:t>
      </w:r>
      <w:r w:rsidR="002A1E17" w:rsidRPr="006371CB">
        <w:rPr>
          <w:sz w:val="22"/>
          <w:szCs w:val="22"/>
        </w:rPr>
        <w:t>The follow-up survey was completed by 561 participants, with an attrition rate of 29.52% (see Figure 1).</w:t>
      </w:r>
    </w:p>
    <w:p w14:paraId="3F0CB77F" w14:textId="77777777" w:rsidR="003A6FC9" w:rsidRPr="006371CB" w:rsidRDefault="003A6FC9" w:rsidP="007E0AA9">
      <w:pPr>
        <w:spacing w:line="480" w:lineRule="auto"/>
        <w:rPr>
          <w:sz w:val="22"/>
          <w:szCs w:val="22"/>
        </w:rPr>
      </w:pPr>
    </w:p>
    <w:p w14:paraId="1D3CACBB" w14:textId="77777777" w:rsidR="002A1E17" w:rsidRPr="006371CB" w:rsidRDefault="00382D74" w:rsidP="006371CB">
      <w:pPr>
        <w:keepNext/>
        <w:spacing w:line="480" w:lineRule="auto"/>
      </w:pPr>
      <w:r w:rsidRPr="006371CB">
        <w:rPr>
          <w:noProof/>
          <w:sz w:val="22"/>
          <w:szCs w:val="22"/>
        </w:rPr>
        <w:lastRenderedPageBreak/>
        <w:drawing>
          <wp:inline distT="0" distB="0" distL="0" distR="0" wp14:anchorId="43B36DFE" wp14:editId="494617B7">
            <wp:extent cx="6350764" cy="3618564"/>
            <wp:effectExtent l="0" t="0" r="0" b="1270"/>
            <wp:docPr id="32627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7936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764" cy="3618564"/>
                    </a:xfrm>
                    <a:prstGeom prst="rect">
                      <a:avLst/>
                    </a:prstGeom>
                  </pic:spPr>
                </pic:pic>
              </a:graphicData>
            </a:graphic>
          </wp:inline>
        </w:drawing>
      </w:r>
    </w:p>
    <w:p w14:paraId="3B9D1C74" w14:textId="5E2DC6DE" w:rsidR="00AD4634" w:rsidRPr="006371CB" w:rsidRDefault="002A1E17" w:rsidP="007E0AA9">
      <w:pPr>
        <w:spacing w:line="480" w:lineRule="auto"/>
        <w:rPr>
          <w:sz w:val="22"/>
          <w:szCs w:val="22"/>
        </w:rPr>
      </w:pPr>
      <w:r w:rsidRPr="006277CC">
        <w:rPr>
          <w:i/>
          <w:iCs/>
          <w:color w:val="44546A" w:themeColor="text2"/>
          <w:sz w:val="22"/>
          <w:szCs w:val="22"/>
        </w:rPr>
        <w:t xml:space="preserve">Figure </w:t>
      </w:r>
      <w:r w:rsidR="000A2E5A" w:rsidRPr="006277CC">
        <w:rPr>
          <w:i/>
          <w:iCs/>
          <w:color w:val="44546A" w:themeColor="text2"/>
          <w:sz w:val="22"/>
          <w:szCs w:val="22"/>
        </w:rPr>
        <w:fldChar w:fldCharType="begin"/>
      </w:r>
      <w:r w:rsidR="000A2E5A" w:rsidRPr="006277CC">
        <w:rPr>
          <w:i/>
          <w:iCs/>
          <w:sz w:val="22"/>
          <w:szCs w:val="22"/>
        </w:rPr>
        <w:instrText xml:space="preserve"> SEQ Figure \* ARABIC </w:instrText>
      </w:r>
      <w:r w:rsidR="000A2E5A" w:rsidRPr="006277CC">
        <w:rPr>
          <w:i/>
          <w:iCs/>
          <w:color w:val="44546A" w:themeColor="text2"/>
          <w:sz w:val="22"/>
          <w:szCs w:val="22"/>
        </w:rPr>
        <w:fldChar w:fldCharType="separate"/>
      </w:r>
      <w:r w:rsidR="00D66840" w:rsidRPr="006277CC">
        <w:rPr>
          <w:i/>
          <w:iCs/>
          <w:noProof/>
          <w:sz w:val="22"/>
          <w:szCs w:val="22"/>
        </w:rPr>
        <w:t>1</w:t>
      </w:r>
      <w:r w:rsidR="000A2E5A" w:rsidRPr="006277CC">
        <w:rPr>
          <w:i/>
          <w:iCs/>
          <w:color w:val="44546A" w:themeColor="text2"/>
          <w:sz w:val="22"/>
          <w:szCs w:val="22"/>
        </w:rPr>
        <w:fldChar w:fldCharType="end"/>
      </w:r>
      <w:r w:rsidRPr="006277CC">
        <w:rPr>
          <w:i/>
          <w:iCs/>
          <w:color w:val="44546A" w:themeColor="text2"/>
          <w:sz w:val="22"/>
          <w:szCs w:val="22"/>
        </w:rPr>
        <w:t>. Participant</w:t>
      </w:r>
      <w:r w:rsidRPr="006371CB">
        <w:rPr>
          <w:i/>
          <w:iCs/>
          <w:color w:val="44546A" w:themeColor="text2"/>
          <w:sz w:val="22"/>
          <w:szCs w:val="22"/>
        </w:rPr>
        <w:t xml:space="preserve"> flow diagram</w:t>
      </w:r>
    </w:p>
    <w:p w14:paraId="6AE9C7A2" w14:textId="77777777" w:rsidR="00507083" w:rsidRDefault="00507083" w:rsidP="007E0AA9">
      <w:pPr>
        <w:spacing w:line="480" w:lineRule="auto"/>
        <w:rPr>
          <w:b/>
          <w:bCs/>
          <w:sz w:val="22"/>
          <w:szCs w:val="22"/>
        </w:rPr>
      </w:pPr>
    </w:p>
    <w:p w14:paraId="0C99A78C" w14:textId="1850B2D8" w:rsidR="00FB0ED1" w:rsidRPr="006371CB" w:rsidRDefault="00FB0ED1" w:rsidP="007E0AA9">
      <w:pPr>
        <w:spacing w:line="480" w:lineRule="auto"/>
        <w:rPr>
          <w:b/>
          <w:bCs/>
          <w:sz w:val="22"/>
          <w:szCs w:val="22"/>
        </w:rPr>
      </w:pPr>
      <w:r w:rsidRPr="006371CB">
        <w:rPr>
          <w:b/>
          <w:bCs/>
          <w:sz w:val="22"/>
          <w:szCs w:val="22"/>
        </w:rPr>
        <w:t>Measures</w:t>
      </w:r>
    </w:p>
    <w:p w14:paraId="5CDDC67F" w14:textId="3BB09533" w:rsidR="00FB0ED1" w:rsidRPr="006371CB" w:rsidRDefault="00FB0ED1" w:rsidP="007E0AA9">
      <w:pPr>
        <w:spacing w:line="480" w:lineRule="auto"/>
        <w:rPr>
          <w:i/>
          <w:iCs/>
          <w:sz w:val="22"/>
          <w:szCs w:val="22"/>
        </w:rPr>
      </w:pPr>
      <w:r w:rsidRPr="006371CB">
        <w:rPr>
          <w:i/>
          <w:iCs/>
          <w:sz w:val="22"/>
          <w:szCs w:val="22"/>
        </w:rPr>
        <w:t>Symptoms of depression and anxiety</w:t>
      </w:r>
    </w:p>
    <w:p w14:paraId="1397B7AC" w14:textId="416F6AE5" w:rsidR="00FB0ED1" w:rsidRPr="006371CB" w:rsidRDefault="5C7E2586" w:rsidP="007E0AA9">
      <w:pPr>
        <w:spacing w:line="480" w:lineRule="auto"/>
        <w:rPr>
          <w:sz w:val="22"/>
          <w:szCs w:val="22"/>
        </w:rPr>
      </w:pPr>
      <w:r w:rsidRPr="006371CB">
        <w:rPr>
          <w:sz w:val="22"/>
          <w:szCs w:val="22"/>
        </w:rPr>
        <w:t xml:space="preserve">The RCADS-25 is a self-report measure of youth anxiety and depression, containing 25-items rated on a scale from 0 (never) to 3 (always). </w:t>
      </w:r>
      <w:r w:rsidR="3EC0D974" w:rsidRPr="006371CB">
        <w:rPr>
          <w:sz w:val="22"/>
          <w:szCs w:val="22"/>
        </w:rPr>
        <w:t>The school sample completed t</w:t>
      </w:r>
      <w:r w:rsidR="5CC419FC" w:rsidRPr="006371CB">
        <w:rPr>
          <w:sz w:val="22"/>
          <w:szCs w:val="22"/>
        </w:rPr>
        <w:t xml:space="preserve">he Revised Child Anxiety and Depression Scale-Short Version (RCADS-25; </w:t>
      </w:r>
      <w:r w:rsidR="00D10E01" w:rsidRPr="006371CB">
        <w:rPr>
          <w:sz w:val="22"/>
          <w:szCs w:val="22"/>
        </w:rPr>
        <w:fldChar w:fldCharType="begin"/>
      </w:r>
      <w:r w:rsidR="004E4779" w:rsidRPr="006371CB">
        <w:rPr>
          <w:sz w:val="22"/>
          <w:szCs w:val="22"/>
        </w:rPr>
        <w:instrText xml:space="preserve"> ADDIN ZOTERO_ITEM CSL_CITATION {"citationID":"oBMHaXZ7","properties":{"formattedCitation":"(Ebesutani et al., 2012)","plainCitation":"(Ebesutani et al., 2012)","dontUpdate":true,"noteIndex":0},"citationItems":[{"id":390,"uris":["http://zotero.org/users/8474371/items/PYWW2Y8N"],"itemData":{"id":390,"type":"article-journal","abstract":"Using a school-based (N = 1,060) and clinic-referred (N = 303) youth sample, the authors developed a 25-item shortened version of the Revised Child Anxiety and Depression Scale (RCADS) using Schmid-Leiman exploratory bifactor analysis to reduce client burden and administration time and thus improve the transportability characteristics of this youth anxiety and depression measure. Results revealed that all anxiety items primarily reflected a single “broad anxiety” dimension, which informed the development of a reduced 15-item Anxiety Total scale. Although specific DSM-oriented anxiety subscales were not included in this version, the items comprising the Anxiety Total scale were evenly pulled from the 5 anxiety-related content domains from the original RCADS. The resultant 15-item Anxiety Total scale evidenced significant correspondence with anxiety diagnostic groups based on structured clinical interviews. The scores from the 10-item Depression Total scale (retained from the original version) were also associated with acceptable reliability in the clinic-referred and school-based samples (α = .80 and .79, respectively); this is in contrast to the alternate 5-item shortened RCADS Depression Total scale previously developed by Muris, Meesters, and Schouten (2002), which evidenced depression scores of unacceptable reliability (α = .63). The shortened RCADS developed in the present study thus balances efficiency, breadth, and scale score reliability in a way that is potentially useful for repeated measurement in clinical settings as well as wide-scale screenings that assess anxiety and depressive problems. These future applications are discussed, as are recommendations for continued use of exploratory bifactor modeling in scale development. (PsycINFO Database Record (c) 2016 APA, all rights reserved)","container-title":"Psychological Assessment","DOI":"10.1037/a0027283","ISSN":"1939-134X","note":"publisher-place: US\npublisher: American Psychological Association","page":"833-845","source":"APA PsycNet","title":"The Revised Child Anxiety and Depression Scale-Short Version: Scale reduction via exploratory bifactor modeling of the broad anxiety factor","title-short":"The Revised Child Anxiety and Depression Scale-Short Version","volume":"24","author":[{"family":"Ebesutani","given":"Chad"},{"family":"Reise","given":"Steven P."},{"family":"Chorpita","given":"Bruce F."},{"family":"Ale","given":"Chelsea"},{"family":"Regan","given":"Jennifer"},{"family":"Young","given":"John"},{"family":"Higa-McMillan","given":"Charmaine"},{"family":"Weisz","given":"John R."}],"issued":{"date-parts":[["2012"]]}}}],"schema":"https://github.com/citation-style-language/schema/raw/master/csl-citation.json"} </w:instrText>
      </w:r>
      <w:r w:rsidR="00D10E01" w:rsidRPr="006371CB">
        <w:rPr>
          <w:sz w:val="22"/>
          <w:szCs w:val="22"/>
        </w:rPr>
        <w:fldChar w:fldCharType="separate"/>
      </w:r>
      <w:r w:rsidR="5CC419FC" w:rsidRPr="006371CB">
        <w:rPr>
          <w:noProof/>
          <w:sz w:val="22"/>
          <w:szCs w:val="22"/>
        </w:rPr>
        <w:t>Ebesutani et al., 2012)</w:t>
      </w:r>
      <w:r w:rsidR="00D10E01" w:rsidRPr="006371CB">
        <w:rPr>
          <w:sz w:val="22"/>
          <w:szCs w:val="22"/>
        </w:rPr>
        <w:fldChar w:fldCharType="end"/>
      </w:r>
      <w:r w:rsidR="650C3EC6" w:rsidRPr="006371CB">
        <w:rPr>
          <w:sz w:val="22"/>
          <w:szCs w:val="22"/>
        </w:rPr>
        <w:t xml:space="preserve"> and university</w:t>
      </w:r>
      <w:r w:rsidR="09D8CE00" w:rsidRPr="006371CB">
        <w:rPr>
          <w:sz w:val="22"/>
          <w:szCs w:val="22"/>
        </w:rPr>
        <w:t xml:space="preserve"> students completed the Revised Child Anxiety and Depression Scale-Short Version for adults, which has slightly different wording for five items to make them more applicable to adults </w:t>
      </w:r>
      <w:r w:rsidR="00D10E01" w:rsidRPr="006371CB">
        <w:rPr>
          <w:sz w:val="22"/>
          <w:szCs w:val="22"/>
        </w:rPr>
        <w:fldChar w:fldCharType="begin"/>
      </w:r>
      <w:r w:rsidR="00D10E01" w:rsidRPr="006371CB">
        <w:rPr>
          <w:sz w:val="22"/>
          <w:szCs w:val="22"/>
        </w:rPr>
        <w:instrText xml:space="preserve"> ADDIN ZOTERO_ITEM CSL_CITATION {"citationID":"VMZmr5D3","properties":{"formattedCitation":"(McKenzie et al., 2019)","plainCitation":"(McKenzie et al., 2019)","noteIndex":0},"citationItems":[{"id":310,"uris":["http://zotero.org/users/8474371/items/LF2GPVN4"],"itemData":{"id":310,"type":"article-journal","abstract":"Background\n: The life span nature of anxiety and depression has led to an interest in whether assessments designed for use with children and young people are also valid for adults. The Revised Children's Anxiety and Depression Scales (RCADS) is a commonly used measure and we aimed to explore its structural validity in adults.\nMethods\n: We examined the factorial validity of the original and two short form versions of the (RCADS) adapted for adults, using confirmatory factor analysis with a convenience sample (n = 371) aged 18–67.\nResults\n: All versions of the RCADS were found to provide reliable measures of general anxiety and depression in adults and of most subdimensions of anxiety corresponding to the original version of the RCADS. However, anxiety subdimension reliability was primarily driven by the strong general anxiety dimension, due to the high comorbidity between anxiety subtypes.\nLimitations\n: We did not include data for children as well as adults in our analyses and small changes were made to the wording of five RCADS items to make them appropriate for adults.\nConclusions\n: Results suggest that all versions could be helpful for longitudinal and comparative research and evaluation of clinical outcomes, in situations where the focus is on general anxiety and depression, rather than clinical subtypes.","container-title":"Journal of Affective Disorders","DOI":"10.1016/j.jad.2018.10.362","ISSN":"0165-0327","journalAbbreviation":"Journal of Affective Disorders","language":"en","page":"200-204","source":"ScienceDirect","title":"Validation of the Revised Children's Anxiety and Depression Scales (RCADS) and RCADS short forms adapted for adults","volume":"245","author":[{"family":"McKenzie","given":"Karen"},{"family":"Murray","given":"Aja"},{"family":"Freeston","given":"Mark"},{"family":"Whelan","given":"Kathryn"},{"family":"Rodgers","given":"Jacqui"}],"issued":{"date-parts":[["2019",2,15]]}}}],"schema":"https://github.com/citation-style-language/schema/raw/master/csl-citation.json"} </w:instrText>
      </w:r>
      <w:r w:rsidR="00D10E01" w:rsidRPr="006371CB">
        <w:rPr>
          <w:sz w:val="22"/>
          <w:szCs w:val="22"/>
        </w:rPr>
        <w:fldChar w:fldCharType="separate"/>
      </w:r>
      <w:r w:rsidR="09D8CE00" w:rsidRPr="006371CB">
        <w:rPr>
          <w:noProof/>
          <w:sz w:val="22"/>
          <w:szCs w:val="22"/>
        </w:rPr>
        <w:t>(McKenzie et al., 2019)</w:t>
      </w:r>
      <w:r w:rsidR="00D10E01" w:rsidRPr="006371CB">
        <w:rPr>
          <w:sz w:val="22"/>
          <w:szCs w:val="22"/>
        </w:rPr>
        <w:fldChar w:fldCharType="end"/>
      </w:r>
      <w:r w:rsidR="09D8CE00" w:rsidRPr="006371CB">
        <w:rPr>
          <w:sz w:val="22"/>
          <w:szCs w:val="22"/>
        </w:rPr>
        <w:t>.</w:t>
      </w:r>
      <w:r w:rsidR="3A8051B0" w:rsidRPr="006371CB">
        <w:rPr>
          <w:sz w:val="22"/>
          <w:szCs w:val="22"/>
        </w:rPr>
        <w:t xml:space="preserve"> </w:t>
      </w:r>
      <w:r w:rsidR="07ABD4C6" w:rsidRPr="006371CB">
        <w:rPr>
          <w:sz w:val="22"/>
          <w:szCs w:val="22"/>
        </w:rPr>
        <w:t xml:space="preserve">The RCADS-25 has been found to have good reliability and validity in school-based samples </w:t>
      </w:r>
      <w:r w:rsidR="00D10E01" w:rsidRPr="006371CB">
        <w:rPr>
          <w:sz w:val="22"/>
          <w:szCs w:val="22"/>
        </w:rPr>
        <w:fldChar w:fldCharType="begin"/>
      </w:r>
      <w:r w:rsidR="00D10E01" w:rsidRPr="006371CB">
        <w:rPr>
          <w:sz w:val="22"/>
          <w:szCs w:val="22"/>
        </w:rPr>
        <w:instrText xml:space="preserve"> ADDIN ZOTERO_ITEM CSL_CITATION {"citationID":"XMYxBVYk","properties":{"formattedCitation":"(Ebesutani et al., 2017)","plainCitation":"(Ebesutani et al., 2017)","noteIndex":0},"citationItems":[{"id":801,"uris":["http://zotero.org/users/8474371/items/2NQITFGC"],"itemData":{"id":801,"type":"article-journal","abstract":"To help facilitate the dissemination and implementation of evidence-based assessment practices, we examined the psychometric properties of the shortened 25-item version of the Revised Child Anxiety and Depression Scale–parent report (RCADS-25-P), which was based on the same items as the previously published shortened 25-item child version. We used two independent samples of youth—a school sample (N = 967, Grades 3-12) and clinical sample (N = 433; 6-18 years)—to examine the factor structure, reliability, and validity of the RCADS-25-P scale scores. Results revealed that the two-factor structure (i.e., depression and broad anxiety factor) fit the data well in both the school and clinical sample. All reliability estimates, including test–retest indices, exceeded benchmark for good reliability. In the school sample, the RCADS-25-P scale scores converged significantly with related criterion measures and diverged with nonrelated criterion measures. In the clinical sample, the RCADS-25-P scale scores successfully discriminated between those with and without target problem diagnoses. In both samples, child–parent agreement indices were in the expected ranges. Normative data were also reported. The RCADS-25-P thus demonstrated robust psychometric properties across both a school and clinical sample as an effective brief screening instrument to assess for depression and anxiety in children and adolescents.","container-title":"Assessment","DOI":"10.1177/1073191115627012","ISSN":"1073-1911","issue":"6","journalAbbreviation":"Assessment","language":"en","note":"publisher: SAGE Publications Inc","page":"712-728","source":"SAGE Journals","title":"The Revised Child Anxiety and Depression Scale 25–Parent Version: Scale Development and Validation in a School-Based and Clinical Sample","title-short":"The Revised Child Anxiety and Depression Scale 25–Parent Version","volume":"24","author":[{"family":"Ebesutani","given":"Chad"},{"family":"Korathu-Larson","given":"Priya"},{"family":"Nakamura","given":"Brad J."},{"family":"Higa-McMillan","given":"Charmaine"},{"family":"Chorpita","given":"Bruce"}],"issued":{"date-parts":[["2017",9,1]]}}}],"schema":"https://github.com/citation-style-language/schema/raw/master/csl-citation.json"} </w:instrText>
      </w:r>
      <w:r w:rsidR="00D10E01" w:rsidRPr="006371CB">
        <w:rPr>
          <w:sz w:val="22"/>
          <w:szCs w:val="22"/>
        </w:rPr>
        <w:fldChar w:fldCharType="separate"/>
      </w:r>
      <w:r w:rsidR="07ABD4C6" w:rsidRPr="006371CB">
        <w:rPr>
          <w:noProof/>
          <w:sz w:val="22"/>
          <w:szCs w:val="22"/>
        </w:rPr>
        <w:t>(Ebesutani et al., 2017)</w:t>
      </w:r>
      <w:r w:rsidR="00D10E01" w:rsidRPr="006371CB">
        <w:rPr>
          <w:sz w:val="22"/>
          <w:szCs w:val="22"/>
        </w:rPr>
        <w:fldChar w:fldCharType="end"/>
      </w:r>
      <w:r w:rsidR="07ABD4C6" w:rsidRPr="006371CB">
        <w:rPr>
          <w:sz w:val="22"/>
          <w:szCs w:val="22"/>
        </w:rPr>
        <w:t>.</w:t>
      </w:r>
      <w:r w:rsidR="0052001B" w:rsidRPr="006371CB">
        <w:rPr>
          <w:sz w:val="22"/>
          <w:szCs w:val="22"/>
        </w:rPr>
        <w:t xml:space="preserve"> Within </w:t>
      </w:r>
      <w:r w:rsidR="00471545" w:rsidRPr="006371CB">
        <w:rPr>
          <w:sz w:val="22"/>
          <w:szCs w:val="22"/>
        </w:rPr>
        <w:t>the present study</w:t>
      </w:r>
      <w:r w:rsidR="0052001B" w:rsidRPr="006371CB">
        <w:rPr>
          <w:sz w:val="22"/>
          <w:szCs w:val="22"/>
        </w:rPr>
        <w:t xml:space="preserve">, there was excellent internal consistency </w:t>
      </w:r>
      <w:r w:rsidR="00C83302" w:rsidRPr="006371CB">
        <w:rPr>
          <w:sz w:val="22"/>
          <w:szCs w:val="22"/>
        </w:rPr>
        <w:t>across the</w:t>
      </w:r>
      <w:r w:rsidR="00471545" w:rsidRPr="006371CB">
        <w:rPr>
          <w:sz w:val="22"/>
          <w:szCs w:val="22"/>
        </w:rPr>
        <w:t xml:space="preserve"> school sample</w:t>
      </w:r>
      <w:r w:rsidR="00C83302" w:rsidRPr="006371CB">
        <w:rPr>
          <w:sz w:val="22"/>
          <w:szCs w:val="22"/>
        </w:rPr>
        <w:t xml:space="preserve"> (depression, α =0.</w:t>
      </w:r>
      <w:r w:rsidR="00AE2514" w:rsidRPr="006371CB">
        <w:rPr>
          <w:sz w:val="22"/>
          <w:szCs w:val="22"/>
        </w:rPr>
        <w:t xml:space="preserve">91 </w:t>
      </w:r>
      <w:r w:rsidR="00C83302" w:rsidRPr="006371CB">
        <w:rPr>
          <w:sz w:val="22"/>
          <w:szCs w:val="22"/>
        </w:rPr>
        <w:t>and anxiety, α = 0.90), and good internal consistency for the university sample (depression, α =0.89 and anxiety, α = 0.86).</w:t>
      </w:r>
      <w:r w:rsidR="07ABD4C6" w:rsidRPr="006371CB">
        <w:rPr>
          <w:sz w:val="22"/>
          <w:szCs w:val="22"/>
        </w:rPr>
        <w:t xml:space="preserve"> </w:t>
      </w:r>
      <w:r w:rsidR="3A8051B0" w:rsidRPr="006371CB">
        <w:rPr>
          <w:sz w:val="22"/>
          <w:szCs w:val="22"/>
        </w:rPr>
        <w:t xml:space="preserve">Responses with less than eight </w:t>
      </w:r>
      <w:r w:rsidR="4C84ACBE" w:rsidRPr="006371CB">
        <w:rPr>
          <w:sz w:val="22"/>
          <w:szCs w:val="22"/>
        </w:rPr>
        <w:t xml:space="preserve">out of ten </w:t>
      </w:r>
      <w:r w:rsidR="3A8051B0" w:rsidRPr="006371CB">
        <w:rPr>
          <w:sz w:val="22"/>
          <w:szCs w:val="22"/>
        </w:rPr>
        <w:t xml:space="preserve">items completed on the depression subscale and thirteen </w:t>
      </w:r>
      <w:r w:rsidR="4C84ACBE" w:rsidRPr="006371CB">
        <w:rPr>
          <w:sz w:val="22"/>
          <w:szCs w:val="22"/>
        </w:rPr>
        <w:t xml:space="preserve">out of fifteen </w:t>
      </w:r>
      <w:r w:rsidR="3A8051B0" w:rsidRPr="006371CB">
        <w:rPr>
          <w:sz w:val="22"/>
          <w:szCs w:val="22"/>
        </w:rPr>
        <w:t xml:space="preserve">items on the anxiety subscale were considered missing. Mean replacement was used to adjust scores where fewer </w:t>
      </w:r>
      <w:r w:rsidR="07ABD4C6" w:rsidRPr="006371CB">
        <w:rPr>
          <w:sz w:val="22"/>
          <w:szCs w:val="22"/>
        </w:rPr>
        <w:t xml:space="preserve">items </w:t>
      </w:r>
      <w:r w:rsidR="3A8051B0" w:rsidRPr="006371CB">
        <w:rPr>
          <w:sz w:val="22"/>
          <w:szCs w:val="22"/>
        </w:rPr>
        <w:t xml:space="preserve">were missing. </w:t>
      </w:r>
      <w:r w:rsidR="006F5AD1" w:rsidRPr="006371CB">
        <w:rPr>
          <w:sz w:val="22"/>
          <w:szCs w:val="22"/>
        </w:rPr>
        <w:t>T-</w:t>
      </w:r>
      <w:r w:rsidR="006F5AD1" w:rsidRPr="006371CB">
        <w:rPr>
          <w:sz w:val="22"/>
          <w:szCs w:val="22"/>
        </w:rPr>
        <w:lastRenderedPageBreak/>
        <w:t>scores were</w:t>
      </w:r>
      <w:r w:rsidR="3A8051B0" w:rsidRPr="006371CB">
        <w:rPr>
          <w:sz w:val="22"/>
          <w:szCs w:val="22"/>
        </w:rPr>
        <w:t xml:space="preserve"> </w:t>
      </w:r>
      <w:r w:rsidR="724EA498" w:rsidRPr="006371CB">
        <w:rPr>
          <w:sz w:val="22"/>
          <w:szCs w:val="22"/>
        </w:rPr>
        <w:t xml:space="preserve">calculated </w:t>
      </w:r>
      <w:r w:rsidR="002878B0" w:rsidRPr="006371CB">
        <w:rPr>
          <w:sz w:val="22"/>
          <w:szCs w:val="22"/>
        </w:rPr>
        <w:t xml:space="preserve">for the purposes of comparing our sample with </w:t>
      </w:r>
      <w:r w:rsidR="00424AE3" w:rsidRPr="006371CB">
        <w:rPr>
          <w:sz w:val="22"/>
          <w:szCs w:val="22"/>
        </w:rPr>
        <w:t xml:space="preserve">population norms based on </w:t>
      </w:r>
      <w:r w:rsidR="724EA498" w:rsidRPr="006371CB">
        <w:rPr>
          <w:sz w:val="22"/>
          <w:szCs w:val="22"/>
        </w:rPr>
        <w:t>the raw score, school year, and gender</w:t>
      </w:r>
      <w:r w:rsidR="703AD023" w:rsidRPr="006371CB">
        <w:rPr>
          <w:sz w:val="22"/>
          <w:szCs w:val="22"/>
        </w:rPr>
        <w:t xml:space="preserve">; a </w:t>
      </w:r>
      <w:r w:rsidR="724EA498" w:rsidRPr="006371CB">
        <w:rPr>
          <w:sz w:val="22"/>
          <w:szCs w:val="22"/>
        </w:rPr>
        <w:t>t-score of 70 or higher indicates that the respondent is experiencing symptoms above the clinical threshold for anxiety or depression</w:t>
      </w:r>
      <w:r w:rsidR="1906A6FA" w:rsidRPr="006371CB">
        <w:rPr>
          <w:sz w:val="22"/>
          <w:szCs w:val="22"/>
        </w:rPr>
        <w:t>, and scores of 65-69 are considered borderline clinical</w:t>
      </w:r>
      <w:r w:rsidR="724EA498" w:rsidRPr="006371CB">
        <w:rPr>
          <w:sz w:val="22"/>
          <w:szCs w:val="22"/>
        </w:rPr>
        <w:t xml:space="preserve">. </w:t>
      </w:r>
      <w:r w:rsidR="006F5AD1" w:rsidRPr="006371CB">
        <w:rPr>
          <w:sz w:val="22"/>
          <w:szCs w:val="22"/>
        </w:rPr>
        <w:t xml:space="preserve">Raw </w:t>
      </w:r>
      <w:r w:rsidR="00520D7D" w:rsidRPr="006371CB">
        <w:rPr>
          <w:sz w:val="22"/>
          <w:szCs w:val="22"/>
        </w:rPr>
        <w:t xml:space="preserve">RCADS </w:t>
      </w:r>
      <w:r w:rsidR="006F5AD1" w:rsidRPr="006371CB">
        <w:rPr>
          <w:sz w:val="22"/>
          <w:szCs w:val="22"/>
        </w:rPr>
        <w:t xml:space="preserve">scores were used in </w:t>
      </w:r>
      <w:r w:rsidR="00520D7D" w:rsidRPr="006371CB">
        <w:rPr>
          <w:sz w:val="22"/>
          <w:szCs w:val="22"/>
        </w:rPr>
        <w:t>all analyses.</w:t>
      </w:r>
    </w:p>
    <w:p w14:paraId="3213BBC6" w14:textId="77777777" w:rsidR="004C3FA7" w:rsidRPr="006371CB" w:rsidRDefault="004C3FA7" w:rsidP="007E0AA9">
      <w:pPr>
        <w:spacing w:line="480" w:lineRule="auto"/>
        <w:rPr>
          <w:sz w:val="22"/>
          <w:szCs w:val="22"/>
        </w:rPr>
      </w:pPr>
    </w:p>
    <w:p w14:paraId="72053970" w14:textId="4F096614" w:rsidR="00FB0ED1" w:rsidRPr="006371CB" w:rsidRDefault="00FB0ED1" w:rsidP="007E0AA9">
      <w:pPr>
        <w:spacing w:line="480" w:lineRule="auto"/>
        <w:rPr>
          <w:i/>
          <w:iCs/>
          <w:sz w:val="22"/>
          <w:szCs w:val="22"/>
        </w:rPr>
      </w:pPr>
      <w:r w:rsidRPr="006371CB">
        <w:rPr>
          <w:i/>
          <w:iCs/>
          <w:sz w:val="22"/>
          <w:szCs w:val="22"/>
        </w:rPr>
        <w:t>Self-perception</w:t>
      </w:r>
    </w:p>
    <w:p w14:paraId="488089C4" w14:textId="4730C1E9" w:rsidR="00FB0ED1" w:rsidRPr="006371CB" w:rsidRDefault="004C3FA7" w:rsidP="007E0AA9">
      <w:pPr>
        <w:spacing w:line="480" w:lineRule="auto"/>
        <w:rPr>
          <w:sz w:val="22"/>
          <w:szCs w:val="22"/>
        </w:rPr>
      </w:pPr>
      <w:r w:rsidRPr="006371CB">
        <w:rPr>
          <w:sz w:val="22"/>
          <w:szCs w:val="22"/>
        </w:rPr>
        <w:t>The school sample completed a</w:t>
      </w:r>
      <w:r w:rsidR="00C26930" w:rsidRPr="006371CB">
        <w:rPr>
          <w:sz w:val="22"/>
          <w:szCs w:val="22"/>
        </w:rPr>
        <w:t xml:space="preserve">n </w:t>
      </w:r>
      <w:r w:rsidR="00886BB0" w:rsidRPr="006371CB">
        <w:rPr>
          <w:sz w:val="22"/>
          <w:szCs w:val="22"/>
        </w:rPr>
        <w:t>adapted</w:t>
      </w:r>
      <w:r w:rsidR="007A112F" w:rsidRPr="006371CB">
        <w:rPr>
          <w:sz w:val="22"/>
          <w:szCs w:val="22"/>
        </w:rPr>
        <w:t xml:space="preserve"> version of the Harter S</w:t>
      </w:r>
      <w:r w:rsidR="00362130" w:rsidRPr="006371CB">
        <w:rPr>
          <w:sz w:val="22"/>
          <w:szCs w:val="22"/>
        </w:rPr>
        <w:t xml:space="preserve">elf-perception </w:t>
      </w:r>
      <w:r w:rsidR="007A112F" w:rsidRPr="006371CB">
        <w:rPr>
          <w:sz w:val="22"/>
          <w:szCs w:val="22"/>
        </w:rPr>
        <w:t>P</w:t>
      </w:r>
      <w:r w:rsidR="00362130" w:rsidRPr="006371CB">
        <w:rPr>
          <w:sz w:val="22"/>
          <w:szCs w:val="22"/>
        </w:rPr>
        <w:t xml:space="preserve">rofile </w:t>
      </w:r>
      <w:r w:rsidR="00BB1E90" w:rsidRPr="006371CB">
        <w:rPr>
          <w:sz w:val="22"/>
          <w:szCs w:val="22"/>
        </w:rPr>
        <w:t>for Adolescents - G</w:t>
      </w:r>
      <w:r w:rsidR="00362130" w:rsidRPr="006371CB">
        <w:rPr>
          <w:sz w:val="22"/>
          <w:szCs w:val="22"/>
        </w:rPr>
        <w:t xml:space="preserve">lobal </w:t>
      </w:r>
      <w:r w:rsidR="00BB1E90" w:rsidRPr="006371CB">
        <w:rPr>
          <w:sz w:val="22"/>
          <w:szCs w:val="22"/>
        </w:rPr>
        <w:t>S</w:t>
      </w:r>
      <w:r w:rsidR="00362130" w:rsidRPr="006371CB">
        <w:rPr>
          <w:sz w:val="22"/>
          <w:szCs w:val="22"/>
        </w:rPr>
        <w:t>elf-</w:t>
      </w:r>
      <w:r w:rsidR="00BB1E90" w:rsidRPr="006371CB">
        <w:rPr>
          <w:sz w:val="22"/>
          <w:szCs w:val="22"/>
        </w:rPr>
        <w:t>W</w:t>
      </w:r>
      <w:r w:rsidR="00362130" w:rsidRPr="006371CB">
        <w:rPr>
          <w:sz w:val="22"/>
          <w:szCs w:val="22"/>
        </w:rPr>
        <w:t>orth subscale</w:t>
      </w:r>
      <w:r w:rsidR="00406597" w:rsidRPr="006371CB">
        <w:rPr>
          <w:sz w:val="22"/>
          <w:szCs w:val="22"/>
        </w:rPr>
        <w:t xml:space="preserve"> </w:t>
      </w:r>
      <w:r w:rsidR="001912C2" w:rsidRPr="006371CB">
        <w:rPr>
          <w:sz w:val="22"/>
          <w:szCs w:val="22"/>
        </w:rPr>
        <w:t xml:space="preserve">to measure participant’s perceptions of themselves </w:t>
      </w:r>
      <w:r w:rsidR="00406597" w:rsidRPr="006371CB">
        <w:rPr>
          <w:sz w:val="22"/>
          <w:szCs w:val="22"/>
        </w:rPr>
        <w:fldChar w:fldCharType="begin"/>
      </w:r>
      <w:r w:rsidR="00617E3F" w:rsidRPr="006371CB">
        <w:rPr>
          <w:sz w:val="22"/>
          <w:szCs w:val="22"/>
        </w:rPr>
        <w:instrText xml:space="preserve"> ADDIN ZOTERO_ITEM CSL_CITATION {"citationID":"tdwBLQC8","properties":{"formattedCitation":"(Harter, 2012; Wichstraum, 1995)","plainCitation":"(Harter, 2012; Wichstraum, 1995)","noteIndex":0},"citationItems":[{"id":235,"uris":["http://zotero.org/users/8474371/items/ABTAMKNQ"],"itemData":{"id":235,"type":"document","language":"en","publisher":"University of Denver","source":"Zotero","title":"Self-perception profile for adolescents: Manual and questionnaires","author":[{"family":"Harter","given":"Susan"}],"issued":{"date-parts":[["2012"]]}}},{"id":201,"uris":["http://zotero.org/users/8474371/items/EIZTW5S3"],"itemData":{"id":201,"type":"article-journal","container-title":"Journal of Personality Assessment","DOI":"10.1207/s15327752jpa6501_8","ISSN":"0022-3891, 1532-7752","issue":"1","journalAbbreviation":"Journal of Personality Assessment","language":"en","page":"100-116","source":"DOI.org (Crossref)","title":"Harter's Self-Perception Profile for Adolescents: Reliability, Validity, and Evaluation of the Question Format","title-short":"Harter's Self-Perception Profile for Adolescents","volume":"65","author":[{"family":"Wichstraum","given":"Lars"}],"issued":{"date-parts":[["1995",8]]}}}],"schema":"https://github.com/citation-style-language/schema/raw/master/csl-citation.json"} </w:instrText>
      </w:r>
      <w:r w:rsidR="00406597" w:rsidRPr="006371CB">
        <w:rPr>
          <w:sz w:val="22"/>
          <w:szCs w:val="22"/>
        </w:rPr>
        <w:fldChar w:fldCharType="separate"/>
      </w:r>
      <w:r w:rsidR="00617E3F" w:rsidRPr="006371CB">
        <w:rPr>
          <w:noProof/>
          <w:sz w:val="22"/>
          <w:szCs w:val="22"/>
        </w:rPr>
        <w:t>(Harter, 2012; Wichstraum, 1995)</w:t>
      </w:r>
      <w:r w:rsidR="00406597" w:rsidRPr="006371CB">
        <w:rPr>
          <w:sz w:val="22"/>
          <w:szCs w:val="22"/>
        </w:rPr>
        <w:fldChar w:fldCharType="end"/>
      </w:r>
      <w:r w:rsidR="007A112F" w:rsidRPr="006371CB">
        <w:rPr>
          <w:sz w:val="22"/>
          <w:szCs w:val="22"/>
        </w:rPr>
        <w:t>.</w:t>
      </w:r>
      <w:r w:rsidR="00F93B5E" w:rsidRPr="006371CB">
        <w:rPr>
          <w:sz w:val="22"/>
          <w:szCs w:val="22"/>
        </w:rPr>
        <w:t xml:space="preserve"> </w:t>
      </w:r>
      <w:r w:rsidR="00617E3F" w:rsidRPr="006371CB">
        <w:rPr>
          <w:sz w:val="22"/>
          <w:szCs w:val="22"/>
        </w:rPr>
        <w:t xml:space="preserve">This adapted version of the scale uses </w:t>
      </w:r>
      <w:r w:rsidR="00CB0A8C" w:rsidRPr="006371CB">
        <w:rPr>
          <w:sz w:val="22"/>
          <w:szCs w:val="22"/>
        </w:rPr>
        <w:t xml:space="preserve">a question format that is easier for participants to understand, and </w:t>
      </w:r>
      <w:r w:rsidR="00BC6B3A" w:rsidRPr="006371CB">
        <w:rPr>
          <w:sz w:val="22"/>
          <w:szCs w:val="22"/>
        </w:rPr>
        <w:t xml:space="preserve">has improved reliability, convergent validity and factorial validity over the original version </w:t>
      </w:r>
      <w:r w:rsidR="00BC6B3A" w:rsidRPr="006371CB">
        <w:rPr>
          <w:sz w:val="22"/>
          <w:szCs w:val="22"/>
        </w:rPr>
        <w:fldChar w:fldCharType="begin"/>
      </w:r>
      <w:r w:rsidR="00F06C49" w:rsidRPr="006371CB">
        <w:rPr>
          <w:sz w:val="22"/>
          <w:szCs w:val="22"/>
        </w:rPr>
        <w:instrText xml:space="preserve"> ADDIN ZOTERO_ITEM CSL_CITATION {"citationID":"EyEQBT9c","properties":{"formattedCitation":"(Wichstraum, 1995)","plainCitation":"(Wichstraum, 1995)","noteIndex":0},"citationItems":[{"id":201,"uris":["http://zotero.org/users/8474371/items/EIZTW5S3"],"itemData":{"id":201,"type":"article-journal","container-title":"Journal of Personality Assessment","DOI":"10.1207/s15327752jpa6501_8","ISSN":"0022-3891, 1532-7752","issue":"1","journalAbbreviation":"Journal of Personality Assessment","language":"en","page":"100-116","source":"DOI.org (Crossref)","title":"Harter's Self-Perception Profile for Adolescents: Reliability, Validity, and Evaluation of the Question Format","title-short":"Harter's Self-Perception Profile for Adolescents","volume":"65","author":[{"family":"Wichstraum","given":"Lars"}],"issued":{"date-parts":[["1995",8]]}}}],"schema":"https://github.com/citation-style-language/schema/raw/master/csl-citation.json"} </w:instrText>
      </w:r>
      <w:r w:rsidR="00BC6B3A" w:rsidRPr="006371CB">
        <w:rPr>
          <w:sz w:val="22"/>
          <w:szCs w:val="22"/>
        </w:rPr>
        <w:fldChar w:fldCharType="separate"/>
      </w:r>
      <w:r w:rsidR="00F06C49" w:rsidRPr="006371CB">
        <w:rPr>
          <w:noProof/>
          <w:sz w:val="22"/>
          <w:szCs w:val="22"/>
        </w:rPr>
        <w:t>(Wichstraum, 1995)</w:t>
      </w:r>
      <w:r w:rsidR="00BC6B3A" w:rsidRPr="006371CB">
        <w:rPr>
          <w:sz w:val="22"/>
          <w:szCs w:val="22"/>
        </w:rPr>
        <w:fldChar w:fldCharType="end"/>
      </w:r>
      <w:r w:rsidR="00F06C49" w:rsidRPr="006371CB">
        <w:rPr>
          <w:sz w:val="22"/>
          <w:szCs w:val="22"/>
        </w:rPr>
        <w:t>.</w:t>
      </w:r>
      <w:r w:rsidR="001D23E9" w:rsidRPr="006371CB">
        <w:rPr>
          <w:sz w:val="22"/>
          <w:szCs w:val="22"/>
        </w:rPr>
        <w:t xml:space="preserve"> </w:t>
      </w:r>
      <w:r w:rsidR="00D115EA" w:rsidRPr="006371CB">
        <w:rPr>
          <w:sz w:val="22"/>
          <w:szCs w:val="22"/>
        </w:rPr>
        <w:t xml:space="preserve">Participants were presented with </w:t>
      </w:r>
      <w:r w:rsidR="00653484" w:rsidRPr="006371CB">
        <w:rPr>
          <w:sz w:val="22"/>
          <w:szCs w:val="22"/>
        </w:rPr>
        <w:t xml:space="preserve">five </w:t>
      </w:r>
      <w:r w:rsidR="00D115EA" w:rsidRPr="006371CB">
        <w:rPr>
          <w:sz w:val="22"/>
          <w:szCs w:val="22"/>
        </w:rPr>
        <w:t xml:space="preserve">statements </w:t>
      </w:r>
      <w:r w:rsidR="0059229E" w:rsidRPr="006371CB">
        <w:rPr>
          <w:sz w:val="22"/>
          <w:szCs w:val="22"/>
        </w:rPr>
        <w:t>(</w:t>
      </w:r>
      <w:r w:rsidR="00B10D75" w:rsidRPr="006371CB">
        <w:rPr>
          <w:sz w:val="22"/>
          <w:szCs w:val="22"/>
        </w:rPr>
        <w:t>e.g.,</w:t>
      </w:r>
      <w:r w:rsidR="0059229E" w:rsidRPr="006371CB">
        <w:rPr>
          <w:sz w:val="22"/>
          <w:szCs w:val="22"/>
        </w:rPr>
        <w:t xml:space="preserve"> ‘some teenagers are very happy being the way they are</w:t>
      </w:r>
      <w:r w:rsidR="00B10D75" w:rsidRPr="006371CB">
        <w:rPr>
          <w:sz w:val="22"/>
          <w:szCs w:val="22"/>
        </w:rPr>
        <w:t>’</w:t>
      </w:r>
      <w:r w:rsidR="0059229E" w:rsidRPr="006371CB">
        <w:rPr>
          <w:sz w:val="22"/>
          <w:szCs w:val="22"/>
        </w:rPr>
        <w:t xml:space="preserve">) </w:t>
      </w:r>
      <w:r w:rsidR="00557282" w:rsidRPr="006371CB">
        <w:rPr>
          <w:sz w:val="22"/>
          <w:szCs w:val="22"/>
        </w:rPr>
        <w:t>and</w:t>
      </w:r>
      <w:r w:rsidR="00D115EA" w:rsidRPr="006371CB">
        <w:rPr>
          <w:sz w:val="22"/>
          <w:szCs w:val="22"/>
        </w:rPr>
        <w:t xml:space="preserve"> were asked to rate h</w:t>
      </w:r>
      <w:r w:rsidR="0059229E" w:rsidRPr="006371CB">
        <w:rPr>
          <w:sz w:val="22"/>
          <w:szCs w:val="22"/>
        </w:rPr>
        <w:t>ow well it describe</w:t>
      </w:r>
      <w:r w:rsidR="001912C2" w:rsidRPr="006371CB">
        <w:rPr>
          <w:sz w:val="22"/>
          <w:szCs w:val="22"/>
        </w:rPr>
        <w:t>d</w:t>
      </w:r>
      <w:r w:rsidR="0059229E" w:rsidRPr="006371CB">
        <w:rPr>
          <w:sz w:val="22"/>
          <w:szCs w:val="22"/>
        </w:rPr>
        <w:t xml:space="preserve"> them </w:t>
      </w:r>
      <w:r w:rsidR="003920C2" w:rsidRPr="006371CB">
        <w:rPr>
          <w:sz w:val="22"/>
          <w:szCs w:val="22"/>
        </w:rPr>
        <w:t>from</w:t>
      </w:r>
      <w:r w:rsidR="00265273" w:rsidRPr="006371CB">
        <w:rPr>
          <w:sz w:val="22"/>
          <w:szCs w:val="22"/>
        </w:rPr>
        <w:t xml:space="preserve"> ’describe</w:t>
      </w:r>
      <w:r w:rsidR="00641F41" w:rsidRPr="006371CB">
        <w:rPr>
          <w:sz w:val="22"/>
          <w:szCs w:val="22"/>
        </w:rPr>
        <w:t>s</w:t>
      </w:r>
      <w:r w:rsidR="00265273" w:rsidRPr="006371CB">
        <w:rPr>
          <w:sz w:val="22"/>
          <w:szCs w:val="22"/>
        </w:rPr>
        <w:t xml:space="preserve"> me very poorly’</w:t>
      </w:r>
      <w:r w:rsidR="00641F41" w:rsidRPr="006371CB">
        <w:rPr>
          <w:sz w:val="22"/>
          <w:szCs w:val="22"/>
        </w:rPr>
        <w:t xml:space="preserve"> to ‘describes me very well’</w:t>
      </w:r>
      <w:r w:rsidR="009038EA" w:rsidRPr="006371CB">
        <w:rPr>
          <w:sz w:val="22"/>
          <w:szCs w:val="22"/>
        </w:rPr>
        <w:t xml:space="preserve">. </w:t>
      </w:r>
      <w:r w:rsidR="00D25001" w:rsidRPr="006371CB">
        <w:rPr>
          <w:sz w:val="22"/>
          <w:szCs w:val="22"/>
        </w:rPr>
        <w:t>Items are scored from 1-4,</w:t>
      </w:r>
      <w:r w:rsidR="00E17B5B" w:rsidRPr="006371CB">
        <w:rPr>
          <w:sz w:val="22"/>
          <w:szCs w:val="22"/>
        </w:rPr>
        <w:t xml:space="preserve"> and a</w:t>
      </w:r>
      <w:r w:rsidR="001D23E9" w:rsidRPr="006371CB">
        <w:rPr>
          <w:sz w:val="22"/>
          <w:szCs w:val="22"/>
        </w:rPr>
        <w:t xml:space="preserve"> higher score indicates increased happiness with oneself</w:t>
      </w:r>
      <w:r w:rsidR="00C26930" w:rsidRPr="006371CB">
        <w:rPr>
          <w:sz w:val="22"/>
          <w:szCs w:val="22"/>
        </w:rPr>
        <w:t>.</w:t>
      </w:r>
    </w:p>
    <w:p w14:paraId="7A2A4886" w14:textId="77777777" w:rsidR="00CB1D31" w:rsidRPr="006371CB" w:rsidRDefault="00CB1D31" w:rsidP="007E0AA9">
      <w:pPr>
        <w:spacing w:line="480" w:lineRule="auto"/>
        <w:rPr>
          <w:sz w:val="22"/>
          <w:szCs w:val="22"/>
        </w:rPr>
      </w:pPr>
    </w:p>
    <w:p w14:paraId="0EBB454B" w14:textId="5EC53872" w:rsidR="00963134" w:rsidRPr="006371CB" w:rsidRDefault="00CB1D31" w:rsidP="007E0AA9">
      <w:pPr>
        <w:spacing w:line="480" w:lineRule="auto"/>
        <w:rPr>
          <w:sz w:val="22"/>
          <w:szCs w:val="22"/>
        </w:rPr>
      </w:pPr>
      <w:r w:rsidRPr="006371CB">
        <w:rPr>
          <w:sz w:val="22"/>
          <w:szCs w:val="22"/>
        </w:rPr>
        <w:t>In the university sample the Harter Self-Perception Profile for College Students Global Self-Worth subscale was used to ensure the measure was appropriate for this age group</w:t>
      </w:r>
      <w:r w:rsidR="006E1535" w:rsidRPr="006371CB">
        <w:rPr>
          <w:sz w:val="22"/>
          <w:szCs w:val="22"/>
        </w:rPr>
        <w:t>, and the same question format was used</w:t>
      </w:r>
      <w:r w:rsidRPr="006371CB">
        <w:rPr>
          <w:sz w:val="22"/>
          <w:szCs w:val="22"/>
        </w:rPr>
        <w:t xml:space="preserve"> </w:t>
      </w:r>
      <w:r w:rsidR="00185402" w:rsidRPr="006371CB">
        <w:rPr>
          <w:sz w:val="22"/>
          <w:szCs w:val="22"/>
        </w:rPr>
        <w:fldChar w:fldCharType="begin"/>
      </w:r>
      <w:r w:rsidR="00F81261" w:rsidRPr="006371CB">
        <w:rPr>
          <w:sz w:val="22"/>
          <w:szCs w:val="22"/>
        </w:rPr>
        <w:instrText xml:space="preserve"> ADDIN ZOTERO_ITEM CSL_CITATION {"citationID":"qJKznugb","properties":{"formattedCitation":"(Neeman &amp; Harter, 2012)","plainCitation":"(Neeman &amp; Harter, 2012)","noteIndex":0},"citationItems":[{"id":811,"uris":["http://zotero.org/users/8474371/items/2A2DPWTW"],"itemData":{"id":811,"type":"manuscript","event-place":"Denver, CO: University of Denver","publisher-place":"Denver, CO: University of Denver","title":"Self-Perception Profile for College Students: Manual and questionnaires.","author":[{"family":"Neeman","given":"J"},{"family":"Harter","given":"S"}],"issued":{"date-parts":[["2012"]]}}}],"schema":"https://github.com/citation-style-language/schema/raw/master/csl-citation.json"} </w:instrText>
      </w:r>
      <w:r w:rsidR="00185402" w:rsidRPr="006371CB">
        <w:rPr>
          <w:sz w:val="22"/>
          <w:szCs w:val="22"/>
        </w:rPr>
        <w:fldChar w:fldCharType="separate"/>
      </w:r>
      <w:r w:rsidR="00F81261" w:rsidRPr="006371CB">
        <w:rPr>
          <w:noProof/>
          <w:sz w:val="22"/>
          <w:szCs w:val="22"/>
        </w:rPr>
        <w:t>(Neeman &amp; Harter, 2012)</w:t>
      </w:r>
      <w:r w:rsidR="00185402" w:rsidRPr="006371CB">
        <w:rPr>
          <w:sz w:val="22"/>
          <w:szCs w:val="22"/>
        </w:rPr>
        <w:fldChar w:fldCharType="end"/>
      </w:r>
      <w:r w:rsidRPr="006371CB">
        <w:rPr>
          <w:sz w:val="22"/>
          <w:szCs w:val="22"/>
        </w:rPr>
        <w:t>.</w:t>
      </w:r>
      <w:r w:rsidR="00703365" w:rsidRPr="006371CB">
        <w:rPr>
          <w:sz w:val="22"/>
          <w:szCs w:val="22"/>
        </w:rPr>
        <w:t xml:space="preserve"> This scale contains six</w:t>
      </w:r>
      <w:r w:rsidR="00D974E2" w:rsidRPr="006371CB">
        <w:rPr>
          <w:sz w:val="22"/>
          <w:szCs w:val="22"/>
        </w:rPr>
        <w:t xml:space="preserve"> items, and therefore Z-scores were </w:t>
      </w:r>
      <w:r w:rsidR="00A72F59" w:rsidRPr="006371CB">
        <w:rPr>
          <w:sz w:val="22"/>
          <w:szCs w:val="22"/>
        </w:rPr>
        <w:t>used in analyses to make scores comparable across both versions of the measure.</w:t>
      </w:r>
      <w:r w:rsidR="0002708E" w:rsidRPr="006371CB">
        <w:rPr>
          <w:sz w:val="22"/>
          <w:szCs w:val="22"/>
        </w:rPr>
        <w:t xml:space="preserve"> </w:t>
      </w:r>
      <w:r w:rsidR="00837F85" w:rsidRPr="006371CB">
        <w:rPr>
          <w:sz w:val="22"/>
          <w:szCs w:val="22"/>
        </w:rPr>
        <w:t>Responses with less than four completed items were considered missing from the dataset for both versions.</w:t>
      </w:r>
      <w:r w:rsidR="00D57671" w:rsidRPr="006371CB">
        <w:rPr>
          <w:sz w:val="22"/>
          <w:szCs w:val="22"/>
        </w:rPr>
        <w:t xml:space="preserve"> Internal consistency was</w:t>
      </w:r>
      <w:r w:rsidR="005F14C5" w:rsidRPr="006371CB">
        <w:rPr>
          <w:sz w:val="22"/>
          <w:szCs w:val="22"/>
        </w:rPr>
        <w:t xml:space="preserve"> good across both the university and school samples (α =0.88 and α = 0.84 respectively).</w:t>
      </w:r>
    </w:p>
    <w:p w14:paraId="6982F6A3" w14:textId="77777777" w:rsidR="00362130" w:rsidRPr="006371CB" w:rsidRDefault="00362130" w:rsidP="007E0AA9">
      <w:pPr>
        <w:spacing w:line="480" w:lineRule="auto"/>
        <w:rPr>
          <w:sz w:val="22"/>
          <w:szCs w:val="22"/>
        </w:rPr>
      </w:pPr>
    </w:p>
    <w:p w14:paraId="203A96E4" w14:textId="24C02944" w:rsidR="00FB0ED1" w:rsidRPr="006371CB" w:rsidRDefault="00FB0ED1" w:rsidP="007E0AA9">
      <w:pPr>
        <w:spacing w:line="480" w:lineRule="auto"/>
        <w:rPr>
          <w:i/>
          <w:iCs/>
          <w:sz w:val="22"/>
          <w:szCs w:val="22"/>
        </w:rPr>
      </w:pPr>
      <w:r w:rsidRPr="006371CB">
        <w:rPr>
          <w:i/>
          <w:iCs/>
          <w:sz w:val="22"/>
          <w:szCs w:val="22"/>
        </w:rPr>
        <w:t>Mental image</w:t>
      </w:r>
      <w:r w:rsidR="00811C6C" w:rsidRPr="006371CB">
        <w:rPr>
          <w:i/>
          <w:iCs/>
          <w:sz w:val="22"/>
          <w:szCs w:val="22"/>
        </w:rPr>
        <w:t>s of the self</w:t>
      </w:r>
    </w:p>
    <w:p w14:paraId="554DB7A6" w14:textId="0944E09D" w:rsidR="001E1E92" w:rsidRPr="006371CB" w:rsidRDefault="077C4780" w:rsidP="007E0AA9">
      <w:pPr>
        <w:spacing w:line="480" w:lineRule="auto"/>
        <w:rPr>
          <w:sz w:val="22"/>
          <w:szCs w:val="22"/>
        </w:rPr>
      </w:pPr>
      <w:r w:rsidRPr="006371CB">
        <w:rPr>
          <w:sz w:val="22"/>
          <w:szCs w:val="22"/>
        </w:rPr>
        <w:t>The Mental Imagery Questionnaire for Youths (MIQ-Y) was translated from German</w:t>
      </w:r>
      <w:r w:rsidR="32BE89E1" w:rsidRPr="006371CB">
        <w:rPr>
          <w:sz w:val="22"/>
          <w:szCs w:val="22"/>
        </w:rPr>
        <w:t xml:space="preserve"> to assess </w:t>
      </w:r>
      <w:r w:rsidR="5D8D6DFE" w:rsidRPr="006371CB">
        <w:rPr>
          <w:sz w:val="22"/>
          <w:szCs w:val="22"/>
        </w:rPr>
        <w:t xml:space="preserve">characteristics of mental images </w:t>
      </w:r>
      <w:r w:rsidR="58342023" w:rsidRPr="006371CB">
        <w:rPr>
          <w:sz w:val="22"/>
          <w:szCs w:val="22"/>
        </w:rPr>
        <w:fldChar w:fldCharType="begin"/>
      </w:r>
      <w:r w:rsidR="58342023" w:rsidRPr="006371CB">
        <w:rPr>
          <w:sz w:val="22"/>
          <w:szCs w:val="22"/>
        </w:rPr>
        <w:instrText xml:space="preserve"> ADDIN ZOTERO_ITEM CSL_CITATION {"citationID":"yYlqx9xR","properties":{"formattedCitation":"(Schwarz &amp; Schreiber, 2016)","plainCitation":"(Schwarz &amp; Schreiber, 2016)","noteIndex":0},"citationItems":[{"id":807,"uris":["http://zotero.org/users/8474371/items/G9JIZBFZ"],"itemData":{"id":807,"type":"manuscript","event-place":"Goethe-University: Frankfurt am Main, Germany","genre":"Unpublished manuscript","publisher-place":"Goethe-University: Frankfurt am Main, Germany","title":"Fragebogen zur Erfassung mentaler Bilder bei Jugendlichen (FEMB-J)","author":[{"family":"Schwarz","given":"S"},{"family":"Schreiber","given":"F"}],"issued":{"date-parts":[["2016"]]}}}],"schema":"https://github.com/citation-style-language/schema/raw/master/csl-citation.json"} </w:instrText>
      </w:r>
      <w:r w:rsidR="58342023" w:rsidRPr="006371CB">
        <w:rPr>
          <w:sz w:val="22"/>
          <w:szCs w:val="22"/>
        </w:rPr>
        <w:fldChar w:fldCharType="separate"/>
      </w:r>
      <w:r w:rsidR="4880D661" w:rsidRPr="006371CB">
        <w:rPr>
          <w:noProof/>
          <w:sz w:val="22"/>
          <w:szCs w:val="22"/>
        </w:rPr>
        <w:t>(Schwarz &amp; Schreiber, 2016)</w:t>
      </w:r>
      <w:r w:rsidR="58342023" w:rsidRPr="006371CB">
        <w:rPr>
          <w:sz w:val="22"/>
          <w:szCs w:val="22"/>
        </w:rPr>
        <w:fldChar w:fldCharType="end"/>
      </w:r>
      <w:r w:rsidR="5D8D6DFE" w:rsidRPr="006371CB">
        <w:rPr>
          <w:sz w:val="22"/>
          <w:szCs w:val="22"/>
        </w:rPr>
        <w:t xml:space="preserve">. </w:t>
      </w:r>
      <w:r w:rsidR="67662B8F" w:rsidRPr="006371CB">
        <w:rPr>
          <w:sz w:val="22"/>
          <w:szCs w:val="22"/>
        </w:rPr>
        <w:t>This questionnaire was</w:t>
      </w:r>
      <w:r w:rsidR="47E02AD2" w:rsidRPr="006371CB">
        <w:rPr>
          <w:sz w:val="22"/>
          <w:szCs w:val="22"/>
        </w:rPr>
        <w:t xml:space="preserve"> originally</w:t>
      </w:r>
      <w:r w:rsidR="67662B8F" w:rsidRPr="006371CB">
        <w:rPr>
          <w:sz w:val="22"/>
          <w:szCs w:val="22"/>
        </w:rPr>
        <w:t xml:space="preserve"> </w:t>
      </w:r>
      <w:r w:rsidR="67662B8F" w:rsidRPr="006371CB">
        <w:rPr>
          <w:sz w:val="22"/>
          <w:szCs w:val="22"/>
        </w:rPr>
        <w:lastRenderedPageBreak/>
        <w:t>developed based on the Imagery Interview</w:t>
      </w:r>
      <w:r w:rsidR="6B69C5C7" w:rsidRPr="006371CB">
        <w:rPr>
          <w:sz w:val="22"/>
          <w:szCs w:val="22"/>
        </w:rPr>
        <w:t xml:space="preserve">, which has been found to be a valid measure of imagery in adults </w:t>
      </w:r>
      <w:r w:rsidR="58342023" w:rsidRPr="006371CB">
        <w:rPr>
          <w:sz w:val="22"/>
          <w:szCs w:val="22"/>
        </w:rPr>
        <w:fldChar w:fldCharType="begin"/>
      </w:r>
      <w:r w:rsidR="58342023" w:rsidRPr="006371CB">
        <w:rPr>
          <w:sz w:val="22"/>
          <w:szCs w:val="22"/>
        </w:rPr>
        <w:instrText xml:space="preserve"> ADDIN ZOTERO_ITEM CSL_CITATION {"citationID":"phA1wdol","properties":{"formattedCitation":"(Hackmann et al., 2000)","plainCitation":"(Hackmann et al., 2000)","noteIndex":0},"citationItems":[{"id":76,"uris":["http://zotero.org/users/8474371/items/CAA2IUHX"],"itemData":{"id":76,"type":"article-journal","abstract":"A recent model [Clark, D. M. &amp; Wells, A. (1995). A cognitive model of social phobia. In R. Heimberg, M. Liebowitz, D. A. Hope &amp; F. R. Schneier (Eds.), Social phobia: diagnosis, assessment and treatment (pp. 69–93). New York: Guildford Press] suggests that a distorted image of one's public self lies at the heart of social phobia. A previous study of spontaneous imagery [Hackmann, A., Surawy, C. &amp; Clark, D. M. (1998) Seeing yourself through others' eyes: a study of spontaneously occurring images in social phobia. Behavioural and Cognitive Psychotherapy, 26, 3–12] confirmed that patients with social phobia frequently report experiencing negative, distorted, observer-perspective images when in anxiety provoking social situations. In the present study, 22 patients with social phobia were given a semi-structured interview which aimed to further explore the nature of social phobic imagery. All participants were able to identify negative spontaneous images that were recurrent in the sense that their content appeared to be relatively stable over time and across different feared social situations. Most recurrent images involved several sensory modalities. Most recurrent images were linked to memories of adverse social events that clustered in time around the onset of the disorder. Taken together, the results suggest that in patients with social phobia, early unpleasant experiences may lead to the development of excessively negative images of their social selves that are repeatedly activated in subsequent social situations and fail to update in the light of subsequent, more favourable experiences. Implications of the findings for the understanding and treatment of social phobia are discussed.","container-title":"Behaviour Research and Therapy","DOI":"10.1016/S0005-7967(99)00161-8","ISSN":"0005-7967","issue":"6","journalAbbreviation":"Behaviour Research and Therapy","language":"en","page":"601-610","source":"ScienceDirect","title":"Recurrent images and early memories in social phobia","volume":"38","author":[{"family":"Hackmann","given":"Ann"},{"family":"Clark","given":"David M."},{"family":"McManus","given":"Freda"}],"issued":{"date-parts":[["2000",6,1]]}}}],"schema":"https://github.com/citation-style-language/schema/raw/master/csl-citation.json"} </w:instrText>
      </w:r>
      <w:r w:rsidR="58342023" w:rsidRPr="006371CB">
        <w:rPr>
          <w:sz w:val="22"/>
          <w:szCs w:val="22"/>
        </w:rPr>
        <w:fldChar w:fldCharType="separate"/>
      </w:r>
      <w:r w:rsidR="6B69C5C7" w:rsidRPr="006371CB">
        <w:rPr>
          <w:noProof/>
          <w:sz w:val="22"/>
          <w:szCs w:val="22"/>
        </w:rPr>
        <w:t>(Hackmann et al., 2000)</w:t>
      </w:r>
      <w:r w:rsidR="58342023" w:rsidRPr="006371CB">
        <w:rPr>
          <w:sz w:val="22"/>
          <w:szCs w:val="22"/>
        </w:rPr>
        <w:fldChar w:fldCharType="end"/>
      </w:r>
      <w:r w:rsidR="67662B8F" w:rsidRPr="006371CB">
        <w:rPr>
          <w:sz w:val="22"/>
          <w:szCs w:val="22"/>
        </w:rPr>
        <w:t xml:space="preserve">. </w:t>
      </w:r>
      <w:r w:rsidR="0A524344" w:rsidRPr="006371CB">
        <w:rPr>
          <w:sz w:val="22"/>
          <w:szCs w:val="22"/>
        </w:rPr>
        <w:t>We altered the</w:t>
      </w:r>
      <w:r w:rsidR="5D8D6DFE" w:rsidRPr="006371CB">
        <w:rPr>
          <w:sz w:val="22"/>
          <w:szCs w:val="22"/>
        </w:rPr>
        <w:t xml:space="preserve"> wording of the questionnaire to focus specifically on mental images </w:t>
      </w:r>
      <w:r w:rsidR="5D8D6DFE" w:rsidRPr="006371CB">
        <w:rPr>
          <w:i/>
          <w:iCs/>
          <w:sz w:val="22"/>
          <w:szCs w:val="22"/>
        </w:rPr>
        <w:t>of the self</w:t>
      </w:r>
      <w:r w:rsidR="5D8D6DFE" w:rsidRPr="006371CB">
        <w:rPr>
          <w:sz w:val="22"/>
          <w:szCs w:val="22"/>
        </w:rPr>
        <w:t>.</w:t>
      </w:r>
      <w:r w:rsidR="006A6795" w:rsidRPr="006371CB">
        <w:rPr>
          <w:sz w:val="22"/>
          <w:szCs w:val="22"/>
        </w:rPr>
        <w:t xml:space="preserve"> Participants were first presented with a </w:t>
      </w:r>
      <w:r w:rsidR="0A524344" w:rsidRPr="006371CB">
        <w:rPr>
          <w:sz w:val="22"/>
          <w:szCs w:val="22"/>
        </w:rPr>
        <w:t xml:space="preserve">description of mental </w:t>
      </w:r>
      <w:r w:rsidR="52AB01DA" w:rsidRPr="006371CB">
        <w:rPr>
          <w:sz w:val="22"/>
          <w:szCs w:val="22"/>
        </w:rPr>
        <w:t>images of the self</w:t>
      </w:r>
      <w:r w:rsidR="008877AB" w:rsidRPr="006371CB">
        <w:rPr>
          <w:sz w:val="22"/>
          <w:szCs w:val="22"/>
        </w:rPr>
        <w:t>:</w:t>
      </w:r>
      <w:r w:rsidR="001E0954" w:rsidRPr="006371CB">
        <w:rPr>
          <w:sz w:val="22"/>
          <w:szCs w:val="22"/>
        </w:rPr>
        <w:t xml:space="preserve"> </w:t>
      </w:r>
      <w:r w:rsidR="00A44136" w:rsidRPr="006371CB">
        <w:rPr>
          <w:sz w:val="22"/>
          <w:szCs w:val="22"/>
        </w:rPr>
        <w:t>‘</w:t>
      </w:r>
      <w:r w:rsidR="00A71940" w:rsidRPr="006371CB">
        <w:rPr>
          <w:sz w:val="22"/>
          <w:szCs w:val="22"/>
        </w:rPr>
        <w:t>Mental images are pictures that most people can see in their “mind's eye” - like photos or movies. These are sometimes based on real memories. But the contents of these images can also be very strange and do not necessarily have to have happened to you in that way (made-up images). Images can refer to past events, the present, or the future. They can be pleasant, unpleasant, or even excruciating. Sometimes they show up even if you don’t want them to. Many people have these mental images - some rarely, some often</w:t>
      </w:r>
      <w:r w:rsidR="00A44136" w:rsidRPr="006371CB">
        <w:rPr>
          <w:sz w:val="22"/>
          <w:szCs w:val="22"/>
        </w:rPr>
        <w:t>’</w:t>
      </w:r>
      <w:r w:rsidR="00A71940" w:rsidRPr="006371CB">
        <w:rPr>
          <w:sz w:val="22"/>
          <w:szCs w:val="22"/>
        </w:rPr>
        <w:t>.</w:t>
      </w:r>
      <w:r w:rsidR="00A44136" w:rsidRPr="006371CB">
        <w:rPr>
          <w:sz w:val="22"/>
          <w:szCs w:val="22"/>
        </w:rPr>
        <w:t xml:space="preserve"> </w:t>
      </w:r>
      <w:r w:rsidR="00281A56" w:rsidRPr="006371CB">
        <w:rPr>
          <w:sz w:val="22"/>
          <w:szCs w:val="22"/>
        </w:rPr>
        <w:t xml:space="preserve">Examples of a positive or negative image were then presented, and participants </w:t>
      </w:r>
      <w:r w:rsidR="02B5C4DA" w:rsidRPr="006371CB">
        <w:rPr>
          <w:sz w:val="22"/>
          <w:szCs w:val="22"/>
        </w:rPr>
        <w:t>were asked if they experienced a mental image like this</w:t>
      </w:r>
      <w:r w:rsidR="00281A56" w:rsidRPr="006371CB">
        <w:rPr>
          <w:sz w:val="22"/>
          <w:szCs w:val="22"/>
        </w:rPr>
        <w:t xml:space="preserve"> of themselves</w:t>
      </w:r>
      <w:r w:rsidR="02B5C4DA" w:rsidRPr="006371CB">
        <w:rPr>
          <w:sz w:val="22"/>
          <w:szCs w:val="22"/>
        </w:rPr>
        <w:t xml:space="preserve">. For those who responded ‘yes’, they were asked to </w:t>
      </w:r>
      <w:r w:rsidR="7881FE78" w:rsidRPr="006371CB">
        <w:rPr>
          <w:sz w:val="22"/>
          <w:szCs w:val="22"/>
        </w:rPr>
        <w:t xml:space="preserve">rate </w:t>
      </w:r>
      <w:r w:rsidR="5748A08A" w:rsidRPr="006371CB">
        <w:rPr>
          <w:sz w:val="22"/>
          <w:szCs w:val="22"/>
        </w:rPr>
        <w:t xml:space="preserve">the sensory characteristics, emotions associated, </w:t>
      </w:r>
      <w:r w:rsidR="3AA50B49" w:rsidRPr="006371CB">
        <w:rPr>
          <w:sz w:val="22"/>
          <w:szCs w:val="22"/>
        </w:rPr>
        <w:t xml:space="preserve">controllability, and distress caused by each </w:t>
      </w:r>
      <w:r w:rsidR="52AB01DA" w:rsidRPr="006371CB">
        <w:rPr>
          <w:sz w:val="22"/>
          <w:szCs w:val="22"/>
        </w:rPr>
        <w:t xml:space="preserve">mental </w:t>
      </w:r>
      <w:r w:rsidR="3AA50B49" w:rsidRPr="006371CB">
        <w:rPr>
          <w:sz w:val="22"/>
          <w:szCs w:val="22"/>
        </w:rPr>
        <w:t>image.</w:t>
      </w:r>
      <w:r w:rsidR="5748A08A" w:rsidRPr="006371CB">
        <w:rPr>
          <w:sz w:val="22"/>
          <w:szCs w:val="22"/>
        </w:rPr>
        <w:t xml:space="preserve"> </w:t>
      </w:r>
      <w:r w:rsidR="6996A89A" w:rsidRPr="006371CB">
        <w:rPr>
          <w:sz w:val="22"/>
          <w:szCs w:val="22"/>
        </w:rPr>
        <w:t xml:space="preserve">Key variables used in the present analysis were frequency and vividness of mental images. </w:t>
      </w:r>
      <w:r w:rsidR="01C0C20C" w:rsidRPr="006371CB">
        <w:rPr>
          <w:sz w:val="22"/>
          <w:szCs w:val="22"/>
        </w:rPr>
        <w:t>Both variables were</w:t>
      </w:r>
      <w:r w:rsidR="2799CDFC" w:rsidRPr="006371CB">
        <w:rPr>
          <w:sz w:val="22"/>
          <w:szCs w:val="22"/>
        </w:rPr>
        <w:t xml:space="preserve"> rated on a five-point scale </w:t>
      </w:r>
      <w:r w:rsidR="01C0C20C" w:rsidRPr="006371CB">
        <w:rPr>
          <w:sz w:val="22"/>
          <w:szCs w:val="22"/>
        </w:rPr>
        <w:t xml:space="preserve">that indicated the extent to which participants experienced the mental image, with vividness rated </w:t>
      </w:r>
      <w:r w:rsidR="2799CDFC" w:rsidRPr="006371CB">
        <w:rPr>
          <w:sz w:val="22"/>
          <w:szCs w:val="22"/>
        </w:rPr>
        <w:t>from ‘no mental image at all’ to ‘perfectly clear and as vivid as in real-life’</w:t>
      </w:r>
      <w:r w:rsidR="70519046" w:rsidRPr="006371CB">
        <w:rPr>
          <w:sz w:val="22"/>
          <w:szCs w:val="22"/>
        </w:rPr>
        <w:t>, and frequency from ‘never’ to ‘always’.</w:t>
      </w:r>
      <w:r w:rsidR="02B5C4DA" w:rsidRPr="006371CB">
        <w:rPr>
          <w:sz w:val="22"/>
          <w:szCs w:val="22"/>
        </w:rPr>
        <w:t xml:space="preserve"> Participants who responded ‘no’ to experiencing either a positive or negative mental image of themselves skipped </w:t>
      </w:r>
      <w:r w:rsidR="6C8CDF12" w:rsidRPr="006371CB">
        <w:rPr>
          <w:sz w:val="22"/>
          <w:szCs w:val="22"/>
        </w:rPr>
        <w:t>these questions</w:t>
      </w:r>
      <w:r w:rsidR="64C015BE" w:rsidRPr="006371CB">
        <w:rPr>
          <w:sz w:val="22"/>
          <w:szCs w:val="22"/>
        </w:rPr>
        <w:t>, and responses were imputed as ‘never’ for frequency</w:t>
      </w:r>
      <w:r w:rsidR="4218E004" w:rsidRPr="006371CB">
        <w:rPr>
          <w:sz w:val="22"/>
          <w:szCs w:val="22"/>
        </w:rPr>
        <w:t xml:space="preserve"> to ensure that the experiences of participants who did not have these mental images were represented in the data</w:t>
      </w:r>
      <w:r w:rsidR="64C015BE" w:rsidRPr="006371CB">
        <w:rPr>
          <w:sz w:val="22"/>
          <w:szCs w:val="22"/>
        </w:rPr>
        <w:t>.</w:t>
      </w:r>
      <w:r w:rsidR="79494A6E" w:rsidRPr="006371CB">
        <w:rPr>
          <w:sz w:val="22"/>
          <w:szCs w:val="22"/>
        </w:rPr>
        <w:t xml:space="preserve"> </w:t>
      </w:r>
      <w:r w:rsidR="00967B2F">
        <w:rPr>
          <w:sz w:val="22"/>
          <w:szCs w:val="22"/>
        </w:rPr>
        <w:t>As per our pre-registered analysis plan, we</w:t>
      </w:r>
      <w:r w:rsidR="00967B2F" w:rsidRPr="006371CB">
        <w:rPr>
          <w:sz w:val="22"/>
          <w:szCs w:val="22"/>
        </w:rPr>
        <w:t xml:space="preserve"> </w:t>
      </w:r>
      <w:r w:rsidR="005F40FF" w:rsidRPr="006371CB">
        <w:rPr>
          <w:sz w:val="22"/>
          <w:szCs w:val="22"/>
        </w:rPr>
        <w:t xml:space="preserve">had initially </w:t>
      </w:r>
      <w:r w:rsidR="00967B2F">
        <w:rPr>
          <w:sz w:val="22"/>
          <w:szCs w:val="22"/>
        </w:rPr>
        <w:t>intended</w:t>
      </w:r>
      <w:r w:rsidR="00967B2F" w:rsidRPr="006371CB">
        <w:rPr>
          <w:sz w:val="22"/>
          <w:szCs w:val="22"/>
        </w:rPr>
        <w:t xml:space="preserve"> </w:t>
      </w:r>
      <w:r w:rsidR="005F40FF" w:rsidRPr="006371CB">
        <w:rPr>
          <w:sz w:val="22"/>
          <w:szCs w:val="22"/>
        </w:rPr>
        <w:t xml:space="preserve">to also impute </w:t>
      </w:r>
      <w:r w:rsidR="005055CF" w:rsidRPr="006371CB">
        <w:rPr>
          <w:sz w:val="22"/>
          <w:szCs w:val="22"/>
        </w:rPr>
        <w:t>‘no mental image at all’ for vividness</w:t>
      </w:r>
      <w:r w:rsidR="00BB1282" w:rsidRPr="006371CB">
        <w:rPr>
          <w:sz w:val="22"/>
          <w:szCs w:val="22"/>
        </w:rPr>
        <w:t xml:space="preserve"> as this is typically how vividness questionnaires are conceptualised in the literature </w:t>
      </w:r>
      <w:r w:rsidR="0054493F" w:rsidRPr="006371CB">
        <w:rPr>
          <w:sz w:val="22"/>
          <w:szCs w:val="22"/>
        </w:rPr>
        <w:t xml:space="preserve">(e.g. </w:t>
      </w:r>
      <w:r w:rsidR="0054493F" w:rsidRPr="006371CB">
        <w:rPr>
          <w:sz w:val="22"/>
          <w:szCs w:val="22"/>
        </w:rPr>
        <w:fldChar w:fldCharType="begin"/>
      </w:r>
      <w:r w:rsidR="002D549C" w:rsidRPr="006371CB">
        <w:rPr>
          <w:sz w:val="22"/>
          <w:szCs w:val="22"/>
        </w:rPr>
        <w:instrText xml:space="preserve"> ADDIN ZOTERO_ITEM CSL_CITATION {"citationID":"im2Vv4aa","properties":{"formattedCitation":"(Marks, 1973)","plainCitation":"(Marks, 1973)","dontUpdate":true,"noteIndex":0},"citationItems":[{"id":1774,"uris":["http://zotero.org/users/8474371/items/RGA2PSUZ"],"itemData":{"id":1774,"type":"article-journal","abstract":"Male and female subjects who differed in their verbal reports of visual image vividness were tested for recall in three experiments involving coloured photographs as stimuli. In all three experiments subjects who reported vivid visual imagery were more accurate in recall than subjects who reported poor visual imagery. In the first two experiments, females recalled more accurately than males. On the assumption that vividness reports and recall were both mediated by the same covert event - a visual image - these results provide further evidence that images have an important role in memory.","container-title":"British Journal of Psychology","DOI":"10.1111/j.2044-8295.1973.tb01322.x","ISSN":"2044-8295","issue":"1","language":"en","license":"1973 The British Psychological Society","note":"_eprint: https://bpspsychub.onlinelibrary.wiley.com/doi/pdf/10.1111/j.2044-8295.1973.tb01322.x","page":"17-24","source":"Wiley Online Library","title":"Visual Imagery Differences in the Recall of Pictures","volume":"64","author":[{"family":"Marks","given":"David F."}],"issued":{"date-parts":[["1973"]]}}}],"schema":"https://github.com/citation-style-language/schema/raw/master/csl-citation.json"} </w:instrText>
      </w:r>
      <w:r w:rsidR="0054493F" w:rsidRPr="006371CB">
        <w:rPr>
          <w:sz w:val="22"/>
          <w:szCs w:val="22"/>
        </w:rPr>
        <w:fldChar w:fldCharType="separate"/>
      </w:r>
      <w:r w:rsidR="00717A0B" w:rsidRPr="006371CB">
        <w:rPr>
          <w:noProof/>
          <w:sz w:val="22"/>
          <w:szCs w:val="22"/>
        </w:rPr>
        <w:t>Marks, 1973)</w:t>
      </w:r>
      <w:r w:rsidR="0054493F" w:rsidRPr="006371CB">
        <w:rPr>
          <w:sz w:val="22"/>
          <w:szCs w:val="22"/>
        </w:rPr>
        <w:fldChar w:fldCharType="end"/>
      </w:r>
      <w:r w:rsidR="00101748" w:rsidRPr="006371CB">
        <w:rPr>
          <w:sz w:val="22"/>
          <w:szCs w:val="22"/>
        </w:rPr>
        <w:t xml:space="preserve">, however </w:t>
      </w:r>
      <w:r w:rsidR="00932BA0" w:rsidRPr="006371CB">
        <w:rPr>
          <w:sz w:val="22"/>
          <w:szCs w:val="22"/>
        </w:rPr>
        <w:t xml:space="preserve">we chose not to do this due to the large number of participants who reported not experiencing a mental image of themselves and concerns </w:t>
      </w:r>
      <w:r w:rsidR="00AD0249">
        <w:rPr>
          <w:sz w:val="22"/>
          <w:szCs w:val="22"/>
        </w:rPr>
        <w:t xml:space="preserve">whether it was </w:t>
      </w:r>
      <w:r w:rsidR="00AD0249" w:rsidRPr="00AD0249">
        <w:rPr>
          <w:sz w:val="22"/>
          <w:szCs w:val="22"/>
        </w:rPr>
        <w:t>meaningful to analyse the vividness of images that have never been experienced</w:t>
      </w:r>
      <w:r w:rsidR="00902B43" w:rsidRPr="006371CB">
        <w:rPr>
          <w:sz w:val="22"/>
          <w:szCs w:val="22"/>
        </w:rPr>
        <w:t xml:space="preserve">. For </w:t>
      </w:r>
      <w:r w:rsidR="0015632B" w:rsidRPr="006371CB">
        <w:rPr>
          <w:sz w:val="22"/>
          <w:szCs w:val="22"/>
        </w:rPr>
        <w:t>analyses including vividness as an independent variable, we therefore only examined participants who reported experiencing a mental image of themselves.</w:t>
      </w:r>
    </w:p>
    <w:p w14:paraId="6FA2A5E5" w14:textId="77777777" w:rsidR="00F06C49" w:rsidRPr="006371CB" w:rsidRDefault="00F06C49" w:rsidP="007E0AA9">
      <w:pPr>
        <w:spacing w:line="480" w:lineRule="auto"/>
        <w:rPr>
          <w:sz w:val="22"/>
          <w:szCs w:val="22"/>
        </w:rPr>
      </w:pPr>
    </w:p>
    <w:p w14:paraId="0E18D6A5" w14:textId="33910D4A" w:rsidR="002C0CD9" w:rsidRPr="006371CB" w:rsidRDefault="002C0CD9" w:rsidP="007E0AA9">
      <w:pPr>
        <w:spacing w:line="480" w:lineRule="auto"/>
        <w:rPr>
          <w:i/>
          <w:iCs/>
          <w:sz w:val="22"/>
          <w:szCs w:val="22"/>
        </w:rPr>
      </w:pPr>
      <w:r w:rsidRPr="006371CB">
        <w:rPr>
          <w:i/>
          <w:iCs/>
          <w:sz w:val="22"/>
          <w:szCs w:val="22"/>
        </w:rPr>
        <w:lastRenderedPageBreak/>
        <w:t>Use of mental imagery in daily life</w:t>
      </w:r>
    </w:p>
    <w:p w14:paraId="22362A08" w14:textId="4AB2E80F" w:rsidR="00EE7B50" w:rsidRPr="006371CB" w:rsidRDefault="00504C2E" w:rsidP="007E0AA9">
      <w:pPr>
        <w:spacing w:line="480" w:lineRule="auto"/>
        <w:rPr>
          <w:sz w:val="22"/>
          <w:szCs w:val="22"/>
        </w:rPr>
      </w:pPr>
      <w:r w:rsidRPr="006371CB">
        <w:rPr>
          <w:sz w:val="22"/>
          <w:szCs w:val="22"/>
        </w:rPr>
        <w:t xml:space="preserve">The Spontaneous Use of Imagery Scale (SUIS) measures participant’s use of mental imagery in their daily life </w:t>
      </w:r>
      <w:r w:rsidRPr="006371CB">
        <w:rPr>
          <w:sz w:val="22"/>
          <w:szCs w:val="22"/>
        </w:rPr>
        <w:fldChar w:fldCharType="begin"/>
      </w:r>
      <w:r w:rsidR="00052649" w:rsidRPr="006371CB">
        <w:rPr>
          <w:sz w:val="22"/>
          <w:szCs w:val="22"/>
        </w:rPr>
        <w:instrText xml:space="preserve"> ADDIN ZOTERO_ITEM CSL_CITATION {"citationID":"OVeq5EJl","properties":{"formattedCitation":"(Kosslyn et al., 1998)","plainCitation":"(Kosslyn et al., 1998)","noteIndex":0},"citationItems":[{"id":803,"uris":["http://zotero.org/users/8474371/items/NSS7H25A"],"itemData":{"id":803,"type":"document","publisher":"APA PsycTests","title":"Spontaneous Use of Imagery Scale","URL":"https://psycnet.apa.org/doiLanding?doi=10.1037%2Ft57899-000","author":[{"family":"Kosslyn","given":"S M"},{"family":"Chabris","given":"C"},{"family":"Shephard","given":"J"},{"family":"Thompson","given":"W"}],"accessed":{"date-parts":[["2023",8,11]]},"issued":{"date-parts":[["1998"]]}}}],"schema":"https://github.com/citation-style-language/schema/raw/master/csl-citation.json"} </w:instrText>
      </w:r>
      <w:r w:rsidRPr="006371CB">
        <w:rPr>
          <w:sz w:val="22"/>
          <w:szCs w:val="22"/>
        </w:rPr>
        <w:fldChar w:fldCharType="separate"/>
      </w:r>
      <w:r w:rsidR="00052649" w:rsidRPr="006371CB">
        <w:rPr>
          <w:noProof/>
          <w:sz w:val="22"/>
          <w:szCs w:val="22"/>
        </w:rPr>
        <w:t>(Kosslyn et al., 1998)</w:t>
      </w:r>
      <w:r w:rsidRPr="006371CB">
        <w:rPr>
          <w:sz w:val="22"/>
          <w:szCs w:val="22"/>
        </w:rPr>
        <w:fldChar w:fldCharType="end"/>
      </w:r>
      <w:r w:rsidR="00052649" w:rsidRPr="006371CB">
        <w:rPr>
          <w:sz w:val="22"/>
          <w:szCs w:val="22"/>
        </w:rPr>
        <w:t>. In this study</w:t>
      </w:r>
      <w:r w:rsidR="00894A1C" w:rsidRPr="006371CB">
        <w:rPr>
          <w:sz w:val="22"/>
          <w:szCs w:val="22"/>
        </w:rPr>
        <w:t xml:space="preserve"> participants completed </w:t>
      </w:r>
      <w:r w:rsidR="00052649" w:rsidRPr="006371CB">
        <w:rPr>
          <w:sz w:val="22"/>
          <w:szCs w:val="22"/>
        </w:rPr>
        <w:t>a</w:t>
      </w:r>
      <w:r w:rsidR="2F9ADDFF" w:rsidRPr="006371CB">
        <w:rPr>
          <w:sz w:val="22"/>
          <w:szCs w:val="22"/>
        </w:rPr>
        <w:t xml:space="preserve"> condensed</w:t>
      </w:r>
      <w:r w:rsidR="000AB215" w:rsidRPr="006371CB">
        <w:rPr>
          <w:sz w:val="22"/>
          <w:szCs w:val="22"/>
        </w:rPr>
        <w:t xml:space="preserve"> 7-item</w:t>
      </w:r>
      <w:r w:rsidR="2F9ADDFF" w:rsidRPr="006371CB">
        <w:rPr>
          <w:sz w:val="22"/>
          <w:szCs w:val="22"/>
        </w:rPr>
        <w:t xml:space="preserve"> version of the</w:t>
      </w:r>
      <w:r w:rsidR="3D389AE0" w:rsidRPr="006371CB">
        <w:rPr>
          <w:sz w:val="22"/>
          <w:szCs w:val="22"/>
        </w:rPr>
        <w:t xml:space="preserve"> </w:t>
      </w:r>
      <w:r w:rsidR="00052649" w:rsidRPr="006371CB">
        <w:rPr>
          <w:sz w:val="22"/>
          <w:szCs w:val="22"/>
        </w:rPr>
        <w:t>SUIS</w:t>
      </w:r>
      <w:r w:rsidR="3D389AE0" w:rsidRPr="006371CB">
        <w:rPr>
          <w:sz w:val="22"/>
          <w:szCs w:val="22"/>
        </w:rPr>
        <w:t xml:space="preserve"> </w:t>
      </w:r>
      <w:r w:rsidR="00646B41" w:rsidRPr="006371CB">
        <w:rPr>
          <w:sz w:val="22"/>
          <w:szCs w:val="22"/>
        </w:rPr>
        <w:t xml:space="preserve">adapted for adolescents </w:t>
      </w:r>
      <w:r w:rsidR="00821B09" w:rsidRPr="006371CB">
        <w:rPr>
          <w:sz w:val="22"/>
          <w:szCs w:val="22"/>
        </w:rPr>
        <w:fldChar w:fldCharType="begin"/>
      </w:r>
      <w:r w:rsidR="00DC333D" w:rsidRPr="006371CB">
        <w:rPr>
          <w:sz w:val="22"/>
          <w:szCs w:val="22"/>
        </w:rPr>
        <w:instrText xml:space="preserve"> ADDIN ZOTERO_ITEM CSL_CITATION {"citationID":"dIyj1Biq","properties":{"formattedCitation":"(Voogd et al., 2017)","plainCitation":"(Voogd et al., 2017)","noteIndex":0},"citationItems":[{"id":"mFEr4U0Y/ws0IdcxD","uris":["http://zotero.org/users/8474371/items/9W7K8FKQ"],"itemData":{"id":268,"type":"article-journal","abstract":"Introduction Anxiety and depression are highly prevalent during adolescence and characterized by negative interpretation biases. Cognitive bias modification of interpretations (CBM-I) may reduce such biases and improve emotional functioning. However, as findings have been mixed and the traditional scenario training is experienced as relatively boring, a picture-based type of training might be more engaging and effective. Methods The current study investigated short- and long-term effects (up to 6 months) and users’ experience of two types of CBM-I procedure in adolescents with heightened symptoms of anxiety or depression (N = 119, aged 12–18 year). Participants were randomized to eight online sessions of text-based scenario training, picture-word imagery training, or neutral control training. Results No significant group differences were observed on primary or secondary emotional outcomes. A decrease in anxiety and depressive symptoms, and improvements in emotional resilience were observed, irrespective of condition. Scenario training marginally reduced negative interpretation bias on a closely matched assessment task, while no such effects were found on a different task, nor for the picture-word or control group. Subjective evaluations of all training paradigms were relatively negative and the imagery component appeared particularly difficult for adolescents with higher symptom levels. Conclusions The current results question the preventive efficacy and feasibility of both CBM-I procedures as implemented here in adolescents.","container-title":"PLOS ONE","DOI":"10.1371/journal.pone.0181147","ISSN":"1932-6203","issue":"7","journalAbbreviation":"PLOS ONE","language":"en","note":"publisher: Public Library of Science","page":"e0181147","source":"PLoS Journals","title":"Imagine the bright side of life: A randomized controlled trial of two types of interpretation bias modification procedure targeting adolescent anxiety and depression","title-short":"Imagine the bright side of life","volume":"12","author":[{"family":"Voogd","given":"E. L.","dropping-particle":"de"},{"family":"Hullu","given":"E.","dropping-particle":"de"},{"family":"Heyes","given":"S. Burnett"},{"family":"Blackwell","given":"S. E."},{"family":"Wiers","given":"R. W."},{"family":"Salemink","given":"E."}],"issued":{"date-parts":[["2017",7,17]]}}}],"schema":"https://github.com/citation-style-language/schema/raw/master/csl-citation.json"} </w:instrText>
      </w:r>
      <w:r w:rsidR="00821B09" w:rsidRPr="006371CB">
        <w:rPr>
          <w:sz w:val="22"/>
          <w:szCs w:val="22"/>
        </w:rPr>
        <w:fldChar w:fldCharType="separate"/>
      </w:r>
      <w:r w:rsidR="00052649" w:rsidRPr="006371CB">
        <w:rPr>
          <w:noProof/>
          <w:sz w:val="22"/>
          <w:szCs w:val="22"/>
        </w:rPr>
        <w:t>(Voogd et al., 2017)</w:t>
      </w:r>
      <w:r w:rsidR="00821B09" w:rsidRPr="006371CB">
        <w:rPr>
          <w:sz w:val="22"/>
          <w:szCs w:val="22"/>
        </w:rPr>
        <w:fldChar w:fldCharType="end"/>
      </w:r>
      <w:r w:rsidR="7351ACAD" w:rsidRPr="006371CB">
        <w:rPr>
          <w:sz w:val="22"/>
          <w:szCs w:val="22"/>
        </w:rPr>
        <w:t xml:space="preserve">. </w:t>
      </w:r>
      <w:r w:rsidR="57E85245" w:rsidRPr="006371CB">
        <w:rPr>
          <w:sz w:val="22"/>
          <w:szCs w:val="22"/>
        </w:rPr>
        <w:t xml:space="preserve">Participants are </w:t>
      </w:r>
      <w:r w:rsidR="289218B1" w:rsidRPr="006371CB">
        <w:rPr>
          <w:sz w:val="22"/>
          <w:szCs w:val="22"/>
        </w:rPr>
        <w:t>presented with</w:t>
      </w:r>
      <w:r w:rsidR="57E85245" w:rsidRPr="006371CB">
        <w:rPr>
          <w:sz w:val="22"/>
          <w:szCs w:val="22"/>
        </w:rPr>
        <w:t xml:space="preserve"> </w:t>
      </w:r>
      <w:r w:rsidR="38303BF7" w:rsidRPr="006371CB">
        <w:rPr>
          <w:sz w:val="22"/>
          <w:szCs w:val="22"/>
        </w:rPr>
        <w:t xml:space="preserve">situations in which they might use </w:t>
      </w:r>
      <w:r w:rsidR="54F3E775" w:rsidRPr="006371CB">
        <w:rPr>
          <w:sz w:val="22"/>
          <w:szCs w:val="22"/>
        </w:rPr>
        <w:t>imagery and</w:t>
      </w:r>
      <w:r w:rsidR="38303BF7" w:rsidRPr="006371CB">
        <w:rPr>
          <w:sz w:val="22"/>
          <w:szCs w:val="22"/>
        </w:rPr>
        <w:t xml:space="preserve"> are asked to rate how often a mental image would come to mind in the given scenario on a scale from 1 (never) to 5 (always). A higher score indicates</w:t>
      </w:r>
      <w:r w:rsidR="54F3E775" w:rsidRPr="006371CB">
        <w:rPr>
          <w:sz w:val="22"/>
          <w:szCs w:val="22"/>
        </w:rPr>
        <w:t xml:space="preserve"> more frequent use of mental imagery in daily life.</w:t>
      </w:r>
      <w:r w:rsidR="44143A41" w:rsidRPr="006371CB">
        <w:rPr>
          <w:sz w:val="22"/>
          <w:szCs w:val="22"/>
        </w:rPr>
        <w:t xml:space="preserve"> </w:t>
      </w:r>
      <w:r w:rsidR="00AE04B5" w:rsidRPr="006371CB">
        <w:rPr>
          <w:sz w:val="22"/>
          <w:szCs w:val="22"/>
        </w:rPr>
        <w:t xml:space="preserve">Internal consistency was </w:t>
      </w:r>
      <w:r w:rsidR="001F63E8" w:rsidRPr="006371CB">
        <w:rPr>
          <w:sz w:val="22"/>
          <w:szCs w:val="22"/>
        </w:rPr>
        <w:t xml:space="preserve">acceptable within the school sample (α =0.71) and </w:t>
      </w:r>
      <w:r w:rsidR="00E31343" w:rsidRPr="006371CB">
        <w:rPr>
          <w:sz w:val="22"/>
          <w:szCs w:val="22"/>
        </w:rPr>
        <w:t>questionable for the university sample (α =0.64).</w:t>
      </w:r>
    </w:p>
    <w:p w14:paraId="3B30A547" w14:textId="77777777" w:rsidR="000733CA" w:rsidRPr="006371CB" w:rsidRDefault="000733CA" w:rsidP="006A3BFA">
      <w:pPr>
        <w:spacing w:line="480" w:lineRule="auto"/>
        <w:rPr>
          <w:b/>
          <w:bCs/>
          <w:sz w:val="22"/>
          <w:szCs w:val="22"/>
        </w:rPr>
      </w:pPr>
    </w:p>
    <w:p w14:paraId="3BC52F81" w14:textId="7042512A" w:rsidR="006A3BFA" w:rsidRPr="006371CB" w:rsidRDefault="006A3BFA" w:rsidP="006A3BFA">
      <w:pPr>
        <w:spacing w:line="480" w:lineRule="auto"/>
        <w:rPr>
          <w:b/>
          <w:bCs/>
          <w:sz w:val="22"/>
          <w:szCs w:val="22"/>
        </w:rPr>
      </w:pPr>
      <w:r w:rsidRPr="006371CB">
        <w:rPr>
          <w:b/>
          <w:bCs/>
          <w:sz w:val="22"/>
          <w:szCs w:val="22"/>
        </w:rPr>
        <w:t>Procedures</w:t>
      </w:r>
    </w:p>
    <w:p w14:paraId="16BC3BF0" w14:textId="3371B41A" w:rsidR="006A3BFA" w:rsidRPr="006371CB" w:rsidRDefault="3AFE463C" w:rsidP="006A3BFA">
      <w:pPr>
        <w:spacing w:line="480" w:lineRule="auto"/>
        <w:rPr>
          <w:sz w:val="22"/>
          <w:szCs w:val="22"/>
        </w:rPr>
      </w:pPr>
      <w:r w:rsidRPr="006371CB">
        <w:rPr>
          <w:sz w:val="22"/>
          <w:szCs w:val="22"/>
        </w:rPr>
        <w:t>The study was approved by the University of Sussex Science and Technology Cross-Schools research ethics committee (</w:t>
      </w:r>
      <w:r w:rsidR="07AA2080" w:rsidRPr="006371CB">
        <w:rPr>
          <w:sz w:val="22"/>
          <w:szCs w:val="22"/>
        </w:rPr>
        <w:t>ER/</w:t>
      </w:r>
      <w:r w:rsidR="6E679490" w:rsidRPr="006371CB">
        <w:rPr>
          <w:sz w:val="22"/>
          <w:szCs w:val="22"/>
        </w:rPr>
        <w:t>RD416/4</w:t>
      </w:r>
      <w:r w:rsidRPr="006371CB">
        <w:rPr>
          <w:sz w:val="22"/>
          <w:szCs w:val="22"/>
        </w:rPr>
        <w:t>). There were two age-dependent consent procedures: participants aged 16</w:t>
      </w:r>
      <w:r w:rsidR="001E1BA9" w:rsidRPr="006371CB">
        <w:rPr>
          <w:sz w:val="22"/>
          <w:szCs w:val="22"/>
        </w:rPr>
        <w:t xml:space="preserve"> or older</w:t>
      </w:r>
      <w:r w:rsidRPr="006371CB">
        <w:rPr>
          <w:sz w:val="22"/>
          <w:szCs w:val="22"/>
        </w:rPr>
        <w:t xml:space="preserve"> were able to consent to participation themselves, whereas those under 16 years old required written consent from a responsible adult before providing their own assent. </w:t>
      </w:r>
      <w:r w:rsidR="04F1F8F5" w:rsidRPr="006371CB">
        <w:rPr>
          <w:sz w:val="22"/>
          <w:szCs w:val="22"/>
        </w:rPr>
        <w:t xml:space="preserve">Surveys </w:t>
      </w:r>
      <w:r w:rsidR="00581427">
        <w:rPr>
          <w:sz w:val="22"/>
          <w:szCs w:val="22"/>
        </w:rPr>
        <w:t xml:space="preserve">including all measures </w:t>
      </w:r>
      <w:r w:rsidR="04F1F8F5" w:rsidRPr="006371CB">
        <w:rPr>
          <w:sz w:val="22"/>
          <w:szCs w:val="22"/>
        </w:rPr>
        <w:t>were administered at two timepoints (baseline and one-month follow-up) via the Qualtrics online survey platform.</w:t>
      </w:r>
      <w:r w:rsidR="0090321E" w:rsidRPr="006371CB">
        <w:rPr>
          <w:sz w:val="22"/>
          <w:szCs w:val="22"/>
        </w:rPr>
        <w:t xml:space="preserve"> Participants were able to skip any questions that they did not want to answer.</w:t>
      </w:r>
    </w:p>
    <w:p w14:paraId="3FC32697" w14:textId="77777777" w:rsidR="00017F7F" w:rsidRPr="006371CB" w:rsidRDefault="00017F7F" w:rsidP="006A3BFA">
      <w:pPr>
        <w:spacing w:line="480" w:lineRule="auto"/>
        <w:rPr>
          <w:sz w:val="22"/>
          <w:szCs w:val="22"/>
        </w:rPr>
      </w:pPr>
    </w:p>
    <w:p w14:paraId="356E2B21" w14:textId="77777777" w:rsidR="00017F7F" w:rsidRPr="006371CB" w:rsidRDefault="00017F7F" w:rsidP="00017F7F">
      <w:pPr>
        <w:spacing w:line="480" w:lineRule="auto"/>
        <w:rPr>
          <w:i/>
          <w:iCs/>
          <w:sz w:val="22"/>
          <w:szCs w:val="22"/>
        </w:rPr>
      </w:pPr>
      <w:r w:rsidRPr="006371CB">
        <w:rPr>
          <w:i/>
          <w:iCs/>
          <w:sz w:val="22"/>
          <w:szCs w:val="22"/>
        </w:rPr>
        <w:t>School sample</w:t>
      </w:r>
    </w:p>
    <w:p w14:paraId="5E7959F8" w14:textId="3AB21923" w:rsidR="00017F7F" w:rsidRPr="006371CB" w:rsidRDefault="2356E484" w:rsidP="00017F7F">
      <w:pPr>
        <w:spacing w:line="480" w:lineRule="auto"/>
        <w:rPr>
          <w:sz w:val="22"/>
          <w:szCs w:val="22"/>
        </w:rPr>
      </w:pPr>
      <w:r w:rsidRPr="006371CB">
        <w:rPr>
          <w:sz w:val="22"/>
          <w:szCs w:val="22"/>
        </w:rPr>
        <w:t>Participants in the school sample were students in years 8 to 13 attending mainstream secondary schools and sixth form colleges in England.</w:t>
      </w:r>
      <w:r w:rsidR="005256AA" w:rsidRPr="006371CB">
        <w:rPr>
          <w:sz w:val="22"/>
          <w:szCs w:val="22"/>
        </w:rPr>
        <w:t xml:space="preserve"> </w:t>
      </w:r>
      <w:r w:rsidR="00455C31" w:rsidRPr="006371CB">
        <w:rPr>
          <w:sz w:val="22"/>
          <w:szCs w:val="22"/>
        </w:rPr>
        <w:t xml:space="preserve">Opportunity sampling was </w:t>
      </w:r>
      <w:r w:rsidR="1A069AC2" w:rsidRPr="006371CB">
        <w:rPr>
          <w:sz w:val="22"/>
          <w:szCs w:val="22"/>
        </w:rPr>
        <w:t xml:space="preserve">used </w:t>
      </w:r>
      <w:r w:rsidR="00455C31" w:rsidRPr="006371CB">
        <w:rPr>
          <w:sz w:val="22"/>
          <w:szCs w:val="22"/>
        </w:rPr>
        <w:t>to recruit eight</w:t>
      </w:r>
      <w:r w:rsidRPr="006371CB">
        <w:rPr>
          <w:sz w:val="22"/>
          <w:szCs w:val="22"/>
        </w:rPr>
        <w:t xml:space="preserve"> </w:t>
      </w:r>
      <w:r w:rsidR="00FE6133" w:rsidRPr="006371CB">
        <w:rPr>
          <w:sz w:val="22"/>
          <w:szCs w:val="22"/>
        </w:rPr>
        <w:t>institutions</w:t>
      </w:r>
      <w:r w:rsidR="00455C31" w:rsidRPr="006371CB">
        <w:rPr>
          <w:sz w:val="22"/>
          <w:szCs w:val="22"/>
        </w:rPr>
        <w:t>, who</w:t>
      </w:r>
      <w:r w:rsidR="00FE6133" w:rsidRPr="006371CB">
        <w:rPr>
          <w:sz w:val="22"/>
          <w:szCs w:val="22"/>
        </w:rPr>
        <w:t xml:space="preserve"> </w:t>
      </w:r>
      <w:r w:rsidRPr="006371CB">
        <w:rPr>
          <w:sz w:val="22"/>
          <w:szCs w:val="22"/>
        </w:rPr>
        <w:t>facilitated the study by offering it to their students either in classrooms or online at home, depending on th</w:t>
      </w:r>
      <w:r w:rsidR="00455C31" w:rsidRPr="006371CB">
        <w:rPr>
          <w:sz w:val="22"/>
          <w:szCs w:val="22"/>
        </w:rPr>
        <w:t xml:space="preserve">eir </w:t>
      </w:r>
      <w:r w:rsidRPr="006371CB">
        <w:rPr>
          <w:sz w:val="22"/>
          <w:szCs w:val="22"/>
        </w:rPr>
        <w:t>preference. Schools distributed the study information and consent forms to parents/carers and students via bulletins or mailing lists in advance of survey administration. A prize draw for one of five £30 vouchers was offered as an incentive for completing the second survey.</w:t>
      </w:r>
    </w:p>
    <w:p w14:paraId="707D55C8" w14:textId="77777777" w:rsidR="00017F7F" w:rsidRPr="006371CB" w:rsidRDefault="00017F7F" w:rsidP="00017F7F">
      <w:pPr>
        <w:spacing w:line="480" w:lineRule="auto"/>
        <w:rPr>
          <w:sz w:val="22"/>
          <w:szCs w:val="22"/>
        </w:rPr>
      </w:pPr>
    </w:p>
    <w:p w14:paraId="1350DFEE" w14:textId="77777777" w:rsidR="00017F7F" w:rsidRPr="006371CB" w:rsidRDefault="00017F7F" w:rsidP="00017F7F">
      <w:pPr>
        <w:spacing w:line="480" w:lineRule="auto"/>
        <w:rPr>
          <w:i/>
          <w:iCs/>
          <w:sz w:val="22"/>
          <w:szCs w:val="22"/>
        </w:rPr>
      </w:pPr>
      <w:r w:rsidRPr="006371CB">
        <w:rPr>
          <w:i/>
          <w:iCs/>
          <w:sz w:val="22"/>
          <w:szCs w:val="22"/>
        </w:rPr>
        <w:lastRenderedPageBreak/>
        <w:t>University sample</w:t>
      </w:r>
    </w:p>
    <w:p w14:paraId="20AB741F" w14:textId="16E70F5A" w:rsidR="00017F7F" w:rsidRPr="006371CB" w:rsidRDefault="5E815967">
      <w:pPr>
        <w:spacing w:line="480" w:lineRule="auto"/>
        <w:rPr>
          <w:sz w:val="22"/>
          <w:szCs w:val="22"/>
        </w:rPr>
      </w:pPr>
      <w:r w:rsidRPr="006371CB">
        <w:rPr>
          <w:sz w:val="22"/>
          <w:szCs w:val="22"/>
        </w:rPr>
        <w:t>The university sample was comprised of students at the University of Sussex</w:t>
      </w:r>
      <w:r w:rsidR="1BCD01FD" w:rsidRPr="006371CB">
        <w:rPr>
          <w:sz w:val="22"/>
          <w:szCs w:val="22"/>
        </w:rPr>
        <w:t>, England</w:t>
      </w:r>
      <w:r w:rsidRPr="006371CB">
        <w:rPr>
          <w:sz w:val="22"/>
          <w:szCs w:val="22"/>
        </w:rPr>
        <w:t xml:space="preserve">, recruited via the Sona participant recruitment platform. </w:t>
      </w:r>
      <w:r w:rsidR="40AF2BFC" w:rsidRPr="006371CB">
        <w:rPr>
          <w:sz w:val="22"/>
          <w:szCs w:val="22"/>
        </w:rPr>
        <w:t xml:space="preserve">Participants were given research credits as an incentive for completion of each survey. </w:t>
      </w:r>
      <w:r w:rsidRPr="006371CB">
        <w:rPr>
          <w:sz w:val="22"/>
          <w:szCs w:val="22"/>
        </w:rPr>
        <w:t xml:space="preserve">Given that our study aimed to understand </w:t>
      </w:r>
      <w:r w:rsidR="683CCCFF" w:rsidRPr="006371CB">
        <w:rPr>
          <w:sz w:val="22"/>
          <w:szCs w:val="22"/>
        </w:rPr>
        <w:t>depressive symptoms</w:t>
      </w:r>
      <w:r w:rsidRPr="006371CB">
        <w:rPr>
          <w:sz w:val="22"/>
          <w:szCs w:val="22"/>
        </w:rPr>
        <w:t xml:space="preserve"> in young people, we excluded data from participants aged 25 and older from the analysis in </w:t>
      </w:r>
      <w:r w:rsidR="6FF65892" w:rsidRPr="006371CB">
        <w:rPr>
          <w:sz w:val="22"/>
          <w:szCs w:val="22"/>
        </w:rPr>
        <w:t xml:space="preserve">accordance </w:t>
      </w:r>
      <w:r w:rsidRPr="006371CB">
        <w:rPr>
          <w:sz w:val="22"/>
          <w:szCs w:val="22"/>
        </w:rPr>
        <w:t xml:space="preserve">with recent global definitions of youth </w:t>
      </w:r>
      <w:r w:rsidRPr="006371CB">
        <w:rPr>
          <w:sz w:val="22"/>
          <w:szCs w:val="22"/>
        </w:rPr>
        <w:fldChar w:fldCharType="begin"/>
      </w:r>
      <w:r w:rsidRPr="006371CB">
        <w:rPr>
          <w:sz w:val="22"/>
          <w:szCs w:val="22"/>
        </w:rPr>
        <w:instrText xml:space="preserve"> ADDIN ZOTERO_ITEM CSL_CITATION {"citationID":"4bPjAAQE","properties":{"formattedCitation":"(World Health Organization, 2024)","plainCitation":"(World Health Organization, 2024)","noteIndex":0},"citationItems":[{"id":497,"uris":["http://zotero.org/users/8474371/items/SWUK5T3P"],"itemData":{"id":497,"type":"webpage","abstract":"WHO fact sheet on adolescents health risks and solutions: includes key facts and provides a definition, information on specific health issues, WHO response.","language":"en","title":"Adolescent and young adult health","URL":"https://www.who.int/news-room/fact-sheets/detail/adolescents-health-risks-and-solutions","author":[{"family":"World Health Organization","given":""}],"accessed":{"date-parts":[["2023",2,24]]},"issued":{"date-parts":[["2024",10]]}}}],"schema":"https://github.com/citation-style-language/schema/raw/master/csl-citation.json"} </w:instrText>
      </w:r>
      <w:r w:rsidRPr="006371CB">
        <w:rPr>
          <w:sz w:val="22"/>
          <w:szCs w:val="22"/>
        </w:rPr>
        <w:fldChar w:fldCharType="separate"/>
      </w:r>
      <w:r w:rsidRPr="006371CB">
        <w:rPr>
          <w:noProof/>
          <w:sz w:val="22"/>
          <w:szCs w:val="22"/>
        </w:rPr>
        <w:t>(World Health Organization, 2024)</w:t>
      </w:r>
      <w:r w:rsidRPr="006371CB">
        <w:rPr>
          <w:sz w:val="22"/>
          <w:szCs w:val="22"/>
        </w:rPr>
        <w:fldChar w:fldCharType="end"/>
      </w:r>
      <w:r w:rsidRPr="006371CB">
        <w:rPr>
          <w:sz w:val="22"/>
          <w:szCs w:val="22"/>
        </w:rPr>
        <w:t xml:space="preserve">. </w:t>
      </w:r>
    </w:p>
    <w:p w14:paraId="70A97D86" w14:textId="77777777" w:rsidR="00FB0ED1" w:rsidRPr="006371CB" w:rsidRDefault="00FB0ED1" w:rsidP="007E0AA9">
      <w:pPr>
        <w:spacing w:line="480" w:lineRule="auto"/>
        <w:rPr>
          <w:sz w:val="22"/>
          <w:szCs w:val="22"/>
        </w:rPr>
      </w:pPr>
    </w:p>
    <w:p w14:paraId="79566205" w14:textId="2A20CE64" w:rsidR="00294378" w:rsidRPr="006371CB" w:rsidRDefault="00294378" w:rsidP="007E0AA9">
      <w:pPr>
        <w:spacing w:line="480" w:lineRule="auto"/>
        <w:rPr>
          <w:b/>
          <w:bCs/>
          <w:sz w:val="22"/>
          <w:szCs w:val="22"/>
        </w:rPr>
      </w:pPr>
      <w:r w:rsidRPr="006371CB">
        <w:rPr>
          <w:b/>
          <w:bCs/>
          <w:sz w:val="22"/>
          <w:szCs w:val="22"/>
        </w:rPr>
        <w:t>Statistical analyses</w:t>
      </w:r>
    </w:p>
    <w:p w14:paraId="101DBE31" w14:textId="59B61685" w:rsidR="006228D7" w:rsidRPr="006371CB" w:rsidRDefault="000A048E" w:rsidP="007E0AA9">
      <w:pPr>
        <w:spacing w:line="480" w:lineRule="auto"/>
        <w:rPr>
          <w:sz w:val="22"/>
          <w:szCs w:val="22"/>
        </w:rPr>
      </w:pPr>
      <w:r w:rsidRPr="006371CB">
        <w:rPr>
          <w:sz w:val="22"/>
          <w:szCs w:val="22"/>
        </w:rPr>
        <w:t xml:space="preserve">The analyses were pre-registered </w:t>
      </w:r>
      <w:r w:rsidR="003B04C2" w:rsidRPr="006371CB">
        <w:rPr>
          <w:sz w:val="22"/>
          <w:szCs w:val="22"/>
        </w:rPr>
        <w:t>on the Open Science Framework (</w:t>
      </w:r>
      <w:hyperlink r:id="rId10">
        <w:r w:rsidR="003B04C2" w:rsidRPr="006371CB">
          <w:rPr>
            <w:rStyle w:val="Hyperlink"/>
            <w:sz w:val="22"/>
            <w:szCs w:val="22"/>
          </w:rPr>
          <w:t>osf.io/yxh54/</w:t>
        </w:r>
      </w:hyperlink>
      <w:r w:rsidR="003B04C2" w:rsidRPr="006371CB">
        <w:rPr>
          <w:sz w:val="22"/>
          <w:szCs w:val="22"/>
        </w:rPr>
        <w:t>)</w:t>
      </w:r>
      <w:r w:rsidR="002961C5" w:rsidRPr="006371CB">
        <w:rPr>
          <w:sz w:val="22"/>
          <w:szCs w:val="22"/>
        </w:rPr>
        <w:t xml:space="preserve">. </w:t>
      </w:r>
      <w:r w:rsidR="00D05992" w:rsidRPr="006371CB">
        <w:rPr>
          <w:sz w:val="22"/>
          <w:szCs w:val="22"/>
        </w:rPr>
        <w:t>To test our hypotheses,</w:t>
      </w:r>
      <w:r w:rsidR="00BB1B7F" w:rsidRPr="006371CB">
        <w:rPr>
          <w:sz w:val="22"/>
          <w:szCs w:val="22"/>
        </w:rPr>
        <w:t xml:space="preserve"> general linear modelling was utilised to look at associations between self-perception, mental images of the self, and depression</w:t>
      </w:r>
      <w:r w:rsidR="00FF65DA" w:rsidRPr="006371CB">
        <w:rPr>
          <w:sz w:val="22"/>
          <w:szCs w:val="22"/>
        </w:rPr>
        <w:t xml:space="preserve"> using maximum likelihood estimation</w:t>
      </w:r>
      <w:r w:rsidR="00A14B89" w:rsidRPr="006371CB">
        <w:rPr>
          <w:sz w:val="22"/>
          <w:szCs w:val="22"/>
        </w:rPr>
        <w:t xml:space="preserve">. We included a random effect of institution within models to account for the non-independence of students within academic institution </w:t>
      </w:r>
      <w:r w:rsidR="00B53F03" w:rsidRPr="006371CB">
        <w:rPr>
          <w:sz w:val="22"/>
          <w:szCs w:val="22"/>
        </w:rPr>
        <w:t xml:space="preserve">using the </w:t>
      </w:r>
      <w:r w:rsidR="007D0F2D" w:rsidRPr="006371CB">
        <w:rPr>
          <w:sz w:val="22"/>
          <w:szCs w:val="22"/>
        </w:rPr>
        <w:t>‘</w:t>
      </w:r>
      <w:r w:rsidR="00B53F03" w:rsidRPr="006371CB">
        <w:rPr>
          <w:sz w:val="22"/>
          <w:szCs w:val="22"/>
        </w:rPr>
        <w:t>lme</w:t>
      </w:r>
      <w:r w:rsidR="00F076B4" w:rsidRPr="006371CB">
        <w:rPr>
          <w:sz w:val="22"/>
          <w:szCs w:val="22"/>
        </w:rPr>
        <w:t>4</w:t>
      </w:r>
      <w:r w:rsidR="007D0F2D" w:rsidRPr="006371CB">
        <w:rPr>
          <w:sz w:val="22"/>
          <w:szCs w:val="22"/>
        </w:rPr>
        <w:t>’ and ‘</w:t>
      </w:r>
      <w:proofErr w:type="spellStart"/>
      <w:r w:rsidR="007D0F2D" w:rsidRPr="006371CB">
        <w:rPr>
          <w:sz w:val="22"/>
          <w:szCs w:val="22"/>
        </w:rPr>
        <w:t>lmerTest</w:t>
      </w:r>
      <w:proofErr w:type="spellEnd"/>
      <w:r w:rsidR="007D0F2D" w:rsidRPr="006371CB">
        <w:rPr>
          <w:sz w:val="22"/>
          <w:szCs w:val="22"/>
        </w:rPr>
        <w:t>’</w:t>
      </w:r>
      <w:r w:rsidR="00B53F03" w:rsidRPr="006371CB">
        <w:rPr>
          <w:sz w:val="22"/>
          <w:szCs w:val="22"/>
        </w:rPr>
        <w:t xml:space="preserve"> package</w:t>
      </w:r>
      <w:r w:rsidR="007D0F2D" w:rsidRPr="006371CB">
        <w:rPr>
          <w:sz w:val="22"/>
          <w:szCs w:val="22"/>
        </w:rPr>
        <w:t>s</w:t>
      </w:r>
      <w:r w:rsidR="00B53F03" w:rsidRPr="006371CB">
        <w:rPr>
          <w:sz w:val="22"/>
          <w:szCs w:val="22"/>
        </w:rPr>
        <w:t xml:space="preserve"> in RStudio </w:t>
      </w:r>
      <w:r w:rsidRPr="006371CB">
        <w:rPr>
          <w:sz w:val="22"/>
          <w:szCs w:val="22"/>
        </w:rPr>
        <w:fldChar w:fldCharType="begin"/>
      </w:r>
      <w:r w:rsidRPr="006371CB">
        <w:rPr>
          <w:sz w:val="22"/>
          <w:szCs w:val="22"/>
        </w:rPr>
        <w:instrText xml:space="preserve"> ADDIN ZOTERO_ITEM CSL_CITATION {"citationID":"aJRLUFQb","properties":{"formattedCitation":"(Bates et al., 2024; Kuznetsova et al., 2020)","plainCitation":"(Bates et al., 2024; Kuznetsova et al., 2020)","noteIndex":0},"citationItems":[{"id":1035,"uris":["http://zotero.org/users/8474371/items/J82RKKDS"],"itemData":{"id":1035,"type":"dataset","abstract":"Fit linear and generalized linear mixed-effects models. The models and their components are represented using S4 classes and methods.  The core computational algorithms are implemented using the 'Eigen' C++ library for numerical linear algebra and 'RcppEigen' \"glue\".","DOI":"10.32614/CRAN.package.lme4","language":"en","note":"Institution: Comprehensive R Archive Network\npage: 1.1-35.4","source":"DOI.org (Crossref)","title":"lme4: Linear Mixed-Effects Models using 'Eigen' and S4","title-short":"lme4","URL":"https://CRAN.R-project.org/package=lme4","author":[{"family":"Bates","given":"Douglas"},{"family":"Maechler","given":"Martin"},{"family":"Bolker","given":"Ben"},{"family":"Walker","given":"Steven"}],"accessed":{"date-parts":[["2024",6,26]]},"issued":{"date-parts":[["2024",6,19]]}}},{"id":1033,"uris":["http://zotero.org/users/8474371/items/59848DU7"],"itemData":{"id":1033,"type":"dataset","abstract":"Provides p-values in type I, II or III anova and summary tables for lmer model fits (cf. lme4) via Satterthwaite's degrees of freedom method. A Kenward-Roger method is also available via the pbkrtest package. Model selection methods include step, drop1 and anova-like tables for random effects (ranova). Methods for Least-Square means (LS-means) and tests of linear contrasts of fixed effects are also available.","DOI":"10.32614/CRAN.package.lmerTest","language":"en","note":"Institution: Comprehensive R Archive Network\npage: 3.1-3","source":"DOI.org (Crossref)","title":"lmerTest: Tests in Linear Mixed Effects Models","title-short":"lmerTest","URL":"https://CRAN.R-project.org/package=lmerTest","author":[{"family":"Kuznetsova","given":"Alexandra"},{"family":"Bruun Brockhoff","given":"Per"},{"family":"Haubo Bojesen Christensen","given":"Rune"}],"accessed":{"date-parts":[["2024",6,26]]},"issued":{"date-parts":[["2020",10,23]]}}}],"schema":"https://github.com/citation-style-language/schema/raw/master/csl-citation.json"} </w:instrText>
      </w:r>
      <w:r w:rsidRPr="006371CB">
        <w:rPr>
          <w:sz w:val="22"/>
          <w:szCs w:val="22"/>
        </w:rPr>
        <w:fldChar w:fldCharType="separate"/>
      </w:r>
      <w:r w:rsidR="00000D02" w:rsidRPr="006371CB">
        <w:rPr>
          <w:noProof/>
          <w:sz w:val="22"/>
          <w:szCs w:val="22"/>
        </w:rPr>
        <w:t>(Bates et al., 2024; Kuznetsova et al., 2020)</w:t>
      </w:r>
      <w:r w:rsidRPr="006371CB">
        <w:rPr>
          <w:sz w:val="22"/>
          <w:szCs w:val="22"/>
        </w:rPr>
        <w:fldChar w:fldCharType="end"/>
      </w:r>
      <w:r w:rsidR="00B55B5C" w:rsidRPr="006371CB">
        <w:rPr>
          <w:sz w:val="22"/>
          <w:szCs w:val="22"/>
        </w:rPr>
        <w:t>.</w:t>
      </w:r>
      <w:r w:rsidR="00FE2B97" w:rsidRPr="006371CB">
        <w:rPr>
          <w:sz w:val="22"/>
          <w:szCs w:val="22"/>
        </w:rPr>
        <w:t xml:space="preserve"> </w:t>
      </w:r>
      <w:r w:rsidR="00AC2B80" w:rsidRPr="006371CB">
        <w:rPr>
          <w:sz w:val="22"/>
          <w:szCs w:val="22"/>
        </w:rPr>
        <w:t xml:space="preserve">Missing data </w:t>
      </w:r>
      <w:r w:rsidR="008C6650">
        <w:rPr>
          <w:sz w:val="22"/>
          <w:szCs w:val="22"/>
        </w:rPr>
        <w:t>were</w:t>
      </w:r>
      <w:r w:rsidR="008C6650" w:rsidRPr="006371CB">
        <w:rPr>
          <w:sz w:val="22"/>
          <w:szCs w:val="22"/>
        </w:rPr>
        <w:t xml:space="preserve"> </w:t>
      </w:r>
      <w:r w:rsidR="00AC2B80" w:rsidRPr="006371CB">
        <w:rPr>
          <w:sz w:val="22"/>
          <w:szCs w:val="22"/>
        </w:rPr>
        <w:t xml:space="preserve">handled based on each measure’s guidance, unless </w:t>
      </w:r>
      <w:r w:rsidR="00F34F94" w:rsidRPr="006371CB">
        <w:rPr>
          <w:sz w:val="22"/>
          <w:szCs w:val="22"/>
        </w:rPr>
        <w:t xml:space="preserve">otherwise </w:t>
      </w:r>
      <w:r w:rsidR="00AC2B80" w:rsidRPr="006371CB">
        <w:rPr>
          <w:sz w:val="22"/>
          <w:szCs w:val="22"/>
        </w:rPr>
        <w:t>specified in the measures section.</w:t>
      </w:r>
    </w:p>
    <w:p w14:paraId="1E0C495A" w14:textId="77777777" w:rsidR="006D3451" w:rsidRPr="006371CB" w:rsidRDefault="006D3451" w:rsidP="007E0AA9">
      <w:pPr>
        <w:spacing w:line="480" w:lineRule="auto"/>
        <w:rPr>
          <w:sz w:val="22"/>
          <w:szCs w:val="22"/>
        </w:rPr>
      </w:pPr>
    </w:p>
    <w:p w14:paraId="56F57FCC" w14:textId="62CA6CDA" w:rsidR="00D72263" w:rsidRPr="006371CB" w:rsidRDefault="1C7F4B40">
      <w:pPr>
        <w:spacing w:line="480" w:lineRule="auto"/>
        <w:rPr>
          <w:sz w:val="22"/>
          <w:szCs w:val="22"/>
        </w:rPr>
      </w:pPr>
      <w:r w:rsidRPr="3E524AF6">
        <w:rPr>
          <w:sz w:val="22"/>
          <w:szCs w:val="22"/>
        </w:rPr>
        <w:t xml:space="preserve">To </w:t>
      </w:r>
      <w:r w:rsidR="7B1A5BF6" w:rsidRPr="3E524AF6">
        <w:rPr>
          <w:sz w:val="22"/>
          <w:szCs w:val="22"/>
        </w:rPr>
        <w:t>determine</w:t>
      </w:r>
      <w:r w:rsidRPr="3E524AF6">
        <w:rPr>
          <w:sz w:val="22"/>
          <w:szCs w:val="22"/>
        </w:rPr>
        <w:t xml:space="preserve"> whether </w:t>
      </w:r>
      <w:r w:rsidR="6637AC81" w:rsidRPr="3E524AF6">
        <w:rPr>
          <w:sz w:val="22"/>
          <w:szCs w:val="22"/>
        </w:rPr>
        <w:t>it</w:t>
      </w:r>
      <w:r w:rsidRPr="3E524AF6">
        <w:rPr>
          <w:sz w:val="22"/>
          <w:szCs w:val="22"/>
        </w:rPr>
        <w:t xml:space="preserve"> would be appropriate to test our hypotheses</w:t>
      </w:r>
      <w:r w:rsidR="6637AC81" w:rsidRPr="3E524AF6">
        <w:rPr>
          <w:sz w:val="22"/>
          <w:szCs w:val="22"/>
        </w:rPr>
        <w:t xml:space="preserve"> with a random effect of institution</w:t>
      </w:r>
      <w:r w:rsidR="36E9C01B" w:rsidRPr="3E524AF6">
        <w:rPr>
          <w:sz w:val="22"/>
          <w:szCs w:val="22"/>
        </w:rPr>
        <w:t xml:space="preserve">, we </w:t>
      </w:r>
      <w:r w:rsidR="3EB4DCC5" w:rsidRPr="3E524AF6">
        <w:rPr>
          <w:sz w:val="22"/>
          <w:szCs w:val="22"/>
        </w:rPr>
        <w:t xml:space="preserve">first </w:t>
      </w:r>
      <w:r w:rsidR="36E9C01B" w:rsidRPr="3E524AF6">
        <w:rPr>
          <w:sz w:val="22"/>
          <w:szCs w:val="22"/>
        </w:rPr>
        <w:t>specified a</w:t>
      </w:r>
      <w:r w:rsidR="0BA4FA6B" w:rsidRPr="3E524AF6">
        <w:rPr>
          <w:sz w:val="22"/>
          <w:szCs w:val="22"/>
        </w:rPr>
        <w:t xml:space="preserve"> null </w:t>
      </w:r>
      <w:r w:rsidR="36E9C01B" w:rsidRPr="3E524AF6">
        <w:rPr>
          <w:sz w:val="22"/>
          <w:szCs w:val="22"/>
        </w:rPr>
        <w:t xml:space="preserve">model </w:t>
      </w:r>
      <w:r w:rsidRPr="3E524AF6">
        <w:rPr>
          <w:sz w:val="22"/>
          <w:szCs w:val="22"/>
        </w:rPr>
        <w:t xml:space="preserve">for the key outcome of </w:t>
      </w:r>
      <w:r w:rsidR="1D366E9A" w:rsidRPr="3E524AF6">
        <w:rPr>
          <w:sz w:val="22"/>
          <w:szCs w:val="22"/>
        </w:rPr>
        <w:t xml:space="preserve">depressive symptoms </w:t>
      </w:r>
      <w:r w:rsidR="36E9C01B" w:rsidRPr="3E524AF6">
        <w:rPr>
          <w:sz w:val="22"/>
          <w:szCs w:val="22"/>
        </w:rPr>
        <w:t>to</w:t>
      </w:r>
      <w:r w:rsidR="2C710971" w:rsidRPr="3E524AF6">
        <w:rPr>
          <w:sz w:val="22"/>
          <w:szCs w:val="22"/>
        </w:rPr>
        <w:t xml:space="preserve"> determine </w:t>
      </w:r>
      <w:r w:rsidR="6025CF98" w:rsidRPr="3E524AF6">
        <w:rPr>
          <w:sz w:val="22"/>
          <w:szCs w:val="22"/>
        </w:rPr>
        <w:t xml:space="preserve">the amount of </w:t>
      </w:r>
      <w:r w:rsidR="4010BF10" w:rsidRPr="3E524AF6">
        <w:rPr>
          <w:sz w:val="22"/>
          <w:szCs w:val="22"/>
        </w:rPr>
        <w:t xml:space="preserve">variance caused by between-school differences. </w:t>
      </w:r>
      <w:r w:rsidR="58490C07" w:rsidRPr="3E524AF6">
        <w:rPr>
          <w:sz w:val="22"/>
          <w:szCs w:val="22"/>
        </w:rPr>
        <w:t>Linear regressions</w:t>
      </w:r>
      <w:r w:rsidR="086E8250" w:rsidRPr="3E524AF6">
        <w:rPr>
          <w:sz w:val="22"/>
          <w:szCs w:val="22"/>
        </w:rPr>
        <w:t xml:space="preserve"> were </w:t>
      </w:r>
      <w:r w:rsidR="75AE599D" w:rsidRPr="3E524AF6">
        <w:rPr>
          <w:sz w:val="22"/>
          <w:szCs w:val="22"/>
        </w:rPr>
        <w:t xml:space="preserve">then </w:t>
      </w:r>
      <w:r w:rsidR="086E8250" w:rsidRPr="3E524AF6">
        <w:rPr>
          <w:sz w:val="22"/>
          <w:szCs w:val="22"/>
        </w:rPr>
        <w:t xml:space="preserve">conducted </w:t>
      </w:r>
      <w:r w:rsidR="453E6F29" w:rsidRPr="3E524AF6">
        <w:rPr>
          <w:sz w:val="22"/>
          <w:szCs w:val="22"/>
        </w:rPr>
        <w:t>to test each hypothesis.</w:t>
      </w:r>
      <w:r w:rsidR="063197FB" w:rsidRPr="3E524AF6">
        <w:rPr>
          <w:sz w:val="22"/>
          <w:szCs w:val="22"/>
        </w:rPr>
        <w:t xml:space="preserve"> </w:t>
      </w:r>
      <w:r w:rsidR="7B42ED35" w:rsidRPr="3E524AF6">
        <w:rPr>
          <w:sz w:val="22"/>
          <w:szCs w:val="22"/>
        </w:rPr>
        <w:t>Firstly, for each model</w:t>
      </w:r>
      <w:r w:rsidR="4581BDC9" w:rsidRPr="3E524AF6">
        <w:rPr>
          <w:sz w:val="22"/>
          <w:szCs w:val="22"/>
        </w:rPr>
        <w:t>,</w:t>
      </w:r>
      <w:r w:rsidR="55AE147C" w:rsidRPr="3E524AF6">
        <w:rPr>
          <w:sz w:val="22"/>
          <w:szCs w:val="22"/>
        </w:rPr>
        <w:t xml:space="preserve"> unadjusted associations between </w:t>
      </w:r>
      <w:r w:rsidR="4B7D11DC" w:rsidRPr="3E524AF6">
        <w:rPr>
          <w:sz w:val="22"/>
          <w:szCs w:val="22"/>
        </w:rPr>
        <w:t xml:space="preserve">hypothesis-specific </w:t>
      </w:r>
      <w:r w:rsidR="55AE147C" w:rsidRPr="3E524AF6">
        <w:rPr>
          <w:sz w:val="22"/>
          <w:szCs w:val="22"/>
        </w:rPr>
        <w:t>predictors and outcome variable</w:t>
      </w:r>
      <w:r w:rsidR="6369E42E" w:rsidRPr="3E524AF6">
        <w:rPr>
          <w:sz w:val="22"/>
          <w:szCs w:val="22"/>
        </w:rPr>
        <w:t>s</w:t>
      </w:r>
      <w:r w:rsidR="55AE147C" w:rsidRPr="3E524AF6">
        <w:rPr>
          <w:sz w:val="22"/>
          <w:szCs w:val="22"/>
        </w:rPr>
        <w:t xml:space="preserve"> were tested. </w:t>
      </w:r>
      <w:r w:rsidR="7B42ED35" w:rsidRPr="3E524AF6">
        <w:rPr>
          <w:sz w:val="22"/>
          <w:szCs w:val="22"/>
        </w:rPr>
        <w:t>Secondly</w:t>
      </w:r>
      <w:r w:rsidR="55AE147C" w:rsidRPr="3E524AF6">
        <w:rPr>
          <w:sz w:val="22"/>
          <w:szCs w:val="22"/>
        </w:rPr>
        <w:t xml:space="preserve">, </w:t>
      </w:r>
      <w:r w:rsidR="00C982D8" w:rsidRPr="3E524AF6">
        <w:rPr>
          <w:sz w:val="22"/>
          <w:szCs w:val="22"/>
        </w:rPr>
        <w:t xml:space="preserve">individual level </w:t>
      </w:r>
      <w:r w:rsidR="001D3BE8">
        <w:rPr>
          <w:sz w:val="22"/>
          <w:szCs w:val="22"/>
        </w:rPr>
        <w:t>covariates</w:t>
      </w:r>
      <w:r w:rsidR="001D3BE8" w:rsidRPr="3E524AF6">
        <w:rPr>
          <w:sz w:val="22"/>
          <w:szCs w:val="22"/>
        </w:rPr>
        <w:t xml:space="preserve"> </w:t>
      </w:r>
      <w:r w:rsidR="00C982D8" w:rsidRPr="3E524AF6">
        <w:rPr>
          <w:sz w:val="22"/>
          <w:szCs w:val="22"/>
        </w:rPr>
        <w:t>were added to the model (gender, ethnicity, baseline anxiety)</w:t>
      </w:r>
      <w:r w:rsidR="2531F6DB" w:rsidRPr="3E524AF6">
        <w:rPr>
          <w:sz w:val="22"/>
          <w:szCs w:val="22"/>
        </w:rPr>
        <w:t>.</w:t>
      </w:r>
      <w:r w:rsidR="1B9DFDD5" w:rsidRPr="3E524AF6">
        <w:rPr>
          <w:sz w:val="22"/>
          <w:szCs w:val="22"/>
        </w:rPr>
        <w:t xml:space="preserve"> </w:t>
      </w:r>
      <w:r w:rsidR="7470609C" w:rsidRPr="3E524AF6">
        <w:rPr>
          <w:sz w:val="22"/>
          <w:szCs w:val="22"/>
        </w:rPr>
        <w:t xml:space="preserve"> Given that most </w:t>
      </w:r>
      <w:r w:rsidR="399F045C" w:rsidRPr="3E524AF6">
        <w:rPr>
          <w:sz w:val="22"/>
          <w:szCs w:val="22"/>
        </w:rPr>
        <w:t>schools offer</w:t>
      </w:r>
      <w:r w:rsidR="7B1122D6" w:rsidRPr="3E524AF6">
        <w:rPr>
          <w:sz w:val="22"/>
          <w:szCs w:val="22"/>
        </w:rPr>
        <w:t>ed</w:t>
      </w:r>
      <w:r w:rsidR="399F045C" w:rsidRPr="3E524AF6">
        <w:rPr>
          <w:sz w:val="22"/>
          <w:szCs w:val="22"/>
        </w:rPr>
        <w:t xml:space="preserve"> the study to specific year groups</w:t>
      </w:r>
      <w:r w:rsidR="4EE80C4B" w:rsidRPr="3E524AF6">
        <w:rPr>
          <w:sz w:val="22"/>
          <w:szCs w:val="22"/>
        </w:rPr>
        <w:t xml:space="preserve"> (see</w:t>
      </w:r>
      <w:r w:rsidR="7C1FE3A3" w:rsidRPr="3E524AF6">
        <w:rPr>
          <w:sz w:val="22"/>
          <w:szCs w:val="22"/>
        </w:rPr>
        <w:t xml:space="preserve"> Supplementary Table 1</w:t>
      </w:r>
      <w:r w:rsidR="4EE80C4B" w:rsidRPr="3E524AF6">
        <w:rPr>
          <w:sz w:val="22"/>
          <w:szCs w:val="22"/>
        </w:rPr>
        <w:t>)</w:t>
      </w:r>
      <w:r w:rsidR="7470609C" w:rsidRPr="3E524AF6">
        <w:rPr>
          <w:sz w:val="22"/>
          <w:szCs w:val="22"/>
        </w:rPr>
        <w:t>,</w:t>
      </w:r>
      <w:r w:rsidR="34726EEC" w:rsidRPr="3E524AF6">
        <w:rPr>
          <w:sz w:val="22"/>
          <w:szCs w:val="22"/>
        </w:rPr>
        <w:t xml:space="preserve"> there </w:t>
      </w:r>
      <w:r w:rsidR="5CDBE668" w:rsidRPr="3E524AF6">
        <w:rPr>
          <w:sz w:val="22"/>
          <w:szCs w:val="22"/>
        </w:rPr>
        <w:t>is</w:t>
      </w:r>
      <w:r w:rsidR="34726EEC" w:rsidRPr="3E524AF6">
        <w:rPr>
          <w:sz w:val="22"/>
          <w:szCs w:val="22"/>
        </w:rPr>
        <w:t xml:space="preserve"> limited age variability </w:t>
      </w:r>
      <w:r w:rsidR="586D434D" w:rsidRPr="3E524AF6">
        <w:rPr>
          <w:sz w:val="22"/>
          <w:szCs w:val="22"/>
        </w:rPr>
        <w:t>within</w:t>
      </w:r>
      <w:r w:rsidR="34726EEC" w:rsidRPr="3E524AF6">
        <w:rPr>
          <w:sz w:val="22"/>
          <w:szCs w:val="22"/>
        </w:rPr>
        <w:t xml:space="preserve"> institutions.</w:t>
      </w:r>
      <w:r w:rsidR="7470609C" w:rsidRPr="3E524AF6">
        <w:rPr>
          <w:sz w:val="22"/>
          <w:szCs w:val="22"/>
        </w:rPr>
        <w:t xml:space="preserve"> </w:t>
      </w:r>
      <w:r w:rsidR="166E1564" w:rsidRPr="3E524AF6">
        <w:rPr>
          <w:sz w:val="22"/>
          <w:szCs w:val="22"/>
        </w:rPr>
        <w:t xml:space="preserve">Due to this </w:t>
      </w:r>
      <w:r w:rsidR="15AB7CEB" w:rsidRPr="3E524AF6">
        <w:rPr>
          <w:sz w:val="22"/>
          <w:szCs w:val="22"/>
        </w:rPr>
        <w:t>age was not included as a covariate</w:t>
      </w:r>
      <w:r w:rsidR="33FE65A9" w:rsidRPr="3E524AF6">
        <w:rPr>
          <w:sz w:val="22"/>
          <w:szCs w:val="22"/>
        </w:rPr>
        <w:t xml:space="preserve"> in models where a random fixed effect of institution was included.</w:t>
      </w:r>
      <w:r w:rsidR="15AB7CEB" w:rsidRPr="3E524AF6">
        <w:rPr>
          <w:sz w:val="22"/>
          <w:szCs w:val="22"/>
        </w:rPr>
        <w:t xml:space="preserve"> </w:t>
      </w:r>
      <w:r w:rsidR="316EC1B2" w:rsidRPr="3E524AF6">
        <w:rPr>
          <w:sz w:val="22"/>
          <w:szCs w:val="22"/>
        </w:rPr>
        <w:t xml:space="preserve"> </w:t>
      </w:r>
      <w:r w:rsidR="66F176E7" w:rsidRPr="3E524AF6">
        <w:rPr>
          <w:sz w:val="22"/>
          <w:szCs w:val="22"/>
        </w:rPr>
        <w:t xml:space="preserve">Some models failed to converge when the random effect of </w:t>
      </w:r>
      <w:r w:rsidR="65A35D1E" w:rsidRPr="3E524AF6">
        <w:rPr>
          <w:sz w:val="22"/>
          <w:szCs w:val="22"/>
        </w:rPr>
        <w:t xml:space="preserve">institution was added, likely </w:t>
      </w:r>
      <w:r w:rsidR="6EAD080F" w:rsidRPr="3E524AF6">
        <w:rPr>
          <w:sz w:val="22"/>
          <w:szCs w:val="22"/>
        </w:rPr>
        <w:t xml:space="preserve">due </w:t>
      </w:r>
      <w:r w:rsidR="65A35D1E" w:rsidRPr="3E524AF6">
        <w:rPr>
          <w:sz w:val="22"/>
          <w:szCs w:val="22"/>
        </w:rPr>
        <w:t>to limited power and complexity of the models</w:t>
      </w:r>
      <w:r w:rsidR="7595FD4A" w:rsidRPr="3E524AF6">
        <w:rPr>
          <w:sz w:val="22"/>
          <w:szCs w:val="22"/>
        </w:rPr>
        <w:t xml:space="preserve">. As such, some </w:t>
      </w:r>
      <w:r w:rsidR="7595FD4A" w:rsidRPr="3E524AF6">
        <w:rPr>
          <w:sz w:val="22"/>
          <w:szCs w:val="22"/>
        </w:rPr>
        <w:lastRenderedPageBreak/>
        <w:t xml:space="preserve">models were run without the random effect of </w:t>
      </w:r>
      <w:r w:rsidR="65A35D1E" w:rsidRPr="3E524AF6">
        <w:rPr>
          <w:sz w:val="22"/>
          <w:szCs w:val="22"/>
        </w:rPr>
        <w:t>institution,</w:t>
      </w:r>
      <w:r w:rsidR="7586F389" w:rsidRPr="3E524AF6">
        <w:rPr>
          <w:sz w:val="22"/>
          <w:szCs w:val="22"/>
        </w:rPr>
        <w:t xml:space="preserve"> </w:t>
      </w:r>
      <w:r w:rsidR="65A35D1E" w:rsidRPr="3E524AF6">
        <w:rPr>
          <w:sz w:val="22"/>
          <w:szCs w:val="22"/>
        </w:rPr>
        <w:t>as</w:t>
      </w:r>
      <w:r w:rsidR="7586F389" w:rsidRPr="3E524AF6">
        <w:rPr>
          <w:sz w:val="22"/>
          <w:szCs w:val="22"/>
        </w:rPr>
        <w:t xml:space="preserve"> indicated in the results tables</w:t>
      </w:r>
      <w:r w:rsidR="7595FD4A" w:rsidRPr="3E524AF6">
        <w:rPr>
          <w:sz w:val="22"/>
          <w:szCs w:val="22"/>
        </w:rPr>
        <w:t xml:space="preserve">. </w:t>
      </w:r>
      <w:r w:rsidR="00F8E15B" w:rsidRPr="3E524AF6">
        <w:rPr>
          <w:sz w:val="22"/>
          <w:szCs w:val="22"/>
        </w:rPr>
        <w:t xml:space="preserve">Where this occurred, age was added as a covariate as this was no longer precluded. </w:t>
      </w:r>
      <w:r w:rsidR="7D9FB6A1" w:rsidRPr="3E524AF6">
        <w:rPr>
          <w:sz w:val="22"/>
          <w:szCs w:val="22"/>
        </w:rPr>
        <w:t>Lastly</w:t>
      </w:r>
      <w:r w:rsidR="6369E42E" w:rsidRPr="3E524AF6">
        <w:rPr>
          <w:sz w:val="22"/>
          <w:szCs w:val="22"/>
        </w:rPr>
        <w:t xml:space="preserve">, for </w:t>
      </w:r>
      <w:r w:rsidR="2B93438F" w:rsidRPr="3E524AF6">
        <w:rPr>
          <w:sz w:val="22"/>
          <w:szCs w:val="22"/>
        </w:rPr>
        <w:t>hypotheses</w:t>
      </w:r>
      <w:r w:rsidR="6369E42E" w:rsidRPr="3E524AF6">
        <w:rPr>
          <w:sz w:val="22"/>
          <w:szCs w:val="22"/>
        </w:rPr>
        <w:t xml:space="preserve"> testing longitudinal associations,</w:t>
      </w:r>
      <w:r w:rsidR="2B93438F" w:rsidRPr="3E524AF6">
        <w:rPr>
          <w:sz w:val="22"/>
          <w:szCs w:val="22"/>
        </w:rPr>
        <w:t xml:space="preserve"> time and</w:t>
      </w:r>
      <w:r w:rsidR="6369E42E" w:rsidRPr="3E524AF6">
        <w:rPr>
          <w:sz w:val="22"/>
          <w:szCs w:val="22"/>
        </w:rPr>
        <w:t xml:space="preserve"> </w:t>
      </w:r>
      <w:r w:rsidR="15AE9F94" w:rsidRPr="3E524AF6">
        <w:rPr>
          <w:sz w:val="22"/>
          <w:szCs w:val="22"/>
        </w:rPr>
        <w:t xml:space="preserve">baseline measurements </w:t>
      </w:r>
      <w:r w:rsidR="2B93438F" w:rsidRPr="3E524AF6">
        <w:rPr>
          <w:sz w:val="22"/>
          <w:szCs w:val="22"/>
        </w:rPr>
        <w:t>of the outcome variable being tested</w:t>
      </w:r>
      <w:r w:rsidR="15AE9F94" w:rsidRPr="3E524AF6">
        <w:rPr>
          <w:sz w:val="22"/>
          <w:szCs w:val="22"/>
        </w:rPr>
        <w:t xml:space="preserve"> were added</w:t>
      </w:r>
      <w:r w:rsidR="2B93438F" w:rsidRPr="3E524AF6">
        <w:rPr>
          <w:sz w:val="22"/>
          <w:szCs w:val="22"/>
        </w:rPr>
        <w:t xml:space="preserve"> to the model</w:t>
      </w:r>
      <w:r w:rsidR="15AE9F94" w:rsidRPr="3E524AF6">
        <w:rPr>
          <w:sz w:val="22"/>
          <w:szCs w:val="22"/>
        </w:rPr>
        <w:t>.</w:t>
      </w:r>
      <w:r w:rsidR="06694CE4" w:rsidRPr="3E524AF6">
        <w:rPr>
          <w:sz w:val="22"/>
          <w:szCs w:val="22"/>
        </w:rPr>
        <w:t xml:space="preserve"> P-values were adjusted using the Benjamini-Hochberg procedure to account for multiple testing.</w:t>
      </w:r>
      <w:r w:rsidR="11B26A83" w:rsidRPr="3E524AF6">
        <w:rPr>
          <w:sz w:val="22"/>
          <w:szCs w:val="22"/>
        </w:rPr>
        <w:t xml:space="preserve"> All hypotheses were tested using the full sample, and within the university and school subgroups separately to </w:t>
      </w:r>
      <w:r w:rsidR="002543C2">
        <w:rPr>
          <w:sz w:val="22"/>
          <w:szCs w:val="22"/>
        </w:rPr>
        <w:t>test whether these relationships were still present</w:t>
      </w:r>
      <w:r w:rsidR="11B26A83" w:rsidRPr="3E524AF6">
        <w:rPr>
          <w:sz w:val="22"/>
          <w:szCs w:val="22"/>
        </w:rPr>
        <w:t xml:space="preserve"> across </w:t>
      </w:r>
      <w:r w:rsidR="00E07040">
        <w:rPr>
          <w:sz w:val="22"/>
          <w:szCs w:val="22"/>
        </w:rPr>
        <w:t>each</w:t>
      </w:r>
      <w:r w:rsidR="00E07040" w:rsidRPr="3E524AF6">
        <w:rPr>
          <w:sz w:val="22"/>
          <w:szCs w:val="22"/>
        </w:rPr>
        <w:t xml:space="preserve"> </w:t>
      </w:r>
      <w:r w:rsidR="11B26A83" w:rsidRPr="3E524AF6">
        <w:rPr>
          <w:sz w:val="22"/>
          <w:szCs w:val="22"/>
        </w:rPr>
        <w:t>population.</w:t>
      </w:r>
    </w:p>
    <w:p w14:paraId="0F7CD82B" w14:textId="77777777" w:rsidR="004F3776" w:rsidRPr="006371CB" w:rsidRDefault="004F3776" w:rsidP="007E0AA9">
      <w:pPr>
        <w:spacing w:line="480" w:lineRule="auto"/>
        <w:rPr>
          <w:sz w:val="22"/>
          <w:szCs w:val="22"/>
        </w:rPr>
      </w:pPr>
    </w:p>
    <w:p w14:paraId="454B5664" w14:textId="216EE72D" w:rsidR="004F3776" w:rsidRPr="006371CB" w:rsidRDefault="004F3776" w:rsidP="007E0AA9">
      <w:pPr>
        <w:spacing w:line="480" w:lineRule="auto"/>
        <w:rPr>
          <w:sz w:val="22"/>
          <w:szCs w:val="22"/>
        </w:rPr>
      </w:pPr>
      <w:r w:rsidRPr="006371CB">
        <w:rPr>
          <w:sz w:val="22"/>
          <w:szCs w:val="22"/>
        </w:rPr>
        <w:t xml:space="preserve">Moderation analyses were conducted to test whether </w:t>
      </w:r>
      <w:r w:rsidR="003D588A" w:rsidRPr="006371CB">
        <w:rPr>
          <w:sz w:val="22"/>
          <w:szCs w:val="22"/>
        </w:rPr>
        <w:t>characteristics of mental imagery</w:t>
      </w:r>
      <w:r w:rsidRPr="006371CB">
        <w:rPr>
          <w:sz w:val="22"/>
          <w:szCs w:val="22"/>
        </w:rPr>
        <w:t xml:space="preserve"> moderated the association between baseline self-perception and follow-up depressive symptoms. </w:t>
      </w:r>
      <w:r w:rsidR="003D588A" w:rsidRPr="006371CB">
        <w:rPr>
          <w:sz w:val="22"/>
          <w:szCs w:val="22"/>
        </w:rPr>
        <w:t>Positive and negative mental imagery f</w:t>
      </w:r>
      <w:r w:rsidRPr="006371CB">
        <w:rPr>
          <w:sz w:val="22"/>
          <w:szCs w:val="22"/>
        </w:rPr>
        <w:t xml:space="preserve">requency and vividness </w:t>
      </w:r>
      <w:r w:rsidR="00527175" w:rsidRPr="006371CB">
        <w:rPr>
          <w:sz w:val="22"/>
          <w:szCs w:val="22"/>
        </w:rPr>
        <w:t xml:space="preserve">scores </w:t>
      </w:r>
      <w:r w:rsidRPr="006371CB">
        <w:rPr>
          <w:sz w:val="22"/>
          <w:szCs w:val="22"/>
        </w:rPr>
        <w:t xml:space="preserve">were </w:t>
      </w:r>
      <w:r w:rsidR="006C3977" w:rsidRPr="006371CB">
        <w:rPr>
          <w:sz w:val="22"/>
          <w:szCs w:val="22"/>
        </w:rPr>
        <w:t xml:space="preserve">divided </w:t>
      </w:r>
      <w:r w:rsidRPr="006371CB">
        <w:rPr>
          <w:sz w:val="22"/>
          <w:szCs w:val="22"/>
        </w:rPr>
        <w:t xml:space="preserve">into </w:t>
      </w:r>
      <w:r w:rsidR="00857EDB" w:rsidRPr="006371CB">
        <w:rPr>
          <w:sz w:val="22"/>
          <w:szCs w:val="22"/>
        </w:rPr>
        <w:t>‘</w:t>
      </w:r>
      <w:r w:rsidRPr="006371CB">
        <w:rPr>
          <w:sz w:val="22"/>
          <w:szCs w:val="22"/>
        </w:rPr>
        <w:t>high</w:t>
      </w:r>
      <w:r w:rsidR="00857EDB" w:rsidRPr="006371CB">
        <w:rPr>
          <w:sz w:val="22"/>
          <w:szCs w:val="22"/>
        </w:rPr>
        <w:t>’</w:t>
      </w:r>
      <w:r w:rsidRPr="006371CB">
        <w:rPr>
          <w:sz w:val="22"/>
          <w:szCs w:val="22"/>
        </w:rPr>
        <w:t xml:space="preserve"> and </w:t>
      </w:r>
      <w:r w:rsidR="00857EDB" w:rsidRPr="006371CB">
        <w:rPr>
          <w:sz w:val="22"/>
          <w:szCs w:val="22"/>
        </w:rPr>
        <w:t>‘</w:t>
      </w:r>
      <w:r w:rsidRPr="006371CB">
        <w:rPr>
          <w:sz w:val="22"/>
          <w:szCs w:val="22"/>
        </w:rPr>
        <w:t>low</w:t>
      </w:r>
      <w:r w:rsidR="00857EDB" w:rsidRPr="006371CB">
        <w:rPr>
          <w:sz w:val="22"/>
          <w:szCs w:val="22"/>
        </w:rPr>
        <w:t>’</w:t>
      </w:r>
      <w:r w:rsidRPr="006371CB">
        <w:rPr>
          <w:sz w:val="22"/>
          <w:szCs w:val="22"/>
        </w:rPr>
        <w:t xml:space="preserve"> </w:t>
      </w:r>
      <w:r w:rsidR="006C3977" w:rsidRPr="006371CB">
        <w:rPr>
          <w:sz w:val="22"/>
          <w:szCs w:val="22"/>
        </w:rPr>
        <w:t xml:space="preserve">categories based on participant scores </w:t>
      </w:r>
      <w:r w:rsidR="00A05635" w:rsidRPr="006371CB">
        <w:rPr>
          <w:sz w:val="22"/>
          <w:szCs w:val="22"/>
        </w:rPr>
        <w:t>to maximise the power available for analysis</w:t>
      </w:r>
      <w:r w:rsidR="003D588A" w:rsidRPr="006371CB">
        <w:rPr>
          <w:sz w:val="22"/>
          <w:szCs w:val="22"/>
        </w:rPr>
        <w:t>, and input into the model as categorical predictors</w:t>
      </w:r>
      <w:r w:rsidR="00313DB3" w:rsidRPr="006371CB">
        <w:rPr>
          <w:sz w:val="22"/>
          <w:szCs w:val="22"/>
        </w:rPr>
        <w:t xml:space="preserve"> for </w:t>
      </w:r>
      <w:r w:rsidR="007C51CE" w:rsidRPr="006371CB">
        <w:rPr>
          <w:sz w:val="22"/>
          <w:szCs w:val="22"/>
        </w:rPr>
        <w:t>the purpose of moderation analysis</w:t>
      </w:r>
      <w:r w:rsidR="00313DB3" w:rsidRPr="006371CB">
        <w:rPr>
          <w:sz w:val="22"/>
          <w:szCs w:val="22"/>
        </w:rPr>
        <w:t xml:space="preserve"> only</w:t>
      </w:r>
      <w:r w:rsidR="003D588A" w:rsidRPr="006371CB">
        <w:rPr>
          <w:sz w:val="22"/>
          <w:szCs w:val="22"/>
        </w:rPr>
        <w:t>.</w:t>
      </w:r>
      <w:r w:rsidR="00E63C1E" w:rsidRPr="006371CB">
        <w:rPr>
          <w:sz w:val="22"/>
          <w:szCs w:val="22"/>
        </w:rPr>
        <w:t xml:space="preserve"> </w:t>
      </w:r>
      <w:r w:rsidR="008C2E02" w:rsidRPr="006371CB">
        <w:rPr>
          <w:sz w:val="22"/>
          <w:szCs w:val="22"/>
        </w:rPr>
        <w:t xml:space="preserve">A score of three and above corresponded to a ‘high’ level of vividness or frequency, and a score of two or lower was considered ‘low’, consistent with absent or vague and dim mental imagery seen in aphantasia </w:t>
      </w:r>
      <w:r w:rsidR="008C2E02" w:rsidRPr="006371CB">
        <w:rPr>
          <w:sz w:val="22"/>
          <w:szCs w:val="22"/>
        </w:rPr>
        <w:fldChar w:fldCharType="begin"/>
      </w:r>
      <w:r w:rsidR="008C2E02" w:rsidRPr="006371CB">
        <w:rPr>
          <w:sz w:val="22"/>
          <w:szCs w:val="22"/>
        </w:rPr>
        <w:instrText xml:space="preserve"> ADDIN ZOTERO_ITEM CSL_CITATION {"citationID":"kjQR2sYk","properties":{"formattedCitation":"(Dance et al., 2022)","plainCitation":"(Dance et al., 2022)","noteIndex":0},"citationItems":[{"id":1257,"uris":["http://zotero.org/users/8474371/items/9DHRGUGS"],"itemData":{"id":1257,"type":"article-journal","abstract":"Visual mental imagery is the ability to create a quasi-perceptual visual picture in the mind’s eye. For people with the rare trait of aphantasia, this ability is entirely absent or markedly impaired. Here, we aim to clarify the prevalence of aphantasia in the general population, while overcoming limitations of previous research (e.g., recruitment biases). In Experiment 1, we screened a cohort of undergraduate students (n502) using the Vividness of Visual Imagery Questionnaire (Marks, 1973) and found that 4.2% had aphantasia. To establish the reliability of our estimate, we then screened a new sample of people (n502) at an online crowdsourcing marketplace, again finding that approximately four percent (3.6%) had aphantasia. Overall, our combined prevalence from over a thousand people of 3.9% – which shows no gender bias – provides a useful index for how commonly aphantasia occurs, based on measures and diagnostic thresholds in line with contemporary aphantasia literature.","container-title":"Consciousness and Cognition","DOI":"10.1016/j.concog.2021.103243","ISSN":"1053-8100","journalAbbreviation":"Consciousness and Cognition","page":"103243","source":"ScienceDirect","title":"The prevalence of aphantasia (imagery weakness) in the general population","volume":"97","author":[{"family":"Dance","given":"C. J."},{"family":"Ipser","given":"A."},{"family":"Simner","given":"J."}],"issued":{"date-parts":[["2022",1,1]]}}}],"schema":"https://github.com/citation-style-language/schema/raw/master/csl-citation.json"} </w:instrText>
      </w:r>
      <w:r w:rsidR="008C2E02" w:rsidRPr="006371CB">
        <w:rPr>
          <w:sz w:val="22"/>
          <w:szCs w:val="22"/>
        </w:rPr>
        <w:fldChar w:fldCharType="separate"/>
      </w:r>
      <w:r w:rsidR="008C2E02" w:rsidRPr="006371CB">
        <w:rPr>
          <w:noProof/>
          <w:sz w:val="22"/>
          <w:szCs w:val="22"/>
        </w:rPr>
        <w:t>(Dance et al., 2022)</w:t>
      </w:r>
      <w:r w:rsidR="008C2E02" w:rsidRPr="006371CB">
        <w:rPr>
          <w:sz w:val="22"/>
          <w:szCs w:val="22"/>
        </w:rPr>
        <w:fldChar w:fldCharType="end"/>
      </w:r>
      <w:r w:rsidR="00A700E8" w:rsidRPr="006371CB">
        <w:rPr>
          <w:sz w:val="22"/>
          <w:szCs w:val="22"/>
        </w:rPr>
        <w:t>.</w:t>
      </w:r>
    </w:p>
    <w:p w14:paraId="1CB163A7" w14:textId="77777777" w:rsidR="00FB0ED1" w:rsidRPr="006371CB" w:rsidRDefault="00FB0ED1" w:rsidP="007E0AA9">
      <w:pPr>
        <w:spacing w:line="480" w:lineRule="auto"/>
        <w:rPr>
          <w:sz w:val="22"/>
          <w:szCs w:val="22"/>
        </w:rPr>
      </w:pPr>
    </w:p>
    <w:p w14:paraId="6CEE7C88" w14:textId="6E1DA5C2" w:rsidR="00FB0ED1" w:rsidRPr="006371CB" w:rsidRDefault="00150145" w:rsidP="007E0AA9">
      <w:pPr>
        <w:spacing w:line="480" w:lineRule="auto"/>
        <w:rPr>
          <w:b/>
          <w:bCs/>
          <w:sz w:val="28"/>
          <w:szCs w:val="28"/>
        </w:rPr>
      </w:pPr>
      <w:r w:rsidRPr="006371CB">
        <w:rPr>
          <w:b/>
          <w:bCs/>
          <w:sz w:val="28"/>
          <w:szCs w:val="28"/>
        </w:rPr>
        <w:t>Results</w:t>
      </w:r>
    </w:p>
    <w:p w14:paraId="652BC87E" w14:textId="15393DEE" w:rsidR="00892998" w:rsidRPr="006371CB" w:rsidRDefault="36B78B41" w:rsidP="007E0AA9">
      <w:pPr>
        <w:spacing w:line="480" w:lineRule="auto"/>
        <w:rPr>
          <w:b/>
          <w:bCs/>
          <w:sz w:val="22"/>
          <w:szCs w:val="22"/>
        </w:rPr>
      </w:pPr>
      <w:r w:rsidRPr="006371CB">
        <w:rPr>
          <w:b/>
          <w:bCs/>
          <w:sz w:val="22"/>
          <w:szCs w:val="22"/>
        </w:rPr>
        <w:t>D</w:t>
      </w:r>
      <w:r w:rsidR="3ABB7804" w:rsidRPr="006371CB">
        <w:rPr>
          <w:b/>
          <w:bCs/>
          <w:sz w:val="22"/>
          <w:szCs w:val="22"/>
        </w:rPr>
        <w:t>emographic and clinical characteristics</w:t>
      </w:r>
    </w:p>
    <w:p w14:paraId="553804F7" w14:textId="6A86EC90" w:rsidR="005B0FE9" w:rsidRPr="006371CB" w:rsidRDefault="78067163" w:rsidP="007E0AA9">
      <w:pPr>
        <w:spacing w:line="480" w:lineRule="auto"/>
        <w:rPr>
          <w:sz w:val="22"/>
          <w:szCs w:val="22"/>
        </w:rPr>
      </w:pPr>
      <w:r w:rsidRPr="2006163F">
        <w:rPr>
          <w:sz w:val="22"/>
          <w:szCs w:val="22"/>
        </w:rPr>
        <w:t xml:space="preserve">Demographic characteristics and RCADS scores collected from the baseline </w:t>
      </w:r>
      <w:r w:rsidR="00286292">
        <w:rPr>
          <w:sz w:val="22"/>
          <w:szCs w:val="22"/>
        </w:rPr>
        <w:t xml:space="preserve">and follow-up </w:t>
      </w:r>
      <w:r w:rsidRPr="2006163F">
        <w:rPr>
          <w:sz w:val="22"/>
          <w:szCs w:val="22"/>
        </w:rPr>
        <w:t>survey</w:t>
      </w:r>
      <w:r w:rsidR="00286292">
        <w:rPr>
          <w:sz w:val="22"/>
          <w:szCs w:val="22"/>
        </w:rPr>
        <w:t>s</w:t>
      </w:r>
      <w:r w:rsidRPr="2006163F">
        <w:rPr>
          <w:sz w:val="22"/>
          <w:szCs w:val="22"/>
        </w:rPr>
        <w:t xml:space="preserve"> for both populations are presented in Tables 1</w:t>
      </w:r>
      <w:r w:rsidR="00286292">
        <w:rPr>
          <w:sz w:val="22"/>
          <w:szCs w:val="22"/>
        </w:rPr>
        <w:t>,</w:t>
      </w:r>
      <w:r w:rsidRPr="2006163F">
        <w:rPr>
          <w:sz w:val="22"/>
          <w:szCs w:val="22"/>
        </w:rPr>
        <w:t xml:space="preserve"> 2</w:t>
      </w:r>
      <w:r w:rsidR="00286292">
        <w:rPr>
          <w:sz w:val="22"/>
          <w:szCs w:val="22"/>
        </w:rPr>
        <w:t>, and 3</w:t>
      </w:r>
      <w:r w:rsidRPr="2006163F">
        <w:rPr>
          <w:sz w:val="22"/>
          <w:szCs w:val="22"/>
        </w:rPr>
        <w:t>.</w:t>
      </w:r>
      <w:r w:rsidR="29A8B5EA" w:rsidRPr="2006163F">
        <w:rPr>
          <w:sz w:val="22"/>
          <w:szCs w:val="22"/>
        </w:rPr>
        <w:t xml:space="preserve"> </w:t>
      </w:r>
      <w:r w:rsidR="3876F4DF" w:rsidRPr="2006163F">
        <w:rPr>
          <w:sz w:val="22"/>
          <w:szCs w:val="22"/>
        </w:rPr>
        <w:t xml:space="preserve">Our sample was predominantly white (83.0%) and female (73.9%). Over a quarter of participants (28.5%) </w:t>
      </w:r>
      <w:r w:rsidR="44C4EB89" w:rsidRPr="2006163F">
        <w:rPr>
          <w:sz w:val="22"/>
          <w:szCs w:val="22"/>
        </w:rPr>
        <w:t>had</w:t>
      </w:r>
      <w:r w:rsidR="3876F4DF" w:rsidRPr="2006163F">
        <w:rPr>
          <w:sz w:val="22"/>
          <w:szCs w:val="22"/>
        </w:rPr>
        <w:t xml:space="preserve"> clinically significant depressive symptoms at baseline, and 21% had clinically significant symptoms of anxiety based on their RCADS-25 </w:t>
      </w:r>
      <w:r w:rsidR="00D875E2" w:rsidRPr="2006163F">
        <w:rPr>
          <w:sz w:val="22"/>
          <w:szCs w:val="22"/>
        </w:rPr>
        <w:t>t-</w:t>
      </w:r>
      <w:r w:rsidR="3876F4DF" w:rsidRPr="2006163F">
        <w:rPr>
          <w:sz w:val="22"/>
          <w:szCs w:val="22"/>
        </w:rPr>
        <w:t xml:space="preserve">scores. </w:t>
      </w:r>
      <w:r w:rsidR="0DEE33C4" w:rsidRPr="2006163F">
        <w:rPr>
          <w:sz w:val="22"/>
          <w:szCs w:val="22"/>
        </w:rPr>
        <w:t xml:space="preserve">University students had significantly higher depression </w:t>
      </w:r>
      <w:r w:rsidR="00D875E2" w:rsidRPr="2006163F">
        <w:rPr>
          <w:sz w:val="22"/>
          <w:szCs w:val="22"/>
        </w:rPr>
        <w:t xml:space="preserve">raw </w:t>
      </w:r>
      <w:r w:rsidR="0DEE33C4" w:rsidRPr="2006163F">
        <w:rPr>
          <w:sz w:val="22"/>
          <w:szCs w:val="22"/>
        </w:rPr>
        <w:t>scores th</w:t>
      </w:r>
      <w:r w:rsidR="163F0323" w:rsidRPr="2006163F">
        <w:rPr>
          <w:sz w:val="22"/>
          <w:szCs w:val="22"/>
        </w:rPr>
        <w:t>an</w:t>
      </w:r>
      <w:r w:rsidR="0DEE33C4" w:rsidRPr="2006163F">
        <w:rPr>
          <w:sz w:val="22"/>
          <w:szCs w:val="22"/>
        </w:rPr>
        <w:t xml:space="preserve"> secondary school students</w:t>
      </w:r>
      <w:r w:rsidR="53C40F80" w:rsidRPr="2006163F">
        <w:rPr>
          <w:sz w:val="22"/>
          <w:szCs w:val="22"/>
        </w:rPr>
        <w:t xml:space="preserve">, </w:t>
      </w:r>
      <w:r w:rsidR="6941D67E" w:rsidRPr="2006163F">
        <w:rPr>
          <w:i/>
          <w:iCs/>
          <w:sz w:val="22"/>
          <w:szCs w:val="22"/>
        </w:rPr>
        <w:t>d</w:t>
      </w:r>
      <w:r w:rsidR="6941D67E" w:rsidRPr="2006163F">
        <w:rPr>
          <w:sz w:val="22"/>
          <w:szCs w:val="22"/>
        </w:rPr>
        <w:t xml:space="preserve"> = -0.23, </w:t>
      </w:r>
      <w:proofErr w:type="gramStart"/>
      <w:r w:rsidR="0410BD4C" w:rsidRPr="2006163F">
        <w:rPr>
          <w:i/>
          <w:iCs/>
          <w:sz w:val="22"/>
          <w:szCs w:val="22"/>
        </w:rPr>
        <w:t>t</w:t>
      </w:r>
      <w:r w:rsidR="53C40F80" w:rsidRPr="2006163F">
        <w:rPr>
          <w:sz w:val="22"/>
          <w:szCs w:val="22"/>
        </w:rPr>
        <w:t>(</w:t>
      </w:r>
      <w:proofErr w:type="gramEnd"/>
      <w:r w:rsidR="53C40F80" w:rsidRPr="2006163F">
        <w:rPr>
          <w:sz w:val="22"/>
          <w:szCs w:val="22"/>
        </w:rPr>
        <w:t>599.79)</w:t>
      </w:r>
      <w:r w:rsidR="0410BD4C" w:rsidRPr="2006163F">
        <w:rPr>
          <w:sz w:val="22"/>
          <w:szCs w:val="22"/>
        </w:rPr>
        <w:t xml:space="preserve"> = -3.03, </w:t>
      </w:r>
      <w:r w:rsidR="0410BD4C" w:rsidRPr="2006163F">
        <w:rPr>
          <w:i/>
          <w:iCs/>
          <w:sz w:val="22"/>
          <w:szCs w:val="22"/>
        </w:rPr>
        <w:t>p</w:t>
      </w:r>
      <w:r w:rsidR="0DEE33C4" w:rsidRPr="2006163F">
        <w:rPr>
          <w:sz w:val="22"/>
          <w:szCs w:val="22"/>
        </w:rPr>
        <w:t>&lt;.01</w:t>
      </w:r>
      <w:r w:rsidR="6D5AF3BE" w:rsidRPr="2006163F">
        <w:rPr>
          <w:sz w:val="22"/>
          <w:szCs w:val="22"/>
        </w:rPr>
        <w:t>. T</w:t>
      </w:r>
      <w:r w:rsidR="0DEE33C4" w:rsidRPr="2006163F">
        <w:rPr>
          <w:sz w:val="22"/>
          <w:szCs w:val="22"/>
        </w:rPr>
        <w:t xml:space="preserve">here were no significant differences in self-perception </w:t>
      </w:r>
      <w:r w:rsidR="00993FCD" w:rsidRPr="2006163F">
        <w:rPr>
          <w:sz w:val="22"/>
          <w:szCs w:val="22"/>
        </w:rPr>
        <w:t>Z-</w:t>
      </w:r>
      <w:r w:rsidR="0DEE33C4" w:rsidRPr="2006163F">
        <w:rPr>
          <w:sz w:val="22"/>
          <w:szCs w:val="22"/>
        </w:rPr>
        <w:t>scores between the two groups</w:t>
      </w:r>
      <w:r w:rsidR="36D1CA1B" w:rsidRPr="2006163F">
        <w:rPr>
          <w:sz w:val="22"/>
          <w:szCs w:val="22"/>
        </w:rPr>
        <w:t xml:space="preserve">, </w:t>
      </w:r>
      <w:r w:rsidR="612A9F7A" w:rsidRPr="2006163F">
        <w:rPr>
          <w:i/>
          <w:iCs/>
          <w:sz w:val="22"/>
          <w:szCs w:val="22"/>
        </w:rPr>
        <w:t>d</w:t>
      </w:r>
      <w:r w:rsidR="612A9F7A" w:rsidRPr="2006163F">
        <w:rPr>
          <w:sz w:val="22"/>
          <w:szCs w:val="22"/>
        </w:rPr>
        <w:t xml:space="preserve"> = 0.01, </w:t>
      </w:r>
      <w:proofErr w:type="gramStart"/>
      <w:r w:rsidR="55872824" w:rsidRPr="2006163F">
        <w:rPr>
          <w:i/>
          <w:iCs/>
          <w:sz w:val="22"/>
          <w:szCs w:val="22"/>
        </w:rPr>
        <w:t>t</w:t>
      </w:r>
      <w:r w:rsidR="55872824" w:rsidRPr="2006163F">
        <w:rPr>
          <w:sz w:val="22"/>
          <w:szCs w:val="22"/>
        </w:rPr>
        <w:t>(</w:t>
      </w:r>
      <w:proofErr w:type="gramEnd"/>
      <w:r w:rsidR="55872824" w:rsidRPr="2006163F">
        <w:rPr>
          <w:sz w:val="22"/>
          <w:szCs w:val="22"/>
        </w:rPr>
        <w:t xml:space="preserve">651.04) = 0.10, </w:t>
      </w:r>
      <w:r w:rsidR="55872824" w:rsidRPr="2006163F">
        <w:rPr>
          <w:i/>
          <w:iCs/>
          <w:sz w:val="22"/>
          <w:szCs w:val="22"/>
        </w:rPr>
        <w:t>p</w:t>
      </w:r>
      <w:r w:rsidR="55872824" w:rsidRPr="2006163F">
        <w:rPr>
          <w:sz w:val="22"/>
          <w:szCs w:val="22"/>
        </w:rPr>
        <w:t>=.92</w:t>
      </w:r>
      <w:r w:rsidR="19C1BE49" w:rsidRPr="2006163F">
        <w:rPr>
          <w:sz w:val="22"/>
          <w:szCs w:val="22"/>
        </w:rPr>
        <w:t xml:space="preserve">, </w:t>
      </w:r>
      <w:r w:rsidR="36D1CA1B" w:rsidRPr="2006163F">
        <w:rPr>
          <w:sz w:val="22"/>
          <w:szCs w:val="22"/>
        </w:rPr>
        <w:t>and n</w:t>
      </w:r>
      <w:r w:rsidR="0F801D0D" w:rsidRPr="2006163F">
        <w:rPr>
          <w:sz w:val="22"/>
          <w:szCs w:val="22"/>
        </w:rPr>
        <w:t xml:space="preserve">o significant difference in </w:t>
      </w:r>
      <w:r w:rsidR="00993FCD" w:rsidRPr="2006163F">
        <w:rPr>
          <w:sz w:val="22"/>
          <w:szCs w:val="22"/>
        </w:rPr>
        <w:lastRenderedPageBreak/>
        <w:t xml:space="preserve">raw </w:t>
      </w:r>
      <w:r w:rsidR="0F801D0D" w:rsidRPr="2006163F">
        <w:rPr>
          <w:sz w:val="22"/>
          <w:szCs w:val="22"/>
        </w:rPr>
        <w:t xml:space="preserve">depression scores from </w:t>
      </w:r>
      <w:r w:rsidR="00514D8B">
        <w:rPr>
          <w:sz w:val="22"/>
          <w:szCs w:val="22"/>
        </w:rPr>
        <w:t>baseline</w:t>
      </w:r>
      <w:r w:rsidR="0F801D0D" w:rsidRPr="2006163F">
        <w:rPr>
          <w:sz w:val="22"/>
          <w:szCs w:val="22"/>
        </w:rPr>
        <w:t xml:space="preserve"> and </w:t>
      </w:r>
      <w:r w:rsidR="00514D8B">
        <w:rPr>
          <w:sz w:val="22"/>
          <w:szCs w:val="22"/>
        </w:rPr>
        <w:t>follow-up</w:t>
      </w:r>
      <w:r w:rsidR="19C1BE49" w:rsidRPr="2006163F">
        <w:rPr>
          <w:i/>
          <w:iCs/>
          <w:sz w:val="22"/>
          <w:szCs w:val="22"/>
        </w:rPr>
        <w:t>,</w:t>
      </w:r>
      <w:r w:rsidR="00130147" w:rsidRPr="2006163F">
        <w:rPr>
          <w:i/>
          <w:iCs/>
          <w:sz w:val="22"/>
          <w:szCs w:val="22"/>
        </w:rPr>
        <w:t xml:space="preserve"> d</w:t>
      </w:r>
      <w:r w:rsidR="00130147" w:rsidRPr="2006163F">
        <w:rPr>
          <w:sz w:val="22"/>
          <w:szCs w:val="22"/>
        </w:rPr>
        <w:t xml:space="preserve"> = 0.02,</w:t>
      </w:r>
      <w:r w:rsidR="19C1BE49" w:rsidRPr="2006163F">
        <w:rPr>
          <w:sz w:val="22"/>
          <w:szCs w:val="22"/>
        </w:rPr>
        <w:t xml:space="preserve"> </w:t>
      </w:r>
      <w:proofErr w:type="gramStart"/>
      <w:r w:rsidR="19C1BE49" w:rsidRPr="2006163F">
        <w:rPr>
          <w:i/>
          <w:iCs/>
          <w:sz w:val="22"/>
          <w:szCs w:val="22"/>
        </w:rPr>
        <w:t>t</w:t>
      </w:r>
      <w:r w:rsidR="19C1BE49" w:rsidRPr="2006163F">
        <w:rPr>
          <w:sz w:val="22"/>
          <w:szCs w:val="22"/>
        </w:rPr>
        <w:t>(</w:t>
      </w:r>
      <w:proofErr w:type="gramEnd"/>
      <w:r w:rsidR="006639A5" w:rsidRPr="2006163F">
        <w:rPr>
          <w:sz w:val="22"/>
          <w:szCs w:val="22"/>
        </w:rPr>
        <w:t>79.68</w:t>
      </w:r>
      <w:r w:rsidR="19C1BE49" w:rsidRPr="2006163F">
        <w:rPr>
          <w:sz w:val="22"/>
          <w:szCs w:val="22"/>
        </w:rPr>
        <w:t xml:space="preserve">) = </w:t>
      </w:r>
      <w:r w:rsidR="00993FCD" w:rsidRPr="2006163F">
        <w:rPr>
          <w:sz w:val="22"/>
          <w:szCs w:val="22"/>
        </w:rPr>
        <w:t>0.30</w:t>
      </w:r>
      <w:r w:rsidR="19C1BE49" w:rsidRPr="2006163F">
        <w:rPr>
          <w:sz w:val="22"/>
          <w:szCs w:val="22"/>
        </w:rPr>
        <w:t xml:space="preserve">, </w:t>
      </w:r>
      <w:r w:rsidR="19C1BE49" w:rsidRPr="2006163F">
        <w:rPr>
          <w:i/>
          <w:iCs/>
          <w:sz w:val="22"/>
          <w:szCs w:val="22"/>
        </w:rPr>
        <w:t>p</w:t>
      </w:r>
      <w:r w:rsidR="67FD3EB9" w:rsidRPr="2006163F">
        <w:rPr>
          <w:sz w:val="22"/>
          <w:szCs w:val="22"/>
        </w:rPr>
        <w:t>=.</w:t>
      </w:r>
      <w:r w:rsidR="00993FCD" w:rsidRPr="2006163F">
        <w:rPr>
          <w:sz w:val="22"/>
          <w:szCs w:val="22"/>
        </w:rPr>
        <w:t>76</w:t>
      </w:r>
      <w:r w:rsidR="0F801D0D" w:rsidRPr="2006163F">
        <w:rPr>
          <w:sz w:val="22"/>
          <w:szCs w:val="22"/>
        </w:rPr>
        <w:t>.</w:t>
      </w:r>
      <w:r w:rsidR="00E1667E" w:rsidRPr="2006163F">
        <w:rPr>
          <w:sz w:val="22"/>
          <w:szCs w:val="22"/>
        </w:rPr>
        <w:t xml:space="preserve"> </w:t>
      </w:r>
      <w:r w:rsidR="00C7163C" w:rsidRPr="2006163F">
        <w:rPr>
          <w:sz w:val="22"/>
          <w:szCs w:val="22"/>
        </w:rPr>
        <w:t>The mean interval between baseline and follow-up survey completion was</w:t>
      </w:r>
      <w:r w:rsidR="00E1667E" w:rsidRPr="2006163F">
        <w:rPr>
          <w:sz w:val="22"/>
          <w:szCs w:val="22"/>
        </w:rPr>
        <w:t xml:space="preserve"> </w:t>
      </w:r>
      <w:r w:rsidR="00155C6B" w:rsidRPr="2006163F">
        <w:rPr>
          <w:sz w:val="22"/>
          <w:szCs w:val="22"/>
        </w:rPr>
        <w:t>3</w:t>
      </w:r>
      <w:r w:rsidR="00173C04" w:rsidRPr="2006163F">
        <w:rPr>
          <w:sz w:val="22"/>
          <w:szCs w:val="22"/>
        </w:rPr>
        <w:t>4</w:t>
      </w:r>
      <w:r w:rsidR="00155C6B" w:rsidRPr="2006163F">
        <w:rPr>
          <w:sz w:val="22"/>
          <w:szCs w:val="22"/>
        </w:rPr>
        <w:t>.8 days (</w:t>
      </w:r>
      <w:r w:rsidR="00173C04" w:rsidRPr="2006163F">
        <w:rPr>
          <w:sz w:val="22"/>
          <w:szCs w:val="22"/>
        </w:rPr>
        <w:t>SD 8.55</w:t>
      </w:r>
      <w:r w:rsidR="00C7163C" w:rsidRPr="2006163F">
        <w:rPr>
          <w:sz w:val="22"/>
          <w:szCs w:val="22"/>
        </w:rPr>
        <w:t xml:space="preserve">; range </w:t>
      </w:r>
      <w:r w:rsidR="00155C6B" w:rsidRPr="2006163F">
        <w:rPr>
          <w:sz w:val="22"/>
          <w:szCs w:val="22"/>
        </w:rPr>
        <w:t>26.9-60.0</w:t>
      </w:r>
      <w:r w:rsidR="005105AD" w:rsidRPr="2006163F">
        <w:rPr>
          <w:sz w:val="22"/>
          <w:szCs w:val="22"/>
        </w:rPr>
        <w:t>)</w:t>
      </w:r>
      <w:r w:rsidR="00155C6B" w:rsidRPr="2006163F">
        <w:rPr>
          <w:sz w:val="22"/>
          <w:szCs w:val="22"/>
        </w:rPr>
        <w:t>.</w:t>
      </w:r>
    </w:p>
    <w:p w14:paraId="49CC5D91" w14:textId="1D2F61C4" w:rsidR="003A3BE1" w:rsidRPr="006371CB" w:rsidRDefault="003A3BE1" w:rsidP="007E0AA9">
      <w:pPr>
        <w:spacing w:line="480" w:lineRule="auto"/>
        <w:rPr>
          <w:sz w:val="22"/>
          <w:szCs w:val="22"/>
        </w:rPr>
      </w:pPr>
    </w:p>
    <w:p w14:paraId="788AB88B" w14:textId="6F61C606" w:rsidR="00D5584C" w:rsidRPr="006371CB" w:rsidRDefault="00D5584C" w:rsidP="007E0AA9">
      <w:pPr>
        <w:spacing w:line="480" w:lineRule="auto"/>
        <w:rPr>
          <w:i/>
          <w:iCs/>
          <w:sz w:val="22"/>
          <w:szCs w:val="22"/>
        </w:rPr>
      </w:pPr>
      <w:r w:rsidRPr="006371CB">
        <w:rPr>
          <w:i/>
          <w:iCs/>
          <w:sz w:val="22"/>
          <w:szCs w:val="22"/>
        </w:rPr>
        <w:t>Table 1. Sample demographic characteristics</w:t>
      </w:r>
    </w:p>
    <w:tbl>
      <w:tblPr>
        <w:tblStyle w:val="TableGrid"/>
        <w:tblW w:w="0" w:type="auto"/>
        <w:tblLook w:val="04A0" w:firstRow="1" w:lastRow="0" w:firstColumn="1" w:lastColumn="0" w:noHBand="0" w:noVBand="1"/>
      </w:tblPr>
      <w:tblGrid>
        <w:gridCol w:w="426"/>
        <w:gridCol w:w="3117"/>
        <w:gridCol w:w="1802"/>
        <w:gridCol w:w="1879"/>
        <w:gridCol w:w="1802"/>
      </w:tblGrid>
      <w:tr w:rsidR="00D5584C" w:rsidRPr="006371CB" w14:paraId="0E90C11E" w14:textId="77777777" w:rsidTr="2ED185AB">
        <w:tc>
          <w:tcPr>
            <w:tcW w:w="3543" w:type="dxa"/>
            <w:gridSpan w:val="2"/>
            <w:tcBorders>
              <w:left w:val="nil"/>
              <w:bottom w:val="single" w:sz="4" w:space="0" w:color="auto"/>
              <w:right w:val="nil"/>
            </w:tcBorders>
          </w:tcPr>
          <w:p w14:paraId="7CD6A221" w14:textId="77777777" w:rsidR="00D5584C" w:rsidRPr="006371CB" w:rsidRDefault="00D5584C" w:rsidP="007E0AA9">
            <w:pPr>
              <w:spacing w:line="480" w:lineRule="auto"/>
              <w:rPr>
                <w:b/>
                <w:bCs/>
                <w:sz w:val="22"/>
                <w:szCs w:val="22"/>
              </w:rPr>
            </w:pPr>
            <w:r w:rsidRPr="006371CB">
              <w:rPr>
                <w:b/>
                <w:bCs/>
                <w:sz w:val="22"/>
                <w:szCs w:val="22"/>
              </w:rPr>
              <w:t>Demographic characteristic</w:t>
            </w:r>
          </w:p>
        </w:tc>
        <w:tc>
          <w:tcPr>
            <w:tcW w:w="1802" w:type="dxa"/>
            <w:tcBorders>
              <w:left w:val="nil"/>
              <w:bottom w:val="single" w:sz="4" w:space="0" w:color="auto"/>
              <w:right w:val="nil"/>
            </w:tcBorders>
          </w:tcPr>
          <w:p w14:paraId="5116D2EF" w14:textId="77777777" w:rsidR="00D5584C" w:rsidRPr="006371CB" w:rsidRDefault="00D5584C" w:rsidP="007E0AA9">
            <w:pPr>
              <w:spacing w:line="480" w:lineRule="auto"/>
              <w:rPr>
                <w:b/>
                <w:bCs/>
                <w:sz w:val="22"/>
                <w:szCs w:val="22"/>
              </w:rPr>
            </w:pPr>
            <w:r w:rsidRPr="006371CB">
              <w:rPr>
                <w:b/>
                <w:bCs/>
                <w:sz w:val="22"/>
                <w:szCs w:val="22"/>
              </w:rPr>
              <w:t>School sample</w:t>
            </w:r>
          </w:p>
          <w:p w14:paraId="73A6F9E8" w14:textId="77777777" w:rsidR="00D5584C" w:rsidRPr="006371CB" w:rsidRDefault="00D5584C" w:rsidP="007E0AA9">
            <w:pPr>
              <w:spacing w:line="480" w:lineRule="auto"/>
              <w:rPr>
                <w:b/>
                <w:bCs/>
                <w:i/>
                <w:iCs/>
                <w:sz w:val="22"/>
                <w:szCs w:val="22"/>
              </w:rPr>
            </w:pPr>
            <w:r w:rsidRPr="006371CB">
              <w:rPr>
                <w:b/>
                <w:bCs/>
                <w:i/>
                <w:iCs/>
                <w:sz w:val="22"/>
                <w:szCs w:val="22"/>
              </w:rPr>
              <w:t>(n=313)</w:t>
            </w:r>
          </w:p>
        </w:tc>
        <w:tc>
          <w:tcPr>
            <w:tcW w:w="1879" w:type="dxa"/>
            <w:tcBorders>
              <w:left w:val="nil"/>
              <w:bottom w:val="single" w:sz="4" w:space="0" w:color="auto"/>
              <w:right w:val="nil"/>
            </w:tcBorders>
          </w:tcPr>
          <w:p w14:paraId="67CE2660" w14:textId="77777777" w:rsidR="00D5584C" w:rsidRPr="006371CB" w:rsidRDefault="00D5584C" w:rsidP="007E0AA9">
            <w:pPr>
              <w:spacing w:line="480" w:lineRule="auto"/>
              <w:rPr>
                <w:b/>
                <w:bCs/>
                <w:sz w:val="22"/>
                <w:szCs w:val="22"/>
              </w:rPr>
            </w:pPr>
            <w:r w:rsidRPr="006371CB">
              <w:rPr>
                <w:b/>
                <w:bCs/>
                <w:sz w:val="22"/>
                <w:szCs w:val="22"/>
              </w:rPr>
              <w:t xml:space="preserve">University sample </w:t>
            </w:r>
            <w:r w:rsidRPr="006371CB">
              <w:rPr>
                <w:b/>
                <w:bCs/>
                <w:i/>
                <w:iCs/>
                <w:sz w:val="22"/>
                <w:szCs w:val="22"/>
              </w:rPr>
              <w:t>(n=483)</w:t>
            </w:r>
          </w:p>
        </w:tc>
        <w:tc>
          <w:tcPr>
            <w:tcW w:w="1802" w:type="dxa"/>
            <w:tcBorders>
              <w:left w:val="nil"/>
              <w:bottom w:val="single" w:sz="4" w:space="0" w:color="auto"/>
              <w:right w:val="nil"/>
            </w:tcBorders>
          </w:tcPr>
          <w:p w14:paraId="6AA31CB2" w14:textId="77777777" w:rsidR="00D5584C" w:rsidRPr="006371CB" w:rsidRDefault="00D5584C" w:rsidP="007E0AA9">
            <w:pPr>
              <w:spacing w:line="480" w:lineRule="auto"/>
              <w:rPr>
                <w:b/>
                <w:bCs/>
                <w:sz w:val="22"/>
                <w:szCs w:val="22"/>
              </w:rPr>
            </w:pPr>
            <w:r w:rsidRPr="006371CB">
              <w:rPr>
                <w:b/>
                <w:bCs/>
                <w:sz w:val="22"/>
                <w:szCs w:val="22"/>
              </w:rPr>
              <w:t xml:space="preserve">Whole sample </w:t>
            </w:r>
            <w:r w:rsidRPr="006371CB">
              <w:rPr>
                <w:b/>
                <w:bCs/>
                <w:i/>
                <w:iCs/>
                <w:sz w:val="22"/>
                <w:szCs w:val="22"/>
              </w:rPr>
              <w:t>(n=796)</w:t>
            </w:r>
          </w:p>
        </w:tc>
      </w:tr>
      <w:tr w:rsidR="00D5584C" w:rsidRPr="006371CB" w14:paraId="4C1B99D6" w14:textId="77777777" w:rsidTr="2ED185AB">
        <w:tc>
          <w:tcPr>
            <w:tcW w:w="9026" w:type="dxa"/>
            <w:gridSpan w:val="5"/>
            <w:tcBorders>
              <w:top w:val="single" w:sz="4" w:space="0" w:color="auto"/>
              <w:left w:val="nil"/>
              <w:bottom w:val="nil"/>
              <w:right w:val="nil"/>
            </w:tcBorders>
          </w:tcPr>
          <w:p w14:paraId="624D5751" w14:textId="77777777" w:rsidR="00D5584C" w:rsidRPr="006371CB" w:rsidRDefault="00D5584C" w:rsidP="007E0AA9">
            <w:pPr>
              <w:spacing w:line="480" w:lineRule="auto"/>
              <w:rPr>
                <w:b/>
                <w:bCs/>
                <w:sz w:val="22"/>
                <w:szCs w:val="22"/>
              </w:rPr>
            </w:pPr>
            <w:r w:rsidRPr="006371CB">
              <w:rPr>
                <w:b/>
                <w:bCs/>
                <w:sz w:val="22"/>
                <w:szCs w:val="22"/>
              </w:rPr>
              <w:t>Age</w:t>
            </w:r>
          </w:p>
        </w:tc>
      </w:tr>
      <w:tr w:rsidR="00D5584C" w:rsidRPr="006371CB" w14:paraId="588A5405" w14:textId="77777777" w:rsidTr="2ED185AB">
        <w:tc>
          <w:tcPr>
            <w:tcW w:w="426" w:type="dxa"/>
            <w:tcBorders>
              <w:top w:val="nil"/>
              <w:left w:val="nil"/>
              <w:bottom w:val="nil"/>
              <w:right w:val="nil"/>
            </w:tcBorders>
          </w:tcPr>
          <w:p w14:paraId="59E997A8"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716BFDF7" w14:textId="77777777" w:rsidR="00D5584C" w:rsidRPr="006371CB" w:rsidRDefault="00D5584C" w:rsidP="007E0AA9">
            <w:pPr>
              <w:spacing w:line="480" w:lineRule="auto"/>
              <w:rPr>
                <w:sz w:val="22"/>
                <w:szCs w:val="22"/>
              </w:rPr>
            </w:pPr>
            <w:r w:rsidRPr="006371CB">
              <w:rPr>
                <w:sz w:val="22"/>
                <w:szCs w:val="22"/>
              </w:rPr>
              <w:t>Mean (SD)</w:t>
            </w:r>
          </w:p>
        </w:tc>
        <w:tc>
          <w:tcPr>
            <w:tcW w:w="1802" w:type="dxa"/>
            <w:tcBorders>
              <w:top w:val="nil"/>
              <w:left w:val="nil"/>
              <w:bottom w:val="nil"/>
              <w:right w:val="nil"/>
            </w:tcBorders>
          </w:tcPr>
          <w:p w14:paraId="56FAE92F" w14:textId="77777777" w:rsidR="00D5584C" w:rsidRPr="006371CB" w:rsidRDefault="00D5584C" w:rsidP="007E0AA9">
            <w:pPr>
              <w:spacing w:line="480" w:lineRule="auto"/>
              <w:rPr>
                <w:sz w:val="22"/>
                <w:szCs w:val="22"/>
              </w:rPr>
            </w:pPr>
            <w:r w:rsidRPr="006371CB">
              <w:rPr>
                <w:sz w:val="22"/>
                <w:szCs w:val="22"/>
              </w:rPr>
              <w:t>15.8 (1.52)</w:t>
            </w:r>
          </w:p>
        </w:tc>
        <w:tc>
          <w:tcPr>
            <w:tcW w:w="1879" w:type="dxa"/>
            <w:tcBorders>
              <w:top w:val="nil"/>
              <w:left w:val="nil"/>
              <w:bottom w:val="nil"/>
              <w:right w:val="nil"/>
            </w:tcBorders>
          </w:tcPr>
          <w:p w14:paraId="72D0A509" w14:textId="77777777" w:rsidR="00D5584C" w:rsidRPr="006371CB" w:rsidRDefault="00D5584C" w:rsidP="007E0AA9">
            <w:pPr>
              <w:spacing w:line="480" w:lineRule="auto"/>
              <w:rPr>
                <w:sz w:val="22"/>
                <w:szCs w:val="22"/>
              </w:rPr>
            </w:pPr>
            <w:r w:rsidRPr="006371CB">
              <w:rPr>
                <w:sz w:val="22"/>
                <w:szCs w:val="22"/>
              </w:rPr>
              <w:t>19.2 (1.21)</w:t>
            </w:r>
          </w:p>
        </w:tc>
        <w:tc>
          <w:tcPr>
            <w:tcW w:w="1802" w:type="dxa"/>
            <w:tcBorders>
              <w:top w:val="nil"/>
              <w:left w:val="nil"/>
              <w:bottom w:val="nil"/>
              <w:right w:val="nil"/>
            </w:tcBorders>
          </w:tcPr>
          <w:p w14:paraId="495838DD" w14:textId="77777777" w:rsidR="00D5584C" w:rsidRPr="006371CB" w:rsidRDefault="00D5584C" w:rsidP="007E0AA9">
            <w:pPr>
              <w:spacing w:line="480" w:lineRule="auto"/>
              <w:rPr>
                <w:sz w:val="22"/>
                <w:szCs w:val="22"/>
              </w:rPr>
            </w:pPr>
            <w:r w:rsidRPr="006371CB">
              <w:rPr>
                <w:sz w:val="22"/>
                <w:szCs w:val="22"/>
              </w:rPr>
              <w:t>17.9 (2.13)</w:t>
            </w:r>
          </w:p>
        </w:tc>
      </w:tr>
      <w:tr w:rsidR="00D5584C" w:rsidRPr="006371CB" w14:paraId="5345E367" w14:textId="77777777" w:rsidTr="2ED185AB">
        <w:tc>
          <w:tcPr>
            <w:tcW w:w="426" w:type="dxa"/>
            <w:tcBorders>
              <w:top w:val="nil"/>
              <w:left w:val="nil"/>
              <w:bottom w:val="nil"/>
              <w:right w:val="nil"/>
            </w:tcBorders>
          </w:tcPr>
          <w:p w14:paraId="4DC62692"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45C29850" w14:textId="77777777" w:rsidR="00D5584C" w:rsidRPr="006371CB" w:rsidRDefault="00D5584C" w:rsidP="007E0AA9">
            <w:pPr>
              <w:spacing w:line="480" w:lineRule="auto"/>
              <w:rPr>
                <w:sz w:val="22"/>
                <w:szCs w:val="22"/>
              </w:rPr>
            </w:pPr>
            <w:r w:rsidRPr="006371CB">
              <w:rPr>
                <w:sz w:val="22"/>
                <w:szCs w:val="22"/>
              </w:rPr>
              <w:t>Median [min, max]</w:t>
            </w:r>
          </w:p>
        </w:tc>
        <w:tc>
          <w:tcPr>
            <w:tcW w:w="1802" w:type="dxa"/>
            <w:tcBorders>
              <w:top w:val="nil"/>
              <w:left w:val="nil"/>
              <w:bottom w:val="nil"/>
              <w:right w:val="nil"/>
            </w:tcBorders>
          </w:tcPr>
          <w:p w14:paraId="555A16C5" w14:textId="77777777" w:rsidR="00D5584C" w:rsidRPr="006371CB" w:rsidRDefault="00D5584C" w:rsidP="007E0AA9">
            <w:pPr>
              <w:spacing w:line="480" w:lineRule="auto"/>
              <w:rPr>
                <w:sz w:val="22"/>
                <w:szCs w:val="22"/>
              </w:rPr>
            </w:pPr>
            <w:r w:rsidRPr="006371CB">
              <w:rPr>
                <w:sz w:val="22"/>
                <w:szCs w:val="22"/>
              </w:rPr>
              <w:t>16 [12, 19]</w:t>
            </w:r>
          </w:p>
        </w:tc>
        <w:tc>
          <w:tcPr>
            <w:tcW w:w="1879" w:type="dxa"/>
            <w:tcBorders>
              <w:top w:val="nil"/>
              <w:left w:val="nil"/>
              <w:bottom w:val="nil"/>
              <w:right w:val="nil"/>
            </w:tcBorders>
          </w:tcPr>
          <w:p w14:paraId="7C285802" w14:textId="77777777" w:rsidR="00D5584C" w:rsidRPr="006371CB" w:rsidRDefault="00D5584C" w:rsidP="007E0AA9">
            <w:pPr>
              <w:spacing w:line="480" w:lineRule="auto"/>
              <w:rPr>
                <w:sz w:val="22"/>
                <w:szCs w:val="22"/>
              </w:rPr>
            </w:pPr>
            <w:r w:rsidRPr="006371CB">
              <w:rPr>
                <w:sz w:val="22"/>
                <w:szCs w:val="22"/>
              </w:rPr>
              <w:t>19 [17, 24]</w:t>
            </w:r>
          </w:p>
        </w:tc>
        <w:tc>
          <w:tcPr>
            <w:tcW w:w="1802" w:type="dxa"/>
            <w:tcBorders>
              <w:top w:val="nil"/>
              <w:left w:val="nil"/>
              <w:bottom w:val="nil"/>
              <w:right w:val="nil"/>
            </w:tcBorders>
          </w:tcPr>
          <w:p w14:paraId="32C539C4" w14:textId="77777777" w:rsidR="00D5584C" w:rsidRPr="006371CB" w:rsidRDefault="00D5584C" w:rsidP="007E0AA9">
            <w:pPr>
              <w:spacing w:line="480" w:lineRule="auto"/>
              <w:rPr>
                <w:sz w:val="22"/>
                <w:szCs w:val="22"/>
              </w:rPr>
            </w:pPr>
            <w:r w:rsidRPr="006371CB">
              <w:rPr>
                <w:sz w:val="22"/>
                <w:szCs w:val="22"/>
              </w:rPr>
              <w:t>18 [12, 24]</w:t>
            </w:r>
          </w:p>
        </w:tc>
      </w:tr>
      <w:tr w:rsidR="00D5584C" w:rsidRPr="006371CB" w14:paraId="7EA0D608" w14:textId="77777777" w:rsidTr="2ED185AB">
        <w:tc>
          <w:tcPr>
            <w:tcW w:w="9026" w:type="dxa"/>
            <w:gridSpan w:val="5"/>
            <w:tcBorders>
              <w:top w:val="nil"/>
              <w:left w:val="nil"/>
              <w:bottom w:val="nil"/>
              <w:right w:val="nil"/>
            </w:tcBorders>
          </w:tcPr>
          <w:p w14:paraId="3B31C008" w14:textId="77777777" w:rsidR="00D5584C" w:rsidRPr="006371CB" w:rsidRDefault="00D5584C" w:rsidP="007E0AA9">
            <w:pPr>
              <w:spacing w:line="480" w:lineRule="auto"/>
              <w:rPr>
                <w:sz w:val="22"/>
                <w:szCs w:val="22"/>
              </w:rPr>
            </w:pPr>
            <w:r w:rsidRPr="006371CB">
              <w:rPr>
                <w:b/>
                <w:bCs/>
                <w:sz w:val="22"/>
                <w:szCs w:val="22"/>
              </w:rPr>
              <w:t>Gender</w:t>
            </w:r>
          </w:p>
        </w:tc>
      </w:tr>
      <w:tr w:rsidR="00D5584C" w:rsidRPr="006371CB" w14:paraId="64769A40" w14:textId="77777777" w:rsidTr="2ED185AB">
        <w:tc>
          <w:tcPr>
            <w:tcW w:w="426" w:type="dxa"/>
            <w:tcBorders>
              <w:top w:val="nil"/>
              <w:left w:val="nil"/>
              <w:bottom w:val="nil"/>
              <w:right w:val="nil"/>
            </w:tcBorders>
          </w:tcPr>
          <w:p w14:paraId="7B3FFD05"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60DA9C47" w14:textId="77777777" w:rsidR="00D5584C" w:rsidRPr="006371CB" w:rsidRDefault="00D5584C" w:rsidP="007E0AA9">
            <w:pPr>
              <w:spacing w:line="480" w:lineRule="auto"/>
              <w:rPr>
                <w:sz w:val="22"/>
                <w:szCs w:val="22"/>
              </w:rPr>
            </w:pPr>
            <w:r w:rsidRPr="006371CB">
              <w:rPr>
                <w:sz w:val="22"/>
                <w:szCs w:val="22"/>
              </w:rPr>
              <w:t>Female</w:t>
            </w:r>
          </w:p>
        </w:tc>
        <w:tc>
          <w:tcPr>
            <w:tcW w:w="1802" w:type="dxa"/>
            <w:tcBorders>
              <w:top w:val="nil"/>
              <w:left w:val="nil"/>
              <w:bottom w:val="nil"/>
              <w:right w:val="nil"/>
            </w:tcBorders>
          </w:tcPr>
          <w:p w14:paraId="3DAA4C8D" w14:textId="77777777" w:rsidR="00D5584C" w:rsidRPr="006371CB" w:rsidRDefault="00D5584C" w:rsidP="007E0AA9">
            <w:pPr>
              <w:spacing w:line="480" w:lineRule="auto"/>
              <w:rPr>
                <w:sz w:val="22"/>
                <w:szCs w:val="22"/>
              </w:rPr>
            </w:pPr>
            <w:r w:rsidRPr="006371CB">
              <w:rPr>
                <w:sz w:val="22"/>
                <w:szCs w:val="22"/>
              </w:rPr>
              <w:t>183 (58.5%)</w:t>
            </w:r>
          </w:p>
        </w:tc>
        <w:tc>
          <w:tcPr>
            <w:tcW w:w="1879" w:type="dxa"/>
            <w:tcBorders>
              <w:top w:val="nil"/>
              <w:left w:val="nil"/>
              <w:bottom w:val="nil"/>
              <w:right w:val="nil"/>
            </w:tcBorders>
          </w:tcPr>
          <w:p w14:paraId="49478142" w14:textId="77777777" w:rsidR="00D5584C" w:rsidRPr="006371CB" w:rsidRDefault="00D5584C" w:rsidP="007E0AA9">
            <w:pPr>
              <w:spacing w:line="480" w:lineRule="auto"/>
              <w:rPr>
                <w:sz w:val="22"/>
                <w:szCs w:val="22"/>
              </w:rPr>
            </w:pPr>
            <w:r w:rsidRPr="006371CB">
              <w:rPr>
                <w:sz w:val="22"/>
                <w:szCs w:val="22"/>
              </w:rPr>
              <w:t>405 (83.9%)</w:t>
            </w:r>
          </w:p>
        </w:tc>
        <w:tc>
          <w:tcPr>
            <w:tcW w:w="1802" w:type="dxa"/>
            <w:tcBorders>
              <w:top w:val="nil"/>
              <w:left w:val="nil"/>
              <w:bottom w:val="nil"/>
              <w:right w:val="nil"/>
            </w:tcBorders>
          </w:tcPr>
          <w:p w14:paraId="5736981E" w14:textId="77777777" w:rsidR="00D5584C" w:rsidRPr="006371CB" w:rsidRDefault="00D5584C" w:rsidP="007E0AA9">
            <w:pPr>
              <w:spacing w:line="480" w:lineRule="auto"/>
              <w:rPr>
                <w:sz w:val="22"/>
                <w:szCs w:val="22"/>
              </w:rPr>
            </w:pPr>
            <w:r w:rsidRPr="006371CB">
              <w:rPr>
                <w:sz w:val="22"/>
                <w:szCs w:val="22"/>
              </w:rPr>
              <w:t>588 (73.9%)</w:t>
            </w:r>
          </w:p>
        </w:tc>
      </w:tr>
      <w:tr w:rsidR="00D5584C" w:rsidRPr="006371CB" w14:paraId="2E7D0E52" w14:textId="77777777" w:rsidTr="2ED185AB">
        <w:tc>
          <w:tcPr>
            <w:tcW w:w="426" w:type="dxa"/>
            <w:tcBorders>
              <w:top w:val="nil"/>
              <w:left w:val="nil"/>
              <w:bottom w:val="nil"/>
              <w:right w:val="nil"/>
            </w:tcBorders>
          </w:tcPr>
          <w:p w14:paraId="350883E9"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22B94262" w14:textId="77777777" w:rsidR="00D5584C" w:rsidRPr="006371CB" w:rsidRDefault="00D5584C" w:rsidP="007E0AA9">
            <w:pPr>
              <w:spacing w:line="480" w:lineRule="auto"/>
              <w:rPr>
                <w:sz w:val="22"/>
                <w:szCs w:val="22"/>
              </w:rPr>
            </w:pPr>
            <w:r w:rsidRPr="006371CB">
              <w:rPr>
                <w:sz w:val="22"/>
                <w:szCs w:val="22"/>
              </w:rPr>
              <w:t>Male</w:t>
            </w:r>
          </w:p>
        </w:tc>
        <w:tc>
          <w:tcPr>
            <w:tcW w:w="1802" w:type="dxa"/>
            <w:tcBorders>
              <w:top w:val="nil"/>
              <w:left w:val="nil"/>
              <w:bottom w:val="nil"/>
              <w:right w:val="nil"/>
            </w:tcBorders>
          </w:tcPr>
          <w:p w14:paraId="3834810B" w14:textId="77777777" w:rsidR="00D5584C" w:rsidRPr="006371CB" w:rsidRDefault="00D5584C" w:rsidP="007E0AA9">
            <w:pPr>
              <w:spacing w:line="480" w:lineRule="auto"/>
              <w:rPr>
                <w:sz w:val="22"/>
                <w:szCs w:val="22"/>
              </w:rPr>
            </w:pPr>
            <w:r w:rsidRPr="006371CB">
              <w:rPr>
                <w:sz w:val="22"/>
                <w:szCs w:val="22"/>
              </w:rPr>
              <w:t>122 (39.0%)</w:t>
            </w:r>
          </w:p>
        </w:tc>
        <w:tc>
          <w:tcPr>
            <w:tcW w:w="1879" w:type="dxa"/>
            <w:tcBorders>
              <w:top w:val="nil"/>
              <w:left w:val="nil"/>
              <w:bottom w:val="nil"/>
              <w:right w:val="nil"/>
            </w:tcBorders>
          </w:tcPr>
          <w:p w14:paraId="51475BDC" w14:textId="77777777" w:rsidR="00D5584C" w:rsidRPr="006371CB" w:rsidRDefault="00D5584C" w:rsidP="007E0AA9">
            <w:pPr>
              <w:spacing w:line="480" w:lineRule="auto"/>
              <w:rPr>
                <w:sz w:val="22"/>
                <w:szCs w:val="22"/>
              </w:rPr>
            </w:pPr>
            <w:r w:rsidRPr="006371CB">
              <w:rPr>
                <w:sz w:val="22"/>
                <w:szCs w:val="22"/>
              </w:rPr>
              <w:t>48 (9.9%)</w:t>
            </w:r>
          </w:p>
        </w:tc>
        <w:tc>
          <w:tcPr>
            <w:tcW w:w="1802" w:type="dxa"/>
            <w:tcBorders>
              <w:top w:val="nil"/>
              <w:left w:val="nil"/>
              <w:bottom w:val="nil"/>
              <w:right w:val="nil"/>
            </w:tcBorders>
          </w:tcPr>
          <w:p w14:paraId="399BF119" w14:textId="13F23A84" w:rsidR="00D5584C" w:rsidRPr="006371CB" w:rsidRDefault="00D5584C" w:rsidP="007E0AA9">
            <w:pPr>
              <w:spacing w:line="480" w:lineRule="auto"/>
              <w:rPr>
                <w:sz w:val="22"/>
                <w:szCs w:val="22"/>
              </w:rPr>
            </w:pPr>
            <w:r w:rsidRPr="006371CB">
              <w:rPr>
                <w:sz w:val="22"/>
                <w:szCs w:val="22"/>
              </w:rPr>
              <w:t>170 (21.4%</w:t>
            </w:r>
            <w:r w:rsidR="002748EE" w:rsidRPr="006371CB">
              <w:rPr>
                <w:sz w:val="22"/>
                <w:szCs w:val="22"/>
              </w:rPr>
              <w:t>)</w:t>
            </w:r>
          </w:p>
        </w:tc>
      </w:tr>
      <w:tr w:rsidR="00D5584C" w:rsidRPr="006371CB" w14:paraId="24357588" w14:textId="77777777" w:rsidTr="2ED185AB">
        <w:tc>
          <w:tcPr>
            <w:tcW w:w="426" w:type="dxa"/>
            <w:tcBorders>
              <w:top w:val="nil"/>
              <w:left w:val="nil"/>
              <w:bottom w:val="nil"/>
              <w:right w:val="nil"/>
            </w:tcBorders>
          </w:tcPr>
          <w:p w14:paraId="0E9B2926"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7186439C" w14:textId="77777777" w:rsidR="00D5584C" w:rsidRPr="006371CB" w:rsidRDefault="00D5584C" w:rsidP="007E0AA9">
            <w:pPr>
              <w:spacing w:line="480" w:lineRule="auto"/>
              <w:rPr>
                <w:sz w:val="22"/>
                <w:szCs w:val="22"/>
              </w:rPr>
            </w:pPr>
            <w:r w:rsidRPr="006371CB">
              <w:rPr>
                <w:sz w:val="22"/>
                <w:szCs w:val="22"/>
              </w:rPr>
              <w:t>Non-binary or other</w:t>
            </w:r>
          </w:p>
        </w:tc>
        <w:tc>
          <w:tcPr>
            <w:tcW w:w="1802" w:type="dxa"/>
            <w:tcBorders>
              <w:top w:val="nil"/>
              <w:left w:val="nil"/>
              <w:bottom w:val="nil"/>
              <w:right w:val="nil"/>
            </w:tcBorders>
          </w:tcPr>
          <w:p w14:paraId="46DCA957" w14:textId="77777777" w:rsidR="00D5584C" w:rsidRPr="006371CB" w:rsidRDefault="00D5584C" w:rsidP="007E0AA9">
            <w:pPr>
              <w:spacing w:line="480" w:lineRule="auto"/>
              <w:rPr>
                <w:sz w:val="22"/>
                <w:szCs w:val="22"/>
              </w:rPr>
            </w:pPr>
            <w:r w:rsidRPr="006371CB">
              <w:rPr>
                <w:sz w:val="22"/>
                <w:szCs w:val="22"/>
              </w:rPr>
              <w:t>5 (1.6%)</w:t>
            </w:r>
          </w:p>
        </w:tc>
        <w:tc>
          <w:tcPr>
            <w:tcW w:w="1879" w:type="dxa"/>
            <w:tcBorders>
              <w:top w:val="nil"/>
              <w:left w:val="nil"/>
              <w:bottom w:val="nil"/>
              <w:right w:val="nil"/>
            </w:tcBorders>
          </w:tcPr>
          <w:p w14:paraId="1A593737" w14:textId="77777777" w:rsidR="00D5584C" w:rsidRPr="006371CB" w:rsidRDefault="00D5584C" w:rsidP="007E0AA9">
            <w:pPr>
              <w:spacing w:line="480" w:lineRule="auto"/>
              <w:rPr>
                <w:sz w:val="22"/>
                <w:szCs w:val="22"/>
              </w:rPr>
            </w:pPr>
            <w:r w:rsidRPr="006371CB">
              <w:rPr>
                <w:sz w:val="22"/>
                <w:szCs w:val="22"/>
              </w:rPr>
              <w:t>29 (6.0%)</w:t>
            </w:r>
          </w:p>
        </w:tc>
        <w:tc>
          <w:tcPr>
            <w:tcW w:w="1802" w:type="dxa"/>
            <w:tcBorders>
              <w:top w:val="nil"/>
              <w:left w:val="nil"/>
              <w:bottom w:val="nil"/>
              <w:right w:val="nil"/>
            </w:tcBorders>
          </w:tcPr>
          <w:p w14:paraId="6BA7ECD4" w14:textId="77777777" w:rsidR="00D5584C" w:rsidRPr="006371CB" w:rsidRDefault="00D5584C" w:rsidP="007E0AA9">
            <w:pPr>
              <w:spacing w:line="480" w:lineRule="auto"/>
              <w:rPr>
                <w:sz w:val="22"/>
                <w:szCs w:val="22"/>
              </w:rPr>
            </w:pPr>
            <w:r w:rsidRPr="006371CB">
              <w:rPr>
                <w:sz w:val="22"/>
                <w:szCs w:val="22"/>
              </w:rPr>
              <w:t>34 (4.3%)</w:t>
            </w:r>
          </w:p>
        </w:tc>
      </w:tr>
      <w:tr w:rsidR="00D5584C" w:rsidRPr="006371CB" w14:paraId="37E35187" w14:textId="77777777" w:rsidTr="2ED185AB">
        <w:tc>
          <w:tcPr>
            <w:tcW w:w="426" w:type="dxa"/>
            <w:tcBorders>
              <w:top w:val="nil"/>
              <w:left w:val="nil"/>
              <w:bottom w:val="nil"/>
              <w:right w:val="nil"/>
            </w:tcBorders>
          </w:tcPr>
          <w:p w14:paraId="31EAA744"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121FB2C6" w14:textId="77777777" w:rsidR="00D5584C" w:rsidRPr="006371CB" w:rsidRDefault="00D5584C" w:rsidP="007E0AA9">
            <w:pPr>
              <w:spacing w:line="480" w:lineRule="auto"/>
              <w:rPr>
                <w:sz w:val="22"/>
                <w:szCs w:val="22"/>
              </w:rPr>
            </w:pPr>
            <w:r w:rsidRPr="006371CB">
              <w:rPr>
                <w:sz w:val="22"/>
                <w:szCs w:val="22"/>
              </w:rPr>
              <w:t>No response</w:t>
            </w:r>
          </w:p>
        </w:tc>
        <w:tc>
          <w:tcPr>
            <w:tcW w:w="1802" w:type="dxa"/>
            <w:tcBorders>
              <w:top w:val="nil"/>
              <w:left w:val="nil"/>
              <w:bottom w:val="nil"/>
              <w:right w:val="nil"/>
            </w:tcBorders>
          </w:tcPr>
          <w:p w14:paraId="651A0BF3" w14:textId="77777777" w:rsidR="00D5584C" w:rsidRPr="006371CB" w:rsidRDefault="00D5584C" w:rsidP="007E0AA9">
            <w:pPr>
              <w:spacing w:line="480" w:lineRule="auto"/>
              <w:rPr>
                <w:sz w:val="22"/>
                <w:szCs w:val="22"/>
              </w:rPr>
            </w:pPr>
            <w:r w:rsidRPr="006371CB">
              <w:rPr>
                <w:sz w:val="22"/>
                <w:szCs w:val="22"/>
              </w:rPr>
              <w:t>3 (1.0%)</w:t>
            </w:r>
          </w:p>
        </w:tc>
        <w:tc>
          <w:tcPr>
            <w:tcW w:w="1879" w:type="dxa"/>
            <w:tcBorders>
              <w:top w:val="nil"/>
              <w:left w:val="nil"/>
              <w:bottom w:val="nil"/>
              <w:right w:val="nil"/>
            </w:tcBorders>
          </w:tcPr>
          <w:p w14:paraId="3349680F" w14:textId="77777777" w:rsidR="00D5584C" w:rsidRPr="006371CB" w:rsidRDefault="00D5584C" w:rsidP="007E0AA9">
            <w:pPr>
              <w:spacing w:line="480" w:lineRule="auto"/>
              <w:rPr>
                <w:sz w:val="22"/>
                <w:szCs w:val="22"/>
              </w:rPr>
            </w:pPr>
            <w:r w:rsidRPr="006371CB">
              <w:rPr>
                <w:sz w:val="22"/>
                <w:szCs w:val="22"/>
              </w:rPr>
              <w:t>1 (0.2%)</w:t>
            </w:r>
          </w:p>
        </w:tc>
        <w:tc>
          <w:tcPr>
            <w:tcW w:w="1802" w:type="dxa"/>
            <w:tcBorders>
              <w:top w:val="nil"/>
              <w:left w:val="nil"/>
              <w:bottom w:val="nil"/>
              <w:right w:val="nil"/>
            </w:tcBorders>
          </w:tcPr>
          <w:p w14:paraId="2229C7D1" w14:textId="77777777" w:rsidR="00D5584C" w:rsidRPr="006371CB" w:rsidRDefault="00D5584C" w:rsidP="007E0AA9">
            <w:pPr>
              <w:spacing w:line="480" w:lineRule="auto"/>
              <w:rPr>
                <w:sz w:val="22"/>
                <w:szCs w:val="22"/>
              </w:rPr>
            </w:pPr>
            <w:r w:rsidRPr="006371CB">
              <w:rPr>
                <w:sz w:val="22"/>
                <w:szCs w:val="22"/>
              </w:rPr>
              <w:t>4 (0.5%)</w:t>
            </w:r>
          </w:p>
        </w:tc>
      </w:tr>
      <w:tr w:rsidR="00D5584C" w:rsidRPr="006371CB" w14:paraId="7FA3ED1A" w14:textId="77777777" w:rsidTr="2ED185AB">
        <w:tc>
          <w:tcPr>
            <w:tcW w:w="9026" w:type="dxa"/>
            <w:gridSpan w:val="5"/>
            <w:tcBorders>
              <w:top w:val="nil"/>
              <w:left w:val="nil"/>
              <w:bottom w:val="nil"/>
              <w:right w:val="nil"/>
            </w:tcBorders>
          </w:tcPr>
          <w:p w14:paraId="26BB6F27" w14:textId="77777777" w:rsidR="00D5584C" w:rsidRPr="006371CB" w:rsidRDefault="00D5584C" w:rsidP="007E0AA9">
            <w:pPr>
              <w:spacing w:line="480" w:lineRule="auto"/>
              <w:rPr>
                <w:b/>
                <w:bCs/>
                <w:sz w:val="22"/>
                <w:szCs w:val="22"/>
              </w:rPr>
            </w:pPr>
            <w:r w:rsidRPr="006371CB">
              <w:rPr>
                <w:b/>
                <w:bCs/>
                <w:sz w:val="22"/>
                <w:szCs w:val="22"/>
              </w:rPr>
              <w:t>Ethnicity</w:t>
            </w:r>
          </w:p>
        </w:tc>
      </w:tr>
      <w:tr w:rsidR="00D5584C" w:rsidRPr="006371CB" w14:paraId="442B03D6" w14:textId="77777777" w:rsidTr="2ED185AB">
        <w:tc>
          <w:tcPr>
            <w:tcW w:w="426" w:type="dxa"/>
            <w:tcBorders>
              <w:top w:val="nil"/>
              <w:left w:val="nil"/>
              <w:bottom w:val="nil"/>
              <w:right w:val="nil"/>
            </w:tcBorders>
          </w:tcPr>
          <w:p w14:paraId="4ECBF8A7"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020F0267" w14:textId="77777777" w:rsidR="00D5584C" w:rsidRPr="006371CB" w:rsidRDefault="00D5584C" w:rsidP="007E0AA9">
            <w:pPr>
              <w:spacing w:line="480" w:lineRule="auto"/>
              <w:rPr>
                <w:sz w:val="22"/>
                <w:szCs w:val="22"/>
              </w:rPr>
            </w:pPr>
            <w:r w:rsidRPr="006371CB">
              <w:rPr>
                <w:sz w:val="22"/>
                <w:szCs w:val="22"/>
              </w:rPr>
              <w:t>White</w:t>
            </w:r>
          </w:p>
        </w:tc>
        <w:tc>
          <w:tcPr>
            <w:tcW w:w="1802" w:type="dxa"/>
            <w:tcBorders>
              <w:top w:val="nil"/>
              <w:left w:val="nil"/>
              <w:bottom w:val="nil"/>
              <w:right w:val="nil"/>
            </w:tcBorders>
          </w:tcPr>
          <w:p w14:paraId="14DBD3D5" w14:textId="77777777" w:rsidR="00D5584C" w:rsidRPr="006371CB" w:rsidRDefault="00D5584C" w:rsidP="007E0AA9">
            <w:pPr>
              <w:spacing w:line="480" w:lineRule="auto"/>
              <w:rPr>
                <w:sz w:val="22"/>
                <w:szCs w:val="22"/>
              </w:rPr>
            </w:pPr>
            <w:r w:rsidRPr="006371CB">
              <w:rPr>
                <w:sz w:val="22"/>
                <w:szCs w:val="22"/>
              </w:rPr>
              <w:t>268 (85.6%)</w:t>
            </w:r>
          </w:p>
        </w:tc>
        <w:tc>
          <w:tcPr>
            <w:tcW w:w="1879" w:type="dxa"/>
            <w:tcBorders>
              <w:top w:val="nil"/>
              <w:left w:val="nil"/>
              <w:bottom w:val="nil"/>
              <w:right w:val="nil"/>
            </w:tcBorders>
          </w:tcPr>
          <w:p w14:paraId="505A3E83" w14:textId="77777777" w:rsidR="00D5584C" w:rsidRPr="006371CB" w:rsidRDefault="00D5584C" w:rsidP="007E0AA9">
            <w:pPr>
              <w:spacing w:line="480" w:lineRule="auto"/>
              <w:rPr>
                <w:sz w:val="22"/>
                <w:szCs w:val="22"/>
              </w:rPr>
            </w:pPr>
            <w:r w:rsidRPr="006371CB">
              <w:rPr>
                <w:sz w:val="22"/>
                <w:szCs w:val="22"/>
              </w:rPr>
              <w:t>393 (81.4%)</w:t>
            </w:r>
          </w:p>
        </w:tc>
        <w:tc>
          <w:tcPr>
            <w:tcW w:w="1802" w:type="dxa"/>
            <w:tcBorders>
              <w:top w:val="nil"/>
              <w:left w:val="nil"/>
              <w:bottom w:val="nil"/>
              <w:right w:val="nil"/>
            </w:tcBorders>
          </w:tcPr>
          <w:p w14:paraId="311D17E9" w14:textId="77777777" w:rsidR="00D5584C" w:rsidRPr="006371CB" w:rsidRDefault="00D5584C" w:rsidP="007E0AA9">
            <w:pPr>
              <w:spacing w:line="480" w:lineRule="auto"/>
              <w:rPr>
                <w:sz w:val="22"/>
                <w:szCs w:val="22"/>
              </w:rPr>
            </w:pPr>
            <w:r w:rsidRPr="006371CB">
              <w:rPr>
                <w:sz w:val="22"/>
                <w:szCs w:val="22"/>
              </w:rPr>
              <w:t>661 (83.0%)</w:t>
            </w:r>
          </w:p>
        </w:tc>
      </w:tr>
      <w:tr w:rsidR="00D5584C" w:rsidRPr="006371CB" w14:paraId="2020E25D" w14:textId="77777777" w:rsidTr="2ED185AB">
        <w:tc>
          <w:tcPr>
            <w:tcW w:w="426" w:type="dxa"/>
            <w:tcBorders>
              <w:top w:val="nil"/>
              <w:left w:val="nil"/>
              <w:bottom w:val="nil"/>
              <w:right w:val="nil"/>
            </w:tcBorders>
          </w:tcPr>
          <w:p w14:paraId="413EF971"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27F42F95" w14:textId="77777777" w:rsidR="00D5584C" w:rsidRPr="006371CB" w:rsidRDefault="00D5584C" w:rsidP="007E0AA9">
            <w:pPr>
              <w:spacing w:line="480" w:lineRule="auto"/>
              <w:rPr>
                <w:sz w:val="22"/>
                <w:szCs w:val="22"/>
              </w:rPr>
            </w:pPr>
            <w:r w:rsidRPr="006371CB">
              <w:rPr>
                <w:sz w:val="22"/>
                <w:szCs w:val="22"/>
              </w:rPr>
              <w:t>Asian</w:t>
            </w:r>
          </w:p>
        </w:tc>
        <w:tc>
          <w:tcPr>
            <w:tcW w:w="1802" w:type="dxa"/>
            <w:tcBorders>
              <w:top w:val="nil"/>
              <w:left w:val="nil"/>
              <w:bottom w:val="nil"/>
              <w:right w:val="nil"/>
            </w:tcBorders>
          </w:tcPr>
          <w:p w14:paraId="5DD21E33" w14:textId="77777777" w:rsidR="00D5584C" w:rsidRPr="006371CB" w:rsidRDefault="00D5584C" w:rsidP="007E0AA9">
            <w:pPr>
              <w:spacing w:line="480" w:lineRule="auto"/>
              <w:rPr>
                <w:sz w:val="22"/>
                <w:szCs w:val="22"/>
              </w:rPr>
            </w:pPr>
            <w:r w:rsidRPr="006371CB">
              <w:rPr>
                <w:sz w:val="22"/>
                <w:szCs w:val="22"/>
              </w:rPr>
              <w:t>24 (7.7%)</w:t>
            </w:r>
          </w:p>
        </w:tc>
        <w:tc>
          <w:tcPr>
            <w:tcW w:w="1879" w:type="dxa"/>
            <w:tcBorders>
              <w:top w:val="nil"/>
              <w:left w:val="nil"/>
              <w:bottom w:val="nil"/>
              <w:right w:val="nil"/>
            </w:tcBorders>
          </w:tcPr>
          <w:p w14:paraId="60DD77C5" w14:textId="77777777" w:rsidR="00D5584C" w:rsidRPr="006371CB" w:rsidRDefault="00D5584C" w:rsidP="007E0AA9">
            <w:pPr>
              <w:spacing w:line="480" w:lineRule="auto"/>
              <w:rPr>
                <w:sz w:val="22"/>
                <w:szCs w:val="22"/>
              </w:rPr>
            </w:pPr>
            <w:r w:rsidRPr="006371CB">
              <w:rPr>
                <w:sz w:val="22"/>
                <w:szCs w:val="22"/>
              </w:rPr>
              <w:t>40 (8.3%)</w:t>
            </w:r>
          </w:p>
        </w:tc>
        <w:tc>
          <w:tcPr>
            <w:tcW w:w="1802" w:type="dxa"/>
            <w:tcBorders>
              <w:top w:val="nil"/>
              <w:left w:val="nil"/>
              <w:bottom w:val="nil"/>
              <w:right w:val="nil"/>
            </w:tcBorders>
          </w:tcPr>
          <w:p w14:paraId="2B48BA54" w14:textId="77777777" w:rsidR="00D5584C" w:rsidRPr="006371CB" w:rsidRDefault="00D5584C" w:rsidP="007E0AA9">
            <w:pPr>
              <w:spacing w:line="480" w:lineRule="auto"/>
              <w:rPr>
                <w:sz w:val="22"/>
                <w:szCs w:val="22"/>
              </w:rPr>
            </w:pPr>
            <w:r w:rsidRPr="006371CB">
              <w:rPr>
                <w:sz w:val="22"/>
                <w:szCs w:val="22"/>
              </w:rPr>
              <w:t>64 (8.0%)</w:t>
            </w:r>
          </w:p>
        </w:tc>
      </w:tr>
      <w:tr w:rsidR="00D5584C" w:rsidRPr="006371CB" w14:paraId="12A0B12F" w14:textId="77777777" w:rsidTr="2ED185AB">
        <w:tc>
          <w:tcPr>
            <w:tcW w:w="426" w:type="dxa"/>
            <w:tcBorders>
              <w:top w:val="nil"/>
              <w:left w:val="nil"/>
              <w:bottom w:val="nil"/>
              <w:right w:val="nil"/>
            </w:tcBorders>
          </w:tcPr>
          <w:p w14:paraId="2898C5F4"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07EEF603" w14:textId="77777777" w:rsidR="00D5584C" w:rsidRPr="006371CB" w:rsidRDefault="00D5584C" w:rsidP="007E0AA9">
            <w:pPr>
              <w:spacing w:line="480" w:lineRule="auto"/>
              <w:rPr>
                <w:sz w:val="22"/>
                <w:szCs w:val="22"/>
              </w:rPr>
            </w:pPr>
            <w:r w:rsidRPr="006371CB">
              <w:rPr>
                <w:sz w:val="22"/>
                <w:szCs w:val="22"/>
              </w:rPr>
              <w:t>Mixed or multiple</w:t>
            </w:r>
          </w:p>
        </w:tc>
        <w:tc>
          <w:tcPr>
            <w:tcW w:w="1802" w:type="dxa"/>
            <w:tcBorders>
              <w:top w:val="nil"/>
              <w:left w:val="nil"/>
              <w:bottom w:val="nil"/>
              <w:right w:val="nil"/>
            </w:tcBorders>
          </w:tcPr>
          <w:p w14:paraId="756098CB" w14:textId="77777777" w:rsidR="00D5584C" w:rsidRPr="006371CB" w:rsidRDefault="00D5584C" w:rsidP="007E0AA9">
            <w:pPr>
              <w:spacing w:line="480" w:lineRule="auto"/>
              <w:rPr>
                <w:sz w:val="22"/>
                <w:szCs w:val="22"/>
              </w:rPr>
            </w:pPr>
            <w:r w:rsidRPr="006371CB">
              <w:rPr>
                <w:sz w:val="22"/>
                <w:szCs w:val="22"/>
              </w:rPr>
              <w:t>15 (4.8%)</w:t>
            </w:r>
          </w:p>
        </w:tc>
        <w:tc>
          <w:tcPr>
            <w:tcW w:w="1879" w:type="dxa"/>
            <w:tcBorders>
              <w:top w:val="nil"/>
              <w:left w:val="nil"/>
              <w:bottom w:val="nil"/>
              <w:right w:val="nil"/>
            </w:tcBorders>
          </w:tcPr>
          <w:p w14:paraId="15D29D6F" w14:textId="77777777" w:rsidR="00D5584C" w:rsidRPr="006371CB" w:rsidRDefault="00D5584C" w:rsidP="007E0AA9">
            <w:pPr>
              <w:spacing w:line="480" w:lineRule="auto"/>
              <w:rPr>
                <w:sz w:val="22"/>
                <w:szCs w:val="22"/>
              </w:rPr>
            </w:pPr>
            <w:r w:rsidRPr="006371CB">
              <w:rPr>
                <w:sz w:val="22"/>
                <w:szCs w:val="22"/>
              </w:rPr>
              <w:t>24 (5.0%)</w:t>
            </w:r>
          </w:p>
        </w:tc>
        <w:tc>
          <w:tcPr>
            <w:tcW w:w="1802" w:type="dxa"/>
            <w:tcBorders>
              <w:top w:val="nil"/>
              <w:left w:val="nil"/>
              <w:bottom w:val="nil"/>
              <w:right w:val="nil"/>
            </w:tcBorders>
          </w:tcPr>
          <w:p w14:paraId="4BEE5E33" w14:textId="77777777" w:rsidR="00D5584C" w:rsidRPr="006371CB" w:rsidRDefault="00D5584C" w:rsidP="007E0AA9">
            <w:pPr>
              <w:spacing w:line="480" w:lineRule="auto"/>
              <w:rPr>
                <w:sz w:val="22"/>
                <w:szCs w:val="22"/>
              </w:rPr>
            </w:pPr>
            <w:r w:rsidRPr="006371CB">
              <w:rPr>
                <w:sz w:val="22"/>
                <w:szCs w:val="22"/>
              </w:rPr>
              <w:t>39 (4.9%)</w:t>
            </w:r>
          </w:p>
        </w:tc>
      </w:tr>
      <w:tr w:rsidR="00D5584C" w:rsidRPr="006371CB" w14:paraId="06C1CFEB" w14:textId="77777777" w:rsidTr="2ED185AB">
        <w:tc>
          <w:tcPr>
            <w:tcW w:w="426" w:type="dxa"/>
            <w:tcBorders>
              <w:top w:val="nil"/>
              <w:left w:val="nil"/>
              <w:bottom w:val="nil"/>
              <w:right w:val="nil"/>
            </w:tcBorders>
          </w:tcPr>
          <w:p w14:paraId="39BA05B5"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3079BBFC" w14:textId="77777777" w:rsidR="00D5584C" w:rsidRPr="006371CB" w:rsidRDefault="00D5584C" w:rsidP="007E0AA9">
            <w:pPr>
              <w:spacing w:line="480" w:lineRule="auto"/>
              <w:rPr>
                <w:sz w:val="22"/>
                <w:szCs w:val="22"/>
              </w:rPr>
            </w:pPr>
            <w:r w:rsidRPr="006371CB">
              <w:rPr>
                <w:sz w:val="22"/>
                <w:szCs w:val="22"/>
              </w:rPr>
              <w:t>Black or other</w:t>
            </w:r>
          </w:p>
        </w:tc>
        <w:tc>
          <w:tcPr>
            <w:tcW w:w="1802" w:type="dxa"/>
            <w:tcBorders>
              <w:top w:val="nil"/>
              <w:left w:val="nil"/>
              <w:bottom w:val="nil"/>
              <w:right w:val="nil"/>
            </w:tcBorders>
          </w:tcPr>
          <w:p w14:paraId="492D741C" w14:textId="77777777" w:rsidR="00D5584C" w:rsidRPr="006371CB" w:rsidRDefault="00D5584C" w:rsidP="007E0AA9">
            <w:pPr>
              <w:spacing w:line="480" w:lineRule="auto"/>
              <w:rPr>
                <w:sz w:val="22"/>
                <w:szCs w:val="22"/>
              </w:rPr>
            </w:pPr>
            <w:r w:rsidRPr="006371CB">
              <w:rPr>
                <w:sz w:val="22"/>
                <w:szCs w:val="22"/>
              </w:rPr>
              <w:t>5 (1.6%)</w:t>
            </w:r>
          </w:p>
        </w:tc>
        <w:tc>
          <w:tcPr>
            <w:tcW w:w="1879" w:type="dxa"/>
            <w:tcBorders>
              <w:top w:val="nil"/>
              <w:left w:val="nil"/>
              <w:bottom w:val="nil"/>
              <w:right w:val="nil"/>
            </w:tcBorders>
          </w:tcPr>
          <w:p w14:paraId="6FCC2D89" w14:textId="77777777" w:rsidR="00D5584C" w:rsidRPr="006371CB" w:rsidRDefault="00D5584C" w:rsidP="007E0AA9">
            <w:pPr>
              <w:spacing w:line="480" w:lineRule="auto"/>
              <w:rPr>
                <w:sz w:val="22"/>
                <w:szCs w:val="22"/>
              </w:rPr>
            </w:pPr>
            <w:r w:rsidRPr="006371CB">
              <w:rPr>
                <w:sz w:val="22"/>
                <w:szCs w:val="22"/>
              </w:rPr>
              <w:t>26 (5.4%)</w:t>
            </w:r>
          </w:p>
        </w:tc>
        <w:tc>
          <w:tcPr>
            <w:tcW w:w="1802" w:type="dxa"/>
            <w:tcBorders>
              <w:top w:val="nil"/>
              <w:left w:val="nil"/>
              <w:bottom w:val="nil"/>
              <w:right w:val="nil"/>
            </w:tcBorders>
          </w:tcPr>
          <w:p w14:paraId="06FBD909" w14:textId="77777777" w:rsidR="00D5584C" w:rsidRPr="006371CB" w:rsidRDefault="00D5584C" w:rsidP="007E0AA9">
            <w:pPr>
              <w:spacing w:line="480" w:lineRule="auto"/>
              <w:rPr>
                <w:sz w:val="22"/>
                <w:szCs w:val="22"/>
              </w:rPr>
            </w:pPr>
            <w:r w:rsidRPr="006371CB">
              <w:rPr>
                <w:sz w:val="22"/>
                <w:szCs w:val="22"/>
              </w:rPr>
              <w:t>31 (3.9%)</w:t>
            </w:r>
          </w:p>
        </w:tc>
      </w:tr>
      <w:tr w:rsidR="00D5584C" w:rsidRPr="006371CB" w14:paraId="6B1D9F23" w14:textId="77777777" w:rsidTr="2ED185AB">
        <w:tc>
          <w:tcPr>
            <w:tcW w:w="426" w:type="dxa"/>
            <w:tcBorders>
              <w:top w:val="nil"/>
              <w:left w:val="nil"/>
              <w:bottom w:val="single" w:sz="4" w:space="0" w:color="auto"/>
              <w:right w:val="nil"/>
            </w:tcBorders>
          </w:tcPr>
          <w:p w14:paraId="54520CD6" w14:textId="77777777" w:rsidR="00D5584C" w:rsidRPr="006371CB" w:rsidRDefault="00D5584C" w:rsidP="007E0AA9">
            <w:pPr>
              <w:spacing w:line="480" w:lineRule="auto"/>
              <w:rPr>
                <w:sz w:val="22"/>
                <w:szCs w:val="22"/>
              </w:rPr>
            </w:pPr>
          </w:p>
        </w:tc>
        <w:tc>
          <w:tcPr>
            <w:tcW w:w="3117" w:type="dxa"/>
            <w:tcBorders>
              <w:top w:val="nil"/>
              <w:left w:val="nil"/>
              <w:bottom w:val="single" w:sz="4" w:space="0" w:color="auto"/>
              <w:right w:val="nil"/>
            </w:tcBorders>
          </w:tcPr>
          <w:p w14:paraId="6AC35CDC" w14:textId="77777777" w:rsidR="00D5584C" w:rsidRPr="006371CB" w:rsidRDefault="00D5584C" w:rsidP="007E0AA9">
            <w:pPr>
              <w:spacing w:line="480" w:lineRule="auto"/>
              <w:rPr>
                <w:sz w:val="22"/>
                <w:szCs w:val="22"/>
              </w:rPr>
            </w:pPr>
            <w:r w:rsidRPr="006371CB">
              <w:rPr>
                <w:sz w:val="22"/>
                <w:szCs w:val="22"/>
              </w:rPr>
              <w:t>No response</w:t>
            </w:r>
          </w:p>
        </w:tc>
        <w:tc>
          <w:tcPr>
            <w:tcW w:w="1802" w:type="dxa"/>
            <w:tcBorders>
              <w:top w:val="nil"/>
              <w:left w:val="nil"/>
              <w:bottom w:val="single" w:sz="4" w:space="0" w:color="auto"/>
              <w:right w:val="nil"/>
            </w:tcBorders>
          </w:tcPr>
          <w:p w14:paraId="63CE4C12" w14:textId="77777777" w:rsidR="00D5584C" w:rsidRPr="006371CB" w:rsidRDefault="00D5584C" w:rsidP="007E0AA9">
            <w:pPr>
              <w:spacing w:line="480" w:lineRule="auto"/>
              <w:rPr>
                <w:sz w:val="22"/>
                <w:szCs w:val="22"/>
              </w:rPr>
            </w:pPr>
            <w:r w:rsidRPr="006371CB">
              <w:rPr>
                <w:sz w:val="22"/>
                <w:szCs w:val="22"/>
              </w:rPr>
              <w:t>1 (0.3%)</w:t>
            </w:r>
          </w:p>
        </w:tc>
        <w:tc>
          <w:tcPr>
            <w:tcW w:w="1879" w:type="dxa"/>
            <w:tcBorders>
              <w:top w:val="nil"/>
              <w:left w:val="nil"/>
              <w:bottom w:val="single" w:sz="4" w:space="0" w:color="auto"/>
              <w:right w:val="nil"/>
            </w:tcBorders>
          </w:tcPr>
          <w:p w14:paraId="7C493ACF" w14:textId="77777777" w:rsidR="00D5584C" w:rsidRPr="006371CB" w:rsidRDefault="00D5584C" w:rsidP="007E0AA9">
            <w:pPr>
              <w:spacing w:line="480" w:lineRule="auto"/>
              <w:rPr>
                <w:sz w:val="22"/>
                <w:szCs w:val="22"/>
              </w:rPr>
            </w:pPr>
            <w:r w:rsidRPr="006371CB">
              <w:rPr>
                <w:sz w:val="22"/>
                <w:szCs w:val="22"/>
              </w:rPr>
              <w:t>0 (0%)</w:t>
            </w:r>
          </w:p>
        </w:tc>
        <w:tc>
          <w:tcPr>
            <w:tcW w:w="1802" w:type="dxa"/>
            <w:tcBorders>
              <w:top w:val="nil"/>
              <w:left w:val="nil"/>
              <w:bottom w:val="single" w:sz="4" w:space="0" w:color="auto"/>
              <w:right w:val="nil"/>
            </w:tcBorders>
          </w:tcPr>
          <w:p w14:paraId="20620319" w14:textId="77777777" w:rsidR="00D5584C" w:rsidRPr="006371CB" w:rsidRDefault="00D5584C" w:rsidP="007E0AA9">
            <w:pPr>
              <w:spacing w:line="480" w:lineRule="auto"/>
              <w:rPr>
                <w:sz w:val="22"/>
                <w:szCs w:val="22"/>
              </w:rPr>
            </w:pPr>
            <w:r w:rsidRPr="006371CB">
              <w:rPr>
                <w:sz w:val="22"/>
                <w:szCs w:val="22"/>
              </w:rPr>
              <w:t>1 (0.1%)</w:t>
            </w:r>
          </w:p>
        </w:tc>
      </w:tr>
    </w:tbl>
    <w:p w14:paraId="6A6EDF5F" w14:textId="77777777" w:rsidR="00D5584C" w:rsidRPr="006371CB" w:rsidRDefault="00D5584C" w:rsidP="007E0AA9">
      <w:pPr>
        <w:spacing w:line="480" w:lineRule="auto"/>
        <w:rPr>
          <w:sz w:val="22"/>
          <w:szCs w:val="22"/>
        </w:rPr>
      </w:pPr>
    </w:p>
    <w:p w14:paraId="3A7C41AA" w14:textId="77777777" w:rsidR="00D5584C" w:rsidRDefault="00D5584C" w:rsidP="007E0AA9">
      <w:pPr>
        <w:spacing w:line="480" w:lineRule="auto"/>
        <w:rPr>
          <w:sz w:val="22"/>
          <w:szCs w:val="22"/>
        </w:rPr>
      </w:pPr>
    </w:p>
    <w:p w14:paraId="25085AD5" w14:textId="77777777" w:rsidR="00507083" w:rsidRDefault="00507083" w:rsidP="007E0AA9">
      <w:pPr>
        <w:spacing w:line="480" w:lineRule="auto"/>
        <w:rPr>
          <w:sz w:val="22"/>
          <w:szCs w:val="22"/>
        </w:rPr>
      </w:pPr>
    </w:p>
    <w:p w14:paraId="02BA1AFA" w14:textId="77777777" w:rsidR="00507083" w:rsidRDefault="00507083" w:rsidP="007E0AA9">
      <w:pPr>
        <w:spacing w:line="480" w:lineRule="auto"/>
        <w:rPr>
          <w:sz w:val="22"/>
          <w:szCs w:val="22"/>
        </w:rPr>
      </w:pPr>
    </w:p>
    <w:p w14:paraId="5F5C3015" w14:textId="77777777" w:rsidR="00507083" w:rsidRDefault="00507083" w:rsidP="007E0AA9">
      <w:pPr>
        <w:spacing w:line="480" w:lineRule="auto"/>
        <w:rPr>
          <w:sz w:val="22"/>
          <w:szCs w:val="22"/>
        </w:rPr>
      </w:pPr>
    </w:p>
    <w:p w14:paraId="1054CC5A" w14:textId="77777777" w:rsidR="00507083" w:rsidRPr="006371CB" w:rsidRDefault="00507083" w:rsidP="007E0AA9">
      <w:pPr>
        <w:spacing w:line="480" w:lineRule="auto"/>
        <w:rPr>
          <w:sz w:val="22"/>
          <w:szCs w:val="22"/>
        </w:rPr>
      </w:pPr>
    </w:p>
    <w:p w14:paraId="4BEFDDCA" w14:textId="55037B1A" w:rsidR="00D5584C" w:rsidRPr="006371CB" w:rsidRDefault="00D5584C" w:rsidP="52AB1D79">
      <w:pPr>
        <w:spacing w:line="480" w:lineRule="auto"/>
        <w:rPr>
          <w:i/>
          <w:iCs/>
          <w:sz w:val="22"/>
          <w:szCs w:val="22"/>
        </w:rPr>
      </w:pPr>
      <w:r w:rsidRPr="52AB1D79">
        <w:rPr>
          <w:i/>
          <w:iCs/>
          <w:sz w:val="22"/>
          <w:szCs w:val="22"/>
        </w:rPr>
        <w:lastRenderedPageBreak/>
        <w:t xml:space="preserve">Table 2. </w:t>
      </w:r>
      <w:r w:rsidR="0015505D">
        <w:rPr>
          <w:i/>
          <w:iCs/>
          <w:sz w:val="22"/>
          <w:szCs w:val="22"/>
        </w:rPr>
        <w:t xml:space="preserve">Baseline </w:t>
      </w:r>
      <w:r w:rsidR="00E31969" w:rsidRPr="52AB1D79">
        <w:rPr>
          <w:i/>
          <w:iCs/>
          <w:sz w:val="22"/>
          <w:szCs w:val="22"/>
        </w:rPr>
        <w:t>RCADS scores</w:t>
      </w:r>
    </w:p>
    <w:tbl>
      <w:tblPr>
        <w:tblStyle w:val="TableGrid"/>
        <w:tblW w:w="0" w:type="auto"/>
        <w:tblLook w:val="04A0" w:firstRow="1" w:lastRow="0" w:firstColumn="1" w:lastColumn="0" w:noHBand="0" w:noVBand="1"/>
      </w:tblPr>
      <w:tblGrid>
        <w:gridCol w:w="426"/>
        <w:gridCol w:w="3117"/>
        <w:gridCol w:w="1802"/>
        <w:gridCol w:w="1879"/>
        <w:gridCol w:w="1802"/>
      </w:tblGrid>
      <w:tr w:rsidR="00D5584C" w:rsidRPr="006371CB" w14:paraId="3628DA4F" w14:textId="77777777" w:rsidTr="1DDEF337">
        <w:tc>
          <w:tcPr>
            <w:tcW w:w="3543" w:type="dxa"/>
            <w:gridSpan w:val="2"/>
            <w:tcBorders>
              <w:left w:val="nil"/>
              <w:bottom w:val="single" w:sz="4" w:space="0" w:color="auto"/>
              <w:right w:val="nil"/>
            </w:tcBorders>
          </w:tcPr>
          <w:p w14:paraId="4C1C6FB7" w14:textId="77777777" w:rsidR="00D5584C" w:rsidRPr="006371CB" w:rsidRDefault="00D5584C" w:rsidP="007E0AA9">
            <w:pPr>
              <w:spacing w:line="480" w:lineRule="auto"/>
              <w:rPr>
                <w:b/>
                <w:bCs/>
                <w:sz w:val="22"/>
                <w:szCs w:val="22"/>
              </w:rPr>
            </w:pPr>
            <w:r w:rsidRPr="006371CB">
              <w:rPr>
                <w:b/>
                <w:bCs/>
                <w:sz w:val="22"/>
                <w:szCs w:val="22"/>
              </w:rPr>
              <w:t>Clinical characteristics</w:t>
            </w:r>
          </w:p>
        </w:tc>
        <w:tc>
          <w:tcPr>
            <w:tcW w:w="1802" w:type="dxa"/>
            <w:tcBorders>
              <w:left w:val="nil"/>
              <w:bottom w:val="single" w:sz="4" w:space="0" w:color="auto"/>
              <w:right w:val="nil"/>
            </w:tcBorders>
          </w:tcPr>
          <w:p w14:paraId="79F69771" w14:textId="77777777" w:rsidR="00D5584C" w:rsidRPr="006371CB" w:rsidRDefault="00D5584C" w:rsidP="007E0AA9">
            <w:pPr>
              <w:spacing w:line="480" w:lineRule="auto"/>
              <w:rPr>
                <w:b/>
                <w:bCs/>
                <w:sz w:val="22"/>
                <w:szCs w:val="22"/>
              </w:rPr>
            </w:pPr>
            <w:r w:rsidRPr="006371CB">
              <w:rPr>
                <w:b/>
                <w:bCs/>
                <w:sz w:val="22"/>
                <w:szCs w:val="22"/>
              </w:rPr>
              <w:t>School sample</w:t>
            </w:r>
          </w:p>
          <w:p w14:paraId="041CD3B3" w14:textId="0994FEA7" w:rsidR="00D5584C" w:rsidRPr="006371CB" w:rsidRDefault="00D5584C" w:rsidP="007E0AA9">
            <w:pPr>
              <w:spacing w:line="480" w:lineRule="auto"/>
              <w:rPr>
                <w:b/>
                <w:bCs/>
                <w:i/>
                <w:iCs/>
                <w:sz w:val="22"/>
                <w:szCs w:val="22"/>
              </w:rPr>
            </w:pPr>
            <w:r w:rsidRPr="006371CB">
              <w:rPr>
                <w:b/>
                <w:bCs/>
                <w:i/>
                <w:iCs/>
                <w:sz w:val="22"/>
                <w:szCs w:val="22"/>
              </w:rPr>
              <w:t>(</w:t>
            </w:r>
            <w:r w:rsidR="009E5C9A" w:rsidRPr="006371CB">
              <w:rPr>
                <w:b/>
                <w:bCs/>
                <w:i/>
                <w:iCs/>
                <w:sz w:val="22"/>
                <w:szCs w:val="22"/>
              </w:rPr>
              <w:t xml:space="preserve">baseline </w:t>
            </w:r>
            <w:r w:rsidRPr="006371CB">
              <w:rPr>
                <w:b/>
                <w:bCs/>
                <w:i/>
                <w:iCs/>
                <w:sz w:val="22"/>
                <w:szCs w:val="22"/>
              </w:rPr>
              <w:t>n=313</w:t>
            </w:r>
            <w:r w:rsidR="00F102BB" w:rsidRPr="006371CB">
              <w:rPr>
                <w:b/>
                <w:bCs/>
                <w:i/>
                <w:iCs/>
                <w:sz w:val="22"/>
                <w:szCs w:val="22"/>
              </w:rPr>
              <w:t>, follow-up n=</w:t>
            </w:r>
            <w:r w:rsidR="0066113D" w:rsidRPr="006371CB">
              <w:rPr>
                <w:b/>
                <w:bCs/>
                <w:i/>
                <w:iCs/>
                <w:sz w:val="22"/>
                <w:szCs w:val="22"/>
              </w:rPr>
              <w:t>215</w:t>
            </w:r>
            <w:r w:rsidRPr="006371CB">
              <w:rPr>
                <w:b/>
                <w:bCs/>
                <w:i/>
                <w:iCs/>
                <w:sz w:val="22"/>
                <w:szCs w:val="22"/>
              </w:rPr>
              <w:t>)</w:t>
            </w:r>
          </w:p>
        </w:tc>
        <w:tc>
          <w:tcPr>
            <w:tcW w:w="1879" w:type="dxa"/>
            <w:tcBorders>
              <w:left w:val="nil"/>
              <w:bottom w:val="single" w:sz="4" w:space="0" w:color="auto"/>
              <w:right w:val="nil"/>
            </w:tcBorders>
          </w:tcPr>
          <w:p w14:paraId="60F22110" w14:textId="5330CF54" w:rsidR="00D5584C" w:rsidRPr="006371CB" w:rsidRDefault="00D5584C" w:rsidP="007E0AA9">
            <w:pPr>
              <w:spacing w:line="480" w:lineRule="auto"/>
              <w:rPr>
                <w:b/>
                <w:bCs/>
                <w:sz w:val="22"/>
                <w:szCs w:val="22"/>
              </w:rPr>
            </w:pPr>
            <w:r w:rsidRPr="006371CB">
              <w:rPr>
                <w:b/>
                <w:bCs/>
                <w:sz w:val="22"/>
                <w:szCs w:val="22"/>
              </w:rPr>
              <w:t xml:space="preserve">University sample </w:t>
            </w:r>
            <w:r w:rsidRPr="006371CB">
              <w:rPr>
                <w:b/>
                <w:bCs/>
                <w:i/>
                <w:iCs/>
                <w:sz w:val="22"/>
                <w:szCs w:val="22"/>
              </w:rPr>
              <w:t>(</w:t>
            </w:r>
            <w:r w:rsidR="0066113D" w:rsidRPr="006371CB">
              <w:rPr>
                <w:b/>
                <w:bCs/>
                <w:i/>
                <w:iCs/>
                <w:sz w:val="22"/>
                <w:szCs w:val="22"/>
              </w:rPr>
              <w:t xml:space="preserve">baseline </w:t>
            </w:r>
            <w:r w:rsidRPr="006371CB">
              <w:rPr>
                <w:b/>
                <w:bCs/>
                <w:i/>
                <w:iCs/>
                <w:sz w:val="22"/>
                <w:szCs w:val="22"/>
              </w:rPr>
              <w:t>n=483</w:t>
            </w:r>
            <w:r w:rsidR="0066113D" w:rsidRPr="006371CB">
              <w:rPr>
                <w:b/>
                <w:bCs/>
                <w:i/>
                <w:iCs/>
                <w:sz w:val="22"/>
                <w:szCs w:val="22"/>
              </w:rPr>
              <w:t>, follow-up n=</w:t>
            </w:r>
            <w:r w:rsidR="00C61130" w:rsidRPr="006371CB">
              <w:rPr>
                <w:b/>
                <w:bCs/>
                <w:i/>
                <w:iCs/>
                <w:sz w:val="22"/>
                <w:szCs w:val="22"/>
              </w:rPr>
              <w:t>346</w:t>
            </w:r>
            <w:r w:rsidRPr="006371CB">
              <w:rPr>
                <w:b/>
                <w:bCs/>
                <w:i/>
                <w:iCs/>
                <w:sz w:val="22"/>
                <w:szCs w:val="22"/>
              </w:rPr>
              <w:t>)</w:t>
            </w:r>
          </w:p>
        </w:tc>
        <w:tc>
          <w:tcPr>
            <w:tcW w:w="1802" w:type="dxa"/>
            <w:tcBorders>
              <w:left w:val="nil"/>
              <w:bottom w:val="single" w:sz="4" w:space="0" w:color="auto"/>
              <w:right w:val="nil"/>
            </w:tcBorders>
          </w:tcPr>
          <w:p w14:paraId="43EB5501" w14:textId="580AAE29" w:rsidR="00D5584C" w:rsidRPr="006371CB" w:rsidRDefault="00D5584C" w:rsidP="007E0AA9">
            <w:pPr>
              <w:spacing w:line="480" w:lineRule="auto"/>
              <w:rPr>
                <w:b/>
                <w:bCs/>
                <w:sz w:val="22"/>
                <w:szCs w:val="22"/>
              </w:rPr>
            </w:pPr>
            <w:r w:rsidRPr="006371CB">
              <w:rPr>
                <w:b/>
                <w:bCs/>
                <w:sz w:val="22"/>
                <w:szCs w:val="22"/>
              </w:rPr>
              <w:t xml:space="preserve">Whole sample </w:t>
            </w:r>
            <w:r w:rsidRPr="006371CB">
              <w:rPr>
                <w:b/>
                <w:bCs/>
                <w:i/>
                <w:iCs/>
                <w:sz w:val="22"/>
                <w:szCs w:val="22"/>
              </w:rPr>
              <w:t>(</w:t>
            </w:r>
            <w:r w:rsidR="00C61130" w:rsidRPr="006371CB">
              <w:rPr>
                <w:b/>
                <w:bCs/>
                <w:i/>
                <w:iCs/>
                <w:sz w:val="22"/>
                <w:szCs w:val="22"/>
              </w:rPr>
              <w:t xml:space="preserve">baseline </w:t>
            </w:r>
            <w:r w:rsidRPr="006371CB">
              <w:rPr>
                <w:b/>
                <w:bCs/>
                <w:i/>
                <w:iCs/>
                <w:sz w:val="22"/>
                <w:szCs w:val="22"/>
              </w:rPr>
              <w:t>n=796</w:t>
            </w:r>
            <w:r w:rsidR="00C61130" w:rsidRPr="006371CB">
              <w:rPr>
                <w:b/>
                <w:bCs/>
                <w:i/>
                <w:iCs/>
                <w:sz w:val="22"/>
                <w:szCs w:val="22"/>
              </w:rPr>
              <w:t>, follow-up n=561</w:t>
            </w:r>
            <w:r w:rsidRPr="006371CB">
              <w:rPr>
                <w:b/>
                <w:bCs/>
                <w:i/>
                <w:iCs/>
                <w:sz w:val="22"/>
                <w:szCs w:val="22"/>
              </w:rPr>
              <w:t>)</w:t>
            </w:r>
          </w:p>
        </w:tc>
      </w:tr>
      <w:tr w:rsidR="00D5584C" w:rsidRPr="006371CB" w14:paraId="72AEB4C2" w14:textId="77777777" w:rsidTr="1DDEF337">
        <w:tc>
          <w:tcPr>
            <w:tcW w:w="9026" w:type="dxa"/>
            <w:gridSpan w:val="5"/>
            <w:tcBorders>
              <w:top w:val="single" w:sz="4" w:space="0" w:color="auto"/>
              <w:left w:val="nil"/>
              <w:bottom w:val="nil"/>
              <w:right w:val="nil"/>
            </w:tcBorders>
          </w:tcPr>
          <w:p w14:paraId="584BE576" w14:textId="6DC488DD" w:rsidR="00D5584C" w:rsidRPr="006371CB" w:rsidRDefault="00A27514" w:rsidP="007E0AA9">
            <w:pPr>
              <w:spacing w:line="480" w:lineRule="auto"/>
              <w:rPr>
                <w:b/>
                <w:bCs/>
                <w:sz w:val="22"/>
                <w:szCs w:val="22"/>
              </w:rPr>
            </w:pPr>
            <w:r w:rsidRPr="006371CB">
              <w:rPr>
                <w:b/>
                <w:bCs/>
                <w:sz w:val="22"/>
                <w:szCs w:val="22"/>
              </w:rPr>
              <w:t xml:space="preserve">Baseline </w:t>
            </w:r>
            <w:r w:rsidR="00D5584C" w:rsidRPr="006371CB">
              <w:rPr>
                <w:b/>
                <w:bCs/>
                <w:sz w:val="22"/>
                <w:szCs w:val="22"/>
              </w:rPr>
              <w:t>Total</w:t>
            </w:r>
            <w:r w:rsidR="00951CE6" w:rsidRPr="006371CB">
              <w:rPr>
                <w:b/>
                <w:bCs/>
                <w:sz w:val="22"/>
                <w:szCs w:val="22"/>
              </w:rPr>
              <w:t xml:space="preserve"> Anxiety and Depression</w:t>
            </w:r>
            <w:r w:rsidR="00D5584C" w:rsidRPr="006371CB">
              <w:rPr>
                <w:b/>
                <w:bCs/>
                <w:sz w:val="22"/>
                <w:szCs w:val="22"/>
              </w:rPr>
              <w:t xml:space="preserve"> t-score</w:t>
            </w:r>
          </w:p>
        </w:tc>
      </w:tr>
      <w:tr w:rsidR="00D5584C" w:rsidRPr="006371CB" w14:paraId="5175B0BA" w14:textId="77777777" w:rsidTr="1DDEF337">
        <w:tc>
          <w:tcPr>
            <w:tcW w:w="426" w:type="dxa"/>
            <w:tcBorders>
              <w:top w:val="nil"/>
              <w:left w:val="nil"/>
              <w:bottom w:val="nil"/>
              <w:right w:val="nil"/>
            </w:tcBorders>
          </w:tcPr>
          <w:p w14:paraId="33596EF6"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0902B035" w14:textId="77777777" w:rsidR="00D5584C" w:rsidRPr="006371CB" w:rsidRDefault="00D5584C" w:rsidP="007E0AA9">
            <w:pPr>
              <w:spacing w:line="480" w:lineRule="auto"/>
              <w:rPr>
                <w:sz w:val="22"/>
                <w:szCs w:val="22"/>
              </w:rPr>
            </w:pPr>
            <w:r w:rsidRPr="006371CB">
              <w:rPr>
                <w:sz w:val="22"/>
                <w:szCs w:val="22"/>
              </w:rPr>
              <w:t>Mean (SD)</w:t>
            </w:r>
          </w:p>
        </w:tc>
        <w:tc>
          <w:tcPr>
            <w:tcW w:w="1802" w:type="dxa"/>
            <w:tcBorders>
              <w:top w:val="nil"/>
              <w:left w:val="nil"/>
              <w:bottom w:val="nil"/>
              <w:right w:val="nil"/>
            </w:tcBorders>
          </w:tcPr>
          <w:p w14:paraId="472E96C1" w14:textId="77777777" w:rsidR="00D5584C" w:rsidRPr="006371CB" w:rsidRDefault="00D5584C" w:rsidP="007E0AA9">
            <w:pPr>
              <w:spacing w:line="480" w:lineRule="auto"/>
              <w:rPr>
                <w:rFonts w:cstheme="minorHAnsi"/>
                <w:sz w:val="22"/>
                <w:szCs w:val="22"/>
              </w:rPr>
            </w:pPr>
            <w:r w:rsidRPr="006371CB">
              <w:rPr>
                <w:rFonts w:cstheme="minorHAnsi"/>
                <w:sz w:val="22"/>
                <w:szCs w:val="22"/>
              </w:rPr>
              <w:t>59.3 (15.5)</w:t>
            </w:r>
          </w:p>
        </w:tc>
        <w:tc>
          <w:tcPr>
            <w:tcW w:w="1879" w:type="dxa"/>
            <w:tcBorders>
              <w:top w:val="nil"/>
              <w:left w:val="nil"/>
              <w:bottom w:val="nil"/>
              <w:right w:val="nil"/>
            </w:tcBorders>
          </w:tcPr>
          <w:p w14:paraId="615A381D" w14:textId="77777777" w:rsidR="00D5584C" w:rsidRPr="006371CB" w:rsidRDefault="00D5584C" w:rsidP="007E0AA9">
            <w:pPr>
              <w:spacing w:line="480" w:lineRule="auto"/>
              <w:rPr>
                <w:rFonts w:cstheme="minorHAnsi"/>
                <w:sz w:val="22"/>
                <w:szCs w:val="22"/>
              </w:rPr>
            </w:pPr>
            <w:r w:rsidRPr="006371CB">
              <w:rPr>
                <w:rFonts w:cstheme="minorHAnsi"/>
                <w:sz w:val="22"/>
                <w:szCs w:val="22"/>
              </w:rPr>
              <w:t>62.5 (15.4)</w:t>
            </w:r>
          </w:p>
        </w:tc>
        <w:tc>
          <w:tcPr>
            <w:tcW w:w="1802" w:type="dxa"/>
            <w:tcBorders>
              <w:top w:val="nil"/>
              <w:left w:val="nil"/>
              <w:bottom w:val="nil"/>
              <w:right w:val="nil"/>
            </w:tcBorders>
          </w:tcPr>
          <w:p w14:paraId="5D278DBF" w14:textId="77777777" w:rsidR="00D5584C" w:rsidRPr="006371CB" w:rsidRDefault="00D5584C" w:rsidP="007E0AA9">
            <w:pPr>
              <w:spacing w:line="480" w:lineRule="auto"/>
              <w:rPr>
                <w:rFonts w:cstheme="minorHAnsi"/>
                <w:sz w:val="22"/>
                <w:szCs w:val="22"/>
              </w:rPr>
            </w:pPr>
            <w:r w:rsidRPr="006371CB">
              <w:rPr>
                <w:rFonts w:cstheme="minorHAnsi"/>
                <w:sz w:val="22"/>
                <w:szCs w:val="22"/>
                <w:shd w:val="clear" w:color="auto" w:fill="FFFFFF"/>
              </w:rPr>
              <w:t>61.3 (15.5)</w:t>
            </w:r>
          </w:p>
        </w:tc>
      </w:tr>
      <w:tr w:rsidR="00D5584C" w:rsidRPr="006371CB" w14:paraId="73A38CD1" w14:textId="77777777" w:rsidTr="1DDEF337">
        <w:tc>
          <w:tcPr>
            <w:tcW w:w="426" w:type="dxa"/>
            <w:tcBorders>
              <w:top w:val="nil"/>
              <w:left w:val="nil"/>
              <w:bottom w:val="nil"/>
              <w:right w:val="nil"/>
            </w:tcBorders>
          </w:tcPr>
          <w:p w14:paraId="2B09AF55"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2D98089A" w14:textId="77777777" w:rsidR="00D5584C" w:rsidRPr="006371CB" w:rsidRDefault="00D5584C" w:rsidP="007E0AA9">
            <w:pPr>
              <w:spacing w:line="480" w:lineRule="auto"/>
              <w:rPr>
                <w:sz w:val="22"/>
                <w:szCs w:val="22"/>
              </w:rPr>
            </w:pPr>
            <w:r w:rsidRPr="006371CB">
              <w:rPr>
                <w:sz w:val="22"/>
                <w:szCs w:val="22"/>
              </w:rPr>
              <w:t>Median [min, max]</w:t>
            </w:r>
          </w:p>
        </w:tc>
        <w:tc>
          <w:tcPr>
            <w:tcW w:w="1802" w:type="dxa"/>
            <w:tcBorders>
              <w:top w:val="nil"/>
              <w:left w:val="nil"/>
              <w:bottom w:val="nil"/>
              <w:right w:val="nil"/>
            </w:tcBorders>
            <w:vAlign w:val="center"/>
          </w:tcPr>
          <w:p w14:paraId="3C8EC2AE" w14:textId="77777777" w:rsidR="00D5584C" w:rsidRPr="006371CB" w:rsidRDefault="00D5584C" w:rsidP="007E0AA9">
            <w:pPr>
              <w:spacing w:line="480" w:lineRule="auto"/>
              <w:rPr>
                <w:rFonts w:cstheme="minorHAnsi"/>
                <w:sz w:val="22"/>
                <w:szCs w:val="22"/>
              </w:rPr>
            </w:pPr>
            <w:r w:rsidRPr="006371CB">
              <w:rPr>
                <w:rFonts w:cstheme="minorHAnsi"/>
                <w:sz w:val="22"/>
                <w:szCs w:val="22"/>
              </w:rPr>
              <w:t>56.6 [31.4, 108]</w:t>
            </w:r>
          </w:p>
        </w:tc>
        <w:tc>
          <w:tcPr>
            <w:tcW w:w="1879" w:type="dxa"/>
            <w:tcBorders>
              <w:top w:val="nil"/>
              <w:left w:val="nil"/>
              <w:bottom w:val="nil"/>
              <w:right w:val="nil"/>
            </w:tcBorders>
            <w:vAlign w:val="center"/>
          </w:tcPr>
          <w:p w14:paraId="4BCF52AB" w14:textId="77777777" w:rsidR="00D5584C" w:rsidRPr="006371CB" w:rsidRDefault="00D5584C" w:rsidP="007E0AA9">
            <w:pPr>
              <w:spacing w:line="480" w:lineRule="auto"/>
              <w:rPr>
                <w:rFonts w:cstheme="minorHAnsi"/>
                <w:sz w:val="22"/>
                <w:szCs w:val="22"/>
              </w:rPr>
            </w:pPr>
            <w:r w:rsidRPr="006371CB">
              <w:rPr>
                <w:rFonts w:cstheme="minorHAnsi"/>
                <w:sz w:val="22"/>
                <w:szCs w:val="22"/>
              </w:rPr>
              <w:t>62.0 [26.6, 108]</w:t>
            </w:r>
          </w:p>
        </w:tc>
        <w:tc>
          <w:tcPr>
            <w:tcW w:w="1802" w:type="dxa"/>
            <w:tcBorders>
              <w:top w:val="nil"/>
              <w:left w:val="nil"/>
              <w:bottom w:val="nil"/>
              <w:right w:val="nil"/>
            </w:tcBorders>
            <w:vAlign w:val="center"/>
          </w:tcPr>
          <w:p w14:paraId="6BA35292" w14:textId="77777777" w:rsidR="00D5584C" w:rsidRPr="006371CB" w:rsidRDefault="00D5584C" w:rsidP="007E0AA9">
            <w:pPr>
              <w:spacing w:line="480" w:lineRule="auto"/>
              <w:rPr>
                <w:rFonts w:cstheme="minorHAnsi"/>
                <w:sz w:val="22"/>
                <w:szCs w:val="22"/>
              </w:rPr>
            </w:pPr>
            <w:r w:rsidRPr="006371CB">
              <w:rPr>
                <w:rFonts w:cstheme="minorHAnsi"/>
                <w:sz w:val="22"/>
                <w:szCs w:val="22"/>
              </w:rPr>
              <w:t>59.3 [26.6, 108]</w:t>
            </w:r>
          </w:p>
        </w:tc>
      </w:tr>
      <w:tr w:rsidR="00D5584C" w:rsidRPr="006371CB" w14:paraId="6D457CDD" w14:textId="77777777" w:rsidTr="1DDEF337">
        <w:tc>
          <w:tcPr>
            <w:tcW w:w="426" w:type="dxa"/>
            <w:tcBorders>
              <w:top w:val="nil"/>
              <w:left w:val="nil"/>
              <w:bottom w:val="nil"/>
              <w:right w:val="nil"/>
            </w:tcBorders>
          </w:tcPr>
          <w:p w14:paraId="645E2FC6" w14:textId="77777777" w:rsidR="00D5584C" w:rsidRPr="006371CB" w:rsidRDefault="00D5584C" w:rsidP="007E0AA9">
            <w:pPr>
              <w:spacing w:line="480" w:lineRule="auto"/>
              <w:rPr>
                <w:sz w:val="22"/>
                <w:szCs w:val="22"/>
              </w:rPr>
            </w:pPr>
          </w:p>
        </w:tc>
        <w:tc>
          <w:tcPr>
            <w:tcW w:w="3117" w:type="dxa"/>
            <w:tcBorders>
              <w:top w:val="nil"/>
              <w:left w:val="nil"/>
              <w:bottom w:val="nil"/>
              <w:right w:val="nil"/>
            </w:tcBorders>
          </w:tcPr>
          <w:p w14:paraId="0C5BB6E5" w14:textId="77777777" w:rsidR="00D5584C" w:rsidRPr="006371CB" w:rsidRDefault="00D5584C" w:rsidP="007E0AA9">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35841B40" w14:textId="77777777" w:rsidR="00D5584C" w:rsidRPr="006371CB" w:rsidRDefault="00D5584C" w:rsidP="007E0AA9">
            <w:pPr>
              <w:spacing w:line="480" w:lineRule="auto"/>
              <w:rPr>
                <w:rFonts w:cstheme="minorHAnsi"/>
                <w:sz w:val="22"/>
                <w:szCs w:val="22"/>
              </w:rPr>
            </w:pPr>
            <w:r w:rsidRPr="006371CB">
              <w:rPr>
                <w:rFonts w:cstheme="minorHAnsi"/>
                <w:sz w:val="22"/>
                <w:szCs w:val="22"/>
              </w:rPr>
              <w:t>13 (4.2%)</w:t>
            </w:r>
          </w:p>
        </w:tc>
        <w:tc>
          <w:tcPr>
            <w:tcW w:w="1879" w:type="dxa"/>
            <w:tcBorders>
              <w:top w:val="nil"/>
              <w:left w:val="nil"/>
              <w:bottom w:val="nil"/>
              <w:right w:val="nil"/>
            </w:tcBorders>
            <w:vAlign w:val="center"/>
          </w:tcPr>
          <w:p w14:paraId="28163899" w14:textId="77777777" w:rsidR="00D5584C" w:rsidRPr="006371CB" w:rsidRDefault="00D5584C" w:rsidP="007E0AA9">
            <w:pPr>
              <w:spacing w:line="480" w:lineRule="auto"/>
              <w:rPr>
                <w:rFonts w:cstheme="minorHAnsi"/>
                <w:sz w:val="22"/>
                <w:szCs w:val="22"/>
              </w:rPr>
            </w:pPr>
            <w:r w:rsidRPr="006371CB">
              <w:rPr>
                <w:rFonts w:cstheme="minorHAnsi"/>
                <w:sz w:val="22"/>
                <w:szCs w:val="22"/>
              </w:rPr>
              <w:t>10 (2.1%)</w:t>
            </w:r>
          </w:p>
        </w:tc>
        <w:tc>
          <w:tcPr>
            <w:tcW w:w="1802" w:type="dxa"/>
            <w:tcBorders>
              <w:top w:val="nil"/>
              <w:left w:val="nil"/>
              <w:bottom w:val="nil"/>
              <w:right w:val="nil"/>
            </w:tcBorders>
            <w:vAlign w:val="center"/>
          </w:tcPr>
          <w:p w14:paraId="778610F5" w14:textId="77777777" w:rsidR="00D5584C" w:rsidRPr="006371CB" w:rsidRDefault="00D5584C" w:rsidP="007E0AA9">
            <w:pPr>
              <w:spacing w:line="480" w:lineRule="auto"/>
              <w:rPr>
                <w:rFonts w:cstheme="minorHAnsi"/>
                <w:sz w:val="22"/>
                <w:szCs w:val="22"/>
              </w:rPr>
            </w:pPr>
            <w:r w:rsidRPr="006371CB">
              <w:rPr>
                <w:rFonts w:cstheme="minorHAnsi"/>
                <w:sz w:val="22"/>
                <w:szCs w:val="22"/>
              </w:rPr>
              <w:t>23 (2.9%)</w:t>
            </w:r>
          </w:p>
        </w:tc>
      </w:tr>
      <w:tr w:rsidR="00A65B99" w:rsidRPr="006371CB" w14:paraId="3929D318" w14:textId="77777777">
        <w:tc>
          <w:tcPr>
            <w:tcW w:w="9026" w:type="dxa"/>
            <w:gridSpan w:val="5"/>
            <w:tcBorders>
              <w:top w:val="nil"/>
              <w:left w:val="nil"/>
              <w:bottom w:val="nil"/>
              <w:right w:val="nil"/>
            </w:tcBorders>
          </w:tcPr>
          <w:p w14:paraId="625A317F" w14:textId="5A649FA4" w:rsidR="00A65B99" w:rsidRPr="006371CB" w:rsidRDefault="00A826FE" w:rsidP="00A65B99">
            <w:pPr>
              <w:spacing w:line="480" w:lineRule="auto"/>
              <w:rPr>
                <w:b/>
                <w:sz w:val="22"/>
                <w:szCs w:val="22"/>
              </w:rPr>
            </w:pPr>
            <w:r w:rsidRPr="006371CB">
              <w:rPr>
                <w:b/>
                <w:sz w:val="22"/>
                <w:szCs w:val="22"/>
              </w:rPr>
              <w:t xml:space="preserve">Baseline </w:t>
            </w:r>
            <w:r w:rsidR="00A65B99" w:rsidRPr="006371CB">
              <w:rPr>
                <w:b/>
                <w:sz w:val="22"/>
                <w:szCs w:val="22"/>
              </w:rPr>
              <w:t>Total Anxiety and Depression severity</w:t>
            </w:r>
            <w:r w:rsidR="004E312A" w:rsidRPr="006371CB">
              <w:rPr>
                <w:b/>
                <w:sz w:val="22"/>
                <w:szCs w:val="22"/>
              </w:rPr>
              <w:t>*</w:t>
            </w:r>
          </w:p>
        </w:tc>
      </w:tr>
      <w:tr w:rsidR="00A65B99" w:rsidRPr="006371CB" w14:paraId="222A0CC5" w14:textId="77777777" w:rsidTr="1DDEF337">
        <w:tc>
          <w:tcPr>
            <w:tcW w:w="426" w:type="dxa"/>
            <w:tcBorders>
              <w:top w:val="nil"/>
              <w:left w:val="nil"/>
              <w:bottom w:val="nil"/>
              <w:right w:val="nil"/>
            </w:tcBorders>
          </w:tcPr>
          <w:p w14:paraId="13E42C9C" w14:textId="77777777" w:rsidR="00A65B99" w:rsidRPr="006371CB" w:rsidRDefault="00A65B99" w:rsidP="00A65B99">
            <w:pPr>
              <w:spacing w:line="480" w:lineRule="auto"/>
              <w:rPr>
                <w:sz w:val="22"/>
                <w:szCs w:val="22"/>
              </w:rPr>
            </w:pPr>
          </w:p>
        </w:tc>
        <w:tc>
          <w:tcPr>
            <w:tcW w:w="3117" w:type="dxa"/>
            <w:tcBorders>
              <w:top w:val="nil"/>
              <w:left w:val="nil"/>
              <w:bottom w:val="nil"/>
              <w:right w:val="nil"/>
            </w:tcBorders>
          </w:tcPr>
          <w:p w14:paraId="33900F8D" w14:textId="13680332" w:rsidR="00A65B99" w:rsidRPr="006371CB" w:rsidRDefault="00A65B99" w:rsidP="00A65B99">
            <w:pPr>
              <w:spacing w:line="480" w:lineRule="auto"/>
              <w:rPr>
                <w:sz w:val="22"/>
                <w:szCs w:val="22"/>
              </w:rPr>
            </w:pPr>
            <w:r w:rsidRPr="006371CB">
              <w:rPr>
                <w:sz w:val="22"/>
                <w:szCs w:val="22"/>
              </w:rPr>
              <w:t>Normal</w:t>
            </w:r>
          </w:p>
        </w:tc>
        <w:tc>
          <w:tcPr>
            <w:tcW w:w="1802" w:type="dxa"/>
            <w:tcBorders>
              <w:top w:val="nil"/>
              <w:left w:val="nil"/>
              <w:bottom w:val="nil"/>
              <w:right w:val="nil"/>
            </w:tcBorders>
            <w:vAlign w:val="center"/>
          </w:tcPr>
          <w:p w14:paraId="38B15483" w14:textId="29A63AA4" w:rsidR="00A65B99" w:rsidRPr="006371CB" w:rsidRDefault="005458B7" w:rsidP="00A65B99">
            <w:pPr>
              <w:spacing w:line="480" w:lineRule="auto"/>
              <w:rPr>
                <w:rFonts w:cstheme="minorHAnsi"/>
                <w:sz w:val="22"/>
                <w:szCs w:val="22"/>
              </w:rPr>
            </w:pPr>
            <w:r w:rsidRPr="006371CB">
              <w:rPr>
                <w:rFonts w:cstheme="minorHAnsi"/>
                <w:sz w:val="22"/>
                <w:szCs w:val="22"/>
              </w:rPr>
              <w:t>198 (63.3%)</w:t>
            </w:r>
          </w:p>
        </w:tc>
        <w:tc>
          <w:tcPr>
            <w:tcW w:w="1879" w:type="dxa"/>
            <w:tcBorders>
              <w:top w:val="nil"/>
              <w:left w:val="nil"/>
              <w:bottom w:val="nil"/>
              <w:right w:val="nil"/>
            </w:tcBorders>
            <w:vAlign w:val="center"/>
          </w:tcPr>
          <w:p w14:paraId="0603F997" w14:textId="2E76A578" w:rsidR="00A65B99" w:rsidRPr="006371CB" w:rsidRDefault="005458B7" w:rsidP="00A65B99">
            <w:pPr>
              <w:spacing w:line="480" w:lineRule="auto"/>
              <w:rPr>
                <w:rFonts w:cstheme="minorHAnsi"/>
                <w:sz w:val="22"/>
                <w:szCs w:val="22"/>
              </w:rPr>
            </w:pPr>
            <w:r w:rsidRPr="006371CB">
              <w:rPr>
                <w:rFonts w:cstheme="minorHAnsi"/>
                <w:sz w:val="22"/>
                <w:szCs w:val="22"/>
              </w:rPr>
              <w:t>258 (53.4%)</w:t>
            </w:r>
          </w:p>
        </w:tc>
        <w:tc>
          <w:tcPr>
            <w:tcW w:w="1802" w:type="dxa"/>
            <w:tcBorders>
              <w:top w:val="nil"/>
              <w:left w:val="nil"/>
              <w:bottom w:val="nil"/>
              <w:right w:val="nil"/>
            </w:tcBorders>
            <w:vAlign w:val="center"/>
          </w:tcPr>
          <w:p w14:paraId="618ABAB8" w14:textId="529F95C1" w:rsidR="00A65B99" w:rsidRPr="006371CB" w:rsidRDefault="005458B7" w:rsidP="00A65B99">
            <w:pPr>
              <w:spacing w:line="480" w:lineRule="auto"/>
              <w:rPr>
                <w:rFonts w:cstheme="minorHAnsi"/>
                <w:sz w:val="22"/>
                <w:szCs w:val="22"/>
              </w:rPr>
            </w:pPr>
            <w:r w:rsidRPr="006371CB">
              <w:rPr>
                <w:rFonts w:cstheme="minorHAnsi"/>
                <w:sz w:val="22"/>
                <w:szCs w:val="22"/>
              </w:rPr>
              <w:t>456 (57.3%)</w:t>
            </w:r>
          </w:p>
        </w:tc>
      </w:tr>
      <w:tr w:rsidR="00A65B99" w:rsidRPr="006371CB" w14:paraId="4BD365D9" w14:textId="77777777" w:rsidTr="1DDEF337">
        <w:tc>
          <w:tcPr>
            <w:tcW w:w="426" w:type="dxa"/>
            <w:tcBorders>
              <w:top w:val="nil"/>
              <w:left w:val="nil"/>
              <w:bottom w:val="nil"/>
              <w:right w:val="nil"/>
            </w:tcBorders>
          </w:tcPr>
          <w:p w14:paraId="7FEEC9F4" w14:textId="77777777" w:rsidR="00A65B99" w:rsidRPr="006371CB" w:rsidRDefault="00A65B99" w:rsidP="00A65B99">
            <w:pPr>
              <w:spacing w:line="480" w:lineRule="auto"/>
              <w:rPr>
                <w:sz w:val="22"/>
                <w:szCs w:val="22"/>
              </w:rPr>
            </w:pPr>
          </w:p>
        </w:tc>
        <w:tc>
          <w:tcPr>
            <w:tcW w:w="3117" w:type="dxa"/>
            <w:tcBorders>
              <w:top w:val="nil"/>
              <w:left w:val="nil"/>
              <w:bottom w:val="nil"/>
              <w:right w:val="nil"/>
            </w:tcBorders>
          </w:tcPr>
          <w:p w14:paraId="06C68B35" w14:textId="72614181" w:rsidR="00A65B99" w:rsidRPr="006371CB" w:rsidRDefault="00A65B99" w:rsidP="00A65B99">
            <w:pPr>
              <w:spacing w:line="480" w:lineRule="auto"/>
              <w:rPr>
                <w:sz w:val="22"/>
                <w:szCs w:val="22"/>
              </w:rPr>
            </w:pPr>
            <w:r w:rsidRPr="006371CB">
              <w:rPr>
                <w:sz w:val="22"/>
                <w:szCs w:val="22"/>
              </w:rPr>
              <w:t>Borderline</w:t>
            </w:r>
          </w:p>
        </w:tc>
        <w:tc>
          <w:tcPr>
            <w:tcW w:w="1802" w:type="dxa"/>
            <w:tcBorders>
              <w:top w:val="nil"/>
              <w:left w:val="nil"/>
              <w:bottom w:val="nil"/>
              <w:right w:val="nil"/>
            </w:tcBorders>
            <w:vAlign w:val="center"/>
          </w:tcPr>
          <w:p w14:paraId="09D72395" w14:textId="389851F4" w:rsidR="00A65B99" w:rsidRPr="006371CB" w:rsidRDefault="005458B7" w:rsidP="00A65B99">
            <w:pPr>
              <w:spacing w:line="480" w:lineRule="auto"/>
              <w:rPr>
                <w:rFonts w:cstheme="minorHAnsi"/>
                <w:sz w:val="22"/>
                <w:szCs w:val="22"/>
              </w:rPr>
            </w:pPr>
            <w:r w:rsidRPr="006371CB">
              <w:rPr>
                <w:rFonts w:cstheme="minorHAnsi"/>
                <w:sz w:val="22"/>
                <w:szCs w:val="22"/>
              </w:rPr>
              <w:t>20 (6.4%)</w:t>
            </w:r>
          </w:p>
        </w:tc>
        <w:tc>
          <w:tcPr>
            <w:tcW w:w="1879" w:type="dxa"/>
            <w:tcBorders>
              <w:top w:val="nil"/>
              <w:left w:val="nil"/>
              <w:bottom w:val="nil"/>
              <w:right w:val="nil"/>
            </w:tcBorders>
            <w:vAlign w:val="center"/>
          </w:tcPr>
          <w:p w14:paraId="1D7CCEDE" w14:textId="48DC11AF" w:rsidR="00A65B99" w:rsidRPr="006371CB" w:rsidRDefault="00B42C4E" w:rsidP="00A65B99">
            <w:pPr>
              <w:spacing w:line="480" w:lineRule="auto"/>
              <w:rPr>
                <w:rFonts w:cstheme="minorHAnsi"/>
                <w:sz w:val="22"/>
                <w:szCs w:val="22"/>
              </w:rPr>
            </w:pPr>
            <w:r w:rsidRPr="006371CB">
              <w:rPr>
                <w:rFonts w:cstheme="minorHAnsi"/>
                <w:sz w:val="22"/>
                <w:szCs w:val="22"/>
              </w:rPr>
              <w:t>65 (13.5%)</w:t>
            </w:r>
          </w:p>
        </w:tc>
        <w:tc>
          <w:tcPr>
            <w:tcW w:w="1802" w:type="dxa"/>
            <w:tcBorders>
              <w:top w:val="nil"/>
              <w:left w:val="nil"/>
              <w:bottom w:val="nil"/>
              <w:right w:val="nil"/>
            </w:tcBorders>
            <w:vAlign w:val="center"/>
          </w:tcPr>
          <w:p w14:paraId="5818D5EA" w14:textId="0A2D2A66" w:rsidR="00A65B99" w:rsidRPr="006371CB" w:rsidRDefault="00B42C4E" w:rsidP="00A65B99">
            <w:pPr>
              <w:spacing w:line="480" w:lineRule="auto"/>
              <w:rPr>
                <w:rFonts w:cstheme="minorHAnsi"/>
                <w:sz w:val="22"/>
                <w:szCs w:val="22"/>
              </w:rPr>
            </w:pPr>
            <w:r w:rsidRPr="006371CB">
              <w:rPr>
                <w:rFonts w:cstheme="minorHAnsi"/>
                <w:sz w:val="22"/>
                <w:szCs w:val="22"/>
              </w:rPr>
              <w:t>85 (10.7%)</w:t>
            </w:r>
          </w:p>
        </w:tc>
      </w:tr>
      <w:tr w:rsidR="00A65B99" w:rsidRPr="006371CB" w14:paraId="2BAB0B8E" w14:textId="77777777" w:rsidTr="1DDEF337">
        <w:tc>
          <w:tcPr>
            <w:tcW w:w="426" w:type="dxa"/>
            <w:tcBorders>
              <w:top w:val="nil"/>
              <w:left w:val="nil"/>
              <w:bottom w:val="nil"/>
              <w:right w:val="nil"/>
            </w:tcBorders>
          </w:tcPr>
          <w:p w14:paraId="1E575BAD" w14:textId="77777777" w:rsidR="00A65B99" w:rsidRPr="006371CB" w:rsidRDefault="00A65B99" w:rsidP="00A65B99">
            <w:pPr>
              <w:spacing w:line="480" w:lineRule="auto"/>
              <w:rPr>
                <w:sz w:val="22"/>
                <w:szCs w:val="22"/>
              </w:rPr>
            </w:pPr>
          </w:p>
        </w:tc>
        <w:tc>
          <w:tcPr>
            <w:tcW w:w="3117" w:type="dxa"/>
            <w:tcBorders>
              <w:top w:val="nil"/>
              <w:left w:val="nil"/>
              <w:bottom w:val="nil"/>
              <w:right w:val="nil"/>
            </w:tcBorders>
          </w:tcPr>
          <w:p w14:paraId="1864B46C" w14:textId="2DFD145C" w:rsidR="00A65B99" w:rsidRPr="006371CB" w:rsidRDefault="00A65B99" w:rsidP="00A65B99">
            <w:pPr>
              <w:spacing w:line="480" w:lineRule="auto"/>
              <w:rPr>
                <w:sz w:val="22"/>
                <w:szCs w:val="22"/>
              </w:rPr>
            </w:pPr>
            <w:r w:rsidRPr="006371CB">
              <w:rPr>
                <w:sz w:val="22"/>
                <w:szCs w:val="22"/>
              </w:rPr>
              <w:t>Clinical</w:t>
            </w:r>
          </w:p>
        </w:tc>
        <w:tc>
          <w:tcPr>
            <w:tcW w:w="1802" w:type="dxa"/>
            <w:tcBorders>
              <w:top w:val="nil"/>
              <w:left w:val="nil"/>
              <w:bottom w:val="nil"/>
              <w:right w:val="nil"/>
            </w:tcBorders>
            <w:vAlign w:val="center"/>
          </w:tcPr>
          <w:p w14:paraId="6A6A4C07" w14:textId="25095ACC" w:rsidR="00A65B99" w:rsidRPr="006371CB" w:rsidRDefault="00B42C4E" w:rsidP="00A65B99">
            <w:pPr>
              <w:spacing w:line="480" w:lineRule="auto"/>
              <w:rPr>
                <w:rFonts w:cstheme="minorHAnsi"/>
                <w:sz w:val="22"/>
                <w:szCs w:val="22"/>
              </w:rPr>
            </w:pPr>
            <w:r w:rsidRPr="006371CB">
              <w:rPr>
                <w:rFonts w:cstheme="minorHAnsi"/>
                <w:sz w:val="22"/>
                <w:szCs w:val="22"/>
              </w:rPr>
              <w:t>82 (26.2%)</w:t>
            </w:r>
          </w:p>
        </w:tc>
        <w:tc>
          <w:tcPr>
            <w:tcW w:w="1879" w:type="dxa"/>
            <w:tcBorders>
              <w:top w:val="nil"/>
              <w:left w:val="nil"/>
              <w:bottom w:val="nil"/>
              <w:right w:val="nil"/>
            </w:tcBorders>
            <w:vAlign w:val="center"/>
          </w:tcPr>
          <w:p w14:paraId="0AF39C9C" w14:textId="16781248" w:rsidR="00A65B99" w:rsidRPr="006371CB" w:rsidRDefault="00B42C4E" w:rsidP="00A65B99">
            <w:pPr>
              <w:spacing w:line="480" w:lineRule="auto"/>
              <w:rPr>
                <w:rFonts w:cstheme="minorHAnsi"/>
                <w:sz w:val="22"/>
                <w:szCs w:val="22"/>
              </w:rPr>
            </w:pPr>
            <w:r w:rsidRPr="006371CB">
              <w:rPr>
                <w:rFonts w:cstheme="minorHAnsi"/>
                <w:sz w:val="22"/>
                <w:szCs w:val="22"/>
              </w:rPr>
              <w:t>150 (31.1%)</w:t>
            </w:r>
          </w:p>
        </w:tc>
        <w:tc>
          <w:tcPr>
            <w:tcW w:w="1802" w:type="dxa"/>
            <w:tcBorders>
              <w:top w:val="nil"/>
              <w:left w:val="nil"/>
              <w:bottom w:val="nil"/>
              <w:right w:val="nil"/>
            </w:tcBorders>
            <w:vAlign w:val="center"/>
          </w:tcPr>
          <w:p w14:paraId="3ECBCE02" w14:textId="35266FE7" w:rsidR="00A65B99" w:rsidRPr="006371CB" w:rsidRDefault="00B42C4E" w:rsidP="00A65B99">
            <w:pPr>
              <w:spacing w:line="480" w:lineRule="auto"/>
              <w:rPr>
                <w:rFonts w:cstheme="minorHAnsi"/>
                <w:sz w:val="22"/>
                <w:szCs w:val="22"/>
              </w:rPr>
            </w:pPr>
            <w:r w:rsidRPr="006371CB">
              <w:rPr>
                <w:rFonts w:cstheme="minorHAnsi"/>
                <w:sz w:val="22"/>
                <w:szCs w:val="22"/>
              </w:rPr>
              <w:t>232 (29.1%)</w:t>
            </w:r>
          </w:p>
        </w:tc>
      </w:tr>
      <w:tr w:rsidR="00A65B99" w:rsidRPr="006371CB" w14:paraId="2B36C0A5" w14:textId="77777777" w:rsidTr="1DDEF337">
        <w:tc>
          <w:tcPr>
            <w:tcW w:w="426" w:type="dxa"/>
            <w:tcBorders>
              <w:top w:val="nil"/>
              <w:left w:val="nil"/>
              <w:bottom w:val="nil"/>
              <w:right w:val="nil"/>
            </w:tcBorders>
          </w:tcPr>
          <w:p w14:paraId="164E2C45" w14:textId="77777777" w:rsidR="00A65B99" w:rsidRPr="006371CB" w:rsidRDefault="00A65B99" w:rsidP="00A65B99">
            <w:pPr>
              <w:spacing w:line="480" w:lineRule="auto"/>
              <w:rPr>
                <w:sz w:val="22"/>
                <w:szCs w:val="22"/>
              </w:rPr>
            </w:pPr>
          </w:p>
        </w:tc>
        <w:tc>
          <w:tcPr>
            <w:tcW w:w="3117" w:type="dxa"/>
            <w:tcBorders>
              <w:top w:val="nil"/>
              <w:left w:val="nil"/>
              <w:bottom w:val="nil"/>
              <w:right w:val="nil"/>
            </w:tcBorders>
          </w:tcPr>
          <w:p w14:paraId="50050C89" w14:textId="73652D8F" w:rsidR="00A65B99" w:rsidRPr="006371CB" w:rsidRDefault="00A65B99" w:rsidP="00A65B99">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6CBEC9D2" w14:textId="361A5328" w:rsidR="00A65B99" w:rsidRPr="006371CB" w:rsidRDefault="00B42C4E" w:rsidP="00A65B99">
            <w:pPr>
              <w:spacing w:line="480" w:lineRule="auto"/>
              <w:rPr>
                <w:rFonts w:cstheme="minorHAnsi"/>
                <w:sz w:val="22"/>
                <w:szCs w:val="22"/>
              </w:rPr>
            </w:pPr>
            <w:r w:rsidRPr="006371CB">
              <w:rPr>
                <w:rFonts w:cstheme="minorHAnsi"/>
                <w:sz w:val="22"/>
                <w:szCs w:val="22"/>
              </w:rPr>
              <w:t>13 (4.2%)</w:t>
            </w:r>
          </w:p>
        </w:tc>
        <w:tc>
          <w:tcPr>
            <w:tcW w:w="1879" w:type="dxa"/>
            <w:tcBorders>
              <w:top w:val="nil"/>
              <w:left w:val="nil"/>
              <w:bottom w:val="nil"/>
              <w:right w:val="nil"/>
            </w:tcBorders>
            <w:vAlign w:val="center"/>
          </w:tcPr>
          <w:p w14:paraId="6E516643" w14:textId="13E329D0" w:rsidR="00A65B99" w:rsidRPr="006371CB" w:rsidRDefault="00B42C4E" w:rsidP="00A65B99">
            <w:pPr>
              <w:spacing w:line="480" w:lineRule="auto"/>
              <w:rPr>
                <w:rFonts w:cstheme="minorHAnsi"/>
                <w:sz w:val="22"/>
                <w:szCs w:val="22"/>
              </w:rPr>
            </w:pPr>
            <w:r w:rsidRPr="006371CB">
              <w:rPr>
                <w:rFonts w:cstheme="minorHAnsi"/>
                <w:sz w:val="22"/>
                <w:szCs w:val="22"/>
              </w:rPr>
              <w:t>10 (2.1%)</w:t>
            </w:r>
          </w:p>
        </w:tc>
        <w:tc>
          <w:tcPr>
            <w:tcW w:w="1802" w:type="dxa"/>
            <w:tcBorders>
              <w:top w:val="nil"/>
              <w:left w:val="nil"/>
              <w:bottom w:val="nil"/>
              <w:right w:val="nil"/>
            </w:tcBorders>
            <w:vAlign w:val="center"/>
          </w:tcPr>
          <w:p w14:paraId="43CD049C" w14:textId="3955F60F" w:rsidR="00A65B99" w:rsidRPr="006371CB" w:rsidRDefault="00B42C4E" w:rsidP="00A65B99">
            <w:pPr>
              <w:spacing w:line="480" w:lineRule="auto"/>
              <w:rPr>
                <w:rFonts w:cstheme="minorHAnsi"/>
                <w:sz w:val="22"/>
                <w:szCs w:val="22"/>
              </w:rPr>
            </w:pPr>
            <w:r w:rsidRPr="006371CB">
              <w:rPr>
                <w:rFonts w:cstheme="minorHAnsi"/>
                <w:sz w:val="22"/>
                <w:szCs w:val="22"/>
              </w:rPr>
              <w:t>23 (2.9%)</w:t>
            </w:r>
          </w:p>
        </w:tc>
      </w:tr>
      <w:tr w:rsidR="00A65B99" w:rsidRPr="006371CB" w14:paraId="6DD6A185" w14:textId="77777777" w:rsidTr="1DDEF337">
        <w:tc>
          <w:tcPr>
            <w:tcW w:w="9026" w:type="dxa"/>
            <w:gridSpan w:val="5"/>
            <w:tcBorders>
              <w:top w:val="nil"/>
              <w:left w:val="nil"/>
              <w:bottom w:val="nil"/>
              <w:right w:val="nil"/>
            </w:tcBorders>
          </w:tcPr>
          <w:p w14:paraId="1DD41FDA" w14:textId="611214D7" w:rsidR="00A65B99" w:rsidRPr="006371CB" w:rsidRDefault="007C70D8" w:rsidP="00A65B99">
            <w:pPr>
              <w:spacing w:line="480" w:lineRule="auto"/>
              <w:rPr>
                <w:sz w:val="22"/>
                <w:szCs w:val="22"/>
              </w:rPr>
            </w:pPr>
            <w:r w:rsidRPr="006371CB">
              <w:rPr>
                <w:b/>
                <w:bCs/>
                <w:sz w:val="22"/>
                <w:szCs w:val="22"/>
              </w:rPr>
              <w:t xml:space="preserve">Baseline </w:t>
            </w:r>
            <w:r w:rsidR="00A65B99" w:rsidRPr="006371CB">
              <w:rPr>
                <w:b/>
                <w:bCs/>
                <w:sz w:val="22"/>
                <w:szCs w:val="22"/>
              </w:rPr>
              <w:t>Depression subscale t-score</w:t>
            </w:r>
          </w:p>
        </w:tc>
      </w:tr>
      <w:tr w:rsidR="00A65B99" w:rsidRPr="006371CB" w14:paraId="6159F19A" w14:textId="77777777" w:rsidTr="1DDEF337">
        <w:tc>
          <w:tcPr>
            <w:tcW w:w="426" w:type="dxa"/>
            <w:tcBorders>
              <w:top w:val="nil"/>
              <w:left w:val="nil"/>
              <w:bottom w:val="nil"/>
              <w:right w:val="nil"/>
            </w:tcBorders>
          </w:tcPr>
          <w:p w14:paraId="5DFF556A" w14:textId="77777777" w:rsidR="00A65B99" w:rsidRPr="006371CB" w:rsidRDefault="00A65B99" w:rsidP="00A65B99">
            <w:pPr>
              <w:spacing w:line="480" w:lineRule="auto"/>
              <w:rPr>
                <w:sz w:val="22"/>
                <w:szCs w:val="22"/>
              </w:rPr>
            </w:pPr>
          </w:p>
        </w:tc>
        <w:tc>
          <w:tcPr>
            <w:tcW w:w="3117" w:type="dxa"/>
            <w:tcBorders>
              <w:top w:val="nil"/>
              <w:left w:val="nil"/>
              <w:bottom w:val="nil"/>
              <w:right w:val="nil"/>
            </w:tcBorders>
          </w:tcPr>
          <w:p w14:paraId="277CA524" w14:textId="77777777" w:rsidR="00A65B99" w:rsidRPr="006371CB" w:rsidRDefault="00A65B99" w:rsidP="00A65B99">
            <w:pPr>
              <w:spacing w:line="480" w:lineRule="auto"/>
              <w:rPr>
                <w:sz w:val="22"/>
                <w:szCs w:val="22"/>
              </w:rPr>
            </w:pPr>
            <w:r w:rsidRPr="006371CB">
              <w:rPr>
                <w:sz w:val="22"/>
                <w:szCs w:val="22"/>
              </w:rPr>
              <w:t>Mean (SD)</w:t>
            </w:r>
          </w:p>
        </w:tc>
        <w:tc>
          <w:tcPr>
            <w:tcW w:w="1802" w:type="dxa"/>
            <w:tcBorders>
              <w:top w:val="nil"/>
              <w:left w:val="nil"/>
              <w:bottom w:val="nil"/>
              <w:right w:val="nil"/>
            </w:tcBorders>
            <w:vAlign w:val="center"/>
          </w:tcPr>
          <w:p w14:paraId="73D8238D" w14:textId="77777777" w:rsidR="00A65B99" w:rsidRPr="006371CB" w:rsidRDefault="00A65B99" w:rsidP="00A65B99">
            <w:pPr>
              <w:spacing w:line="480" w:lineRule="auto"/>
              <w:rPr>
                <w:rFonts w:cstheme="minorHAnsi"/>
                <w:sz w:val="22"/>
                <w:szCs w:val="22"/>
              </w:rPr>
            </w:pPr>
            <w:r w:rsidRPr="006371CB">
              <w:rPr>
                <w:rFonts w:cstheme="minorHAnsi"/>
                <w:sz w:val="22"/>
                <w:szCs w:val="22"/>
              </w:rPr>
              <w:t>57.5 (16.2)</w:t>
            </w:r>
          </w:p>
        </w:tc>
        <w:tc>
          <w:tcPr>
            <w:tcW w:w="1879" w:type="dxa"/>
            <w:tcBorders>
              <w:top w:val="nil"/>
              <w:left w:val="nil"/>
              <w:bottom w:val="nil"/>
              <w:right w:val="nil"/>
            </w:tcBorders>
            <w:vAlign w:val="center"/>
          </w:tcPr>
          <w:p w14:paraId="45D8D162" w14:textId="77777777" w:rsidR="00A65B99" w:rsidRPr="006371CB" w:rsidRDefault="00A65B99" w:rsidP="00A65B99">
            <w:pPr>
              <w:spacing w:line="480" w:lineRule="auto"/>
              <w:rPr>
                <w:rFonts w:cstheme="minorHAnsi"/>
                <w:sz w:val="22"/>
                <w:szCs w:val="22"/>
              </w:rPr>
            </w:pPr>
            <w:r w:rsidRPr="006371CB">
              <w:rPr>
                <w:rFonts w:cstheme="minorHAnsi"/>
                <w:sz w:val="22"/>
                <w:szCs w:val="22"/>
              </w:rPr>
              <w:t>60.3 (15.1)</w:t>
            </w:r>
          </w:p>
        </w:tc>
        <w:tc>
          <w:tcPr>
            <w:tcW w:w="1802" w:type="dxa"/>
            <w:tcBorders>
              <w:top w:val="nil"/>
              <w:left w:val="nil"/>
              <w:bottom w:val="nil"/>
              <w:right w:val="nil"/>
            </w:tcBorders>
            <w:vAlign w:val="center"/>
          </w:tcPr>
          <w:p w14:paraId="29E56B81" w14:textId="77777777" w:rsidR="00A65B99" w:rsidRPr="006371CB" w:rsidRDefault="00A65B99" w:rsidP="00A65B99">
            <w:pPr>
              <w:spacing w:line="480" w:lineRule="auto"/>
              <w:rPr>
                <w:rFonts w:cstheme="minorHAnsi"/>
                <w:sz w:val="22"/>
                <w:szCs w:val="22"/>
              </w:rPr>
            </w:pPr>
            <w:r w:rsidRPr="006371CB">
              <w:rPr>
                <w:rFonts w:cstheme="minorHAnsi"/>
                <w:sz w:val="22"/>
                <w:szCs w:val="22"/>
              </w:rPr>
              <w:t>59.2 (15.6)</w:t>
            </w:r>
          </w:p>
        </w:tc>
      </w:tr>
      <w:tr w:rsidR="00A65B99" w:rsidRPr="006371CB" w14:paraId="0A286EAB" w14:textId="77777777" w:rsidTr="1DDEF337">
        <w:tc>
          <w:tcPr>
            <w:tcW w:w="426" w:type="dxa"/>
            <w:tcBorders>
              <w:top w:val="nil"/>
              <w:left w:val="nil"/>
              <w:bottom w:val="nil"/>
              <w:right w:val="nil"/>
            </w:tcBorders>
          </w:tcPr>
          <w:p w14:paraId="5296948F" w14:textId="77777777" w:rsidR="00A65B99" w:rsidRPr="006371CB" w:rsidRDefault="00A65B99" w:rsidP="00A65B99">
            <w:pPr>
              <w:spacing w:line="480" w:lineRule="auto"/>
              <w:rPr>
                <w:sz w:val="22"/>
                <w:szCs w:val="22"/>
              </w:rPr>
            </w:pPr>
          </w:p>
        </w:tc>
        <w:tc>
          <w:tcPr>
            <w:tcW w:w="3117" w:type="dxa"/>
            <w:tcBorders>
              <w:top w:val="nil"/>
              <w:left w:val="nil"/>
              <w:bottom w:val="nil"/>
              <w:right w:val="nil"/>
            </w:tcBorders>
          </w:tcPr>
          <w:p w14:paraId="75CE1633" w14:textId="77777777" w:rsidR="00A65B99" w:rsidRPr="006371CB" w:rsidRDefault="00A65B99" w:rsidP="00A65B99">
            <w:pPr>
              <w:spacing w:line="480" w:lineRule="auto"/>
              <w:rPr>
                <w:sz w:val="22"/>
                <w:szCs w:val="22"/>
              </w:rPr>
            </w:pPr>
            <w:r w:rsidRPr="006371CB">
              <w:rPr>
                <w:sz w:val="22"/>
                <w:szCs w:val="22"/>
              </w:rPr>
              <w:t>Median [min, max]</w:t>
            </w:r>
          </w:p>
        </w:tc>
        <w:tc>
          <w:tcPr>
            <w:tcW w:w="1802" w:type="dxa"/>
            <w:tcBorders>
              <w:top w:val="nil"/>
              <w:left w:val="nil"/>
              <w:bottom w:val="nil"/>
              <w:right w:val="nil"/>
            </w:tcBorders>
            <w:vAlign w:val="center"/>
          </w:tcPr>
          <w:p w14:paraId="7E36A413" w14:textId="77777777" w:rsidR="00A65B99" w:rsidRPr="006371CB" w:rsidRDefault="00A65B99" w:rsidP="00A65B99">
            <w:pPr>
              <w:spacing w:line="480" w:lineRule="auto"/>
              <w:rPr>
                <w:rFonts w:cstheme="minorHAnsi"/>
                <w:sz w:val="22"/>
                <w:szCs w:val="22"/>
              </w:rPr>
            </w:pPr>
            <w:r w:rsidRPr="006371CB">
              <w:rPr>
                <w:rFonts w:cstheme="minorHAnsi"/>
                <w:sz w:val="22"/>
                <w:szCs w:val="22"/>
              </w:rPr>
              <w:t>55.9 [29.3, 131]</w:t>
            </w:r>
          </w:p>
        </w:tc>
        <w:tc>
          <w:tcPr>
            <w:tcW w:w="1879" w:type="dxa"/>
            <w:tcBorders>
              <w:top w:val="nil"/>
              <w:left w:val="nil"/>
              <w:bottom w:val="nil"/>
              <w:right w:val="nil"/>
            </w:tcBorders>
            <w:vAlign w:val="center"/>
          </w:tcPr>
          <w:p w14:paraId="11416F5B" w14:textId="77777777" w:rsidR="00A65B99" w:rsidRPr="006371CB" w:rsidRDefault="00A65B99" w:rsidP="00A65B99">
            <w:pPr>
              <w:spacing w:line="480" w:lineRule="auto"/>
              <w:rPr>
                <w:rFonts w:cstheme="minorHAnsi"/>
                <w:sz w:val="22"/>
                <w:szCs w:val="22"/>
              </w:rPr>
            </w:pPr>
            <w:r w:rsidRPr="006371CB">
              <w:rPr>
                <w:rFonts w:cstheme="minorHAnsi"/>
                <w:sz w:val="22"/>
                <w:szCs w:val="22"/>
              </w:rPr>
              <w:t>58.4 [29.3, 120]</w:t>
            </w:r>
          </w:p>
        </w:tc>
        <w:tc>
          <w:tcPr>
            <w:tcW w:w="1802" w:type="dxa"/>
            <w:tcBorders>
              <w:top w:val="nil"/>
              <w:left w:val="nil"/>
              <w:bottom w:val="nil"/>
              <w:right w:val="nil"/>
            </w:tcBorders>
            <w:vAlign w:val="center"/>
          </w:tcPr>
          <w:p w14:paraId="1659B2AE" w14:textId="77777777" w:rsidR="00A65B99" w:rsidRPr="006371CB" w:rsidRDefault="00A65B99" w:rsidP="00A65B99">
            <w:pPr>
              <w:spacing w:line="480" w:lineRule="auto"/>
              <w:rPr>
                <w:rFonts w:cstheme="minorHAnsi"/>
                <w:sz w:val="22"/>
                <w:szCs w:val="22"/>
              </w:rPr>
            </w:pPr>
            <w:r w:rsidRPr="006371CB">
              <w:rPr>
                <w:rFonts w:cstheme="minorHAnsi"/>
                <w:sz w:val="22"/>
                <w:szCs w:val="22"/>
              </w:rPr>
              <w:t>57.0 [29.3, 131]</w:t>
            </w:r>
          </w:p>
        </w:tc>
      </w:tr>
      <w:tr w:rsidR="00A65B99" w:rsidRPr="006371CB" w14:paraId="5594C556" w14:textId="77777777" w:rsidTr="1DDEF337">
        <w:tc>
          <w:tcPr>
            <w:tcW w:w="426" w:type="dxa"/>
            <w:tcBorders>
              <w:top w:val="nil"/>
              <w:left w:val="nil"/>
              <w:bottom w:val="nil"/>
              <w:right w:val="nil"/>
            </w:tcBorders>
          </w:tcPr>
          <w:p w14:paraId="4C2A451A" w14:textId="77777777" w:rsidR="00A65B99" w:rsidRPr="006371CB" w:rsidRDefault="00A65B99" w:rsidP="00A65B99">
            <w:pPr>
              <w:spacing w:line="480" w:lineRule="auto"/>
              <w:rPr>
                <w:sz w:val="22"/>
                <w:szCs w:val="22"/>
              </w:rPr>
            </w:pPr>
          </w:p>
        </w:tc>
        <w:tc>
          <w:tcPr>
            <w:tcW w:w="3117" w:type="dxa"/>
            <w:tcBorders>
              <w:top w:val="nil"/>
              <w:left w:val="nil"/>
              <w:bottom w:val="nil"/>
              <w:right w:val="nil"/>
            </w:tcBorders>
          </w:tcPr>
          <w:p w14:paraId="0CA9CC04" w14:textId="77777777" w:rsidR="00A65B99" w:rsidRPr="006371CB" w:rsidRDefault="00A65B99" w:rsidP="00A65B99">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69047990" w14:textId="77777777" w:rsidR="00A65B99" w:rsidRPr="006371CB" w:rsidRDefault="00A65B99" w:rsidP="00A65B99">
            <w:pPr>
              <w:spacing w:line="480" w:lineRule="auto"/>
              <w:rPr>
                <w:rFonts w:cstheme="minorHAnsi"/>
                <w:sz w:val="22"/>
                <w:szCs w:val="22"/>
              </w:rPr>
            </w:pPr>
            <w:r w:rsidRPr="006371CB">
              <w:rPr>
                <w:rFonts w:cstheme="minorHAnsi"/>
                <w:sz w:val="22"/>
                <w:szCs w:val="22"/>
              </w:rPr>
              <w:t>13 (4.2%)</w:t>
            </w:r>
          </w:p>
        </w:tc>
        <w:tc>
          <w:tcPr>
            <w:tcW w:w="1879" w:type="dxa"/>
            <w:tcBorders>
              <w:top w:val="nil"/>
              <w:left w:val="nil"/>
              <w:bottom w:val="nil"/>
              <w:right w:val="nil"/>
            </w:tcBorders>
            <w:vAlign w:val="center"/>
          </w:tcPr>
          <w:p w14:paraId="6BB8676C" w14:textId="77777777" w:rsidR="00A65B99" w:rsidRPr="006371CB" w:rsidRDefault="00A65B99" w:rsidP="00A65B99">
            <w:pPr>
              <w:spacing w:line="480" w:lineRule="auto"/>
              <w:rPr>
                <w:rFonts w:cstheme="minorHAnsi"/>
                <w:sz w:val="22"/>
                <w:szCs w:val="22"/>
              </w:rPr>
            </w:pPr>
            <w:r w:rsidRPr="006371CB">
              <w:rPr>
                <w:rFonts w:cstheme="minorHAnsi"/>
                <w:sz w:val="22"/>
                <w:szCs w:val="22"/>
              </w:rPr>
              <w:t>10 (2.1%)</w:t>
            </w:r>
          </w:p>
        </w:tc>
        <w:tc>
          <w:tcPr>
            <w:tcW w:w="1802" w:type="dxa"/>
            <w:tcBorders>
              <w:top w:val="nil"/>
              <w:left w:val="nil"/>
              <w:bottom w:val="nil"/>
              <w:right w:val="nil"/>
            </w:tcBorders>
            <w:vAlign w:val="center"/>
          </w:tcPr>
          <w:p w14:paraId="1C647979" w14:textId="77777777" w:rsidR="00A65B99" w:rsidRPr="006371CB" w:rsidRDefault="00A65B99" w:rsidP="00A65B99">
            <w:pPr>
              <w:spacing w:line="480" w:lineRule="auto"/>
              <w:rPr>
                <w:rFonts w:cstheme="minorHAnsi"/>
                <w:sz w:val="22"/>
                <w:szCs w:val="22"/>
              </w:rPr>
            </w:pPr>
            <w:r w:rsidRPr="006371CB">
              <w:rPr>
                <w:rFonts w:cstheme="minorHAnsi"/>
                <w:sz w:val="22"/>
                <w:szCs w:val="22"/>
              </w:rPr>
              <w:t>23 (2.9%)</w:t>
            </w:r>
          </w:p>
        </w:tc>
      </w:tr>
      <w:tr w:rsidR="007C70D8" w:rsidRPr="006371CB" w14:paraId="7D4FEE58" w14:textId="77777777">
        <w:tc>
          <w:tcPr>
            <w:tcW w:w="9026" w:type="dxa"/>
            <w:gridSpan w:val="5"/>
            <w:tcBorders>
              <w:top w:val="nil"/>
              <w:left w:val="nil"/>
              <w:bottom w:val="nil"/>
              <w:right w:val="nil"/>
            </w:tcBorders>
          </w:tcPr>
          <w:p w14:paraId="181BCB38" w14:textId="35FE96A2" w:rsidR="007C70D8" w:rsidRPr="006371CB" w:rsidRDefault="00904E63" w:rsidP="007C70D8">
            <w:pPr>
              <w:spacing w:line="480" w:lineRule="auto"/>
              <w:rPr>
                <w:rFonts w:cstheme="minorHAnsi"/>
                <w:b/>
                <w:bCs/>
                <w:sz w:val="22"/>
                <w:szCs w:val="22"/>
              </w:rPr>
            </w:pPr>
            <w:r w:rsidRPr="006371CB">
              <w:rPr>
                <w:rFonts w:cstheme="minorHAnsi"/>
                <w:b/>
                <w:bCs/>
                <w:sz w:val="22"/>
                <w:szCs w:val="22"/>
              </w:rPr>
              <w:t xml:space="preserve">Baseline </w:t>
            </w:r>
            <w:r w:rsidR="007C70D8" w:rsidRPr="006371CB">
              <w:rPr>
                <w:rFonts w:cstheme="minorHAnsi"/>
                <w:b/>
                <w:bCs/>
                <w:sz w:val="22"/>
                <w:szCs w:val="22"/>
              </w:rPr>
              <w:t>Depression severity*</w:t>
            </w:r>
          </w:p>
        </w:tc>
      </w:tr>
      <w:tr w:rsidR="007C70D8" w:rsidRPr="006371CB" w14:paraId="3503A375" w14:textId="77777777">
        <w:tc>
          <w:tcPr>
            <w:tcW w:w="426" w:type="dxa"/>
            <w:tcBorders>
              <w:top w:val="nil"/>
              <w:left w:val="nil"/>
              <w:bottom w:val="nil"/>
              <w:right w:val="nil"/>
            </w:tcBorders>
          </w:tcPr>
          <w:p w14:paraId="7E779F59" w14:textId="19FE32C1" w:rsidR="007C70D8" w:rsidRPr="006371CB" w:rsidRDefault="007C70D8" w:rsidP="007C70D8">
            <w:pPr>
              <w:spacing w:line="480" w:lineRule="auto"/>
              <w:rPr>
                <w:sz w:val="22"/>
                <w:szCs w:val="22"/>
              </w:rPr>
            </w:pPr>
          </w:p>
        </w:tc>
        <w:tc>
          <w:tcPr>
            <w:tcW w:w="3117" w:type="dxa"/>
            <w:tcBorders>
              <w:top w:val="nil"/>
              <w:left w:val="nil"/>
              <w:bottom w:val="nil"/>
              <w:right w:val="nil"/>
            </w:tcBorders>
          </w:tcPr>
          <w:p w14:paraId="4E29236D" w14:textId="76D86A9F" w:rsidR="007C70D8" w:rsidRPr="006371CB" w:rsidRDefault="007C70D8" w:rsidP="007C70D8">
            <w:pPr>
              <w:spacing w:line="480" w:lineRule="auto"/>
              <w:rPr>
                <w:sz w:val="22"/>
                <w:szCs w:val="22"/>
              </w:rPr>
            </w:pPr>
            <w:r w:rsidRPr="006371CB">
              <w:rPr>
                <w:sz w:val="22"/>
                <w:szCs w:val="22"/>
              </w:rPr>
              <w:t>Normal</w:t>
            </w:r>
          </w:p>
        </w:tc>
        <w:tc>
          <w:tcPr>
            <w:tcW w:w="1802" w:type="dxa"/>
            <w:tcBorders>
              <w:top w:val="nil"/>
              <w:left w:val="nil"/>
              <w:bottom w:val="nil"/>
              <w:right w:val="nil"/>
            </w:tcBorders>
            <w:vAlign w:val="center"/>
          </w:tcPr>
          <w:p w14:paraId="1B40DD73" w14:textId="0DD6C2CC" w:rsidR="007C70D8" w:rsidRPr="006371CB" w:rsidRDefault="007C70D8" w:rsidP="007C70D8">
            <w:pPr>
              <w:spacing w:line="480" w:lineRule="auto"/>
              <w:rPr>
                <w:rFonts w:cstheme="minorHAnsi"/>
                <w:sz w:val="22"/>
                <w:szCs w:val="22"/>
              </w:rPr>
            </w:pPr>
            <w:r w:rsidRPr="006371CB">
              <w:rPr>
                <w:rFonts w:cstheme="minorHAnsi"/>
                <w:sz w:val="22"/>
                <w:szCs w:val="22"/>
              </w:rPr>
              <w:t>206 (65.8%)</w:t>
            </w:r>
          </w:p>
        </w:tc>
        <w:tc>
          <w:tcPr>
            <w:tcW w:w="1879" w:type="dxa"/>
            <w:tcBorders>
              <w:top w:val="nil"/>
              <w:left w:val="nil"/>
              <w:bottom w:val="nil"/>
              <w:right w:val="nil"/>
            </w:tcBorders>
            <w:vAlign w:val="center"/>
          </w:tcPr>
          <w:p w14:paraId="227C37E1" w14:textId="591AB870" w:rsidR="007C70D8" w:rsidRPr="006371CB" w:rsidRDefault="007C70D8" w:rsidP="007C70D8">
            <w:pPr>
              <w:spacing w:line="480" w:lineRule="auto"/>
              <w:rPr>
                <w:rFonts w:cstheme="minorHAnsi"/>
                <w:sz w:val="22"/>
                <w:szCs w:val="22"/>
              </w:rPr>
            </w:pPr>
            <w:r w:rsidRPr="006371CB">
              <w:rPr>
                <w:rFonts w:cstheme="minorHAnsi"/>
                <w:sz w:val="22"/>
                <w:szCs w:val="22"/>
              </w:rPr>
              <w:t>287 (59.4%)</w:t>
            </w:r>
          </w:p>
        </w:tc>
        <w:tc>
          <w:tcPr>
            <w:tcW w:w="1802" w:type="dxa"/>
            <w:tcBorders>
              <w:top w:val="nil"/>
              <w:left w:val="nil"/>
              <w:bottom w:val="nil"/>
              <w:right w:val="nil"/>
            </w:tcBorders>
            <w:vAlign w:val="center"/>
          </w:tcPr>
          <w:p w14:paraId="127887EF" w14:textId="13C3E01E" w:rsidR="007C70D8" w:rsidRPr="006371CB" w:rsidRDefault="007C70D8" w:rsidP="007C70D8">
            <w:pPr>
              <w:spacing w:line="480" w:lineRule="auto"/>
              <w:rPr>
                <w:rFonts w:cstheme="minorHAnsi"/>
                <w:sz w:val="22"/>
                <w:szCs w:val="22"/>
              </w:rPr>
            </w:pPr>
            <w:r w:rsidRPr="006371CB">
              <w:rPr>
                <w:rFonts w:cstheme="minorHAnsi"/>
                <w:sz w:val="22"/>
                <w:szCs w:val="22"/>
              </w:rPr>
              <w:t>493 (61.9%)</w:t>
            </w:r>
          </w:p>
        </w:tc>
      </w:tr>
      <w:tr w:rsidR="007C70D8" w:rsidRPr="006371CB" w14:paraId="61698050" w14:textId="77777777">
        <w:tc>
          <w:tcPr>
            <w:tcW w:w="426" w:type="dxa"/>
            <w:tcBorders>
              <w:top w:val="nil"/>
              <w:left w:val="nil"/>
              <w:bottom w:val="nil"/>
              <w:right w:val="nil"/>
            </w:tcBorders>
          </w:tcPr>
          <w:p w14:paraId="67A28BDB" w14:textId="77777777" w:rsidR="007C70D8" w:rsidRPr="006371CB" w:rsidRDefault="007C70D8" w:rsidP="007C70D8">
            <w:pPr>
              <w:spacing w:line="480" w:lineRule="auto"/>
              <w:rPr>
                <w:sz w:val="22"/>
                <w:szCs w:val="22"/>
              </w:rPr>
            </w:pPr>
          </w:p>
        </w:tc>
        <w:tc>
          <w:tcPr>
            <w:tcW w:w="3117" w:type="dxa"/>
            <w:tcBorders>
              <w:top w:val="nil"/>
              <w:left w:val="nil"/>
              <w:bottom w:val="nil"/>
              <w:right w:val="nil"/>
            </w:tcBorders>
          </w:tcPr>
          <w:p w14:paraId="61DC2DEB" w14:textId="503BD204" w:rsidR="007C70D8" w:rsidRPr="006371CB" w:rsidRDefault="007C70D8" w:rsidP="007C70D8">
            <w:pPr>
              <w:spacing w:line="480" w:lineRule="auto"/>
              <w:rPr>
                <w:sz w:val="22"/>
                <w:szCs w:val="22"/>
              </w:rPr>
            </w:pPr>
            <w:r w:rsidRPr="006371CB">
              <w:rPr>
                <w:sz w:val="22"/>
                <w:szCs w:val="22"/>
              </w:rPr>
              <w:t>Borderline</w:t>
            </w:r>
          </w:p>
        </w:tc>
        <w:tc>
          <w:tcPr>
            <w:tcW w:w="1802" w:type="dxa"/>
            <w:tcBorders>
              <w:top w:val="nil"/>
              <w:left w:val="nil"/>
              <w:bottom w:val="nil"/>
              <w:right w:val="nil"/>
            </w:tcBorders>
            <w:vAlign w:val="center"/>
          </w:tcPr>
          <w:p w14:paraId="56DA76A6" w14:textId="03CB98B5" w:rsidR="007C70D8" w:rsidRPr="006371CB" w:rsidRDefault="007C70D8" w:rsidP="007C70D8">
            <w:pPr>
              <w:spacing w:line="480" w:lineRule="auto"/>
              <w:rPr>
                <w:rFonts w:cstheme="minorHAnsi"/>
                <w:sz w:val="22"/>
                <w:szCs w:val="22"/>
              </w:rPr>
            </w:pPr>
            <w:r w:rsidRPr="006371CB">
              <w:rPr>
                <w:rFonts w:cstheme="minorHAnsi"/>
                <w:sz w:val="22"/>
                <w:szCs w:val="22"/>
              </w:rPr>
              <w:t>22 (7.0%)</w:t>
            </w:r>
          </w:p>
        </w:tc>
        <w:tc>
          <w:tcPr>
            <w:tcW w:w="1879" w:type="dxa"/>
            <w:tcBorders>
              <w:top w:val="nil"/>
              <w:left w:val="nil"/>
              <w:bottom w:val="nil"/>
              <w:right w:val="nil"/>
            </w:tcBorders>
            <w:vAlign w:val="center"/>
          </w:tcPr>
          <w:p w14:paraId="160695D3" w14:textId="04E4D485" w:rsidR="007C70D8" w:rsidRPr="006371CB" w:rsidRDefault="007C70D8" w:rsidP="007C70D8">
            <w:pPr>
              <w:spacing w:line="480" w:lineRule="auto"/>
              <w:rPr>
                <w:rFonts w:cstheme="minorHAnsi"/>
                <w:sz w:val="22"/>
                <w:szCs w:val="22"/>
              </w:rPr>
            </w:pPr>
            <w:r w:rsidRPr="006371CB">
              <w:rPr>
                <w:rFonts w:cstheme="minorHAnsi"/>
                <w:sz w:val="22"/>
                <w:szCs w:val="22"/>
              </w:rPr>
              <w:t>31 (6.4%)</w:t>
            </w:r>
          </w:p>
        </w:tc>
        <w:tc>
          <w:tcPr>
            <w:tcW w:w="1802" w:type="dxa"/>
            <w:tcBorders>
              <w:top w:val="nil"/>
              <w:left w:val="nil"/>
              <w:bottom w:val="nil"/>
              <w:right w:val="nil"/>
            </w:tcBorders>
            <w:vAlign w:val="center"/>
          </w:tcPr>
          <w:p w14:paraId="15AE7920" w14:textId="6DA706B7" w:rsidR="007C70D8" w:rsidRPr="006371CB" w:rsidRDefault="007C70D8" w:rsidP="007C70D8">
            <w:pPr>
              <w:spacing w:line="480" w:lineRule="auto"/>
              <w:rPr>
                <w:rFonts w:cstheme="minorHAnsi"/>
                <w:sz w:val="22"/>
                <w:szCs w:val="22"/>
              </w:rPr>
            </w:pPr>
            <w:r w:rsidRPr="006371CB">
              <w:rPr>
                <w:rFonts w:cstheme="minorHAnsi"/>
                <w:sz w:val="22"/>
                <w:szCs w:val="22"/>
              </w:rPr>
              <w:t>53 (6.7%)</w:t>
            </w:r>
          </w:p>
        </w:tc>
      </w:tr>
      <w:tr w:rsidR="007C70D8" w:rsidRPr="006371CB" w14:paraId="452CD7F6" w14:textId="77777777">
        <w:tc>
          <w:tcPr>
            <w:tcW w:w="426" w:type="dxa"/>
            <w:tcBorders>
              <w:top w:val="nil"/>
              <w:left w:val="nil"/>
              <w:bottom w:val="nil"/>
              <w:right w:val="nil"/>
            </w:tcBorders>
          </w:tcPr>
          <w:p w14:paraId="276C660A" w14:textId="77777777" w:rsidR="007C70D8" w:rsidRPr="006371CB" w:rsidRDefault="007C70D8" w:rsidP="007C70D8">
            <w:pPr>
              <w:spacing w:line="480" w:lineRule="auto"/>
              <w:rPr>
                <w:sz w:val="22"/>
                <w:szCs w:val="22"/>
              </w:rPr>
            </w:pPr>
          </w:p>
        </w:tc>
        <w:tc>
          <w:tcPr>
            <w:tcW w:w="3117" w:type="dxa"/>
            <w:tcBorders>
              <w:top w:val="nil"/>
              <w:left w:val="nil"/>
              <w:bottom w:val="nil"/>
              <w:right w:val="nil"/>
            </w:tcBorders>
          </w:tcPr>
          <w:p w14:paraId="04935378" w14:textId="5C1DD72A" w:rsidR="007C70D8" w:rsidRPr="006371CB" w:rsidRDefault="007C70D8" w:rsidP="007C70D8">
            <w:pPr>
              <w:spacing w:line="480" w:lineRule="auto"/>
              <w:rPr>
                <w:sz w:val="22"/>
                <w:szCs w:val="22"/>
              </w:rPr>
            </w:pPr>
            <w:r w:rsidRPr="006371CB">
              <w:rPr>
                <w:sz w:val="22"/>
                <w:szCs w:val="22"/>
              </w:rPr>
              <w:t>Clinical</w:t>
            </w:r>
          </w:p>
        </w:tc>
        <w:tc>
          <w:tcPr>
            <w:tcW w:w="1802" w:type="dxa"/>
            <w:tcBorders>
              <w:top w:val="nil"/>
              <w:left w:val="nil"/>
              <w:bottom w:val="nil"/>
              <w:right w:val="nil"/>
            </w:tcBorders>
            <w:vAlign w:val="center"/>
          </w:tcPr>
          <w:p w14:paraId="22F5E129" w14:textId="0FD77599" w:rsidR="007C70D8" w:rsidRPr="006371CB" w:rsidRDefault="007C70D8" w:rsidP="007C70D8">
            <w:pPr>
              <w:spacing w:line="480" w:lineRule="auto"/>
              <w:rPr>
                <w:rFonts w:cstheme="minorHAnsi"/>
                <w:sz w:val="22"/>
                <w:szCs w:val="22"/>
              </w:rPr>
            </w:pPr>
            <w:r w:rsidRPr="006371CB">
              <w:rPr>
                <w:rFonts w:cstheme="minorHAnsi"/>
                <w:sz w:val="22"/>
                <w:szCs w:val="22"/>
              </w:rPr>
              <w:t>72 (23.0%)</w:t>
            </w:r>
          </w:p>
        </w:tc>
        <w:tc>
          <w:tcPr>
            <w:tcW w:w="1879" w:type="dxa"/>
            <w:tcBorders>
              <w:top w:val="nil"/>
              <w:left w:val="nil"/>
              <w:bottom w:val="nil"/>
              <w:right w:val="nil"/>
            </w:tcBorders>
            <w:vAlign w:val="center"/>
          </w:tcPr>
          <w:p w14:paraId="4DCBAF12" w14:textId="1FD8EE09" w:rsidR="007C70D8" w:rsidRPr="006371CB" w:rsidRDefault="007C70D8" w:rsidP="007C70D8">
            <w:pPr>
              <w:spacing w:line="480" w:lineRule="auto"/>
              <w:rPr>
                <w:rFonts w:cstheme="minorHAnsi"/>
                <w:sz w:val="22"/>
                <w:szCs w:val="22"/>
              </w:rPr>
            </w:pPr>
            <w:r w:rsidRPr="006371CB">
              <w:rPr>
                <w:rFonts w:cstheme="minorHAnsi"/>
                <w:sz w:val="22"/>
                <w:szCs w:val="22"/>
              </w:rPr>
              <w:t>155 (32.1%)</w:t>
            </w:r>
          </w:p>
        </w:tc>
        <w:tc>
          <w:tcPr>
            <w:tcW w:w="1802" w:type="dxa"/>
            <w:tcBorders>
              <w:top w:val="nil"/>
              <w:left w:val="nil"/>
              <w:bottom w:val="nil"/>
              <w:right w:val="nil"/>
            </w:tcBorders>
            <w:vAlign w:val="center"/>
          </w:tcPr>
          <w:p w14:paraId="1A0822D4" w14:textId="55FBC6AD" w:rsidR="007C70D8" w:rsidRPr="006371CB" w:rsidRDefault="007C70D8" w:rsidP="007C70D8">
            <w:pPr>
              <w:spacing w:line="480" w:lineRule="auto"/>
              <w:rPr>
                <w:rFonts w:cstheme="minorHAnsi"/>
                <w:sz w:val="22"/>
                <w:szCs w:val="22"/>
              </w:rPr>
            </w:pPr>
            <w:r w:rsidRPr="006371CB">
              <w:rPr>
                <w:rFonts w:cstheme="minorHAnsi"/>
                <w:sz w:val="22"/>
                <w:szCs w:val="22"/>
              </w:rPr>
              <w:t>277 (28.5%)</w:t>
            </w:r>
          </w:p>
        </w:tc>
      </w:tr>
      <w:tr w:rsidR="007C70D8" w:rsidRPr="006371CB" w14:paraId="7665F389" w14:textId="77777777" w:rsidTr="1DDEF337">
        <w:tc>
          <w:tcPr>
            <w:tcW w:w="426" w:type="dxa"/>
            <w:tcBorders>
              <w:top w:val="nil"/>
              <w:left w:val="nil"/>
              <w:bottom w:val="nil"/>
              <w:right w:val="nil"/>
            </w:tcBorders>
          </w:tcPr>
          <w:p w14:paraId="706F567E" w14:textId="77777777" w:rsidR="007C70D8" w:rsidRPr="006371CB" w:rsidRDefault="007C70D8" w:rsidP="007C70D8">
            <w:pPr>
              <w:spacing w:line="480" w:lineRule="auto"/>
              <w:rPr>
                <w:sz w:val="22"/>
                <w:szCs w:val="22"/>
              </w:rPr>
            </w:pPr>
          </w:p>
        </w:tc>
        <w:tc>
          <w:tcPr>
            <w:tcW w:w="3117" w:type="dxa"/>
            <w:tcBorders>
              <w:top w:val="nil"/>
              <w:left w:val="nil"/>
              <w:bottom w:val="nil"/>
              <w:right w:val="nil"/>
            </w:tcBorders>
          </w:tcPr>
          <w:p w14:paraId="7A561A0E" w14:textId="38B52F1F" w:rsidR="007C70D8" w:rsidRPr="006371CB" w:rsidRDefault="007C70D8" w:rsidP="007C70D8">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543275B5" w14:textId="61085E04" w:rsidR="007C70D8" w:rsidRPr="006371CB" w:rsidRDefault="007C70D8" w:rsidP="007C70D8">
            <w:pPr>
              <w:spacing w:line="480" w:lineRule="auto"/>
              <w:rPr>
                <w:rFonts w:cstheme="minorHAnsi"/>
                <w:sz w:val="22"/>
                <w:szCs w:val="22"/>
              </w:rPr>
            </w:pPr>
            <w:r w:rsidRPr="006371CB">
              <w:rPr>
                <w:rFonts w:cstheme="minorHAnsi"/>
                <w:sz w:val="22"/>
                <w:szCs w:val="22"/>
              </w:rPr>
              <w:t>13 (4.2%)</w:t>
            </w:r>
          </w:p>
        </w:tc>
        <w:tc>
          <w:tcPr>
            <w:tcW w:w="1879" w:type="dxa"/>
            <w:tcBorders>
              <w:top w:val="nil"/>
              <w:left w:val="nil"/>
              <w:bottom w:val="nil"/>
              <w:right w:val="nil"/>
            </w:tcBorders>
            <w:vAlign w:val="center"/>
          </w:tcPr>
          <w:p w14:paraId="2EDA8CE0" w14:textId="638A7B51" w:rsidR="007C70D8" w:rsidRPr="006371CB" w:rsidRDefault="007C70D8" w:rsidP="007C70D8">
            <w:pPr>
              <w:spacing w:line="480" w:lineRule="auto"/>
              <w:rPr>
                <w:rFonts w:cstheme="minorHAnsi"/>
                <w:sz w:val="22"/>
                <w:szCs w:val="22"/>
              </w:rPr>
            </w:pPr>
            <w:r w:rsidRPr="006371CB">
              <w:rPr>
                <w:rFonts w:cstheme="minorHAnsi"/>
                <w:sz w:val="22"/>
                <w:szCs w:val="22"/>
              </w:rPr>
              <w:t>10 (2.1%)</w:t>
            </w:r>
          </w:p>
        </w:tc>
        <w:tc>
          <w:tcPr>
            <w:tcW w:w="1802" w:type="dxa"/>
            <w:tcBorders>
              <w:top w:val="nil"/>
              <w:left w:val="nil"/>
              <w:bottom w:val="nil"/>
              <w:right w:val="nil"/>
            </w:tcBorders>
            <w:vAlign w:val="center"/>
          </w:tcPr>
          <w:p w14:paraId="115B4B57" w14:textId="3409DA4A" w:rsidR="007C70D8" w:rsidRPr="006371CB" w:rsidRDefault="007C70D8" w:rsidP="007C70D8">
            <w:pPr>
              <w:spacing w:line="480" w:lineRule="auto"/>
              <w:rPr>
                <w:rFonts w:cstheme="minorHAnsi"/>
                <w:sz w:val="22"/>
                <w:szCs w:val="22"/>
              </w:rPr>
            </w:pPr>
            <w:r w:rsidRPr="006371CB">
              <w:rPr>
                <w:rFonts w:cstheme="minorHAnsi"/>
                <w:sz w:val="22"/>
                <w:szCs w:val="22"/>
              </w:rPr>
              <w:t>23 (2.9%)</w:t>
            </w:r>
          </w:p>
        </w:tc>
      </w:tr>
      <w:tr w:rsidR="009C4EE4" w:rsidRPr="006371CB" w14:paraId="4A385076" w14:textId="77777777" w:rsidTr="1DDEF337">
        <w:tc>
          <w:tcPr>
            <w:tcW w:w="9026" w:type="dxa"/>
            <w:gridSpan w:val="5"/>
            <w:tcBorders>
              <w:top w:val="nil"/>
              <w:left w:val="nil"/>
              <w:bottom w:val="nil"/>
              <w:right w:val="nil"/>
            </w:tcBorders>
          </w:tcPr>
          <w:p w14:paraId="47635ECA" w14:textId="1F8654F5" w:rsidR="009C4EE4" w:rsidRPr="006371CB" w:rsidRDefault="009C4EE4" w:rsidP="009C4EE4">
            <w:pPr>
              <w:spacing w:line="480" w:lineRule="auto"/>
              <w:rPr>
                <w:rFonts w:cstheme="minorHAnsi"/>
                <w:b/>
                <w:bCs/>
                <w:sz w:val="22"/>
                <w:szCs w:val="22"/>
              </w:rPr>
            </w:pPr>
            <w:r w:rsidRPr="006371CB">
              <w:rPr>
                <w:rFonts w:cstheme="minorHAnsi"/>
                <w:b/>
                <w:bCs/>
                <w:sz w:val="22"/>
                <w:szCs w:val="22"/>
              </w:rPr>
              <w:t>Baseline Anxiety subscale t-score</w:t>
            </w:r>
          </w:p>
        </w:tc>
      </w:tr>
      <w:tr w:rsidR="009C4EE4" w:rsidRPr="006371CB" w14:paraId="27A2022F" w14:textId="77777777" w:rsidTr="1DDEF337">
        <w:tc>
          <w:tcPr>
            <w:tcW w:w="426" w:type="dxa"/>
            <w:tcBorders>
              <w:top w:val="nil"/>
              <w:left w:val="nil"/>
              <w:bottom w:val="nil"/>
              <w:right w:val="nil"/>
            </w:tcBorders>
          </w:tcPr>
          <w:p w14:paraId="6D7399FA" w14:textId="77777777" w:rsidR="009C4EE4" w:rsidRPr="006371CB" w:rsidRDefault="009C4EE4" w:rsidP="009C4EE4">
            <w:pPr>
              <w:spacing w:line="480" w:lineRule="auto"/>
              <w:rPr>
                <w:sz w:val="22"/>
                <w:szCs w:val="22"/>
              </w:rPr>
            </w:pPr>
          </w:p>
        </w:tc>
        <w:tc>
          <w:tcPr>
            <w:tcW w:w="3117" w:type="dxa"/>
            <w:tcBorders>
              <w:top w:val="nil"/>
              <w:left w:val="nil"/>
              <w:bottom w:val="nil"/>
              <w:right w:val="nil"/>
            </w:tcBorders>
          </w:tcPr>
          <w:p w14:paraId="06E7073B" w14:textId="77777777" w:rsidR="009C4EE4" w:rsidRPr="006371CB" w:rsidRDefault="009C4EE4" w:rsidP="009C4EE4">
            <w:pPr>
              <w:spacing w:line="480" w:lineRule="auto"/>
              <w:rPr>
                <w:sz w:val="22"/>
                <w:szCs w:val="22"/>
              </w:rPr>
            </w:pPr>
            <w:r w:rsidRPr="006371CB">
              <w:rPr>
                <w:sz w:val="22"/>
                <w:szCs w:val="22"/>
              </w:rPr>
              <w:t>Mean (SD)</w:t>
            </w:r>
          </w:p>
        </w:tc>
        <w:tc>
          <w:tcPr>
            <w:tcW w:w="1802" w:type="dxa"/>
            <w:tcBorders>
              <w:top w:val="nil"/>
              <w:left w:val="nil"/>
              <w:bottom w:val="nil"/>
              <w:right w:val="nil"/>
            </w:tcBorders>
            <w:vAlign w:val="center"/>
          </w:tcPr>
          <w:p w14:paraId="680D1C34" w14:textId="77777777" w:rsidR="009C4EE4" w:rsidRPr="006371CB" w:rsidRDefault="009C4EE4" w:rsidP="009C4EE4">
            <w:pPr>
              <w:spacing w:line="480" w:lineRule="auto"/>
              <w:rPr>
                <w:rFonts w:cstheme="minorHAnsi"/>
                <w:sz w:val="22"/>
                <w:szCs w:val="22"/>
              </w:rPr>
            </w:pPr>
            <w:r w:rsidRPr="006371CB">
              <w:rPr>
                <w:rFonts w:cstheme="minorHAnsi"/>
                <w:sz w:val="22"/>
                <w:szCs w:val="22"/>
              </w:rPr>
              <w:t>59.5 (17.1)</w:t>
            </w:r>
          </w:p>
        </w:tc>
        <w:tc>
          <w:tcPr>
            <w:tcW w:w="1879" w:type="dxa"/>
            <w:tcBorders>
              <w:top w:val="nil"/>
              <w:left w:val="nil"/>
              <w:bottom w:val="nil"/>
              <w:right w:val="nil"/>
            </w:tcBorders>
            <w:vAlign w:val="center"/>
          </w:tcPr>
          <w:p w14:paraId="59FFD274" w14:textId="77777777" w:rsidR="009C4EE4" w:rsidRPr="006371CB" w:rsidRDefault="009C4EE4" w:rsidP="009C4EE4">
            <w:pPr>
              <w:spacing w:line="480" w:lineRule="auto"/>
              <w:rPr>
                <w:rFonts w:cstheme="minorHAnsi"/>
                <w:sz w:val="22"/>
                <w:szCs w:val="22"/>
              </w:rPr>
            </w:pPr>
            <w:r w:rsidRPr="006371CB">
              <w:rPr>
                <w:rFonts w:cstheme="minorHAnsi"/>
                <w:sz w:val="22"/>
                <w:szCs w:val="22"/>
              </w:rPr>
              <w:t>63.1 (16.3)</w:t>
            </w:r>
          </w:p>
        </w:tc>
        <w:tc>
          <w:tcPr>
            <w:tcW w:w="1802" w:type="dxa"/>
            <w:tcBorders>
              <w:top w:val="nil"/>
              <w:left w:val="nil"/>
              <w:bottom w:val="nil"/>
              <w:right w:val="nil"/>
            </w:tcBorders>
            <w:vAlign w:val="center"/>
          </w:tcPr>
          <w:p w14:paraId="463984A2" w14:textId="77777777" w:rsidR="009C4EE4" w:rsidRPr="006371CB" w:rsidRDefault="009C4EE4" w:rsidP="009C4EE4">
            <w:pPr>
              <w:spacing w:line="480" w:lineRule="auto"/>
              <w:rPr>
                <w:rFonts w:cstheme="minorHAnsi"/>
                <w:sz w:val="22"/>
                <w:szCs w:val="22"/>
              </w:rPr>
            </w:pPr>
            <w:r w:rsidRPr="006371CB">
              <w:rPr>
                <w:rFonts w:cstheme="minorHAnsi"/>
                <w:sz w:val="22"/>
                <w:szCs w:val="22"/>
              </w:rPr>
              <w:t>61.7 (16.7)</w:t>
            </w:r>
          </w:p>
        </w:tc>
      </w:tr>
      <w:tr w:rsidR="009C4EE4" w:rsidRPr="006371CB" w14:paraId="46667761" w14:textId="77777777" w:rsidTr="1DDEF337">
        <w:tc>
          <w:tcPr>
            <w:tcW w:w="426" w:type="dxa"/>
            <w:tcBorders>
              <w:top w:val="nil"/>
              <w:left w:val="nil"/>
              <w:bottom w:val="nil"/>
              <w:right w:val="nil"/>
            </w:tcBorders>
          </w:tcPr>
          <w:p w14:paraId="0D3A9BEB" w14:textId="77777777" w:rsidR="009C4EE4" w:rsidRPr="006371CB" w:rsidRDefault="009C4EE4" w:rsidP="009C4EE4">
            <w:pPr>
              <w:spacing w:line="480" w:lineRule="auto"/>
              <w:rPr>
                <w:sz w:val="22"/>
                <w:szCs w:val="22"/>
              </w:rPr>
            </w:pPr>
          </w:p>
        </w:tc>
        <w:tc>
          <w:tcPr>
            <w:tcW w:w="3117" w:type="dxa"/>
            <w:tcBorders>
              <w:top w:val="nil"/>
              <w:left w:val="nil"/>
              <w:bottom w:val="nil"/>
              <w:right w:val="nil"/>
            </w:tcBorders>
          </w:tcPr>
          <w:p w14:paraId="1C7C4DDB" w14:textId="77777777" w:rsidR="009C4EE4" w:rsidRPr="006371CB" w:rsidRDefault="009C4EE4" w:rsidP="009C4EE4">
            <w:pPr>
              <w:spacing w:line="480" w:lineRule="auto"/>
              <w:rPr>
                <w:sz w:val="22"/>
                <w:szCs w:val="22"/>
              </w:rPr>
            </w:pPr>
            <w:r w:rsidRPr="006371CB">
              <w:rPr>
                <w:sz w:val="22"/>
                <w:szCs w:val="22"/>
              </w:rPr>
              <w:t>Median [min, max]</w:t>
            </w:r>
          </w:p>
        </w:tc>
        <w:tc>
          <w:tcPr>
            <w:tcW w:w="1802" w:type="dxa"/>
            <w:tcBorders>
              <w:top w:val="nil"/>
              <w:left w:val="nil"/>
              <w:bottom w:val="nil"/>
              <w:right w:val="nil"/>
            </w:tcBorders>
            <w:vAlign w:val="center"/>
          </w:tcPr>
          <w:p w14:paraId="67C388F9" w14:textId="77777777" w:rsidR="009C4EE4" w:rsidRPr="006371CB" w:rsidRDefault="009C4EE4" w:rsidP="009C4EE4">
            <w:pPr>
              <w:spacing w:line="480" w:lineRule="auto"/>
              <w:rPr>
                <w:rFonts w:cstheme="minorHAnsi"/>
                <w:sz w:val="22"/>
                <w:szCs w:val="22"/>
              </w:rPr>
            </w:pPr>
            <w:r w:rsidRPr="006371CB">
              <w:rPr>
                <w:rFonts w:cstheme="minorHAnsi"/>
                <w:sz w:val="22"/>
                <w:szCs w:val="22"/>
              </w:rPr>
              <w:t>55.6 [28.5, 129]</w:t>
            </w:r>
          </w:p>
        </w:tc>
        <w:tc>
          <w:tcPr>
            <w:tcW w:w="1879" w:type="dxa"/>
            <w:tcBorders>
              <w:top w:val="nil"/>
              <w:left w:val="nil"/>
              <w:bottom w:val="nil"/>
              <w:right w:val="nil"/>
            </w:tcBorders>
            <w:vAlign w:val="center"/>
          </w:tcPr>
          <w:p w14:paraId="536A9E0F" w14:textId="77777777" w:rsidR="009C4EE4" w:rsidRPr="006371CB" w:rsidRDefault="009C4EE4" w:rsidP="009C4EE4">
            <w:pPr>
              <w:spacing w:line="480" w:lineRule="auto"/>
              <w:rPr>
                <w:rFonts w:cstheme="minorHAnsi"/>
                <w:sz w:val="22"/>
                <w:szCs w:val="22"/>
              </w:rPr>
            </w:pPr>
            <w:r w:rsidRPr="006371CB">
              <w:rPr>
                <w:rFonts w:cstheme="minorHAnsi"/>
                <w:sz w:val="22"/>
                <w:szCs w:val="22"/>
              </w:rPr>
              <w:t>61.6 [28.5, 121]</w:t>
            </w:r>
          </w:p>
        </w:tc>
        <w:tc>
          <w:tcPr>
            <w:tcW w:w="1802" w:type="dxa"/>
            <w:tcBorders>
              <w:top w:val="nil"/>
              <w:left w:val="nil"/>
              <w:bottom w:val="nil"/>
              <w:right w:val="nil"/>
            </w:tcBorders>
            <w:vAlign w:val="center"/>
          </w:tcPr>
          <w:p w14:paraId="3C3E8AFA" w14:textId="77777777" w:rsidR="009C4EE4" w:rsidRPr="006371CB" w:rsidRDefault="009C4EE4" w:rsidP="009C4EE4">
            <w:pPr>
              <w:spacing w:line="480" w:lineRule="auto"/>
              <w:rPr>
                <w:rFonts w:cstheme="minorHAnsi"/>
                <w:sz w:val="22"/>
                <w:szCs w:val="22"/>
              </w:rPr>
            </w:pPr>
            <w:r w:rsidRPr="006371CB">
              <w:rPr>
                <w:rFonts w:cstheme="minorHAnsi"/>
                <w:sz w:val="22"/>
                <w:szCs w:val="22"/>
              </w:rPr>
              <w:t>60.2 [28.5, 129]</w:t>
            </w:r>
          </w:p>
        </w:tc>
      </w:tr>
      <w:tr w:rsidR="009C4EE4" w:rsidRPr="006371CB" w14:paraId="50E5D48E" w14:textId="77777777" w:rsidTr="00B42C4E">
        <w:tc>
          <w:tcPr>
            <w:tcW w:w="426" w:type="dxa"/>
            <w:tcBorders>
              <w:top w:val="nil"/>
              <w:left w:val="nil"/>
              <w:bottom w:val="nil"/>
              <w:right w:val="nil"/>
            </w:tcBorders>
          </w:tcPr>
          <w:p w14:paraId="63FEA6EB" w14:textId="77777777" w:rsidR="009C4EE4" w:rsidRPr="006371CB" w:rsidRDefault="009C4EE4" w:rsidP="009C4EE4">
            <w:pPr>
              <w:spacing w:line="480" w:lineRule="auto"/>
              <w:rPr>
                <w:sz w:val="22"/>
                <w:szCs w:val="22"/>
              </w:rPr>
            </w:pPr>
          </w:p>
        </w:tc>
        <w:tc>
          <w:tcPr>
            <w:tcW w:w="3117" w:type="dxa"/>
            <w:tcBorders>
              <w:top w:val="nil"/>
              <w:left w:val="nil"/>
              <w:bottom w:val="nil"/>
              <w:right w:val="nil"/>
            </w:tcBorders>
          </w:tcPr>
          <w:p w14:paraId="3B5667AD" w14:textId="77777777" w:rsidR="009C4EE4" w:rsidRPr="006371CB" w:rsidRDefault="009C4EE4" w:rsidP="009C4EE4">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7CD43DAC" w14:textId="77777777" w:rsidR="009C4EE4" w:rsidRPr="006371CB" w:rsidRDefault="009C4EE4" w:rsidP="009C4EE4">
            <w:pPr>
              <w:spacing w:line="480" w:lineRule="auto"/>
              <w:rPr>
                <w:rFonts w:cstheme="minorHAnsi"/>
                <w:sz w:val="22"/>
                <w:szCs w:val="22"/>
              </w:rPr>
            </w:pPr>
            <w:r w:rsidRPr="006371CB">
              <w:rPr>
                <w:rFonts w:cstheme="minorHAnsi"/>
                <w:sz w:val="22"/>
                <w:szCs w:val="22"/>
              </w:rPr>
              <w:t>13 (4.2%)</w:t>
            </w:r>
          </w:p>
        </w:tc>
        <w:tc>
          <w:tcPr>
            <w:tcW w:w="1879" w:type="dxa"/>
            <w:tcBorders>
              <w:top w:val="nil"/>
              <w:left w:val="nil"/>
              <w:bottom w:val="nil"/>
              <w:right w:val="nil"/>
            </w:tcBorders>
            <w:vAlign w:val="center"/>
          </w:tcPr>
          <w:p w14:paraId="754EE9EA" w14:textId="77777777" w:rsidR="009C4EE4" w:rsidRPr="006371CB" w:rsidRDefault="009C4EE4" w:rsidP="009C4EE4">
            <w:pPr>
              <w:spacing w:line="480" w:lineRule="auto"/>
              <w:rPr>
                <w:rFonts w:cstheme="minorHAnsi"/>
                <w:sz w:val="22"/>
                <w:szCs w:val="22"/>
              </w:rPr>
            </w:pPr>
            <w:r w:rsidRPr="006371CB">
              <w:rPr>
                <w:rFonts w:cstheme="minorHAnsi"/>
                <w:sz w:val="22"/>
                <w:szCs w:val="22"/>
              </w:rPr>
              <w:t>10 (2.1%)</w:t>
            </w:r>
          </w:p>
        </w:tc>
        <w:tc>
          <w:tcPr>
            <w:tcW w:w="1802" w:type="dxa"/>
            <w:tcBorders>
              <w:top w:val="nil"/>
              <w:left w:val="nil"/>
              <w:bottom w:val="nil"/>
              <w:right w:val="nil"/>
            </w:tcBorders>
            <w:vAlign w:val="center"/>
          </w:tcPr>
          <w:p w14:paraId="6F70AE91" w14:textId="77777777" w:rsidR="009C4EE4" w:rsidRPr="006371CB" w:rsidRDefault="009C4EE4" w:rsidP="009C4EE4">
            <w:pPr>
              <w:spacing w:line="480" w:lineRule="auto"/>
              <w:rPr>
                <w:rFonts w:cstheme="minorHAnsi"/>
                <w:sz w:val="22"/>
                <w:szCs w:val="22"/>
              </w:rPr>
            </w:pPr>
            <w:r w:rsidRPr="006371CB">
              <w:rPr>
                <w:rFonts w:cstheme="minorHAnsi"/>
                <w:sz w:val="22"/>
                <w:szCs w:val="22"/>
              </w:rPr>
              <w:t>23 (2.9%)</w:t>
            </w:r>
          </w:p>
        </w:tc>
      </w:tr>
      <w:tr w:rsidR="009C4EE4" w:rsidRPr="006371CB" w14:paraId="253FE4A5" w14:textId="77777777">
        <w:tc>
          <w:tcPr>
            <w:tcW w:w="9026" w:type="dxa"/>
            <w:gridSpan w:val="5"/>
            <w:tcBorders>
              <w:top w:val="nil"/>
              <w:left w:val="nil"/>
              <w:bottom w:val="nil"/>
              <w:right w:val="nil"/>
            </w:tcBorders>
          </w:tcPr>
          <w:p w14:paraId="3B6B7A4E" w14:textId="74AB52DA" w:rsidR="009C4EE4" w:rsidRPr="006371CB" w:rsidRDefault="009C4EE4" w:rsidP="009C4EE4">
            <w:pPr>
              <w:spacing w:line="480" w:lineRule="auto"/>
              <w:rPr>
                <w:rFonts w:cstheme="minorHAnsi"/>
                <w:b/>
                <w:bCs/>
                <w:sz w:val="22"/>
                <w:szCs w:val="22"/>
              </w:rPr>
            </w:pPr>
            <w:r w:rsidRPr="006371CB">
              <w:rPr>
                <w:rFonts w:cstheme="minorHAnsi"/>
                <w:b/>
                <w:bCs/>
                <w:sz w:val="22"/>
                <w:szCs w:val="22"/>
              </w:rPr>
              <w:t>Baseline Anxiety severity*</w:t>
            </w:r>
          </w:p>
        </w:tc>
      </w:tr>
      <w:tr w:rsidR="009C4EE4" w:rsidRPr="006371CB" w14:paraId="6CC7949C" w14:textId="77777777" w:rsidTr="00B42C4E">
        <w:tc>
          <w:tcPr>
            <w:tcW w:w="426" w:type="dxa"/>
            <w:tcBorders>
              <w:top w:val="nil"/>
              <w:left w:val="nil"/>
              <w:bottom w:val="nil"/>
              <w:right w:val="nil"/>
            </w:tcBorders>
          </w:tcPr>
          <w:p w14:paraId="457DEA2B" w14:textId="77777777" w:rsidR="009C4EE4" w:rsidRPr="006371CB" w:rsidRDefault="009C4EE4" w:rsidP="009C4EE4">
            <w:pPr>
              <w:spacing w:line="480" w:lineRule="auto"/>
              <w:rPr>
                <w:sz w:val="22"/>
                <w:szCs w:val="22"/>
              </w:rPr>
            </w:pPr>
          </w:p>
        </w:tc>
        <w:tc>
          <w:tcPr>
            <w:tcW w:w="3117" w:type="dxa"/>
            <w:tcBorders>
              <w:top w:val="nil"/>
              <w:left w:val="nil"/>
              <w:bottom w:val="nil"/>
              <w:right w:val="nil"/>
            </w:tcBorders>
          </w:tcPr>
          <w:p w14:paraId="0A8D5448" w14:textId="2E25AC64" w:rsidR="009C4EE4" w:rsidRPr="006371CB" w:rsidRDefault="009C4EE4" w:rsidP="009C4EE4">
            <w:pPr>
              <w:spacing w:line="480" w:lineRule="auto"/>
              <w:rPr>
                <w:sz w:val="22"/>
                <w:szCs w:val="22"/>
              </w:rPr>
            </w:pPr>
            <w:r w:rsidRPr="006371CB">
              <w:rPr>
                <w:sz w:val="22"/>
                <w:szCs w:val="22"/>
              </w:rPr>
              <w:t>Normal</w:t>
            </w:r>
          </w:p>
        </w:tc>
        <w:tc>
          <w:tcPr>
            <w:tcW w:w="1802" w:type="dxa"/>
            <w:tcBorders>
              <w:top w:val="nil"/>
              <w:left w:val="nil"/>
              <w:bottom w:val="nil"/>
              <w:right w:val="nil"/>
            </w:tcBorders>
            <w:vAlign w:val="center"/>
          </w:tcPr>
          <w:p w14:paraId="6AE70DC5" w14:textId="13314F17" w:rsidR="009C4EE4" w:rsidRPr="006371CB" w:rsidRDefault="009C4EE4" w:rsidP="009C4EE4">
            <w:pPr>
              <w:spacing w:line="480" w:lineRule="auto"/>
              <w:rPr>
                <w:rFonts w:cstheme="minorHAnsi"/>
                <w:sz w:val="22"/>
                <w:szCs w:val="22"/>
              </w:rPr>
            </w:pPr>
            <w:r w:rsidRPr="006371CB">
              <w:rPr>
                <w:rFonts w:cstheme="minorHAnsi"/>
                <w:sz w:val="22"/>
                <w:szCs w:val="22"/>
              </w:rPr>
              <w:t>212 (67.7%)</w:t>
            </w:r>
          </w:p>
        </w:tc>
        <w:tc>
          <w:tcPr>
            <w:tcW w:w="1879" w:type="dxa"/>
            <w:tcBorders>
              <w:top w:val="nil"/>
              <w:left w:val="nil"/>
              <w:bottom w:val="nil"/>
              <w:right w:val="nil"/>
            </w:tcBorders>
            <w:vAlign w:val="center"/>
          </w:tcPr>
          <w:p w14:paraId="3D082093" w14:textId="2B3E933E" w:rsidR="009C4EE4" w:rsidRPr="006371CB" w:rsidRDefault="009C4EE4" w:rsidP="009C4EE4">
            <w:pPr>
              <w:spacing w:line="480" w:lineRule="auto"/>
              <w:rPr>
                <w:rFonts w:cstheme="minorHAnsi"/>
                <w:sz w:val="22"/>
                <w:szCs w:val="22"/>
              </w:rPr>
            </w:pPr>
            <w:r w:rsidRPr="006371CB">
              <w:rPr>
                <w:rFonts w:cstheme="minorHAnsi"/>
                <w:sz w:val="22"/>
                <w:szCs w:val="22"/>
              </w:rPr>
              <w:t>308 (63.8%)</w:t>
            </w:r>
          </w:p>
        </w:tc>
        <w:tc>
          <w:tcPr>
            <w:tcW w:w="1802" w:type="dxa"/>
            <w:tcBorders>
              <w:top w:val="nil"/>
              <w:left w:val="nil"/>
              <w:bottom w:val="nil"/>
              <w:right w:val="nil"/>
            </w:tcBorders>
            <w:vAlign w:val="center"/>
          </w:tcPr>
          <w:p w14:paraId="7BD6715A" w14:textId="4F9A7D0F" w:rsidR="009C4EE4" w:rsidRPr="006371CB" w:rsidRDefault="009C4EE4" w:rsidP="009C4EE4">
            <w:pPr>
              <w:spacing w:line="480" w:lineRule="auto"/>
              <w:rPr>
                <w:rFonts w:cstheme="minorHAnsi"/>
                <w:sz w:val="22"/>
                <w:szCs w:val="22"/>
              </w:rPr>
            </w:pPr>
            <w:r w:rsidRPr="006371CB">
              <w:rPr>
                <w:rFonts w:cstheme="minorHAnsi"/>
                <w:sz w:val="22"/>
                <w:szCs w:val="22"/>
              </w:rPr>
              <w:t>520 (65.3%)</w:t>
            </w:r>
          </w:p>
        </w:tc>
      </w:tr>
      <w:tr w:rsidR="009C4EE4" w:rsidRPr="006371CB" w14:paraId="187B6C71" w14:textId="77777777" w:rsidTr="00B42C4E">
        <w:tc>
          <w:tcPr>
            <w:tcW w:w="426" w:type="dxa"/>
            <w:tcBorders>
              <w:top w:val="nil"/>
              <w:left w:val="nil"/>
              <w:bottom w:val="nil"/>
              <w:right w:val="nil"/>
            </w:tcBorders>
          </w:tcPr>
          <w:p w14:paraId="1F108D2A" w14:textId="77777777" w:rsidR="009C4EE4" w:rsidRPr="006371CB" w:rsidRDefault="009C4EE4" w:rsidP="009C4EE4">
            <w:pPr>
              <w:spacing w:line="480" w:lineRule="auto"/>
              <w:rPr>
                <w:sz w:val="22"/>
                <w:szCs w:val="22"/>
              </w:rPr>
            </w:pPr>
          </w:p>
        </w:tc>
        <w:tc>
          <w:tcPr>
            <w:tcW w:w="3117" w:type="dxa"/>
            <w:tcBorders>
              <w:top w:val="nil"/>
              <w:left w:val="nil"/>
              <w:bottom w:val="nil"/>
              <w:right w:val="nil"/>
            </w:tcBorders>
          </w:tcPr>
          <w:p w14:paraId="5904522F" w14:textId="41DC76D1" w:rsidR="009C4EE4" w:rsidRPr="006371CB" w:rsidRDefault="009C4EE4" w:rsidP="009C4EE4">
            <w:pPr>
              <w:spacing w:line="480" w:lineRule="auto"/>
              <w:rPr>
                <w:sz w:val="22"/>
                <w:szCs w:val="22"/>
              </w:rPr>
            </w:pPr>
            <w:r w:rsidRPr="006371CB">
              <w:rPr>
                <w:sz w:val="22"/>
                <w:szCs w:val="22"/>
              </w:rPr>
              <w:t>Borderline</w:t>
            </w:r>
          </w:p>
        </w:tc>
        <w:tc>
          <w:tcPr>
            <w:tcW w:w="1802" w:type="dxa"/>
            <w:tcBorders>
              <w:top w:val="nil"/>
              <w:left w:val="nil"/>
              <w:bottom w:val="nil"/>
              <w:right w:val="nil"/>
            </w:tcBorders>
            <w:vAlign w:val="center"/>
          </w:tcPr>
          <w:p w14:paraId="15D1AB52" w14:textId="655278C4" w:rsidR="009C4EE4" w:rsidRPr="006371CB" w:rsidRDefault="009C4EE4" w:rsidP="009C4EE4">
            <w:pPr>
              <w:spacing w:line="480" w:lineRule="auto"/>
              <w:rPr>
                <w:rFonts w:cstheme="minorHAnsi"/>
                <w:sz w:val="22"/>
                <w:szCs w:val="22"/>
              </w:rPr>
            </w:pPr>
            <w:r w:rsidRPr="006371CB">
              <w:rPr>
                <w:rFonts w:cstheme="minorHAnsi"/>
                <w:sz w:val="22"/>
                <w:szCs w:val="22"/>
              </w:rPr>
              <w:t>27 (8.6%)</w:t>
            </w:r>
          </w:p>
        </w:tc>
        <w:tc>
          <w:tcPr>
            <w:tcW w:w="1879" w:type="dxa"/>
            <w:tcBorders>
              <w:top w:val="nil"/>
              <w:left w:val="nil"/>
              <w:bottom w:val="nil"/>
              <w:right w:val="nil"/>
            </w:tcBorders>
            <w:vAlign w:val="center"/>
          </w:tcPr>
          <w:p w14:paraId="27A61EE4" w14:textId="21DB7FD3" w:rsidR="009C4EE4" w:rsidRPr="006371CB" w:rsidRDefault="009C4EE4" w:rsidP="009C4EE4">
            <w:pPr>
              <w:spacing w:line="480" w:lineRule="auto"/>
              <w:rPr>
                <w:rFonts w:cstheme="minorHAnsi"/>
                <w:sz w:val="22"/>
                <w:szCs w:val="22"/>
              </w:rPr>
            </w:pPr>
            <w:r w:rsidRPr="006371CB">
              <w:rPr>
                <w:rFonts w:cstheme="minorHAnsi"/>
                <w:sz w:val="22"/>
                <w:szCs w:val="22"/>
              </w:rPr>
              <w:t>59 (12.2%)</w:t>
            </w:r>
          </w:p>
        </w:tc>
        <w:tc>
          <w:tcPr>
            <w:tcW w:w="1802" w:type="dxa"/>
            <w:tcBorders>
              <w:top w:val="nil"/>
              <w:left w:val="nil"/>
              <w:bottom w:val="nil"/>
              <w:right w:val="nil"/>
            </w:tcBorders>
            <w:vAlign w:val="center"/>
          </w:tcPr>
          <w:p w14:paraId="2AFBC9DA" w14:textId="2CFE50B8" w:rsidR="009C4EE4" w:rsidRPr="006371CB" w:rsidRDefault="009C4EE4" w:rsidP="009C4EE4">
            <w:pPr>
              <w:spacing w:line="480" w:lineRule="auto"/>
              <w:rPr>
                <w:rFonts w:cstheme="minorHAnsi"/>
                <w:sz w:val="22"/>
                <w:szCs w:val="22"/>
              </w:rPr>
            </w:pPr>
            <w:r w:rsidRPr="006371CB">
              <w:rPr>
                <w:rFonts w:cstheme="minorHAnsi"/>
                <w:sz w:val="22"/>
                <w:szCs w:val="22"/>
              </w:rPr>
              <w:t>86 (10.8%)</w:t>
            </w:r>
          </w:p>
        </w:tc>
      </w:tr>
      <w:tr w:rsidR="009C4EE4" w:rsidRPr="006371CB" w14:paraId="4256A955" w14:textId="77777777" w:rsidTr="00B42C4E">
        <w:tc>
          <w:tcPr>
            <w:tcW w:w="426" w:type="dxa"/>
            <w:tcBorders>
              <w:top w:val="nil"/>
              <w:left w:val="nil"/>
              <w:bottom w:val="nil"/>
              <w:right w:val="nil"/>
            </w:tcBorders>
          </w:tcPr>
          <w:p w14:paraId="69B3561D" w14:textId="77777777" w:rsidR="009C4EE4" w:rsidRPr="006371CB" w:rsidRDefault="009C4EE4" w:rsidP="009C4EE4">
            <w:pPr>
              <w:spacing w:line="480" w:lineRule="auto"/>
              <w:rPr>
                <w:sz w:val="22"/>
                <w:szCs w:val="22"/>
              </w:rPr>
            </w:pPr>
          </w:p>
        </w:tc>
        <w:tc>
          <w:tcPr>
            <w:tcW w:w="3117" w:type="dxa"/>
            <w:tcBorders>
              <w:top w:val="nil"/>
              <w:left w:val="nil"/>
              <w:bottom w:val="nil"/>
              <w:right w:val="nil"/>
            </w:tcBorders>
          </w:tcPr>
          <w:p w14:paraId="1FFB7685" w14:textId="519B5406" w:rsidR="009C4EE4" w:rsidRPr="006371CB" w:rsidRDefault="009C4EE4" w:rsidP="009C4EE4">
            <w:pPr>
              <w:spacing w:line="480" w:lineRule="auto"/>
              <w:rPr>
                <w:sz w:val="22"/>
                <w:szCs w:val="22"/>
              </w:rPr>
            </w:pPr>
            <w:r w:rsidRPr="006371CB">
              <w:rPr>
                <w:sz w:val="22"/>
                <w:szCs w:val="22"/>
              </w:rPr>
              <w:t>Clinical</w:t>
            </w:r>
          </w:p>
        </w:tc>
        <w:tc>
          <w:tcPr>
            <w:tcW w:w="1802" w:type="dxa"/>
            <w:tcBorders>
              <w:top w:val="nil"/>
              <w:left w:val="nil"/>
              <w:bottom w:val="nil"/>
              <w:right w:val="nil"/>
            </w:tcBorders>
            <w:vAlign w:val="center"/>
          </w:tcPr>
          <w:p w14:paraId="0CFE99F2" w14:textId="50ED8542" w:rsidR="009C4EE4" w:rsidRPr="006371CB" w:rsidRDefault="009C4EE4" w:rsidP="009C4EE4">
            <w:pPr>
              <w:spacing w:line="480" w:lineRule="auto"/>
              <w:rPr>
                <w:rFonts w:cstheme="minorHAnsi"/>
                <w:sz w:val="22"/>
                <w:szCs w:val="22"/>
              </w:rPr>
            </w:pPr>
            <w:r w:rsidRPr="006371CB">
              <w:rPr>
                <w:rFonts w:cstheme="minorHAnsi"/>
                <w:sz w:val="22"/>
                <w:szCs w:val="22"/>
              </w:rPr>
              <w:t>61 (19.5%)</w:t>
            </w:r>
          </w:p>
        </w:tc>
        <w:tc>
          <w:tcPr>
            <w:tcW w:w="1879" w:type="dxa"/>
            <w:tcBorders>
              <w:top w:val="nil"/>
              <w:left w:val="nil"/>
              <w:bottom w:val="nil"/>
              <w:right w:val="nil"/>
            </w:tcBorders>
            <w:vAlign w:val="center"/>
          </w:tcPr>
          <w:p w14:paraId="1E649349" w14:textId="6D67F2B3" w:rsidR="009C4EE4" w:rsidRPr="006371CB" w:rsidRDefault="009C4EE4" w:rsidP="009C4EE4">
            <w:pPr>
              <w:spacing w:line="480" w:lineRule="auto"/>
              <w:rPr>
                <w:rFonts w:cstheme="minorHAnsi"/>
                <w:sz w:val="22"/>
                <w:szCs w:val="22"/>
              </w:rPr>
            </w:pPr>
            <w:r w:rsidRPr="006371CB">
              <w:rPr>
                <w:rFonts w:cstheme="minorHAnsi"/>
                <w:sz w:val="22"/>
                <w:szCs w:val="22"/>
              </w:rPr>
              <w:t>106 (21.9%)</w:t>
            </w:r>
          </w:p>
        </w:tc>
        <w:tc>
          <w:tcPr>
            <w:tcW w:w="1802" w:type="dxa"/>
            <w:tcBorders>
              <w:top w:val="nil"/>
              <w:left w:val="nil"/>
              <w:bottom w:val="nil"/>
              <w:right w:val="nil"/>
            </w:tcBorders>
            <w:vAlign w:val="center"/>
          </w:tcPr>
          <w:p w14:paraId="13731E1B" w14:textId="0A0B87B9" w:rsidR="009C4EE4" w:rsidRPr="006371CB" w:rsidRDefault="009C4EE4" w:rsidP="009C4EE4">
            <w:pPr>
              <w:spacing w:line="480" w:lineRule="auto"/>
              <w:rPr>
                <w:rFonts w:cstheme="minorHAnsi"/>
                <w:sz w:val="22"/>
                <w:szCs w:val="22"/>
              </w:rPr>
            </w:pPr>
            <w:r w:rsidRPr="006371CB">
              <w:rPr>
                <w:rFonts w:cstheme="minorHAnsi"/>
                <w:sz w:val="22"/>
                <w:szCs w:val="22"/>
              </w:rPr>
              <w:t>167 (21.0%)</w:t>
            </w:r>
          </w:p>
        </w:tc>
      </w:tr>
      <w:tr w:rsidR="009C4EE4" w:rsidRPr="006371CB" w14:paraId="336F3909" w14:textId="77777777" w:rsidTr="006371CB">
        <w:tc>
          <w:tcPr>
            <w:tcW w:w="426" w:type="dxa"/>
            <w:tcBorders>
              <w:top w:val="nil"/>
              <w:left w:val="nil"/>
              <w:bottom w:val="nil"/>
              <w:right w:val="nil"/>
            </w:tcBorders>
          </w:tcPr>
          <w:p w14:paraId="0DE204B8" w14:textId="77777777" w:rsidR="009C4EE4" w:rsidRPr="006371CB" w:rsidRDefault="009C4EE4" w:rsidP="009C4EE4">
            <w:pPr>
              <w:spacing w:line="480" w:lineRule="auto"/>
              <w:rPr>
                <w:sz w:val="22"/>
                <w:szCs w:val="22"/>
              </w:rPr>
            </w:pPr>
          </w:p>
        </w:tc>
        <w:tc>
          <w:tcPr>
            <w:tcW w:w="3117" w:type="dxa"/>
            <w:tcBorders>
              <w:top w:val="nil"/>
              <w:left w:val="nil"/>
              <w:bottom w:val="nil"/>
              <w:right w:val="nil"/>
            </w:tcBorders>
          </w:tcPr>
          <w:p w14:paraId="32DBBD3E" w14:textId="68672CC7" w:rsidR="009C4EE4" w:rsidRPr="006371CB" w:rsidRDefault="009C4EE4" w:rsidP="009C4EE4">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32F7C86B" w14:textId="0146BA75" w:rsidR="009C4EE4" w:rsidRPr="006371CB" w:rsidRDefault="009C4EE4" w:rsidP="009C4EE4">
            <w:pPr>
              <w:spacing w:line="480" w:lineRule="auto"/>
              <w:rPr>
                <w:rFonts w:cstheme="minorHAnsi"/>
                <w:sz w:val="22"/>
                <w:szCs w:val="22"/>
              </w:rPr>
            </w:pPr>
            <w:r w:rsidRPr="006371CB">
              <w:rPr>
                <w:rFonts w:cstheme="minorHAnsi"/>
                <w:sz w:val="22"/>
                <w:szCs w:val="22"/>
              </w:rPr>
              <w:t>13 (4.2%)</w:t>
            </w:r>
          </w:p>
        </w:tc>
        <w:tc>
          <w:tcPr>
            <w:tcW w:w="1879" w:type="dxa"/>
            <w:tcBorders>
              <w:top w:val="nil"/>
              <w:left w:val="nil"/>
              <w:bottom w:val="nil"/>
              <w:right w:val="nil"/>
            </w:tcBorders>
            <w:vAlign w:val="center"/>
          </w:tcPr>
          <w:p w14:paraId="66D082FE" w14:textId="68A58FBF" w:rsidR="009C4EE4" w:rsidRPr="006371CB" w:rsidRDefault="009C4EE4" w:rsidP="009C4EE4">
            <w:pPr>
              <w:spacing w:line="480" w:lineRule="auto"/>
              <w:rPr>
                <w:rFonts w:cstheme="minorHAnsi"/>
                <w:sz w:val="22"/>
                <w:szCs w:val="22"/>
              </w:rPr>
            </w:pPr>
            <w:r w:rsidRPr="006371CB">
              <w:rPr>
                <w:rFonts w:cstheme="minorHAnsi"/>
                <w:sz w:val="22"/>
                <w:szCs w:val="22"/>
              </w:rPr>
              <w:t>10 (2.1%)</w:t>
            </w:r>
          </w:p>
        </w:tc>
        <w:tc>
          <w:tcPr>
            <w:tcW w:w="1802" w:type="dxa"/>
            <w:tcBorders>
              <w:top w:val="nil"/>
              <w:left w:val="nil"/>
              <w:bottom w:val="nil"/>
              <w:right w:val="nil"/>
            </w:tcBorders>
            <w:vAlign w:val="center"/>
          </w:tcPr>
          <w:p w14:paraId="683E271C" w14:textId="2A518D0C" w:rsidR="009C4EE4" w:rsidRPr="006371CB" w:rsidRDefault="009C4EE4" w:rsidP="009C4EE4">
            <w:pPr>
              <w:spacing w:line="480" w:lineRule="auto"/>
              <w:rPr>
                <w:rFonts w:cstheme="minorHAnsi"/>
                <w:sz w:val="22"/>
                <w:szCs w:val="22"/>
              </w:rPr>
            </w:pPr>
            <w:r w:rsidRPr="006371CB">
              <w:rPr>
                <w:rFonts w:cstheme="minorHAnsi"/>
                <w:sz w:val="22"/>
                <w:szCs w:val="22"/>
              </w:rPr>
              <w:t>23 (2.9%)</w:t>
            </w:r>
          </w:p>
        </w:tc>
      </w:tr>
    </w:tbl>
    <w:p w14:paraId="41DA0B7D" w14:textId="47ADD5D0" w:rsidR="00EF6656" w:rsidRPr="006371CB" w:rsidRDefault="0C058C56" w:rsidP="00EF6656">
      <w:pPr>
        <w:spacing w:line="276" w:lineRule="auto"/>
        <w:rPr>
          <w:sz w:val="22"/>
          <w:szCs w:val="22"/>
        </w:rPr>
      </w:pPr>
      <w:r w:rsidRPr="006371CB">
        <w:rPr>
          <w:sz w:val="22"/>
          <w:szCs w:val="22"/>
        </w:rPr>
        <w:t xml:space="preserve">* </w:t>
      </w:r>
      <w:r w:rsidR="00632A70" w:rsidRPr="006371CB">
        <w:rPr>
          <w:sz w:val="22"/>
          <w:szCs w:val="22"/>
        </w:rPr>
        <w:t>Severity classification was based on participant’s t-score</w:t>
      </w:r>
      <w:r w:rsidR="002559DD" w:rsidRPr="006371CB">
        <w:rPr>
          <w:sz w:val="22"/>
          <w:szCs w:val="22"/>
        </w:rPr>
        <w:t>s using the following</w:t>
      </w:r>
      <w:r w:rsidRPr="006371CB">
        <w:rPr>
          <w:sz w:val="22"/>
          <w:szCs w:val="22"/>
        </w:rPr>
        <w:t xml:space="preserve"> thresholds: Clinical </w:t>
      </w:r>
      <w:r w:rsidR="47146D9D" w:rsidRPr="006371CB">
        <w:rPr>
          <w:sz w:val="22"/>
          <w:szCs w:val="22"/>
        </w:rPr>
        <w:t>≥</w:t>
      </w:r>
      <w:r w:rsidRPr="006371CB">
        <w:rPr>
          <w:sz w:val="22"/>
          <w:szCs w:val="22"/>
        </w:rPr>
        <w:t>70, Subclinical: 65-</w:t>
      </w:r>
      <w:r w:rsidR="4124715D" w:rsidRPr="006371CB">
        <w:rPr>
          <w:sz w:val="22"/>
          <w:szCs w:val="22"/>
        </w:rPr>
        <w:t>69</w:t>
      </w:r>
      <w:r w:rsidRPr="006371CB">
        <w:rPr>
          <w:sz w:val="22"/>
          <w:szCs w:val="22"/>
        </w:rPr>
        <w:t xml:space="preserve">, Not clinically significant </w:t>
      </w:r>
      <w:r w:rsidR="31C713D9" w:rsidRPr="006371CB">
        <w:rPr>
          <w:sz w:val="22"/>
          <w:szCs w:val="22"/>
        </w:rPr>
        <w:t>&lt;</w:t>
      </w:r>
      <w:r w:rsidRPr="006371CB">
        <w:rPr>
          <w:sz w:val="22"/>
          <w:szCs w:val="22"/>
        </w:rPr>
        <w:t xml:space="preserve">65 </w:t>
      </w:r>
    </w:p>
    <w:p w14:paraId="1C182A5F" w14:textId="77777777" w:rsidR="00D5584C" w:rsidRPr="006371CB" w:rsidRDefault="00D5584C" w:rsidP="007E0AA9">
      <w:pPr>
        <w:spacing w:line="480" w:lineRule="auto"/>
        <w:rPr>
          <w:sz w:val="22"/>
          <w:szCs w:val="22"/>
        </w:rPr>
      </w:pPr>
    </w:p>
    <w:p w14:paraId="14A51442" w14:textId="0291DD11" w:rsidR="00227FEA" w:rsidRPr="006371CB" w:rsidRDefault="00227FEA" w:rsidP="00227FEA">
      <w:pPr>
        <w:spacing w:line="480" w:lineRule="auto"/>
        <w:rPr>
          <w:i/>
          <w:iCs/>
          <w:sz w:val="22"/>
          <w:szCs w:val="22"/>
        </w:rPr>
      </w:pPr>
      <w:r w:rsidRPr="52AB1D79">
        <w:rPr>
          <w:i/>
          <w:iCs/>
          <w:sz w:val="22"/>
          <w:szCs w:val="22"/>
        </w:rPr>
        <w:t xml:space="preserve">Table </w:t>
      </w:r>
      <w:r>
        <w:rPr>
          <w:i/>
          <w:iCs/>
          <w:sz w:val="22"/>
          <w:szCs w:val="22"/>
        </w:rPr>
        <w:t>3</w:t>
      </w:r>
      <w:r w:rsidRPr="52AB1D79">
        <w:rPr>
          <w:i/>
          <w:iCs/>
          <w:sz w:val="22"/>
          <w:szCs w:val="22"/>
        </w:rPr>
        <w:t xml:space="preserve">. </w:t>
      </w:r>
      <w:r>
        <w:rPr>
          <w:i/>
          <w:iCs/>
          <w:sz w:val="22"/>
          <w:szCs w:val="22"/>
        </w:rPr>
        <w:t xml:space="preserve">Follow-up </w:t>
      </w:r>
      <w:r w:rsidRPr="52AB1D79">
        <w:rPr>
          <w:i/>
          <w:iCs/>
          <w:sz w:val="22"/>
          <w:szCs w:val="22"/>
        </w:rPr>
        <w:t>RCADS scores</w:t>
      </w:r>
    </w:p>
    <w:tbl>
      <w:tblPr>
        <w:tblStyle w:val="TableGrid"/>
        <w:tblW w:w="0" w:type="auto"/>
        <w:tblLook w:val="04A0" w:firstRow="1" w:lastRow="0" w:firstColumn="1" w:lastColumn="0" w:noHBand="0" w:noVBand="1"/>
      </w:tblPr>
      <w:tblGrid>
        <w:gridCol w:w="426"/>
        <w:gridCol w:w="3117"/>
        <w:gridCol w:w="1802"/>
        <w:gridCol w:w="1879"/>
        <w:gridCol w:w="1802"/>
      </w:tblGrid>
      <w:tr w:rsidR="00227FEA" w:rsidRPr="006371CB" w14:paraId="4A70CF0C" w14:textId="77777777" w:rsidTr="002709F4">
        <w:tc>
          <w:tcPr>
            <w:tcW w:w="3543" w:type="dxa"/>
            <w:gridSpan w:val="2"/>
            <w:tcBorders>
              <w:left w:val="nil"/>
              <w:bottom w:val="single" w:sz="4" w:space="0" w:color="auto"/>
              <w:right w:val="nil"/>
            </w:tcBorders>
          </w:tcPr>
          <w:p w14:paraId="1C06E558" w14:textId="77777777" w:rsidR="00227FEA" w:rsidRPr="006371CB" w:rsidRDefault="00227FEA" w:rsidP="002709F4">
            <w:pPr>
              <w:spacing w:line="480" w:lineRule="auto"/>
              <w:rPr>
                <w:b/>
                <w:bCs/>
                <w:sz w:val="22"/>
                <w:szCs w:val="22"/>
              </w:rPr>
            </w:pPr>
            <w:r w:rsidRPr="006371CB">
              <w:rPr>
                <w:b/>
                <w:bCs/>
                <w:sz w:val="22"/>
                <w:szCs w:val="22"/>
              </w:rPr>
              <w:t>Clinical characteristics</w:t>
            </w:r>
          </w:p>
        </w:tc>
        <w:tc>
          <w:tcPr>
            <w:tcW w:w="1802" w:type="dxa"/>
            <w:tcBorders>
              <w:left w:val="nil"/>
              <w:bottom w:val="single" w:sz="4" w:space="0" w:color="auto"/>
              <w:right w:val="nil"/>
            </w:tcBorders>
          </w:tcPr>
          <w:p w14:paraId="4F9931BE" w14:textId="77777777" w:rsidR="00227FEA" w:rsidRPr="006371CB" w:rsidRDefault="00227FEA" w:rsidP="002709F4">
            <w:pPr>
              <w:spacing w:line="480" w:lineRule="auto"/>
              <w:rPr>
                <w:b/>
                <w:bCs/>
                <w:sz w:val="22"/>
                <w:szCs w:val="22"/>
              </w:rPr>
            </w:pPr>
            <w:r w:rsidRPr="006371CB">
              <w:rPr>
                <w:b/>
                <w:bCs/>
                <w:sz w:val="22"/>
                <w:szCs w:val="22"/>
              </w:rPr>
              <w:t>School sample</w:t>
            </w:r>
          </w:p>
          <w:p w14:paraId="43161885" w14:textId="75E7516F" w:rsidR="00227FEA" w:rsidRPr="006371CB" w:rsidRDefault="00227FEA" w:rsidP="002709F4">
            <w:pPr>
              <w:spacing w:line="480" w:lineRule="auto"/>
              <w:rPr>
                <w:b/>
                <w:bCs/>
                <w:i/>
                <w:iCs/>
                <w:sz w:val="22"/>
                <w:szCs w:val="22"/>
              </w:rPr>
            </w:pPr>
            <w:r>
              <w:rPr>
                <w:b/>
                <w:bCs/>
                <w:i/>
                <w:iCs/>
                <w:sz w:val="22"/>
                <w:szCs w:val="22"/>
              </w:rPr>
              <w:t>(</w:t>
            </w:r>
            <w:r w:rsidRPr="006371CB">
              <w:rPr>
                <w:b/>
                <w:bCs/>
                <w:i/>
                <w:iCs/>
                <w:sz w:val="22"/>
                <w:szCs w:val="22"/>
              </w:rPr>
              <w:t>n=215)</w:t>
            </w:r>
          </w:p>
        </w:tc>
        <w:tc>
          <w:tcPr>
            <w:tcW w:w="1879" w:type="dxa"/>
            <w:tcBorders>
              <w:left w:val="nil"/>
              <w:bottom w:val="single" w:sz="4" w:space="0" w:color="auto"/>
              <w:right w:val="nil"/>
            </w:tcBorders>
          </w:tcPr>
          <w:p w14:paraId="41B77FA2" w14:textId="60A3FA6E" w:rsidR="00227FEA" w:rsidRPr="006371CB" w:rsidRDefault="00227FEA" w:rsidP="002709F4">
            <w:pPr>
              <w:spacing w:line="480" w:lineRule="auto"/>
              <w:rPr>
                <w:b/>
                <w:bCs/>
                <w:sz w:val="22"/>
                <w:szCs w:val="22"/>
              </w:rPr>
            </w:pPr>
            <w:r w:rsidRPr="006371CB">
              <w:rPr>
                <w:b/>
                <w:bCs/>
                <w:sz w:val="22"/>
                <w:szCs w:val="22"/>
              </w:rPr>
              <w:t xml:space="preserve">University sample </w:t>
            </w:r>
            <w:r>
              <w:rPr>
                <w:b/>
                <w:bCs/>
                <w:i/>
                <w:iCs/>
                <w:sz w:val="22"/>
                <w:szCs w:val="22"/>
              </w:rPr>
              <w:t>(</w:t>
            </w:r>
            <w:r w:rsidRPr="006371CB">
              <w:rPr>
                <w:b/>
                <w:bCs/>
                <w:i/>
                <w:iCs/>
                <w:sz w:val="22"/>
                <w:szCs w:val="22"/>
              </w:rPr>
              <w:t>n=346)</w:t>
            </w:r>
          </w:p>
        </w:tc>
        <w:tc>
          <w:tcPr>
            <w:tcW w:w="1802" w:type="dxa"/>
            <w:tcBorders>
              <w:left w:val="nil"/>
              <w:bottom w:val="single" w:sz="4" w:space="0" w:color="auto"/>
              <w:right w:val="nil"/>
            </w:tcBorders>
          </w:tcPr>
          <w:p w14:paraId="37A8311C" w14:textId="1465DAAE" w:rsidR="00227FEA" w:rsidRPr="006371CB" w:rsidRDefault="00227FEA" w:rsidP="002709F4">
            <w:pPr>
              <w:spacing w:line="480" w:lineRule="auto"/>
              <w:rPr>
                <w:b/>
                <w:bCs/>
                <w:sz w:val="22"/>
                <w:szCs w:val="22"/>
              </w:rPr>
            </w:pPr>
            <w:r w:rsidRPr="006371CB">
              <w:rPr>
                <w:b/>
                <w:bCs/>
                <w:sz w:val="22"/>
                <w:szCs w:val="22"/>
              </w:rPr>
              <w:t xml:space="preserve">Whole sample </w:t>
            </w:r>
            <w:r w:rsidRPr="006371CB">
              <w:rPr>
                <w:b/>
                <w:bCs/>
                <w:i/>
                <w:iCs/>
                <w:sz w:val="22"/>
                <w:szCs w:val="22"/>
              </w:rPr>
              <w:t>(n=561)</w:t>
            </w:r>
          </w:p>
        </w:tc>
      </w:tr>
      <w:tr w:rsidR="00227FEA" w:rsidRPr="006371CB" w14:paraId="0B543307" w14:textId="77777777" w:rsidTr="002709F4">
        <w:tc>
          <w:tcPr>
            <w:tcW w:w="9026" w:type="dxa"/>
            <w:gridSpan w:val="5"/>
            <w:tcBorders>
              <w:top w:val="nil"/>
              <w:left w:val="nil"/>
              <w:bottom w:val="nil"/>
              <w:right w:val="nil"/>
            </w:tcBorders>
          </w:tcPr>
          <w:p w14:paraId="0048FE66" w14:textId="77777777" w:rsidR="00227FEA" w:rsidRPr="006371CB" w:rsidRDefault="00227FEA" w:rsidP="002709F4">
            <w:pPr>
              <w:spacing w:line="480" w:lineRule="auto"/>
              <w:rPr>
                <w:rFonts w:cstheme="minorHAnsi"/>
                <w:b/>
                <w:bCs/>
                <w:sz w:val="22"/>
                <w:szCs w:val="22"/>
              </w:rPr>
            </w:pPr>
            <w:r w:rsidRPr="006371CB">
              <w:rPr>
                <w:rFonts w:cstheme="minorHAnsi"/>
                <w:b/>
                <w:bCs/>
                <w:sz w:val="22"/>
                <w:szCs w:val="22"/>
              </w:rPr>
              <w:t>Follow-up Total Anxiety and Depression t-score</w:t>
            </w:r>
          </w:p>
        </w:tc>
      </w:tr>
      <w:tr w:rsidR="00227FEA" w:rsidRPr="006371CB" w14:paraId="6CAA50D4" w14:textId="77777777" w:rsidTr="002709F4">
        <w:tc>
          <w:tcPr>
            <w:tcW w:w="426" w:type="dxa"/>
            <w:tcBorders>
              <w:top w:val="nil"/>
              <w:left w:val="nil"/>
              <w:bottom w:val="nil"/>
              <w:right w:val="nil"/>
            </w:tcBorders>
          </w:tcPr>
          <w:p w14:paraId="38363ED9"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1415D3F9" w14:textId="77777777" w:rsidR="00227FEA" w:rsidRPr="006371CB" w:rsidRDefault="00227FEA" w:rsidP="002709F4">
            <w:pPr>
              <w:spacing w:line="480" w:lineRule="auto"/>
              <w:rPr>
                <w:sz w:val="22"/>
                <w:szCs w:val="22"/>
              </w:rPr>
            </w:pPr>
            <w:r w:rsidRPr="006371CB">
              <w:rPr>
                <w:sz w:val="22"/>
                <w:szCs w:val="22"/>
              </w:rPr>
              <w:t>Mean (SD)</w:t>
            </w:r>
          </w:p>
        </w:tc>
        <w:tc>
          <w:tcPr>
            <w:tcW w:w="1802" w:type="dxa"/>
            <w:tcBorders>
              <w:top w:val="nil"/>
              <w:left w:val="nil"/>
              <w:bottom w:val="nil"/>
              <w:right w:val="nil"/>
            </w:tcBorders>
            <w:vAlign w:val="center"/>
          </w:tcPr>
          <w:p w14:paraId="2471C503" w14:textId="77777777" w:rsidR="00227FEA" w:rsidRPr="006371CB" w:rsidRDefault="00227FEA" w:rsidP="002709F4">
            <w:pPr>
              <w:spacing w:line="480" w:lineRule="auto"/>
              <w:rPr>
                <w:rFonts w:cstheme="minorHAnsi"/>
                <w:sz w:val="22"/>
                <w:szCs w:val="22"/>
              </w:rPr>
            </w:pPr>
            <w:r w:rsidRPr="006371CB">
              <w:rPr>
                <w:rFonts w:cstheme="minorHAnsi"/>
                <w:sz w:val="22"/>
                <w:szCs w:val="22"/>
              </w:rPr>
              <w:t>58.3 (14.5)</w:t>
            </w:r>
          </w:p>
        </w:tc>
        <w:tc>
          <w:tcPr>
            <w:tcW w:w="1879" w:type="dxa"/>
            <w:tcBorders>
              <w:top w:val="nil"/>
              <w:left w:val="nil"/>
              <w:bottom w:val="nil"/>
              <w:right w:val="nil"/>
            </w:tcBorders>
            <w:vAlign w:val="center"/>
          </w:tcPr>
          <w:p w14:paraId="3B9FB77E" w14:textId="77777777" w:rsidR="00227FEA" w:rsidRPr="006371CB" w:rsidRDefault="00227FEA" w:rsidP="002709F4">
            <w:pPr>
              <w:spacing w:line="480" w:lineRule="auto"/>
              <w:rPr>
                <w:rFonts w:cstheme="minorHAnsi"/>
                <w:sz w:val="22"/>
                <w:szCs w:val="22"/>
              </w:rPr>
            </w:pPr>
            <w:r w:rsidRPr="006371CB">
              <w:rPr>
                <w:rFonts w:cstheme="minorHAnsi"/>
                <w:sz w:val="22"/>
                <w:szCs w:val="22"/>
              </w:rPr>
              <w:t>62.2 (15.0)</w:t>
            </w:r>
          </w:p>
        </w:tc>
        <w:tc>
          <w:tcPr>
            <w:tcW w:w="1802" w:type="dxa"/>
            <w:tcBorders>
              <w:top w:val="nil"/>
              <w:left w:val="nil"/>
              <w:bottom w:val="nil"/>
              <w:right w:val="nil"/>
            </w:tcBorders>
            <w:vAlign w:val="center"/>
          </w:tcPr>
          <w:p w14:paraId="794F2779" w14:textId="77777777" w:rsidR="00227FEA" w:rsidRPr="006371CB" w:rsidRDefault="00227FEA" w:rsidP="002709F4">
            <w:pPr>
              <w:spacing w:line="480" w:lineRule="auto"/>
              <w:rPr>
                <w:rFonts w:cstheme="minorHAnsi"/>
                <w:sz w:val="22"/>
                <w:szCs w:val="22"/>
              </w:rPr>
            </w:pPr>
            <w:r w:rsidRPr="006371CB">
              <w:rPr>
                <w:rFonts w:cstheme="minorHAnsi"/>
                <w:sz w:val="22"/>
                <w:szCs w:val="22"/>
              </w:rPr>
              <w:t>60.8 (14.9)</w:t>
            </w:r>
          </w:p>
        </w:tc>
      </w:tr>
      <w:tr w:rsidR="00227FEA" w:rsidRPr="006371CB" w14:paraId="7F0C802F" w14:textId="77777777" w:rsidTr="002709F4">
        <w:tc>
          <w:tcPr>
            <w:tcW w:w="426" w:type="dxa"/>
            <w:tcBorders>
              <w:top w:val="nil"/>
              <w:left w:val="nil"/>
              <w:bottom w:val="nil"/>
              <w:right w:val="nil"/>
            </w:tcBorders>
          </w:tcPr>
          <w:p w14:paraId="5CEBC93A"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5C93ABC8" w14:textId="77777777" w:rsidR="00227FEA" w:rsidRPr="006371CB" w:rsidRDefault="00227FEA" w:rsidP="002709F4">
            <w:pPr>
              <w:spacing w:line="480" w:lineRule="auto"/>
              <w:rPr>
                <w:sz w:val="22"/>
                <w:szCs w:val="22"/>
              </w:rPr>
            </w:pPr>
            <w:r w:rsidRPr="006371CB">
              <w:rPr>
                <w:sz w:val="22"/>
                <w:szCs w:val="22"/>
              </w:rPr>
              <w:t>Median [min, max]</w:t>
            </w:r>
          </w:p>
        </w:tc>
        <w:tc>
          <w:tcPr>
            <w:tcW w:w="1802" w:type="dxa"/>
            <w:tcBorders>
              <w:top w:val="nil"/>
              <w:left w:val="nil"/>
              <w:bottom w:val="nil"/>
              <w:right w:val="nil"/>
            </w:tcBorders>
            <w:vAlign w:val="center"/>
          </w:tcPr>
          <w:p w14:paraId="2831FF35" w14:textId="77777777" w:rsidR="00227FEA" w:rsidRPr="006371CB" w:rsidRDefault="00227FEA" w:rsidP="002709F4">
            <w:pPr>
              <w:spacing w:line="480" w:lineRule="auto"/>
              <w:rPr>
                <w:rFonts w:cstheme="minorHAnsi"/>
                <w:sz w:val="22"/>
                <w:szCs w:val="22"/>
              </w:rPr>
            </w:pPr>
            <w:r w:rsidRPr="006371CB">
              <w:rPr>
                <w:rFonts w:cstheme="minorHAnsi"/>
                <w:sz w:val="22"/>
                <w:szCs w:val="22"/>
              </w:rPr>
              <w:t>56.0 [26.6, 97.4]</w:t>
            </w:r>
          </w:p>
        </w:tc>
        <w:tc>
          <w:tcPr>
            <w:tcW w:w="1879" w:type="dxa"/>
            <w:tcBorders>
              <w:top w:val="nil"/>
              <w:left w:val="nil"/>
              <w:bottom w:val="nil"/>
              <w:right w:val="nil"/>
            </w:tcBorders>
            <w:vAlign w:val="center"/>
          </w:tcPr>
          <w:p w14:paraId="21186F25" w14:textId="77777777" w:rsidR="00227FEA" w:rsidRPr="006371CB" w:rsidRDefault="00227FEA" w:rsidP="002709F4">
            <w:pPr>
              <w:spacing w:line="480" w:lineRule="auto"/>
              <w:rPr>
                <w:rFonts w:cstheme="minorHAnsi"/>
                <w:sz w:val="22"/>
                <w:szCs w:val="22"/>
              </w:rPr>
            </w:pPr>
            <w:r w:rsidRPr="006371CB">
              <w:rPr>
                <w:rFonts w:cstheme="minorHAnsi"/>
                <w:sz w:val="22"/>
                <w:szCs w:val="22"/>
              </w:rPr>
              <w:t>62.0 [29.3, 108]</w:t>
            </w:r>
          </w:p>
        </w:tc>
        <w:tc>
          <w:tcPr>
            <w:tcW w:w="1802" w:type="dxa"/>
            <w:tcBorders>
              <w:top w:val="nil"/>
              <w:left w:val="nil"/>
              <w:bottom w:val="nil"/>
              <w:right w:val="nil"/>
            </w:tcBorders>
            <w:vAlign w:val="center"/>
          </w:tcPr>
          <w:p w14:paraId="416C9E95" w14:textId="77777777" w:rsidR="00227FEA" w:rsidRPr="006371CB" w:rsidRDefault="00227FEA" w:rsidP="002709F4">
            <w:pPr>
              <w:spacing w:line="480" w:lineRule="auto"/>
              <w:rPr>
                <w:rFonts w:cstheme="minorHAnsi"/>
                <w:sz w:val="22"/>
                <w:szCs w:val="22"/>
              </w:rPr>
            </w:pPr>
            <w:r w:rsidRPr="006371CB">
              <w:rPr>
                <w:rFonts w:cstheme="minorHAnsi"/>
                <w:sz w:val="22"/>
                <w:szCs w:val="22"/>
              </w:rPr>
              <w:t>59.3 [26.6, 108]</w:t>
            </w:r>
          </w:p>
        </w:tc>
      </w:tr>
      <w:tr w:rsidR="00227FEA" w:rsidRPr="006371CB" w14:paraId="5EB8D2B0" w14:textId="77777777" w:rsidTr="002709F4">
        <w:tc>
          <w:tcPr>
            <w:tcW w:w="426" w:type="dxa"/>
            <w:tcBorders>
              <w:top w:val="nil"/>
              <w:left w:val="nil"/>
              <w:bottom w:val="nil"/>
              <w:right w:val="nil"/>
            </w:tcBorders>
          </w:tcPr>
          <w:p w14:paraId="1D9E84E9"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655D9F75" w14:textId="77777777" w:rsidR="00227FEA" w:rsidRPr="006371CB" w:rsidRDefault="00227FEA" w:rsidP="002709F4">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53BB29EA" w14:textId="77777777" w:rsidR="00227FEA" w:rsidRPr="006371CB" w:rsidRDefault="00227FEA" w:rsidP="002709F4">
            <w:pPr>
              <w:spacing w:line="480" w:lineRule="auto"/>
              <w:rPr>
                <w:rFonts w:cstheme="minorHAnsi"/>
                <w:sz w:val="22"/>
                <w:szCs w:val="22"/>
              </w:rPr>
            </w:pPr>
            <w:r w:rsidRPr="006371CB">
              <w:rPr>
                <w:rFonts w:cstheme="minorHAnsi"/>
                <w:sz w:val="22"/>
                <w:szCs w:val="22"/>
              </w:rPr>
              <w:t>8 (3.7%)</w:t>
            </w:r>
          </w:p>
        </w:tc>
        <w:tc>
          <w:tcPr>
            <w:tcW w:w="1879" w:type="dxa"/>
            <w:tcBorders>
              <w:top w:val="nil"/>
              <w:left w:val="nil"/>
              <w:bottom w:val="nil"/>
              <w:right w:val="nil"/>
            </w:tcBorders>
            <w:vAlign w:val="center"/>
          </w:tcPr>
          <w:p w14:paraId="4E43CAC0" w14:textId="77777777" w:rsidR="00227FEA" w:rsidRPr="006371CB" w:rsidRDefault="00227FEA" w:rsidP="002709F4">
            <w:pPr>
              <w:spacing w:line="480" w:lineRule="auto"/>
              <w:rPr>
                <w:rFonts w:cstheme="minorHAnsi"/>
                <w:sz w:val="22"/>
                <w:szCs w:val="22"/>
              </w:rPr>
            </w:pPr>
            <w:r w:rsidRPr="006371CB">
              <w:rPr>
                <w:rFonts w:cstheme="minorHAnsi"/>
                <w:sz w:val="22"/>
                <w:szCs w:val="22"/>
              </w:rPr>
              <w:t>0 (0.0%)</w:t>
            </w:r>
          </w:p>
        </w:tc>
        <w:tc>
          <w:tcPr>
            <w:tcW w:w="1802" w:type="dxa"/>
            <w:tcBorders>
              <w:top w:val="nil"/>
              <w:left w:val="nil"/>
              <w:bottom w:val="nil"/>
              <w:right w:val="nil"/>
            </w:tcBorders>
            <w:vAlign w:val="center"/>
          </w:tcPr>
          <w:p w14:paraId="19C6124D" w14:textId="77777777" w:rsidR="00227FEA" w:rsidRPr="006371CB" w:rsidRDefault="00227FEA" w:rsidP="002709F4">
            <w:pPr>
              <w:spacing w:line="480" w:lineRule="auto"/>
              <w:rPr>
                <w:rFonts w:cstheme="minorHAnsi"/>
                <w:sz w:val="22"/>
                <w:szCs w:val="22"/>
              </w:rPr>
            </w:pPr>
            <w:r w:rsidRPr="006371CB">
              <w:rPr>
                <w:rFonts w:cstheme="minorHAnsi"/>
                <w:sz w:val="22"/>
                <w:szCs w:val="22"/>
              </w:rPr>
              <w:t>8 (1.4%)</w:t>
            </w:r>
          </w:p>
        </w:tc>
      </w:tr>
      <w:tr w:rsidR="00227FEA" w:rsidRPr="006371CB" w14:paraId="55636FAB" w14:textId="77777777" w:rsidTr="002709F4">
        <w:tc>
          <w:tcPr>
            <w:tcW w:w="9026" w:type="dxa"/>
            <w:gridSpan w:val="5"/>
            <w:tcBorders>
              <w:top w:val="nil"/>
              <w:left w:val="nil"/>
              <w:bottom w:val="nil"/>
              <w:right w:val="nil"/>
            </w:tcBorders>
          </w:tcPr>
          <w:p w14:paraId="416EDEBA" w14:textId="77777777" w:rsidR="00227FEA" w:rsidRPr="006371CB" w:rsidRDefault="00227FEA" w:rsidP="002709F4">
            <w:pPr>
              <w:spacing w:line="480" w:lineRule="auto"/>
              <w:rPr>
                <w:rFonts w:cstheme="minorHAnsi"/>
                <w:b/>
                <w:bCs/>
                <w:sz w:val="22"/>
                <w:szCs w:val="22"/>
              </w:rPr>
            </w:pPr>
            <w:r w:rsidRPr="006371CB">
              <w:rPr>
                <w:rFonts w:cstheme="minorHAnsi"/>
                <w:b/>
                <w:bCs/>
                <w:sz w:val="22"/>
                <w:szCs w:val="22"/>
              </w:rPr>
              <w:t xml:space="preserve">Follow-up Total Anxiety and Depression severity* </w:t>
            </w:r>
          </w:p>
        </w:tc>
      </w:tr>
      <w:tr w:rsidR="00227FEA" w:rsidRPr="006371CB" w14:paraId="4079D4C7" w14:textId="77777777" w:rsidTr="002709F4">
        <w:tc>
          <w:tcPr>
            <w:tcW w:w="426" w:type="dxa"/>
            <w:tcBorders>
              <w:top w:val="nil"/>
              <w:left w:val="nil"/>
              <w:bottom w:val="nil"/>
              <w:right w:val="nil"/>
            </w:tcBorders>
          </w:tcPr>
          <w:p w14:paraId="62BFD4C0"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7451BD96" w14:textId="77777777" w:rsidR="00227FEA" w:rsidRPr="006371CB" w:rsidRDefault="00227FEA" w:rsidP="002709F4">
            <w:pPr>
              <w:spacing w:line="480" w:lineRule="auto"/>
              <w:rPr>
                <w:sz w:val="22"/>
                <w:szCs w:val="22"/>
              </w:rPr>
            </w:pPr>
            <w:r w:rsidRPr="006371CB">
              <w:rPr>
                <w:sz w:val="22"/>
                <w:szCs w:val="22"/>
              </w:rPr>
              <w:t>Normal</w:t>
            </w:r>
          </w:p>
        </w:tc>
        <w:tc>
          <w:tcPr>
            <w:tcW w:w="1802" w:type="dxa"/>
            <w:tcBorders>
              <w:top w:val="nil"/>
              <w:left w:val="nil"/>
              <w:bottom w:val="nil"/>
              <w:right w:val="nil"/>
            </w:tcBorders>
            <w:vAlign w:val="center"/>
          </w:tcPr>
          <w:p w14:paraId="7EE31CA6" w14:textId="77777777" w:rsidR="00227FEA" w:rsidRPr="006371CB" w:rsidRDefault="00227FEA" w:rsidP="002709F4">
            <w:pPr>
              <w:spacing w:line="480" w:lineRule="auto"/>
              <w:rPr>
                <w:rFonts w:cstheme="minorHAnsi"/>
                <w:sz w:val="22"/>
                <w:szCs w:val="22"/>
              </w:rPr>
            </w:pPr>
            <w:r w:rsidRPr="006371CB">
              <w:rPr>
                <w:rFonts w:cstheme="minorHAnsi"/>
                <w:sz w:val="22"/>
                <w:szCs w:val="22"/>
              </w:rPr>
              <w:t>142 (66.0%)</w:t>
            </w:r>
          </w:p>
        </w:tc>
        <w:tc>
          <w:tcPr>
            <w:tcW w:w="1879" w:type="dxa"/>
            <w:tcBorders>
              <w:top w:val="nil"/>
              <w:left w:val="nil"/>
              <w:bottom w:val="nil"/>
              <w:right w:val="nil"/>
            </w:tcBorders>
            <w:vAlign w:val="center"/>
          </w:tcPr>
          <w:p w14:paraId="69CF0191" w14:textId="77777777" w:rsidR="00227FEA" w:rsidRPr="006371CB" w:rsidRDefault="00227FEA" w:rsidP="002709F4">
            <w:pPr>
              <w:spacing w:line="480" w:lineRule="auto"/>
              <w:rPr>
                <w:rFonts w:cstheme="minorHAnsi"/>
                <w:sz w:val="22"/>
                <w:szCs w:val="22"/>
              </w:rPr>
            </w:pPr>
            <w:r w:rsidRPr="006371CB">
              <w:rPr>
                <w:rFonts w:cstheme="minorHAnsi"/>
                <w:sz w:val="22"/>
                <w:szCs w:val="22"/>
              </w:rPr>
              <w:t>200 (57.8%)</w:t>
            </w:r>
          </w:p>
        </w:tc>
        <w:tc>
          <w:tcPr>
            <w:tcW w:w="1802" w:type="dxa"/>
            <w:tcBorders>
              <w:top w:val="nil"/>
              <w:left w:val="nil"/>
              <w:bottom w:val="nil"/>
              <w:right w:val="nil"/>
            </w:tcBorders>
            <w:vAlign w:val="center"/>
          </w:tcPr>
          <w:p w14:paraId="457BFBDB" w14:textId="77777777" w:rsidR="00227FEA" w:rsidRPr="006371CB" w:rsidRDefault="00227FEA" w:rsidP="002709F4">
            <w:pPr>
              <w:spacing w:line="480" w:lineRule="auto"/>
              <w:rPr>
                <w:rFonts w:cstheme="minorHAnsi"/>
                <w:sz w:val="22"/>
                <w:szCs w:val="22"/>
              </w:rPr>
            </w:pPr>
            <w:r w:rsidRPr="006371CB">
              <w:rPr>
                <w:rFonts w:cstheme="minorHAnsi"/>
                <w:sz w:val="22"/>
                <w:szCs w:val="22"/>
              </w:rPr>
              <w:t>342 (61.0%)</w:t>
            </w:r>
          </w:p>
        </w:tc>
      </w:tr>
      <w:tr w:rsidR="00227FEA" w:rsidRPr="006371CB" w14:paraId="2915F0A0" w14:textId="77777777" w:rsidTr="002709F4">
        <w:tc>
          <w:tcPr>
            <w:tcW w:w="426" w:type="dxa"/>
            <w:tcBorders>
              <w:top w:val="nil"/>
              <w:left w:val="nil"/>
              <w:bottom w:val="nil"/>
              <w:right w:val="nil"/>
            </w:tcBorders>
          </w:tcPr>
          <w:p w14:paraId="1CE4B66E"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0D374F2A" w14:textId="77777777" w:rsidR="00227FEA" w:rsidRPr="006371CB" w:rsidRDefault="00227FEA" w:rsidP="002709F4">
            <w:pPr>
              <w:spacing w:line="480" w:lineRule="auto"/>
              <w:rPr>
                <w:sz w:val="22"/>
                <w:szCs w:val="22"/>
              </w:rPr>
            </w:pPr>
            <w:r w:rsidRPr="006371CB">
              <w:rPr>
                <w:sz w:val="22"/>
                <w:szCs w:val="22"/>
              </w:rPr>
              <w:t>Borderline</w:t>
            </w:r>
          </w:p>
        </w:tc>
        <w:tc>
          <w:tcPr>
            <w:tcW w:w="1802" w:type="dxa"/>
            <w:tcBorders>
              <w:top w:val="nil"/>
              <w:left w:val="nil"/>
              <w:bottom w:val="nil"/>
              <w:right w:val="nil"/>
            </w:tcBorders>
            <w:vAlign w:val="center"/>
          </w:tcPr>
          <w:p w14:paraId="1DE4B063" w14:textId="77777777" w:rsidR="00227FEA" w:rsidRPr="006371CB" w:rsidRDefault="00227FEA" w:rsidP="002709F4">
            <w:pPr>
              <w:spacing w:line="480" w:lineRule="auto"/>
              <w:rPr>
                <w:rFonts w:cstheme="minorHAnsi"/>
                <w:sz w:val="22"/>
                <w:szCs w:val="22"/>
              </w:rPr>
            </w:pPr>
            <w:r w:rsidRPr="006371CB">
              <w:rPr>
                <w:rFonts w:cstheme="minorHAnsi"/>
                <w:sz w:val="22"/>
                <w:szCs w:val="22"/>
              </w:rPr>
              <w:t>19 (8.8%)</w:t>
            </w:r>
          </w:p>
        </w:tc>
        <w:tc>
          <w:tcPr>
            <w:tcW w:w="1879" w:type="dxa"/>
            <w:tcBorders>
              <w:top w:val="nil"/>
              <w:left w:val="nil"/>
              <w:bottom w:val="nil"/>
              <w:right w:val="nil"/>
            </w:tcBorders>
            <w:vAlign w:val="center"/>
          </w:tcPr>
          <w:p w14:paraId="694F8D4B" w14:textId="77777777" w:rsidR="00227FEA" w:rsidRPr="006371CB" w:rsidRDefault="00227FEA" w:rsidP="002709F4">
            <w:pPr>
              <w:spacing w:line="480" w:lineRule="auto"/>
              <w:rPr>
                <w:rFonts w:cstheme="minorHAnsi"/>
                <w:sz w:val="22"/>
                <w:szCs w:val="22"/>
              </w:rPr>
            </w:pPr>
            <w:r w:rsidRPr="006371CB">
              <w:rPr>
                <w:rFonts w:cstheme="minorHAnsi"/>
                <w:sz w:val="22"/>
                <w:szCs w:val="22"/>
              </w:rPr>
              <w:t>41 (11.8%)</w:t>
            </w:r>
          </w:p>
        </w:tc>
        <w:tc>
          <w:tcPr>
            <w:tcW w:w="1802" w:type="dxa"/>
            <w:tcBorders>
              <w:top w:val="nil"/>
              <w:left w:val="nil"/>
              <w:bottom w:val="nil"/>
              <w:right w:val="nil"/>
            </w:tcBorders>
            <w:vAlign w:val="center"/>
          </w:tcPr>
          <w:p w14:paraId="2BEC7374" w14:textId="77777777" w:rsidR="00227FEA" w:rsidRPr="006371CB" w:rsidRDefault="00227FEA" w:rsidP="002709F4">
            <w:pPr>
              <w:spacing w:line="480" w:lineRule="auto"/>
              <w:rPr>
                <w:rFonts w:cstheme="minorHAnsi"/>
                <w:sz w:val="22"/>
                <w:szCs w:val="22"/>
              </w:rPr>
            </w:pPr>
            <w:r w:rsidRPr="006371CB">
              <w:rPr>
                <w:rFonts w:cstheme="minorHAnsi"/>
                <w:sz w:val="22"/>
                <w:szCs w:val="22"/>
              </w:rPr>
              <w:t>60 (10.7%)</w:t>
            </w:r>
          </w:p>
        </w:tc>
      </w:tr>
      <w:tr w:rsidR="00227FEA" w:rsidRPr="006371CB" w14:paraId="4536C6CE" w14:textId="77777777" w:rsidTr="002709F4">
        <w:tc>
          <w:tcPr>
            <w:tcW w:w="426" w:type="dxa"/>
            <w:tcBorders>
              <w:top w:val="nil"/>
              <w:left w:val="nil"/>
              <w:bottom w:val="nil"/>
              <w:right w:val="nil"/>
            </w:tcBorders>
          </w:tcPr>
          <w:p w14:paraId="49BCE88A"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6F31DBBC" w14:textId="77777777" w:rsidR="00227FEA" w:rsidRPr="006371CB" w:rsidRDefault="00227FEA" w:rsidP="002709F4">
            <w:pPr>
              <w:spacing w:line="480" w:lineRule="auto"/>
              <w:rPr>
                <w:sz w:val="22"/>
                <w:szCs w:val="22"/>
              </w:rPr>
            </w:pPr>
            <w:r w:rsidRPr="006371CB">
              <w:rPr>
                <w:sz w:val="22"/>
                <w:szCs w:val="22"/>
              </w:rPr>
              <w:t>Clinical</w:t>
            </w:r>
          </w:p>
        </w:tc>
        <w:tc>
          <w:tcPr>
            <w:tcW w:w="1802" w:type="dxa"/>
            <w:tcBorders>
              <w:top w:val="nil"/>
              <w:left w:val="nil"/>
              <w:bottom w:val="nil"/>
              <w:right w:val="nil"/>
            </w:tcBorders>
            <w:vAlign w:val="center"/>
          </w:tcPr>
          <w:p w14:paraId="66C7A0D3" w14:textId="77777777" w:rsidR="00227FEA" w:rsidRPr="006371CB" w:rsidRDefault="00227FEA" w:rsidP="002709F4">
            <w:pPr>
              <w:spacing w:line="480" w:lineRule="auto"/>
              <w:rPr>
                <w:rFonts w:cstheme="minorHAnsi"/>
                <w:sz w:val="22"/>
                <w:szCs w:val="22"/>
              </w:rPr>
            </w:pPr>
            <w:r w:rsidRPr="006371CB">
              <w:rPr>
                <w:rFonts w:cstheme="minorHAnsi"/>
                <w:sz w:val="22"/>
                <w:szCs w:val="22"/>
              </w:rPr>
              <w:t>46 (21.4%)</w:t>
            </w:r>
          </w:p>
        </w:tc>
        <w:tc>
          <w:tcPr>
            <w:tcW w:w="1879" w:type="dxa"/>
            <w:tcBorders>
              <w:top w:val="nil"/>
              <w:left w:val="nil"/>
              <w:bottom w:val="nil"/>
              <w:right w:val="nil"/>
            </w:tcBorders>
            <w:vAlign w:val="center"/>
          </w:tcPr>
          <w:p w14:paraId="13719D4A" w14:textId="77777777" w:rsidR="00227FEA" w:rsidRPr="006371CB" w:rsidRDefault="00227FEA" w:rsidP="002709F4">
            <w:pPr>
              <w:spacing w:line="480" w:lineRule="auto"/>
              <w:rPr>
                <w:rFonts w:cstheme="minorHAnsi"/>
                <w:sz w:val="22"/>
                <w:szCs w:val="22"/>
              </w:rPr>
            </w:pPr>
            <w:r w:rsidRPr="006371CB">
              <w:rPr>
                <w:rFonts w:cstheme="minorHAnsi"/>
                <w:sz w:val="22"/>
                <w:szCs w:val="22"/>
              </w:rPr>
              <w:t>105 (30.3%)</w:t>
            </w:r>
          </w:p>
        </w:tc>
        <w:tc>
          <w:tcPr>
            <w:tcW w:w="1802" w:type="dxa"/>
            <w:tcBorders>
              <w:top w:val="nil"/>
              <w:left w:val="nil"/>
              <w:bottom w:val="nil"/>
              <w:right w:val="nil"/>
            </w:tcBorders>
            <w:vAlign w:val="center"/>
          </w:tcPr>
          <w:p w14:paraId="08ABE32C" w14:textId="77777777" w:rsidR="00227FEA" w:rsidRPr="006371CB" w:rsidRDefault="00227FEA" w:rsidP="002709F4">
            <w:pPr>
              <w:spacing w:line="480" w:lineRule="auto"/>
              <w:rPr>
                <w:rFonts w:cstheme="minorHAnsi"/>
                <w:sz w:val="22"/>
                <w:szCs w:val="22"/>
              </w:rPr>
            </w:pPr>
            <w:r w:rsidRPr="006371CB">
              <w:rPr>
                <w:rFonts w:cstheme="minorHAnsi"/>
                <w:sz w:val="22"/>
                <w:szCs w:val="22"/>
              </w:rPr>
              <w:t>151 (26.9%)</w:t>
            </w:r>
          </w:p>
        </w:tc>
      </w:tr>
      <w:tr w:rsidR="00227FEA" w:rsidRPr="006371CB" w14:paraId="5E2D6EBA" w14:textId="77777777" w:rsidTr="002709F4">
        <w:tc>
          <w:tcPr>
            <w:tcW w:w="426" w:type="dxa"/>
            <w:tcBorders>
              <w:top w:val="nil"/>
              <w:left w:val="nil"/>
              <w:bottom w:val="nil"/>
              <w:right w:val="nil"/>
            </w:tcBorders>
          </w:tcPr>
          <w:p w14:paraId="6175B309"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7B62572D" w14:textId="77777777" w:rsidR="00227FEA" w:rsidRPr="006371CB" w:rsidRDefault="00227FEA" w:rsidP="002709F4">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06B763AB" w14:textId="77777777" w:rsidR="00227FEA" w:rsidRPr="006371CB" w:rsidRDefault="00227FEA" w:rsidP="002709F4">
            <w:pPr>
              <w:spacing w:line="480" w:lineRule="auto"/>
              <w:rPr>
                <w:rFonts w:cstheme="minorHAnsi"/>
                <w:sz w:val="22"/>
                <w:szCs w:val="22"/>
              </w:rPr>
            </w:pPr>
            <w:r w:rsidRPr="006371CB">
              <w:rPr>
                <w:rFonts w:cstheme="minorHAnsi"/>
                <w:sz w:val="22"/>
                <w:szCs w:val="22"/>
              </w:rPr>
              <w:t>8 (3.7%)</w:t>
            </w:r>
          </w:p>
        </w:tc>
        <w:tc>
          <w:tcPr>
            <w:tcW w:w="1879" w:type="dxa"/>
            <w:tcBorders>
              <w:top w:val="nil"/>
              <w:left w:val="nil"/>
              <w:bottom w:val="nil"/>
              <w:right w:val="nil"/>
            </w:tcBorders>
            <w:vAlign w:val="center"/>
          </w:tcPr>
          <w:p w14:paraId="44775670" w14:textId="77777777" w:rsidR="00227FEA" w:rsidRPr="006371CB" w:rsidRDefault="00227FEA" w:rsidP="002709F4">
            <w:pPr>
              <w:spacing w:line="480" w:lineRule="auto"/>
              <w:rPr>
                <w:rFonts w:cstheme="minorHAnsi"/>
                <w:sz w:val="22"/>
                <w:szCs w:val="22"/>
              </w:rPr>
            </w:pPr>
            <w:r w:rsidRPr="006371CB">
              <w:rPr>
                <w:rFonts w:cstheme="minorHAnsi"/>
                <w:sz w:val="22"/>
                <w:szCs w:val="22"/>
              </w:rPr>
              <w:t>0 (0.0%)</w:t>
            </w:r>
          </w:p>
        </w:tc>
        <w:tc>
          <w:tcPr>
            <w:tcW w:w="1802" w:type="dxa"/>
            <w:tcBorders>
              <w:top w:val="nil"/>
              <w:left w:val="nil"/>
              <w:bottom w:val="nil"/>
              <w:right w:val="nil"/>
            </w:tcBorders>
            <w:vAlign w:val="center"/>
          </w:tcPr>
          <w:p w14:paraId="313BCCD2" w14:textId="77777777" w:rsidR="00227FEA" w:rsidRPr="006371CB" w:rsidRDefault="00227FEA" w:rsidP="002709F4">
            <w:pPr>
              <w:spacing w:line="480" w:lineRule="auto"/>
              <w:rPr>
                <w:rFonts w:cstheme="minorHAnsi"/>
                <w:sz w:val="22"/>
                <w:szCs w:val="22"/>
              </w:rPr>
            </w:pPr>
            <w:r w:rsidRPr="006371CB">
              <w:rPr>
                <w:rFonts w:cstheme="minorHAnsi"/>
                <w:sz w:val="22"/>
                <w:szCs w:val="22"/>
              </w:rPr>
              <w:t>8 (1.4%)</w:t>
            </w:r>
          </w:p>
        </w:tc>
      </w:tr>
      <w:tr w:rsidR="00227FEA" w:rsidRPr="006371CB" w14:paraId="15010751" w14:textId="77777777" w:rsidTr="002709F4">
        <w:tc>
          <w:tcPr>
            <w:tcW w:w="9026" w:type="dxa"/>
            <w:gridSpan w:val="5"/>
            <w:tcBorders>
              <w:top w:val="nil"/>
              <w:left w:val="nil"/>
              <w:bottom w:val="nil"/>
              <w:right w:val="nil"/>
            </w:tcBorders>
          </w:tcPr>
          <w:p w14:paraId="6DB006C8" w14:textId="77777777" w:rsidR="00227FEA" w:rsidRPr="006371CB" w:rsidRDefault="00227FEA" w:rsidP="002709F4">
            <w:pPr>
              <w:spacing w:line="480" w:lineRule="auto"/>
              <w:rPr>
                <w:rFonts w:cstheme="minorHAnsi"/>
                <w:b/>
                <w:bCs/>
                <w:sz w:val="22"/>
                <w:szCs w:val="22"/>
              </w:rPr>
            </w:pPr>
            <w:r w:rsidRPr="006371CB">
              <w:rPr>
                <w:rFonts w:cstheme="minorHAnsi"/>
                <w:b/>
                <w:bCs/>
                <w:sz w:val="22"/>
                <w:szCs w:val="22"/>
              </w:rPr>
              <w:t>Follow-up Depression subscale t-score</w:t>
            </w:r>
          </w:p>
        </w:tc>
      </w:tr>
      <w:tr w:rsidR="00227FEA" w:rsidRPr="006371CB" w14:paraId="3FAE92B4" w14:textId="77777777" w:rsidTr="002709F4">
        <w:tc>
          <w:tcPr>
            <w:tcW w:w="426" w:type="dxa"/>
            <w:tcBorders>
              <w:top w:val="nil"/>
              <w:left w:val="nil"/>
              <w:bottom w:val="nil"/>
              <w:right w:val="nil"/>
            </w:tcBorders>
          </w:tcPr>
          <w:p w14:paraId="63826E0A"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1DC457A4" w14:textId="77777777" w:rsidR="00227FEA" w:rsidRPr="006371CB" w:rsidRDefault="00227FEA" w:rsidP="002709F4">
            <w:pPr>
              <w:spacing w:line="480" w:lineRule="auto"/>
              <w:rPr>
                <w:sz w:val="22"/>
                <w:szCs w:val="22"/>
              </w:rPr>
            </w:pPr>
            <w:r w:rsidRPr="006371CB">
              <w:rPr>
                <w:sz w:val="22"/>
                <w:szCs w:val="22"/>
              </w:rPr>
              <w:t>Mean (SD)</w:t>
            </w:r>
          </w:p>
        </w:tc>
        <w:tc>
          <w:tcPr>
            <w:tcW w:w="1802" w:type="dxa"/>
            <w:tcBorders>
              <w:top w:val="nil"/>
              <w:left w:val="nil"/>
              <w:bottom w:val="nil"/>
              <w:right w:val="nil"/>
            </w:tcBorders>
            <w:vAlign w:val="center"/>
          </w:tcPr>
          <w:p w14:paraId="1062F889" w14:textId="77777777" w:rsidR="00227FEA" w:rsidRPr="006371CB" w:rsidRDefault="00227FEA" w:rsidP="002709F4">
            <w:pPr>
              <w:spacing w:line="480" w:lineRule="auto"/>
              <w:rPr>
                <w:rFonts w:cstheme="minorHAnsi"/>
                <w:sz w:val="22"/>
                <w:szCs w:val="22"/>
              </w:rPr>
            </w:pPr>
            <w:r w:rsidRPr="006371CB">
              <w:rPr>
                <w:rFonts w:cstheme="minorHAnsi"/>
                <w:sz w:val="22"/>
                <w:szCs w:val="22"/>
              </w:rPr>
              <w:t>56.0 (15.3)</w:t>
            </w:r>
          </w:p>
        </w:tc>
        <w:tc>
          <w:tcPr>
            <w:tcW w:w="1879" w:type="dxa"/>
            <w:tcBorders>
              <w:top w:val="nil"/>
              <w:left w:val="nil"/>
              <w:bottom w:val="nil"/>
              <w:right w:val="nil"/>
            </w:tcBorders>
            <w:vAlign w:val="center"/>
          </w:tcPr>
          <w:p w14:paraId="3FE55DF6" w14:textId="77777777" w:rsidR="00227FEA" w:rsidRPr="006371CB" w:rsidRDefault="00227FEA" w:rsidP="002709F4">
            <w:pPr>
              <w:spacing w:line="480" w:lineRule="auto"/>
              <w:rPr>
                <w:rFonts w:cstheme="minorHAnsi"/>
                <w:sz w:val="22"/>
                <w:szCs w:val="22"/>
              </w:rPr>
            </w:pPr>
            <w:r w:rsidRPr="006371CB">
              <w:rPr>
                <w:rFonts w:cstheme="minorHAnsi"/>
                <w:sz w:val="22"/>
                <w:szCs w:val="22"/>
              </w:rPr>
              <w:t>59.6 (14.3)</w:t>
            </w:r>
          </w:p>
        </w:tc>
        <w:tc>
          <w:tcPr>
            <w:tcW w:w="1802" w:type="dxa"/>
            <w:tcBorders>
              <w:top w:val="nil"/>
              <w:left w:val="nil"/>
              <w:bottom w:val="nil"/>
              <w:right w:val="nil"/>
            </w:tcBorders>
            <w:vAlign w:val="center"/>
          </w:tcPr>
          <w:p w14:paraId="5D527710" w14:textId="77777777" w:rsidR="00227FEA" w:rsidRPr="006371CB" w:rsidRDefault="00227FEA" w:rsidP="002709F4">
            <w:pPr>
              <w:spacing w:line="480" w:lineRule="auto"/>
              <w:rPr>
                <w:rFonts w:cstheme="minorHAnsi"/>
                <w:sz w:val="22"/>
                <w:szCs w:val="22"/>
              </w:rPr>
            </w:pPr>
            <w:r w:rsidRPr="006371CB">
              <w:rPr>
                <w:rFonts w:cstheme="minorHAnsi"/>
                <w:sz w:val="22"/>
                <w:szCs w:val="22"/>
              </w:rPr>
              <w:t>58.3 (14.7)</w:t>
            </w:r>
          </w:p>
        </w:tc>
      </w:tr>
      <w:tr w:rsidR="00227FEA" w:rsidRPr="006371CB" w14:paraId="494CA436" w14:textId="77777777" w:rsidTr="002709F4">
        <w:tc>
          <w:tcPr>
            <w:tcW w:w="426" w:type="dxa"/>
            <w:tcBorders>
              <w:top w:val="nil"/>
              <w:left w:val="nil"/>
              <w:bottom w:val="nil"/>
              <w:right w:val="nil"/>
            </w:tcBorders>
          </w:tcPr>
          <w:p w14:paraId="273EE0D4"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3243EBE6" w14:textId="77777777" w:rsidR="00227FEA" w:rsidRPr="006371CB" w:rsidRDefault="00227FEA" w:rsidP="002709F4">
            <w:pPr>
              <w:spacing w:line="480" w:lineRule="auto"/>
              <w:rPr>
                <w:sz w:val="22"/>
                <w:szCs w:val="22"/>
              </w:rPr>
            </w:pPr>
            <w:r w:rsidRPr="006371CB">
              <w:rPr>
                <w:sz w:val="22"/>
                <w:szCs w:val="22"/>
              </w:rPr>
              <w:t>Median [min, max]</w:t>
            </w:r>
          </w:p>
        </w:tc>
        <w:tc>
          <w:tcPr>
            <w:tcW w:w="1802" w:type="dxa"/>
            <w:tcBorders>
              <w:top w:val="nil"/>
              <w:left w:val="nil"/>
              <w:bottom w:val="nil"/>
              <w:right w:val="nil"/>
            </w:tcBorders>
            <w:vAlign w:val="center"/>
          </w:tcPr>
          <w:p w14:paraId="72BDA9F2" w14:textId="77777777" w:rsidR="00227FEA" w:rsidRPr="006371CB" w:rsidRDefault="00227FEA" w:rsidP="002709F4">
            <w:pPr>
              <w:spacing w:line="480" w:lineRule="auto"/>
              <w:rPr>
                <w:rFonts w:cstheme="minorHAnsi"/>
                <w:sz w:val="22"/>
                <w:szCs w:val="22"/>
              </w:rPr>
            </w:pPr>
            <w:r w:rsidRPr="006371CB">
              <w:rPr>
                <w:rFonts w:cstheme="minorHAnsi"/>
                <w:sz w:val="22"/>
                <w:szCs w:val="22"/>
              </w:rPr>
              <w:t>54.7 [26.9, 104]</w:t>
            </w:r>
          </w:p>
        </w:tc>
        <w:tc>
          <w:tcPr>
            <w:tcW w:w="1879" w:type="dxa"/>
            <w:tcBorders>
              <w:top w:val="nil"/>
              <w:left w:val="nil"/>
              <w:bottom w:val="nil"/>
              <w:right w:val="nil"/>
            </w:tcBorders>
            <w:vAlign w:val="center"/>
          </w:tcPr>
          <w:p w14:paraId="712DAF7C" w14:textId="77777777" w:rsidR="00227FEA" w:rsidRPr="006371CB" w:rsidRDefault="00227FEA" w:rsidP="002709F4">
            <w:pPr>
              <w:spacing w:line="480" w:lineRule="auto"/>
              <w:rPr>
                <w:rFonts w:cstheme="minorHAnsi"/>
                <w:sz w:val="22"/>
                <w:szCs w:val="22"/>
              </w:rPr>
            </w:pPr>
            <w:r w:rsidRPr="006371CB">
              <w:rPr>
                <w:rFonts w:cstheme="minorHAnsi"/>
                <w:sz w:val="22"/>
                <w:szCs w:val="22"/>
              </w:rPr>
              <w:t>58.4 [30.3, 103]</w:t>
            </w:r>
          </w:p>
        </w:tc>
        <w:tc>
          <w:tcPr>
            <w:tcW w:w="1802" w:type="dxa"/>
            <w:tcBorders>
              <w:top w:val="nil"/>
              <w:left w:val="nil"/>
              <w:bottom w:val="nil"/>
              <w:right w:val="nil"/>
            </w:tcBorders>
            <w:vAlign w:val="center"/>
          </w:tcPr>
          <w:p w14:paraId="00B20A95" w14:textId="77777777" w:rsidR="00227FEA" w:rsidRPr="006371CB" w:rsidRDefault="00227FEA" w:rsidP="002709F4">
            <w:pPr>
              <w:spacing w:line="480" w:lineRule="auto"/>
              <w:rPr>
                <w:rFonts w:cstheme="minorHAnsi"/>
                <w:sz w:val="22"/>
                <w:szCs w:val="22"/>
              </w:rPr>
            </w:pPr>
            <w:r w:rsidRPr="006371CB">
              <w:rPr>
                <w:rFonts w:cstheme="minorHAnsi"/>
                <w:sz w:val="22"/>
                <w:szCs w:val="22"/>
              </w:rPr>
              <w:t>56.6 [26.9, 104]</w:t>
            </w:r>
          </w:p>
        </w:tc>
      </w:tr>
      <w:tr w:rsidR="00227FEA" w:rsidRPr="006371CB" w14:paraId="17EF34B8" w14:textId="77777777" w:rsidTr="002709F4">
        <w:tc>
          <w:tcPr>
            <w:tcW w:w="426" w:type="dxa"/>
            <w:tcBorders>
              <w:top w:val="nil"/>
              <w:left w:val="nil"/>
              <w:bottom w:val="nil"/>
              <w:right w:val="nil"/>
            </w:tcBorders>
          </w:tcPr>
          <w:p w14:paraId="1C447A4C"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0A1469EA" w14:textId="77777777" w:rsidR="00227FEA" w:rsidRPr="006371CB" w:rsidRDefault="00227FEA" w:rsidP="002709F4">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4C2FE13E" w14:textId="77777777" w:rsidR="00227FEA" w:rsidRPr="006371CB" w:rsidRDefault="00227FEA" w:rsidP="002709F4">
            <w:pPr>
              <w:spacing w:line="480" w:lineRule="auto"/>
              <w:rPr>
                <w:rFonts w:cstheme="minorHAnsi"/>
                <w:sz w:val="22"/>
                <w:szCs w:val="22"/>
              </w:rPr>
            </w:pPr>
            <w:r w:rsidRPr="006371CB">
              <w:rPr>
                <w:rFonts w:cstheme="minorHAnsi"/>
                <w:sz w:val="22"/>
                <w:szCs w:val="22"/>
              </w:rPr>
              <w:t>8 (3.7%)</w:t>
            </w:r>
          </w:p>
        </w:tc>
        <w:tc>
          <w:tcPr>
            <w:tcW w:w="1879" w:type="dxa"/>
            <w:tcBorders>
              <w:top w:val="nil"/>
              <w:left w:val="nil"/>
              <w:bottom w:val="nil"/>
              <w:right w:val="nil"/>
            </w:tcBorders>
            <w:vAlign w:val="center"/>
          </w:tcPr>
          <w:p w14:paraId="63E0D9F1" w14:textId="77777777" w:rsidR="00227FEA" w:rsidRPr="006371CB" w:rsidRDefault="00227FEA" w:rsidP="002709F4">
            <w:pPr>
              <w:spacing w:line="480" w:lineRule="auto"/>
              <w:rPr>
                <w:rFonts w:cstheme="minorHAnsi"/>
                <w:sz w:val="22"/>
                <w:szCs w:val="22"/>
              </w:rPr>
            </w:pPr>
            <w:r w:rsidRPr="006371CB">
              <w:rPr>
                <w:rFonts w:cstheme="minorHAnsi"/>
                <w:sz w:val="22"/>
                <w:szCs w:val="22"/>
              </w:rPr>
              <w:t>0 (0.0%)</w:t>
            </w:r>
          </w:p>
        </w:tc>
        <w:tc>
          <w:tcPr>
            <w:tcW w:w="1802" w:type="dxa"/>
            <w:tcBorders>
              <w:top w:val="nil"/>
              <w:left w:val="nil"/>
              <w:bottom w:val="nil"/>
              <w:right w:val="nil"/>
            </w:tcBorders>
            <w:vAlign w:val="center"/>
          </w:tcPr>
          <w:p w14:paraId="4415EB43" w14:textId="77777777" w:rsidR="00227FEA" w:rsidRPr="006371CB" w:rsidRDefault="00227FEA" w:rsidP="002709F4">
            <w:pPr>
              <w:spacing w:line="480" w:lineRule="auto"/>
              <w:rPr>
                <w:rFonts w:cstheme="minorHAnsi"/>
                <w:sz w:val="22"/>
                <w:szCs w:val="22"/>
              </w:rPr>
            </w:pPr>
            <w:r w:rsidRPr="006371CB">
              <w:rPr>
                <w:rFonts w:cstheme="minorHAnsi"/>
                <w:sz w:val="22"/>
                <w:szCs w:val="22"/>
              </w:rPr>
              <w:t>8 (1.4%)</w:t>
            </w:r>
          </w:p>
        </w:tc>
      </w:tr>
      <w:tr w:rsidR="00227FEA" w:rsidRPr="006371CB" w14:paraId="685560B1" w14:textId="77777777" w:rsidTr="002709F4">
        <w:tc>
          <w:tcPr>
            <w:tcW w:w="9026" w:type="dxa"/>
            <w:gridSpan w:val="5"/>
            <w:tcBorders>
              <w:top w:val="nil"/>
              <w:left w:val="nil"/>
              <w:bottom w:val="nil"/>
              <w:right w:val="nil"/>
            </w:tcBorders>
          </w:tcPr>
          <w:p w14:paraId="639F10D3" w14:textId="77777777" w:rsidR="00227FEA" w:rsidRPr="006371CB" w:rsidRDefault="00227FEA" w:rsidP="002709F4">
            <w:pPr>
              <w:spacing w:line="480" w:lineRule="auto"/>
              <w:rPr>
                <w:rFonts w:cstheme="minorHAnsi"/>
                <w:b/>
                <w:bCs/>
                <w:sz w:val="22"/>
                <w:szCs w:val="22"/>
              </w:rPr>
            </w:pPr>
            <w:r w:rsidRPr="006371CB">
              <w:rPr>
                <w:rFonts w:cstheme="minorHAnsi"/>
                <w:b/>
                <w:bCs/>
                <w:sz w:val="22"/>
                <w:szCs w:val="22"/>
              </w:rPr>
              <w:t>Follow-up Depression severity</w:t>
            </w:r>
          </w:p>
        </w:tc>
      </w:tr>
      <w:tr w:rsidR="00227FEA" w:rsidRPr="006371CB" w14:paraId="03B1EE72" w14:textId="77777777" w:rsidTr="002709F4">
        <w:tc>
          <w:tcPr>
            <w:tcW w:w="426" w:type="dxa"/>
            <w:tcBorders>
              <w:top w:val="nil"/>
              <w:left w:val="nil"/>
              <w:bottom w:val="nil"/>
              <w:right w:val="nil"/>
            </w:tcBorders>
          </w:tcPr>
          <w:p w14:paraId="2E6B51AD"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6629187C" w14:textId="77777777" w:rsidR="00227FEA" w:rsidRPr="006371CB" w:rsidRDefault="00227FEA" w:rsidP="002709F4">
            <w:pPr>
              <w:spacing w:line="480" w:lineRule="auto"/>
              <w:rPr>
                <w:sz w:val="22"/>
                <w:szCs w:val="22"/>
              </w:rPr>
            </w:pPr>
            <w:r w:rsidRPr="006371CB">
              <w:rPr>
                <w:sz w:val="22"/>
                <w:szCs w:val="22"/>
              </w:rPr>
              <w:t>Normal</w:t>
            </w:r>
          </w:p>
        </w:tc>
        <w:tc>
          <w:tcPr>
            <w:tcW w:w="1802" w:type="dxa"/>
            <w:tcBorders>
              <w:top w:val="nil"/>
              <w:left w:val="nil"/>
              <w:bottom w:val="nil"/>
              <w:right w:val="nil"/>
            </w:tcBorders>
            <w:vAlign w:val="center"/>
          </w:tcPr>
          <w:p w14:paraId="519D478E" w14:textId="77777777" w:rsidR="00227FEA" w:rsidRPr="006371CB" w:rsidRDefault="00227FEA" w:rsidP="002709F4">
            <w:pPr>
              <w:spacing w:line="480" w:lineRule="auto"/>
              <w:rPr>
                <w:rFonts w:cstheme="minorHAnsi"/>
                <w:sz w:val="22"/>
                <w:szCs w:val="22"/>
              </w:rPr>
            </w:pPr>
            <w:r w:rsidRPr="006371CB">
              <w:rPr>
                <w:rFonts w:cstheme="minorHAnsi"/>
                <w:sz w:val="22"/>
                <w:szCs w:val="22"/>
              </w:rPr>
              <w:t>146 (67.9%)</w:t>
            </w:r>
          </w:p>
        </w:tc>
        <w:tc>
          <w:tcPr>
            <w:tcW w:w="1879" w:type="dxa"/>
            <w:tcBorders>
              <w:top w:val="nil"/>
              <w:left w:val="nil"/>
              <w:bottom w:val="nil"/>
              <w:right w:val="nil"/>
            </w:tcBorders>
            <w:vAlign w:val="center"/>
          </w:tcPr>
          <w:p w14:paraId="19CEEBC1" w14:textId="77777777" w:rsidR="00227FEA" w:rsidRPr="006371CB" w:rsidRDefault="00227FEA" w:rsidP="002709F4">
            <w:pPr>
              <w:spacing w:line="480" w:lineRule="auto"/>
              <w:rPr>
                <w:rFonts w:cstheme="minorHAnsi"/>
                <w:sz w:val="22"/>
                <w:szCs w:val="22"/>
              </w:rPr>
            </w:pPr>
            <w:r w:rsidRPr="006371CB">
              <w:rPr>
                <w:rFonts w:cstheme="minorHAnsi"/>
                <w:sz w:val="22"/>
                <w:szCs w:val="22"/>
              </w:rPr>
              <w:t>212 (61.2%)</w:t>
            </w:r>
          </w:p>
        </w:tc>
        <w:tc>
          <w:tcPr>
            <w:tcW w:w="1802" w:type="dxa"/>
            <w:tcBorders>
              <w:top w:val="nil"/>
              <w:left w:val="nil"/>
              <w:bottom w:val="nil"/>
              <w:right w:val="nil"/>
            </w:tcBorders>
            <w:vAlign w:val="center"/>
          </w:tcPr>
          <w:p w14:paraId="3237046F" w14:textId="77777777" w:rsidR="00227FEA" w:rsidRPr="006371CB" w:rsidRDefault="00227FEA" w:rsidP="002709F4">
            <w:pPr>
              <w:spacing w:line="480" w:lineRule="auto"/>
              <w:rPr>
                <w:rFonts w:cstheme="minorHAnsi"/>
                <w:sz w:val="22"/>
                <w:szCs w:val="22"/>
              </w:rPr>
            </w:pPr>
            <w:r w:rsidRPr="006371CB">
              <w:rPr>
                <w:rFonts w:cstheme="minorHAnsi"/>
                <w:sz w:val="22"/>
                <w:szCs w:val="22"/>
              </w:rPr>
              <w:t>358 (63.8%)</w:t>
            </w:r>
          </w:p>
        </w:tc>
      </w:tr>
      <w:tr w:rsidR="00227FEA" w:rsidRPr="006371CB" w14:paraId="4A4A58CB" w14:textId="77777777" w:rsidTr="002709F4">
        <w:tc>
          <w:tcPr>
            <w:tcW w:w="426" w:type="dxa"/>
            <w:tcBorders>
              <w:top w:val="nil"/>
              <w:left w:val="nil"/>
              <w:bottom w:val="nil"/>
              <w:right w:val="nil"/>
            </w:tcBorders>
          </w:tcPr>
          <w:p w14:paraId="5C152FE7"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33DB9C5E" w14:textId="77777777" w:rsidR="00227FEA" w:rsidRPr="006371CB" w:rsidRDefault="00227FEA" w:rsidP="002709F4">
            <w:pPr>
              <w:spacing w:line="480" w:lineRule="auto"/>
              <w:rPr>
                <w:sz w:val="22"/>
                <w:szCs w:val="22"/>
              </w:rPr>
            </w:pPr>
            <w:r w:rsidRPr="006371CB">
              <w:rPr>
                <w:sz w:val="22"/>
                <w:szCs w:val="22"/>
              </w:rPr>
              <w:t>Borderline</w:t>
            </w:r>
          </w:p>
        </w:tc>
        <w:tc>
          <w:tcPr>
            <w:tcW w:w="1802" w:type="dxa"/>
            <w:tcBorders>
              <w:top w:val="nil"/>
              <w:left w:val="nil"/>
              <w:bottom w:val="nil"/>
              <w:right w:val="nil"/>
            </w:tcBorders>
            <w:vAlign w:val="center"/>
          </w:tcPr>
          <w:p w14:paraId="0B0A87C3" w14:textId="77777777" w:rsidR="00227FEA" w:rsidRPr="006371CB" w:rsidRDefault="00227FEA" w:rsidP="002709F4">
            <w:pPr>
              <w:spacing w:line="480" w:lineRule="auto"/>
              <w:rPr>
                <w:rFonts w:cstheme="minorHAnsi"/>
                <w:sz w:val="22"/>
                <w:szCs w:val="22"/>
              </w:rPr>
            </w:pPr>
            <w:r w:rsidRPr="006371CB">
              <w:rPr>
                <w:rFonts w:cstheme="minorHAnsi"/>
                <w:sz w:val="22"/>
                <w:szCs w:val="22"/>
              </w:rPr>
              <w:t>17 (7.9%)</w:t>
            </w:r>
          </w:p>
        </w:tc>
        <w:tc>
          <w:tcPr>
            <w:tcW w:w="1879" w:type="dxa"/>
            <w:tcBorders>
              <w:top w:val="nil"/>
              <w:left w:val="nil"/>
              <w:bottom w:val="nil"/>
              <w:right w:val="nil"/>
            </w:tcBorders>
            <w:vAlign w:val="center"/>
          </w:tcPr>
          <w:p w14:paraId="2E06ED80" w14:textId="77777777" w:rsidR="00227FEA" w:rsidRPr="006371CB" w:rsidRDefault="00227FEA" w:rsidP="002709F4">
            <w:pPr>
              <w:spacing w:line="480" w:lineRule="auto"/>
              <w:rPr>
                <w:rFonts w:cstheme="minorHAnsi"/>
                <w:sz w:val="22"/>
                <w:szCs w:val="22"/>
              </w:rPr>
            </w:pPr>
            <w:r w:rsidRPr="006371CB">
              <w:rPr>
                <w:rFonts w:cstheme="minorHAnsi"/>
                <w:sz w:val="22"/>
                <w:szCs w:val="22"/>
              </w:rPr>
              <w:t>21 (6.1%)</w:t>
            </w:r>
          </w:p>
        </w:tc>
        <w:tc>
          <w:tcPr>
            <w:tcW w:w="1802" w:type="dxa"/>
            <w:tcBorders>
              <w:top w:val="nil"/>
              <w:left w:val="nil"/>
              <w:bottom w:val="nil"/>
              <w:right w:val="nil"/>
            </w:tcBorders>
            <w:vAlign w:val="center"/>
          </w:tcPr>
          <w:p w14:paraId="5AD2210A" w14:textId="77777777" w:rsidR="00227FEA" w:rsidRPr="006371CB" w:rsidRDefault="00227FEA" w:rsidP="002709F4">
            <w:pPr>
              <w:spacing w:line="480" w:lineRule="auto"/>
              <w:rPr>
                <w:rFonts w:cstheme="minorHAnsi"/>
                <w:sz w:val="22"/>
                <w:szCs w:val="22"/>
              </w:rPr>
            </w:pPr>
            <w:r w:rsidRPr="006371CB">
              <w:rPr>
                <w:rFonts w:cstheme="minorHAnsi"/>
                <w:sz w:val="22"/>
                <w:szCs w:val="22"/>
              </w:rPr>
              <w:t>38 (6.8%)</w:t>
            </w:r>
          </w:p>
        </w:tc>
      </w:tr>
      <w:tr w:rsidR="00227FEA" w:rsidRPr="006371CB" w14:paraId="13B80EDA" w14:textId="77777777" w:rsidTr="002709F4">
        <w:tc>
          <w:tcPr>
            <w:tcW w:w="426" w:type="dxa"/>
            <w:tcBorders>
              <w:top w:val="nil"/>
              <w:left w:val="nil"/>
              <w:bottom w:val="nil"/>
              <w:right w:val="nil"/>
            </w:tcBorders>
          </w:tcPr>
          <w:p w14:paraId="213D4D9F"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47D7997D" w14:textId="77777777" w:rsidR="00227FEA" w:rsidRPr="006371CB" w:rsidRDefault="00227FEA" w:rsidP="002709F4">
            <w:pPr>
              <w:spacing w:line="480" w:lineRule="auto"/>
              <w:rPr>
                <w:sz w:val="22"/>
                <w:szCs w:val="22"/>
              </w:rPr>
            </w:pPr>
            <w:r w:rsidRPr="006371CB">
              <w:rPr>
                <w:sz w:val="22"/>
                <w:szCs w:val="22"/>
              </w:rPr>
              <w:t>Clinical</w:t>
            </w:r>
          </w:p>
        </w:tc>
        <w:tc>
          <w:tcPr>
            <w:tcW w:w="1802" w:type="dxa"/>
            <w:tcBorders>
              <w:top w:val="nil"/>
              <w:left w:val="nil"/>
              <w:bottom w:val="nil"/>
              <w:right w:val="nil"/>
            </w:tcBorders>
            <w:vAlign w:val="center"/>
          </w:tcPr>
          <w:p w14:paraId="35282A40" w14:textId="77777777" w:rsidR="00227FEA" w:rsidRPr="006371CB" w:rsidRDefault="00227FEA" w:rsidP="002709F4">
            <w:pPr>
              <w:spacing w:line="480" w:lineRule="auto"/>
              <w:rPr>
                <w:rFonts w:cstheme="minorHAnsi"/>
                <w:sz w:val="22"/>
                <w:szCs w:val="22"/>
              </w:rPr>
            </w:pPr>
            <w:r w:rsidRPr="006371CB">
              <w:rPr>
                <w:rFonts w:cstheme="minorHAnsi"/>
                <w:sz w:val="22"/>
                <w:szCs w:val="22"/>
              </w:rPr>
              <w:t>44 (20.5%)</w:t>
            </w:r>
          </w:p>
        </w:tc>
        <w:tc>
          <w:tcPr>
            <w:tcW w:w="1879" w:type="dxa"/>
            <w:tcBorders>
              <w:top w:val="nil"/>
              <w:left w:val="nil"/>
              <w:bottom w:val="nil"/>
              <w:right w:val="nil"/>
            </w:tcBorders>
            <w:vAlign w:val="center"/>
          </w:tcPr>
          <w:p w14:paraId="60E9AAEC" w14:textId="77777777" w:rsidR="00227FEA" w:rsidRPr="006371CB" w:rsidRDefault="00227FEA" w:rsidP="002709F4">
            <w:pPr>
              <w:spacing w:line="480" w:lineRule="auto"/>
              <w:rPr>
                <w:rFonts w:cstheme="minorHAnsi"/>
                <w:sz w:val="22"/>
                <w:szCs w:val="22"/>
              </w:rPr>
            </w:pPr>
            <w:r w:rsidRPr="006371CB">
              <w:rPr>
                <w:rFonts w:cstheme="minorHAnsi"/>
                <w:sz w:val="22"/>
                <w:szCs w:val="22"/>
              </w:rPr>
              <w:t>113 (32.7%)</w:t>
            </w:r>
          </w:p>
        </w:tc>
        <w:tc>
          <w:tcPr>
            <w:tcW w:w="1802" w:type="dxa"/>
            <w:tcBorders>
              <w:top w:val="nil"/>
              <w:left w:val="nil"/>
              <w:bottom w:val="nil"/>
              <w:right w:val="nil"/>
            </w:tcBorders>
            <w:vAlign w:val="center"/>
          </w:tcPr>
          <w:p w14:paraId="7F4EF91F" w14:textId="77777777" w:rsidR="00227FEA" w:rsidRPr="006371CB" w:rsidRDefault="00227FEA" w:rsidP="002709F4">
            <w:pPr>
              <w:spacing w:line="480" w:lineRule="auto"/>
              <w:rPr>
                <w:rFonts w:cstheme="minorHAnsi"/>
                <w:sz w:val="22"/>
                <w:szCs w:val="22"/>
              </w:rPr>
            </w:pPr>
            <w:r w:rsidRPr="006371CB">
              <w:rPr>
                <w:rFonts w:cstheme="minorHAnsi"/>
                <w:sz w:val="22"/>
                <w:szCs w:val="22"/>
              </w:rPr>
              <w:t>157 (28.0%)</w:t>
            </w:r>
          </w:p>
        </w:tc>
      </w:tr>
      <w:tr w:rsidR="00227FEA" w:rsidRPr="006371CB" w14:paraId="3C90F600" w14:textId="77777777" w:rsidTr="002709F4">
        <w:tc>
          <w:tcPr>
            <w:tcW w:w="426" w:type="dxa"/>
            <w:tcBorders>
              <w:top w:val="nil"/>
              <w:left w:val="nil"/>
              <w:bottom w:val="nil"/>
              <w:right w:val="nil"/>
            </w:tcBorders>
          </w:tcPr>
          <w:p w14:paraId="171E8CF3"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0A121242" w14:textId="77777777" w:rsidR="00227FEA" w:rsidRPr="006371CB" w:rsidRDefault="00227FEA" w:rsidP="002709F4">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7253287E" w14:textId="77777777" w:rsidR="00227FEA" w:rsidRPr="006371CB" w:rsidRDefault="00227FEA" w:rsidP="002709F4">
            <w:pPr>
              <w:spacing w:line="480" w:lineRule="auto"/>
              <w:rPr>
                <w:rFonts w:cstheme="minorHAnsi"/>
                <w:sz w:val="22"/>
                <w:szCs w:val="22"/>
              </w:rPr>
            </w:pPr>
            <w:r w:rsidRPr="006371CB">
              <w:rPr>
                <w:rFonts w:cstheme="minorHAnsi"/>
                <w:sz w:val="22"/>
                <w:szCs w:val="22"/>
              </w:rPr>
              <w:t>8 (3.7%)</w:t>
            </w:r>
          </w:p>
        </w:tc>
        <w:tc>
          <w:tcPr>
            <w:tcW w:w="1879" w:type="dxa"/>
            <w:tcBorders>
              <w:top w:val="nil"/>
              <w:left w:val="nil"/>
              <w:bottom w:val="nil"/>
              <w:right w:val="nil"/>
            </w:tcBorders>
            <w:vAlign w:val="center"/>
          </w:tcPr>
          <w:p w14:paraId="7B4564A7" w14:textId="77777777" w:rsidR="00227FEA" w:rsidRPr="006371CB" w:rsidRDefault="00227FEA" w:rsidP="002709F4">
            <w:pPr>
              <w:spacing w:line="480" w:lineRule="auto"/>
              <w:rPr>
                <w:rFonts w:cstheme="minorHAnsi"/>
                <w:sz w:val="22"/>
                <w:szCs w:val="22"/>
              </w:rPr>
            </w:pPr>
            <w:r w:rsidRPr="006371CB">
              <w:rPr>
                <w:rFonts w:cstheme="minorHAnsi"/>
                <w:sz w:val="22"/>
                <w:szCs w:val="22"/>
              </w:rPr>
              <w:t>0 (0.0%)</w:t>
            </w:r>
          </w:p>
        </w:tc>
        <w:tc>
          <w:tcPr>
            <w:tcW w:w="1802" w:type="dxa"/>
            <w:tcBorders>
              <w:top w:val="nil"/>
              <w:left w:val="nil"/>
              <w:bottom w:val="nil"/>
              <w:right w:val="nil"/>
            </w:tcBorders>
            <w:vAlign w:val="center"/>
          </w:tcPr>
          <w:p w14:paraId="303356AD" w14:textId="77777777" w:rsidR="00227FEA" w:rsidRPr="006371CB" w:rsidRDefault="00227FEA" w:rsidP="002709F4">
            <w:pPr>
              <w:spacing w:line="480" w:lineRule="auto"/>
              <w:rPr>
                <w:rFonts w:cstheme="minorHAnsi"/>
                <w:sz w:val="22"/>
                <w:szCs w:val="22"/>
              </w:rPr>
            </w:pPr>
            <w:r w:rsidRPr="006371CB">
              <w:rPr>
                <w:rFonts w:cstheme="minorHAnsi"/>
                <w:sz w:val="22"/>
                <w:szCs w:val="22"/>
              </w:rPr>
              <w:t>8 (1.4%)</w:t>
            </w:r>
          </w:p>
        </w:tc>
      </w:tr>
      <w:tr w:rsidR="00227FEA" w:rsidRPr="006371CB" w14:paraId="06DDACE7" w14:textId="77777777" w:rsidTr="002709F4">
        <w:tc>
          <w:tcPr>
            <w:tcW w:w="9026" w:type="dxa"/>
            <w:gridSpan w:val="5"/>
            <w:tcBorders>
              <w:top w:val="nil"/>
              <w:left w:val="nil"/>
              <w:bottom w:val="nil"/>
              <w:right w:val="nil"/>
            </w:tcBorders>
          </w:tcPr>
          <w:p w14:paraId="5D43A354" w14:textId="77777777" w:rsidR="00227FEA" w:rsidRPr="006371CB" w:rsidRDefault="00227FEA" w:rsidP="002709F4">
            <w:pPr>
              <w:spacing w:line="480" w:lineRule="auto"/>
              <w:rPr>
                <w:rFonts w:cstheme="minorHAnsi"/>
                <w:b/>
                <w:bCs/>
                <w:sz w:val="22"/>
                <w:szCs w:val="22"/>
              </w:rPr>
            </w:pPr>
            <w:r w:rsidRPr="006371CB">
              <w:rPr>
                <w:rFonts w:cstheme="minorHAnsi"/>
                <w:b/>
                <w:bCs/>
                <w:sz w:val="22"/>
                <w:szCs w:val="22"/>
              </w:rPr>
              <w:t>Follow-up Anxiety subscale t-score</w:t>
            </w:r>
          </w:p>
        </w:tc>
      </w:tr>
      <w:tr w:rsidR="00227FEA" w:rsidRPr="006371CB" w14:paraId="61CE24E8" w14:textId="77777777" w:rsidTr="002709F4">
        <w:tc>
          <w:tcPr>
            <w:tcW w:w="426" w:type="dxa"/>
            <w:tcBorders>
              <w:top w:val="nil"/>
              <w:left w:val="nil"/>
              <w:bottom w:val="nil"/>
              <w:right w:val="nil"/>
            </w:tcBorders>
          </w:tcPr>
          <w:p w14:paraId="013ED62A"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62AABE3B" w14:textId="77777777" w:rsidR="00227FEA" w:rsidRPr="006371CB" w:rsidRDefault="00227FEA" w:rsidP="002709F4">
            <w:pPr>
              <w:spacing w:line="480" w:lineRule="auto"/>
              <w:rPr>
                <w:sz w:val="22"/>
                <w:szCs w:val="22"/>
              </w:rPr>
            </w:pPr>
            <w:r w:rsidRPr="006371CB">
              <w:rPr>
                <w:sz w:val="22"/>
                <w:szCs w:val="22"/>
              </w:rPr>
              <w:t>Mean (SD)</w:t>
            </w:r>
          </w:p>
        </w:tc>
        <w:tc>
          <w:tcPr>
            <w:tcW w:w="1802" w:type="dxa"/>
            <w:tcBorders>
              <w:top w:val="nil"/>
              <w:left w:val="nil"/>
              <w:bottom w:val="nil"/>
              <w:right w:val="nil"/>
            </w:tcBorders>
            <w:vAlign w:val="center"/>
          </w:tcPr>
          <w:p w14:paraId="4B50C762" w14:textId="77777777" w:rsidR="00227FEA" w:rsidRPr="006371CB" w:rsidRDefault="00227FEA" w:rsidP="002709F4">
            <w:pPr>
              <w:spacing w:line="480" w:lineRule="auto"/>
              <w:rPr>
                <w:rFonts w:cstheme="minorHAnsi"/>
                <w:sz w:val="22"/>
                <w:szCs w:val="22"/>
              </w:rPr>
            </w:pPr>
            <w:r w:rsidRPr="006371CB">
              <w:rPr>
                <w:rFonts w:cstheme="minorHAnsi"/>
                <w:sz w:val="22"/>
                <w:szCs w:val="22"/>
              </w:rPr>
              <w:t>58.0 (15.9)</w:t>
            </w:r>
          </w:p>
        </w:tc>
        <w:tc>
          <w:tcPr>
            <w:tcW w:w="1879" w:type="dxa"/>
            <w:tcBorders>
              <w:top w:val="nil"/>
              <w:left w:val="nil"/>
              <w:bottom w:val="nil"/>
              <w:right w:val="nil"/>
            </w:tcBorders>
            <w:vAlign w:val="center"/>
          </w:tcPr>
          <w:p w14:paraId="74FDD9C2" w14:textId="77777777" w:rsidR="00227FEA" w:rsidRPr="006371CB" w:rsidRDefault="00227FEA" w:rsidP="002709F4">
            <w:pPr>
              <w:spacing w:line="480" w:lineRule="auto"/>
              <w:rPr>
                <w:rFonts w:cstheme="minorHAnsi"/>
                <w:sz w:val="22"/>
                <w:szCs w:val="22"/>
              </w:rPr>
            </w:pPr>
            <w:r w:rsidRPr="006371CB">
              <w:rPr>
                <w:rFonts w:cstheme="minorHAnsi"/>
                <w:sz w:val="22"/>
                <w:szCs w:val="22"/>
              </w:rPr>
              <w:t>62.4 (15.3)</w:t>
            </w:r>
          </w:p>
        </w:tc>
        <w:tc>
          <w:tcPr>
            <w:tcW w:w="1802" w:type="dxa"/>
            <w:tcBorders>
              <w:top w:val="nil"/>
              <w:left w:val="nil"/>
              <w:bottom w:val="nil"/>
              <w:right w:val="nil"/>
            </w:tcBorders>
            <w:vAlign w:val="center"/>
          </w:tcPr>
          <w:p w14:paraId="4997DB8A" w14:textId="77777777" w:rsidR="00227FEA" w:rsidRPr="006371CB" w:rsidRDefault="00227FEA" w:rsidP="002709F4">
            <w:pPr>
              <w:spacing w:line="480" w:lineRule="auto"/>
              <w:rPr>
                <w:rFonts w:cstheme="minorHAnsi"/>
                <w:sz w:val="22"/>
                <w:szCs w:val="22"/>
              </w:rPr>
            </w:pPr>
            <w:r w:rsidRPr="006371CB">
              <w:rPr>
                <w:rFonts w:cstheme="minorHAnsi"/>
                <w:sz w:val="22"/>
                <w:szCs w:val="22"/>
              </w:rPr>
              <w:t>60.7 (15.7)</w:t>
            </w:r>
          </w:p>
        </w:tc>
      </w:tr>
      <w:tr w:rsidR="00227FEA" w:rsidRPr="006371CB" w14:paraId="740E334A" w14:textId="77777777" w:rsidTr="002709F4">
        <w:tc>
          <w:tcPr>
            <w:tcW w:w="426" w:type="dxa"/>
            <w:tcBorders>
              <w:top w:val="nil"/>
              <w:left w:val="nil"/>
              <w:bottom w:val="nil"/>
              <w:right w:val="nil"/>
            </w:tcBorders>
          </w:tcPr>
          <w:p w14:paraId="3C6AC813"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678A5B0A" w14:textId="77777777" w:rsidR="00227FEA" w:rsidRPr="006371CB" w:rsidRDefault="00227FEA" w:rsidP="002709F4">
            <w:pPr>
              <w:spacing w:line="480" w:lineRule="auto"/>
              <w:rPr>
                <w:sz w:val="22"/>
                <w:szCs w:val="22"/>
              </w:rPr>
            </w:pPr>
            <w:r w:rsidRPr="006371CB">
              <w:rPr>
                <w:sz w:val="22"/>
                <w:szCs w:val="22"/>
              </w:rPr>
              <w:t>Mean [min, max]</w:t>
            </w:r>
          </w:p>
        </w:tc>
        <w:tc>
          <w:tcPr>
            <w:tcW w:w="1802" w:type="dxa"/>
            <w:tcBorders>
              <w:top w:val="nil"/>
              <w:left w:val="nil"/>
              <w:bottom w:val="nil"/>
              <w:right w:val="nil"/>
            </w:tcBorders>
            <w:vAlign w:val="center"/>
          </w:tcPr>
          <w:p w14:paraId="41D37C2E" w14:textId="77777777" w:rsidR="00227FEA" w:rsidRPr="006371CB" w:rsidRDefault="00227FEA" w:rsidP="002709F4">
            <w:pPr>
              <w:spacing w:line="480" w:lineRule="auto"/>
              <w:rPr>
                <w:rFonts w:cstheme="minorHAnsi"/>
                <w:sz w:val="22"/>
                <w:szCs w:val="22"/>
              </w:rPr>
            </w:pPr>
            <w:r w:rsidRPr="006371CB">
              <w:rPr>
                <w:rFonts w:cstheme="minorHAnsi"/>
                <w:sz w:val="22"/>
                <w:szCs w:val="22"/>
              </w:rPr>
              <w:t>56.4 [24.2, 102]</w:t>
            </w:r>
          </w:p>
        </w:tc>
        <w:tc>
          <w:tcPr>
            <w:tcW w:w="1879" w:type="dxa"/>
            <w:tcBorders>
              <w:top w:val="nil"/>
              <w:left w:val="nil"/>
              <w:bottom w:val="nil"/>
              <w:right w:val="nil"/>
            </w:tcBorders>
            <w:vAlign w:val="center"/>
          </w:tcPr>
          <w:p w14:paraId="694FB99D" w14:textId="77777777" w:rsidR="00227FEA" w:rsidRPr="006371CB" w:rsidRDefault="00227FEA" w:rsidP="002709F4">
            <w:pPr>
              <w:spacing w:line="480" w:lineRule="auto"/>
              <w:rPr>
                <w:rFonts w:cstheme="minorHAnsi"/>
                <w:sz w:val="22"/>
                <w:szCs w:val="22"/>
              </w:rPr>
            </w:pPr>
            <w:r w:rsidRPr="006371CB">
              <w:rPr>
                <w:rFonts w:cstheme="minorHAnsi"/>
                <w:sz w:val="22"/>
                <w:szCs w:val="22"/>
              </w:rPr>
              <w:t>61.4 [29.3, 114]</w:t>
            </w:r>
          </w:p>
        </w:tc>
        <w:tc>
          <w:tcPr>
            <w:tcW w:w="1802" w:type="dxa"/>
            <w:tcBorders>
              <w:top w:val="nil"/>
              <w:left w:val="nil"/>
              <w:bottom w:val="nil"/>
              <w:right w:val="nil"/>
            </w:tcBorders>
            <w:vAlign w:val="center"/>
          </w:tcPr>
          <w:p w14:paraId="3290B220" w14:textId="77777777" w:rsidR="00227FEA" w:rsidRPr="006371CB" w:rsidRDefault="00227FEA" w:rsidP="002709F4">
            <w:pPr>
              <w:spacing w:line="480" w:lineRule="auto"/>
              <w:rPr>
                <w:rFonts w:cstheme="minorHAnsi"/>
                <w:sz w:val="22"/>
                <w:szCs w:val="22"/>
              </w:rPr>
            </w:pPr>
            <w:r w:rsidRPr="006371CB">
              <w:rPr>
                <w:rFonts w:cstheme="minorHAnsi"/>
                <w:sz w:val="22"/>
                <w:szCs w:val="22"/>
              </w:rPr>
              <w:t>59.1 [24.2, 114]</w:t>
            </w:r>
          </w:p>
        </w:tc>
      </w:tr>
      <w:tr w:rsidR="00227FEA" w:rsidRPr="006371CB" w14:paraId="782240CA" w14:textId="77777777" w:rsidTr="002709F4">
        <w:tc>
          <w:tcPr>
            <w:tcW w:w="426" w:type="dxa"/>
            <w:tcBorders>
              <w:top w:val="nil"/>
              <w:left w:val="nil"/>
              <w:bottom w:val="nil"/>
              <w:right w:val="nil"/>
            </w:tcBorders>
          </w:tcPr>
          <w:p w14:paraId="5FD28A87"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2B19456B" w14:textId="77777777" w:rsidR="00227FEA" w:rsidRPr="006371CB" w:rsidRDefault="00227FEA" w:rsidP="002709F4">
            <w:pPr>
              <w:spacing w:line="480" w:lineRule="auto"/>
              <w:rPr>
                <w:sz w:val="22"/>
                <w:szCs w:val="22"/>
              </w:rPr>
            </w:pPr>
            <w:r w:rsidRPr="006371CB">
              <w:rPr>
                <w:sz w:val="22"/>
                <w:szCs w:val="22"/>
              </w:rPr>
              <w:t>Missing</w:t>
            </w:r>
          </w:p>
        </w:tc>
        <w:tc>
          <w:tcPr>
            <w:tcW w:w="1802" w:type="dxa"/>
            <w:tcBorders>
              <w:top w:val="nil"/>
              <w:left w:val="nil"/>
              <w:bottom w:val="nil"/>
              <w:right w:val="nil"/>
            </w:tcBorders>
            <w:vAlign w:val="center"/>
          </w:tcPr>
          <w:p w14:paraId="0388F4B0" w14:textId="77777777" w:rsidR="00227FEA" w:rsidRPr="006371CB" w:rsidRDefault="00227FEA" w:rsidP="002709F4">
            <w:pPr>
              <w:spacing w:line="480" w:lineRule="auto"/>
              <w:rPr>
                <w:rFonts w:cstheme="minorHAnsi"/>
                <w:sz w:val="22"/>
                <w:szCs w:val="22"/>
              </w:rPr>
            </w:pPr>
            <w:r w:rsidRPr="006371CB">
              <w:rPr>
                <w:rFonts w:cstheme="minorHAnsi"/>
                <w:sz w:val="22"/>
                <w:szCs w:val="22"/>
              </w:rPr>
              <w:t>8 (3.7%)</w:t>
            </w:r>
          </w:p>
        </w:tc>
        <w:tc>
          <w:tcPr>
            <w:tcW w:w="1879" w:type="dxa"/>
            <w:tcBorders>
              <w:top w:val="nil"/>
              <w:left w:val="nil"/>
              <w:bottom w:val="nil"/>
              <w:right w:val="nil"/>
            </w:tcBorders>
            <w:vAlign w:val="center"/>
          </w:tcPr>
          <w:p w14:paraId="381FBD1C" w14:textId="77777777" w:rsidR="00227FEA" w:rsidRPr="006371CB" w:rsidRDefault="00227FEA" w:rsidP="002709F4">
            <w:pPr>
              <w:spacing w:line="480" w:lineRule="auto"/>
              <w:rPr>
                <w:rFonts w:cstheme="minorHAnsi"/>
                <w:sz w:val="22"/>
                <w:szCs w:val="22"/>
              </w:rPr>
            </w:pPr>
            <w:r w:rsidRPr="006371CB">
              <w:rPr>
                <w:rFonts w:cstheme="minorHAnsi"/>
                <w:sz w:val="22"/>
                <w:szCs w:val="22"/>
              </w:rPr>
              <w:t>0 (0.0%)</w:t>
            </w:r>
          </w:p>
        </w:tc>
        <w:tc>
          <w:tcPr>
            <w:tcW w:w="1802" w:type="dxa"/>
            <w:tcBorders>
              <w:top w:val="nil"/>
              <w:left w:val="nil"/>
              <w:bottom w:val="nil"/>
              <w:right w:val="nil"/>
            </w:tcBorders>
            <w:vAlign w:val="center"/>
          </w:tcPr>
          <w:p w14:paraId="34A6A55A" w14:textId="77777777" w:rsidR="00227FEA" w:rsidRPr="006371CB" w:rsidRDefault="00227FEA" w:rsidP="002709F4">
            <w:pPr>
              <w:spacing w:line="480" w:lineRule="auto"/>
              <w:rPr>
                <w:rFonts w:cstheme="minorHAnsi"/>
                <w:sz w:val="22"/>
                <w:szCs w:val="22"/>
              </w:rPr>
            </w:pPr>
            <w:r w:rsidRPr="006371CB">
              <w:rPr>
                <w:rFonts w:cstheme="minorHAnsi"/>
                <w:sz w:val="22"/>
                <w:szCs w:val="22"/>
              </w:rPr>
              <w:t>8 (1.4%)</w:t>
            </w:r>
          </w:p>
        </w:tc>
      </w:tr>
      <w:tr w:rsidR="00227FEA" w:rsidRPr="006371CB" w14:paraId="61D620EC" w14:textId="77777777" w:rsidTr="002709F4">
        <w:tc>
          <w:tcPr>
            <w:tcW w:w="9026" w:type="dxa"/>
            <w:gridSpan w:val="5"/>
            <w:tcBorders>
              <w:top w:val="nil"/>
              <w:left w:val="nil"/>
              <w:bottom w:val="nil"/>
              <w:right w:val="nil"/>
            </w:tcBorders>
          </w:tcPr>
          <w:p w14:paraId="67D141CC" w14:textId="77777777" w:rsidR="00227FEA" w:rsidRPr="006371CB" w:rsidRDefault="00227FEA" w:rsidP="002709F4">
            <w:pPr>
              <w:spacing w:line="480" w:lineRule="auto"/>
              <w:rPr>
                <w:rFonts w:cstheme="minorHAnsi"/>
                <w:b/>
                <w:bCs/>
                <w:sz w:val="22"/>
                <w:szCs w:val="22"/>
              </w:rPr>
            </w:pPr>
            <w:r w:rsidRPr="006371CB">
              <w:rPr>
                <w:rFonts w:cstheme="minorHAnsi"/>
                <w:b/>
                <w:bCs/>
                <w:sz w:val="22"/>
                <w:szCs w:val="22"/>
              </w:rPr>
              <w:t>Follow-up Anxiety severity*</w:t>
            </w:r>
          </w:p>
        </w:tc>
      </w:tr>
      <w:tr w:rsidR="00227FEA" w:rsidRPr="006371CB" w14:paraId="36C1437F" w14:textId="77777777" w:rsidTr="002709F4">
        <w:tc>
          <w:tcPr>
            <w:tcW w:w="426" w:type="dxa"/>
            <w:tcBorders>
              <w:top w:val="nil"/>
              <w:left w:val="nil"/>
              <w:bottom w:val="nil"/>
              <w:right w:val="nil"/>
            </w:tcBorders>
          </w:tcPr>
          <w:p w14:paraId="6EB9FA90"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6FCE57AD" w14:textId="77777777" w:rsidR="00227FEA" w:rsidRPr="006371CB" w:rsidRDefault="00227FEA" w:rsidP="002709F4">
            <w:pPr>
              <w:spacing w:line="480" w:lineRule="auto"/>
              <w:rPr>
                <w:sz w:val="22"/>
                <w:szCs w:val="22"/>
              </w:rPr>
            </w:pPr>
            <w:r w:rsidRPr="006371CB">
              <w:rPr>
                <w:sz w:val="22"/>
                <w:szCs w:val="22"/>
              </w:rPr>
              <w:t>Normal</w:t>
            </w:r>
          </w:p>
        </w:tc>
        <w:tc>
          <w:tcPr>
            <w:tcW w:w="1802" w:type="dxa"/>
            <w:tcBorders>
              <w:top w:val="nil"/>
              <w:left w:val="nil"/>
              <w:bottom w:val="nil"/>
              <w:right w:val="nil"/>
            </w:tcBorders>
            <w:vAlign w:val="center"/>
          </w:tcPr>
          <w:p w14:paraId="5A06814E" w14:textId="77777777" w:rsidR="00227FEA" w:rsidRPr="006371CB" w:rsidRDefault="00227FEA" w:rsidP="002709F4">
            <w:pPr>
              <w:spacing w:line="480" w:lineRule="auto"/>
              <w:rPr>
                <w:rFonts w:cstheme="minorHAnsi"/>
                <w:sz w:val="22"/>
                <w:szCs w:val="22"/>
              </w:rPr>
            </w:pPr>
            <w:r w:rsidRPr="006371CB">
              <w:rPr>
                <w:rFonts w:cstheme="minorHAnsi"/>
                <w:sz w:val="22"/>
                <w:szCs w:val="22"/>
              </w:rPr>
              <w:t>152 (70.7%)</w:t>
            </w:r>
          </w:p>
        </w:tc>
        <w:tc>
          <w:tcPr>
            <w:tcW w:w="1879" w:type="dxa"/>
            <w:tcBorders>
              <w:top w:val="nil"/>
              <w:left w:val="nil"/>
              <w:bottom w:val="nil"/>
              <w:right w:val="nil"/>
            </w:tcBorders>
            <w:vAlign w:val="center"/>
          </w:tcPr>
          <w:p w14:paraId="469B781C" w14:textId="77777777" w:rsidR="00227FEA" w:rsidRPr="006371CB" w:rsidRDefault="00227FEA" w:rsidP="002709F4">
            <w:pPr>
              <w:spacing w:line="480" w:lineRule="auto"/>
              <w:rPr>
                <w:rFonts w:cstheme="minorHAnsi"/>
                <w:sz w:val="22"/>
                <w:szCs w:val="22"/>
              </w:rPr>
            </w:pPr>
            <w:r w:rsidRPr="006371CB">
              <w:rPr>
                <w:rFonts w:cstheme="minorHAnsi"/>
                <w:sz w:val="22"/>
                <w:szCs w:val="22"/>
              </w:rPr>
              <w:t>239 (69.1%)</w:t>
            </w:r>
          </w:p>
        </w:tc>
        <w:tc>
          <w:tcPr>
            <w:tcW w:w="1802" w:type="dxa"/>
            <w:tcBorders>
              <w:top w:val="nil"/>
              <w:left w:val="nil"/>
              <w:bottom w:val="nil"/>
              <w:right w:val="nil"/>
            </w:tcBorders>
            <w:vAlign w:val="center"/>
          </w:tcPr>
          <w:p w14:paraId="555B9DCA" w14:textId="77777777" w:rsidR="00227FEA" w:rsidRPr="006371CB" w:rsidRDefault="00227FEA" w:rsidP="002709F4">
            <w:pPr>
              <w:spacing w:line="480" w:lineRule="auto"/>
              <w:rPr>
                <w:rFonts w:cstheme="minorHAnsi"/>
                <w:sz w:val="22"/>
                <w:szCs w:val="22"/>
              </w:rPr>
            </w:pPr>
            <w:r w:rsidRPr="006371CB">
              <w:rPr>
                <w:rFonts w:cstheme="minorHAnsi"/>
                <w:sz w:val="22"/>
                <w:szCs w:val="22"/>
              </w:rPr>
              <w:t>391 (69.7%)</w:t>
            </w:r>
          </w:p>
        </w:tc>
      </w:tr>
      <w:tr w:rsidR="00227FEA" w:rsidRPr="006371CB" w14:paraId="487C7E09" w14:textId="77777777" w:rsidTr="002709F4">
        <w:tc>
          <w:tcPr>
            <w:tcW w:w="426" w:type="dxa"/>
            <w:tcBorders>
              <w:top w:val="nil"/>
              <w:left w:val="nil"/>
              <w:bottom w:val="nil"/>
              <w:right w:val="nil"/>
            </w:tcBorders>
          </w:tcPr>
          <w:p w14:paraId="2F47354E"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59D4C6D4" w14:textId="77777777" w:rsidR="00227FEA" w:rsidRPr="006371CB" w:rsidRDefault="00227FEA" w:rsidP="002709F4">
            <w:pPr>
              <w:spacing w:line="480" w:lineRule="auto"/>
              <w:rPr>
                <w:sz w:val="22"/>
                <w:szCs w:val="22"/>
              </w:rPr>
            </w:pPr>
            <w:r w:rsidRPr="006371CB">
              <w:rPr>
                <w:sz w:val="22"/>
                <w:szCs w:val="22"/>
              </w:rPr>
              <w:t>Borderline</w:t>
            </w:r>
          </w:p>
        </w:tc>
        <w:tc>
          <w:tcPr>
            <w:tcW w:w="1802" w:type="dxa"/>
            <w:tcBorders>
              <w:top w:val="nil"/>
              <w:left w:val="nil"/>
              <w:bottom w:val="nil"/>
              <w:right w:val="nil"/>
            </w:tcBorders>
            <w:vAlign w:val="center"/>
          </w:tcPr>
          <w:p w14:paraId="52DC9685" w14:textId="77777777" w:rsidR="00227FEA" w:rsidRPr="006371CB" w:rsidRDefault="00227FEA" w:rsidP="002709F4">
            <w:pPr>
              <w:spacing w:line="480" w:lineRule="auto"/>
              <w:rPr>
                <w:rFonts w:cstheme="minorHAnsi"/>
                <w:sz w:val="22"/>
                <w:szCs w:val="22"/>
              </w:rPr>
            </w:pPr>
            <w:r w:rsidRPr="006371CB">
              <w:rPr>
                <w:rFonts w:cstheme="minorHAnsi"/>
                <w:sz w:val="22"/>
                <w:szCs w:val="22"/>
              </w:rPr>
              <w:t>14 (6.5%)</w:t>
            </w:r>
          </w:p>
        </w:tc>
        <w:tc>
          <w:tcPr>
            <w:tcW w:w="1879" w:type="dxa"/>
            <w:tcBorders>
              <w:top w:val="nil"/>
              <w:left w:val="nil"/>
              <w:bottom w:val="nil"/>
              <w:right w:val="nil"/>
            </w:tcBorders>
            <w:vAlign w:val="center"/>
          </w:tcPr>
          <w:p w14:paraId="73874E8B" w14:textId="77777777" w:rsidR="00227FEA" w:rsidRPr="006371CB" w:rsidRDefault="00227FEA" w:rsidP="002709F4">
            <w:pPr>
              <w:spacing w:line="480" w:lineRule="auto"/>
              <w:rPr>
                <w:rFonts w:cstheme="minorHAnsi"/>
                <w:sz w:val="22"/>
                <w:szCs w:val="22"/>
              </w:rPr>
            </w:pPr>
            <w:r w:rsidRPr="006371CB">
              <w:rPr>
                <w:rFonts w:cstheme="minorHAnsi"/>
                <w:sz w:val="22"/>
                <w:szCs w:val="22"/>
              </w:rPr>
              <w:t>38 (11.0%)</w:t>
            </w:r>
          </w:p>
        </w:tc>
        <w:tc>
          <w:tcPr>
            <w:tcW w:w="1802" w:type="dxa"/>
            <w:tcBorders>
              <w:top w:val="nil"/>
              <w:left w:val="nil"/>
              <w:bottom w:val="nil"/>
              <w:right w:val="nil"/>
            </w:tcBorders>
            <w:vAlign w:val="center"/>
          </w:tcPr>
          <w:p w14:paraId="28DD2FB8" w14:textId="77777777" w:rsidR="00227FEA" w:rsidRPr="006371CB" w:rsidRDefault="00227FEA" w:rsidP="002709F4">
            <w:pPr>
              <w:spacing w:line="480" w:lineRule="auto"/>
              <w:rPr>
                <w:rFonts w:cstheme="minorHAnsi"/>
                <w:sz w:val="22"/>
                <w:szCs w:val="22"/>
              </w:rPr>
            </w:pPr>
            <w:r w:rsidRPr="006371CB">
              <w:rPr>
                <w:rFonts w:cstheme="minorHAnsi"/>
                <w:sz w:val="22"/>
                <w:szCs w:val="22"/>
              </w:rPr>
              <w:t>52 (9.3%)</w:t>
            </w:r>
          </w:p>
        </w:tc>
      </w:tr>
      <w:tr w:rsidR="00227FEA" w:rsidRPr="006371CB" w14:paraId="21287D24" w14:textId="77777777" w:rsidTr="002709F4">
        <w:tc>
          <w:tcPr>
            <w:tcW w:w="426" w:type="dxa"/>
            <w:tcBorders>
              <w:top w:val="nil"/>
              <w:left w:val="nil"/>
              <w:bottom w:val="nil"/>
              <w:right w:val="nil"/>
            </w:tcBorders>
          </w:tcPr>
          <w:p w14:paraId="6AFBF117" w14:textId="77777777" w:rsidR="00227FEA" w:rsidRPr="006371CB" w:rsidRDefault="00227FEA" w:rsidP="002709F4">
            <w:pPr>
              <w:spacing w:line="480" w:lineRule="auto"/>
              <w:rPr>
                <w:sz w:val="22"/>
                <w:szCs w:val="22"/>
              </w:rPr>
            </w:pPr>
          </w:p>
        </w:tc>
        <w:tc>
          <w:tcPr>
            <w:tcW w:w="3117" w:type="dxa"/>
            <w:tcBorders>
              <w:top w:val="nil"/>
              <w:left w:val="nil"/>
              <w:bottom w:val="nil"/>
              <w:right w:val="nil"/>
            </w:tcBorders>
          </w:tcPr>
          <w:p w14:paraId="5E5CE6AE" w14:textId="77777777" w:rsidR="00227FEA" w:rsidRPr="006371CB" w:rsidRDefault="00227FEA" w:rsidP="002709F4">
            <w:pPr>
              <w:spacing w:line="480" w:lineRule="auto"/>
              <w:rPr>
                <w:sz w:val="22"/>
                <w:szCs w:val="22"/>
              </w:rPr>
            </w:pPr>
            <w:r w:rsidRPr="006371CB">
              <w:rPr>
                <w:sz w:val="22"/>
                <w:szCs w:val="22"/>
              </w:rPr>
              <w:t>Clinical</w:t>
            </w:r>
          </w:p>
        </w:tc>
        <w:tc>
          <w:tcPr>
            <w:tcW w:w="1802" w:type="dxa"/>
            <w:tcBorders>
              <w:top w:val="nil"/>
              <w:left w:val="nil"/>
              <w:bottom w:val="nil"/>
              <w:right w:val="nil"/>
            </w:tcBorders>
            <w:vAlign w:val="center"/>
          </w:tcPr>
          <w:p w14:paraId="2D0A8DA2" w14:textId="77777777" w:rsidR="00227FEA" w:rsidRPr="006371CB" w:rsidRDefault="00227FEA" w:rsidP="002709F4">
            <w:pPr>
              <w:spacing w:line="480" w:lineRule="auto"/>
              <w:rPr>
                <w:rFonts w:cstheme="minorHAnsi"/>
                <w:sz w:val="22"/>
                <w:szCs w:val="22"/>
              </w:rPr>
            </w:pPr>
            <w:r w:rsidRPr="006371CB">
              <w:rPr>
                <w:rFonts w:cstheme="minorHAnsi"/>
                <w:sz w:val="22"/>
                <w:szCs w:val="22"/>
              </w:rPr>
              <w:t>41 (19.1%)</w:t>
            </w:r>
          </w:p>
        </w:tc>
        <w:tc>
          <w:tcPr>
            <w:tcW w:w="1879" w:type="dxa"/>
            <w:tcBorders>
              <w:top w:val="nil"/>
              <w:left w:val="nil"/>
              <w:bottom w:val="nil"/>
              <w:right w:val="nil"/>
            </w:tcBorders>
            <w:vAlign w:val="center"/>
          </w:tcPr>
          <w:p w14:paraId="08E85353" w14:textId="77777777" w:rsidR="00227FEA" w:rsidRPr="006371CB" w:rsidRDefault="00227FEA" w:rsidP="002709F4">
            <w:pPr>
              <w:spacing w:line="480" w:lineRule="auto"/>
              <w:rPr>
                <w:rFonts w:cstheme="minorHAnsi"/>
                <w:sz w:val="22"/>
                <w:szCs w:val="22"/>
              </w:rPr>
            </w:pPr>
            <w:r w:rsidRPr="006371CB">
              <w:rPr>
                <w:rFonts w:cstheme="minorHAnsi"/>
                <w:sz w:val="22"/>
                <w:szCs w:val="22"/>
              </w:rPr>
              <w:t>69 (19.9%)</w:t>
            </w:r>
          </w:p>
        </w:tc>
        <w:tc>
          <w:tcPr>
            <w:tcW w:w="1802" w:type="dxa"/>
            <w:tcBorders>
              <w:top w:val="nil"/>
              <w:left w:val="nil"/>
              <w:bottom w:val="nil"/>
              <w:right w:val="nil"/>
            </w:tcBorders>
            <w:vAlign w:val="center"/>
          </w:tcPr>
          <w:p w14:paraId="53D157F7" w14:textId="77777777" w:rsidR="00227FEA" w:rsidRPr="006371CB" w:rsidRDefault="00227FEA" w:rsidP="002709F4">
            <w:pPr>
              <w:spacing w:line="480" w:lineRule="auto"/>
              <w:rPr>
                <w:rFonts w:cstheme="minorHAnsi"/>
                <w:sz w:val="22"/>
                <w:szCs w:val="22"/>
              </w:rPr>
            </w:pPr>
            <w:r w:rsidRPr="006371CB">
              <w:rPr>
                <w:rFonts w:cstheme="minorHAnsi"/>
                <w:sz w:val="22"/>
                <w:szCs w:val="22"/>
              </w:rPr>
              <w:t>110 (19.6%)</w:t>
            </w:r>
          </w:p>
        </w:tc>
      </w:tr>
      <w:tr w:rsidR="00227FEA" w:rsidRPr="006371CB" w14:paraId="1A8937EE" w14:textId="77777777" w:rsidTr="002709F4">
        <w:tc>
          <w:tcPr>
            <w:tcW w:w="426" w:type="dxa"/>
            <w:tcBorders>
              <w:top w:val="nil"/>
              <w:left w:val="nil"/>
              <w:bottom w:val="single" w:sz="4" w:space="0" w:color="auto"/>
              <w:right w:val="nil"/>
            </w:tcBorders>
          </w:tcPr>
          <w:p w14:paraId="2955A2D3" w14:textId="77777777" w:rsidR="00227FEA" w:rsidRPr="006371CB" w:rsidRDefault="00227FEA" w:rsidP="002709F4">
            <w:pPr>
              <w:spacing w:line="480" w:lineRule="auto"/>
              <w:rPr>
                <w:sz w:val="22"/>
                <w:szCs w:val="22"/>
              </w:rPr>
            </w:pPr>
          </w:p>
        </w:tc>
        <w:tc>
          <w:tcPr>
            <w:tcW w:w="3117" w:type="dxa"/>
            <w:tcBorders>
              <w:top w:val="nil"/>
              <w:left w:val="nil"/>
              <w:bottom w:val="single" w:sz="4" w:space="0" w:color="auto"/>
              <w:right w:val="nil"/>
            </w:tcBorders>
          </w:tcPr>
          <w:p w14:paraId="55543CD6" w14:textId="77777777" w:rsidR="00227FEA" w:rsidRPr="006371CB" w:rsidRDefault="00227FEA" w:rsidP="002709F4">
            <w:pPr>
              <w:spacing w:line="480" w:lineRule="auto"/>
              <w:rPr>
                <w:sz w:val="22"/>
                <w:szCs w:val="22"/>
              </w:rPr>
            </w:pPr>
            <w:r w:rsidRPr="006371CB">
              <w:rPr>
                <w:sz w:val="22"/>
                <w:szCs w:val="22"/>
              </w:rPr>
              <w:t>Missing</w:t>
            </w:r>
          </w:p>
        </w:tc>
        <w:tc>
          <w:tcPr>
            <w:tcW w:w="1802" w:type="dxa"/>
            <w:tcBorders>
              <w:top w:val="nil"/>
              <w:left w:val="nil"/>
              <w:bottom w:val="single" w:sz="4" w:space="0" w:color="auto"/>
              <w:right w:val="nil"/>
            </w:tcBorders>
            <w:vAlign w:val="center"/>
          </w:tcPr>
          <w:p w14:paraId="1BAEC2D3" w14:textId="77777777" w:rsidR="00227FEA" w:rsidRPr="006371CB" w:rsidRDefault="00227FEA" w:rsidP="002709F4">
            <w:pPr>
              <w:spacing w:line="480" w:lineRule="auto"/>
              <w:rPr>
                <w:rFonts w:cstheme="minorHAnsi"/>
                <w:sz w:val="22"/>
                <w:szCs w:val="22"/>
              </w:rPr>
            </w:pPr>
            <w:r w:rsidRPr="006371CB">
              <w:rPr>
                <w:rFonts w:cstheme="minorHAnsi"/>
                <w:sz w:val="22"/>
                <w:szCs w:val="22"/>
              </w:rPr>
              <w:t>8 (3.7%)</w:t>
            </w:r>
          </w:p>
        </w:tc>
        <w:tc>
          <w:tcPr>
            <w:tcW w:w="1879" w:type="dxa"/>
            <w:tcBorders>
              <w:top w:val="nil"/>
              <w:left w:val="nil"/>
              <w:bottom w:val="single" w:sz="4" w:space="0" w:color="auto"/>
              <w:right w:val="nil"/>
            </w:tcBorders>
            <w:vAlign w:val="center"/>
          </w:tcPr>
          <w:p w14:paraId="1A74CD68" w14:textId="77777777" w:rsidR="00227FEA" w:rsidRPr="006371CB" w:rsidRDefault="00227FEA" w:rsidP="002709F4">
            <w:pPr>
              <w:spacing w:line="480" w:lineRule="auto"/>
              <w:rPr>
                <w:rFonts w:cstheme="minorHAnsi"/>
                <w:sz w:val="22"/>
                <w:szCs w:val="22"/>
              </w:rPr>
            </w:pPr>
            <w:r w:rsidRPr="006371CB">
              <w:rPr>
                <w:rFonts w:cstheme="minorHAnsi"/>
                <w:sz w:val="22"/>
                <w:szCs w:val="22"/>
              </w:rPr>
              <w:t>0 (0.0%)</w:t>
            </w:r>
          </w:p>
        </w:tc>
        <w:tc>
          <w:tcPr>
            <w:tcW w:w="1802" w:type="dxa"/>
            <w:tcBorders>
              <w:top w:val="nil"/>
              <w:left w:val="nil"/>
              <w:bottom w:val="single" w:sz="4" w:space="0" w:color="auto"/>
              <w:right w:val="nil"/>
            </w:tcBorders>
            <w:vAlign w:val="center"/>
          </w:tcPr>
          <w:p w14:paraId="0DF8BD77" w14:textId="77777777" w:rsidR="00227FEA" w:rsidRPr="006371CB" w:rsidRDefault="00227FEA" w:rsidP="002709F4">
            <w:pPr>
              <w:spacing w:line="480" w:lineRule="auto"/>
              <w:rPr>
                <w:rFonts w:cstheme="minorHAnsi"/>
                <w:sz w:val="22"/>
                <w:szCs w:val="22"/>
              </w:rPr>
            </w:pPr>
            <w:r w:rsidRPr="006371CB">
              <w:rPr>
                <w:rFonts w:cstheme="minorHAnsi"/>
                <w:sz w:val="22"/>
                <w:szCs w:val="22"/>
              </w:rPr>
              <w:t>8 (1.4%)</w:t>
            </w:r>
          </w:p>
        </w:tc>
      </w:tr>
    </w:tbl>
    <w:p w14:paraId="1D3353B2" w14:textId="77777777" w:rsidR="00227FEA" w:rsidRPr="006371CB" w:rsidRDefault="00227FEA" w:rsidP="00227FEA">
      <w:pPr>
        <w:spacing w:line="276" w:lineRule="auto"/>
        <w:rPr>
          <w:sz w:val="22"/>
          <w:szCs w:val="22"/>
        </w:rPr>
      </w:pPr>
      <w:r w:rsidRPr="006371CB">
        <w:rPr>
          <w:sz w:val="22"/>
          <w:szCs w:val="22"/>
        </w:rPr>
        <w:t xml:space="preserve">* Severity classification was based on participant’s t-scores using the following thresholds: Clinical ≥70, Subclinical: 65-69, Not clinically significant &lt;65 </w:t>
      </w:r>
    </w:p>
    <w:p w14:paraId="17B28394" w14:textId="77777777" w:rsidR="00D5584C" w:rsidRPr="006371CB" w:rsidRDefault="00D5584C" w:rsidP="007E0AA9">
      <w:pPr>
        <w:spacing w:line="480" w:lineRule="auto"/>
        <w:rPr>
          <w:b/>
          <w:bCs/>
          <w:sz w:val="22"/>
          <w:szCs w:val="22"/>
        </w:rPr>
      </w:pPr>
    </w:p>
    <w:p w14:paraId="38167F8E" w14:textId="56BC00F3" w:rsidR="00D5584C" w:rsidRPr="006371CB" w:rsidRDefault="00C82FAB" w:rsidP="007E0AA9">
      <w:pPr>
        <w:spacing w:line="480" w:lineRule="auto"/>
        <w:rPr>
          <w:b/>
          <w:bCs/>
          <w:sz w:val="22"/>
          <w:szCs w:val="22"/>
        </w:rPr>
      </w:pPr>
      <w:r w:rsidRPr="006371CB">
        <w:rPr>
          <w:b/>
          <w:bCs/>
          <w:sz w:val="22"/>
          <w:szCs w:val="22"/>
        </w:rPr>
        <w:t>Characteristics</w:t>
      </w:r>
      <w:r w:rsidR="004801BD" w:rsidRPr="006371CB">
        <w:rPr>
          <w:b/>
          <w:bCs/>
          <w:sz w:val="22"/>
          <w:szCs w:val="22"/>
        </w:rPr>
        <w:t xml:space="preserve"> of mental imagery</w:t>
      </w:r>
    </w:p>
    <w:p w14:paraId="6C85B32A" w14:textId="1ADCB330" w:rsidR="00D5584C" w:rsidRPr="006371CB" w:rsidRDefault="0259E8C3" w:rsidP="007E0AA9">
      <w:pPr>
        <w:spacing w:line="480" w:lineRule="auto"/>
        <w:rPr>
          <w:sz w:val="22"/>
          <w:szCs w:val="22"/>
        </w:rPr>
      </w:pPr>
      <w:r w:rsidRPr="006371CB">
        <w:rPr>
          <w:sz w:val="22"/>
          <w:szCs w:val="22"/>
        </w:rPr>
        <w:t>O</w:t>
      </w:r>
      <w:r w:rsidR="00132AE9" w:rsidRPr="006371CB">
        <w:rPr>
          <w:sz w:val="22"/>
          <w:szCs w:val="22"/>
        </w:rPr>
        <w:t>ver two thirds (</w:t>
      </w:r>
      <w:r w:rsidR="009952E5" w:rsidRPr="006371CB">
        <w:rPr>
          <w:sz w:val="22"/>
          <w:szCs w:val="22"/>
        </w:rPr>
        <w:t>baseline</w:t>
      </w:r>
      <w:r w:rsidR="008C12A1" w:rsidRPr="006371CB">
        <w:rPr>
          <w:sz w:val="22"/>
          <w:szCs w:val="22"/>
        </w:rPr>
        <w:t xml:space="preserve"> </w:t>
      </w:r>
      <w:r w:rsidR="43B50612" w:rsidRPr="006371CB">
        <w:rPr>
          <w:i/>
          <w:iCs/>
          <w:sz w:val="22"/>
          <w:szCs w:val="22"/>
        </w:rPr>
        <w:t xml:space="preserve">n </w:t>
      </w:r>
      <w:r w:rsidR="43B50612" w:rsidRPr="006371CB">
        <w:rPr>
          <w:sz w:val="22"/>
          <w:szCs w:val="22"/>
        </w:rPr>
        <w:t xml:space="preserve">= </w:t>
      </w:r>
      <w:r w:rsidR="002D43D5" w:rsidRPr="006371CB">
        <w:rPr>
          <w:sz w:val="22"/>
          <w:szCs w:val="22"/>
        </w:rPr>
        <w:t>535</w:t>
      </w:r>
      <w:r w:rsidR="43B50612" w:rsidRPr="006371CB">
        <w:rPr>
          <w:sz w:val="22"/>
          <w:szCs w:val="22"/>
        </w:rPr>
        <w:t xml:space="preserve">, </w:t>
      </w:r>
      <w:r w:rsidR="00132AE9" w:rsidRPr="006371CB">
        <w:rPr>
          <w:sz w:val="22"/>
          <w:szCs w:val="22"/>
        </w:rPr>
        <w:t>67.2%</w:t>
      </w:r>
      <w:r w:rsidR="008C12A1" w:rsidRPr="006371CB">
        <w:rPr>
          <w:sz w:val="22"/>
          <w:szCs w:val="22"/>
        </w:rPr>
        <w:t>;</w:t>
      </w:r>
      <w:r w:rsidR="004B2FCA" w:rsidRPr="006371CB">
        <w:rPr>
          <w:sz w:val="22"/>
          <w:szCs w:val="22"/>
        </w:rPr>
        <w:t xml:space="preserve"> </w:t>
      </w:r>
      <w:r w:rsidR="009952E5" w:rsidRPr="006371CB">
        <w:rPr>
          <w:sz w:val="22"/>
          <w:szCs w:val="22"/>
        </w:rPr>
        <w:t>follow-up</w:t>
      </w:r>
      <w:r w:rsidR="00BF35D9" w:rsidRPr="006371CB">
        <w:rPr>
          <w:sz w:val="22"/>
          <w:szCs w:val="22"/>
        </w:rPr>
        <w:t xml:space="preserve"> </w:t>
      </w:r>
      <w:r w:rsidR="00BF35D9" w:rsidRPr="006371CB">
        <w:rPr>
          <w:i/>
          <w:iCs/>
          <w:sz w:val="22"/>
          <w:szCs w:val="22"/>
        </w:rPr>
        <w:t>n</w:t>
      </w:r>
      <w:r w:rsidR="00BF35D9" w:rsidRPr="006371CB">
        <w:rPr>
          <w:sz w:val="22"/>
          <w:szCs w:val="22"/>
        </w:rPr>
        <w:t xml:space="preserve"> </w:t>
      </w:r>
      <w:r w:rsidR="004B2FCA" w:rsidRPr="006371CB">
        <w:rPr>
          <w:sz w:val="22"/>
          <w:szCs w:val="22"/>
        </w:rPr>
        <w:t>=</w:t>
      </w:r>
      <w:r w:rsidR="00BF35D9" w:rsidRPr="006371CB">
        <w:rPr>
          <w:sz w:val="22"/>
          <w:szCs w:val="22"/>
        </w:rPr>
        <w:t xml:space="preserve"> 384, </w:t>
      </w:r>
      <w:r w:rsidR="004B2FCA" w:rsidRPr="006371CB">
        <w:rPr>
          <w:sz w:val="22"/>
          <w:szCs w:val="22"/>
        </w:rPr>
        <w:t>6</w:t>
      </w:r>
      <w:r w:rsidR="00B43707" w:rsidRPr="006371CB">
        <w:rPr>
          <w:sz w:val="22"/>
          <w:szCs w:val="22"/>
        </w:rPr>
        <w:t>8.4</w:t>
      </w:r>
      <w:r w:rsidR="004B2FCA" w:rsidRPr="006371CB">
        <w:rPr>
          <w:sz w:val="22"/>
          <w:szCs w:val="22"/>
        </w:rPr>
        <w:t>%</w:t>
      </w:r>
      <w:r w:rsidR="00132AE9" w:rsidRPr="006371CB">
        <w:rPr>
          <w:sz w:val="22"/>
          <w:szCs w:val="22"/>
        </w:rPr>
        <w:t xml:space="preserve">) </w:t>
      </w:r>
      <w:r w:rsidR="418BA183" w:rsidRPr="006371CB">
        <w:rPr>
          <w:sz w:val="22"/>
          <w:szCs w:val="22"/>
        </w:rPr>
        <w:t xml:space="preserve">of </w:t>
      </w:r>
      <w:r w:rsidR="00B978B5" w:rsidRPr="006371CB">
        <w:rPr>
          <w:sz w:val="22"/>
          <w:szCs w:val="22"/>
        </w:rPr>
        <w:t>the sample</w:t>
      </w:r>
      <w:r w:rsidR="00003587" w:rsidRPr="006371CB">
        <w:rPr>
          <w:sz w:val="22"/>
          <w:szCs w:val="22"/>
        </w:rPr>
        <w:t xml:space="preserve"> </w:t>
      </w:r>
      <w:r w:rsidR="00132AE9" w:rsidRPr="006371CB">
        <w:rPr>
          <w:sz w:val="22"/>
          <w:szCs w:val="22"/>
        </w:rPr>
        <w:t>endors</w:t>
      </w:r>
      <w:r w:rsidR="19FF4E6B" w:rsidRPr="006371CB">
        <w:rPr>
          <w:sz w:val="22"/>
          <w:szCs w:val="22"/>
        </w:rPr>
        <w:t>ed</w:t>
      </w:r>
      <w:r w:rsidR="00132AE9" w:rsidRPr="006371CB">
        <w:rPr>
          <w:sz w:val="22"/>
          <w:szCs w:val="22"/>
        </w:rPr>
        <w:t xml:space="preserve"> experienc</w:t>
      </w:r>
      <w:r w:rsidR="00B978B5" w:rsidRPr="006371CB">
        <w:rPr>
          <w:sz w:val="22"/>
          <w:szCs w:val="22"/>
        </w:rPr>
        <w:t>ing</w:t>
      </w:r>
      <w:r w:rsidR="00132AE9" w:rsidRPr="006371CB">
        <w:rPr>
          <w:sz w:val="22"/>
          <w:szCs w:val="22"/>
        </w:rPr>
        <w:t xml:space="preserve"> </w:t>
      </w:r>
      <w:r w:rsidR="008B253F" w:rsidRPr="006371CB">
        <w:rPr>
          <w:sz w:val="22"/>
          <w:szCs w:val="22"/>
        </w:rPr>
        <w:t>a</w:t>
      </w:r>
      <w:r w:rsidR="00132AE9" w:rsidRPr="006371CB">
        <w:rPr>
          <w:sz w:val="22"/>
          <w:szCs w:val="22"/>
        </w:rPr>
        <w:t xml:space="preserve"> positive mental image </w:t>
      </w:r>
      <w:r w:rsidR="008B253F" w:rsidRPr="006371CB">
        <w:rPr>
          <w:sz w:val="22"/>
          <w:szCs w:val="22"/>
        </w:rPr>
        <w:t>of themselves</w:t>
      </w:r>
      <w:r w:rsidR="00132AE9" w:rsidRPr="006371CB">
        <w:rPr>
          <w:sz w:val="22"/>
          <w:szCs w:val="22"/>
        </w:rPr>
        <w:t xml:space="preserve"> and </w:t>
      </w:r>
      <w:r w:rsidR="7D285485" w:rsidRPr="006371CB">
        <w:rPr>
          <w:sz w:val="22"/>
          <w:szCs w:val="22"/>
        </w:rPr>
        <w:t xml:space="preserve">over </w:t>
      </w:r>
      <w:r w:rsidR="006E4054" w:rsidRPr="006371CB">
        <w:rPr>
          <w:sz w:val="22"/>
          <w:szCs w:val="22"/>
        </w:rPr>
        <w:t>half</w:t>
      </w:r>
      <w:r w:rsidR="7D285485" w:rsidRPr="006371CB">
        <w:rPr>
          <w:sz w:val="22"/>
          <w:szCs w:val="22"/>
        </w:rPr>
        <w:t xml:space="preserve"> (</w:t>
      </w:r>
      <w:r w:rsidR="00700DF4" w:rsidRPr="006371CB">
        <w:rPr>
          <w:sz w:val="22"/>
          <w:szCs w:val="22"/>
        </w:rPr>
        <w:t>baseline</w:t>
      </w:r>
      <w:r w:rsidR="00B62F0F" w:rsidRPr="006371CB">
        <w:rPr>
          <w:sz w:val="22"/>
          <w:szCs w:val="22"/>
        </w:rPr>
        <w:t xml:space="preserve"> </w:t>
      </w:r>
      <w:r w:rsidR="7D285485" w:rsidRPr="006371CB">
        <w:rPr>
          <w:i/>
          <w:iCs/>
          <w:sz w:val="22"/>
          <w:szCs w:val="22"/>
        </w:rPr>
        <w:t xml:space="preserve">n </w:t>
      </w:r>
      <w:r w:rsidR="7D285485" w:rsidRPr="006371CB">
        <w:rPr>
          <w:sz w:val="22"/>
          <w:szCs w:val="22"/>
        </w:rPr>
        <w:t xml:space="preserve">= </w:t>
      </w:r>
      <w:r w:rsidR="002D43D5" w:rsidRPr="006371CB">
        <w:rPr>
          <w:sz w:val="22"/>
          <w:szCs w:val="22"/>
        </w:rPr>
        <w:t>492</w:t>
      </w:r>
      <w:r w:rsidR="7D285485" w:rsidRPr="006371CB">
        <w:rPr>
          <w:sz w:val="22"/>
          <w:szCs w:val="22"/>
        </w:rPr>
        <w:t xml:space="preserve">, </w:t>
      </w:r>
      <w:r w:rsidR="00132AE9" w:rsidRPr="006371CB">
        <w:rPr>
          <w:sz w:val="22"/>
          <w:szCs w:val="22"/>
        </w:rPr>
        <w:t>61.8</w:t>
      </w:r>
      <w:r w:rsidR="2EF1EBB4" w:rsidRPr="006371CB">
        <w:rPr>
          <w:sz w:val="22"/>
          <w:szCs w:val="22"/>
        </w:rPr>
        <w:t>%</w:t>
      </w:r>
      <w:r w:rsidR="008C12A1" w:rsidRPr="006371CB">
        <w:rPr>
          <w:sz w:val="22"/>
          <w:szCs w:val="22"/>
        </w:rPr>
        <w:t>;</w:t>
      </w:r>
      <w:r w:rsidR="00700DF4" w:rsidRPr="006371CB">
        <w:rPr>
          <w:sz w:val="22"/>
          <w:szCs w:val="22"/>
        </w:rPr>
        <w:t xml:space="preserve"> follow-up</w:t>
      </w:r>
      <w:r w:rsidR="00B62F0F" w:rsidRPr="006371CB">
        <w:rPr>
          <w:sz w:val="22"/>
          <w:szCs w:val="22"/>
        </w:rPr>
        <w:t xml:space="preserve"> </w:t>
      </w:r>
      <w:r w:rsidR="00B62F0F" w:rsidRPr="006371CB">
        <w:rPr>
          <w:i/>
          <w:iCs/>
          <w:sz w:val="22"/>
          <w:szCs w:val="22"/>
        </w:rPr>
        <w:t>n</w:t>
      </w:r>
      <w:r w:rsidR="00B62F0F" w:rsidRPr="006371CB">
        <w:rPr>
          <w:sz w:val="22"/>
          <w:szCs w:val="22"/>
        </w:rPr>
        <w:t xml:space="preserve"> = </w:t>
      </w:r>
      <w:r w:rsidR="008C12A1" w:rsidRPr="006371CB">
        <w:rPr>
          <w:sz w:val="22"/>
          <w:szCs w:val="22"/>
        </w:rPr>
        <w:t xml:space="preserve">310, </w:t>
      </w:r>
      <w:r w:rsidR="00B1148D" w:rsidRPr="006371CB">
        <w:rPr>
          <w:sz w:val="22"/>
          <w:szCs w:val="22"/>
        </w:rPr>
        <w:t>55.3%</w:t>
      </w:r>
      <w:r w:rsidR="2EF1EBB4" w:rsidRPr="006371CB">
        <w:rPr>
          <w:sz w:val="22"/>
          <w:szCs w:val="22"/>
        </w:rPr>
        <w:t>) reported</w:t>
      </w:r>
      <w:r w:rsidR="00132AE9" w:rsidRPr="006371CB">
        <w:rPr>
          <w:sz w:val="22"/>
          <w:szCs w:val="22"/>
        </w:rPr>
        <w:t xml:space="preserve"> experiencing </w:t>
      </w:r>
      <w:r w:rsidR="008B253F" w:rsidRPr="006371CB">
        <w:rPr>
          <w:sz w:val="22"/>
          <w:szCs w:val="22"/>
        </w:rPr>
        <w:t xml:space="preserve">a </w:t>
      </w:r>
      <w:r w:rsidR="00132AE9" w:rsidRPr="006371CB">
        <w:rPr>
          <w:sz w:val="22"/>
          <w:szCs w:val="22"/>
        </w:rPr>
        <w:t>negative mental image</w:t>
      </w:r>
      <w:r w:rsidR="00E93914" w:rsidRPr="006371CB">
        <w:rPr>
          <w:sz w:val="22"/>
          <w:szCs w:val="22"/>
        </w:rPr>
        <w:t xml:space="preserve"> </w:t>
      </w:r>
      <w:r w:rsidR="008B253F" w:rsidRPr="006371CB">
        <w:rPr>
          <w:sz w:val="22"/>
          <w:szCs w:val="22"/>
        </w:rPr>
        <w:t>of themselves</w:t>
      </w:r>
      <w:r w:rsidR="00E93914" w:rsidRPr="006371CB">
        <w:rPr>
          <w:sz w:val="22"/>
          <w:szCs w:val="22"/>
        </w:rPr>
        <w:t xml:space="preserve"> (Supplementary Table 2)</w:t>
      </w:r>
      <w:r w:rsidR="00132AE9" w:rsidRPr="006371CB">
        <w:rPr>
          <w:sz w:val="22"/>
          <w:szCs w:val="22"/>
        </w:rPr>
        <w:t>.</w:t>
      </w:r>
      <w:r w:rsidR="00F1287E" w:rsidRPr="006371CB">
        <w:rPr>
          <w:sz w:val="22"/>
          <w:szCs w:val="22"/>
        </w:rPr>
        <w:t xml:space="preserve"> </w:t>
      </w:r>
      <w:r w:rsidR="005825B2" w:rsidRPr="00181A93">
        <w:rPr>
          <w:sz w:val="22"/>
          <w:szCs w:val="22"/>
        </w:rPr>
        <w:t xml:space="preserve">Within the baseline sample, </w:t>
      </w:r>
      <w:r w:rsidR="007B2641" w:rsidRPr="00181A93">
        <w:rPr>
          <w:sz w:val="22"/>
          <w:szCs w:val="22"/>
        </w:rPr>
        <w:t>360 participants indicated that they experienced both a positive and a negative mental image of themselves</w:t>
      </w:r>
      <w:r w:rsidR="00527DED" w:rsidRPr="00181A93">
        <w:rPr>
          <w:sz w:val="22"/>
          <w:szCs w:val="22"/>
        </w:rPr>
        <w:t xml:space="preserve"> and 122 participants had neither</w:t>
      </w:r>
      <w:r w:rsidR="00C72E1F" w:rsidRPr="00181A93">
        <w:rPr>
          <w:sz w:val="22"/>
          <w:szCs w:val="22"/>
        </w:rPr>
        <w:t xml:space="preserve"> valence of image</w:t>
      </w:r>
      <w:r w:rsidR="00527DED" w:rsidRPr="00181A93">
        <w:rPr>
          <w:sz w:val="22"/>
          <w:szCs w:val="22"/>
        </w:rPr>
        <w:t>. Of the remaining participants, 124</w:t>
      </w:r>
      <w:r w:rsidR="00167086" w:rsidRPr="00181A93">
        <w:rPr>
          <w:sz w:val="22"/>
          <w:szCs w:val="22"/>
        </w:rPr>
        <w:t xml:space="preserve"> experienced a </w:t>
      </w:r>
      <w:r w:rsidR="00BA1D9B" w:rsidRPr="00181A93">
        <w:rPr>
          <w:sz w:val="22"/>
          <w:szCs w:val="22"/>
        </w:rPr>
        <w:t>negative mental image</w:t>
      </w:r>
      <w:r w:rsidR="00167086" w:rsidRPr="00181A93">
        <w:rPr>
          <w:sz w:val="22"/>
          <w:szCs w:val="22"/>
        </w:rPr>
        <w:t xml:space="preserve"> of themselves but not a positive image, and 166 participants experienced </w:t>
      </w:r>
      <w:r w:rsidR="00563872" w:rsidRPr="00181A93">
        <w:rPr>
          <w:sz w:val="22"/>
          <w:szCs w:val="22"/>
        </w:rPr>
        <w:t>only a positive mental image of themselves.</w:t>
      </w:r>
      <w:r w:rsidR="00BA1D9B">
        <w:rPr>
          <w:sz w:val="22"/>
          <w:szCs w:val="22"/>
        </w:rPr>
        <w:t xml:space="preserve"> </w:t>
      </w:r>
      <w:r w:rsidR="00B62F0F" w:rsidRPr="006371CB">
        <w:rPr>
          <w:sz w:val="22"/>
          <w:szCs w:val="22"/>
        </w:rPr>
        <w:t>At baseline, p</w:t>
      </w:r>
      <w:r w:rsidR="00EE16E2" w:rsidRPr="006371CB">
        <w:rPr>
          <w:sz w:val="22"/>
          <w:szCs w:val="22"/>
        </w:rPr>
        <w:t xml:space="preserve">articipant’s chosen </w:t>
      </w:r>
      <w:r w:rsidR="008B253F" w:rsidRPr="006371CB">
        <w:rPr>
          <w:sz w:val="22"/>
          <w:szCs w:val="22"/>
        </w:rPr>
        <w:t>negative image</w:t>
      </w:r>
      <w:r w:rsidR="0044661B" w:rsidRPr="006371CB">
        <w:rPr>
          <w:sz w:val="22"/>
          <w:szCs w:val="22"/>
        </w:rPr>
        <w:t>s</w:t>
      </w:r>
      <w:r w:rsidR="008B253F" w:rsidRPr="006371CB">
        <w:rPr>
          <w:sz w:val="22"/>
          <w:szCs w:val="22"/>
        </w:rPr>
        <w:t xml:space="preserve"> </w:t>
      </w:r>
      <w:r w:rsidR="0044661B" w:rsidRPr="006371CB">
        <w:rPr>
          <w:sz w:val="22"/>
          <w:szCs w:val="22"/>
        </w:rPr>
        <w:t xml:space="preserve">were </w:t>
      </w:r>
      <w:r w:rsidR="00D023B4" w:rsidRPr="006371CB">
        <w:rPr>
          <w:sz w:val="22"/>
          <w:szCs w:val="22"/>
        </w:rPr>
        <w:t>experienced significantly more frequently</w:t>
      </w:r>
      <w:r w:rsidR="00B5479C" w:rsidRPr="006371CB">
        <w:rPr>
          <w:sz w:val="22"/>
          <w:szCs w:val="22"/>
        </w:rPr>
        <w:t xml:space="preserve">, </w:t>
      </w:r>
      <w:proofErr w:type="gramStart"/>
      <w:r w:rsidR="00B5479C" w:rsidRPr="006371CB">
        <w:rPr>
          <w:i/>
          <w:iCs/>
          <w:sz w:val="22"/>
          <w:szCs w:val="22"/>
        </w:rPr>
        <w:t>t</w:t>
      </w:r>
      <w:r w:rsidR="00B5479C" w:rsidRPr="006371CB">
        <w:rPr>
          <w:sz w:val="22"/>
          <w:szCs w:val="22"/>
        </w:rPr>
        <w:t>(</w:t>
      </w:r>
      <w:proofErr w:type="gramEnd"/>
      <w:r w:rsidR="00B5479C" w:rsidRPr="006371CB">
        <w:rPr>
          <w:sz w:val="22"/>
          <w:szCs w:val="22"/>
        </w:rPr>
        <w:t>586.79) = -2.</w:t>
      </w:r>
      <w:r w:rsidR="00187ECE" w:rsidRPr="006371CB">
        <w:rPr>
          <w:sz w:val="22"/>
          <w:szCs w:val="22"/>
        </w:rPr>
        <w:t>80</w:t>
      </w:r>
      <w:r w:rsidR="00B5479C" w:rsidRPr="006371CB">
        <w:rPr>
          <w:sz w:val="22"/>
          <w:szCs w:val="22"/>
        </w:rPr>
        <w:t xml:space="preserve">, </w:t>
      </w:r>
      <w:r w:rsidR="00AA7BEE" w:rsidRPr="006371CB">
        <w:rPr>
          <w:i/>
          <w:iCs/>
          <w:sz w:val="22"/>
          <w:szCs w:val="22"/>
        </w:rPr>
        <w:t>p</w:t>
      </w:r>
      <w:r w:rsidR="00AA7BEE" w:rsidRPr="006371CB">
        <w:rPr>
          <w:sz w:val="22"/>
          <w:szCs w:val="22"/>
        </w:rPr>
        <w:t xml:space="preserve">&lt;.01, and </w:t>
      </w:r>
      <w:r w:rsidR="00B5479C" w:rsidRPr="006371CB">
        <w:rPr>
          <w:sz w:val="22"/>
          <w:szCs w:val="22"/>
        </w:rPr>
        <w:t>significantly more vividly</w:t>
      </w:r>
      <w:r w:rsidR="007254C0" w:rsidRPr="006371CB">
        <w:rPr>
          <w:sz w:val="22"/>
          <w:szCs w:val="22"/>
        </w:rPr>
        <w:t xml:space="preserve"> </w:t>
      </w:r>
      <w:r w:rsidR="008B253F" w:rsidRPr="006371CB">
        <w:rPr>
          <w:sz w:val="22"/>
          <w:szCs w:val="22"/>
        </w:rPr>
        <w:t xml:space="preserve">by university students compared to </w:t>
      </w:r>
      <w:r w:rsidR="00B5479C" w:rsidRPr="006371CB">
        <w:rPr>
          <w:sz w:val="22"/>
          <w:szCs w:val="22"/>
        </w:rPr>
        <w:t xml:space="preserve">secondary school </w:t>
      </w:r>
      <w:r w:rsidR="00B5479C" w:rsidRPr="006371CB">
        <w:rPr>
          <w:sz w:val="22"/>
          <w:szCs w:val="22"/>
        </w:rPr>
        <w:lastRenderedPageBreak/>
        <w:t>students</w:t>
      </w:r>
      <w:r w:rsidR="00F92B4C" w:rsidRPr="006371CB">
        <w:rPr>
          <w:sz w:val="22"/>
          <w:szCs w:val="22"/>
        </w:rPr>
        <w:t xml:space="preserve">, </w:t>
      </w:r>
      <w:proofErr w:type="gramStart"/>
      <w:r w:rsidR="00F92B4C" w:rsidRPr="006371CB">
        <w:rPr>
          <w:i/>
          <w:iCs/>
          <w:sz w:val="22"/>
          <w:szCs w:val="22"/>
        </w:rPr>
        <w:t>t</w:t>
      </w:r>
      <w:r w:rsidR="00F92B4C" w:rsidRPr="006371CB">
        <w:rPr>
          <w:sz w:val="22"/>
          <w:szCs w:val="22"/>
        </w:rPr>
        <w:t>(</w:t>
      </w:r>
      <w:proofErr w:type="gramEnd"/>
      <w:r w:rsidR="00F92B4C" w:rsidRPr="006371CB">
        <w:rPr>
          <w:sz w:val="22"/>
          <w:szCs w:val="22"/>
        </w:rPr>
        <w:t xml:space="preserve">589.69) = -2.90, </w:t>
      </w:r>
      <w:r w:rsidR="00F92B4C" w:rsidRPr="006371CB">
        <w:rPr>
          <w:i/>
          <w:iCs/>
          <w:sz w:val="22"/>
          <w:szCs w:val="22"/>
        </w:rPr>
        <w:t>p</w:t>
      </w:r>
      <w:r w:rsidR="00F92B4C" w:rsidRPr="006371CB">
        <w:rPr>
          <w:sz w:val="22"/>
          <w:szCs w:val="22"/>
        </w:rPr>
        <w:t>&lt;.01</w:t>
      </w:r>
      <w:r w:rsidR="00AA7BEE" w:rsidRPr="006371CB">
        <w:rPr>
          <w:sz w:val="22"/>
          <w:szCs w:val="22"/>
        </w:rPr>
        <w:t>.</w:t>
      </w:r>
      <w:r w:rsidR="00D023B4" w:rsidRPr="006371CB">
        <w:rPr>
          <w:sz w:val="22"/>
          <w:szCs w:val="22"/>
        </w:rPr>
        <w:t xml:space="preserve"> </w:t>
      </w:r>
      <w:r w:rsidR="00AE4B46" w:rsidRPr="006371CB">
        <w:rPr>
          <w:sz w:val="22"/>
          <w:szCs w:val="22"/>
        </w:rPr>
        <w:t xml:space="preserve">There was no significant difference in vividness or frequency of </w:t>
      </w:r>
      <w:r w:rsidR="00BD00F9" w:rsidRPr="006371CB">
        <w:rPr>
          <w:sz w:val="22"/>
          <w:szCs w:val="22"/>
        </w:rPr>
        <w:t>the reported</w:t>
      </w:r>
      <w:r w:rsidR="00AE4B46" w:rsidRPr="006371CB">
        <w:rPr>
          <w:sz w:val="22"/>
          <w:szCs w:val="22"/>
        </w:rPr>
        <w:t xml:space="preserve"> positive mental image</w:t>
      </w:r>
      <w:r w:rsidR="008B253F" w:rsidRPr="006371CB">
        <w:rPr>
          <w:sz w:val="22"/>
          <w:szCs w:val="22"/>
        </w:rPr>
        <w:t xml:space="preserve"> </w:t>
      </w:r>
      <w:r w:rsidR="00AE4B46" w:rsidRPr="006371CB">
        <w:rPr>
          <w:sz w:val="22"/>
          <w:szCs w:val="22"/>
        </w:rPr>
        <w:t>between the two groups.</w:t>
      </w:r>
    </w:p>
    <w:p w14:paraId="18257733" w14:textId="77777777" w:rsidR="0083604C" w:rsidRPr="006371CB" w:rsidRDefault="0083604C" w:rsidP="007E0AA9">
      <w:pPr>
        <w:spacing w:line="480" w:lineRule="auto"/>
        <w:rPr>
          <w:sz w:val="22"/>
          <w:szCs w:val="22"/>
        </w:rPr>
      </w:pPr>
    </w:p>
    <w:p w14:paraId="42F6668C" w14:textId="4C437572" w:rsidR="00D5584C" w:rsidRPr="006371CB" w:rsidRDefault="0079594C" w:rsidP="007E0AA9">
      <w:pPr>
        <w:spacing w:line="480" w:lineRule="auto"/>
        <w:rPr>
          <w:b/>
          <w:bCs/>
          <w:sz w:val="22"/>
          <w:szCs w:val="22"/>
        </w:rPr>
      </w:pPr>
      <w:r w:rsidRPr="006371CB">
        <w:rPr>
          <w:b/>
          <w:bCs/>
          <w:sz w:val="22"/>
          <w:szCs w:val="22"/>
        </w:rPr>
        <w:t>Hypothesis Testing</w:t>
      </w:r>
    </w:p>
    <w:p w14:paraId="1A38A17F" w14:textId="52DAACA8" w:rsidR="005350CA" w:rsidRPr="006371CB" w:rsidRDefault="00A55C8F" w:rsidP="2ED185AB">
      <w:pPr>
        <w:spacing w:line="480" w:lineRule="auto"/>
        <w:rPr>
          <w:sz w:val="22"/>
          <w:szCs w:val="22"/>
        </w:rPr>
      </w:pPr>
      <w:r w:rsidRPr="006371CB">
        <w:rPr>
          <w:sz w:val="22"/>
          <w:szCs w:val="22"/>
        </w:rPr>
        <w:t>T</w:t>
      </w:r>
      <w:r w:rsidR="000F7EED" w:rsidRPr="006371CB">
        <w:rPr>
          <w:sz w:val="22"/>
          <w:szCs w:val="22"/>
        </w:rPr>
        <w:t xml:space="preserve">he results of </w:t>
      </w:r>
      <w:r w:rsidR="00222C29" w:rsidRPr="006371CB">
        <w:rPr>
          <w:sz w:val="22"/>
          <w:szCs w:val="22"/>
        </w:rPr>
        <w:t>the</w:t>
      </w:r>
      <w:r w:rsidR="000F7EED" w:rsidRPr="006371CB">
        <w:rPr>
          <w:sz w:val="22"/>
          <w:szCs w:val="22"/>
        </w:rPr>
        <w:t xml:space="preserve"> </w:t>
      </w:r>
      <w:r w:rsidR="7DAAAF98" w:rsidRPr="006371CB">
        <w:rPr>
          <w:sz w:val="22"/>
          <w:szCs w:val="22"/>
        </w:rPr>
        <w:t>main analyses</w:t>
      </w:r>
      <w:r w:rsidRPr="006371CB">
        <w:rPr>
          <w:sz w:val="22"/>
          <w:szCs w:val="22"/>
        </w:rPr>
        <w:t xml:space="preserve"> are displayed in Table </w:t>
      </w:r>
      <w:r w:rsidR="00110AB6">
        <w:rPr>
          <w:sz w:val="22"/>
          <w:szCs w:val="22"/>
        </w:rPr>
        <w:t>4</w:t>
      </w:r>
      <w:r w:rsidR="00110AB6" w:rsidRPr="006371CB">
        <w:rPr>
          <w:sz w:val="22"/>
          <w:szCs w:val="22"/>
        </w:rPr>
        <w:t xml:space="preserve"> </w:t>
      </w:r>
      <w:r w:rsidR="005E2205" w:rsidRPr="006371CB">
        <w:rPr>
          <w:sz w:val="22"/>
          <w:szCs w:val="22"/>
        </w:rPr>
        <w:t>and</w:t>
      </w:r>
      <w:r w:rsidR="00476606" w:rsidRPr="006371CB">
        <w:rPr>
          <w:sz w:val="22"/>
          <w:szCs w:val="22"/>
        </w:rPr>
        <w:t xml:space="preserve"> results from the school and university subgroup analyses are in Supplementary Tables </w:t>
      </w:r>
      <w:r w:rsidR="00630561" w:rsidRPr="006371CB">
        <w:rPr>
          <w:sz w:val="22"/>
          <w:szCs w:val="22"/>
        </w:rPr>
        <w:t>5 and 6 respectively</w:t>
      </w:r>
      <w:r w:rsidR="000F7EED" w:rsidRPr="006371CB">
        <w:rPr>
          <w:sz w:val="22"/>
          <w:szCs w:val="22"/>
        </w:rPr>
        <w:t>.</w:t>
      </w:r>
      <w:r w:rsidR="007431FF" w:rsidRPr="006371CB">
        <w:rPr>
          <w:sz w:val="22"/>
          <w:szCs w:val="22"/>
        </w:rPr>
        <w:t xml:space="preserve"> </w:t>
      </w:r>
      <w:r w:rsidR="001C2FAE">
        <w:rPr>
          <w:sz w:val="22"/>
          <w:szCs w:val="22"/>
        </w:rPr>
        <w:t>Please see Figure 2 for plots representing the key mental imagery findings</w:t>
      </w:r>
      <w:r w:rsidR="00E3219E">
        <w:rPr>
          <w:sz w:val="22"/>
          <w:szCs w:val="22"/>
        </w:rPr>
        <w:t xml:space="preserve">. </w:t>
      </w:r>
      <w:r w:rsidR="007431FF" w:rsidRPr="006371CB">
        <w:rPr>
          <w:sz w:val="22"/>
          <w:szCs w:val="22"/>
        </w:rPr>
        <w:t>Results from a likelihood-ratio test comparing the null multi-level model with a null single-level model demonstrated that the multi-level model was a better fit for the data (χ</w:t>
      </w:r>
      <w:r w:rsidR="007431FF" w:rsidRPr="006371CB">
        <w:rPr>
          <w:sz w:val="22"/>
          <w:szCs w:val="22"/>
          <w:vertAlign w:val="superscript"/>
        </w:rPr>
        <w:t>2</w:t>
      </w:r>
      <w:r w:rsidR="007431FF" w:rsidRPr="006371CB">
        <w:rPr>
          <w:sz w:val="22"/>
          <w:szCs w:val="22"/>
        </w:rPr>
        <w:t>(</w:t>
      </w:r>
      <w:proofErr w:type="gramStart"/>
      <w:r w:rsidR="007431FF" w:rsidRPr="006371CB">
        <w:rPr>
          <w:sz w:val="22"/>
          <w:szCs w:val="22"/>
        </w:rPr>
        <w:t>1)=</w:t>
      </w:r>
      <w:proofErr w:type="gramEnd"/>
      <w:r w:rsidR="007431FF" w:rsidRPr="006371CB">
        <w:rPr>
          <w:sz w:val="22"/>
          <w:szCs w:val="22"/>
        </w:rPr>
        <w:t xml:space="preserve">9.85, </w:t>
      </w:r>
      <w:r w:rsidR="007431FF" w:rsidRPr="006371CB">
        <w:rPr>
          <w:i/>
          <w:iCs/>
          <w:sz w:val="22"/>
          <w:szCs w:val="22"/>
        </w:rPr>
        <w:t>p</w:t>
      </w:r>
      <w:r w:rsidR="007431FF" w:rsidRPr="006371CB">
        <w:rPr>
          <w:sz w:val="22"/>
          <w:szCs w:val="22"/>
        </w:rPr>
        <w:t>&lt;.01). The intraclass correlation coefficient identified that 3.0% of variance in depression scores was explained by between-school differences.</w:t>
      </w:r>
    </w:p>
    <w:p w14:paraId="3A0658DA" w14:textId="6F185325" w:rsidR="2ED185AB" w:rsidRPr="006371CB" w:rsidRDefault="2ED185AB" w:rsidP="2ED185AB">
      <w:pPr>
        <w:spacing w:line="480" w:lineRule="auto"/>
        <w:rPr>
          <w:b/>
          <w:bCs/>
          <w:sz w:val="22"/>
          <w:szCs w:val="22"/>
        </w:rPr>
      </w:pPr>
    </w:p>
    <w:p w14:paraId="4B7EAA67" w14:textId="3096AAD6" w:rsidR="000A5D5F" w:rsidRPr="0085520B" w:rsidRDefault="00B42047" w:rsidP="0085520B">
      <w:pPr>
        <w:pStyle w:val="ListParagraph"/>
        <w:numPr>
          <w:ilvl w:val="0"/>
          <w:numId w:val="12"/>
        </w:numPr>
        <w:spacing w:line="480" w:lineRule="auto"/>
        <w:rPr>
          <w:b/>
          <w:bCs/>
          <w:sz w:val="22"/>
          <w:szCs w:val="22"/>
        </w:rPr>
      </w:pPr>
      <w:r>
        <w:rPr>
          <w:b/>
          <w:bCs/>
          <w:sz w:val="22"/>
          <w:szCs w:val="22"/>
        </w:rPr>
        <w:t>Cross-sectional and longitudinal relationships between s</w:t>
      </w:r>
      <w:r w:rsidR="000A5D5F" w:rsidRPr="0085520B">
        <w:rPr>
          <w:b/>
          <w:bCs/>
          <w:sz w:val="22"/>
          <w:szCs w:val="22"/>
        </w:rPr>
        <w:t>elf-perception and depression</w:t>
      </w:r>
    </w:p>
    <w:p w14:paraId="43232D10" w14:textId="17AD1BFA" w:rsidR="00D956F2" w:rsidRPr="006371CB" w:rsidRDefault="4C8607D2" w:rsidP="65137C18">
      <w:pPr>
        <w:spacing w:line="480" w:lineRule="auto"/>
        <w:rPr>
          <w:rFonts w:eastAsiaTheme="minorEastAsia"/>
          <w:sz w:val="22"/>
          <w:szCs w:val="22"/>
        </w:rPr>
      </w:pPr>
      <w:r w:rsidRPr="006371CB">
        <w:rPr>
          <w:sz w:val="22"/>
          <w:szCs w:val="22"/>
        </w:rPr>
        <w:t xml:space="preserve">Linear regression was employed to examine whether self-perception was associated with depressive symptoms. </w:t>
      </w:r>
      <w:r w:rsidR="53B1B7C9" w:rsidRPr="006371CB">
        <w:rPr>
          <w:sz w:val="22"/>
          <w:szCs w:val="22"/>
        </w:rPr>
        <w:t>At baseline, s</w:t>
      </w:r>
      <w:r w:rsidRPr="006371CB">
        <w:rPr>
          <w:sz w:val="22"/>
          <w:szCs w:val="22"/>
        </w:rPr>
        <w:t>elf-perception scores were negatively associated with depression scores (</w:t>
      </w:r>
      <m:oMath>
        <m:r>
          <w:rPr>
            <w:rFonts w:ascii="Cambria Math" w:hAnsi="Cambria Math"/>
            <w:sz w:val="22"/>
            <w:szCs w:val="22"/>
          </w:rPr>
          <m:t>b</m:t>
        </m:r>
      </m:oMath>
      <w:r w:rsidRPr="65137C18">
        <w:rPr>
          <w:rFonts w:eastAsiaTheme="minorEastAsia"/>
          <w:sz w:val="22"/>
          <w:szCs w:val="22"/>
        </w:rPr>
        <w:t xml:space="preserve">=-2.57, </w:t>
      </w:r>
      <w:proofErr w:type="gramStart"/>
      <w:r w:rsidRPr="2006163F">
        <w:rPr>
          <w:rFonts w:eastAsiaTheme="minorEastAsia"/>
          <w:i/>
          <w:iCs/>
          <w:sz w:val="22"/>
          <w:szCs w:val="22"/>
        </w:rPr>
        <w:t>t</w:t>
      </w:r>
      <w:r w:rsidRPr="65137C18">
        <w:rPr>
          <w:rFonts w:eastAsiaTheme="minorEastAsia"/>
          <w:sz w:val="22"/>
          <w:szCs w:val="22"/>
        </w:rPr>
        <w:t>(768.95)=</w:t>
      </w:r>
      <w:proofErr w:type="gramEnd"/>
      <w:r w:rsidRPr="65137C18">
        <w:rPr>
          <w:rFonts w:eastAsiaTheme="minorEastAsia"/>
          <w:sz w:val="22"/>
          <w:szCs w:val="22"/>
        </w:rPr>
        <w:t xml:space="preserve">-16.85, </w:t>
      </w:r>
      <w:r w:rsidRPr="2006163F">
        <w:rPr>
          <w:rFonts w:eastAsiaTheme="minorEastAsia"/>
          <w:i/>
          <w:iCs/>
          <w:sz w:val="22"/>
          <w:szCs w:val="22"/>
        </w:rPr>
        <w:t>p</w:t>
      </w:r>
      <w:r w:rsidRPr="65137C18">
        <w:rPr>
          <w:rFonts w:eastAsiaTheme="minorEastAsia"/>
          <w:sz w:val="22"/>
          <w:szCs w:val="22"/>
        </w:rPr>
        <w:t>&lt;0</w:t>
      </w:r>
      <w:r w:rsidR="29700CC8" w:rsidRPr="65137C18">
        <w:rPr>
          <w:rFonts w:eastAsiaTheme="minorEastAsia"/>
          <w:sz w:val="22"/>
          <w:szCs w:val="22"/>
        </w:rPr>
        <w:t>.</w:t>
      </w:r>
      <w:r w:rsidRPr="65137C18">
        <w:rPr>
          <w:rFonts w:eastAsiaTheme="minorEastAsia"/>
          <w:sz w:val="22"/>
          <w:szCs w:val="22"/>
        </w:rPr>
        <w:t>01), indicating that poorer self-perception is linked to higher levels of depressive symptoms.</w:t>
      </w:r>
      <w:r w:rsidR="07D1A224" w:rsidRPr="006371CB">
        <w:rPr>
          <w:sz w:val="22"/>
          <w:szCs w:val="22"/>
        </w:rPr>
        <w:t xml:space="preserve"> </w:t>
      </w:r>
      <w:r w:rsidR="2B6301FE" w:rsidRPr="006371CB">
        <w:rPr>
          <w:sz w:val="22"/>
          <w:szCs w:val="22"/>
        </w:rPr>
        <w:t xml:space="preserve">Longitudinally, </w:t>
      </w:r>
      <w:r w:rsidR="23FCBC3B" w:rsidRPr="006371CB">
        <w:rPr>
          <w:sz w:val="22"/>
          <w:szCs w:val="22"/>
        </w:rPr>
        <w:t xml:space="preserve">baseline </w:t>
      </w:r>
      <w:r w:rsidR="2B6301FE" w:rsidRPr="006371CB">
        <w:rPr>
          <w:sz w:val="22"/>
          <w:szCs w:val="22"/>
        </w:rPr>
        <w:t>s</w:t>
      </w:r>
      <w:r w:rsidR="07D1A224" w:rsidRPr="006371CB">
        <w:rPr>
          <w:sz w:val="22"/>
          <w:szCs w:val="22"/>
        </w:rPr>
        <w:t>elf-perception scores were found to significantly negatively predict depressive symptoms at follow-up when controlling for baseline depression (</w:t>
      </w:r>
      <m:oMath>
        <m:r>
          <w:rPr>
            <w:rFonts w:ascii="Cambria Math" w:hAnsi="Cambria Math"/>
            <w:sz w:val="22"/>
            <w:szCs w:val="22"/>
          </w:rPr>
          <m:t>b</m:t>
        </m:r>
      </m:oMath>
      <w:r w:rsidR="07D1A224" w:rsidRPr="65137C18">
        <w:rPr>
          <w:rFonts w:eastAsiaTheme="minorEastAsia"/>
          <w:sz w:val="22"/>
          <w:szCs w:val="22"/>
        </w:rPr>
        <w:t xml:space="preserve">=-0.83, </w:t>
      </w:r>
      <w:proofErr w:type="gramStart"/>
      <w:r w:rsidR="07D1A224" w:rsidRPr="2006163F">
        <w:rPr>
          <w:rFonts w:eastAsiaTheme="minorEastAsia"/>
          <w:i/>
          <w:iCs/>
          <w:sz w:val="22"/>
          <w:szCs w:val="22"/>
        </w:rPr>
        <w:t>t</w:t>
      </w:r>
      <w:r w:rsidR="07D1A224" w:rsidRPr="65137C18">
        <w:rPr>
          <w:rFonts w:eastAsiaTheme="minorEastAsia"/>
          <w:sz w:val="22"/>
          <w:szCs w:val="22"/>
        </w:rPr>
        <w:t>(549.54)=</w:t>
      </w:r>
      <w:proofErr w:type="gramEnd"/>
      <w:r w:rsidR="07D1A224" w:rsidRPr="65137C18">
        <w:rPr>
          <w:rFonts w:eastAsiaTheme="minorEastAsia"/>
          <w:sz w:val="22"/>
          <w:szCs w:val="22"/>
        </w:rPr>
        <w:t xml:space="preserve">-4.25, </w:t>
      </w:r>
      <w:r w:rsidR="07D1A224" w:rsidRPr="2006163F">
        <w:rPr>
          <w:rFonts w:eastAsiaTheme="minorEastAsia"/>
          <w:i/>
          <w:iCs/>
          <w:sz w:val="22"/>
          <w:szCs w:val="22"/>
        </w:rPr>
        <w:t>p</w:t>
      </w:r>
      <w:r w:rsidR="07D1A224" w:rsidRPr="65137C18">
        <w:rPr>
          <w:rFonts w:eastAsiaTheme="minorEastAsia"/>
          <w:sz w:val="22"/>
          <w:szCs w:val="22"/>
        </w:rPr>
        <w:t>&lt;0</w:t>
      </w:r>
      <w:r w:rsidR="29700CC8" w:rsidRPr="65137C18">
        <w:rPr>
          <w:rFonts w:eastAsiaTheme="minorEastAsia"/>
          <w:sz w:val="22"/>
          <w:szCs w:val="22"/>
        </w:rPr>
        <w:t>.</w:t>
      </w:r>
      <w:r w:rsidR="07D1A224" w:rsidRPr="65137C18">
        <w:rPr>
          <w:rFonts w:eastAsiaTheme="minorEastAsia"/>
          <w:sz w:val="22"/>
          <w:szCs w:val="22"/>
        </w:rPr>
        <w:t>01), suggesting that individuals with poorer self-perception experienced higher levels of depressive symptoms one month later.</w:t>
      </w:r>
    </w:p>
    <w:p w14:paraId="4DDD640B" w14:textId="77777777" w:rsidR="00A45248" w:rsidRPr="006371CB" w:rsidRDefault="00A45248" w:rsidP="2ED185AB">
      <w:pPr>
        <w:spacing w:line="480" w:lineRule="auto"/>
        <w:rPr>
          <w:rFonts w:eastAsiaTheme="minorEastAsia"/>
          <w:sz w:val="22"/>
          <w:szCs w:val="22"/>
        </w:rPr>
      </w:pPr>
    </w:p>
    <w:p w14:paraId="4EA6D2E0" w14:textId="1063E160" w:rsidR="00EE1FF8" w:rsidRDefault="008F1660" w:rsidP="65137C18">
      <w:pPr>
        <w:spacing w:line="480" w:lineRule="auto"/>
        <w:rPr>
          <w:rFonts w:eastAsiaTheme="minorEastAsia"/>
          <w:sz w:val="22"/>
          <w:szCs w:val="22"/>
        </w:rPr>
      </w:pPr>
      <w:r>
        <w:rPr>
          <w:rFonts w:eastAsiaTheme="minorEastAsia"/>
          <w:sz w:val="22"/>
          <w:szCs w:val="22"/>
        </w:rPr>
        <w:t>When these relationships were investigated in each group separately,</w:t>
      </w:r>
      <w:r w:rsidR="00EE1FF8">
        <w:rPr>
          <w:rFonts w:eastAsiaTheme="minorEastAsia"/>
          <w:sz w:val="22"/>
          <w:szCs w:val="22"/>
        </w:rPr>
        <w:t xml:space="preserve"> the cross-sectional associations remained significant in the school </w:t>
      </w:r>
      <w:r w:rsidR="00EE1FF8" w:rsidRPr="65137C18">
        <w:rPr>
          <w:rFonts w:eastAsiaTheme="minorEastAsia"/>
          <w:sz w:val="22"/>
          <w:szCs w:val="22"/>
        </w:rPr>
        <w:t>(</w:t>
      </w:r>
      <m:oMath>
        <m:r>
          <w:rPr>
            <w:rFonts w:ascii="Cambria Math" w:hAnsi="Cambria Math"/>
            <w:sz w:val="22"/>
            <w:szCs w:val="22"/>
          </w:rPr>
          <m:t>b</m:t>
        </m:r>
      </m:oMath>
      <w:r w:rsidR="00EE1FF8" w:rsidRPr="65137C18">
        <w:rPr>
          <w:rFonts w:eastAsiaTheme="minorEastAsia"/>
          <w:sz w:val="22"/>
          <w:szCs w:val="22"/>
        </w:rPr>
        <w:t xml:space="preserve">=-2.20, </w:t>
      </w:r>
      <w:proofErr w:type="gramStart"/>
      <w:r w:rsidR="00EE1FF8" w:rsidRPr="2006163F">
        <w:rPr>
          <w:rFonts w:eastAsiaTheme="minorEastAsia"/>
          <w:i/>
          <w:iCs/>
          <w:sz w:val="22"/>
          <w:szCs w:val="22"/>
        </w:rPr>
        <w:t>t</w:t>
      </w:r>
      <w:r w:rsidR="00EE1FF8" w:rsidRPr="65137C18">
        <w:rPr>
          <w:rFonts w:eastAsiaTheme="minorEastAsia"/>
          <w:sz w:val="22"/>
          <w:szCs w:val="22"/>
        </w:rPr>
        <w:t>(294)=</w:t>
      </w:r>
      <w:proofErr w:type="gramEnd"/>
      <w:r w:rsidR="00EE1FF8" w:rsidRPr="65137C18">
        <w:rPr>
          <w:rFonts w:eastAsiaTheme="minorEastAsia"/>
          <w:sz w:val="22"/>
          <w:szCs w:val="22"/>
        </w:rPr>
        <w:t xml:space="preserve">-8.65, </w:t>
      </w:r>
      <w:r w:rsidR="00EE1FF8" w:rsidRPr="2006163F">
        <w:rPr>
          <w:rFonts w:eastAsiaTheme="minorEastAsia"/>
          <w:i/>
          <w:iCs/>
          <w:sz w:val="22"/>
          <w:szCs w:val="22"/>
        </w:rPr>
        <w:t>p</w:t>
      </w:r>
      <w:r w:rsidR="00EE1FF8" w:rsidRPr="65137C18">
        <w:rPr>
          <w:rFonts w:eastAsiaTheme="minorEastAsia"/>
          <w:sz w:val="22"/>
          <w:szCs w:val="22"/>
        </w:rPr>
        <w:t>&lt;0.01)</w:t>
      </w:r>
      <w:r w:rsidR="00EE1FF8">
        <w:rPr>
          <w:rFonts w:eastAsiaTheme="minorEastAsia"/>
          <w:sz w:val="22"/>
          <w:szCs w:val="22"/>
        </w:rPr>
        <w:t xml:space="preserve"> and university samples </w:t>
      </w:r>
      <w:r w:rsidR="00EE1FF8" w:rsidRPr="65137C18">
        <w:rPr>
          <w:rFonts w:eastAsiaTheme="minorEastAsia"/>
          <w:sz w:val="22"/>
          <w:szCs w:val="22"/>
        </w:rPr>
        <w:t>(</w:t>
      </w:r>
      <m:oMath>
        <m:r>
          <w:rPr>
            <w:rFonts w:ascii="Cambria Math" w:hAnsi="Cambria Math"/>
            <w:sz w:val="22"/>
            <w:szCs w:val="22"/>
          </w:rPr>
          <m:t>b</m:t>
        </m:r>
      </m:oMath>
      <w:r w:rsidR="00EE1FF8" w:rsidRPr="65137C18">
        <w:rPr>
          <w:rFonts w:eastAsiaTheme="minorEastAsia"/>
          <w:sz w:val="22"/>
          <w:szCs w:val="22"/>
        </w:rPr>
        <w:t xml:space="preserve">=-2.76, </w:t>
      </w:r>
      <w:proofErr w:type="gramStart"/>
      <w:r w:rsidR="00EE1FF8" w:rsidRPr="2006163F">
        <w:rPr>
          <w:rFonts w:eastAsiaTheme="minorEastAsia"/>
          <w:i/>
          <w:iCs/>
          <w:sz w:val="22"/>
          <w:szCs w:val="22"/>
        </w:rPr>
        <w:t>t</w:t>
      </w:r>
      <w:r w:rsidR="00EE1FF8" w:rsidRPr="65137C18">
        <w:rPr>
          <w:rFonts w:eastAsiaTheme="minorEastAsia"/>
          <w:sz w:val="22"/>
          <w:szCs w:val="22"/>
        </w:rPr>
        <w:t>(463)=</w:t>
      </w:r>
      <w:proofErr w:type="gramEnd"/>
      <w:r w:rsidR="00EE1FF8" w:rsidRPr="65137C18">
        <w:rPr>
          <w:rFonts w:eastAsiaTheme="minorEastAsia"/>
          <w:sz w:val="22"/>
          <w:szCs w:val="22"/>
        </w:rPr>
        <w:t xml:space="preserve">-14.52, </w:t>
      </w:r>
      <w:r w:rsidR="00EE1FF8" w:rsidRPr="2006163F">
        <w:rPr>
          <w:rFonts w:eastAsiaTheme="minorEastAsia"/>
          <w:i/>
          <w:iCs/>
          <w:sz w:val="22"/>
          <w:szCs w:val="22"/>
        </w:rPr>
        <w:t>p</w:t>
      </w:r>
      <w:r w:rsidR="00EE1FF8" w:rsidRPr="65137C18">
        <w:rPr>
          <w:rFonts w:eastAsiaTheme="minorEastAsia"/>
          <w:sz w:val="22"/>
          <w:szCs w:val="22"/>
        </w:rPr>
        <w:t>&lt;0.01</w:t>
      </w:r>
      <w:r w:rsidR="008E4331">
        <w:rPr>
          <w:rFonts w:eastAsiaTheme="minorEastAsia"/>
          <w:sz w:val="22"/>
          <w:szCs w:val="22"/>
        </w:rPr>
        <w:t>)</w:t>
      </w:r>
      <w:r w:rsidR="00EE1FF8">
        <w:rPr>
          <w:rFonts w:eastAsiaTheme="minorEastAsia"/>
          <w:sz w:val="22"/>
          <w:szCs w:val="22"/>
        </w:rPr>
        <w:t>. However, the longitudinal relationships were only significant in the university sample</w:t>
      </w:r>
      <w:r w:rsidR="008E4331">
        <w:rPr>
          <w:rFonts w:eastAsiaTheme="minorEastAsia"/>
          <w:sz w:val="22"/>
          <w:szCs w:val="22"/>
        </w:rPr>
        <w:t xml:space="preserve"> (</w:t>
      </w:r>
      <m:oMath>
        <m:r>
          <w:rPr>
            <w:rFonts w:ascii="Cambria Math" w:hAnsi="Cambria Math"/>
            <w:sz w:val="22"/>
            <w:szCs w:val="22"/>
          </w:rPr>
          <m:t>b</m:t>
        </m:r>
      </m:oMath>
      <w:r w:rsidR="008E4331" w:rsidRPr="65137C18">
        <w:rPr>
          <w:rFonts w:eastAsiaTheme="minorEastAsia"/>
          <w:sz w:val="22"/>
          <w:szCs w:val="22"/>
        </w:rPr>
        <w:t xml:space="preserve">=-0.96, </w:t>
      </w:r>
      <w:proofErr w:type="gramStart"/>
      <w:r w:rsidR="008E4331" w:rsidRPr="2006163F">
        <w:rPr>
          <w:rFonts w:eastAsiaTheme="minorEastAsia"/>
          <w:i/>
          <w:iCs/>
          <w:sz w:val="22"/>
          <w:szCs w:val="22"/>
        </w:rPr>
        <w:t>t</w:t>
      </w:r>
      <w:r w:rsidR="008E4331" w:rsidRPr="65137C18">
        <w:rPr>
          <w:rFonts w:eastAsiaTheme="minorEastAsia"/>
          <w:sz w:val="22"/>
          <w:szCs w:val="22"/>
        </w:rPr>
        <w:t>(336)=</w:t>
      </w:r>
      <w:proofErr w:type="gramEnd"/>
      <w:r w:rsidR="008E4331" w:rsidRPr="65137C18">
        <w:rPr>
          <w:rFonts w:eastAsiaTheme="minorEastAsia"/>
          <w:sz w:val="22"/>
          <w:szCs w:val="22"/>
        </w:rPr>
        <w:t xml:space="preserve">-4.01, </w:t>
      </w:r>
      <w:r w:rsidR="008E4331" w:rsidRPr="2006163F">
        <w:rPr>
          <w:rFonts w:eastAsiaTheme="minorEastAsia"/>
          <w:i/>
          <w:iCs/>
          <w:sz w:val="22"/>
          <w:szCs w:val="22"/>
        </w:rPr>
        <w:t>p</w:t>
      </w:r>
      <w:r w:rsidR="008E4331" w:rsidRPr="65137C18">
        <w:rPr>
          <w:rFonts w:eastAsiaTheme="minorEastAsia"/>
          <w:sz w:val="22"/>
          <w:szCs w:val="22"/>
        </w:rPr>
        <w:t>&lt;0.01)</w:t>
      </w:r>
      <w:r w:rsidR="00EE1FF8">
        <w:rPr>
          <w:rFonts w:eastAsiaTheme="minorEastAsia"/>
          <w:sz w:val="22"/>
          <w:szCs w:val="22"/>
        </w:rPr>
        <w:t>.</w:t>
      </w:r>
    </w:p>
    <w:p w14:paraId="43BF3680" w14:textId="77777777" w:rsidR="00523D5E" w:rsidRPr="006371CB" w:rsidRDefault="00523D5E" w:rsidP="2ED185AB">
      <w:pPr>
        <w:spacing w:line="480" w:lineRule="auto"/>
        <w:rPr>
          <w:rFonts w:eastAsiaTheme="minorEastAsia"/>
          <w:sz w:val="22"/>
          <w:szCs w:val="22"/>
        </w:rPr>
      </w:pPr>
    </w:p>
    <w:p w14:paraId="5A570705" w14:textId="6F31D83F" w:rsidR="00523D5E" w:rsidRPr="0085520B" w:rsidRDefault="00B42047" w:rsidP="0085520B">
      <w:pPr>
        <w:pStyle w:val="ListParagraph"/>
        <w:numPr>
          <w:ilvl w:val="0"/>
          <w:numId w:val="12"/>
        </w:numPr>
        <w:spacing w:line="480" w:lineRule="auto"/>
        <w:rPr>
          <w:rFonts w:eastAsiaTheme="minorEastAsia"/>
          <w:b/>
          <w:bCs/>
          <w:sz w:val="22"/>
          <w:szCs w:val="22"/>
        </w:rPr>
      </w:pPr>
      <w:r>
        <w:rPr>
          <w:rFonts w:eastAsiaTheme="minorEastAsia"/>
          <w:b/>
          <w:bCs/>
          <w:sz w:val="22"/>
          <w:szCs w:val="22"/>
        </w:rPr>
        <w:lastRenderedPageBreak/>
        <w:t>Relationships between experiencing a pos</w:t>
      </w:r>
      <w:r w:rsidR="0083708F">
        <w:rPr>
          <w:rFonts w:eastAsiaTheme="minorEastAsia"/>
          <w:b/>
          <w:bCs/>
          <w:sz w:val="22"/>
          <w:szCs w:val="22"/>
        </w:rPr>
        <w:t>itive or negative m</w:t>
      </w:r>
      <w:r w:rsidR="00B32047" w:rsidRPr="0085520B">
        <w:rPr>
          <w:rFonts w:eastAsiaTheme="minorEastAsia"/>
          <w:b/>
          <w:bCs/>
          <w:sz w:val="22"/>
          <w:szCs w:val="22"/>
        </w:rPr>
        <w:t xml:space="preserve">ental image of the self and </w:t>
      </w:r>
      <w:r w:rsidR="0083708F" w:rsidRPr="0085520B">
        <w:rPr>
          <w:rFonts w:eastAsiaTheme="minorEastAsia"/>
          <w:b/>
          <w:bCs/>
          <w:sz w:val="22"/>
          <w:szCs w:val="22"/>
        </w:rPr>
        <w:t>depressi</w:t>
      </w:r>
      <w:r w:rsidR="0083708F">
        <w:rPr>
          <w:rFonts w:eastAsiaTheme="minorEastAsia"/>
          <w:b/>
          <w:bCs/>
          <w:sz w:val="22"/>
          <w:szCs w:val="22"/>
        </w:rPr>
        <w:t>ve symptoms</w:t>
      </w:r>
    </w:p>
    <w:p w14:paraId="69256DCF" w14:textId="28474426" w:rsidR="004B3DCC" w:rsidRDefault="3441653B" w:rsidP="65137C18">
      <w:pPr>
        <w:spacing w:line="480" w:lineRule="auto"/>
        <w:rPr>
          <w:rFonts w:eastAsiaTheme="minorEastAsia"/>
          <w:sz w:val="22"/>
          <w:szCs w:val="22"/>
        </w:rPr>
      </w:pPr>
      <w:r w:rsidRPr="2006163F">
        <w:rPr>
          <w:rFonts w:eastAsiaTheme="minorEastAsia"/>
          <w:sz w:val="22"/>
          <w:szCs w:val="22"/>
        </w:rPr>
        <w:t>Independent samples t</w:t>
      </w:r>
      <w:r w:rsidR="6C125E08" w:rsidRPr="2006163F">
        <w:rPr>
          <w:rFonts w:eastAsiaTheme="minorEastAsia"/>
          <w:sz w:val="22"/>
          <w:szCs w:val="22"/>
        </w:rPr>
        <w:t>-test</w:t>
      </w:r>
      <w:r w:rsidRPr="2006163F">
        <w:rPr>
          <w:rFonts w:eastAsiaTheme="minorEastAsia"/>
          <w:sz w:val="22"/>
          <w:szCs w:val="22"/>
        </w:rPr>
        <w:t xml:space="preserve">s </w:t>
      </w:r>
      <w:r w:rsidR="6C125E08" w:rsidRPr="2006163F">
        <w:rPr>
          <w:rFonts w:eastAsiaTheme="minorEastAsia"/>
          <w:sz w:val="22"/>
          <w:szCs w:val="22"/>
        </w:rPr>
        <w:t xml:space="preserve">were run to </w:t>
      </w:r>
      <w:r w:rsidR="6E42AF1F" w:rsidRPr="2006163F">
        <w:rPr>
          <w:rFonts w:eastAsiaTheme="minorEastAsia"/>
          <w:sz w:val="22"/>
          <w:szCs w:val="22"/>
        </w:rPr>
        <w:t xml:space="preserve">test the association between experiencing a specific valence of mental image of the self and depressive symptoms. </w:t>
      </w:r>
      <w:r w:rsidR="119E72DF" w:rsidRPr="2006163F">
        <w:rPr>
          <w:rFonts w:eastAsiaTheme="minorEastAsia"/>
          <w:sz w:val="22"/>
          <w:szCs w:val="22"/>
        </w:rPr>
        <w:t>Results showed that young people who experienced a negative mental image of themselves experienced more depressive symptoms</w:t>
      </w:r>
      <w:r w:rsidR="003B019B">
        <w:rPr>
          <w:rFonts w:eastAsiaTheme="minorEastAsia"/>
          <w:sz w:val="22"/>
          <w:szCs w:val="22"/>
        </w:rPr>
        <w:t xml:space="preserve"> (</w:t>
      </w:r>
      <w:r w:rsidR="003B019B" w:rsidRPr="0085520B">
        <w:rPr>
          <w:rFonts w:eastAsiaTheme="minorEastAsia"/>
          <w:i/>
          <w:iCs/>
          <w:sz w:val="22"/>
          <w:szCs w:val="22"/>
        </w:rPr>
        <w:t>M</w:t>
      </w:r>
      <w:r w:rsidR="003B019B">
        <w:rPr>
          <w:rFonts w:eastAsiaTheme="minorEastAsia"/>
          <w:sz w:val="22"/>
          <w:szCs w:val="22"/>
        </w:rPr>
        <w:t>=14.29</w:t>
      </w:r>
      <w:r w:rsidR="00073127">
        <w:rPr>
          <w:rFonts w:eastAsiaTheme="minorEastAsia"/>
          <w:sz w:val="22"/>
          <w:szCs w:val="22"/>
        </w:rPr>
        <w:t xml:space="preserve">, </w:t>
      </w:r>
      <w:r w:rsidR="00073127">
        <w:rPr>
          <w:rFonts w:eastAsiaTheme="minorEastAsia"/>
          <w:i/>
          <w:iCs/>
          <w:sz w:val="22"/>
          <w:szCs w:val="22"/>
        </w:rPr>
        <w:t>SD</w:t>
      </w:r>
      <w:r w:rsidR="00073127">
        <w:rPr>
          <w:rFonts w:eastAsiaTheme="minorEastAsia"/>
          <w:sz w:val="22"/>
          <w:szCs w:val="22"/>
        </w:rPr>
        <w:t>=</w:t>
      </w:r>
      <w:r w:rsidR="00A91DD4">
        <w:rPr>
          <w:rFonts w:eastAsiaTheme="minorEastAsia"/>
          <w:sz w:val="22"/>
          <w:szCs w:val="22"/>
        </w:rPr>
        <w:t>5.98</w:t>
      </w:r>
      <w:r w:rsidR="003B019B">
        <w:rPr>
          <w:rFonts w:eastAsiaTheme="minorEastAsia"/>
          <w:sz w:val="22"/>
          <w:szCs w:val="22"/>
        </w:rPr>
        <w:t>)</w:t>
      </w:r>
      <w:r w:rsidR="119E72DF" w:rsidRPr="2006163F">
        <w:rPr>
          <w:rFonts w:eastAsiaTheme="minorEastAsia"/>
          <w:sz w:val="22"/>
          <w:szCs w:val="22"/>
        </w:rPr>
        <w:t xml:space="preserve"> </w:t>
      </w:r>
      <w:r w:rsidR="003B019B">
        <w:rPr>
          <w:rFonts w:eastAsiaTheme="minorEastAsia"/>
          <w:sz w:val="22"/>
          <w:szCs w:val="22"/>
        </w:rPr>
        <w:t>than those who did not (</w:t>
      </w:r>
      <w:r w:rsidR="003B019B" w:rsidRPr="0085520B">
        <w:rPr>
          <w:rFonts w:eastAsiaTheme="minorEastAsia"/>
          <w:i/>
          <w:iCs/>
          <w:sz w:val="22"/>
          <w:szCs w:val="22"/>
        </w:rPr>
        <w:t>M</w:t>
      </w:r>
      <w:r w:rsidR="003B019B">
        <w:rPr>
          <w:rFonts w:eastAsiaTheme="minorEastAsia"/>
          <w:sz w:val="22"/>
          <w:szCs w:val="22"/>
        </w:rPr>
        <w:t>=9.83</w:t>
      </w:r>
      <w:r w:rsidR="00A91DD4">
        <w:rPr>
          <w:rFonts w:eastAsiaTheme="minorEastAsia"/>
          <w:sz w:val="22"/>
          <w:szCs w:val="22"/>
        </w:rPr>
        <w:t xml:space="preserve">, </w:t>
      </w:r>
      <w:r w:rsidR="00A91DD4">
        <w:rPr>
          <w:rFonts w:eastAsiaTheme="minorEastAsia"/>
          <w:i/>
          <w:iCs/>
          <w:sz w:val="22"/>
          <w:szCs w:val="22"/>
        </w:rPr>
        <w:t>SD</w:t>
      </w:r>
      <w:r w:rsidR="00A91DD4">
        <w:rPr>
          <w:rFonts w:eastAsiaTheme="minorEastAsia"/>
          <w:sz w:val="22"/>
          <w:szCs w:val="22"/>
        </w:rPr>
        <w:t>=5.33</w:t>
      </w:r>
      <w:r w:rsidR="003B019B">
        <w:rPr>
          <w:rFonts w:eastAsiaTheme="minorEastAsia"/>
          <w:sz w:val="22"/>
          <w:szCs w:val="22"/>
        </w:rPr>
        <w:t>)</w:t>
      </w:r>
      <w:r w:rsidR="00AB7E36">
        <w:rPr>
          <w:rFonts w:eastAsiaTheme="minorEastAsia"/>
          <w:sz w:val="22"/>
          <w:szCs w:val="22"/>
        </w:rPr>
        <w:t xml:space="preserve"> </w:t>
      </w:r>
      <w:r w:rsidR="00AB7E36" w:rsidRPr="2006163F">
        <w:rPr>
          <w:rFonts w:eastAsiaTheme="minorEastAsia"/>
          <w:sz w:val="22"/>
          <w:szCs w:val="22"/>
        </w:rPr>
        <w:t>(</w:t>
      </w:r>
      <w:proofErr w:type="gramStart"/>
      <w:r w:rsidR="00AB7E36" w:rsidRPr="2006163F">
        <w:rPr>
          <w:rFonts w:eastAsiaTheme="minorEastAsia"/>
          <w:i/>
          <w:iCs/>
          <w:sz w:val="22"/>
          <w:szCs w:val="22"/>
        </w:rPr>
        <w:t>t</w:t>
      </w:r>
      <w:r w:rsidR="00AB7E36" w:rsidRPr="2006163F">
        <w:rPr>
          <w:rFonts w:eastAsiaTheme="minorEastAsia"/>
          <w:sz w:val="22"/>
          <w:szCs w:val="22"/>
        </w:rPr>
        <w:t>(652.99)=</w:t>
      </w:r>
      <w:proofErr w:type="gramEnd"/>
      <w:r w:rsidR="00AB7E36" w:rsidRPr="2006163F">
        <w:rPr>
          <w:rFonts w:eastAsiaTheme="minorEastAsia"/>
          <w:sz w:val="22"/>
          <w:szCs w:val="22"/>
        </w:rPr>
        <w:t xml:space="preserve">10.73, </w:t>
      </w:r>
      <w:r w:rsidR="00AB7E36" w:rsidRPr="2006163F">
        <w:rPr>
          <w:rFonts w:eastAsiaTheme="minorEastAsia"/>
          <w:i/>
          <w:iCs/>
          <w:sz w:val="22"/>
          <w:szCs w:val="22"/>
        </w:rPr>
        <w:t>p</w:t>
      </w:r>
      <w:r w:rsidR="00AB7E36" w:rsidRPr="2006163F">
        <w:rPr>
          <w:rFonts w:eastAsiaTheme="minorEastAsia"/>
          <w:sz w:val="22"/>
          <w:szCs w:val="22"/>
        </w:rPr>
        <w:t>&lt;0.01</w:t>
      </w:r>
      <w:r w:rsidR="00AB7E36">
        <w:rPr>
          <w:rFonts w:eastAsiaTheme="minorEastAsia"/>
          <w:sz w:val="22"/>
          <w:szCs w:val="22"/>
        </w:rPr>
        <w:t xml:space="preserve">) </w:t>
      </w:r>
      <w:r w:rsidR="008D3E32">
        <w:rPr>
          <w:rFonts w:eastAsiaTheme="minorEastAsia"/>
          <w:sz w:val="22"/>
          <w:szCs w:val="22"/>
        </w:rPr>
        <w:t xml:space="preserve">in the baseline sample. These findings were also replicated </w:t>
      </w:r>
      <w:r w:rsidR="00DB0348">
        <w:rPr>
          <w:rFonts w:eastAsiaTheme="minorEastAsia"/>
          <w:sz w:val="22"/>
          <w:szCs w:val="22"/>
        </w:rPr>
        <w:t>at the follow-up timepoint</w:t>
      </w:r>
      <w:r w:rsidR="007B5F9D">
        <w:rPr>
          <w:rFonts w:eastAsiaTheme="minorEastAsia"/>
          <w:sz w:val="22"/>
          <w:szCs w:val="22"/>
        </w:rPr>
        <w:t xml:space="preserve"> (</w:t>
      </w:r>
      <w:r w:rsidR="00393AEE">
        <w:rPr>
          <w:rFonts w:eastAsiaTheme="minorEastAsia"/>
          <w:sz w:val="22"/>
          <w:szCs w:val="22"/>
        </w:rPr>
        <w:t xml:space="preserve">yes: </w:t>
      </w:r>
      <w:r w:rsidR="007B5F9D" w:rsidRPr="0085520B">
        <w:rPr>
          <w:rFonts w:eastAsiaTheme="minorEastAsia"/>
          <w:i/>
          <w:iCs/>
          <w:sz w:val="22"/>
          <w:szCs w:val="22"/>
        </w:rPr>
        <w:t>M</w:t>
      </w:r>
      <w:r w:rsidR="007B5F9D">
        <w:rPr>
          <w:rFonts w:eastAsiaTheme="minorEastAsia"/>
          <w:sz w:val="22"/>
          <w:szCs w:val="22"/>
        </w:rPr>
        <w:t>=</w:t>
      </w:r>
      <w:r w:rsidR="00393AEE">
        <w:rPr>
          <w:rFonts w:eastAsiaTheme="minorEastAsia"/>
          <w:sz w:val="22"/>
          <w:szCs w:val="22"/>
        </w:rPr>
        <w:t xml:space="preserve">14.61, </w:t>
      </w:r>
      <w:r w:rsidR="00393AEE" w:rsidRPr="0085520B">
        <w:rPr>
          <w:rFonts w:eastAsiaTheme="minorEastAsia"/>
          <w:i/>
          <w:iCs/>
          <w:sz w:val="22"/>
          <w:szCs w:val="22"/>
        </w:rPr>
        <w:t>SD</w:t>
      </w:r>
      <w:r w:rsidR="00393AEE">
        <w:rPr>
          <w:rFonts w:eastAsiaTheme="minorEastAsia"/>
          <w:sz w:val="22"/>
          <w:szCs w:val="22"/>
        </w:rPr>
        <w:t>=</w:t>
      </w:r>
      <w:r w:rsidR="003F5476">
        <w:rPr>
          <w:rFonts w:eastAsiaTheme="minorEastAsia"/>
          <w:sz w:val="22"/>
          <w:szCs w:val="22"/>
        </w:rPr>
        <w:t>5.</w:t>
      </w:r>
      <w:r w:rsidR="002D7D73">
        <w:rPr>
          <w:rFonts w:eastAsiaTheme="minorEastAsia"/>
          <w:sz w:val="22"/>
          <w:szCs w:val="22"/>
        </w:rPr>
        <w:t>73</w:t>
      </w:r>
      <w:r w:rsidR="00393AEE">
        <w:rPr>
          <w:rFonts w:eastAsiaTheme="minorEastAsia"/>
          <w:sz w:val="22"/>
          <w:szCs w:val="22"/>
        </w:rPr>
        <w:t xml:space="preserve">; no: </w:t>
      </w:r>
      <w:r w:rsidR="00393AEE" w:rsidRPr="0085520B">
        <w:rPr>
          <w:rFonts w:eastAsiaTheme="minorEastAsia"/>
          <w:i/>
          <w:iCs/>
          <w:sz w:val="22"/>
          <w:szCs w:val="22"/>
        </w:rPr>
        <w:t>M</w:t>
      </w:r>
      <w:r w:rsidR="00393AEE">
        <w:rPr>
          <w:rFonts w:eastAsiaTheme="minorEastAsia"/>
          <w:sz w:val="22"/>
          <w:szCs w:val="22"/>
        </w:rPr>
        <w:t>=9.84</w:t>
      </w:r>
      <w:r w:rsidR="002D7D73">
        <w:rPr>
          <w:rFonts w:eastAsiaTheme="minorEastAsia"/>
          <w:sz w:val="22"/>
          <w:szCs w:val="22"/>
        </w:rPr>
        <w:t xml:space="preserve">, </w:t>
      </w:r>
      <w:r w:rsidR="002D7D73">
        <w:rPr>
          <w:rFonts w:eastAsiaTheme="minorEastAsia"/>
          <w:i/>
          <w:iCs/>
          <w:sz w:val="22"/>
          <w:szCs w:val="22"/>
        </w:rPr>
        <w:t>SD</w:t>
      </w:r>
      <w:r w:rsidR="002D7D73">
        <w:rPr>
          <w:rFonts w:eastAsiaTheme="minorEastAsia"/>
          <w:sz w:val="22"/>
          <w:szCs w:val="22"/>
        </w:rPr>
        <w:t>=4.81</w:t>
      </w:r>
      <w:r w:rsidR="00393AEE">
        <w:rPr>
          <w:rFonts w:eastAsiaTheme="minorEastAsia"/>
          <w:sz w:val="22"/>
          <w:szCs w:val="22"/>
        </w:rPr>
        <w:t>)</w:t>
      </w:r>
      <w:r w:rsidR="0085520B">
        <w:rPr>
          <w:rFonts w:eastAsiaTheme="minorEastAsia"/>
          <w:sz w:val="22"/>
          <w:szCs w:val="22"/>
        </w:rPr>
        <w:t>,</w:t>
      </w:r>
      <w:r w:rsidR="119E72DF" w:rsidRPr="2006163F">
        <w:rPr>
          <w:rFonts w:eastAsiaTheme="minorEastAsia"/>
          <w:sz w:val="22"/>
          <w:szCs w:val="22"/>
        </w:rPr>
        <w:t xml:space="preserve"> </w:t>
      </w:r>
      <w:r w:rsidR="00DB0348">
        <w:rPr>
          <w:rFonts w:eastAsiaTheme="minorEastAsia"/>
          <w:sz w:val="22"/>
          <w:szCs w:val="22"/>
        </w:rPr>
        <w:t>(</w:t>
      </w:r>
      <w:proofErr w:type="gramStart"/>
      <w:r w:rsidR="119E72DF" w:rsidRPr="2006163F">
        <w:rPr>
          <w:rFonts w:eastAsiaTheme="minorEastAsia"/>
          <w:i/>
          <w:iCs/>
          <w:sz w:val="22"/>
          <w:szCs w:val="22"/>
        </w:rPr>
        <w:t>t</w:t>
      </w:r>
      <w:r w:rsidR="119E72DF" w:rsidRPr="2006163F">
        <w:rPr>
          <w:rFonts w:eastAsiaTheme="minorEastAsia"/>
          <w:sz w:val="22"/>
          <w:szCs w:val="22"/>
        </w:rPr>
        <w:t>(550.55)=</w:t>
      </w:r>
      <w:proofErr w:type="gramEnd"/>
      <w:r w:rsidR="119E72DF" w:rsidRPr="2006163F">
        <w:rPr>
          <w:rFonts w:eastAsiaTheme="minorEastAsia"/>
          <w:sz w:val="22"/>
          <w:szCs w:val="22"/>
        </w:rPr>
        <w:t xml:space="preserve">10.65, </w:t>
      </w:r>
      <w:r w:rsidR="119E72DF" w:rsidRPr="2006163F">
        <w:rPr>
          <w:rFonts w:eastAsiaTheme="minorEastAsia"/>
          <w:i/>
          <w:iCs/>
          <w:sz w:val="22"/>
          <w:szCs w:val="22"/>
        </w:rPr>
        <w:t>p</w:t>
      </w:r>
      <w:r w:rsidR="119E72DF" w:rsidRPr="2006163F">
        <w:rPr>
          <w:rFonts w:eastAsiaTheme="minorEastAsia"/>
          <w:sz w:val="22"/>
          <w:szCs w:val="22"/>
        </w:rPr>
        <w:t xml:space="preserve">&lt;0.01). </w:t>
      </w:r>
    </w:p>
    <w:p w14:paraId="0454F6DF" w14:textId="77777777" w:rsidR="004B3DCC" w:rsidRDefault="004B3DCC" w:rsidP="65137C18">
      <w:pPr>
        <w:spacing w:line="480" w:lineRule="auto"/>
        <w:rPr>
          <w:rFonts w:eastAsiaTheme="minorEastAsia"/>
          <w:sz w:val="22"/>
          <w:szCs w:val="22"/>
        </w:rPr>
      </w:pPr>
    </w:p>
    <w:p w14:paraId="69576589" w14:textId="33C0D411" w:rsidR="00D85011" w:rsidRPr="006371CB" w:rsidRDefault="119E72DF" w:rsidP="65137C18">
      <w:pPr>
        <w:spacing w:line="480" w:lineRule="auto"/>
        <w:rPr>
          <w:rFonts w:eastAsiaTheme="minorEastAsia"/>
          <w:sz w:val="22"/>
          <w:szCs w:val="22"/>
        </w:rPr>
      </w:pPr>
      <w:r w:rsidRPr="2006163F">
        <w:rPr>
          <w:rFonts w:eastAsiaTheme="minorEastAsia"/>
          <w:sz w:val="22"/>
          <w:szCs w:val="22"/>
        </w:rPr>
        <w:t>Conversely, individuals who experienced a</w:t>
      </w:r>
      <w:r w:rsidR="4ACB8750" w:rsidRPr="2006163F">
        <w:rPr>
          <w:rFonts w:eastAsiaTheme="minorEastAsia"/>
          <w:sz w:val="22"/>
          <w:szCs w:val="22"/>
        </w:rPr>
        <w:t xml:space="preserve"> positive mental image of </w:t>
      </w:r>
      <w:r w:rsidRPr="2006163F">
        <w:rPr>
          <w:rFonts w:eastAsiaTheme="minorEastAsia"/>
          <w:sz w:val="22"/>
          <w:szCs w:val="22"/>
        </w:rPr>
        <w:t>themselves had</w:t>
      </w:r>
      <w:r w:rsidR="4ACB8750" w:rsidRPr="2006163F">
        <w:rPr>
          <w:rFonts w:eastAsiaTheme="minorEastAsia"/>
          <w:sz w:val="22"/>
          <w:szCs w:val="22"/>
        </w:rPr>
        <w:t xml:space="preserve"> </w:t>
      </w:r>
      <w:r w:rsidRPr="2006163F">
        <w:rPr>
          <w:rFonts w:eastAsiaTheme="minorEastAsia"/>
          <w:sz w:val="22"/>
          <w:szCs w:val="22"/>
        </w:rPr>
        <w:t>lower</w:t>
      </w:r>
      <w:r w:rsidR="4ACB8750" w:rsidRPr="2006163F">
        <w:rPr>
          <w:rFonts w:eastAsiaTheme="minorEastAsia"/>
          <w:sz w:val="22"/>
          <w:szCs w:val="22"/>
        </w:rPr>
        <w:t xml:space="preserve"> levels of depression</w:t>
      </w:r>
      <w:r w:rsidR="50664B56" w:rsidRPr="2006163F">
        <w:rPr>
          <w:rFonts w:eastAsiaTheme="minorEastAsia"/>
          <w:sz w:val="22"/>
          <w:szCs w:val="22"/>
        </w:rPr>
        <w:t xml:space="preserve"> </w:t>
      </w:r>
      <w:r w:rsidR="004A3645">
        <w:rPr>
          <w:rFonts w:eastAsiaTheme="minorEastAsia"/>
          <w:sz w:val="22"/>
          <w:szCs w:val="22"/>
        </w:rPr>
        <w:t>(</w:t>
      </w:r>
      <w:r w:rsidR="00222003">
        <w:rPr>
          <w:rFonts w:eastAsiaTheme="minorEastAsia"/>
          <w:i/>
          <w:iCs/>
          <w:sz w:val="22"/>
          <w:szCs w:val="22"/>
        </w:rPr>
        <w:t>M</w:t>
      </w:r>
      <w:r w:rsidR="00222003" w:rsidRPr="0085520B">
        <w:rPr>
          <w:rFonts w:eastAsiaTheme="minorEastAsia"/>
          <w:sz w:val="22"/>
          <w:szCs w:val="22"/>
        </w:rPr>
        <w:t>=</w:t>
      </w:r>
      <w:r w:rsidR="00457F76" w:rsidRPr="0085520B">
        <w:rPr>
          <w:rFonts w:eastAsiaTheme="minorEastAsia"/>
          <w:sz w:val="22"/>
          <w:szCs w:val="22"/>
        </w:rPr>
        <w:t>11.76,</w:t>
      </w:r>
      <w:r w:rsidR="00457F76">
        <w:rPr>
          <w:rFonts w:eastAsiaTheme="minorEastAsia"/>
          <w:i/>
          <w:iCs/>
          <w:sz w:val="22"/>
          <w:szCs w:val="22"/>
        </w:rPr>
        <w:t xml:space="preserve"> SD</w:t>
      </w:r>
      <w:r w:rsidR="00457F76" w:rsidRPr="0085520B">
        <w:rPr>
          <w:rFonts w:eastAsiaTheme="minorEastAsia"/>
          <w:sz w:val="22"/>
          <w:szCs w:val="22"/>
        </w:rPr>
        <w:t>=5.64)</w:t>
      </w:r>
      <w:r w:rsidR="00457F76">
        <w:rPr>
          <w:rFonts w:eastAsiaTheme="minorEastAsia"/>
          <w:sz w:val="22"/>
          <w:szCs w:val="22"/>
        </w:rPr>
        <w:t xml:space="preserve"> than those who did not experience a positive mental image of themselves within the baseline sample (</w:t>
      </w:r>
      <w:r w:rsidR="00457F76">
        <w:rPr>
          <w:rFonts w:eastAsiaTheme="minorEastAsia"/>
          <w:i/>
          <w:iCs/>
          <w:sz w:val="22"/>
          <w:szCs w:val="22"/>
        </w:rPr>
        <w:t>M</w:t>
      </w:r>
      <w:r w:rsidR="00457F76">
        <w:rPr>
          <w:rFonts w:eastAsiaTheme="minorEastAsia"/>
          <w:sz w:val="22"/>
          <w:szCs w:val="22"/>
        </w:rPr>
        <w:t>=14.55</w:t>
      </w:r>
      <w:r w:rsidR="00EE23BD">
        <w:rPr>
          <w:rFonts w:eastAsiaTheme="minorEastAsia"/>
          <w:sz w:val="22"/>
          <w:szCs w:val="22"/>
        </w:rPr>
        <w:t xml:space="preserve">, </w:t>
      </w:r>
      <w:r w:rsidR="00EE23BD">
        <w:rPr>
          <w:rFonts w:eastAsiaTheme="minorEastAsia"/>
          <w:i/>
          <w:iCs/>
          <w:sz w:val="22"/>
          <w:szCs w:val="22"/>
        </w:rPr>
        <w:t>SD</w:t>
      </w:r>
      <w:r w:rsidR="00EE23BD">
        <w:rPr>
          <w:rFonts w:eastAsiaTheme="minorEastAsia"/>
          <w:sz w:val="22"/>
          <w:szCs w:val="22"/>
        </w:rPr>
        <w:t xml:space="preserve">=6.75) </w:t>
      </w:r>
      <w:r w:rsidR="00EE23BD" w:rsidRPr="2006163F">
        <w:rPr>
          <w:rFonts w:eastAsiaTheme="minorEastAsia"/>
          <w:sz w:val="22"/>
          <w:szCs w:val="22"/>
        </w:rPr>
        <w:t>(</w:t>
      </w:r>
      <w:proofErr w:type="gramStart"/>
      <w:r w:rsidR="00EE23BD" w:rsidRPr="2006163F">
        <w:rPr>
          <w:rFonts w:eastAsiaTheme="minorEastAsia"/>
          <w:i/>
          <w:iCs/>
          <w:sz w:val="22"/>
          <w:szCs w:val="22"/>
        </w:rPr>
        <w:t>t</w:t>
      </w:r>
      <w:r w:rsidR="00EE23BD" w:rsidRPr="2006163F">
        <w:rPr>
          <w:rFonts w:eastAsiaTheme="minorEastAsia"/>
          <w:sz w:val="22"/>
          <w:szCs w:val="22"/>
        </w:rPr>
        <w:t>(411.77)=</w:t>
      </w:r>
      <w:proofErr w:type="gramEnd"/>
      <w:r w:rsidR="00EE23BD" w:rsidRPr="2006163F">
        <w:rPr>
          <w:rFonts w:eastAsiaTheme="minorEastAsia"/>
          <w:sz w:val="22"/>
          <w:szCs w:val="22"/>
        </w:rPr>
        <w:t xml:space="preserve">-5.61, </w:t>
      </w:r>
      <w:r w:rsidR="00EE23BD" w:rsidRPr="2006163F">
        <w:rPr>
          <w:rFonts w:eastAsiaTheme="minorEastAsia"/>
          <w:i/>
          <w:iCs/>
          <w:sz w:val="22"/>
          <w:szCs w:val="22"/>
        </w:rPr>
        <w:t>p</w:t>
      </w:r>
      <w:r w:rsidR="00EE23BD" w:rsidRPr="2006163F">
        <w:rPr>
          <w:rFonts w:eastAsiaTheme="minorEastAsia"/>
          <w:sz w:val="22"/>
          <w:szCs w:val="22"/>
        </w:rPr>
        <w:t>&lt;0.01</w:t>
      </w:r>
      <w:r w:rsidR="00EE23BD">
        <w:rPr>
          <w:rFonts w:eastAsiaTheme="minorEastAsia"/>
          <w:sz w:val="22"/>
          <w:szCs w:val="22"/>
        </w:rPr>
        <w:t>). Similar findings were present in the follow-up sample (</w:t>
      </w:r>
      <w:r w:rsidR="007A6E1C">
        <w:rPr>
          <w:rFonts w:eastAsiaTheme="minorEastAsia"/>
          <w:sz w:val="22"/>
          <w:szCs w:val="22"/>
        </w:rPr>
        <w:t xml:space="preserve">yes: </w:t>
      </w:r>
      <w:r w:rsidR="000641BE">
        <w:rPr>
          <w:rFonts w:eastAsiaTheme="minorEastAsia"/>
          <w:i/>
          <w:iCs/>
          <w:sz w:val="22"/>
          <w:szCs w:val="22"/>
        </w:rPr>
        <w:t>M</w:t>
      </w:r>
      <w:r w:rsidR="000641BE">
        <w:rPr>
          <w:rFonts w:eastAsiaTheme="minorEastAsia"/>
          <w:sz w:val="22"/>
          <w:szCs w:val="22"/>
        </w:rPr>
        <w:t>=</w:t>
      </w:r>
      <w:r w:rsidR="002025C5">
        <w:rPr>
          <w:rFonts w:eastAsiaTheme="minorEastAsia"/>
          <w:sz w:val="22"/>
          <w:szCs w:val="22"/>
        </w:rPr>
        <w:t>11.90</w:t>
      </w:r>
      <w:r w:rsidR="000641BE">
        <w:rPr>
          <w:rFonts w:eastAsiaTheme="minorEastAsia"/>
          <w:sz w:val="22"/>
          <w:szCs w:val="22"/>
        </w:rPr>
        <w:t xml:space="preserve">, </w:t>
      </w:r>
      <w:r w:rsidR="000641BE">
        <w:rPr>
          <w:rFonts w:eastAsiaTheme="minorEastAsia"/>
          <w:i/>
          <w:iCs/>
          <w:sz w:val="22"/>
          <w:szCs w:val="22"/>
        </w:rPr>
        <w:t>SD</w:t>
      </w:r>
      <w:r w:rsidR="000641BE">
        <w:rPr>
          <w:rFonts w:eastAsiaTheme="minorEastAsia"/>
          <w:sz w:val="22"/>
          <w:szCs w:val="22"/>
        </w:rPr>
        <w:t>=5.</w:t>
      </w:r>
      <w:r w:rsidR="005F2DFB">
        <w:rPr>
          <w:rFonts w:eastAsiaTheme="minorEastAsia"/>
          <w:sz w:val="22"/>
          <w:szCs w:val="22"/>
        </w:rPr>
        <w:t>59</w:t>
      </w:r>
      <w:r w:rsidR="000641BE">
        <w:rPr>
          <w:rFonts w:eastAsiaTheme="minorEastAsia"/>
          <w:sz w:val="22"/>
          <w:szCs w:val="22"/>
        </w:rPr>
        <w:t xml:space="preserve">; no: </w:t>
      </w:r>
      <w:r w:rsidR="000641BE">
        <w:rPr>
          <w:rFonts w:eastAsiaTheme="minorEastAsia"/>
          <w:i/>
          <w:iCs/>
          <w:sz w:val="22"/>
          <w:szCs w:val="22"/>
        </w:rPr>
        <w:t>M</w:t>
      </w:r>
      <w:r w:rsidR="000641BE">
        <w:rPr>
          <w:rFonts w:eastAsiaTheme="minorEastAsia"/>
          <w:sz w:val="22"/>
          <w:szCs w:val="22"/>
        </w:rPr>
        <w:t>=</w:t>
      </w:r>
      <w:r w:rsidR="005F2DFB">
        <w:rPr>
          <w:rFonts w:eastAsiaTheme="minorEastAsia"/>
          <w:sz w:val="22"/>
          <w:szCs w:val="22"/>
        </w:rPr>
        <w:t>13.69</w:t>
      </w:r>
      <w:r w:rsidR="009A1959">
        <w:rPr>
          <w:rFonts w:eastAsiaTheme="minorEastAsia"/>
          <w:sz w:val="22"/>
          <w:szCs w:val="22"/>
        </w:rPr>
        <w:t xml:space="preserve">, </w:t>
      </w:r>
      <w:r w:rsidR="009A1959">
        <w:rPr>
          <w:rFonts w:eastAsiaTheme="minorEastAsia"/>
          <w:i/>
          <w:iCs/>
          <w:sz w:val="22"/>
          <w:szCs w:val="22"/>
        </w:rPr>
        <w:t>SD</w:t>
      </w:r>
      <w:r w:rsidR="009A1959">
        <w:rPr>
          <w:rFonts w:eastAsiaTheme="minorEastAsia"/>
          <w:sz w:val="22"/>
          <w:szCs w:val="22"/>
        </w:rPr>
        <w:t>=</w:t>
      </w:r>
      <w:r w:rsidR="005F2DFB">
        <w:rPr>
          <w:rFonts w:eastAsiaTheme="minorEastAsia"/>
          <w:sz w:val="22"/>
          <w:szCs w:val="22"/>
        </w:rPr>
        <w:t>6.14</w:t>
      </w:r>
      <w:proofErr w:type="gramStart"/>
      <w:r w:rsidR="009A1959">
        <w:rPr>
          <w:rFonts w:eastAsiaTheme="minorEastAsia"/>
          <w:sz w:val="22"/>
          <w:szCs w:val="22"/>
        </w:rPr>
        <w:t>)</w:t>
      </w:r>
      <w:r w:rsidR="005F2DFB">
        <w:rPr>
          <w:rFonts w:eastAsiaTheme="minorEastAsia"/>
          <w:sz w:val="22"/>
          <w:szCs w:val="22"/>
        </w:rPr>
        <w:t xml:space="preserve"> </w:t>
      </w:r>
      <w:r w:rsidR="27DC8D1E" w:rsidRPr="2006163F">
        <w:rPr>
          <w:rFonts w:eastAsiaTheme="minorEastAsia"/>
          <w:sz w:val="22"/>
          <w:szCs w:val="22"/>
        </w:rPr>
        <w:t xml:space="preserve"> </w:t>
      </w:r>
      <w:r w:rsidR="005F2DFB">
        <w:rPr>
          <w:rFonts w:eastAsiaTheme="minorEastAsia"/>
          <w:sz w:val="22"/>
          <w:szCs w:val="22"/>
        </w:rPr>
        <w:t>(</w:t>
      </w:r>
      <w:r w:rsidR="5F36E8E3" w:rsidRPr="2006163F">
        <w:rPr>
          <w:rFonts w:eastAsiaTheme="minorEastAsia"/>
          <w:i/>
          <w:iCs/>
          <w:sz w:val="22"/>
          <w:szCs w:val="22"/>
        </w:rPr>
        <w:t>t</w:t>
      </w:r>
      <w:r w:rsidR="5F36E8E3" w:rsidRPr="2006163F">
        <w:rPr>
          <w:rFonts w:eastAsiaTheme="minorEastAsia"/>
          <w:sz w:val="22"/>
          <w:szCs w:val="22"/>
        </w:rPr>
        <w:t>(298.64)=</w:t>
      </w:r>
      <w:proofErr w:type="gramEnd"/>
      <w:r w:rsidR="5F36E8E3" w:rsidRPr="2006163F">
        <w:rPr>
          <w:rFonts w:eastAsiaTheme="minorEastAsia"/>
          <w:sz w:val="22"/>
          <w:szCs w:val="22"/>
        </w:rPr>
        <w:t xml:space="preserve">-3.26, </w:t>
      </w:r>
      <w:r w:rsidR="5F36E8E3" w:rsidRPr="2006163F">
        <w:rPr>
          <w:rFonts w:eastAsiaTheme="minorEastAsia"/>
          <w:i/>
          <w:iCs/>
          <w:sz w:val="22"/>
          <w:szCs w:val="22"/>
        </w:rPr>
        <w:t>p</w:t>
      </w:r>
      <w:r w:rsidR="5F36E8E3" w:rsidRPr="2006163F">
        <w:rPr>
          <w:rFonts w:eastAsiaTheme="minorEastAsia"/>
          <w:sz w:val="22"/>
          <w:szCs w:val="22"/>
        </w:rPr>
        <w:t>&lt;0.0</w:t>
      </w:r>
      <w:r w:rsidR="27DC8D1E" w:rsidRPr="2006163F">
        <w:rPr>
          <w:rFonts w:eastAsiaTheme="minorEastAsia"/>
          <w:sz w:val="22"/>
          <w:szCs w:val="22"/>
        </w:rPr>
        <w:t>1)</w:t>
      </w:r>
      <w:r w:rsidR="50664B56" w:rsidRPr="2006163F">
        <w:rPr>
          <w:rFonts w:eastAsiaTheme="minorEastAsia"/>
          <w:sz w:val="22"/>
          <w:szCs w:val="22"/>
        </w:rPr>
        <w:t xml:space="preserve">. </w:t>
      </w:r>
      <w:r w:rsidR="0F9374DF" w:rsidRPr="2006163F">
        <w:rPr>
          <w:rFonts w:eastAsiaTheme="minorEastAsia"/>
          <w:sz w:val="22"/>
          <w:szCs w:val="22"/>
        </w:rPr>
        <w:t xml:space="preserve">These findings </w:t>
      </w:r>
      <w:r w:rsidR="578CB566" w:rsidRPr="2006163F">
        <w:rPr>
          <w:rFonts w:eastAsiaTheme="minorEastAsia"/>
          <w:sz w:val="22"/>
          <w:szCs w:val="22"/>
        </w:rPr>
        <w:t>indicate</w:t>
      </w:r>
      <w:r w:rsidR="0F9374DF" w:rsidRPr="2006163F">
        <w:rPr>
          <w:rFonts w:eastAsiaTheme="minorEastAsia"/>
          <w:sz w:val="22"/>
          <w:szCs w:val="22"/>
        </w:rPr>
        <w:t xml:space="preserve"> that </w:t>
      </w:r>
      <w:r w:rsidR="0B8558D2" w:rsidRPr="2006163F">
        <w:rPr>
          <w:rFonts w:eastAsiaTheme="minorEastAsia"/>
          <w:sz w:val="22"/>
          <w:szCs w:val="22"/>
        </w:rPr>
        <w:t xml:space="preserve">experiencing a mental image of the self </w:t>
      </w:r>
      <w:r w:rsidR="578CB566" w:rsidRPr="2006163F">
        <w:rPr>
          <w:rFonts w:eastAsiaTheme="minorEastAsia"/>
          <w:sz w:val="22"/>
          <w:szCs w:val="22"/>
        </w:rPr>
        <w:t>may be a</w:t>
      </w:r>
      <w:r w:rsidR="0B8558D2" w:rsidRPr="2006163F">
        <w:rPr>
          <w:rFonts w:eastAsiaTheme="minorEastAsia"/>
          <w:sz w:val="22"/>
          <w:szCs w:val="22"/>
        </w:rPr>
        <w:t xml:space="preserve"> </w:t>
      </w:r>
      <w:r w:rsidR="4C451463" w:rsidRPr="2006163F">
        <w:rPr>
          <w:rFonts w:eastAsiaTheme="minorEastAsia"/>
          <w:sz w:val="22"/>
          <w:szCs w:val="22"/>
        </w:rPr>
        <w:t xml:space="preserve">vulnerability (negative images) or protective (positive images) </w:t>
      </w:r>
      <w:r w:rsidR="578CB566" w:rsidRPr="2006163F">
        <w:rPr>
          <w:rFonts w:eastAsiaTheme="minorEastAsia"/>
          <w:sz w:val="22"/>
          <w:szCs w:val="22"/>
        </w:rPr>
        <w:t>factor for depression.</w:t>
      </w:r>
    </w:p>
    <w:p w14:paraId="2F887D43" w14:textId="77777777" w:rsidR="00106AA6" w:rsidRPr="006371CB" w:rsidRDefault="00106AA6" w:rsidP="2ED185AB">
      <w:pPr>
        <w:spacing w:line="480" w:lineRule="auto"/>
        <w:rPr>
          <w:rFonts w:eastAsiaTheme="minorEastAsia"/>
          <w:sz w:val="22"/>
          <w:szCs w:val="22"/>
        </w:rPr>
      </w:pPr>
    </w:p>
    <w:p w14:paraId="5E78AB86" w14:textId="5EF8A97E" w:rsidR="00E55451" w:rsidRPr="009D08C5" w:rsidRDefault="2E5692F5" w:rsidP="65137C18">
      <w:pPr>
        <w:spacing w:line="480" w:lineRule="auto"/>
        <w:rPr>
          <w:rFonts w:eastAsiaTheme="minorEastAsia"/>
          <w:sz w:val="22"/>
          <w:szCs w:val="22"/>
        </w:rPr>
      </w:pPr>
      <w:r w:rsidRPr="65137C18">
        <w:rPr>
          <w:rFonts w:eastAsiaTheme="minorEastAsia"/>
          <w:sz w:val="22"/>
          <w:szCs w:val="22"/>
        </w:rPr>
        <w:t xml:space="preserve">When </w:t>
      </w:r>
      <w:r w:rsidR="7A6272E6" w:rsidRPr="65137C18">
        <w:rPr>
          <w:rFonts w:eastAsiaTheme="minorEastAsia"/>
          <w:sz w:val="22"/>
          <w:szCs w:val="22"/>
        </w:rPr>
        <w:t xml:space="preserve">the relationship between </w:t>
      </w:r>
      <w:r w:rsidR="00E55451">
        <w:rPr>
          <w:rFonts w:eastAsiaTheme="minorEastAsia"/>
          <w:sz w:val="22"/>
          <w:szCs w:val="22"/>
        </w:rPr>
        <w:t xml:space="preserve">negative </w:t>
      </w:r>
      <w:r w:rsidR="7A6272E6" w:rsidRPr="65137C18">
        <w:rPr>
          <w:rFonts w:eastAsiaTheme="minorEastAsia"/>
          <w:sz w:val="22"/>
          <w:szCs w:val="22"/>
        </w:rPr>
        <w:t>mental imagery and depression</w:t>
      </w:r>
      <w:r w:rsidRPr="65137C18">
        <w:rPr>
          <w:rFonts w:eastAsiaTheme="minorEastAsia"/>
          <w:sz w:val="22"/>
          <w:szCs w:val="22"/>
        </w:rPr>
        <w:t xml:space="preserve"> was examined by subgroup, </w:t>
      </w:r>
      <w:r w:rsidR="009D08C5">
        <w:rPr>
          <w:rFonts w:eastAsiaTheme="minorEastAsia"/>
          <w:sz w:val="22"/>
          <w:szCs w:val="22"/>
        </w:rPr>
        <w:t>significant associations were found between experiencing a negative mental image</w:t>
      </w:r>
      <w:r w:rsidR="00552E2D">
        <w:rPr>
          <w:rFonts w:eastAsiaTheme="minorEastAsia"/>
          <w:sz w:val="22"/>
          <w:szCs w:val="22"/>
        </w:rPr>
        <w:t xml:space="preserve"> and depressive symptoms</w:t>
      </w:r>
      <w:r w:rsidR="009D08C5">
        <w:rPr>
          <w:rFonts w:eastAsiaTheme="minorEastAsia"/>
          <w:sz w:val="22"/>
          <w:szCs w:val="22"/>
        </w:rPr>
        <w:t xml:space="preserve"> within the baseline sample </w:t>
      </w:r>
      <w:r w:rsidR="00552E2D">
        <w:rPr>
          <w:rFonts w:eastAsiaTheme="minorEastAsia"/>
          <w:sz w:val="22"/>
          <w:szCs w:val="22"/>
        </w:rPr>
        <w:t xml:space="preserve">in school </w:t>
      </w:r>
      <w:r w:rsidR="009D08C5">
        <w:rPr>
          <w:rFonts w:eastAsiaTheme="minorEastAsia"/>
          <w:sz w:val="22"/>
          <w:szCs w:val="22"/>
        </w:rPr>
        <w:t xml:space="preserve">(yes: </w:t>
      </w:r>
      <w:r w:rsidR="009D08C5">
        <w:rPr>
          <w:rFonts w:eastAsiaTheme="minorEastAsia"/>
          <w:i/>
          <w:iCs/>
          <w:sz w:val="22"/>
          <w:szCs w:val="22"/>
        </w:rPr>
        <w:t>M</w:t>
      </w:r>
      <w:r w:rsidR="009D08C5">
        <w:rPr>
          <w:rFonts w:eastAsiaTheme="minorEastAsia"/>
          <w:sz w:val="22"/>
          <w:szCs w:val="22"/>
        </w:rPr>
        <w:t>=</w:t>
      </w:r>
      <w:r w:rsidR="00F00FAC">
        <w:rPr>
          <w:rFonts w:eastAsiaTheme="minorEastAsia"/>
          <w:sz w:val="22"/>
          <w:szCs w:val="22"/>
        </w:rPr>
        <w:t xml:space="preserve">14.31, </w:t>
      </w:r>
      <w:r w:rsidR="00F00FAC" w:rsidRPr="0085520B">
        <w:rPr>
          <w:rFonts w:eastAsiaTheme="minorEastAsia"/>
          <w:i/>
          <w:iCs/>
          <w:sz w:val="22"/>
          <w:szCs w:val="22"/>
        </w:rPr>
        <w:t>SD</w:t>
      </w:r>
      <w:r w:rsidR="00F00FAC">
        <w:rPr>
          <w:rFonts w:eastAsiaTheme="minorEastAsia"/>
          <w:sz w:val="22"/>
          <w:szCs w:val="22"/>
        </w:rPr>
        <w:t xml:space="preserve">=6.44; no: </w:t>
      </w:r>
      <w:r w:rsidR="00F00FAC" w:rsidRPr="0085520B">
        <w:rPr>
          <w:rFonts w:eastAsiaTheme="minorEastAsia"/>
          <w:i/>
          <w:iCs/>
          <w:sz w:val="22"/>
          <w:szCs w:val="22"/>
        </w:rPr>
        <w:t>M</w:t>
      </w:r>
      <w:r w:rsidR="00F00FAC" w:rsidRPr="0029221B">
        <w:rPr>
          <w:rFonts w:eastAsiaTheme="minorEastAsia"/>
          <w:sz w:val="22"/>
          <w:szCs w:val="22"/>
        </w:rPr>
        <w:t>=</w:t>
      </w:r>
      <w:r w:rsidR="00F00FAC">
        <w:rPr>
          <w:rFonts w:eastAsiaTheme="minorEastAsia"/>
          <w:sz w:val="22"/>
          <w:szCs w:val="22"/>
        </w:rPr>
        <w:t xml:space="preserve">8.64, </w:t>
      </w:r>
      <w:r w:rsidR="0029221B" w:rsidRPr="0085520B">
        <w:rPr>
          <w:rFonts w:eastAsiaTheme="minorEastAsia"/>
          <w:i/>
          <w:iCs/>
          <w:sz w:val="22"/>
          <w:szCs w:val="22"/>
        </w:rPr>
        <w:t>SD</w:t>
      </w:r>
      <w:r w:rsidR="0029221B">
        <w:rPr>
          <w:rFonts w:eastAsiaTheme="minorEastAsia"/>
          <w:sz w:val="22"/>
          <w:szCs w:val="22"/>
        </w:rPr>
        <w:t>=5.04)</w:t>
      </w:r>
      <w:r w:rsidR="005A270C">
        <w:rPr>
          <w:rFonts w:eastAsiaTheme="minorEastAsia"/>
          <w:sz w:val="22"/>
          <w:szCs w:val="22"/>
        </w:rPr>
        <w:t xml:space="preserve"> </w:t>
      </w:r>
      <w:r w:rsidR="0078615F" w:rsidRPr="65137C18">
        <w:rPr>
          <w:rFonts w:eastAsiaTheme="minorEastAsia"/>
          <w:sz w:val="22"/>
          <w:szCs w:val="22"/>
        </w:rPr>
        <w:t>(</w:t>
      </w:r>
      <w:r w:rsidR="0078615F" w:rsidRPr="65137C18">
        <w:rPr>
          <w:rFonts w:eastAsiaTheme="minorEastAsia"/>
          <w:i/>
          <w:iCs/>
          <w:sz w:val="22"/>
          <w:szCs w:val="22"/>
        </w:rPr>
        <w:t>t</w:t>
      </w:r>
      <w:r w:rsidR="0078615F" w:rsidRPr="65137C18">
        <w:rPr>
          <w:rFonts w:eastAsiaTheme="minorEastAsia"/>
          <w:sz w:val="22"/>
          <w:szCs w:val="22"/>
        </w:rPr>
        <w:t xml:space="preserve">(295.92)=8.52, </w:t>
      </w:r>
      <w:r w:rsidR="0078615F" w:rsidRPr="65137C18">
        <w:rPr>
          <w:rFonts w:eastAsiaTheme="minorEastAsia"/>
          <w:i/>
          <w:iCs/>
          <w:sz w:val="22"/>
          <w:szCs w:val="22"/>
        </w:rPr>
        <w:t>p</w:t>
      </w:r>
      <w:r w:rsidR="0078615F" w:rsidRPr="65137C18">
        <w:rPr>
          <w:rFonts w:eastAsiaTheme="minorEastAsia"/>
          <w:sz w:val="22"/>
          <w:szCs w:val="22"/>
        </w:rPr>
        <w:t>&lt;0.01</w:t>
      </w:r>
      <w:r w:rsidR="0078615F">
        <w:rPr>
          <w:rFonts w:eastAsiaTheme="minorEastAsia"/>
          <w:sz w:val="22"/>
          <w:szCs w:val="22"/>
        </w:rPr>
        <w:t xml:space="preserve">) </w:t>
      </w:r>
      <w:r w:rsidR="005A270C">
        <w:rPr>
          <w:rFonts w:eastAsiaTheme="minorEastAsia"/>
          <w:sz w:val="22"/>
          <w:szCs w:val="22"/>
        </w:rPr>
        <w:t>and university students</w:t>
      </w:r>
      <w:r w:rsidR="00957668">
        <w:rPr>
          <w:rFonts w:eastAsiaTheme="minorEastAsia"/>
          <w:sz w:val="22"/>
          <w:szCs w:val="22"/>
        </w:rPr>
        <w:t xml:space="preserve"> (yes: </w:t>
      </w:r>
      <w:r w:rsidR="00957668">
        <w:rPr>
          <w:rFonts w:eastAsiaTheme="minorEastAsia"/>
          <w:i/>
          <w:iCs/>
          <w:sz w:val="22"/>
          <w:szCs w:val="22"/>
        </w:rPr>
        <w:t>M</w:t>
      </w:r>
      <w:r w:rsidR="00957668">
        <w:rPr>
          <w:rFonts w:eastAsiaTheme="minorEastAsia"/>
          <w:sz w:val="22"/>
          <w:szCs w:val="22"/>
        </w:rPr>
        <w:t xml:space="preserve">=14.28, </w:t>
      </w:r>
      <w:r w:rsidR="00957668" w:rsidRPr="002709F4">
        <w:rPr>
          <w:rFonts w:eastAsiaTheme="minorEastAsia"/>
          <w:i/>
          <w:iCs/>
          <w:sz w:val="22"/>
          <w:szCs w:val="22"/>
        </w:rPr>
        <w:t>SD</w:t>
      </w:r>
      <w:r w:rsidR="00957668">
        <w:rPr>
          <w:rFonts w:eastAsiaTheme="minorEastAsia"/>
          <w:sz w:val="22"/>
          <w:szCs w:val="22"/>
        </w:rPr>
        <w:t xml:space="preserve">=5.73; no: </w:t>
      </w:r>
      <w:r w:rsidR="00957668" w:rsidRPr="002709F4">
        <w:rPr>
          <w:rFonts w:eastAsiaTheme="minorEastAsia"/>
          <w:i/>
          <w:iCs/>
          <w:sz w:val="22"/>
          <w:szCs w:val="22"/>
        </w:rPr>
        <w:t>M</w:t>
      </w:r>
      <w:r w:rsidR="00957668" w:rsidRPr="0029221B">
        <w:rPr>
          <w:rFonts w:eastAsiaTheme="minorEastAsia"/>
          <w:sz w:val="22"/>
          <w:szCs w:val="22"/>
        </w:rPr>
        <w:t>=</w:t>
      </w:r>
      <w:r w:rsidR="00957668">
        <w:rPr>
          <w:rFonts w:eastAsiaTheme="minorEastAsia"/>
          <w:sz w:val="22"/>
          <w:szCs w:val="22"/>
        </w:rPr>
        <w:t xml:space="preserve">10.84, </w:t>
      </w:r>
      <w:r w:rsidR="00957668" w:rsidRPr="002709F4">
        <w:rPr>
          <w:rFonts w:eastAsiaTheme="minorEastAsia"/>
          <w:i/>
          <w:iCs/>
          <w:sz w:val="22"/>
          <w:szCs w:val="22"/>
        </w:rPr>
        <w:t>SD</w:t>
      </w:r>
      <w:r w:rsidR="00957668">
        <w:rPr>
          <w:rFonts w:eastAsiaTheme="minorEastAsia"/>
          <w:sz w:val="22"/>
          <w:szCs w:val="22"/>
        </w:rPr>
        <w:t>=5.</w:t>
      </w:r>
      <w:r w:rsidR="001C5A3C">
        <w:rPr>
          <w:rFonts w:eastAsiaTheme="minorEastAsia"/>
          <w:sz w:val="22"/>
          <w:szCs w:val="22"/>
        </w:rPr>
        <w:t>39</w:t>
      </w:r>
      <w:r w:rsidR="00957668">
        <w:rPr>
          <w:rFonts w:eastAsiaTheme="minorEastAsia"/>
          <w:sz w:val="22"/>
          <w:szCs w:val="22"/>
        </w:rPr>
        <w:t>)</w:t>
      </w:r>
      <w:r w:rsidR="0078615F">
        <w:rPr>
          <w:rFonts w:eastAsiaTheme="minorEastAsia"/>
          <w:sz w:val="22"/>
          <w:szCs w:val="22"/>
        </w:rPr>
        <w:t xml:space="preserve"> </w:t>
      </w:r>
      <w:r w:rsidR="00C9763A">
        <w:rPr>
          <w:rFonts w:eastAsiaTheme="minorEastAsia"/>
          <w:sz w:val="22"/>
          <w:szCs w:val="22"/>
        </w:rPr>
        <w:t>(</w:t>
      </w:r>
      <w:r w:rsidR="00C9763A" w:rsidRPr="65137C18">
        <w:rPr>
          <w:rFonts w:eastAsiaTheme="minorEastAsia"/>
          <w:i/>
          <w:iCs/>
          <w:sz w:val="22"/>
          <w:szCs w:val="22"/>
        </w:rPr>
        <w:t>t</w:t>
      </w:r>
      <w:r w:rsidR="00C9763A" w:rsidRPr="65137C18">
        <w:rPr>
          <w:rFonts w:eastAsiaTheme="minorEastAsia"/>
          <w:sz w:val="22"/>
          <w:szCs w:val="22"/>
        </w:rPr>
        <w:t xml:space="preserve">(320.18)=6.38, </w:t>
      </w:r>
      <w:r w:rsidR="00C9763A" w:rsidRPr="65137C18">
        <w:rPr>
          <w:rFonts w:eastAsiaTheme="minorEastAsia"/>
          <w:i/>
          <w:iCs/>
          <w:sz w:val="22"/>
          <w:szCs w:val="22"/>
        </w:rPr>
        <w:t>p</w:t>
      </w:r>
      <w:r w:rsidR="00C9763A" w:rsidRPr="65137C18">
        <w:rPr>
          <w:rFonts w:eastAsiaTheme="minorEastAsia"/>
          <w:sz w:val="22"/>
          <w:szCs w:val="22"/>
        </w:rPr>
        <w:t>&lt;0.01)</w:t>
      </w:r>
      <w:r w:rsidR="001C5A3C">
        <w:rPr>
          <w:rFonts w:eastAsiaTheme="minorEastAsia"/>
          <w:sz w:val="22"/>
          <w:szCs w:val="22"/>
        </w:rPr>
        <w:t>.</w:t>
      </w:r>
      <w:r w:rsidR="00B930EA">
        <w:rPr>
          <w:rFonts w:eastAsiaTheme="minorEastAsia"/>
          <w:sz w:val="22"/>
          <w:szCs w:val="22"/>
        </w:rPr>
        <w:t xml:space="preserve"> Within the follow-up sample,</w:t>
      </w:r>
      <w:r w:rsidR="009C024F">
        <w:rPr>
          <w:rFonts w:eastAsiaTheme="minorEastAsia"/>
          <w:sz w:val="22"/>
          <w:szCs w:val="22"/>
        </w:rPr>
        <w:t xml:space="preserve"> a significant association was between experiencing a negative mental image and depressive symptoms for both the school population</w:t>
      </w:r>
      <w:r w:rsidR="00B930EA">
        <w:rPr>
          <w:rFonts w:eastAsiaTheme="minorEastAsia"/>
          <w:sz w:val="22"/>
          <w:szCs w:val="22"/>
        </w:rPr>
        <w:t xml:space="preserve"> </w:t>
      </w:r>
      <w:r w:rsidR="00B67BCE">
        <w:rPr>
          <w:rFonts w:eastAsiaTheme="minorEastAsia"/>
          <w:sz w:val="22"/>
          <w:szCs w:val="22"/>
        </w:rPr>
        <w:t xml:space="preserve">(yes: </w:t>
      </w:r>
      <w:r w:rsidR="00B67BCE">
        <w:rPr>
          <w:rFonts w:eastAsiaTheme="minorEastAsia"/>
          <w:i/>
          <w:iCs/>
          <w:sz w:val="22"/>
          <w:szCs w:val="22"/>
        </w:rPr>
        <w:t>M</w:t>
      </w:r>
      <w:r w:rsidR="00B67BCE">
        <w:rPr>
          <w:rFonts w:eastAsiaTheme="minorEastAsia"/>
          <w:sz w:val="22"/>
          <w:szCs w:val="22"/>
        </w:rPr>
        <w:t>=14.</w:t>
      </w:r>
      <w:r w:rsidR="009C024F">
        <w:rPr>
          <w:rFonts w:eastAsiaTheme="minorEastAsia"/>
          <w:sz w:val="22"/>
          <w:szCs w:val="22"/>
        </w:rPr>
        <w:t>44</w:t>
      </w:r>
      <w:r w:rsidR="00B67BCE">
        <w:rPr>
          <w:rFonts w:eastAsiaTheme="minorEastAsia"/>
          <w:sz w:val="22"/>
          <w:szCs w:val="22"/>
        </w:rPr>
        <w:t xml:space="preserve">, </w:t>
      </w:r>
      <w:r w:rsidR="00B67BCE" w:rsidRPr="002709F4">
        <w:rPr>
          <w:rFonts w:eastAsiaTheme="minorEastAsia"/>
          <w:i/>
          <w:iCs/>
          <w:sz w:val="22"/>
          <w:szCs w:val="22"/>
        </w:rPr>
        <w:t>SD</w:t>
      </w:r>
      <w:r w:rsidR="00B67BCE">
        <w:rPr>
          <w:rFonts w:eastAsiaTheme="minorEastAsia"/>
          <w:sz w:val="22"/>
          <w:szCs w:val="22"/>
        </w:rPr>
        <w:t>=</w:t>
      </w:r>
      <w:r w:rsidR="009C024F">
        <w:rPr>
          <w:rFonts w:eastAsiaTheme="minorEastAsia"/>
          <w:sz w:val="22"/>
          <w:szCs w:val="22"/>
        </w:rPr>
        <w:t>5.95</w:t>
      </w:r>
      <w:r w:rsidR="00B67BCE">
        <w:rPr>
          <w:rFonts w:eastAsiaTheme="minorEastAsia"/>
          <w:sz w:val="22"/>
          <w:szCs w:val="22"/>
        </w:rPr>
        <w:t xml:space="preserve">; no: </w:t>
      </w:r>
      <w:r w:rsidR="00B67BCE" w:rsidRPr="002709F4">
        <w:rPr>
          <w:rFonts w:eastAsiaTheme="minorEastAsia"/>
          <w:i/>
          <w:iCs/>
          <w:sz w:val="22"/>
          <w:szCs w:val="22"/>
        </w:rPr>
        <w:t>M</w:t>
      </w:r>
      <w:r w:rsidR="00B67BCE" w:rsidRPr="0029221B">
        <w:rPr>
          <w:rFonts w:eastAsiaTheme="minorEastAsia"/>
          <w:sz w:val="22"/>
          <w:szCs w:val="22"/>
        </w:rPr>
        <w:t>=</w:t>
      </w:r>
      <w:r w:rsidR="009C024F">
        <w:rPr>
          <w:rFonts w:eastAsiaTheme="minorEastAsia"/>
          <w:sz w:val="22"/>
          <w:szCs w:val="22"/>
        </w:rPr>
        <w:t>9.07</w:t>
      </w:r>
      <w:r w:rsidR="00B67BCE">
        <w:rPr>
          <w:rFonts w:eastAsiaTheme="minorEastAsia"/>
          <w:sz w:val="22"/>
          <w:szCs w:val="22"/>
        </w:rPr>
        <w:t xml:space="preserve">, </w:t>
      </w:r>
      <w:r w:rsidR="00B67BCE" w:rsidRPr="002709F4">
        <w:rPr>
          <w:rFonts w:eastAsiaTheme="minorEastAsia"/>
          <w:i/>
          <w:iCs/>
          <w:sz w:val="22"/>
          <w:szCs w:val="22"/>
        </w:rPr>
        <w:t>SD</w:t>
      </w:r>
      <w:r w:rsidR="00B67BCE">
        <w:rPr>
          <w:rFonts w:eastAsiaTheme="minorEastAsia"/>
          <w:sz w:val="22"/>
          <w:szCs w:val="22"/>
        </w:rPr>
        <w:t>=</w:t>
      </w:r>
      <w:r w:rsidR="009C024F">
        <w:rPr>
          <w:rFonts w:eastAsiaTheme="minorEastAsia"/>
          <w:sz w:val="22"/>
          <w:szCs w:val="22"/>
        </w:rPr>
        <w:t>4.98</w:t>
      </w:r>
      <w:r w:rsidR="00B67BCE">
        <w:rPr>
          <w:rFonts w:eastAsiaTheme="minorEastAsia"/>
          <w:sz w:val="22"/>
          <w:szCs w:val="22"/>
        </w:rPr>
        <w:t>)</w:t>
      </w:r>
      <w:r w:rsidR="009C024F">
        <w:rPr>
          <w:rFonts w:eastAsiaTheme="minorEastAsia"/>
          <w:sz w:val="22"/>
          <w:szCs w:val="22"/>
        </w:rPr>
        <w:t xml:space="preserve"> </w:t>
      </w:r>
      <w:r w:rsidR="009C024F" w:rsidRPr="65137C18">
        <w:rPr>
          <w:rFonts w:eastAsiaTheme="minorEastAsia"/>
          <w:sz w:val="22"/>
          <w:szCs w:val="22"/>
        </w:rPr>
        <w:t>(</w:t>
      </w:r>
      <w:r w:rsidR="009C024F" w:rsidRPr="65137C18">
        <w:rPr>
          <w:rFonts w:eastAsiaTheme="minorEastAsia"/>
          <w:i/>
          <w:iCs/>
          <w:sz w:val="22"/>
          <w:szCs w:val="22"/>
        </w:rPr>
        <w:t>t</w:t>
      </w:r>
      <w:r w:rsidR="009C024F" w:rsidRPr="65137C18">
        <w:rPr>
          <w:rFonts w:eastAsiaTheme="minorEastAsia"/>
          <w:sz w:val="22"/>
          <w:szCs w:val="22"/>
        </w:rPr>
        <w:t xml:space="preserve">(185.97)=7.01, </w:t>
      </w:r>
      <w:r w:rsidR="009C024F" w:rsidRPr="65137C18">
        <w:rPr>
          <w:rFonts w:eastAsiaTheme="minorEastAsia"/>
          <w:i/>
          <w:iCs/>
          <w:sz w:val="22"/>
          <w:szCs w:val="22"/>
        </w:rPr>
        <w:t>p</w:t>
      </w:r>
      <w:r w:rsidR="009C024F" w:rsidRPr="65137C18">
        <w:rPr>
          <w:rFonts w:eastAsiaTheme="minorEastAsia"/>
          <w:sz w:val="22"/>
          <w:szCs w:val="22"/>
        </w:rPr>
        <w:t>&lt;0.01</w:t>
      </w:r>
      <w:r w:rsidR="009C024F">
        <w:rPr>
          <w:rFonts w:eastAsiaTheme="minorEastAsia"/>
          <w:sz w:val="22"/>
          <w:szCs w:val="22"/>
        </w:rPr>
        <w:t xml:space="preserve">) and university population </w:t>
      </w:r>
      <w:r w:rsidR="000F12DC">
        <w:rPr>
          <w:rFonts w:eastAsiaTheme="minorEastAsia"/>
          <w:sz w:val="22"/>
          <w:szCs w:val="22"/>
        </w:rPr>
        <w:t xml:space="preserve">(yes: </w:t>
      </w:r>
      <w:r w:rsidR="000F12DC">
        <w:rPr>
          <w:rFonts w:eastAsiaTheme="minorEastAsia"/>
          <w:i/>
          <w:iCs/>
          <w:sz w:val="22"/>
          <w:szCs w:val="22"/>
        </w:rPr>
        <w:t>M</w:t>
      </w:r>
      <w:r w:rsidR="000F12DC">
        <w:rPr>
          <w:rFonts w:eastAsiaTheme="minorEastAsia"/>
          <w:sz w:val="22"/>
          <w:szCs w:val="22"/>
        </w:rPr>
        <w:t>=14.</w:t>
      </w:r>
      <w:r w:rsidR="00F75942">
        <w:rPr>
          <w:rFonts w:eastAsiaTheme="minorEastAsia"/>
          <w:sz w:val="22"/>
          <w:szCs w:val="22"/>
        </w:rPr>
        <w:t>69</w:t>
      </w:r>
      <w:r w:rsidR="000F12DC">
        <w:rPr>
          <w:rFonts w:eastAsiaTheme="minorEastAsia"/>
          <w:sz w:val="22"/>
          <w:szCs w:val="22"/>
        </w:rPr>
        <w:t xml:space="preserve">, </w:t>
      </w:r>
      <w:r w:rsidR="000F12DC" w:rsidRPr="002709F4">
        <w:rPr>
          <w:rFonts w:eastAsiaTheme="minorEastAsia"/>
          <w:i/>
          <w:iCs/>
          <w:sz w:val="22"/>
          <w:szCs w:val="22"/>
        </w:rPr>
        <w:t>SD</w:t>
      </w:r>
      <w:r w:rsidR="000F12DC">
        <w:rPr>
          <w:rFonts w:eastAsiaTheme="minorEastAsia"/>
          <w:sz w:val="22"/>
          <w:szCs w:val="22"/>
        </w:rPr>
        <w:t>=5.</w:t>
      </w:r>
      <w:r w:rsidR="00F75942">
        <w:rPr>
          <w:rFonts w:eastAsiaTheme="minorEastAsia"/>
          <w:sz w:val="22"/>
          <w:szCs w:val="22"/>
        </w:rPr>
        <w:t>64</w:t>
      </w:r>
      <w:r w:rsidR="000F12DC">
        <w:rPr>
          <w:rFonts w:eastAsiaTheme="minorEastAsia"/>
          <w:sz w:val="22"/>
          <w:szCs w:val="22"/>
        </w:rPr>
        <w:t xml:space="preserve">; no: </w:t>
      </w:r>
      <w:r w:rsidR="000F12DC" w:rsidRPr="002709F4">
        <w:rPr>
          <w:rFonts w:eastAsiaTheme="minorEastAsia"/>
          <w:i/>
          <w:iCs/>
          <w:sz w:val="22"/>
          <w:szCs w:val="22"/>
        </w:rPr>
        <w:t>M</w:t>
      </w:r>
      <w:r w:rsidR="000F12DC" w:rsidRPr="0029221B">
        <w:rPr>
          <w:rFonts w:eastAsiaTheme="minorEastAsia"/>
          <w:sz w:val="22"/>
          <w:szCs w:val="22"/>
        </w:rPr>
        <w:t>=</w:t>
      </w:r>
      <w:r w:rsidR="00F75942">
        <w:rPr>
          <w:rFonts w:eastAsiaTheme="minorEastAsia"/>
          <w:sz w:val="22"/>
          <w:szCs w:val="22"/>
        </w:rPr>
        <w:t>10.51</w:t>
      </w:r>
      <w:r w:rsidR="000F12DC">
        <w:rPr>
          <w:rFonts w:eastAsiaTheme="minorEastAsia"/>
          <w:sz w:val="22"/>
          <w:szCs w:val="22"/>
        </w:rPr>
        <w:t xml:space="preserve">, </w:t>
      </w:r>
      <w:r w:rsidR="000F12DC" w:rsidRPr="002709F4">
        <w:rPr>
          <w:rFonts w:eastAsiaTheme="minorEastAsia"/>
          <w:i/>
          <w:iCs/>
          <w:sz w:val="22"/>
          <w:szCs w:val="22"/>
        </w:rPr>
        <w:t>SD</w:t>
      </w:r>
      <w:r w:rsidR="000F12DC">
        <w:rPr>
          <w:rFonts w:eastAsiaTheme="minorEastAsia"/>
          <w:sz w:val="22"/>
          <w:szCs w:val="22"/>
        </w:rPr>
        <w:t>=4.</w:t>
      </w:r>
      <w:r w:rsidR="00F75942">
        <w:rPr>
          <w:rFonts w:eastAsiaTheme="minorEastAsia"/>
          <w:sz w:val="22"/>
          <w:szCs w:val="22"/>
        </w:rPr>
        <w:t>57</w:t>
      </w:r>
      <w:r w:rsidR="000F12DC">
        <w:rPr>
          <w:rFonts w:eastAsiaTheme="minorEastAsia"/>
          <w:sz w:val="22"/>
          <w:szCs w:val="22"/>
        </w:rPr>
        <w:t xml:space="preserve">) </w:t>
      </w:r>
      <w:r w:rsidR="009C024F">
        <w:rPr>
          <w:rFonts w:eastAsiaTheme="minorEastAsia"/>
          <w:sz w:val="22"/>
          <w:szCs w:val="22"/>
        </w:rPr>
        <w:t>(</w:t>
      </w:r>
      <w:r w:rsidR="009C024F" w:rsidRPr="65137C18">
        <w:rPr>
          <w:rFonts w:eastAsiaTheme="minorEastAsia"/>
          <w:i/>
          <w:iCs/>
          <w:sz w:val="22"/>
          <w:szCs w:val="22"/>
        </w:rPr>
        <w:t>t</w:t>
      </w:r>
      <w:r w:rsidR="009C024F" w:rsidRPr="65137C18">
        <w:rPr>
          <w:rFonts w:eastAsiaTheme="minorEastAsia"/>
          <w:sz w:val="22"/>
          <w:szCs w:val="22"/>
        </w:rPr>
        <w:t xml:space="preserve">(318.85)=7.53, </w:t>
      </w:r>
      <w:r w:rsidR="009C024F" w:rsidRPr="65137C18">
        <w:rPr>
          <w:rFonts w:eastAsiaTheme="minorEastAsia"/>
          <w:i/>
          <w:iCs/>
          <w:sz w:val="22"/>
          <w:szCs w:val="22"/>
        </w:rPr>
        <w:t>p</w:t>
      </w:r>
      <w:r w:rsidR="009C024F" w:rsidRPr="65137C18">
        <w:rPr>
          <w:rFonts w:eastAsiaTheme="minorEastAsia"/>
          <w:sz w:val="22"/>
          <w:szCs w:val="22"/>
        </w:rPr>
        <w:t>&lt;0.01)</w:t>
      </w:r>
      <w:r w:rsidR="009C024F">
        <w:rPr>
          <w:rFonts w:eastAsiaTheme="minorEastAsia"/>
          <w:sz w:val="22"/>
          <w:szCs w:val="22"/>
        </w:rPr>
        <w:t>.</w:t>
      </w:r>
    </w:p>
    <w:p w14:paraId="3334644C" w14:textId="77777777" w:rsidR="00E55451" w:rsidRDefault="00E55451" w:rsidP="65137C18">
      <w:pPr>
        <w:spacing w:line="480" w:lineRule="auto"/>
        <w:rPr>
          <w:rFonts w:eastAsiaTheme="minorEastAsia"/>
          <w:sz w:val="22"/>
          <w:szCs w:val="22"/>
        </w:rPr>
      </w:pPr>
    </w:p>
    <w:p w14:paraId="57DCA9FD" w14:textId="10D17AF9" w:rsidR="002E5C0E" w:rsidRPr="006371CB" w:rsidRDefault="00FB755B" w:rsidP="65137C18">
      <w:pPr>
        <w:spacing w:line="480" w:lineRule="auto"/>
        <w:rPr>
          <w:rFonts w:eastAsiaTheme="minorEastAsia"/>
          <w:sz w:val="22"/>
          <w:szCs w:val="22"/>
        </w:rPr>
      </w:pPr>
      <w:r>
        <w:rPr>
          <w:rFonts w:eastAsiaTheme="minorEastAsia"/>
          <w:sz w:val="22"/>
          <w:szCs w:val="22"/>
        </w:rPr>
        <w:lastRenderedPageBreak/>
        <w:t>Similarly, the relationship between positive mental imagery and depression was tested within each subgroup. Significant associations between experiencing a positive mental image</w:t>
      </w:r>
      <w:r w:rsidR="00C24F8A">
        <w:rPr>
          <w:rFonts w:eastAsiaTheme="minorEastAsia"/>
          <w:sz w:val="22"/>
          <w:szCs w:val="22"/>
        </w:rPr>
        <w:t xml:space="preserve"> of the self</w:t>
      </w:r>
      <w:r>
        <w:rPr>
          <w:rFonts w:eastAsiaTheme="minorEastAsia"/>
          <w:sz w:val="22"/>
          <w:szCs w:val="22"/>
        </w:rPr>
        <w:t xml:space="preserve"> and </w:t>
      </w:r>
      <w:r w:rsidR="00A2535D">
        <w:rPr>
          <w:rFonts w:eastAsiaTheme="minorEastAsia"/>
          <w:sz w:val="22"/>
          <w:szCs w:val="22"/>
        </w:rPr>
        <w:t xml:space="preserve">reduced depressive symptoms were identified in </w:t>
      </w:r>
      <w:r w:rsidR="00215355">
        <w:rPr>
          <w:rFonts w:eastAsiaTheme="minorEastAsia"/>
          <w:sz w:val="22"/>
          <w:szCs w:val="22"/>
        </w:rPr>
        <w:t xml:space="preserve">the baseline sample for </w:t>
      </w:r>
      <w:r w:rsidR="00A2535D">
        <w:rPr>
          <w:rFonts w:eastAsiaTheme="minorEastAsia"/>
          <w:sz w:val="22"/>
          <w:szCs w:val="22"/>
        </w:rPr>
        <w:t xml:space="preserve">the school subgroup (yes: </w:t>
      </w:r>
      <w:r w:rsidR="00A2535D">
        <w:rPr>
          <w:rFonts w:eastAsiaTheme="minorEastAsia"/>
          <w:i/>
          <w:iCs/>
          <w:sz w:val="22"/>
          <w:szCs w:val="22"/>
        </w:rPr>
        <w:t>M</w:t>
      </w:r>
      <w:r w:rsidR="00A2535D">
        <w:rPr>
          <w:rFonts w:eastAsiaTheme="minorEastAsia"/>
          <w:sz w:val="22"/>
          <w:szCs w:val="22"/>
        </w:rPr>
        <w:t>=</w:t>
      </w:r>
      <w:r w:rsidR="00B46D61">
        <w:rPr>
          <w:rFonts w:eastAsiaTheme="minorEastAsia"/>
          <w:sz w:val="22"/>
          <w:szCs w:val="22"/>
        </w:rPr>
        <w:t>10.79</w:t>
      </w:r>
      <w:r w:rsidR="00A2535D">
        <w:rPr>
          <w:rFonts w:eastAsiaTheme="minorEastAsia"/>
          <w:sz w:val="22"/>
          <w:szCs w:val="22"/>
        </w:rPr>
        <w:t xml:space="preserve">, </w:t>
      </w:r>
      <w:r w:rsidR="00A2535D">
        <w:rPr>
          <w:rFonts w:eastAsiaTheme="minorEastAsia"/>
          <w:i/>
          <w:iCs/>
          <w:sz w:val="22"/>
          <w:szCs w:val="22"/>
        </w:rPr>
        <w:t>SD</w:t>
      </w:r>
      <w:r w:rsidR="00A2535D">
        <w:rPr>
          <w:rFonts w:eastAsiaTheme="minorEastAsia"/>
          <w:sz w:val="22"/>
          <w:szCs w:val="22"/>
        </w:rPr>
        <w:t>=5.</w:t>
      </w:r>
      <w:r w:rsidR="00215355">
        <w:rPr>
          <w:rFonts w:eastAsiaTheme="minorEastAsia"/>
          <w:sz w:val="22"/>
          <w:szCs w:val="22"/>
        </w:rPr>
        <w:t>75</w:t>
      </w:r>
      <w:r w:rsidR="00A2535D">
        <w:rPr>
          <w:rFonts w:eastAsiaTheme="minorEastAsia"/>
          <w:sz w:val="22"/>
          <w:szCs w:val="22"/>
        </w:rPr>
        <w:t xml:space="preserve">; no: </w:t>
      </w:r>
      <w:r w:rsidR="00A2535D">
        <w:rPr>
          <w:rFonts w:eastAsiaTheme="minorEastAsia"/>
          <w:i/>
          <w:iCs/>
          <w:sz w:val="22"/>
          <w:szCs w:val="22"/>
        </w:rPr>
        <w:t>M</w:t>
      </w:r>
      <w:r w:rsidR="00A2535D">
        <w:rPr>
          <w:rFonts w:eastAsiaTheme="minorEastAsia"/>
          <w:sz w:val="22"/>
          <w:szCs w:val="22"/>
        </w:rPr>
        <w:t>=13.6</w:t>
      </w:r>
      <w:r w:rsidR="00215355">
        <w:rPr>
          <w:rFonts w:eastAsiaTheme="minorEastAsia"/>
          <w:sz w:val="22"/>
          <w:szCs w:val="22"/>
        </w:rPr>
        <w:t>5</w:t>
      </w:r>
      <w:r w:rsidR="00A2535D">
        <w:rPr>
          <w:rFonts w:eastAsiaTheme="minorEastAsia"/>
          <w:sz w:val="22"/>
          <w:szCs w:val="22"/>
        </w:rPr>
        <w:t xml:space="preserve">, </w:t>
      </w:r>
      <w:r w:rsidR="00A2535D">
        <w:rPr>
          <w:rFonts w:eastAsiaTheme="minorEastAsia"/>
          <w:i/>
          <w:iCs/>
          <w:sz w:val="22"/>
          <w:szCs w:val="22"/>
        </w:rPr>
        <w:t>SD</w:t>
      </w:r>
      <w:r w:rsidR="00A2535D">
        <w:rPr>
          <w:rFonts w:eastAsiaTheme="minorEastAsia"/>
          <w:sz w:val="22"/>
          <w:szCs w:val="22"/>
        </w:rPr>
        <w:t>=</w:t>
      </w:r>
      <w:r w:rsidR="00215355">
        <w:rPr>
          <w:rFonts w:eastAsiaTheme="minorEastAsia"/>
          <w:sz w:val="22"/>
          <w:szCs w:val="22"/>
        </w:rPr>
        <w:t>7.42</w:t>
      </w:r>
      <w:r w:rsidR="00A2535D">
        <w:rPr>
          <w:rFonts w:eastAsiaTheme="minorEastAsia"/>
          <w:sz w:val="22"/>
          <w:szCs w:val="22"/>
        </w:rPr>
        <w:t>)</w:t>
      </w:r>
      <w:r w:rsidR="00215355">
        <w:rPr>
          <w:rFonts w:eastAsiaTheme="minorEastAsia"/>
          <w:sz w:val="22"/>
          <w:szCs w:val="22"/>
        </w:rPr>
        <w:t xml:space="preserve"> </w:t>
      </w:r>
      <w:r w:rsidR="00043228" w:rsidRPr="65137C18">
        <w:rPr>
          <w:rFonts w:eastAsiaTheme="minorEastAsia"/>
          <w:sz w:val="22"/>
          <w:szCs w:val="22"/>
        </w:rPr>
        <w:t>(</w:t>
      </w:r>
      <w:r w:rsidR="00043228" w:rsidRPr="65137C18">
        <w:rPr>
          <w:rFonts w:eastAsiaTheme="minorEastAsia"/>
          <w:i/>
          <w:iCs/>
          <w:sz w:val="22"/>
          <w:szCs w:val="22"/>
        </w:rPr>
        <w:t>t</w:t>
      </w:r>
      <w:r w:rsidR="00043228" w:rsidRPr="65137C18">
        <w:rPr>
          <w:rFonts w:eastAsiaTheme="minorEastAsia"/>
          <w:sz w:val="22"/>
          <w:szCs w:val="22"/>
        </w:rPr>
        <w:t xml:space="preserve">(181.33)=-3.46, </w:t>
      </w:r>
      <w:r w:rsidR="00043228" w:rsidRPr="65137C18">
        <w:rPr>
          <w:rFonts w:eastAsiaTheme="minorEastAsia"/>
          <w:i/>
          <w:iCs/>
          <w:sz w:val="22"/>
          <w:szCs w:val="22"/>
        </w:rPr>
        <w:t>p</w:t>
      </w:r>
      <w:r w:rsidR="00043228" w:rsidRPr="65137C18">
        <w:rPr>
          <w:rFonts w:eastAsiaTheme="minorEastAsia"/>
          <w:sz w:val="22"/>
          <w:szCs w:val="22"/>
        </w:rPr>
        <w:t>&lt;0.01</w:t>
      </w:r>
      <w:r w:rsidR="00452FFF">
        <w:rPr>
          <w:rFonts w:eastAsiaTheme="minorEastAsia"/>
          <w:sz w:val="22"/>
          <w:szCs w:val="22"/>
        </w:rPr>
        <w:t xml:space="preserve">) </w:t>
      </w:r>
      <w:r w:rsidR="00215355">
        <w:rPr>
          <w:rFonts w:eastAsiaTheme="minorEastAsia"/>
          <w:sz w:val="22"/>
          <w:szCs w:val="22"/>
        </w:rPr>
        <w:t xml:space="preserve">and university subgroup </w:t>
      </w:r>
      <w:r w:rsidR="00043228">
        <w:rPr>
          <w:rFonts w:eastAsiaTheme="minorEastAsia"/>
          <w:sz w:val="22"/>
          <w:szCs w:val="22"/>
        </w:rPr>
        <w:t xml:space="preserve">(yes: </w:t>
      </w:r>
      <w:r w:rsidR="00043228">
        <w:rPr>
          <w:rFonts w:eastAsiaTheme="minorEastAsia"/>
          <w:i/>
          <w:iCs/>
          <w:sz w:val="22"/>
          <w:szCs w:val="22"/>
        </w:rPr>
        <w:t>M</w:t>
      </w:r>
      <w:r w:rsidR="00043228">
        <w:rPr>
          <w:rFonts w:eastAsiaTheme="minorEastAsia"/>
          <w:sz w:val="22"/>
          <w:szCs w:val="22"/>
        </w:rPr>
        <w:t xml:space="preserve">=12.31, </w:t>
      </w:r>
      <w:r w:rsidR="00043228">
        <w:rPr>
          <w:rFonts w:eastAsiaTheme="minorEastAsia"/>
          <w:i/>
          <w:iCs/>
          <w:sz w:val="22"/>
          <w:szCs w:val="22"/>
        </w:rPr>
        <w:t>SD</w:t>
      </w:r>
      <w:r w:rsidR="00043228">
        <w:rPr>
          <w:rFonts w:eastAsiaTheme="minorEastAsia"/>
          <w:sz w:val="22"/>
          <w:szCs w:val="22"/>
        </w:rPr>
        <w:t xml:space="preserve">=5.52; no: </w:t>
      </w:r>
      <w:r w:rsidR="00043228">
        <w:rPr>
          <w:rFonts w:eastAsiaTheme="minorEastAsia"/>
          <w:i/>
          <w:iCs/>
          <w:sz w:val="22"/>
          <w:szCs w:val="22"/>
        </w:rPr>
        <w:t>M</w:t>
      </w:r>
      <w:r w:rsidR="00043228">
        <w:rPr>
          <w:rFonts w:eastAsiaTheme="minorEastAsia"/>
          <w:sz w:val="22"/>
          <w:szCs w:val="22"/>
        </w:rPr>
        <w:t xml:space="preserve">=15.25, </w:t>
      </w:r>
      <w:r w:rsidR="00043228">
        <w:rPr>
          <w:rFonts w:eastAsiaTheme="minorEastAsia"/>
          <w:i/>
          <w:iCs/>
          <w:sz w:val="22"/>
          <w:szCs w:val="22"/>
        </w:rPr>
        <w:t>SD</w:t>
      </w:r>
      <w:r w:rsidR="00043228">
        <w:rPr>
          <w:rFonts w:eastAsiaTheme="minorEastAsia"/>
          <w:sz w:val="22"/>
          <w:szCs w:val="22"/>
        </w:rPr>
        <w:t>=6.11)</w:t>
      </w:r>
      <w:r w:rsidR="00452FFF" w:rsidRPr="00452FFF">
        <w:rPr>
          <w:rFonts w:eastAsiaTheme="minorEastAsia"/>
          <w:i/>
          <w:iCs/>
          <w:sz w:val="22"/>
          <w:szCs w:val="22"/>
        </w:rPr>
        <w:t xml:space="preserve"> </w:t>
      </w:r>
      <w:r w:rsidR="00452FFF">
        <w:rPr>
          <w:rFonts w:eastAsiaTheme="minorEastAsia"/>
          <w:i/>
          <w:iCs/>
          <w:sz w:val="22"/>
          <w:szCs w:val="22"/>
        </w:rPr>
        <w:t>(</w:t>
      </w:r>
      <w:r w:rsidR="00452FFF" w:rsidRPr="65137C18">
        <w:rPr>
          <w:rFonts w:eastAsiaTheme="minorEastAsia"/>
          <w:i/>
          <w:iCs/>
          <w:sz w:val="22"/>
          <w:szCs w:val="22"/>
        </w:rPr>
        <w:t>t</w:t>
      </w:r>
      <w:r w:rsidR="00452FFF" w:rsidRPr="65137C18">
        <w:rPr>
          <w:rFonts w:eastAsiaTheme="minorEastAsia"/>
          <w:sz w:val="22"/>
          <w:szCs w:val="22"/>
        </w:rPr>
        <w:t xml:space="preserve">(233.54)=-4.89, </w:t>
      </w:r>
      <w:r w:rsidR="00452FFF" w:rsidRPr="65137C18">
        <w:rPr>
          <w:rFonts w:eastAsiaTheme="minorEastAsia"/>
          <w:i/>
          <w:iCs/>
          <w:sz w:val="22"/>
          <w:szCs w:val="22"/>
        </w:rPr>
        <w:t>p</w:t>
      </w:r>
      <w:r w:rsidR="00452FFF" w:rsidRPr="65137C18">
        <w:rPr>
          <w:rFonts w:eastAsiaTheme="minorEastAsia"/>
          <w:sz w:val="22"/>
          <w:szCs w:val="22"/>
        </w:rPr>
        <w:t>&lt;0.01)</w:t>
      </w:r>
      <w:r w:rsidR="00452FFF">
        <w:rPr>
          <w:rFonts w:eastAsiaTheme="minorEastAsia"/>
          <w:sz w:val="22"/>
          <w:szCs w:val="22"/>
        </w:rPr>
        <w:t xml:space="preserve">. A significant association </w:t>
      </w:r>
      <w:r w:rsidR="00C24F8A">
        <w:rPr>
          <w:rFonts w:eastAsiaTheme="minorEastAsia"/>
          <w:sz w:val="22"/>
          <w:szCs w:val="22"/>
        </w:rPr>
        <w:t xml:space="preserve">was also found at the follow-up timepoint for the university sample </w:t>
      </w:r>
      <w:r w:rsidR="00DC31B8">
        <w:rPr>
          <w:rFonts w:eastAsiaTheme="minorEastAsia"/>
          <w:sz w:val="22"/>
          <w:szCs w:val="22"/>
        </w:rPr>
        <w:t xml:space="preserve">(yes: </w:t>
      </w:r>
      <w:r w:rsidR="00DC31B8">
        <w:rPr>
          <w:rFonts w:eastAsiaTheme="minorEastAsia"/>
          <w:i/>
          <w:iCs/>
          <w:sz w:val="22"/>
          <w:szCs w:val="22"/>
        </w:rPr>
        <w:t>M</w:t>
      </w:r>
      <w:r w:rsidR="00DC31B8">
        <w:rPr>
          <w:rFonts w:eastAsiaTheme="minorEastAsia"/>
          <w:sz w:val="22"/>
          <w:szCs w:val="22"/>
        </w:rPr>
        <w:t xml:space="preserve">=12.27, </w:t>
      </w:r>
      <w:r w:rsidR="00DC31B8">
        <w:rPr>
          <w:rFonts w:eastAsiaTheme="minorEastAsia"/>
          <w:i/>
          <w:iCs/>
          <w:sz w:val="22"/>
          <w:szCs w:val="22"/>
        </w:rPr>
        <w:t>SD</w:t>
      </w:r>
      <w:r w:rsidR="00DC31B8">
        <w:rPr>
          <w:rFonts w:eastAsiaTheme="minorEastAsia"/>
          <w:sz w:val="22"/>
          <w:szCs w:val="22"/>
        </w:rPr>
        <w:t xml:space="preserve">=5.49; no: </w:t>
      </w:r>
      <w:r w:rsidR="00DC31B8">
        <w:rPr>
          <w:rFonts w:eastAsiaTheme="minorEastAsia"/>
          <w:i/>
          <w:iCs/>
          <w:sz w:val="22"/>
          <w:szCs w:val="22"/>
        </w:rPr>
        <w:t>M</w:t>
      </w:r>
      <w:r w:rsidR="00DC31B8">
        <w:rPr>
          <w:rFonts w:eastAsiaTheme="minorEastAsia"/>
          <w:sz w:val="22"/>
          <w:szCs w:val="22"/>
        </w:rPr>
        <w:t xml:space="preserve">=14.91, </w:t>
      </w:r>
      <w:r w:rsidR="00DC31B8">
        <w:rPr>
          <w:rFonts w:eastAsiaTheme="minorEastAsia"/>
          <w:i/>
          <w:iCs/>
          <w:sz w:val="22"/>
          <w:szCs w:val="22"/>
        </w:rPr>
        <w:t>SD</w:t>
      </w:r>
      <w:r w:rsidR="00DC31B8">
        <w:rPr>
          <w:rFonts w:eastAsiaTheme="minorEastAsia"/>
          <w:sz w:val="22"/>
          <w:szCs w:val="22"/>
        </w:rPr>
        <w:t>=5.55)</w:t>
      </w:r>
      <w:r w:rsidR="00C24F8A">
        <w:rPr>
          <w:rFonts w:eastAsiaTheme="minorEastAsia"/>
          <w:sz w:val="22"/>
          <w:szCs w:val="22"/>
        </w:rPr>
        <w:t xml:space="preserve"> </w:t>
      </w:r>
      <w:r w:rsidR="00C24F8A" w:rsidRPr="65137C18">
        <w:rPr>
          <w:rFonts w:eastAsiaTheme="minorEastAsia"/>
          <w:sz w:val="22"/>
          <w:szCs w:val="22"/>
        </w:rPr>
        <w:t>(</w:t>
      </w:r>
      <w:proofErr w:type="gramStart"/>
      <w:r w:rsidR="00C24F8A" w:rsidRPr="65137C18">
        <w:rPr>
          <w:rFonts w:eastAsiaTheme="minorEastAsia"/>
          <w:i/>
          <w:iCs/>
          <w:sz w:val="22"/>
          <w:szCs w:val="22"/>
        </w:rPr>
        <w:t>t</w:t>
      </w:r>
      <w:r w:rsidR="00C24F8A" w:rsidRPr="65137C18">
        <w:rPr>
          <w:rFonts w:eastAsiaTheme="minorEastAsia"/>
          <w:sz w:val="22"/>
          <w:szCs w:val="22"/>
        </w:rPr>
        <w:t>(185.26)=</w:t>
      </w:r>
      <w:proofErr w:type="gramEnd"/>
      <w:r w:rsidR="00C24F8A" w:rsidRPr="65137C18">
        <w:rPr>
          <w:rFonts w:eastAsiaTheme="minorEastAsia"/>
          <w:sz w:val="22"/>
          <w:szCs w:val="22"/>
        </w:rPr>
        <w:t xml:space="preserve">-4.04, </w:t>
      </w:r>
      <w:r w:rsidR="00C24F8A" w:rsidRPr="65137C18">
        <w:rPr>
          <w:rFonts w:eastAsiaTheme="minorEastAsia"/>
          <w:i/>
          <w:iCs/>
          <w:sz w:val="22"/>
          <w:szCs w:val="22"/>
        </w:rPr>
        <w:t>p</w:t>
      </w:r>
      <w:r w:rsidR="00C24F8A" w:rsidRPr="65137C18">
        <w:rPr>
          <w:rFonts w:eastAsiaTheme="minorEastAsia"/>
          <w:sz w:val="22"/>
          <w:szCs w:val="22"/>
        </w:rPr>
        <w:t>&lt;0.01).</w:t>
      </w:r>
      <w:r w:rsidR="00DC31B8">
        <w:rPr>
          <w:rFonts w:eastAsiaTheme="minorEastAsia"/>
          <w:sz w:val="22"/>
          <w:szCs w:val="22"/>
        </w:rPr>
        <w:t xml:space="preserve"> </w:t>
      </w:r>
      <w:r w:rsidR="18B78685" w:rsidRPr="65137C18">
        <w:rPr>
          <w:rFonts w:eastAsiaTheme="minorEastAsia"/>
          <w:sz w:val="22"/>
          <w:szCs w:val="22"/>
        </w:rPr>
        <w:t xml:space="preserve">However, </w:t>
      </w:r>
      <w:r w:rsidR="3AA16047" w:rsidRPr="65137C18">
        <w:rPr>
          <w:rFonts w:eastAsiaTheme="minorEastAsia"/>
          <w:sz w:val="22"/>
          <w:szCs w:val="22"/>
        </w:rPr>
        <w:t xml:space="preserve">no significant association was found at follow-up in the school sample </w:t>
      </w:r>
      <w:r w:rsidR="00DC31B8">
        <w:rPr>
          <w:rFonts w:eastAsiaTheme="minorEastAsia"/>
          <w:sz w:val="22"/>
          <w:szCs w:val="22"/>
        </w:rPr>
        <w:t>(</w:t>
      </w:r>
      <w:proofErr w:type="gramStart"/>
      <w:r w:rsidR="5A3FA331" w:rsidRPr="65137C18">
        <w:rPr>
          <w:rFonts w:eastAsiaTheme="minorEastAsia"/>
          <w:i/>
          <w:iCs/>
          <w:sz w:val="22"/>
          <w:szCs w:val="22"/>
        </w:rPr>
        <w:t>t</w:t>
      </w:r>
      <w:r w:rsidR="5A3FA331" w:rsidRPr="65137C18">
        <w:rPr>
          <w:rFonts w:eastAsiaTheme="minorEastAsia"/>
          <w:sz w:val="22"/>
          <w:szCs w:val="22"/>
        </w:rPr>
        <w:t>(120.60)=</w:t>
      </w:r>
      <w:proofErr w:type="gramEnd"/>
      <w:r w:rsidR="5A3FA331" w:rsidRPr="65137C18">
        <w:rPr>
          <w:rFonts w:eastAsiaTheme="minorEastAsia"/>
          <w:sz w:val="22"/>
          <w:szCs w:val="22"/>
        </w:rPr>
        <w:t xml:space="preserve">-0.71, </w:t>
      </w:r>
      <w:r w:rsidR="5A3FA331" w:rsidRPr="65137C18">
        <w:rPr>
          <w:rFonts w:eastAsiaTheme="minorEastAsia"/>
          <w:i/>
          <w:iCs/>
          <w:sz w:val="22"/>
          <w:szCs w:val="22"/>
        </w:rPr>
        <w:t>p</w:t>
      </w:r>
      <w:r w:rsidR="5A3FA331" w:rsidRPr="65137C18">
        <w:rPr>
          <w:rFonts w:eastAsiaTheme="minorEastAsia"/>
          <w:sz w:val="22"/>
          <w:szCs w:val="22"/>
        </w:rPr>
        <w:t>=0.48</w:t>
      </w:r>
      <w:r w:rsidR="00DC31B8">
        <w:rPr>
          <w:rFonts w:eastAsiaTheme="minorEastAsia"/>
          <w:sz w:val="22"/>
          <w:szCs w:val="22"/>
        </w:rPr>
        <w:t>)</w:t>
      </w:r>
      <w:r w:rsidR="5A3FA331" w:rsidRPr="65137C18">
        <w:rPr>
          <w:rFonts w:eastAsiaTheme="minorEastAsia"/>
          <w:sz w:val="22"/>
          <w:szCs w:val="22"/>
        </w:rPr>
        <w:t>.</w:t>
      </w:r>
      <w:r w:rsidR="4CB45007" w:rsidRPr="65137C18">
        <w:rPr>
          <w:rFonts w:eastAsiaTheme="minorEastAsia"/>
          <w:sz w:val="22"/>
          <w:szCs w:val="22"/>
        </w:rPr>
        <w:t xml:space="preserve"> </w:t>
      </w:r>
    </w:p>
    <w:p w14:paraId="7932F53E" w14:textId="77777777" w:rsidR="00B57704" w:rsidRPr="006371CB" w:rsidRDefault="00B57704" w:rsidP="2ED185AB">
      <w:pPr>
        <w:spacing w:line="480" w:lineRule="auto"/>
        <w:rPr>
          <w:b/>
          <w:bCs/>
          <w:sz w:val="22"/>
          <w:szCs w:val="22"/>
        </w:rPr>
      </w:pPr>
    </w:p>
    <w:p w14:paraId="6BBB729D" w14:textId="713EAAF2" w:rsidR="00010DCE" w:rsidRPr="0085520B" w:rsidRDefault="006316E3" w:rsidP="0085520B">
      <w:pPr>
        <w:pStyle w:val="ListParagraph"/>
        <w:numPr>
          <w:ilvl w:val="0"/>
          <w:numId w:val="12"/>
        </w:numPr>
        <w:spacing w:line="480" w:lineRule="auto"/>
        <w:rPr>
          <w:b/>
          <w:bCs/>
          <w:sz w:val="22"/>
          <w:szCs w:val="22"/>
        </w:rPr>
      </w:pPr>
      <w:r>
        <w:rPr>
          <w:b/>
          <w:bCs/>
          <w:sz w:val="22"/>
          <w:szCs w:val="22"/>
        </w:rPr>
        <w:t>Cross-sectional and longitudinal a</w:t>
      </w:r>
      <w:r w:rsidR="0083708F">
        <w:rPr>
          <w:b/>
          <w:bCs/>
          <w:sz w:val="22"/>
          <w:szCs w:val="22"/>
        </w:rPr>
        <w:t xml:space="preserve">ssociations </w:t>
      </w:r>
      <w:r w:rsidR="00ED6DCE">
        <w:rPr>
          <w:b/>
          <w:bCs/>
          <w:sz w:val="22"/>
          <w:szCs w:val="22"/>
        </w:rPr>
        <w:t>between f</w:t>
      </w:r>
      <w:r w:rsidR="00010DCE" w:rsidRPr="0085520B">
        <w:rPr>
          <w:b/>
          <w:bCs/>
          <w:sz w:val="22"/>
          <w:szCs w:val="22"/>
        </w:rPr>
        <w:t>requency of mental images of the self</w:t>
      </w:r>
      <w:r w:rsidR="00ED6DCE">
        <w:rPr>
          <w:b/>
          <w:bCs/>
          <w:sz w:val="22"/>
          <w:szCs w:val="22"/>
        </w:rPr>
        <w:t xml:space="preserve"> and self-perception and depressive symptoms</w:t>
      </w:r>
    </w:p>
    <w:p w14:paraId="2703DC7E" w14:textId="56CED45B" w:rsidR="001B0C6B" w:rsidRPr="006371CB" w:rsidRDefault="0226D748" w:rsidP="65137C18">
      <w:pPr>
        <w:spacing w:line="480" w:lineRule="auto"/>
        <w:rPr>
          <w:rFonts w:eastAsiaTheme="minorEastAsia"/>
          <w:sz w:val="22"/>
          <w:szCs w:val="22"/>
        </w:rPr>
      </w:pPr>
      <w:proofErr w:type="gramStart"/>
      <w:r w:rsidRPr="65137C18">
        <w:rPr>
          <w:rFonts w:eastAsiaTheme="minorEastAsia"/>
          <w:sz w:val="22"/>
          <w:szCs w:val="22"/>
        </w:rPr>
        <w:t>In order to</w:t>
      </w:r>
      <w:proofErr w:type="gramEnd"/>
      <w:r w:rsidRPr="65137C18">
        <w:rPr>
          <w:rFonts w:eastAsiaTheme="minorEastAsia"/>
          <w:sz w:val="22"/>
          <w:szCs w:val="22"/>
        </w:rPr>
        <w:t xml:space="preserve"> test whether how often young people experienced a </w:t>
      </w:r>
      <w:r w:rsidR="58CE2F89" w:rsidRPr="65137C18">
        <w:rPr>
          <w:rFonts w:eastAsiaTheme="minorEastAsia"/>
          <w:sz w:val="22"/>
          <w:szCs w:val="22"/>
        </w:rPr>
        <w:t xml:space="preserve">positive or negative </w:t>
      </w:r>
      <w:r w:rsidRPr="65137C18">
        <w:rPr>
          <w:rFonts w:eastAsiaTheme="minorEastAsia"/>
          <w:sz w:val="22"/>
          <w:szCs w:val="22"/>
        </w:rPr>
        <w:t xml:space="preserve">mental image of the self was associated with symptoms of depression or self-perception, </w:t>
      </w:r>
      <w:r w:rsidR="4D36BB74" w:rsidRPr="65137C18">
        <w:rPr>
          <w:rFonts w:eastAsiaTheme="minorEastAsia"/>
          <w:sz w:val="22"/>
          <w:szCs w:val="22"/>
        </w:rPr>
        <w:t>linear regression analyses were employed using the full sample</w:t>
      </w:r>
      <w:r w:rsidR="58CE2F89" w:rsidRPr="65137C18">
        <w:rPr>
          <w:rFonts w:eastAsiaTheme="minorEastAsia"/>
          <w:sz w:val="22"/>
          <w:szCs w:val="22"/>
        </w:rPr>
        <w:t xml:space="preserve"> data</w:t>
      </w:r>
      <w:r w:rsidR="001B0C6B">
        <w:rPr>
          <w:rFonts w:eastAsiaTheme="minorEastAsia"/>
          <w:sz w:val="22"/>
          <w:szCs w:val="22"/>
        </w:rPr>
        <w:t xml:space="preserve"> (n=796)</w:t>
      </w:r>
      <w:r w:rsidR="58CE2F89" w:rsidRPr="65137C18">
        <w:rPr>
          <w:rFonts w:eastAsiaTheme="minorEastAsia"/>
          <w:sz w:val="22"/>
          <w:szCs w:val="22"/>
        </w:rPr>
        <w:t>.</w:t>
      </w:r>
      <w:r w:rsidR="5559C3A5" w:rsidRPr="65137C18">
        <w:rPr>
          <w:rFonts w:eastAsiaTheme="minorEastAsia"/>
          <w:sz w:val="22"/>
          <w:szCs w:val="22"/>
        </w:rPr>
        <w:t xml:space="preserve"> This included imputed responses from participants who reported they did not experience a </w:t>
      </w:r>
      <w:r w:rsidR="62557A54" w:rsidRPr="65137C18">
        <w:rPr>
          <w:rFonts w:eastAsiaTheme="minorEastAsia"/>
          <w:sz w:val="22"/>
          <w:szCs w:val="22"/>
        </w:rPr>
        <w:t>particular mental image of themselves</w:t>
      </w:r>
      <w:r w:rsidR="009300B9">
        <w:rPr>
          <w:rFonts w:eastAsiaTheme="minorEastAsia"/>
          <w:sz w:val="22"/>
          <w:szCs w:val="22"/>
        </w:rPr>
        <w:t>. We counted these responses as ‘never’ for frequency to ensure that the experiences of participants who did not experience a mental image were represented in the data</w:t>
      </w:r>
      <w:r w:rsidR="62557A54" w:rsidRPr="65137C18">
        <w:rPr>
          <w:rFonts w:eastAsiaTheme="minorEastAsia"/>
          <w:sz w:val="22"/>
          <w:szCs w:val="22"/>
        </w:rPr>
        <w:t>.</w:t>
      </w:r>
      <w:r w:rsidR="4D36BB74" w:rsidRPr="65137C18">
        <w:rPr>
          <w:rFonts w:eastAsiaTheme="minorEastAsia"/>
          <w:sz w:val="22"/>
          <w:szCs w:val="22"/>
        </w:rPr>
        <w:t xml:space="preserve"> </w:t>
      </w:r>
    </w:p>
    <w:p w14:paraId="7693F705" w14:textId="77777777" w:rsidR="00885FAB" w:rsidRPr="006371CB" w:rsidRDefault="00885FAB" w:rsidP="2ED185AB">
      <w:pPr>
        <w:spacing w:line="480" w:lineRule="auto"/>
        <w:rPr>
          <w:rFonts w:eastAsiaTheme="minorEastAsia"/>
          <w:sz w:val="22"/>
          <w:szCs w:val="22"/>
        </w:rPr>
      </w:pPr>
    </w:p>
    <w:p w14:paraId="1A4735ED" w14:textId="2B315540" w:rsidR="00D74AB3" w:rsidRPr="006371CB" w:rsidRDefault="005E7598" w:rsidP="0E4A798F">
      <w:pPr>
        <w:spacing w:line="480" w:lineRule="auto"/>
        <w:rPr>
          <w:rFonts w:eastAsiaTheme="minorEastAsia"/>
          <w:sz w:val="22"/>
          <w:szCs w:val="22"/>
        </w:rPr>
      </w:pPr>
      <w:r>
        <w:rPr>
          <w:rFonts w:eastAsiaTheme="minorEastAsia"/>
          <w:sz w:val="22"/>
          <w:szCs w:val="22"/>
        </w:rPr>
        <w:t>Cross-sectional analyses identified that f</w:t>
      </w:r>
      <w:r w:rsidR="000B6254" w:rsidRPr="0E4A798F">
        <w:rPr>
          <w:rFonts w:eastAsiaTheme="minorEastAsia"/>
          <w:sz w:val="22"/>
          <w:szCs w:val="22"/>
        </w:rPr>
        <w:t xml:space="preserve">requency of </w:t>
      </w:r>
      <w:r w:rsidR="00B57FE4" w:rsidRPr="0E4A798F">
        <w:rPr>
          <w:rFonts w:eastAsiaTheme="minorEastAsia"/>
          <w:sz w:val="22"/>
          <w:szCs w:val="22"/>
        </w:rPr>
        <w:t xml:space="preserve">experiencing </w:t>
      </w:r>
      <w:r w:rsidR="000B6254" w:rsidRPr="0E4A798F">
        <w:rPr>
          <w:rFonts w:eastAsiaTheme="minorEastAsia"/>
          <w:sz w:val="22"/>
          <w:szCs w:val="22"/>
        </w:rPr>
        <w:t xml:space="preserve">a negative mental image </w:t>
      </w:r>
      <w:r w:rsidR="00240348" w:rsidRPr="0E4A798F">
        <w:rPr>
          <w:rFonts w:eastAsiaTheme="minorEastAsia"/>
          <w:sz w:val="22"/>
          <w:szCs w:val="22"/>
        </w:rPr>
        <w:t xml:space="preserve">of the self </w:t>
      </w:r>
      <w:r w:rsidR="000B6254" w:rsidRPr="0E4A798F">
        <w:rPr>
          <w:rFonts w:eastAsiaTheme="minorEastAsia"/>
          <w:sz w:val="22"/>
          <w:szCs w:val="22"/>
        </w:rPr>
        <w:t>was positively associated with depressive symptoms</w:t>
      </w:r>
      <w:r w:rsidR="000B6254" w:rsidRPr="006371CB">
        <w:rPr>
          <w:sz w:val="22"/>
          <w:szCs w:val="22"/>
        </w:rPr>
        <w:t xml:space="preserve"> (</w:t>
      </w:r>
      <m:oMath>
        <m:r>
          <w:rPr>
            <w:rFonts w:ascii="Cambria Math" w:hAnsi="Cambria Math"/>
            <w:sz w:val="22"/>
            <w:szCs w:val="22"/>
          </w:rPr>
          <m:t>b</m:t>
        </m:r>
      </m:oMath>
      <w:r w:rsidR="000B6254" w:rsidRPr="0E4A798F">
        <w:rPr>
          <w:rFonts w:eastAsiaTheme="minorEastAsia"/>
          <w:sz w:val="22"/>
          <w:szCs w:val="22"/>
        </w:rPr>
        <w:t xml:space="preserve">=0.38, </w:t>
      </w:r>
      <w:proofErr w:type="gramStart"/>
      <w:r w:rsidR="000B6254" w:rsidRPr="0E4A798F">
        <w:rPr>
          <w:rFonts w:eastAsiaTheme="minorEastAsia"/>
          <w:i/>
          <w:iCs/>
          <w:sz w:val="22"/>
          <w:szCs w:val="22"/>
        </w:rPr>
        <w:t>t</w:t>
      </w:r>
      <w:r w:rsidR="000B6254" w:rsidRPr="0E4A798F">
        <w:rPr>
          <w:rFonts w:eastAsiaTheme="minorEastAsia"/>
          <w:sz w:val="22"/>
          <w:szCs w:val="22"/>
        </w:rPr>
        <w:t>(755.93)=</w:t>
      </w:r>
      <w:proofErr w:type="gramEnd"/>
      <w:r w:rsidR="000B6254" w:rsidRPr="0E4A798F">
        <w:rPr>
          <w:rFonts w:eastAsiaTheme="minorEastAsia"/>
          <w:sz w:val="22"/>
          <w:szCs w:val="22"/>
        </w:rPr>
        <w:t xml:space="preserve">3.83, </w:t>
      </w:r>
      <w:r w:rsidR="000B6254" w:rsidRPr="0E4A798F">
        <w:rPr>
          <w:rFonts w:eastAsiaTheme="minorEastAsia"/>
          <w:i/>
          <w:iCs/>
          <w:sz w:val="22"/>
          <w:szCs w:val="22"/>
        </w:rPr>
        <w:t>p</w:t>
      </w:r>
      <w:r w:rsidR="000B6254" w:rsidRPr="0E4A798F">
        <w:rPr>
          <w:rFonts w:eastAsiaTheme="minorEastAsia"/>
          <w:sz w:val="22"/>
          <w:szCs w:val="22"/>
        </w:rPr>
        <w:t>&lt;.001</w:t>
      </w:r>
      <w:r w:rsidR="00B57FE4" w:rsidRPr="0E4A798F">
        <w:rPr>
          <w:rFonts w:eastAsiaTheme="minorEastAsia"/>
          <w:sz w:val="22"/>
          <w:szCs w:val="22"/>
        </w:rPr>
        <w:t>)</w:t>
      </w:r>
      <w:r w:rsidR="00F448D4" w:rsidRPr="0E4A798F">
        <w:rPr>
          <w:rFonts w:eastAsiaTheme="minorEastAsia"/>
          <w:sz w:val="22"/>
          <w:szCs w:val="22"/>
        </w:rPr>
        <w:t>, whilst frequency of experiencing</w:t>
      </w:r>
      <w:r w:rsidR="00F81C70" w:rsidRPr="0E4A798F">
        <w:rPr>
          <w:rFonts w:eastAsiaTheme="minorEastAsia"/>
          <w:sz w:val="22"/>
          <w:szCs w:val="22"/>
        </w:rPr>
        <w:t xml:space="preserve"> a positive mental image was significantly negatively associated with depressive symptoms </w:t>
      </w:r>
      <w:r w:rsidR="00F81C70" w:rsidRPr="006371CB">
        <w:rPr>
          <w:sz w:val="22"/>
          <w:szCs w:val="22"/>
        </w:rPr>
        <w:t>(</w:t>
      </w:r>
      <m:oMath>
        <m:r>
          <w:rPr>
            <w:rFonts w:ascii="Cambria Math" w:hAnsi="Cambria Math"/>
            <w:sz w:val="22"/>
            <w:szCs w:val="22"/>
          </w:rPr>
          <m:t>b</m:t>
        </m:r>
      </m:oMath>
      <w:r w:rsidR="00F81C70" w:rsidRPr="0E4A798F">
        <w:rPr>
          <w:rFonts w:eastAsiaTheme="minorEastAsia"/>
          <w:sz w:val="22"/>
          <w:szCs w:val="22"/>
        </w:rPr>
        <w:t xml:space="preserve">=-0.57, </w:t>
      </w:r>
      <w:proofErr w:type="gramStart"/>
      <w:r w:rsidR="00F81C70" w:rsidRPr="0E4A798F">
        <w:rPr>
          <w:rFonts w:eastAsiaTheme="minorEastAsia"/>
          <w:i/>
          <w:iCs/>
          <w:sz w:val="22"/>
          <w:szCs w:val="22"/>
        </w:rPr>
        <w:t>t</w:t>
      </w:r>
      <w:r w:rsidR="00F81C70" w:rsidRPr="0E4A798F">
        <w:rPr>
          <w:rFonts w:eastAsiaTheme="minorEastAsia"/>
          <w:sz w:val="22"/>
          <w:szCs w:val="22"/>
        </w:rPr>
        <w:t>(759.59)=</w:t>
      </w:r>
      <w:proofErr w:type="gramEnd"/>
      <w:r w:rsidR="00F81C70" w:rsidRPr="006371CB">
        <w:t>-</w:t>
      </w:r>
      <w:r w:rsidR="00F81C70" w:rsidRPr="0E4A798F">
        <w:rPr>
          <w:rFonts w:eastAsiaTheme="minorEastAsia"/>
          <w:sz w:val="22"/>
          <w:szCs w:val="22"/>
        </w:rPr>
        <w:t>6.19</w:t>
      </w:r>
      <w:r w:rsidR="00752D98" w:rsidRPr="0E4A798F">
        <w:rPr>
          <w:rFonts w:eastAsiaTheme="minorEastAsia"/>
          <w:sz w:val="22"/>
          <w:szCs w:val="22"/>
        </w:rPr>
        <w:t xml:space="preserve">, </w:t>
      </w:r>
      <w:r w:rsidR="00752D98" w:rsidRPr="0E4A798F">
        <w:rPr>
          <w:rFonts w:eastAsiaTheme="minorEastAsia"/>
          <w:i/>
          <w:iCs/>
          <w:sz w:val="22"/>
          <w:szCs w:val="22"/>
        </w:rPr>
        <w:t>p</w:t>
      </w:r>
      <w:r w:rsidR="00752D98" w:rsidRPr="0E4A798F">
        <w:rPr>
          <w:rFonts w:eastAsiaTheme="minorEastAsia"/>
          <w:sz w:val="22"/>
          <w:szCs w:val="22"/>
        </w:rPr>
        <w:t>&lt;.001).</w:t>
      </w:r>
      <w:r w:rsidR="00D46344" w:rsidRPr="0E4A798F">
        <w:rPr>
          <w:rFonts w:eastAsiaTheme="minorEastAsia"/>
          <w:sz w:val="22"/>
          <w:szCs w:val="22"/>
        </w:rPr>
        <w:t xml:space="preserve"> </w:t>
      </w:r>
      <w:r w:rsidR="00C3459A" w:rsidRPr="0E4A798F">
        <w:rPr>
          <w:rFonts w:eastAsiaTheme="minorEastAsia"/>
          <w:sz w:val="22"/>
          <w:szCs w:val="22"/>
        </w:rPr>
        <w:t>These findings held within both populations</w:t>
      </w:r>
      <w:r w:rsidR="00D46344" w:rsidRPr="0E4A798F">
        <w:rPr>
          <w:rFonts w:eastAsiaTheme="minorEastAsia"/>
          <w:sz w:val="22"/>
          <w:szCs w:val="22"/>
        </w:rPr>
        <w:t xml:space="preserve"> separately</w:t>
      </w:r>
      <w:r w:rsidR="00C3459A" w:rsidRPr="0E4A798F">
        <w:rPr>
          <w:rFonts w:eastAsiaTheme="minorEastAsia"/>
          <w:sz w:val="22"/>
          <w:szCs w:val="22"/>
        </w:rPr>
        <w:t xml:space="preserve"> </w:t>
      </w:r>
      <w:r w:rsidR="00D46344" w:rsidRPr="0E4A798F">
        <w:rPr>
          <w:rFonts w:eastAsiaTheme="minorEastAsia"/>
          <w:sz w:val="22"/>
          <w:szCs w:val="22"/>
        </w:rPr>
        <w:t xml:space="preserve">for both negative mental image frequency </w:t>
      </w:r>
      <w:r w:rsidR="001D16E0" w:rsidRPr="006371CB">
        <w:rPr>
          <w:sz w:val="22"/>
          <w:szCs w:val="22"/>
        </w:rPr>
        <w:t>(</w:t>
      </w:r>
      <w:r w:rsidR="00FA330D" w:rsidRPr="006371CB">
        <w:rPr>
          <w:sz w:val="22"/>
          <w:szCs w:val="22"/>
        </w:rPr>
        <w:t xml:space="preserve">school subgroup: </w:t>
      </w:r>
      <m:oMath>
        <m:r>
          <w:rPr>
            <w:rFonts w:ascii="Cambria Math" w:hAnsi="Cambria Math"/>
            <w:sz w:val="22"/>
            <w:szCs w:val="22"/>
          </w:rPr>
          <m:t>b</m:t>
        </m:r>
      </m:oMath>
      <w:r w:rsidR="001D16E0" w:rsidRPr="0E4A798F">
        <w:rPr>
          <w:rFonts w:eastAsiaTheme="minorEastAsia"/>
          <w:sz w:val="22"/>
          <w:szCs w:val="22"/>
        </w:rPr>
        <w:t>=0.3</w:t>
      </w:r>
      <w:r w:rsidR="00C63351" w:rsidRPr="0E4A798F">
        <w:rPr>
          <w:rFonts w:eastAsiaTheme="minorEastAsia"/>
          <w:sz w:val="22"/>
          <w:szCs w:val="22"/>
        </w:rPr>
        <w:t>6</w:t>
      </w:r>
      <w:r w:rsidR="001D16E0" w:rsidRPr="0E4A798F">
        <w:rPr>
          <w:rFonts w:eastAsiaTheme="minorEastAsia"/>
          <w:sz w:val="22"/>
          <w:szCs w:val="22"/>
        </w:rPr>
        <w:t xml:space="preserve">, </w:t>
      </w:r>
      <w:r w:rsidR="001D16E0" w:rsidRPr="0E4A798F">
        <w:rPr>
          <w:rFonts w:eastAsiaTheme="minorEastAsia"/>
          <w:i/>
          <w:iCs/>
          <w:sz w:val="22"/>
          <w:szCs w:val="22"/>
        </w:rPr>
        <w:t>t</w:t>
      </w:r>
      <w:r w:rsidR="001D16E0" w:rsidRPr="0E4A798F">
        <w:rPr>
          <w:rFonts w:eastAsiaTheme="minorEastAsia"/>
          <w:sz w:val="22"/>
          <w:szCs w:val="22"/>
        </w:rPr>
        <w:t>(</w:t>
      </w:r>
      <w:r w:rsidR="00C63351" w:rsidRPr="0E4A798F">
        <w:rPr>
          <w:rFonts w:eastAsiaTheme="minorEastAsia"/>
          <w:sz w:val="22"/>
          <w:szCs w:val="22"/>
        </w:rPr>
        <w:t>282.60</w:t>
      </w:r>
      <w:r w:rsidR="001D16E0" w:rsidRPr="0E4A798F">
        <w:rPr>
          <w:rFonts w:eastAsiaTheme="minorEastAsia"/>
          <w:sz w:val="22"/>
          <w:szCs w:val="22"/>
        </w:rPr>
        <w:t>)=</w:t>
      </w:r>
      <w:r w:rsidR="00240348" w:rsidRPr="0E4A798F">
        <w:rPr>
          <w:rFonts w:eastAsiaTheme="minorEastAsia"/>
          <w:sz w:val="22"/>
          <w:szCs w:val="22"/>
        </w:rPr>
        <w:t>2.28</w:t>
      </w:r>
      <w:r w:rsidR="001D16E0" w:rsidRPr="0E4A798F">
        <w:rPr>
          <w:rFonts w:eastAsiaTheme="minorEastAsia"/>
          <w:sz w:val="22"/>
          <w:szCs w:val="22"/>
        </w:rPr>
        <w:t xml:space="preserve">, </w:t>
      </w:r>
      <w:r w:rsidR="001D16E0" w:rsidRPr="0E4A798F">
        <w:rPr>
          <w:rFonts w:eastAsiaTheme="minorEastAsia"/>
          <w:i/>
          <w:iCs/>
          <w:sz w:val="22"/>
          <w:szCs w:val="22"/>
        </w:rPr>
        <w:t>p</w:t>
      </w:r>
      <w:r w:rsidR="001D16E0" w:rsidRPr="0E4A798F">
        <w:rPr>
          <w:rFonts w:eastAsiaTheme="minorEastAsia"/>
          <w:sz w:val="22"/>
          <w:szCs w:val="22"/>
        </w:rPr>
        <w:t>=0.</w:t>
      </w:r>
      <w:r w:rsidR="00C63351" w:rsidRPr="0E4A798F">
        <w:rPr>
          <w:rFonts w:eastAsiaTheme="minorEastAsia"/>
          <w:sz w:val="22"/>
          <w:szCs w:val="22"/>
        </w:rPr>
        <w:t>02</w:t>
      </w:r>
      <w:r w:rsidR="0082243B" w:rsidRPr="0E4A798F">
        <w:rPr>
          <w:rFonts w:eastAsiaTheme="minorEastAsia"/>
          <w:sz w:val="22"/>
          <w:szCs w:val="22"/>
        </w:rPr>
        <w:t>; university subgroup</w:t>
      </w:r>
      <w:r w:rsidR="0082243B" w:rsidRPr="006371CB">
        <w:rPr>
          <w:sz w:val="22"/>
          <w:szCs w:val="22"/>
        </w:rPr>
        <w:t xml:space="preserve">: </w:t>
      </w:r>
      <m:oMath>
        <m:r>
          <w:rPr>
            <w:rFonts w:ascii="Cambria Math" w:hAnsi="Cambria Math"/>
            <w:sz w:val="22"/>
            <w:szCs w:val="22"/>
          </w:rPr>
          <m:t>b</m:t>
        </m:r>
      </m:oMath>
      <w:r w:rsidR="0082243B" w:rsidRPr="0E4A798F">
        <w:rPr>
          <w:rFonts w:eastAsiaTheme="minorEastAsia"/>
          <w:sz w:val="22"/>
          <w:szCs w:val="22"/>
        </w:rPr>
        <w:t xml:space="preserve">=0.36, </w:t>
      </w:r>
      <w:r w:rsidR="0082243B" w:rsidRPr="0E4A798F">
        <w:rPr>
          <w:rFonts w:eastAsiaTheme="minorEastAsia"/>
          <w:i/>
          <w:iCs/>
          <w:sz w:val="22"/>
          <w:szCs w:val="22"/>
        </w:rPr>
        <w:t>t</w:t>
      </w:r>
      <w:r w:rsidR="0082243B" w:rsidRPr="0E4A798F">
        <w:rPr>
          <w:rFonts w:eastAsiaTheme="minorEastAsia"/>
          <w:sz w:val="22"/>
          <w:szCs w:val="22"/>
        </w:rPr>
        <w:t>(</w:t>
      </w:r>
      <w:r w:rsidR="00E16560" w:rsidRPr="0E4A798F">
        <w:rPr>
          <w:rFonts w:eastAsiaTheme="minorEastAsia"/>
          <w:sz w:val="22"/>
          <w:szCs w:val="22"/>
        </w:rPr>
        <w:t>465</w:t>
      </w:r>
      <w:r w:rsidR="0082243B" w:rsidRPr="0E4A798F">
        <w:rPr>
          <w:rFonts w:eastAsiaTheme="minorEastAsia"/>
          <w:sz w:val="22"/>
          <w:szCs w:val="22"/>
        </w:rPr>
        <w:t>)=2.</w:t>
      </w:r>
      <w:r w:rsidR="00E16560" w:rsidRPr="0E4A798F">
        <w:rPr>
          <w:rFonts w:eastAsiaTheme="minorEastAsia"/>
          <w:sz w:val="22"/>
          <w:szCs w:val="22"/>
        </w:rPr>
        <w:t>78</w:t>
      </w:r>
      <w:r w:rsidR="0082243B" w:rsidRPr="0E4A798F">
        <w:rPr>
          <w:rFonts w:eastAsiaTheme="minorEastAsia"/>
          <w:sz w:val="22"/>
          <w:szCs w:val="22"/>
        </w:rPr>
        <w:t xml:space="preserve">, </w:t>
      </w:r>
      <w:r w:rsidR="0082243B" w:rsidRPr="0E4A798F">
        <w:rPr>
          <w:rFonts w:eastAsiaTheme="minorEastAsia"/>
          <w:i/>
          <w:iCs/>
          <w:sz w:val="22"/>
          <w:szCs w:val="22"/>
        </w:rPr>
        <w:t>p</w:t>
      </w:r>
      <w:r w:rsidR="00E16560" w:rsidRPr="0E4A798F">
        <w:rPr>
          <w:rFonts w:eastAsiaTheme="minorEastAsia"/>
          <w:sz w:val="22"/>
          <w:szCs w:val="22"/>
        </w:rPr>
        <w:t>&lt;0.01</w:t>
      </w:r>
      <w:r w:rsidR="001D16E0" w:rsidRPr="0E4A798F">
        <w:rPr>
          <w:rFonts w:eastAsiaTheme="minorEastAsia"/>
          <w:sz w:val="22"/>
          <w:szCs w:val="22"/>
        </w:rPr>
        <w:t>)</w:t>
      </w:r>
      <w:r w:rsidR="00D46344" w:rsidRPr="0E4A798F">
        <w:rPr>
          <w:rFonts w:eastAsiaTheme="minorEastAsia"/>
          <w:sz w:val="22"/>
          <w:szCs w:val="22"/>
        </w:rPr>
        <w:t xml:space="preserve"> and positive mental image frequency </w:t>
      </w:r>
      <w:r w:rsidR="00D74AB3" w:rsidRPr="006371CB">
        <w:rPr>
          <w:sz w:val="22"/>
          <w:szCs w:val="22"/>
        </w:rPr>
        <w:t xml:space="preserve">(school subgroup: </w:t>
      </w:r>
      <m:oMath>
        <m:r>
          <w:rPr>
            <w:rFonts w:ascii="Cambria Math" w:hAnsi="Cambria Math"/>
            <w:sz w:val="22"/>
            <w:szCs w:val="22"/>
          </w:rPr>
          <m:t>b</m:t>
        </m:r>
      </m:oMath>
      <w:r w:rsidR="00D74AB3" w:rsidRPr="0E4A798F">
        <w:rPr>
          <w:rFonts w:eastAsiaTheme="minorEastAsia"/>
          <w:sz w:val="22"/>
          <w:szCs w:val="22"/>
        </w:rPr>
        <w:t xml:space="preserve">=-0.49, </w:t>
      </w:r>
      <w:r w:rsidR="00D74AB3" w:rsidRPr="0E4A798F">
        <w:rPr>
          <w:rFonts w:eastAsiaTheme="minorEastAsia"/>
          <w:i/>
          <w:iCs/>
          <w:sz w:val="22"/>
          <w:szCs w:val="22"/>
        </w:rPr>
        <w:t>t</w:t>
      </w:r>
      <w:r w:rsidR="00D74AB3" w:rsidRPr="0E4A798F">
        <w:rPr>
          <w:rFonts w:eastAsiaTheme="minorEastAsia"/>
          <w:sz w:val="22"/>
          <w:szCs w:val="22"/>
        </w:rPr>
        <w:t>(284)=</w:t>
      </w:r>
      <w:r w:rsidR="00321BB4" w:rsidRPr="0E4A798F">
        <w:rPr>
          <w:rFonts w:eastAsiaTheme="minorEastAsia"/>
          <w:sz w:val="22"/>
          <w:szCs w:val="22"/>
        </w:rPr>
        <w:t>-3.55</w:t>
      </w:r>
      <w:r w:rsidR="00D74AB3" w:rsidRPr="0E4A798F">
        <w:rPr>
          <w:rFonts w:eastAsiaTheme="minorEastAsia"/>
          <w:sz w:val="22"/>
          <w:szCs w:val="22"/>
        </w:rPr>
        <w:t xml:space="preserve">, </w:t>
      </w:r>
      <w:r w:rsidR="00D74AB3" w:rsidRPr="0E4A798F">
        <w:rPr>
          <w:rFonts w:eastAsiaTheme="minorEastAsia"/>
          <w:i/>
          <w:iCs/>
          <w:sz w:val="22"/>
          <w:szCs w:val="22"/>
        </w:rPr>
        <w:t>p</w:t>
      </w:r>
      <w:r w:rsidR="00321BB4" w:rsidRPr="0E4A798F">
        <w:rPr>
          <w:rFonts w:eastAsiaTheme="minorEastAsia"/>
          <w:sz w:val="22"/>
          <w:szCs w:val="22"/>
        </w:rPr>
        <w:t>&lt;0.01</w:t>
      </w:r>
      <w:r w:rsidR="00D74AB3" w:rsidRPr="0E4A798F">
        <w:rPr>
          <w:rFonts w:eastAsiaTheme="minorEastAsia"/>
          <w:sz w:val="22"/>
          <w:szCs w:val="22"/>
        </w:rPr>
        <w:t>; university subgroup</w:t>
      </w:r>
      <w:r w:rsidR="00D74AB3" w:rsidRPr="006371CB">
        <w:rPr>
          <w:sz w:val="22"/>
          <w:szCs w:val="22"/>
        </w:rPr>
        <w:t xml:space="preserve">: </w:t>
      </w:r>
      <m:oMath>
        <m:r>
          <w:rPr>
            <w:rFonts w:ascii="Cambria Math" w:hAnsi="Cambria Math"/>
            <w:sz w:val="22"/>
            <w:szCs w:val="22"/>
          </w:rPr>
          <m:t>b</m:t>
        </m:r>
      </m:oMath>
      <w:r w:rsidR="00D74AB3" w:rsidRPr="0E4A798F">
        <w:rPr>
          <w:rFonts w:eastAsiaTheme="minorEastAsia"/>
          <w:sz w:val="22"/>
          <w:szCs w:val="22"/>
        </w:rPr>
        <w:t>=</w:t>
      </w:r>
      <w:r w:rsidR="00756A8B" w:rsidRPr="0E4A798F">
        <w:rPr>
          <w:rFonts w:eastAsiaTheme="minorEastAsia"/>
          <w:sz w:val="22"/>
          <w:szCs w:val="22"/>
        </w:rPr>
        <w:t>-0.65</w:t>
      </w:r>
      <w:r w:rsidR="00D74AB3" w:rsidRPr="0E4A798F">
        <w:rPr>
          <w:rFonts w:eastAsiaTheme="minorEastAsia"/>
          <w:sz w:val="22"/>
          <w:szCs w:val="22"/>
        </w:rPr>
        <w:t xml:space="preserve">, </w:t>
      </w:r>
      <w:r w:rsidR="00D74AB3" w:rsidRPr="0E4A798F">
        <w:rPr>
          <w:rFonts w:eastAsiaTheme="minorEastAsia"/>
          <w:i/>
          <w:iCs/>
          <w:sz w:val="22"/>
          <w:szCs w:val="22"/>
        </w:rPr>
        <w:t>t</w:t>
      </w:r>
      <w:r w:rsidR="00D74AB3" w:rsidRPr="0E4A798F">
        <w:rPr>
          <w:rFonts w:eastAsiaTheme="minorEastAsia"/>
          <w:sz w:val="22"/>
          <w:szCs w:val="22"/>
        </w:rPr>
        <w:t>(</w:t>
      </w:r>
      <w:r w:rsidR="00756A8B" w:rsidRPr="0E4A798F">
        <w:rPr>
          <w:rFonts w:eastAsiaTheme="minorEastAsia"/>
          <w:sz w:val="22"/>
          <w:szCs w:val="22"/>
        </w:rPr>
        <w:t>464</w:t>
      </w:r>
      <w:r w:rsidR="00D74AB3" w:rsidRPr="0E4A798F">
        <w:rPr>
          <w:rFonts w:eastAsiaTheme="minorEastAsia"/>
          <w:sz w:val="22"/>
          <w:szCs w:val="22"/>
        </w:rPr>
        <w:t>)=</w:t>
      </w:r>
      <w:r w:rsidR="006D407E" w:rsidRPr="0E4A798F">
        <w:rPr>
          <w:rFonts w:eastAsiaTheme="minorEastAsia"/>
          <w:sz w:val="22"/>
          <w:szCs w:val="22"/>
        </w:rPr>
        <w:t>-5.22</w:t>
      </w:r>
      <w:r w:rsidR="00D74AB3" w:rsidRPr="0E4A798F">
        <w:rPr>
          <w:rFonts w:eastAsiaTheme="minorEastAsia"/>
          <w:sz w:val="22"/>
          <w:szCs w:val="22"/>
        </w:rPr>
        <w:t xml:space="preserve">, </w:t>
      </w:r>
      <w:r w:rsidR="00D74AB3" w:rsidRPr="0E4A798F">
        <w:rPr>
          <w:rFonts w:eastAsiaTheme="minorEastAsia"/>
          <w:i/>
          <w:iCs/>
          <w:sz w:val="22"/>
          <w:szCs w:val="22"/>
        </w:rPr>
        <w:t>p</w:t>
      </w:r>
      <w:r w:rsidR="00D74AB3" w:rsidRPr="0E4A798F">
        <w:rPr>
          <w:rFonts w:eastAsiaTheme="minorEastAsia"/>
          <w:sz w:val="22"/>
          <w:szCs w:val="22"/>
        </w:rPr>
        <w:t>&lt;0.01).</w:t>
      </w:r>
    </w:p>
    <w:p w14:paraId="0D3870E2" w14:textId="77777777" w:rsidR="004770C0" w:rsidRPr="006371CB" w:rsidRDefault="004770C0" w:rsidP="2ED185AB">
      <w:pPr>
        <w:spacing w:line="480" w:lineRule="auto"/>
        <w:rPr>
          <w:rFonts w:eastAsiaTheme="minorEastAsia"/>
          <w:sz w:val="22"/>
          <w:szCs w:val="22"/>
        </w:rPr>
      </w:pPr>
    </w:p>
    <w:p w14:paraId="37F78F42" w14:textId="194BBB50" w:rsidR="00BA401B" w:rsidRPr="006371CB" w:rsidRDefault="009300B9" w:rsidP="65137C18">
      <w:pPr>
        <w:spacing w:line="480" w:lineRule="auto"/>
        <w:rPr>
          <w:rFonts w:eastAsiaTheme="minorEastAsia"/>
          <w:sz w:val="22"/>
          <w:szCs w:val="22"/>
        </w:rPr>
      </w:pPr>
      <w:r>
        <w:rPr>
          <w:rFonts w:eastAsiaTheme="minorEastAsia"/>
          <w:sz w:val="22"/>
          <w:szCs w:val="22"/>
        </w:rPr>
        <w:t>Cross-sectionally, f</w:t>
      </w:r>
      <w:r w:rsidR="10157E2E" w:rsidRPr="65137C18">
        <w:rPr>
          <w:rFonts w:eastAsiaTheme="minorEastAsia"/>
          <w:sz w:val="22"/>
          <w:szCs w:val="22"/>
        </w:rPr>
        <w:t xml:space="preserve">requency </w:t>
      </w:r>
      <w:r w:rsidR="12074CE0" w:rsidRPr="65137C18">
        <w:rPr>
          <w:rFonts w:eastAsiaTheme="minorEastAsia"/>
          <w:sz w:val="22"/>
          <w:szCs w:val="22"/>
        </w:rPr>
        <w:t xml:space="preserve">of </w:t>
      </w:r>
      <w:r w:rsidR="0A1DCCF4" w:rsidRPr="65137C18">
        <w:rPr>
          <w:rFonts w:eastAsiaTheme="minorEastAsia"/>
          <w:sz w:val="22"/>
          <w:szCs w:val="22"/>
        </w:rPr>
        <w:t xml:space="preserve">a </w:t>
      </w:r>
      <w:r w:rsidR="12074CE0" w:rsidRPr="65137C18">
        <w:rPr>
          <w:rFonts w:eastAsiaTheme="minorEastAsia"/>
          <w:sz w:val="22"/>
          <w:szCs w:val="22"/>
        </w:rPr>
        <w:t xml:space="preserve">participant’s negative mental image of the self was </w:t>
      </w:r>
      <w:r w:rsidR="560C36CF" w:rsidRPr="65137C18">
        <w:rPr>
          <w:rFonts w:eastAsiaTheme="minorEastAsia"/>
          <w:sz w:val="22"/>
          <w:szCs w:val="22"/>
        </w:rPr>
        <w:t xml:space="preserve">significantly </w:t>
      </w:r>
      <w:r w:rsidR="12074CE0" w:rsidRPr="65137C18">
        <w:rPr>
          <w:rFonts w:eastAsiaTheme="minorEastAsia"/>
          <w:sz w:val="22"/>
          <w:szCs w:val="22"/>
        </w:rPr>
        <w:t xml:space="preserve">negatively associated with self-perception </w:t>
      </w:r>
      <w:r w:rsidR="12074CE0" w:rsidRPr="006371CB">
        <w:rPr>
          <w:sz w:val="22"/>
          <w:szCs w:val="22"/>
        </w:rPr>
        <w:t>(</w:t>
      </w:r>
      <m:oMath>
        <m:r>
          <w:rPr>
            <w:rFonts w:ascii="Cambria Math" w:hAnsi="Cambria Math"/>
            <w:sz w:val="22"/>
            <w:szCs w:val="22"/>
          </w:rPr>
          <m:t>b</m:t>
        </m:r>
      </m:oMath>
      <w:r w:rsidR="12074CE0" w:rsidRPr="65137C18">
        <w:rPr>
          <w:rFonts w:eastAsiaTheme="minorEastAsia"/>
          <w:sz w:val="22"/>
          <w:szCs w:val="22"/>
        </w:rPr>
        <w:t xml:space="preserve">=-0.10, </w:t>
      </w:r>
      <w:proofErr w:type="gramStart"/>
      <w:r w:rsidR="12074CE0" w:rsidRPr="65137C18">
        <w:rPr>
          <w:rFonts w:eastAsiaTheme="minorEastAsia"/>
          <w:i/>
          <w:iCs/>
          <w:sz w:val="22"/>
          <w:szCs w:val="22"/>
        </w:rPr>
        <w:t>t</w:t>
      </w:r>
      <w:r w:rsidR="12074CE0" w:rsidRPr="65137C18">
        <w:rPr>
          <w:rFonts w:eastAsiaTheme="minorEastAsia"/>
          <w:sz w:val="22"/>
          <w:szCs w:val="22"/>
        </w:rPr>
        <w:t>(753.29)=</w:t>
      </w:r>
      <w:proofErr w:type="gramEnd"/>
      <w:r w:rsidR="12074CE0" w:rsidRPr="65137C18">
        <w:rPr>
          <w:rFonts w:eastAsiaTheme="minorEastAsia"/>
          <w:sz w:val="22"/>
          <w:szCs w:val="22"/>
        </w:rPr>
        <w:t>-</w:t>
      </w:r>
      <w:r w:rsidR="509B9488" w:rsidRPr="65137C18">
        <w:rPr>
          <w:rFonts w:eastAsiaTheme="minorEastAsia"/>
          <w:sz w:val="22"/>
          <w:szCs w:val="22"/>
        </w:rPr>
        <w:t>4.98</w:t>
      </w:r>
      <w:r w:rsidR="12074CE0" w:rsidRPr="65137C18">
        <w:rPr>
          <w:rFonts w:eastAsiaTheme="minorEastAsia"/>
          <w:sz w:val="22"/>
          <w:szCs w:val="22"/>
        </w:rPr>
        <w:t xml:space="preserve">, </w:t>
      </w:r>
      <w:r w:rsidR="12074CE0" w:rsidRPr="65137C18">
        <w:rPr>
          <w:rFonts w:eastAsiaTheme="minorEastAsia"/>
          <w:i/>
          <w:iCs/>
          <w:sz w:val="22"/>
          <w:szCs w:val="22"/>
        </w:rPr>
        <w:t>p</w:t>
      </w:r>
      <w:r w:rsidR="12074CE0" w:rsidRPr="65137C18">
        <w:rPr>
          <w:rFonts w:eastAsiaTheme="minorEastAsia"/>
          <w:sz w:val="22"/>
          <w:szCs w:val="22"/>
        </w:rPr>
        <w:t>&lt;.001</w:t>
      </w:r>
      <w:r w:rsidR="10157E2E" w:rsidRPr="65137C18">
        <w:rPr>
          <w:rFonts w:eastAsiaTheme="minorEastAsia"/>
          <w:sz w:val="22"/>
          <w:szCs w:val="22"/>
        </w:rPr>
        <w:t>)</w:t>
      </w:r>
      <w:r w:rsidR="560C36CF" w:rsidRPr="65137C18">
        <w:rPr>
          <w:rFonts w:eastAsiaTheme="minorEastAsia"/>
          <w:sz w:val="22"/>
          <w:szCs w:val="22"/>
        </w:rPr>
        <w:t>,</w:t>
      </w:r>
      <w:r w:rsidR="0A1DCCF4" w:rsidRPr="65137C18">
        <w:rPr>
          <w:rFonts w:eastAsiaTheme="minorEastAsia"/>
          <w:sz w:val="22"/>
          <w:szCs w:val="22"/>
        </w:rPr>
        <w:t xml:space="preserve"> and frequency of positive mental image of themselves was positively associated with self-</w:t>
      </w:r>
      <w:proofErr w:type="gramStart"/>
      <w:r w:rsidR="0A1DCCF4" w:rsidRPr="65137C18">
        <w:rPr>
          <w:rFonts w:eastAsiaTheme="minorEastAsia"/>
          <w:sz w:val="22"/>
          <w:szCs w:val="22"/>
        </w:rPr>
        <w:t>perception</w:t>
      </w:r>
      <w:r w:rsidR="0A1DCCF4" w:rsidRPr="006371CB">
        <w:rPr>
          <w:sz w:val="22"/>
          <w:szCs w:val="22"/>
        </w:rPr>
        <w:t>(</w:t>
      </w:r>
      <w:proofErr w:type="gramEnd"/>
      <m:oMath>
        <m:r>
          <w:rPr>
            <w:rFonts w:ascii="Cambria Math" w:hAnsi="Cambria Math"/>
            <w:sz w:val="22"/>
            <w:szCs w:val="22"/>
          </w:rPr>
          <m:t>b</m:t>
        </m:r>
      </m:oMath>
      <w:r w:rsidR="0A1DCCF4" w:rsidRPr="65137C18">
        <w:rPr>
          <w:rFonts w:eastAsiaTheme="minorEastAsia"/>
          <w:sz w:val="22"/>
          <w:szCs w:val="22"/>
        </w:rPr>
        <w:t xml:space="preserve">=0.12, </w:t>
      </w:r>
      <w:proofErr w:type="gramStart"/>
      <w:r w:rsidR="0A1DCCF4" w:rsidRPr="65137C18">
        <w:rPr>
          <w:rFonts w:eastAsiaTheme="minorEastAsia"/>
          <w:i/>
          <w:iCs/>
          <w:sz w:val="22"/>
          <w:szCs w:val="22"/>
        </w:rPr>
        <w:t>t</w:t>
      </w:r>
      <w:r w:rsidR="0A1DCCF4" w:rsidRPr="65137C18">
        <w:rPr>
          <w:rFonts w:eastAsiaTheme="minorEastAsia"/>
          <w:sz w:val="22"/>
          <w:szCs w:val="22"/>
        </w:rPr>
        <w:t>(755.38)=</w:t>
      </w:r>
      <w:proofErr w:type="gramEnd"/>
      <w:r w:rsidR="0A1DCCF4" w:rsidRPr="006371CB">
        <w:t xml:space="preserve"> </w:t>
      </w:r>
      <w:r w:rsidR="0A1DCCF4" w:rsidRPr="65137C18">
        <w:rPr>
          <w:rFonts w:eastAsiaTheme="minorEastAsia"/>
          <w:sz w:val="22"/>
          <w:szCs w:val="22"/>
        </w:rPr>
        <w:t xml:space="preserve">6.57, </w:t>
      </w:r>
      <w:r w:rsidR="0A1DCCF4" w:rsidRPr="65137C18">
        <w:rPr>
          <w:rFonts w:eastAsiaTheme="minorEastAsia"/>
          <w:i/>
          <w:iCs/>
          <w:sz w:val="22"/>
          <w:szCs w:val="22"/>
        </w:rPr>
        <w:t>p</w:t>
      </w:r>
      <w:r w:rsidR="0A1DCCF4" w:rsidRPr="65137C18">
        <w:rPr>
          <w:rFonts w:eastAsiaTheme="minorEastAsia"/>
          <w:sz w:val="22"/>
          <w:szCs w:val="22"/>
        </w:rPr>
        <w:t>&lt;.001</w:t>
      </w:r>
      <w:r w:rsidR="560C36CF" w:rsidRPr="65137C18">
        <w:rPr>
          <w:rFonts w:eastAsiaTheme="minorEastAsia"/>
          <w:sz w:val="22"/>
          <w:szCs w:val="22"/>
        </w:rPr>
        <w:t>).</w:t>
      </w:r>
      <w:r w:rsidR="49502243" w:rsidRPr="65137C18">
        <w:rPr>
          <w:rFonts w:eastAsiaTheme="minorEastAsia"/>
          <w:sz w:val="22"/>
          <w:szCs w:val="22"/>
        </w:rPr>
        <w:t xml:space="preserve"> Significant associations were found in each subgroup for negative mental image frequency</w:t>
      </w:r>
      <w:r w:rsidR="2F768AE3" w:rsidRPr="65137C18">
        <w:rPr>
          <w:rFonts w:eastAsiaTheme="minorEastAsia"/>
          <w:sz w:val="22"/>
          <w:szCs w:val="22"/>
        </w:rPr>
        <w:t xml:space="preserve"> </w:t>
      </w:r>
      <w:r w:rsidR="2F768AE3" w:rsidRPr="006371CB">
        <w:rPr>
          <w:sz w:val="22"/>
          <w:szCs w:val="22"/>
        </w:rPr>
        <w:t xml:space="preserve">(school subgroup: </w:t>
      </w:r>
      <m:oMath>
        <m:r>
          <w:rPr>
            <w:rFonts w:ascii="Cambria Math" w:hAnsi="Cambria Math"/>
            <w:sz w:val="22"/>
            <w:szCs w:val="22"/>
          </w:rPr>
          <m:t>b</m:t>
        </m:r>
      </m:oMath>
      <w:r w:rsidR="2F768AE3" w:rsidRPr="65137C18">
        <w:rPr>
          <w:rFonts w:eastAsiaTheme="minorEastAsia"/>
          <w:sz w:val="22"/>
          <w:szCs w:val="22"/>
        </w:rPr>
        <w:t>=</w:t>
      </w:r>
      <w:r w:rsidR="48749742" w:rsidRPr="65137C18">
        <w:rPr>
          <w:rFonts w:eastAsiaTheme="minorEastAsia"/>
          <w:sz w:val="22"/>
          <w:szCs w:val="22"/>
        </w:rPr>
        <w:t>-0.10</w:t>
      </w:r>
      <w:r w:rsidR="2F768AE3" w:rsidRPr="65137C18">
        <w:rPr>
          <w:rFonts w:eastAsiaTheme="minorEastAsia"/>
          <w:sz w:val="22"/>
          <w:szCs w:val="22"/>
        </w:rPr>
        <w:t xml:space="preserve">, </w:t>
      </w:r>
      <w:r w:rsidR="2F768AE3" w:rsidRPr="65137C18">
        <w:rPr>
          <w:rFonts w:eastAsiaTheme="minorEastAsia"/>
          <w:i/>
          <w:iCs/>
          <w:sz w:val="22"/>
          <w:szCs w:val="22"/>
        </w:rPr>
        <w:t>t</w:t>
      </w:r>
      <w:r w:rsidR="2F768AE3" w:rsidRPr="65137C18">
        <w:rPr>
          <w:rFonts w:eastAsiaTheme="minorEastAsia"/>
          <w:sz w:val="22"/>
          <w:szCs w:val="22"/>
        </w:rPr>
        <w:t>(282.</w:t>
      </w:r>
      <w:r w:rsidR="48749742" w:rsidRPr="65137C18">
        <w:rPr>
          <w:rFonts w:eastAsiaTheme="minorEastAsia"/>
          <w:sz w:val="22"/>
          <w:szCs w:val="22"/>
        </w:rPr>
        <w:t>40</w:t>
      </w:r>
      <w:r w:rsidR="2F768AE3" w:rsidRPr="65137C18">
        <w:rPr>
          <w:rFonts w:eastAsiaTheme="minorEastAsia"/>
          <w:sz w:val="22"/>
          <w:szCs w:val="22"/>
        </w:rPr>
        <w:t>)=</w:t>
      </w:r>
      <w:r w:rsidR="0A5F61C2" w:rsidRPr="65137C18">
        <w:rPr>
          <w:rFonts w:eastAsiaTheme="minorEastAsia"/>
          <w:sz w:val="22"/>
          <w:szCs w:val="22"/>
        </w:rPr>
        <w:t>-3.16</w:t>
      </w:r>
      <w:r w:rsidR="2F768AE3" w:rsidRPr="65137C18">
        <w:rPr>
          <w:rFonts w:eastAsiaTheme="minorEastAsia"/>
          <w:sz w:val="22"/>
          <w:szCs w:val="22"/>
        </w:rPr>
        <w:t xml:space="preserve">, </w:t>
      </w:r>
      <w:r w:rsidR="2F768AE3" w:rsidRPr="65137C18">
        <w:rPr>
          <w:rFonts w:eastAsiaTheme="minorEastAsia"/>
          <w:i/>
          <w:iCs/>
          <w:sz w:val="22"/>
          <w:szCs w:val="22"/>
        </w:rPr>
        <w:t>p</w:t>
      </w:r>
      <w:r w:rsidR="0A5F61C2" w:rsidRPr="65137C18">
        <w:rPr>
          <w:rFonts w:eastAsiaTheme="minorEastAsia"/>
          <w:sz w:val="22"/>
          <w:szCs w:val="22"/>
        </w:rPr>
        <w:t>&lt;0.01</w:t>
      </w:r>
      <w:r w:rsidR="2F768AE3" w:rsidRPr="65137C18">
        <w:rPr>
          <w:rFonts w:eastAsiaTheme="minorEastAsia"/>
          <w:sz w:val="22"/>
          <w:szCs w:val="22"/>
        </w:rPr>
        <w:t>; university subgroup</w:t>
      </w:r>
      <w:r w:rsidR="2F768AE3" w:rsidRPr="006371CB">
        <w:rPr>
          <w:sz w:val="22"/>
          <w:szCs w:val="22"/>
        </w:rPr>
        <w:t xml:space="preserve">: </w:t>
      </w:r>
      <m:oMath>
        <m:r>
          <w:rPr>
            <w:rFonts w:ascii="Cambria Math" w:hAnsi="Cambria Math"/>
            <w:sz w:val="22"/>
            <w:szCs w:val="22"/>
          </w:rPr>
          <m:t>b</m:t>
        </m:r>
      </m:oMath>
      <w:r w:rsidR="2F768AE3" w:rsidRPr="65137C18">
        <w:rPr>
          <w:rFonts w:eastAsiaTheme="minorEastAsia"/>
          <w:sz w:val="22"/>
          <w:szCs w:val="22"/>
        </w:rPr>
        <w:t>=</w:t>
      </w:r>
      <w:r w:rsidR="4F65B6C7" w:rsidRPr="65137C18">
        <w:rPr>
          <w:rFonts w:eastAsiaTheme="minorEastAsia"/>
          <w:sz w:val="22"/>
          <w:szCs w:val="22"/>
        </w:rPr>
        <w:t>-0.10</w:t>
      </w:r>
      <w:r w:rsidR="2F768AE3" w:rsidRPr="65137C18">
        <w:rPr>
          <w:rFonts w:eastAsiaTheme="minorEastAsia"/>
          <w:sz w:val="22"/>
          <w:szCs w:val="22"/>
        </w:rPr>
        <w:t xml:space="preserve">, </w:t>
      </w:r>
      <w:r w:rsidR="2F768AE3" w:rsidRPr="65137C18">
        <w:rPr>
          <w:rFonts w:eastAsiaTheme="minorEastAsia"/>
          <w:i/>
          <w:iCs/>
          <w:sz w:val="22"/>
          <w:szCs w:val="22"/>
        </w:rPr>
        <w:t>t</w:t>
      </w:r>
      <w:r w:rsidR="2F768AE3" w:rsidRPr="65137C18">
        <w:rPr>
          <w:rFonts w:eastAsiaTheme="minorEastAsia"/>
          <w:sz w:val="22"/>
          <w:szCs w:val="22"/>
        </w:rPr>
        <w:t>(</w:t>
      </w:r>
      <w:r w:rsidR="4F65B6C7" w:rsidRPr="65137C18">
        <w:rPr>
          <w:rFonts w:eastAsiaTheme="minorEastAsia"/>
          <w:sz w:val="22"/>
          <w:szCs w:val="22"/>
        </w:rPr>
        <w:t>462</w:t>
      </w:r>
      <w:r w:rsidR="2F768AE3" w:rsidRPr="65137C18">
        <w:rPr>
          <w:rFonts w:eastAsiaTheme="minorEastAsia"/>
          <w:sz w:val="22"/>
          <w:szCs w:val="22"/>
        </w:rPr>
        <w:t>)=</w:t>
      </w:r>
      <w:r w:rsidR="4F65B6C7" w:rsidRPr="65137C18">
        <w:rPr>
          <w:rFonts w:eastAsiaTheme="minorEastAsia"/>
          <w:sz w:val="22"/>
          <w:szCs w:val="22"/>
        </w:rPr>
        <w:t>-3.85</w:t>
      </w:r>
      <w:r w:rsidR="2F768AE3" w:rsidRPr="65137C18">
        <w:rPr>
          <w:rFonts w:eastAsiaTheme="minorEastAsia"/>
          <w:sz w:val="22"/>
          <w:szCs w:val="22"/>
        </w:rPr>
        <w:t xml:space="preserve">, </w:t>
      </w:r>
      <w:r w:rsidR="2F768AE3" w:rsidRPr="65137C18">
        <w:rPr>
          <w:rFonts w:eastAsiaTheme="minorEastAsia"/>
          <w:i/>
          <w:iCs/>
          <w:sz w:val="22"/>
          <w:szCs w:val="22"/>
        </w:rPr>
        <w:t>p</w:t>
      </w:r>
      <w:r w:rsidR="2F768AE3" w:rsidRPr="65137C18">
        <w:rPr>
          <w:rFonts w:eastAsiaTheme="minorEastAsia"/>
          <w:sz w:val="22"/>
          <w:szCs w:val="22"/>
        </w:rPr>
        <w:t>&lt;0.01)</w:t>
      </w:r>
      <w:r w:rsidR="49502243" w:rsidRPr="65137C18">
        <w:rPr>
          <w:rFonts w:eastAsiaTheme="minorEastAsia"/>
          <w:sz w:val="22"/>
          <w:szCs w:val="22"/>
        </w:rPr>
        <w:t xml:space="preserve"> and positive mental image frequency</w:t>
      </w:r>
      <w:r w:rsidR="4F65B6C7" w:rsidRPr="65137C18">
        <w:rPr>
          <w:rFonts w:eastAsiaTheme="minorEastAsia"/>
          <w:sz w:val="22"/>
          <w:szCs w:val="22"/>
        </w:rPr>
        <w:t xml:space="preserve"> </w:t>
      </w:r>
      <w:r w:rsidR="4F65B6C7" w:rsidRPr="006371CB">
        <w:rPr>
          <w:sz w:val="22"/>
          <w:szCs w:val="22"/>
        </w:rPr>
        <w:t xml:space="preserve">(school subgroup: </w:t>
      </w:r>
      <m:oMath>
        <m:r>
          <w:rPr>
            <w:rFonts w:ascii="Cambria Math" w:hAnsi="Cambria Math"/>
            <w:sz w:val="22"/>
            <w:szCs w:val="22"/>
          </w:rPr>
          <m:t>b</m:t>
        </m:r>
      </m:oMath>
      <w:r w:rsidR="4F65B6C7" w:rsidRPr="65137C18">
        <w:rPr>
          <w:rFonts w:eastAsiaTheme="minorEastAsia"/>
          <w:sz w:val="22"/>
          <w:szCs w:val="22"/>
        </w:rPr>
        <w:t>=0.</w:t>
      </w:r>
      <w:r w:rsidR="543D57CA" w:rsidRPr="65137C18">
        <w:rPr>
          <w:rFonts w:eastAsiaTheme="minorEastAsia"/>
          <w:sz w:val="22"/>
          <w:szCs w:val="22"/>
        </w:rPr>
        <w:t>1</w:t>
      </w:r>
      <w:r w:rsidR="2C1CE939" w:rsidRPr="65137C18">
        <w:rPr>
          <w:rFonts w:eastAsiaTheme="minorEastAsia"/>
          <w:sz w:val="22"/>
          <w:szCs w:val="22"/>
        </w:rPr>
        <w:t>1</w:t>
      </w:r>
      <w:r w:rsidR="4F65B6C7" w:rsidRPr="65137C18">
        <w:rPr>
          <w:rFonts w:eastAsiaTheme="minorEastAsia"/>
          <w:sz w:val="22"/>
          <w:szCs w:val="22"/>
        </w:rPr>
        <w:t xml:space="preserve">, </w:t>
      </w:r>
      <w:r w:rsidR="4F65B6C7" w:rsidRPr="65137C18">
        <w:rPr>
          <w:rFonts w:eastAsiaTheme="minorEastAsia"/>
          <w:i/>
          <w:iCs/>
          <w:sz w:val="22"/>
          <w:szCs w:val="22"/>
        </w:rPr>
        <w:t>t</w:t>
      </w:r>
      <w:r w:rsidR="4F65B6C7" w:rsidRPr="65137C18">
        <w:rPr>
          <w:rFonts w:eastAsiaTheme="minorEastAsia"/>
          <w:sz w:val="22"/>
          <w:szCs w:val="22"/>
        </w:rPr>
        <w:t>(</w:t>
      </w:r>
      <w:r w:rsidR="2C1CE939" w:rsidRPr="65137C18">
        <w:rPr>
          <w:rFonts w:eastAsiaTheme="minorEastAsia"/>
          <w:sz w:val="22"/>
          <w:szCs w:val="22"/>
        </w:rPr>
        <w:t>286.95</w:t>
      </w:r>
      <w:r w:rsidR="4F65B6C7" w:rsidRPr="65137C18">
        <w:rPr>
          <w:rFonts w:eastAsiaTheme="minorEastAsia"/>
          <w:sz w:val="22"/>
          <w:szCs w:val="22"/>
        </w:rPr>
        <w:t>)=</w:t>
      </w:r>
      <w:r w:rsidR="2C1CE939" w:rsidRPr="65137C18">
        <w:rPr>
          <w:rFonts w:eastAsiaTheme="minorEastAsia"/>
          <w:sz w:val="22"/>
          <w:szCs w:val="22"/>
        </w:rPr>
        <w:t>4.04</w:t>
      </w:r>
      <w:r w:rsidR="4F65B6C7" w:rsidRPr="65137C18">
        <w:rPr>
          <w:rFonts w:eastAsiaTheme="minorEastAsia"/>
          <w:sz w:val="22"/>
          <w:szCs w:val="22"/>
        </w:rPr>
        <w:t xml:space="preserve">, </w:t>
      </w:r>
      <w:r w:rsidR="4F65B6C7" w:rsidRPr="65137C18">
        <w:rPr>
          <w:rFonts w:eastAsiaTheme="minorEastAsia"/>
          <w:i/>
          <w:iCs/>
          <w:sz w:val="22"/>
          <w:szCs w:val="22"/>
        </w:rPr>
        <w:t>p</w:t>
      </w:r>
      <w:r w:rsidR="0620075F" w:rsidRPr="65137C18">
        <w:rPr>
          <w:rFonts w:eastAsiaTheme="minorEastAsia"/>
          <w:sz w:val="22"/>
          <w:szCs w:val="22"/>
        </w:rPr>
        <w:t>&lt;0.01</w:t>
      </w:r>
      <w:r w:rsidR="4F65B6C7" w:rsidRPr="65137C18">
        <w:rPr>
          <w:rFonts w:eastAsiaTheme="minorEastAsia"/>
          <w:sz w:val="22"/>
          <w:szCs w:val="22"/>
        </w:rPr>
        <w:t>; university subgroup</w:t>
      </w:r>
      <w:r w:rsidR="4F65B6C7" w:rsidRPr="006371CB">
        <w:rPr>
          <w:sz w:val="22"/>
          <w:szCs w:val="22"/>
        </w:rPr>
        <w:t xml:space="preserve">: </w:t>
      </w:r>
      <m:oMath>
        <m:r>
          <w:rPr>
            <w:rFonts w:ascii="Cambria Math" w:hAnsi="Cambria Math"/>
            <w:sz w:val="22"/>
            <w:szCs w:val="22"/>
          </w:rPr>
          <m:t>b</m:t>
        </m:r>
      </m:oMath>
      <w:r w:rsidR="4F65B6C7" w:rsidRPr="65137C18">
        <w:rPr>
          <w:rFonts w:eastAsiaTheme="minorEastAsia"/>
          <w:sz w:val="22"/>
          <w:szCs w:val="22"/>
        </w:rPr>
        <w:t>=0.</w:t>
      </w:r>
      <w:r w:rsidR="4114B311" w:rsidRPr="65137C18">
        <w:rPr>
          <w:rFonts w:eastAsiaTheme="minorEastAsia"/>
          <w:sz w:val="22"/>
          <w:szCs w:val="22"/>
        </w:rPr>
        <w:t>13</w:t>
      </w:r>
      <w:r w:rsidR="4F65B6C7" w:rsidRPr="65137C18">
        <w:rPr>
          <w:rFonts w:eastAsiaTheme="minorEastAsia"/>
          <w:sz w:val="22"/>
          <w:szCs w:val="22"/>
        </w:rPr>
        <w:t xml:space="preserve">, </w:t>
      </w:r>
      <w:r w:rsidR="4F65B6C7" w:rsidRPr="65137C18">
        <w:rPr>
          <w:rFonts w:eastAsiaTheme="minorEastAsia"/>
          <w:i/>
          <w:iCs/>
          <w:sz w:val="22"/>
          <w:szCs w:val="22"/>
        </w:rPr>
        <w:t>t</w:t>
      </w:r>
      <w:r w:rsidR="4F65B6C7" w:rsidRPr="65137C18">
        <w:rPr>
          <w:rFonts w:eastAsiaTheme="minorEastAsia"/>
          <w:sz w:val="22"/>
          <w:szCs w:val="22"/>
        </w:rPr>
        <w:t>(46</w:t>
      </w:r>
      <w:r w:rsidR="4114B311" w:rsidRPr="65137C18">
        <w:rPr>
          <w:rFonts w:eastAsiaTheme="minorEastAsia"/>
          <w:sz w:val="22"/>
          <w:szCs w:val="22"/>
        </w:rPr>
        <w:t>2</w:t>
      </w:r>
      <w:r w:rsidR="4F65B6C7" w:rsidRPr="65137C18">
        <w:rPr>
          <w:rFonts w:eastAsiaTheme="minorEastAsia"/>
          <w:sz w:val="22"/>
          <w:szCs w:val="22"/>
        </w:rPr>
        <w:t>)=</w:t>
      </w:r>
      <w:r w:rsidR="4114B311" w:rsidRPr="65137C18">
        <w:rPr>
          <w:rFonts w:eastAsiaTheme="minorEastAsia"/>
          <w:sz w:val="22"/>
          <w:szCs w:val="22"/>
        </w:rPr>
        <w:t>5.20</w:t>
      </w:r>
      <w:r w:rsidR="4F65B6C7" w:rsidRPr="65137C18">
        <w:rPr>
          <w:rFonts w:eastAsiaTheme="minorEastAsia"/>
          <w:sz w:val="22"/>
          <w:szCs w:val="22"/>
        </w:rPr>
        <w:t xml:space="preserve">, </w:t>
      </w:r>
      <w:r w:rsidR="4F65B6C7" w:rsidRPr="65137C18">
        <w:rPr>
          <w:rFonts w:eastAsiaTheme="minorEastAsia"/>
          <w:i/>
          <w:iCs/>
          <w:sz w:val="22"/>
          <w:szCs w:val="22"/>
        </w:rPr>
        <w:t>p</w:t>
      </w:r>
      <w:r w:rsidR="4F65B6C7" w:rsidRPr="65137C18">
        <w:rPr>
          <w:rFonts w:eastAsiaTheme="minorEastAsia"/>
          <w:sz w:val="22"/>
          <w:szCs w:val="22"/>
        </w:rPr>
        <w:t>&lt;0.01)</w:t>
      </w:r>
      <w:r w:rsidR="49502243" w:rsidRPr="65137C18">
        <w:rPr>
          <w:rFonts w:eastAsiaTheme="minorEastAsia"/>
          <w:sz w:val="22"/>
          <w:szCs w:val="22"/>
        </w:rPr>
        <w:t>.</w:t>
      </w:r>
    </w:p>
    <w:p w14:paraId="6BFB58E0" w14:textId="49E16E73" w:rsidR="00FC5339" w:rsidRPr="006371CB" w:rsidRDefault="00FC5339" w:rsidP="2ED185AB">
      <w:pPr>
        <w:spacing w:line="480" w:lineRule="auto"/>
        <w:rPr>
          <w:rFonts w:eastAsiaTheme="minorEastAsia"/>
          <w:sz w:val="22"/>
          <w:szCs w:val="22"/>
        </w:rPr>
      </w:pPr>
    </w:p>
    <w:p w14:paraId="50E6161B" w14:textId="3CD600BF" w:rsidR="00230854" w:rsidRPr="006371CB" w:rsidRDefault="00FC5339" w:rsidP="65137C18">
      <w:pPr>
        <w:spacing w:line="480" w:lineRule="auto"/>
        <w:rPr>
          <w:rFonts w:eastAsiaTheme="minorEastAsia"/>
          <w:sz w:val="22"/>
          <w:szCs w:val="22"/>
        </w:rPr>
      </w:pPr>
      <w:r>
        <w:rPr>
          <w:rFonts w:eastAsiaTheme="minorEastAsia"/>
          <w:sz w:val="22"/>
          <w:szCs w:val="22"/>
        </w:rPr>
        <w:t>Longitudinal analyses found that b</w:t>
      </w:r>
      <w:r w:rsidR="4458BFE7" w:rsidRPr="65137C18">
        <w:rPr>
          <w:rFonts w:eastAsiaTheme="minorEastAsia"/>
          <w:sz w:val="22"/>
          <w:szCs w:val="22"/>
        </w:rPr>
        <w:t xml:space="preserve">aseline frequency of both positive and negative mental images of the </w:t>
      </w:r>
      <w:proofErr w:type="spellStart"/>
      <w:r w:rsidR="4458BFE7" w:rsidRPr="65137C18">
        <w:rPr>
          <w:rFonts w:eastAsiaTheme="minorEastAsia"/>
          <w:sz w:val="22"/>
          <w:szCs w:val="22"/>
        </w:rPr>
        <w:t xml:space="preserve">self </w:t>
      </w:r>
      <w:r>
        <w:rPr>
          <w:rFonts w:eastAsiaTheme="minorEastAsia"/>
          <w:sz w:val="22"/>
          <w:szCs w:val="22"/>
        </w:rPr>
        <w:t>did</w:t>
      </w:r>
      <w:proofErr w:type="spellEnd"/>
      <w:r>
        <w:rPr>
          <w:rFonts w:eastAsiaTheme="minorEastAsia"/>
          <w:sz w:val="22"/>
          <w:szCs w:val="22"/>
        </w:rPr>
        <w:t xml:space="preserve"> not</w:t>
      </w:r>
      <w:r w:rsidR="4458BFE7" w:rsidRPr="65137C18">
        <w:rPr>
          <w:rFonts w:eastAsiaTheme="minorEastAsia"/>
          <w:sz w:val="22"/>
          <w:szCs w:val="22"/>
        </w:rPr>
        <w:t xml:space="preserve"> significantly predict either depressive symptoms</w:t>
      </w:r>
      <w:r w:rsidR="1CFAF819" w:rsidRPr="65137C18">
        <w:rPr>
          <w:rFonts w:eastAsiaTheme="minorEastAsia"/>
          <w:sz w:val="22"/>
          <w:szCs w:val="22"/>
        </w:rPr>
        <w:t xml:space="preserve"> or self-perception </w:t>
      </w:r>
      <w:r>
        <w:rPr>
          <w:rFonts w:eastAsiaTheme="minorEastAsia"/>
          <w:sz w:val="22"/>
          <w:szCs w:val="22"/>
        </w:rPr>
        <w:t>at follow-up</w:t>
      </w:r>
      <w:r w:rsidRPr="65137C18">
        <w:rPr>
          <w:rFonts w:eastAsiaTheme="minorEastAsia"/>
          <w:sz w:val="22"/>
          <w:szCs w:val="22"/>
        </w:rPr>
        <w:t xml:space="preserve"> </w:t>
      </w:r>
      <w:r w:rsidR="089A1778" w:rsidRPr="65137C18">
        <w:rPr>
          <w:rFonts w:eastAsiaTheme="minorEastAsia"/>
          <w:sz w:val="22"/>
          <w:szCs w:val="22"/>
        </w:rPr>
        <w:t xml:space="preserve">in the combined sample. However, </w:t>
      </w:r>
      <w:r w:rsidR="555DAD44" w:rsidRPr="65137C18">
        <w:rPr>
          <w:rFonts w:eastAsiaTheme="minorEastAsia"/>
          <w:sz w:val="22"/>
          <w:szCs w:val="22"/>
        </w:rPr>
        <w:t xml:space="preserve">within the university sample, baseline positive mental imagery of the self was a significant predictor of self-perception at follow-up </w:t>
      </w:r>
      <w:r w:rsidR="01397765" w:rsidRPr="006371CB">
        <w:rPr>
          <w:sz w:val="22"/>
          <w:szCs w:val="22"/>
        </w:rPr>
        <w:t>(</w:t>
      </w:r>
      <m:oMath>
        <m:r>
          <w:rPr>
            <w:rFonts w:ascii="Cambria Math" w:hAnsi="Cambria Math"/>
            <w:sz w:val="22"/>
            <w:szCs w:val="22"/>
          </w:rPr>
          <m:t>b</m:t>
        </m:r>
      </m:oMath>
      <w:r w:rsidR="555DAD44" w:rsidRPr="65137C18">
        <w:rPr>
          <w:rFonts w:eastAsiaTheme="minorEastAsia"/>
          <w:sz w:val="22"/>
          <w:szCs w:val="22"/>
        </w:rPr>
        <w:t>=0.0</w:t>
      </w:r>
      <w:r w:rsidR="7884B40B" w:rsidRPr="65137C18">
        <w:rPr>
          <w:rFonts w:eastAsiaTheme="minorEastAsia"/>
          <w:sz w:val="22"/>
          <w:szCs w:val="22"/>
        </w:rPr>
        <w:t>5</w:t>
      </w:r>
      <w:r w:rsidR="555DAD44" w:rsidRPr="65137C18">
        <w:rPr>
          <w:rFonts w:eastAsiaTheme="minorEastAsia"/>
          <w:sz w:val="22"/>
          <w:szCs w:val="22"/>
        </w:rPr>
        <w:t xml:space="preserve">, </w:t>
      </w:r>
      <w:proofErr w:type="gramStart"/>
      <w:r w:rsidR="555DAD44" w:rsidRPr="65137C18">
        <w:rPr>
          <w:rFonts w:eastAsiaTheme="minorEastAsia"/>
          <w:i/>
          <w:iCs/>
          <w:sz w:val="22"/>
          <w:szCs w:val="22"/>
        </w:rPr>
        <w:t>t</w:t>
      </w:r>
      <w:r w:rsidR="555DAD44" w:rsidRPr="65137C18">
        <w:rPr>
          <w:rFonts w:eastAsiaTheme="minorEastAsia"/>
          <w:sz w:val="22"/>
          <w:szCs w:val="22"/>
        </w:rPr>
        <w:t>(</w:t>
      </w:r>
      <w:r w:rsidR="7884B40B" w:rsidRPr="65137C18">
        <w:rPr>
          <w:rFonts w:eastAsiaTheme="minorEastAsia"/>
          <w:sz w:val="22"/>
          <w:szCs w:val="22"/>
        </w:rPr>
        <w:t>332</w:t>
      </w:r>
      <w:r w:rsidR="555DAD44" w:rsidRPr="65137C18">
        <w:rPr>
          <w:rFonts w:eastAsiaTheme="minorEastAsia"/>
          <w:sz w:val="22"/>
          <w:szCs w:val="22"/>
        </w:rPr>
        <w:t>)=</w:t>
      </w:r>
      <w:proofErr w:type="gramEnd"/>
      <w:r w:rsidR="7884B40B" w:rsidRPr="65137C18">
        <w:rPr>
          <w:rFonts w:eastAsiaTheme="minorEastAsia"/>
          <w:sz w:val="22"/>
          <w:szCs w:val="22"/>
        </w:rPr>
        <w:t>2.57</w:t>
      </w:r>
      <w:r w:rsidR="555DAD44" w:rsidRPr="65137C18">
        <w:rPr>
          <w:rFonts w:eastAsiaTheme="minorEastAsia"/>
          <w:sz w:val="22"/>
          <w:szCs w:val="22"/>
        </w:rPr>
        <w:t xml:space="preserve">, </w:t>
      </w:r>
      <w:r w:rsidR="555DAD44" w:rsidRPr="65137C18">
        <w:rPr>
          <w:rFonts w:eastAsiaTheme="minorEastAsia"/>
          <w:i/>
          <w:iCs/>
          <w:sz w:val="22"/>
          <w:szCs w:val="22"/>
        </w:rPr>
        <w:t>p</w:t>
      </w:r>
      <w:r w:rsidR="7884B40B" w:rsidRPr="65137C18">
        <w:rPr>
          <w:rFonts w:eastAsiaTheme="minorEastAsia"/>
          <w:sz w:val="22"/>
          <w:szCs w:val="22"/>
        </w:rPr>
        <w:t>=</w:t>
      </w:r>
      <w:r w:rsidR="555DAD44" w:rsidRPr="65137C18">
        <w:rPr>
          <w:rFonts w:eastAsiaTheme="minorEastAsia"/>
          <w:sz w:val="22"/>
          <w:szCs w:val="22"/>
        </w:rPr>
        <w:t>0.01).</w:t>
      </w:r>
      <w:r w:rsidR="7884B40B" w:rsidRPr="65137C18">
        <w:rPr>
          <w:rFonts w:eastAsiaTheme="minorEastAsia"/>
          <w:sz w:val="22"/>
          <w:szCs w:val="22"/>
        </w:rPr>
        <w:t xml:space="preserve"> This relationship was not significant in the school sample</w:t>
      </w:r>
      <w:r w:rsidR="67ED032E" w:rsidRPr="65137C18">
        <w:rPr>
          <w:rFonts w:eastAsiaTheme="minorEastAsia"/>
          <w:sz w:val="22"/>
          <w:szCs w:val="22"/>
        </w:rPr>
        <w:t>, and no other significant longitudinal</w:t>
      </w:r>
      <w:r w:rsidR="3274D8A9" w:rsidRPr="65137C18">
        <w:rPr>
          <w:rFonts w:eastAsiaTheme="minorEastAsia"/>
          <w:sz w:val="22"/>
          <w:szCs w:val="22"/>
        </w:rPr>
        <w:t xml:space="preserve"> </w:t>
      </w:r>
      <w:r w:rsidR="67ED032E" w:rsidRPr="65137C18">
        <w:rPr>
          <w:rFonts w:eastAsiaTheme="minorEastAsia"/>
          <w:sz w:val="22"/>
          <w:szCs w:val="22"/>
        </w:rPr>
        <w:t xml:space="preserve">relationships between mental image frequency and self-perception </w:t>
      </w:r>
      <w:r w:rsidR="76065AA7" w:rsidRPr="65137C18">
        <w:rPr>
          <w:rFonts w:eastAsiaTheme="minorEastAsia"/>
          <w:sz w:val="22"/>
          <w:szCs w:val="22"/>
        </w:rPr>
        <w:t>or</w:t>
      </w:r>
      <w:r w:rsidR="67ED032E" w:rsidRPr="65137C18">
        <w:rPr>
          <w:rFonts w:eastAsiaTheme="minorEastAsia"/>
          <w:sz w:val="22"/>
          <w:szCs w:val="22"/>
        </w:rPr>
        <w:t xml:space="preserve"> depression were identified in the subgroup analyses.</w:t>
      </w:r>
    </w:p>
    <w:p w14:paraId="42458548" w14:textId="77777777" w:rsidR="00230854" w:rsidRPr="006371CB" w:rsidRDefault="00230854" w:rsidP="2ED185AB">
      <w:pPr>
        <w:spacing w:line="480" w:lineRule="auto"/>
        <w:rPr>
          <w:rFonts w:eastAsiaTheme="minorEastAsia"/>
          <w:sz w:val="22"/>
          <w:szCs w:val="22"/>
        </w:rPr>
      </w:pPr>
    </w:p>
    <w:p w14:paraId="0E73EA56" w14:textId="7BB80CDE" w:rsidR="00B2169A" w:rsidRPr="0085520B" w:rsidRDefault="00ED6DCE" w:rsidP="0085520B">
      <w:pPr>
        <w:pStyle w:val="ListParagraph"/>
        <w:numPr>
          <w:ilvl w:val="0"/>
          <w:numId w:val="12"/>
        </w:numPr>
        <w:spacing w:line="480" w:lineRule="auto"/>
        <w:rPr>
          <w:rFonts w:eastAsiaTheme="minorEastAsia"/>
          <w:b/>
          <w:bCs/>
          <w:sz w:val="22"/>
          <w:szCs w:val="22"/>
        </w:rPr>
      </w:pPr>
      <w:r>
        <w:rPr>
          <w:rFonts w:eastAsiaTheme="minorEastAsia"/>
          <w:b/>
          <w:bCs/>
          <w:sz w:val="22"/>
          <w:szCs w:val="22"/>
        </w:rPr>
        <w:t>Associations between v</w:t>
      </w:r>
      <w:r w:rsidR="00924EE4" w:rsidRPr="0085520B">
        <w:rPr>
          <w:rFonts w:eastAsiaTheme="minorEastAsia"/>
          <w:b/>
          <w:bCs/>
          <w:sz w:val="22"/>
          <w:szCs w:val="22"/>
        </w:rPr>
        <w:t>ividness of mental image</w:t>
      </w:r>
      <w:r w:rsidR="006C5A50" w:rsidRPr="0085520B">
        <w:rPr>
          <w:rFonts w:eastAsiaTheme="minorEastAsia"/>
          <w:b/>
          <w:bCs/>
          <w:sz w:val="22"/>
          <w:szCs w:val="22"/>
        </w:rPr>
        <w:t>s of the self</w:t>
      </w:r>
      <w:r>
        <w:rPr>
          <w:rFonts w:eastAsiaTheme="minorEastAsia"/>
          <w:b/>
          <w:bCs/>
          <w:sz w:val="22"/>
          <w:szCs w:val="22"/>
        </w:rPr>
        <w:t xml:space="preserve"> and self-perception and depressive symptoms</w:t>
      </w:r>
    </w:p>
    <w:p w14:paraId="461D12BE" w14:textId="73A0DE1D" w:rsidR="00B2169A" w:rsidRPr="006371CB" w:rsidRDefault="66C5D6FB" w:rsidP="65137C18">
      <w:pPr>
        <w:spacing w:line="480" w:lineRule="auto"/>
        <w:rPr>
          <w:rFonts w:eastAsiaTheme="minorEastAsia"/>
          <w:sz w:val="22"/>
          <w:szCs w:val="22"/>
        </w:rPr>
      </w:pPr>
      <w:r w:rsidRPr="65137C18">
        <w:rPr>
          <w:rFonts w:eastAsiaTheme="minorEastAsia"/>
          <w:sz w:val="22"/>
          <w:szCs w:val="22"/>
        </w:rPr>
        <w:t xml:space="preserve">Linear regression was conducted to assess </w:t>
      </w:r>
      <w:r w:rsidR="68693D31" w:rsidRPr="65137C18">
        <w:rPr>
          <w:rFonts w:eastAsiaTheme="minorEastAsia"/>
          <w:sz w:val="22"/>
          <w:szCs w:val="22"/>
        </w:rPr>
        <w:t xml:space="preserve">the relationships between the vividness of </w:t>
      </w:r>
      <w:r w:rsidR="677CDE65" w:rsidRPr="65137C18">
        <w:rPr>
          <w:rFonts w:eastAsiaTheme="minorEastAsia"/>
          <w:sz w:val="22"/>
          <w:szCs w:val="22"/>
        </w:rPr>
        <w:t xml:space="preserve">mental imagery and depression and self-perceptions within </w:t>
      </w:r>
      <w:r w:rsidRPr="65137C18">
        <w:rPr>
          <w:rFonts w:eastAsiaTheme="minorEastAsia"/>
          <w:sz w:val="22"/>
          <w:szCs w:val="22"/>
        </w:rPr>
        <w:t xml:space="preserve">participants who experienced </w:t>
      </w:r>
      <w:r w:rsidR="068658FC" w:rsidRPr="65137C18">
        <w:rPr>
          <w:rFonts w:eastAsiaTheme="minorEastAsia"/>
          <w:sz w:val="22"/>
          <w:szCs w:val="22"/>
        </w:rPr>
        <w:t xml:space="preserve">a </w:t>
      </w:r>
      <w:r w:rsidRPr="65137C18">
        <w:rPr>
          <w:rFonts w:eastAsiaTheme="minorEastAsia"/>
          <w:sz w:val="22"/>
          <w:szCs w:val="22"/>
        </w:rPr>
        <w:t>mental image</w:t>
      </w:r>
      <w:r w:rsidR="068658FC" w:rsidRPr="65137C18">
        <w:rPr>
          <w:rFonts w:eastAsiaTheme="minorEastAsia"/>
          <w:sz w:val="22"/>
          <w:szCs w:val="22"/>
        </w:rPr>
        <w:t xml:space="preserve"> of themself</w:t>
      </w:r>
      <w:r w:rsidR="677CDE65" w:rsidRPr="65137C18">
        <w:rPr>
          <w:rFonts w:eastAsiaTheme="minorEastAsia"/>
          <w:sz w:val="22"/>
          <w:szCs w:val="22"/>
        </w:rPr>
        <w:t>.</w:t>
      </w:r>
    </w:p>
    <w:p w14:paraId="6576D791" w14:textId="77777777" w:rsidR="00547BDE" w:rsidRPr="006371CB" w:rsidRDefault="00547BDE" w:rsidP="2ED185AB">
      <w:pPr>
        <w:spacing w:line="480" w:lineRule="auto"/>
        <w:rPr>
          <w:rFonts w:eastAsiaTheme="minorEastAsia"/>
          <w:sz w:val="22"/>
          <w:szCs w:val="22"/>
        </w:rPr>
      </w:pPr>
    </w:p>
    <w:p w14:paraId="34C254B2" w14:textId="19C63A03" w:rsidR="00085215" w:rsidRPr="006371CB" w:rsidRDefault="001F4789" w:rsidP="2006163F">
      <w:pPr>
        <w:spacing w:line="480" w:lineRule="auto"/>
        <w:rPr>
          <w:rFonts w:eastAsiaTheme="minorEastAsia"/>
          <w:sz w:val="22"/>
          <w:szCs w:val="22"/>
        </w:rPr>
      </w:pPr>
      <w:r w:rsidRPr="2006163F">
        <w:rPr>
          <w:rFonts w:eastAsiaTheme="minorEastAsia"/>
          <w:sz w:val="22"/>
          <w:szCs w:val="22"/>
        </w:rPr>
        <w:t xml:space="preserve">No significant </w:t>
      </w:r>
      <w:r w:rsidR="00085215" w:rsidRPr="2006163F">
        <w:rPr>
          <w:rFonts w:eastAsiaTheme="minorEastAsia"/>
          <w:sz w:val="22"/>
          <w:szCs w:val="22"/>
        </w:rPr>
        <w:t xml:space="preserve">cross-sectional </w:t>
      </w:r>
      <w:r w:rsidRPr="2006163F">
        <w:rPr>
          <w:rFonts w:eastAsiaTheme="minorEastAsia"/>
          <w:sz w:val="22"/>
          <w:szCs w:val="22"/>
        </w:rPr>
        <w:t xml:space="preserve">relationships were found between the vividness of participant’s positive or negative mental image of the self and depression in the combined sample </w:t>
      </w:r>
      <w:r w:rsidR="19B950E2" w:rsidRPr="2006163F">
        <w:rPr>
          <w:rFonts w:eastAsiaTheme="minorEastAsia"/>
          <w:sz w:val="22"/>
          <w:szCs w:val="22"/>
        </w:rPr>
        <w:t>or</w:t>
      </w:r>
      <w:r w:rsidRPr="2006163F">
        <w:rPr>
          <w:rFonts w:eastAsiaTheme="minorEastAsia"/>
          <w:sz w:val="22"/>
          <w:szCs w:val="22"/>
        </w:rPr>
        <w:t xml:space="preserve"> either subgroup.</w:t>
      </w:r>
      <w:r w:rsidR="00085215" w:rsidRPr="2006163F">
        <w:rPr>
          <w:rFonts w:eastAsiaTheme="minorEastAsia"/>
          <w:sz w:val="22"/>
          <w:szCs w:val="22"/>
        </w:rPr>
        <w:t xml:space="preserve"> However, </w:t>
      </w:r>
      <w:r w:rsidR="004465E6" w:rsidRPr="2006163F">
        <w:rPr>
          <w:rFonts w:eastAsiaTheme="minorEastAsia"/>
          <w:sz w:val="22"/>
          <w:szCs w:val="22"/>
        </w:rPr>
        <w:t xml:space="preserve">there was </w:t>
      </w:r>
      <w:r w:rsidR="00085215" w:rsidRPr="2006163F">
        <w:rPr>
          <w:rFonts w:eastAsiaTheme="minorEastAsia"/>
          <w:sz w:val="22"/>
          <w:szCs w:val="22"/>
        </w:rPr>
        <w:t xml:space="preserve">a significant relationship between the vividness of a positive mental </w:t>
      </w:r>
      <w:r w:rsidR="00085215" w:rsidRPr="2006163F">
        <w:rPr>
          <w:rFonts w:eastAsiaTheme="minorEastAsia"/>
          <w:sz w:val="22"/>
          <w:szCs w:val="22"/>
        </w:rPr>
        <w:lastRenderedPageBreak/>
        <w:t>image</w:t>
      </w:r>
      <w:r w:rsidR="000F1D52" w:rsidRPr="2006163F">
        <w:rPr>
          <w:rFonts w:eastAsiaTheme="minorEastAsia"/>
          <w:sz w:val="22"/>
          <w:szCs w:val="22"/>
        </w:rPr>
        <w:t xml:space="preserve"> of the self and baseline self-perception in the combined sample </w:t>
      </w:r>
      <w:r w:rsidR="00085215" w:rsidRPr="006371CB">
        <w:rPr>
          <w:sz w:val="22"/>
          <w:szCs w:val="22"/>
        </w:rPr>
        <w:t>(</w:t>
      </w:r>
      <m:oMath>
        <m:r>
          <w:rPr>
            <w:rFonts w:ascii="Cambria Math" w:hAnsi="Cambria Math"/>
            <w:sz w:val="22"/>
            <w:szCs w:val="22"/>
          </w:rPr>
          <m:t>b</m:t>
        </m:r>
      </m:oMath>
      <w:r w:rsidR="00085215" w:rsidRPr="2006163F">
        <w:rPr>
          <w:rFonts w:eastAsiaTheme="minorEastAsia"/>
          <w:sz w:val="22"/>
          <w:szCs w:val="22"/>
        </w:rPr>
        <w:t>=0.0</w:t>
      </w:r>
      <w:r w:rsidR="000F1D52" w:rsidRPr="2006163F">
        <w:rPr>
          <w:rFonts w:eastAsiaTheme="minorEastAsia"/>
          <w:sz w:val="22"/>
          <w:szCs w:val="22"/>
        </w:rPr>
        <w:t>9</w:t>
      </w:r>
      <w:r w:rsidR="00085215" w:rsidRPr="2006163F">
        <w:rPr>
          <w:rFonts w:eastAsiaTheme="minorEastAsia"/>
          <w:sz w:val="22"/>
          <w:szCs w:val="22"/>
        </w:rPr>
        <w:t xml:space="preserve">, </w:t>
      </w:r>
      <w:proofErr w:type="gramStart"/>
      <w:r w:rsidR="00085215" w:rsidRPr="2006163F">
        <w:rPr>
          <w:rFonts w:eastAsiaTheme="minorEastAsia"/>
          <w:i/>
          <w:iCs/>
          <w:sz w:val="22"/>
          <w:szCs w:val="22"/>
        </w:rPr>
        <w:t>t</w:t>
      </w:r>
      <w:r w:rsidR="00085215" w:rsidRPr="2006163F">
        <w:rPr>
          <w:rFonts w:eastAsiaTheme="minorEastAsia"/>
          <w:sz w:val="22"/>
          <w:szCs w:val="22"/>
        </w:rPr>
        <w:t>(</w:t>
      </w:r>
      <w:r w:rsidR="008A7ED5" w:rsidRPr="2006163F">
        <w:rPr>
          <w:rFonts w:eastAsiaTheme="minorEastAsia"/>
          <w:sz w:val="22"/>
          <w:szCs w:val="22"/>
        </w:rPr>
        <w:t>499.28</w:t>
      </w:r>
      <w:r w:rsidR="00085215" w:rsidRPr="2006163F">
        <w:rPr>
          <w:rFonts w:eastAsiaTheme="minorEastAsia"/>
          <w:sz w:val="22"/>
          <w:szCs w:val="22"/>
        </w:rPr>
        <w:t>)=</w:t>
      </w:r>
      <w:proofErr w:type="gramEnd"/>
      <w:r w:rsidR="008A7ED5" w:rsidRPr="2006163F">
        <w:rPr>
          <w:rFonts w:eastAsiaTheme="minorEastAsia"/>
          <w:sz w:val="22"/>
          <w:szCs w:val="22"/>
        </w:rPr>
        <w:t>2.38</w:t>
      </w:r>
      <w:r w:rsidR="00085215" w:rsidRPr="2006163F">
        <w:rPr>
          <w:rFonts w:eastAsiaTheme="minorEastAsia"/>
          <w:sz w:val="22"/>
          <w:szCs w:val="22"/>
        </w:rPr>
        <w:t xml:space="preserve">, </w:t>
      </w:r>
      <w:r w:rsidR="00085215" w:rsidRPr="2006163F">
        <w:rPr>
          <w:rFonts w:eastAsiaTheme="minorEastAsia"/>
          <w:i/>
          <w:iCs/>
          <w:sz w:val="22"/>
          <w:szCs w:val="22"/>
        </w:rPr>
        <w:t>p</w:t>
      </w:r>
      <w:r w:rsidR="00085215" w:rsidRPr="2006163F">
        <w:rPr>
          <w:rFonts w:eastAsiaTheme="minorEastAsia"/>
          <w:sz w:val="22"/>
          <w:szCs w:val="22"/>
        </w:rPr>
        <w:t>=0.0</w:t>
      </w:r>
      <w:r w:rsidR="008A7ED5" w:rsidRPr="2006163F">
        <w:rPr>
          <w:rFonts w:eastAsiaTheme="minorEastAsia"/>
          <w:sz w:val="22"/>
          <w:szCs w:val="22"/>
        </w:rPr>
        <w:t>2</w:t>
      </w:r>
      <w:r w:rsidR="00085215" w:rsidRPr="2006163F">
        <w:rPr>
          <w:rFonts w:eastAsiaTheme="minorEastAsia"/>
          <w:sz w:val="22"/>
          <w:szCs w:val="22"/>
        </w:rPr>
        <w:t>)</w:t>
      </w:r>
      <w:r w:rsidR="00984665" w:rsidRPr="2006163F">
        <w:rPr>
          <w:rFonts w:eastAsiaTheme="minorEastAsia"/>
          <w:sz w:val="22"/>
          <w:szCs w:val="22"/>
        </w:rPr>
        <w:t xml:space="preserve"> and school </w:t>
      </w:r>
      <w:r w:rsidR="007C0A8F" w:rsidRPr="2006163F">
        <w:rPr>
          <w:rFonts w:eastAsiaTheme="minorEastAsia"/>
          <w:sz w:val="22"/>
          <w:szCs w:val="22"/>
        </w:rPr>
        <w:t>subgroup</w:t>
      </w:r>
      <w:r w:rsidR="00984665" w:rsidRPr="2006163F">
        <w:rPr>
          <w:rFonts w:eastAsiaTheme="minorEastAsia"/>
          <w:sz w:val="22"/>
          <w:szCs w:val="22"/>
        </w:rPr>
        <w:t xml:space="preserve"> </w:t>
      </w:r>
      <w:r w:rsidR="00984665" w:rsidRPr="006371CB">
        <w:rPr>
          <w:sz w:val="22"/>
          <w:szCs w:val="22"/>
        </w:rPr>
        <w:t>(</w:t>
      </w:r>
      <m:oMath>
        <m:r>
          <w:rPr>
            <w:rFonts w:ascii="Cambria Math" w:hAnsi="Cambria Math"/>
            <w:sz w:val="22"/>
            <w:szCs w:val="22"/>
          </w:rPr>
          <m:t>b</m:t>
        </m:r>
      </m:oMath>
      <w:r w:rsidR="00984665" w:rsidRPr="2006163F">
        <w:rPr>
          <w:rFonts w:eastAsiaTheme="minorEastAsia"/>
          <w:sz w:val="22"/>
          <w:szCs w:val="22"/>
        </w:rPr>
        <w:t xml:space="preserve">=0.14, </w:t>
      </w:r>
      <w:proofErr w:type="gramStart"/>
      <w:r w:rsidR="00984665" w:rsidRPr="2006163F">
        <w:rPr>
          <w:rFonts w:eastAsiaTheme="minorEastAsia"/>
          <w:i/>
          <w:iCs/>
          <w:sz w:val="22"/>
          <w:szCs w:val="22"/>
        </w:rPr>
        <w:t>t</w:t>
      </w:r>
      <w:r w:rsidR="00984665" w:rsidRPr="2006163F">
        <w:rPr>
          <w:rFonts w:eastAsiaTheme="minorEastAsia"/>
          <w:sz w:val="22"/>
          <w:szCs w:val="22"/>
        </w:rPr>
        <w:t>(</w:t>
      </w:r>
      <w:r w:rsidR="007C0A8F" w:rsidRPr="2006163F">
        <w:rPr>
          <w:rFonts w:eastAsiaTheme="minorEastAsia"/>
          <w:sz w:val="22"/>
          <w:szCs w:val="22"/>
        </w:rPr>
        <w:t>174.18</w:t>
      </w:r>
      <w:r w:rsidR="00984665" w:rsidRPr="2006163F">
        <w:rPr>
          <w:rFonts w:eastAsiaTheme="minorEastAsia"/>
          <w:sz w:val="22"/>
          <w:szCs w:val="22"/>
        </w:rPr>
        <w:t>)=</w:t>
      </w:r>
      <w:proofErr w:type="gramEnd"/>
      <w:r w:rsidR="007C0A8F" w:rsidRPr="2006163F">
        <w:rPr>
          <w:rFonts w:eastAsiaTheme="minorEastAsia"/>
          <w:sz w:val="22"/>
          <w:szCs w:val="22"/>
        </w:rPr>
        <w:t>2.62</w:t>
      </w:r>
      <w:r w:rsidR="00984665" w:rsidRPr="2006163F">
        <w:rPr>
          <w:rFonts w:eastAsiaTheme="minorEastAsia"/>
          <w:sz w:val="22"/>
          <w:szCs w:val="22"/>
        </w:rPr>
        <w:t xml:space="preserve">, </w:t>
      </w:r>
      <w:r w:rsidR="00984665" w:rsidRPr="2006163F">
        <w:rPr>
          <w:rFonts w:eastAsiaTheme="minorEastAsia"/>
          <w:i/>
          <w:iCs/>
          <w:sz w:val="22"/>
          <w:szCs w:val="22"/>
        </w:rPr>
        <w:t>p</w:t>
      </w:r>
      <w:r w:rsidR="007C0A8F" w:rsidRPr="2006163F">
        <w:rPr>
          <w:rFonts w:eastAsiaTheme="minorEastAsia"/>
          <w:sz w:val="22"/>
          <w:szCs w:val="22"/>
        </w:rPr>
        <w:t>&lt;</w:t>
      </w:r>
      <w:r w:rsidR="00984665" w:rsidRPr="2006163F">
        <w:rPr>
          <w:rFonts w:eastAsiaTheme="minorEastAsia"/>
          <w:sz w:val="22"/>
          <w:szCs w:val="22"/>
        </w:rPr>
        <w:t>0.01</w:t>
      </w:r>
      <w:r w:rsidR="004465E6" w:rsidRPr="2006163F">
        <w:rPr>
          <w:rFonts w:eastAsiaTheme="minorEastAsia"/>
          <w:sz w:val="22"/>
          <w:szCs w:val="22"/>
        </w:rPr>
        <w:t>, but not within the university sample.</w:t>
      </w:r>
    </w:p>
    <w:p w14:paraId="39E4FEFB" w14:textId="77777777" w:rsidR="002268DE" w:rsidRPr="006371CB" w:rsidRDefault="002268DE" w:rsidP="2ED185AB">
      <w:pPr>
        <w:spacing w:line="480" w:lineRule="auto"/>
        <w:rPr>
          <w:rFonts w:eastAsiaTheme="minorEastAsia"/>
          <w:sz w:val="22"/>
          <w:szCs w:val="22"/>
        </w:rPr>
      </w:pPr>
    </w:p>
    <w:p w14:paraId="2678A43C" w14:textId="21DBE5BF" w:rsidR="00AF396A" w:rsidRPr="006371CB" w:rsidRDefault="002268DE" w:rsidP="2ED185AB">
      <w:pPr>
        <w:spacing w:line="480" w:lineRule="auto"/>
        <w:rPr>
          <w:rFonts w:eastAsiaTheme="minorEastAsia"/>
          <w:sz w:val="22"/>
          <w:szCs w:val="22"/>
        </w:rPr>
      </w:pPr>
      <w:r w:rsidRPr="006371CB">
        <w:rPr>
          <w:rFonts w:eastAsiaTheme="minorEastAsia"/>
          <w:sz w:val="22"/>
          <w:szCs w:val="22"/>
        </w:rPr>
        <w:t>Analyses did not identify any</w:t>
      </w:r>
      <w:r w:rsidR="00004493" w:rsidRPr="006371CB">
        <w:rPr>
          <w:rFonts w:eastAsiaTheme="minorEastAsia"/>
          <w:sz w:val="22"/>
          <w:szCs w:val="22"/>
        </w:rPr>
        <w:t xml:space="preserve"> significant</w:t>
      </w:r>
      <w:r w:rsidRPr="006371CB">
        <w:rPr>
          <w:rFonts w:eastAsiaTheme="minorEastAsia"/>
          <w:sz w:val="22"/>
          <w:szCs w:val="22"/>
        </w:rPr>
        <w:t xml:space="preserve"> longitudinal relationships between vividness of either a positive or negative mental image of the self and </w:t>
      </w:r>
      <w:r w:rsidR="004F7E3D" w:rsidRPr="006371CB">
        <w:rPr>
          <w:rFonts w:eastAsiaTheme="minorEastAsia"/>
          <w:sz w:val="22"/>
          <w:szCs w:val="22"/>
        </w:rPr>
        <w:t xml:space="preserve">depression or self-perception in the combined sample or school subgroup. In the university subgroup, a significant longitudinal relationship was found between the vividness of a participant’s positive mental image of themselves and self-perception one month later </w:t>
      </w:r>
      <w:r w:rsidR="004F7E3D" w:rsidRPr="006371CB">
        <w:rPr>
          <w:sz w:val="22"/>
          <w:szCs w:val="22"/>
        </w:rPr>
        <w:t>(</w:t>
      </w:r>
      <m:oMath>
        <m:r>
          <w:rPr>
            <w:rFonts w:ascii="Cambria Math" w:hAnsi="Cambria Math"/>
            <w:sz w:val="22"/>
            <w:szCs w:val="22"/>
          </w:rPr>
          <m:t>b</m:t>
        </m:r>
      </m:oMath>
      <w:r w:rsidR="004F7E3D" w:rsidRPr="006371CB">
        <w:rPr>
          <w:rFonts w:eastAsiaTheme="minorEastAsia"/>
          <w:sz w:val="22"/>
          <w:szCs w:val="22"/>
        </w:rPr>
        <w:t>=0.</w:t>
      </w:r>
      <w:r w:rsidR="00B87658" w:rsidRPr="006371CB">
        <w:rPr>
          <w:rFonts w:eastAsiaTheme="minorEastAsia"/>
          <w:sz w:val="22"/>
          <w:szCs w:val="22"/>
        </w:rPr>
        <w:t>09</w:t>
      </w:r>
      <w:r w:rsidR="004F7E3D" w:rsidRPr="006371CB">
        <w:rPr>
          <w:rFonts w:eastAsiaTheme="minorEastAsia"/>
          <w:sz w:val="22"/>
          <w:szCs w:val="22"/>
        </w:rPr>
        <w:t xml:space="preserve">, </w:t>
      </w:r>
      <w:proofErr w:type="gramStart"/>
      <w:r w:rsidR="004F7E3D" w:rsidRPr="006371CB">
        <w:rPr>
          <w:rFonts w:eastAsiaTheme="minorEastAsia"/>
          <w:i/>
          <w:iCs/>
          <w:sz w:val="22"/>
          <w:szCs w:val="22"/>
        </w:rPr>
        <w:t>t</w:t>
      </w:r>
      <w:r w:rsidR="004F7E3D" w:rsidRPr="006371CB">
        <w:rPr>
          <w:rFonts w:eastAsiaTheme="minorEastAsia"/>
          <w:sz w:val="22"/>
          <w:szCs w:val="22"/>
        </w:rPr>
        <w:t>(</w:t>
      </w:r>
      <w:r w:rsidR="00B87658" w:rsidRPr="006371CB">
        <w:rPr>
          <w:rFonts w:eastAsiaTheme="minorEastAsia"/>
          <w:sz w:val="22"/>
          <w:szCs w:val="22"/>
        </w:rPr>
        <w:t>237</w:t>
      </w:r>
      <w:r w:rsidR="004F7E3D" w:rsidRPr="006371CB">
        <w:rPr>
          <w:rFonts w:eastAsiaTheme="minorEastAsia"/>
          <w:sz w:val="22"/>
          <w:szCs w:val="22"/>
        </w:rPr>
        <w:t>)=</w:t>
      </w:r>
      <w:proofErr w:type="gramEnd"/>
      <w:r w:rsidR="00B87658" w:rsidRPr="006371CB">
        <w:rPr>
          <w:rFonts w:eastAsiaTheme="minorEastAsia"/>
          <w:sz w:val="22"/>
          <w:szCs w:val="22"/>
        </w:rPr>
        <w:t>2.14</w:t>
      </w:r>
      <w:r w:rsidR="004F7E3D" w:rsidRPr="006371CB">
        <w:rPr>
          <w:rFonts w:eastAsiaTheme="minorEastAsia"/>
          <w:sz w:val="22"/>
          <w:szCs w:val="22"/>
        </w:rPr>
        <w:t xml:space="preserve">, </w:t>
      </w:r>
      <w:r w:rsidR="004F7E3D" w:rsidRPr="006371CB">
        <w:rPr>
          <w:rFonts w:eastAsiaTheme="minorEastAsia"/>
          <w:i/>
          <w:iCs/>
          <w:sz w:val="22"/>
          <w:szCs w:val="22"/>
        </w:rPr>
        <w:t>p</w:t>
      </w:r>
      <w:r w:rsidR="00B87658" w:rsidRPr="006371CB">
        <w:rPr>
          <w:rFonts w:eastAsiaTheme="minorEastAsia"/>
          <w:sz w:val="22"/>
          <w:szCs w:val="22"/>
        </w:rPr>
        <w:t>=0.03</w:t>
      </w:r>
      <w:r w:rsidR="004F7E3D" w:rsidRPr="006371CB">
        <w:rPr>
          <w:rFonts w:eastAsiaTheme="minorEastAsia"/>
          <w:sz w:val="22"/>
          <w:szCs w:val="22"/>
        </w:rPr>
        <w:t>).</w:t>
      </w:r>
    </w:p>
    <w:p w14:paraId="398A5536" w14:textId="77777777" w:rsidR="00282A00" w:rsidRPr="006371CB" w:rsidRDefault="00282A00" w:rsidP="007E0AA9">
      <w:pPr>
        <w:spacing w:line="480" w:lineRule="auto"/>
        <w:rPr>
          <w:rFonts w:eastAsiaTheme="minorEastAsia"/>
          <w:sz w:val="22"/>
          <w:szCs w:val="22"/>
        </w:rPr>
      </w:pPr>
    </w:p>
    <w:p w14:paraId="00AE9B3B" w14:textId="5369BFAA" w:rsidR="00624499" w:rsidRPr="0085520B" w:rsidRDefault="00336888" w:rsidP="0085520B">
      <w:pPr>
        <w:pStyle w:val="ListParagraph"/>
        <w:numPr>
          <w:ilvl w:val="0"/>
          <w:numId w:val="12"/>
        </w:numPr>
        <w:spacing w:line="480" w:lineRule="auto"/>
        <w:rPr>
          <w:rFonts w:eastAsiaTheme="minorEastAsia"/>
          <w:b/>
          <w:bCs/>
          <w:sz w:val="22"/>
          <w:szCs w:val="22"/>
        </w:rPr>
      </w:pPr>
      <w:r>
        <w:rPr>
          <w:rFonts w:eastAsiaTheme="minorEastAsia"/>
          <w:b/>
          <w:bCs/>
          <w:sz w:val="22"/>
          <w:szCs w:val="22"/>
        </w:rPr>
        <w:t>Vividness and frequency of mental images as moderators between self-perception and depression</w:t>
      </w:r>
    </w:p>
    <w:p w14:paraId="4CD04EF0" w14:textId="71A96C71" w:rsidR="00F81385" w:rsidRPr="006371CB" w:rsidRDefault="00675066" w:rsidP="448DBCE3">
      <w:pPr>
        <w:spacing w:line="480" w:lineRule="auto"/>
        <w:rPr>
          <w:rFonts w:eastAsiaTheme="minorEastAsia"/>
          <w:sz w:val="22"/>
          <w:szCs w:val="22"/>
        </w:rPr>
      </w:pPr>
      <w:r w:rsidRPr="006371CB">
        <w:rPr>
          <w:rFonts w:eastAsiaTheme="minorEastAsia"/>
          <w:sz w:val="22"/>
          <w:szCs w:val="22"/>
        </w:rPr>
        <w:t>Moderation analyses were</w:t>
      </w:r>
      <w:r w:rsidR="53078912" w:rsidRPr="006371CB">
        <w:rPr>
          <w:rFonts w:eastAsiaTheme="minorEastAsia"/>
          <w:sz w:val="22"/>
          <w:szCs w:val="22"/>
        </w:rPr>
        <w:t xml:space="preserve"> </w:t>
      </w:r>
      <w:r w:rsidR="3FB774CA" w:rsidRPr="006371CB">
        <w:rPr>
          <w:rFonts w:eastAsiaTheme="minorEastAsia"/>
          <w:sz w:val="22"/>
          <w:szCs w:val="22"/>
        </w:rPr>
        <w:t>conducted</w:t>
      </w:r>
      <w:r w:rsidR="53078912" w:rsidRPr="006371CB">
        <w:rPr>
          <w:rFonts w:eastAsiaTheme="minorEastAsia"/>
          <w:sz w:val="22"/>
          <w:szCs w:val="22"/>
        </w:rPr>
        <w:t xml:space="preserve"> to </w:t>
      </w:r>
      <w:r w:rsidR="3FB774CA" w:rsidRPr="006371CB">
        <w:rPr>
          <w:rFonts w:eastAsiaTheme="minorEastAsia"/>
          <w:sz w:val="22"/>
          <w:szCs w:val="22"/>
        </w:rPr>
        <w:t>explore</w:t>
      </w:r>
      <w:r w:rsidR="53078912" w:rsidRPr="006371CB">
        <w:rPr>
          <w:rFonts w:eastAsiaTheme="minorEastAsia"/>
          <w:sz w:val="22"/>
          <w:szCs w:val="22"/>
        </w:rPr>
        <w:t xml:space="preserve"> whether </w:t>
      </w:r>
      <w:r w:rsidR="4365E64B" w:rsidRPr="006371CB">
        <w:rPr>
          <w:rFonts w:eastAsiaTheme="minorEastAsia"/>
          <w:sz w:val="22"/>
          <w:szCs w:val="22"/>
        </w:rPr>
        <w:t xml:space="preserve">the </w:t>
      </w:r>
      <w:r w:rsidR="29AAB2BB" w:rsidRPr="006371CB">
        <w:rPr>
          <w:rFonts w:eastAsiaTheme="minorEastAsia"/>
          <w:sz w:val="22"/>
          <w:szCs w:val="22"/>
        </w:rPr>
        <w:t xml:space="preserve">vividness </w:t>
      </w:r>
      <w:r w:rsidR="2B68AB8C" w:rsidRPr="006371CB">
        <w:rPr>
          <w:rFonts w:eastAsiaTheme="minorEastAsia"/>
          <w:sz w:val="22"/>
          <w:szCs w:val="22"/>
        </w:rPr>
        <w:t xml:space="preserve">or frequency </w:t>
      </w:r>
      <w:r w:rsidR="29AAB2BB" w:rsidRPr="006371CB">
        <w:rPr>
          <w:rFonts w:eastAsiaTheme="minorEastAsia"/>
          <w:sz w:val="22"/>
          <w:szCs w:val="22"/>
        </w:rPr>
        <w:t xml:space="preserve">of </w:t>
      </w:r>
      <w:r w:rsidR="00BF033D" w:rsidRPr="006371CB">
        <w:rPr>
          <w:rFonts w:eastAsiaTheme="minorEastAsia"/>
          <w:sz w:val="22"/>
          <w:szCs w:val="22"/>
        </w:rPr>
        <w:t xml:space="preserve">participant’s </w:t>
      </w:r>
      <w:r w:rsidR="29AAB2BB" w:rsidRPr="006371CB">
        <w:rPr>
          <w:rFonts w:eastAsiaTheme="minorEastAsia"/>
          <w:sz w:val="22"/>
          <w:szCs w:val="22"/>
        </w:rPr>
        <w:t xml:space="preserve">positive or negative mental imagery moderated the relationship between baseline self-perception and follow-up </w:t>
      </w:r>
      <w:r w:rsidR="64426704" w:rsidRPr="006371CB">
        <w:rPr>
          <w:rFonts w:eastAsiaTheme="minorEastAsia"/>
          <w:sz w:val="22"/>
          <w:szCs w:val="22"/>
        </w:rPr>
        <w:t>depressive symptoms</w:t>
      </w:r>
      <w:r w:rsidR="4365E64B" w:rsidRPr="006371CB">
        <w:rPr>
          <w:rFonts w:eastAsiaTheme="minorEastAsia"/>
          <w:sz w:val="22"/>
          <w:szCs w:val="22"/>
        </w:rPr>
        <w:t>.</w:t>
      </w:r>
      <w:r w:rsidR="29AAB2BB" w:rsidRPr="006371CB">
        <w:rPr>
          <w:rFonts w:eastAsiaTheme="minorEastAsia"/>
          <w:sz w:val="22"/>
          <w:szCs w:val="22"/>
        </w:rPr>
        <w:t xml:space="preserve"> </w:t>
      </w:r>
      <w:r w:rsidR="20618830" w:rsidRPr="006371CB">
        <w:rPr>
          <w:rFonts w:eastAsiaTheme="minorEastAsia"/>
          <w:sz w:val="22"/>
          <w:szCs w:val="22"/>
        </w:rPr>
        <w:t>No</w:t>
      </w:r>
      <w:r w:rsidR="29AAB2BB" w:rsidRPr="006371CB">
        <w:rPr>
          <w:rFonts w:eastAsiaTheme="minorEastAsia"/>
          <w:sz w:val="22"/>
          <w:szCs w:val="22"/>
        </w:rPr>
        <w:t xml:space="preserve"> </w:t>
      </w:r>
      <w:r w:rsidR="4365E64B" w:rsidRPr="006371CB">
        <w:rPr>
          <w:rFonts w:eastAsiaTheme="minorEastAsia"/>
          <w:sz w:val="22"/>
          <w:szCs w:val="22"/>
        </w:rPr>
        <w:t xml:space="preserve">moderation </w:t>
      </w:r>
      <w:r w:rsidR="29AAB2BB" w:rsidRPr="006371CB">
        <w:rPr>
          <w:rFonts w:eastAsiaTheme="minorEastAsia"/>
          <w:sz w:val="22"/>
          <w:szCs w:val="22"/>
        </w:rPr>
        <w:t>model</w:t>
      </w:r>
      <w:r w:rsidR="20618830" w:rsidRPr="006371CB">
        <w:rPr>
          <w:rFonts w:eastAsiaTheme="minorEastAsia"/>
          <w:sz w:val="22"/>
          <w:szCs w:val="22"/>
        </w:rPr>
        <w:t>s</w:t>
      </w:r>
      <w:r w:rsidR="29AAB2BB" w:rsidRPr="006371CB">
        <w:rPr>
          <w:rFonts w:eastAsiaTheme="minorEastAsia"/>
          <w:sz w:val="22"/>
          <w:szCs w:val="22"/>
        </w:rPr>
        <w:t xml:space="preserve"> </w:t>
      </w:r>
      <w:r w:rsidR="20618830" w:rsidRPr="006371CB">
        <w:rPr>
          <w:rFonts w:eastAsiaTheme="minorEastAsia"/>
          <w:sz w:val="22"/>
          <w:szCs w:val="22"/>
        </w:rPr>
        <w:t>were</w:t>
      </w:r>
      <w:r w:rsidR="29AAB2BB" w:rsidRPr="006371CB">
        <w:rPr>
          <w:rFonts w:eastAsiaTheme="minorEastAsia"/>
          <w:sz w:val="22"/>
          <w:szCs w:val="22"/>
        </w:rPr>
        <w:t xml:space="preserve"> significant</w:t>
      </w:r>
      <w:r w:rsidR="00F52AD0" w:rsidRPr="006371CB">
        <w:rPr>
          <w:rFonts w:eastAsiaTheme="minorEastAsia"/>
          <w:sz w:val="22"/>
          <w:szCs w:val="22"/>
        </w:rPr>
        <w:t xml:space="preserve"> (Table </w:t>
      </w:r>
      <w:r w:rsidR="00110AB6">
        <w:rPr>
          <w:rFonts w:eastAsiaTheme="minorEastAsia"/>
          <w:sz w:val="22"/>
          <w:szCs w:val="22"/>
        </w:rPr>
        <w:t>4</w:t>
      </w:r>
      <w:r w:rsidR="00F52AD0" w:rsidRPr="006371CB">
        <w:rPr>
          <w:rFonts w:eastAsiaTheme="minorEastAsia"/>
          <w:sz w:val="22"/>
          <w:szCs w:val="22"/>
        </w:rPr>
        <w:t>)</w:t>
      </w:r>
      <w:r w:rsidR="29AAB2BB" w:rsidRPr="006371CB">
        <w:rPr>
          <w:rFonts w:eastAsiaTheme="minorEastAsia"/>
          <w:sz w:val="22"/>
          <w:szCs w:val="22"/>
        </w:rPr>
        <w:t>.</w:t>
      </w:r>
      <w:r w:rsidR="437E08F3" w:rsidRPr="006371CB">
        <w:rPr>
          <w:rFonts w:eastAsiaTheme="minorEastAsia"/>
          <w:sz w:val="22"/>
          <w:szCs w:val="22"/>
        </w:rPr>
        <w:t xml:space="preserve"> </w:t>
      </w:r>
    </w:p>
    <w:p w14:paraId="10CA0551" w14:textId="77777777" w:rsidR="00CE39A2" w:rsidRDefault="00CE39A2" w:rsidP="448DBCE3">
      <w:pPr>
        <w:spacing w:line="480" w:lineRule="auto"/>
        <w:rPr>
          <w:rFonts w:eastAsiaTheme="minorEastAsia"/>
          <w:sz w:val="22"/>
          <w:szCs w:val="22"/>
        </w:rPr>
      </w:pPr>
    </w:p>
    <w:p w14:paraId="3012885E" w14:textId="77777777" w:rsidR="006B21F0" w:rsidRPr="006371CB" w:rsidRDefault="006B21F0" w:rsidP="448DBCE3">
      <w:pPr>
        <w:spacing w:line="480" w:lineRule="auto"/>
        <w:rPr>
          <w:rFonts w:eastAsiaTheme="minorEastAsia"/>
          <w:sz w:val="22"/>
          <w:szCs w:val="22"/>
        </w:rPr>
      </w:pPr>
    </w:p>
    <w:p w14:paraId="66CAD4D0" w14:textId="4640A3EE" w:rsidR="00D66840" w:rsidRPr="006371CB" w:rsidRDefault="00F500C6" w:rsidP="006371CB">
      <w:pPr>
        <w:keepNext/>
        <w:spacing w:line="480" w:lineRule="auto"/>
      </w:pPr>
      <w:r w:rsidRPr="006371CB">
        <w:rPr>
          <w:noProof/>
        </w:rPr>
        <w:lastRenderedPageBreak/>
        <w:drawing>
          <wp:inline distT="0" distB="0" distL="0" distR="0" wp14:anchorId="177E1509" wp14:editId="3E7F6AF3">
            <wp:extent cx="6520496" cy="4622566"/>
            <wp:effectExtent l="0" t="0" r="0" b="635"/>
            <wp:docPr id="29860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08498"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20496" cy="4622566"/>
                    </a:xfrm>
                    <a:prstGeom prst="rect">
                      <a:avLst/>
                    </a:prstGeom>
                  </pic:spPr>
                </pic:pic>
              </a:graphicData>
            </a:graphic>
          </wp:inline>
        </w:drawing>
      </w:r>
    </w:p>
    <w:p w14:paraId="0667F2AE" w14:textId="110B0392" w:rsidR="00841B20" w:rsidRPr="006371CB" w:rsidRDefault="00D66840" w:rsidP="006371CB">
      <w:pPr>
        <w:pStyle w:val="Caption"/>
      </w:pPr>
      <w:r>
        <w:t xml:space="preserve">Figure </w:t>
      </w:r>
      <w:r>
        <w:fldChar w:fldCharType="begin"/>
      </w:r>
      <w:r>
        <w:instrText>SEQ Figure \* ARABIC</w:instrText>
      </w:r>
      <w:r>
        <w:fldChar w:fldCharType="separate"/>
      </w:r>
      <w:r w:rsidRPr="2006163F">
        <w:rPr>
          <w:noProof/>
        </w:rPr>
        <w:t>2</w:t>
      </w:r>
      <w:r>
        <w:fldChar w:fldCharType="end"/>
      </w:r>
      <w:r>
        <w:t xml:space="preserve">. </w:t>
      </w:r>
      <w:r w:rsidR="00F500C6">
        <w:t>Plots representing beta values and 95% confidence intervals</w:t>
      </w:r>
      <w:r>
        <w:t xml:space="preserve"> for </w:t>
      </w:r>
      <w:r w:rsidR="00A11270">
        <w:t xml:space="preserve">each mental imagery model predicting </w:t>
      </w:r>
      <w:r w:rsidR="00BE1329">
        <w:t xml:space="preserve">cross-sectional and longitudinal </w:t>
      </w:r>
      <w:r>
        <w:t>depression and self-perception outcome</w:t>
      </w:r>
      <w:r w:rsidR="002E28C5">
        <w:t>s.</w:t>
      </w:r>
      <w:r w:rsidR="00A11270">
        <w:t xml:space="preserve"> T1= baseline, T2 = follow-up after one month.</w:t>
      </w:r>
    </w:p>
    <w:p w14:paraId="6C8F6380" w14:textId="77777777" w:rsidR="00FC7C51" w:rsidRPr="006371CB" w:rsidRDefault="00FC7C51" w:rsidP="007E0AA9">
      <w:pPr>
        <w:spacing w:line="480" w:lineRule="auto"/>
        <w:rPr>
          <w:rFonts w:eastAsiaTheme="minorEastAsia"/>
          <w:sz w:val="22"/>
          <w:szCs w:val="22"/>
        </w:rPr>
      </w:pPr>
    </w:p>
    <w:p w14:paraId="3D23F8B9" w14:textId="01F31BDF" w:rsidR="00625039" w:rsidRPr="006371CB" w:rsidRDefault="00625039" w:rsidP="007E0AA9">
      <w:pPr>
        <w:spacing w:line="480" w:lineRule="auto"/>
        <w:rPr>
          <w:b/>
          <w:bCs/>
          <w:sz w:val="28"/>
          <w:szCs w:val="28"/>
        </w:rPr>
      </w:pPr>
      <w:r w:rsidRPr="006371CB">
        <w:rPr>
          <w:b/>
          <w:bCs/>
          <w:sz w:val="28"/>
          <w:szCs w:val="28"/>
        </w:rPr>
        <w:t>Discussion</w:t>
      </w:r>
    </w:p>
    <w:p w14:paraId="4300CAAD" w14:textId="7AEA424F" w:rsidR="00B3557E" w:rsidRPr="006371CB" w:rsidRDefault="009251C7" w:rsidP="0E4A798F">
      <w:pPr>
        <w:spacing w:line="480" w:lineRule="auto"/>
        <w:rPr>
          <w:rFonts w:eastAsiaTheme="minorEastAsia"/>
          <w:b/>
          <w:bCs/>
          <w:sz w:val="22"/>
          <w:szCs w:val="22"/>
        </w:rPr>
      </w:pPr>
      <w:r w:rsidRPr="0E4A798F">
        <w:rPr>
          <w:rFonts w:eastAsiaTheme="minorEastAsia"/>
          <w:sz w:val="22"/>
          <w:szCs w:val="22"/>
        </w:rPr>
        <w:t xml:space="preserve">This study aimed to investigate </w:t>
      </w:r>
      <w:r w:rsidR="00C223A8" w:rsidRPr="0E4A798F">
        <w:rPr>
          <w:rFonts w:eastAsiaTheme="minorEastAsia"/>
          <w:sz w:val="22"/>
          <w:szCs w:val="22"/>
        </w:rPr>
        <w:t xml:space="preserve">the </w:t>
      </w:r>
      <w:r w:rsidR="00941C5A" w:rsidRPr="0E4A798F">
        <w:rPr>
          <w:rFonts w:eastAsiaTheme="minorEastAsia"/>
          <w:sz w:val="22"/>
          <w:szCs w:val="22"/>
        </w:rPr>
        <w:t>cross-sectional and longit</w:t>
      </w:r>
      <w:r w:rsidR="00C82C1E" w:rsidRPr="0E4A798F">
        <w:rPr>
          <w:rFonts w:eastAsiaTheme="minorEastAsia"/>
          <w:sz w:val="22"/>
          <w:szCs w:val="22"/>
        </w:rPr>
        <w:t xml:space="preserve">udinal </w:t>
      </w:r>
      <w:r w:rsidR="00C223A8" w:rsidRPr="0E4A798F">
        <w:rPr>
          <w:rFonts w:eastAsiaTheme="minorEastAsia"/>
          <w:sz w:val="22"/>
          <w:szCs w:val="22"/>
        </w:rPr>
        <w:t xml:space="preserve">relationships between depressive symptoms, </w:t>
      </w:r>
      <w:r w:rsidRPr="0E4A798F">
        <w:rPr>
          <w:rFonts w:eastAsiaTheme="minorEastAsia"/>
          <w:sz w:val="22"/>
          <w:szCs w:val="22"/>
        </w:rPr>
        <w:t xml:space="preserve">self-perception and </w:t>
      </w:r>
      <w:r w:rsidR="00941C5A" w:rsidRPr="0E4A798F">
        <w:rPr>
          <w:rFonts w:eastAsiaTheme="minorEastAsia"/>
          <w:sz w:val="22"/>
          <w:szCs w:val="22"/>
        </w:rPr>
        <w:t>frequency and vividness of</w:t>
      </w:r>
      <w:r w:rsidRPr="0E4A798F">
        <w:rPr>
          <w:rFonts w:eastAsiaTheme="minorEastAsia"/>
          <w:sz w:val="22"/>
          <w:szCs w:val="22"/>
        </w:rPr>
        <w:t xml:space="preserve"> mental imagery</w:t>
      </w:r>
      <w:r w:rsidR="007F1DC2" w:rsidRPr="0E4A798F">
        <w:rPr>
          <w:rFonts w:eastAsiaTheme="minorEastAsia"/>
          <w:sz w:val="22"/>
          <w:szCs w:val="22"/>
        </w:rPr>
        <w:t xml:space="preserve"> </w:t>
      </w:r>
      <w:r w:rsidR="00C223A8" w:rsidRPr="0E4A798F">
        <w:rPr>
          <w:rFonts w:eastAsiaTheme="minorEastAsia"/>
          <w:sz w:val="22"/>
          <w:szCs w:val="22"/>
        </w:rPr>
        <w:t>in young people</w:t>
      </w:r>
      <w:r w:rsidRPr="0E4A798F">
        <w:rPr>
          <w:rFonts w:eastAsiaTheme="minorEastAsia"/>
          <w:sz w:val="22"/>
          <w:szCs w:val="22"/>
        </w:rPr>
        <w:t xml:space="preserve">. </w:t>
      </w:r>
      <w:r w:rsidR="00C2670E" w:rsidRPr="0E4A798F">
        <w:rPr>
          <w:rFonts w:eastAsiaTheme="minorEastAsia"/>
          <w:sz w:val="22"/>
          <w:szCs w:val="22"/>
        </w:rPr>
        <w:t xml:space="preserve">Our results demonstrate that self-perception </w:t>
      </w:r>
      <w:r w:rsidR="0043066A" w:rsidRPr="0E4A798F">
        <w:rPr>
          <w:rFonts w:eastAsiaTheme="minorEastAsia"/>
          <w:sz w:val="22"/>
          <w:szCs w:val="22"/>
        </w:rPr>
        <w:t xml:space="preserve">was </w:t>
      </w:r>
      <w:r w:rsidR="00C2670E" w:rsidRPr="0E4A798F">
        <w:rPr>
          <w:rFonts w:eastAsiaTheme="minorEastAsia"/>
          <w:sz w:val="22"/>
          <w:szCs w:val="22"/>
        </w:rPr>
        <w:t xml:space="preserve">significantly </w:t>
      </w:r>
      <w:r w:rsidR="005473EE" w:rsidRPr="0E4A798F">
        <w:rPr>
          <w:rFonts w:eastAsiaTheme="minorEastAsia"/>
          <w:sz w:val="22"/>
          <w:szCs w:val="22"/>
        </w:rPr>
        <w:t xml:space="preserve">negatively </w:t>
      </w:r>
      <w:r w:rsidR="00C2670E" w:rsidRPr="0E4A798F">
        <w:rPr>
          <w:rFonts w:eastAsiaTheme="minorEastAsia"/>
          <w:sz w:val="22"/>
          <w:szCs w:val="22"/>
        </w:rPr>
        <w:t>associated with baseline depression</w:t>
      </w:r>
      <w:r w:rsidR="00F33536" w:rsidRPr="0E4A798F">
        <w:rPr>
          <w:rFonts w:eastAsiaTheme="minorEastAsia"/>
          <w:sz w:val="22"/>
          <w:szCs w:val="22"/>
        </w:rPr>
        <w:t xml:space="preserve"> scores</w:t>
      </w:r>
      <w:r w:rsidR="00396B80" w:rsidRPr="0E4A798F">
        <w:rPr>
          <w:rFonts w:eastAsiaTheme="minorEastAsia"/>
          <w:sz w:val="22"/>
          <w:szCs w:val="22"/>
        </w:rPr>
        <w:t xml:space="preserve">, </w:t>
      </w:r>
      <w:r w:rsidR="008206F2" w:rsidRPr="0E4A798F">
        <w:rPr>
          <w:rFonts w:eastAsiaTheme="minorEastAsia"/>
          <w:sz w:val="22"/>
          <w:szCs w:val="22"/>
        </w:rPr>
        <w:t>supporting</w:t>
      </w:r>
      <w:r w:rsidR="00396B80" w:rsidRPr="0E4A798F">
        <w:rPr>
          <w:rFonts w:eastAsiaTheme="minorEastAsia"/>
          <w:sz w:val="22"/>
          <w:szCs w:val="22"/>
        </w:rPr>
        <w:t xml:space="preserve"> the well-established link between</w:t>
      </w:r>
      <w:r w:rsidR="005473EE" w:rsidRPr="0E4A798F">
        <w:rPr>
          <w:rFonts w:eastAsiaTheme="minorEastAsia"/>
          <w:sz w:val="22"/>
          <w:szCs w:val="22"/>
        </w:rPr>
        <w:t xml:space="preserve"> negative self-perception and depressive symptoms </w:t>
      </w:r>
      <w:r w:rsidRPr="0E4A798F">
        <w:rPr>
          <w:rFonts w:eastAsiaTheme="minorEastAsia"/>
          <w:sz w:val="22"/>
          <w:szCs w:val="22"/>
        </w:rPr>
        <w:fldChar w:fldCharType="begin"/>
      </w:r>
      <w:r w:rsidRPr="0E4A798F">
        <w:rPr>
          <w:rFonts w:eastAsiaTheme="minorEastAsia"/>
          <w:sz w:val="22"/>
          <w:szCs w:val="22"/>
        </w:rPr>
        <w:instrText xml:space="preserve"> ADDIN ZOTERO_ITEM CSL_CITATION {"citationID":"BFzCxUe3","properties":{"formattedCitation":"(Beck, 1967; Hards et al., 2023; Orchard et al., 2019)","plainCitation":"(Beck, 1967; Hards et al., 2023; Orchard et al., 2019)","noteIndex":0},"citationItems":[{"id":61,"uris":["http://zotero.org/users/8474371/items/KULJCFA7"],"itemData":{"id":61,"type":"book","abstract":"A review of research and theory on depression, including some of the author's own work, and a hypothetical model of the psychological dynamics of depression. Harvard Book List (edited) 1971 #539 (PsycINFO Database Record (c) 2016 APA, all rights reserved)","collection-title":"Depression","event-place":"New York","publisher":"Harper and Row","publisher-place":"New York","source":"APA PsycNet","title":"Depression","author":[{"family":"Beck","given":"A.T."}],"issued":{"date-parts":[["1967"]]}}},{"id":859,"uris":["http://zotero.org/users/8474371/items/S45H7Q2B"],"itemData":{"id":859,"type":"article-journal","abstract":"Although self-evaluation i.e., negative perceptions of the self is a common depression symptom in adolescents, little is known about how this population spontaneously describe their self and available data on adolescent self-evaluation is limited. This study aimed to generate and report on a list of words used by healthy adolescents and those with elevated depression symptoms to describe their self-evaluation. Linguistic analysis (LIWC) was then used to compare self-evaluation between the two groups.","container-title":"Child and Adolescent Psychiatry and Mental Health","DOI":"10.1186/s13034-023-00661-4","ISSN":"1753-2000","issue":"1","journalAbbreviation":"Child and Adolescent Psychiatry and Mental Health","page":"126","source":"BioMed Central","title":"‘I am tired, sad and kind’: self-evaluation and symptoms of depression in adolescents","title-short":"‘I am tired, sad and kind’","volume":"17","author":[{"family":"Hards","given":"Emily"},{"family":"Orchard","given":"Faith"},{"family":"Reynolds","given":"Shirley"}],"issued":{"date-parts":[["2023",11,8]]}}},{"id":33,"uris":["http://zotero.org/users/8474371/items/55D28CNX"],"itemData":{"id":33,"type":"article-journal","abstract":"Objectives Adolescence represents a critical phase when the concept of self is developed and consolidated. Depressed adolescents globally endorse more negative and fewer positive self-descriptive words compared with non-depressed adolescents. Yet, the methods used have not allowed for more detailed exploration of the specific content of these self-endorsements. Methods Adolescents, aged 12–18 years, were recruited from the community (n = 204) and from a child and adolescent mental health service in the UK (n = 87). Participants completed measures of depression and a self-description questionnaire which included 12 positive and 12 negative self-descriptive adjectives. Results As expected, we replicated previous findings that depressive symptoms are associated with global positive and negative self-endorsements. The difference between mean scores was examined for each adjective. Depressed adolescents endorsed all negative adjectives more highly relative to community adolescents; ratings of ‘worthless’ and ‘useless’ had the biggest difference between community and depressed adolescents. Surprisingly, a group of positive prosocial self-descriptors were endorsed equally by depressed and community adolescents and were not associated with severity of depressive symptoms. Conclusions Although depressed adolescents endorsed more negative descriptions of themselves than community adolescents, positive self-endorsements related to their relationships with other people were not impaired. Practitioner points Most highly endorsed self-descriptive negative words by depressed adolescents were ‘worthless’ and ‘useless’ Positive prosocial self-descriptive adjectives (i.e., trustworthy, friendly, and kind) were highly endorsed by all young people and were not associated with depression Assessment and treatment should consider the content of adolescent self-evaluation The present study is unable to identify whether young people would produce the same themes of positive and negative words in a free response measure Diagnostic information was only available on the clinical group","container-title":"British Journal of Clinical Psychology","DOI":"10.1111/bjc.12215","ISSN":"2044-8260","issue":"3","language":"en","note":"_eprint: https://onlinelibrary.wiley.com/doi/pdf/10.1111/bjc.12215","page":"260-273","source":"Wiley Online Library","title":"‘I Am Worthless and Kind’; the specificity of positive and negative self-evaluation in adolescent depression","volume":"58","author":[{"family":"Orchard","given":"Faith"},{"family":"Pass","given":"Laura"},{"family":"Reynolds","given":"Shirley"}],"issued":{"date-parts":[["2019"]]}}}],"schema":"https://github.com/citation-style-language/schema/raw/master/csl-citation.json"} </w:instrText>
      </w:r>
      <w:r w:rsidRPr="0E4A798F">
        <w:rPr>
          <w:rFonts w:eastAsiaTheme="minorEastAsia"/>
          <w:sz w:val="22"/>
          <w:szCs w:val="22"/>
        </w:rPr>
        <w:fldChar w:fldCharType="separate"/>
      </w:r>
      <w:r w:rsidR="00D85D62" w:rsidRPr="0E4A798F">
        <w:rPr>
          <w:rFonts w:eastAsiaTheme="minorEastAsia"/>
          <w:noProof/>
          <w:sz w:val="22"/>
          <w:szCs w:val="22"/>
        </w:rPr>
        <w:t>(Beck, 1967; Hards et al., 2023; Orchard et al., 2019)</w:t>
      </w:r>
      <w:r w:rsidRPr="0E4A798F">
        <w:rPr>
          <w:rFonts w:eastAsiaTheme="minorEastAsia"/>
          <w:sz w:val="22"/>
          <w:szCs w:val="22"/>
        </w:rPr>
        <w:fldChar w:fldCharType="end"/>
      </w:r>
      <w:r w:rsidR="00764CA1" w:rsidRPr="0E4A798F">
        <w:rPr>
          <w:rFonts w:eastAsiaTheme="minorEastAsia"/>
          <w:sz w:val="22"/>
          <w:szCs w:val="22"/>
        </w:rPr>
        <w:t>.</w:t>
      </w:r>
      <w:r w:rsidR="00D85D62" w:rsidRPr="0E4A798F">
        <w:rPr>
          <w:rFonts w:eastAsiaTheme="minorEastAsia"/>
          <w:sz w:val="22"/>
          <w:szCs w:val="22"/>
        </w:rPr>
        <w:t xml:space="preserve"> </w:t>
      </w:r>
      <w:r w:rsidR="00101AA5" w:rsidRPr="0E4A798F">
        <w:rPr>
          <w:rFonts w:eastAsiaTheme="minorEastAsia"/>
          <w:sz w:val="22"/>
          <w:szCs w:val="22"/>
        </w:rPr>
        <w:t xml:space="preserve">This study builds upon </w:t>
      </w:r>
      <w:r w:rsidR="00C55848" w:rsidRPr="0E4A798F">
        <w:rPr>
          <w:rFonts w:eastAsiaTheme="minorEastAsia"/>
          <w:sz w:val="22"/>
          <w:szCs w:val="22"/>
        </w:rPr>
        <w:t>previous evidence by establishing</w:t>
      </w:r>
      <w:r w:rsidR="00101AA5" w:rsidRPr="0E4A798F">
        <w:rPr>
          <w:rFonts w:eastAsiaTheme="minorEastAsia"/>
          <w:sz w:val="22"/>
          <w:szCs w:val="22"/>
        </w:rPr>
        <w:t xml:space="preserve"> a longitudinal relationship between self-perception and symptoms of depression.</w:t>
      </w:r>
      <w:r w:rsidR="00985207" w:rsidRPr="0E4A798F">
        <w:rPr>
          <w:rFonts w:eastAsiaTheme="minorEastAsia"/>
          <w:sz w:val="22"/>
          <w:szCs w:val="22"/>
        </w:rPr>
        <w:t xml:space="preserve"> This was found within the main analysis and university subgroup</w:t>
      </w:r>
      <w:r w:rsidR="009C6D45" w:rsidRPr="0E4A798F">
        <w:rPr>
          <w:rFonts w:eastAsiaTheme="minorEastAsia"/>
          <w:sz w:val="22"/>
          <w:szCs w:val="22"/>
        </w:rPr>
        <w:t xml:space="preserve"> but </w:t>
      </w:r>
      <w:r w:rsidR="00657DD7" w:rsidRPr="0E4A798F">
        <w:rPr>
          <w:rFonts w:eastAsiaTheme="minorEastAsia"/>
          <w:sz w:val="22"/>
          <w:szCs w:val="22"/>
        </w:rPr>
        <w:t>not within the school subgroup</w:t>
      </w:r>
      <w:r w:rsidR="00E06342">
        <w:rPr>
          <w:rFonts w:eastAsiaTheme="minorEastAsia"/>
          <w:sz w:val="22"/>
          <w:szCs w:val="22"/>
        </w:rPr>
        <w:t>.</w:t>
      </w:r>
      <w:r w:rsidR="00657DD7" w:rsidRPr="0E4A798F">
        <w:rPr>
          <w:rFonts w:eastAsiaTheme="minorEastAsia"/>
          <w:sz w:val="22"/>
          <w:szCs w:val="22"/>
        </w:rPr>
        <w:t xml:space="preserve"> </w:t>
      </w:r>
      <w:r w:rsidR="00101AA5" w:rsidRPr="0E4A798F">
        <w:rPr>
          <w:rFonts w:eastAsiaTheme="minorEastAsia"/>
          <w:sz w:val="22"/>
          <w:szCs w:val="22"/>
        </w:rPr>
        <w:t xml:space="preserve"> </w:t>
      </w:r>
      <w:r w:rsidR="009C6D45" w:rsidRPr="0E4A798F">
        <w:rPr>
          <w:rFonts w:eastAsiaTheme="minorEastAsia"/>
          <w:sz w:val="22"/>
          <w:szCs w:val="22"/>
        </w:rPr>
        <w:t xml:space="preserve">Overall, young </w:t>
      </w:r>
      <w:r w:rsidR="0095504F" w:rsidRPr="0E4A798F">
        <w:rPr>
          <w:rFonts w:eastAsiaTheme="minorEastAsia"/>
          <w:sz w:val="22"/>
          <w:szCs w:val="22"/>
        </w:rPr>
        <w:t xml:space="preserve">people with negative views of themselves were </w:t>
      </w:r>
      <w:r w:rsidR="0091263D" w:rsidRPr="0E4A798F">
        <w:rPr>
          <w:rFonts w:eastAsiaTheme="minorEastAsia"/>
          <w:sz w:val="22"/>
          <w:szCs w:val="22"/>
        </w:rPr>
        <w:t xml:space="preserve">significantly more </w:t>
      </w:r>
      <w:r w:rsidR="0091263D" w:rsidRPr="0E4A798F">
        <w:rPr>
          <w:rFonts w:eastAsiaTheme="minorEastAsia"/>
          <w:sz w:val="22"/>
          <w:szCs w:val="22"/>
        </w:rPr>
        <w:lastRenderedPageBreak/>
        <w:t>likely to experience depressive symptoms at one month follow-up</w:t>
      </w:r>
      <w:r w:rsidR="00BD4C86" w:rsidRPr="0E4A798F">
        <w:rPr>
          <w:rFonts w:eastAsiaTheme="minorEastAsia"/>
          <w:sz w:val="22"/>
          <w:szCs w:val="22"/>
        </w:rPr>
        <w:t>, evidencing both a concurrent and longitudinal effect of negative self-perception on depression</w:t>
      </w:r>
      <w:r w:rsidR="0091263D" w:rsidRPr="0E4A798F">
        <w:rPr>
          <w:rFonts w:eastAsiaTheme="minorEastAsia"/>
          <w:sz w:val="22"/>
          <w:szCs w:val="22"/>
        </w:rPr>
        <w:t xml:space="preserve">. </w:t>
      </w:r>
      <w:r w:rsidR="00D85D62" w:rsidRPr="0E4A798F">
        <w:rPr>
          <w:rFonts w:eastAsiaTheme="minorEastAsia"/>
          <w:sz w:val="22"/>
          <w:szCs w:val="22"/>
        </w:rPr>
        <w:t xml:space="preserve">This </w:t>
      </w:r>
      <w:r w:rsidR="005B4C8B" w:rsidRPr="0E4A798F">
        <w:rPr>
          <w:rFonts w:eastAsiaTheme="minorEastAsia"/>
          <w:sz w:val="22"/>
          <w:szCs w:val="22"/>
        </w:rPr>
        <w:t xml:space="preserve">evidence </w:t>
      </w:r>
      <w:r w:rsidR="0043066A" w:rsidRPr="0E4A798F">
        <w:rPr>
          <w:rFonts w:eastAsiaTheme="minorEastAsia"/>
          <w:sz w:val="22"/>
          <w:szCs w:val="22"/>
        </w:rPr>
        <w:t>is consistent with current</w:t>
      </w:r>
      <w:r w:rsidR="005B4C8B" w:rsidRPr="0E4A798F">
        <w:rPr>
          <w:rFonts w:eastAsiaTheme="minorEastAsia"/>
          <w:sz w:val="22"/>
          <w:szCs w:val="22"/>
        </w:rPr>
        <w:t xml:space="preserve"> understanding</w:t>
      </w:r>
      <w:r w:rsidR="0043066A" w:rsidRPr="0E4A798F">
        <w:rPr>
          <w:rFonts w:eastAsiaTheme="minorEastAsia"/>
          <w:sz w:val="22"/>
          <w:szCs w:val="22"/>
        </w:rPr>
        <w:t>s</w:t>
      </w:r>
      <w:r w:rsidR="005B4C8B" w:rsidRPr="0E4A798F">
        <w:rPr>
          <w:rFonts w:eastAsiaTheme="minorEastAsia"/>
          <w:sz w:val="22"/>
          <w:szCs w:val="22"/>
        </w:rPr>
        <w:t xml:space="preserve"> of the </w:t>
      </w:r>
      <w:r w:rsidR="008206F2" w:rsidRPr="0E4A798F">
        <w:rPr>
          <w:rFonts w:eastAsiaTheme="minorEastAsia"/>
          <w:sz w:val="22"/>
          <w:szCs w:val="22"/>
        </w:rPr>
        <w:t>role</w:t>
      </w:r>
      <w:r w:rsidR="005B4C8B" w:rsidRPr="0E4A798F">
        <w:rPr>
          <w:rFonts w:eastAsiaTheme="minorEastAsia"/>
          <w:sz w:val="22"/>
          <w:szCs w:val="22"/>
        </w:rPr>
        <w:t xml:space="preserve"> of self-perception in the development of depression</w:t>
      </w:r>
      <w:r w:rsidR="000A570C" w:rsidRPr="0E4A798F">
        <w:rPr>
          <w:rFonts w:eastAsiaTheme="minorEastAsia"/>
          <w:sz w:val="22"/>
          <w:szCs w:val="22"/>
        </w:rPr>
        <w:t>, highlighting that change</w:t>
      </w:r>
      <w:r w:rsidR="00101AA5" w:rsidRPr="0E4A798F">
        <w:rPr>
          <w:rFonts w:eastAsiaTheme="minorEastAsia"/>
          <w:sz w:val="22"/>
          <w:szCs w:val="22"/>
        </w:rPr>
        <w:t>s</w:t>
      </w:r>
      <w:r w:rsidR="000A570C" w:rsidRPr="0E4A798F">
        <w:rPr>
          <w:rFonts w:eastAsiaTheme="minorEastAsia"/>
          <w:sz w:val="22"/>
          <w:szCs w:val="22"/>
        </w:rPr>
        <w:t xml:space="preserve"> in self-perception </w:t>
      </w:r>
      <w:r w:rsidR="00101AA5" w:rsidRPr="0E4A798F">
        <w:rPr>
          <w:rFonts w:eastAsiaTheme="minorEastAsia"/>
          <w:sz w:val="22"/>
          <w:szCs w:val="22"/>
        </w:rPr>
        <w:t>are</w:t>
      </w:r>
      <w:r w:rsidR="000A570C" w:rsidRPr="0E4A798F">
        <w:rPr>
          <w:rFonts w:eastAsiaTheme="minorEastAsia"/>
          <w:sz w:val="22"/>
          <w:szCs w:val="22"/>
        </w:rPr>
        <w:t xml:space="preserve"> linked to future </w:t>
      </w:r>
      <w:r w:rsidR="00A06517" w:rsidRPr="0E4A798F">
        <w:rPr>
          <w:rFonts w:eastAsiaTheme="minorEastAsia"/>
          <w:sz w:val="22"/>
          <w:szCs w:val="22"/>
        </w:rPr>
        <w:t>changes</w:t>
      </w:r>
      <w:r w:rsidR="000A570C" w:rsidRPr="0E4A798F">
        <w:rPr>
          <w:rFonts w:eastAsiaTheme="minorEastAsia"/>
          <w:sz w:val="22"/>
          <w:szCs w:val="22"/>
        </w:rPr>
        <w:t xml:space="preserve"> in depression</w:t>
      </w:r>
      <w:r w:rsidR="00144C84" w:rsidRPr="0E4A798F">
        <w:rPr>
          <w:rFonts w:eastAsiaTheme="minorEastAsia"/>
          <w:sz w:val="22"/>
          <w:szCs w:val="22"/>
        </w:rPr>
        <w:t xml:space="preserve"> over the course of one month</w:t>
      </w:r>
      <w:r w:rsidR="005B4C8B" w:rsidRPr="0E4A798F">
        <w:rPr>
          <w:rFonts w:eastAsiaTheme="minorEastAsia"/>
          <w:sz w:val="22"/>
          <w:szCs w:val="22"/>
        </w:rPr>
        <w:t xml:space="preserve"> </w:t>
      </w:r>
      <w:r w:rsidRPr="0E4A798F">
        <w:rPr>
          <w:rFonts w:eastAsiaTheme="minorEastAsia"/>
          <w:sz w:val="22"/>
          <w:szCs w:val="22"/>
        </w:rPr>
        <w:fldChar w:fldCharType="begin"/>
      </w:r>
      <w:r w:rsidRPr="0E4A798F">
        <w:rPr>
          <w:rFonts w:eastAsiaTheme="minorEastAsia"/>
          <w:sz w:val="22"/>
          <w:szCs w:val="22"/>
        </w:rPr>
        <w:instrText xml:space="preserve"> ADDIN ZOTERO_ITEM CSL_CITATION {"citationID":"TYMgojRr","properties":{"formattedCitation":"(Weisenburger et al., 2024)","plainCitation":"(Weisenburger et al., 2024)","noteIndex":0},"citationItems":[{"id":1086,"uris":["http://zotero.org/users/8474371/items/FX6ZCDQP"],"itemData":{"id":1086,"type":"article-journal","abstract":"Cognitive theories of depression assert that negative self-referent cognition has a causal role in the development and maintenance of depression symptoms, but few studies have examined temporal associations between these constructs using intensive, longitudinal sampling strategies. In three samples of undergraduate students, we examined associations between change in self-referent processing and depression across 5 daily assessments (Sample 1, N = 303, 1,194 measurements, 79% adherence), 7 daily assessments (Sample 2, N = 313, 1,784 measurements, 81% adherence), and 7 weekly assessments (Sample 3; N = 155, 833 measurements, 81% adherence). Random intercept cross-lagged panel models indicated large cross-lagged effects in two of the three samples (Samples 1 and 3 but not Sample 2), such that more negative self-referent thinking than usual was significantly associated with a subsequent increase in depression symptoms at the next time lag. Notably, change in depression from usual was not associated with increases in negative self-referent processing at the next time point in any sample. These findings suggest that change in negative self-referent processing may be causally linked to future increases in depression on a day-to-day and week-to-week basis, although confidence in this conclusion is tempered somewhat by a lack of replication in Sample 2.","container-title":"Cognition and Emotion","DOI":"10.1080/02699931.2024.2400298","ISSN":"0269-9931","issue":"0","note":"publisher: Routledge\n_eprint: https://doi.org/10.1080/02699931.2024.2400298\nPMID: 39264587","page":"1-15","source":"Taylor and Francis+NEJM","title":"Negative self-referent cognition predicts future depression symptom change: an intensive sampling approach","title-short":"Negative self-referent cognition predicts future depression symptom change","volume":"0","author":[{"family":"Weisenburger","given":"Rachel L."},{"family":"Dainer-Best","given":"Justin"},{"family":"Zisser","given":"Mackenzie"},{"family":"McNamara","given":"Mary E."},{"family":"Beevers","given":"Christopher G."}],"issued":{"date-parts":[["2024"]]}}}],"schema":"https://github.com/citation-style-language/schema/raw/master/csl-citation.json"} </w:instrText>
      </w:r>
      <w:r w:rsidRPr="0E4A798F">
        <w:rPr>
          <w:rFonts w:eastAsiaTheme="minorEastAsia"/>
          <w:sz w:val="22"/>
          <w:szCs w:val="22"/>
        </w:rPr>
        <w:fldChar w:fldCharType="separate"/>
      </w:r>
      <w:r w:rsidR="00465356" w:rsidRPr="0E4A798F">
        <w:rPr>
          <w:rFonts w:eastAsiaTheme="minorEastAsia"/>
          <w:noProof/>
          <w:sz w:val="22"/>
          <w:szCs w:val="22"/>
        </w:rPr>
        <w:t>(Weisenburger et al., 2024)</w:t>
      </w:r>
      <w:r w:rsidRPr="0E4A798F">
        <w:rPr>
          <w:rFonts w:eastAsiaTheme="minorEastAsia"/>
          <w:sz w:val="22"/>
          <w:szCs w:val="22"/>
        </w:rPr>
        <w:fldChar w:fldCharType="end"/>
      </w:r>
      <w:r w:rsidR="00465356" w:rsidRPr="0E4A798F">
        <w:rPr>
          <w:rFonts w:eastAsiaTheme="minorEastAsia"/>
          <w:sz w:val="22"/>
          <w:szCs w:val="22"/>
        </w:rPr>
        <w:t>.</w:t>
      </w:r>
      <w:r w:rsidR="00144C84" w:rsidRPr="0E4A798F">
        <w:rPr>
          <w:rFonts w:eastAsiaTheme="minorEastAsia"/>
          <w:sz w:val="22"/>
          <w:szCs w:val="22"/>
        </w:rPr>
        <w:t xml:space="preserve"> </w:t>
      </w:r>
      <w:r w:rsidR="00F60D9E" w:rsidRPr="0E4A798F">
        <w:rPr>
          <w:rFonts w:eastAsiaTheme="minorEastAsia"/>
          <w:sz w:val="22"/>
          <w:szCs w:val="22"/>
        </w:rPr>
        <w:t xml:space="preserve">Given </w:t>
      </w:r>
      <w:r w:rsidR="00091019" w:rsidRPr="0E4A798F">
        <w:rPr>
          <w:rFonts w:eastAsiaTheme="minorEastAsia"/>
          <w:sz w:val="22"/>
          <w:szCs w:val="22"/>
        </w:rPr>
        <w:t>changes</w:t>
      </w:r>
      <w:r w:rsidR="00D21F73" w:rsidRPr="0E4A798F">
        <w:rPr>
          <w:rFonts w:eastAsiaTheme="minorEastAsia"/>
          <w:sz w:val="22"/>
          <w:szCs w:val="22"/>
        </w:rPr>
        <w:t xml:space="preserve"> were</w:t>
      </w:r>
      <w:r w:rsidR="00091019" w:rsidRPr="0E4A798F">
        <w:rPr>
          <w:rFonts w:eastAsiaTheme="minorEastAsia"/>
          <w:sz w:val="22"/>
          <w:szCs w:val="22"/>
        </w:rPr>
        <w:t xml:space="preserve"> identified over this</w:t>
      </w:r>
      <w:r w:rsidR="00F60D9E" w:rsidRPr="0E4A798F">
        <w:rPr>
          <w:rFonts w:eastAsiaTheme="minorEastAsia"/>
          <w:sz w:val="22"/>
          <w:szCs w:val="22"/>
        </w:rPr>
        <w:t xml:space="preserve"> </w:t>
      </w:r>
      <w:r w:rsidR="00091019" w:rsidRPr="0E4A798F">
        <w:rPr>
          <w:rFonts w:eastAsiaTheme="minorEastAsia"/>
          <w:sz w:val="22"/>
          <w:szCs w:val="22"/>
        </w:rPr>
        <w:t xml:space="preserve">relatively </w:t>
      </w:r>
      <w:r w:rsidR="00F60D9E" w:rsidRPr="0E4A798F">
        <w:rPr>
          <w:rFonts w:eastAsiaTheme="minorEastAsia"/>
          <w:sz w:val="22"/>
          <w:szCs w:val="22"/>
        </w:rPr>
        <w:t xml:space="preserve">short follow-up period, this </w:t>
      </w:r>
      <w:r w:rsidR="00D21F73" w:rsidRPr="0E4A798F">
        <w:rPr>
          <w:rFonts w:eastAsiaTheme="minorEastAsia"/>
          <w:sz w:val="22"/>
          <w:szCs w:val="22"/>
        </w:rPr>
        <w:t>suggests</w:t>
      </w:r>
      <w:r w:rsidR="00F60D9E" w:rsidRPr="0E4A798F">
        <w:rPr>
          <w:rFonts w:eastAsiaTheme="minorEastAsia"/>
          <w:sz w:val="22"/>
          <w:szCs w:val="22"/>
        </w:rPr>
        <w:t xml:space="preserve"> that self-perception </w:t>
      </w:r>
      <w:r w:rsidR="00B17C16" w:rsidRPr="0E4A798F">
        <w:rPr>
          <w:rFonts w:eastAsiaTheme="minorEastAsia"/>
          <w:sz w:val="22"/>
          <w:szCs w:val="22"/>
        </w:rPr>
        <w:t>may have a</w:t>
      </w:r>
      <w:r w:rsidR="001E435B" w:rsidRPr="0E4A798F">
        <w:rPr>
          <w:rFonts w:eastAsiaTheme="minorEastAsia"/>
          <w:sz w:val="22"/>
          <w:szCs w:val="22"/>
        </w:rPr>
        <w:t xml:space="preserve"> </w:t>
      </w:r>
      <w:r w:rsidR="00296693" w:rsidRPr="0E4A798F">
        <w:rPr>
          <w:rFonts w:eastAsiaTheme="minorEastAsia"/>
          <w:sz w:val="22"/>
          <w:szCs w:val="22"/>
        </w:rPr>
        <w:t xml:space="preserve">fast-acting and powerful </w:t>
      </w:r>
      <w:r w:rsidR="001E435B" w:rsidRPr="0E4A798F">
        <w:rPr>
          <w:rFonts w:eastAsiaTheme="minorEastAsia"/>
          <w:sz w:val="22"/>
          <w:szCs w:val="22"/>
        </w:rPr>
        <w:t>impact on mood in young people</w:t>
      </w:r>
      <w:r w:rsidR="00996FB0" w:rsidRPr="0E4A798F">
        <w:rPr>
          <w:rFonts w:eastAsiaTheme="minorEastAsia"/>
          <w:sz w:val="22"/>
          <w:szCs w:val="22"/>
        </w:rPr>
        <w:t>, particularly within young adults</w:t>
      </w:r>
      <w:r w:rsidR="001E435B" w:rsidRPr="0E4A798F">
        <w:rPr>
          <w:rFonts w:eastAsiaTheme="minorEastAsia"/>
          <w:sz w:val="22"/>
          <w:szCs w:val="22"/>
        </w:rPr>
        <w:t>.</w:t>
      </w:r>
    </w:p>
    <w:p w14:paraId="70E2CE48" w14:textId="77777777" w:rsidR="003F50CF" w:rsidRPr="006371CB" w:rsidRDefault="003F50CF" w:rsidP="007E0AA9">
      <w:pPr>
        <w:spacing w:line="480" w:lineRule="auto"/>
        <w:rPr>
          <w:rFonts w:eastAsiaTheme="minorEastAsia"/>
          <w:b/>
          <w:bCs/>
          <w:sz w:val="22"/>
          <w:szCs w:val="22"/>
        </w:rPr>
      </w:pPr>
    </w:p>
    <w:p w14:paraId="7BCB516A" w14:textId="24E0C8BB" w:rsidR="00D26B7E" w:rsidRPr="006371CB" w:rsidRDefault="00D720E2" w:rsidP="65137C18">
      <w:pPr>
        <w:spacing w:line="480" w:lineRule="auto"/>
        <w:rPr>
          <w:rFonts w:eastAsiaTheme="minorEastAsia"/>
          <w:sz w:val="22"/>
          <w:szCs w:val="22"/>
        </w:rPr>
      </w:pPr>
      <w:r>
        <w:rPr>
          <w:rFonts w:eastAsiaTheme="minorEastAsia"/>
          <w:sz w:val="22"/>
          <w:szCs w:val="22"/>
        </w:rPr>
        <w:t>Our results demonstrate that e</w:t>
      </w:r>
      <w:r w:rsidRPr="65137C18">
        <w:rPr>
          <w:rFonts w:eastAsiaTheme="minorEastAsia"/>
          <w:sz w:val="22"/>
          <w:szCs w:val="22"/>
        </w:rPr>
        <w:t xml:space="preserve">xperiencing </w:t>
      </w:r>
      <w:r w:rsidR="66771C82" w:rsidRPr="65137C18">
        <w:rPr>
          <w:rFonts w:eastAsiaTheme="minorEastAsia"/>
          <w:sz w:val="22"/>
          <w:szCs w:val="22"/>
        </w:rPr>
        <w:t xml:space="preserve">a positive mental image of </w:t>
      </w:r>
      <w:r w:rsidR="4E51948D" w:rsidRPr="65137C18">
        <w:rPr>
          <w:rFonts w:eastAsiaTheme="minorEastAsia"/>
          <w:sz w:val="22"/>
          <w:szCs w:val="22"/>
        </w:rPr>
        <w:t>the self</w:t>
      </w:r>
      <w:r w:rsidR="66771C82" w:rsidRPr="65137C18">
        <w:rPr>
          <w:rFonts w:eastAsiaTheme="minorEastAsia"/>
          <w:sz w:val="22"/>
          <w:szCs w:val="22"/>
        </w:rPr>
        <w:t xml:space="preserve"> </w:t>
      </w:r>
      <w:r w:rsidR="20E085FF" w:rsidRPr="65137C18">
        <w:rPr>
          <w:rFonts w:eastAsiaTheme="minorEastAsia"/>
          <w:sz w:val="22"/>
          <w:szCs w:val="22"/>
        </w:rPr>
        <w:t xml:space="preserve">was associated with lower levels of depression, and experiencing a negative mental image of </w:t>
      </w:r>
      <w:r w:rsidR="00813E5B">
        <w:rPr>
          <w:rFonts w:eastAsiaTheme="minorEastAsia"/>
          <w:sz w:val="22"/>
          <w:szCs w:val="22"/>
        </w:rPr>
        <w:t>the self</w:t>
      </w:r>
      <w:r w:rsidR="00813E5B" w:rsidRPr="65137C18">
        <w:rPr>
          <w:rFonts w:eastAsiaTheme="minorEastAsia"/>
          <w:sz w:val="22"/>
          <w:szCs w:val="22"/>
        </w:rPr>
        <w:t xml:space="preserve"> </w:t>
      </w:r>
      <w:r w:rsidR="20E085FF" w:rsidRPr="65137C18">
        <w:rPr>
          <w:rFonts w:eastAsiaTheme="minorEastAsia"/>
          <w:sz w:val="22"/>
          <w:szCs w:val="22"/>
        </w:rPr>
        <w:t xml:space="preserve">was </w:t>
      </w:r>
      <w:r w:rsidR="1F385FCF" w:rsidRPr="65137C18">
        <w:rPr>
          <w:rFonts w:eastAsiaTheme="minorEastAsia"/>
          <w:sz w:val="22"/>
          <w:szCs w:val="22"/>
        </w:rPr>
        <w:t>associated with higher levels of depression. These</w:t>
      </w:r>
      <w:r w:rsidR="36952A10" w:rsidRPr="65137C18">
        <w:rPr>
          <w:rFonts w:eastAsiaTheme="minorEastAsia"/>
          <w:sz w:val="22"/>
          <w:szCs w:val="22"/>
        </w:rPr>
        <w:t xml:space="preserve"> results suggest that </w:t>
      </w:r>
      <w:r w:rsidR="38D650BE" w:rsidRPr="65137C18">
        <w:rPr>
          <w:rFonts w:eastAsiaTheme="minorEastAsia"/>
          <w:sz w:val="22"/>
          <w:szCs w:val="22"/>
        </w:rPr>
        <w:t xml:space="preserve">the experience of mental images of the self is </w:t>
      </w:r>
      <w:r w:rsidR="4E51948D" w:rsidRPr="65137C18">
        <w:rPr>
          <w:rFonts w:eastAsiaTheme="minorEastAsia"/>
          <w:sz w:val="22"/>
          <w:szCs w:val="22"/>
        </w:rPr>
        <w:t xml:space="preserve">linked with </w:t>
      </w:r>
      <w:r w:rsidR="0A3E2E63" w:rsidRPr="65137C18">
        <w:rPr>
          <w:rFonts w:eastAsiaTheme="minorEastAsia"/>
          <w:sz w:val="22"/>
          <w:szCs w:val="22"/>
        </w:rPr>
        <w:t>mood</w:t>
      </w:r>
      <w:r w:rsidR="4E51948D" w:rsidRPr="65137C18">
        <w:rPr>
          <w:rFonts w:eastAsiaTheme="minorEastAsia"/>
          <w:sz w:val="22"/>
          <w:szCs w:val="22"/>
        </w:rPr>
        <w:t>, and the valence of these mental images</w:t>
      </w:r>
      <w:r w:rsidR="78ED6B26" w:rsidRPr="65137C18">
        <w:rPr>
          <w:rFonts w:eastAsiaTheme="minorEastAsia"/>
          <w:sz w:val="22"/>
          <w:szCs w:val="22"/>
        </w:rPr>
        <w:t xml:space="preserve"> may</w:t>
      </w:r>
      <w:r w:rsidR="4E51948D" w:rsidRPr="65137C18">
        <w:rPr>
          <w:rFonts w:eastAsiaTheme="minorEastAsia"/>
          <w:sz w:val="22"/>
          <w:szCs w:val="22"/>
        </w:rPr>
        <w:t xml:space="preserve"> </w:t>
      </w:r>
      <w:r w:rsidR="0A3E2E63" w:rsidRPr="65137C18">
        <w:rPr>
          <w:rFonts w:eastAsiaTheme="minorEastAsia"/>
          <w:sz w:val="22"/>
          <w:szCs w:val="22"/>
        </w:rPr>
        <w:t>influence</w:t>
      </w:r>
      <w:r w:rsidR="4E51948D" w:rsidRPr="65137C18">
        <w:rPr>
          <w:rFonts w:eastAsiaTheme="minorEastAsia"/>
          <w:sz w:val="22"/>
          <w:szCs w:val="22"/>
        </w:rPr>
        <w:t xml:space="preserve"> vulnerability</w:t>
      </w:r>
      <w:r w:rsidR="532B9E1C" w:rsidRPr="65137C18">
        <w:rPr>
          <w:rFonts w:eastAsiaTheme="minorEastAsia"/>
          <w:sz w:val="22"/>
          <w:szCs w:val="22"/>
        </w:rPr>
        <w:t xml:space="preserve"> either</w:t>
      </w:r>
      <w:r w:rsidR="4E51948D" w:rsidRPr="65137C18">
        <w:rPr>
          <w:rFonts w:eastAsiaTheme="minorEastAsia"/>
          <w:sz w:val="22"/>
          <w:szCs w:val="22"/>
        </w:rPr>
        <w:t xml:space="preserve"> towards (</w:t>
      </w:r>
      <w:r w:rsidR="74372F09" w:rsidRPr="65137C18">
        <w:rPr>
          <w:rFonts w:eastAsiaTheme="minorEastAsia"/>
          <w:sz w:val="22"/>
          <w:szCs w:val="22"/>
        </w:rPr>
        <w:t xml:space="preserve">if </w:t>
      </w:r>
      <w:r w:rsidR="0A3E2E63" w:rsidRPr="65137C18">
        <w:rPr>
          <w:rFonts w:eastAsiaTheme="minorEastAsia"/>
          <w:sz w:val="22"/>
          <w:szCs w:val="22"/>
        </w:rPr>
        <w:t>negative images</w:t>
      </w:r>
      <w:r w:rsidR="63A8DA18" w:rsidRPr="65137C18">
        <w:rPr>
          <w:rFonts w:eastAsiaTheme="minorEastAsia"/>
          <w:sz w:val="22"/>
          <w:szCs w:val="22"/>
        </w:rPr>
        <w:t xml:space="preserve"> are present</w:t>
      </w:r>
      <w:r w:rsidR="0A3E2E63" w:rsidRPr="65137C18">
        <w:rPr>
          <w:rFonts w:eastAsiaTheme="minorEastAsia"/>
          <w:sz w:val="22"/>
          <w:szCs w:val="22"/>
        </w:rPr>
        <w:t>) or protection against (</w:t>
      </w:r>
      <w:r w:rsidR="5708E999" w:rsidRPr="65137C18">
        <w:rPr>
          <w:rFonts w:eastAsiaTheme="minorEastAsia"/>
          <w:sz w:val="22"/>
          <w:szCs w:val="22"/>
        </w:rPr>
        <w:t xml:space="preserve">if </w:t>
      </w:r>
      <w:r w:rsidR="0A3E2E63" w:rsidRPr="65137C18">
        <w:rPr>
          <w:rFonts w:eastAsiaTheme="minorEastAsia"/>
          <w:sz w:val="22"/>
          <w:szCs w:val="22"/>
        </w:rPr>
        <w:t>positive images</w:t>
      </w:r>
      <w:r w:rsidR="51277EFA" w:rsidRPr="65137C18">
        <w:rPr>
          <w:rFonts w:eastAsiaTheme="minorEastAsia"/>
          <w:sz w:val="22"/>
          <w:szCs w:val="22"/>
        </w:rPr>
        <w:t xml:space="preserve"> are present</w:t>
      </w:r>
      <w:r w:rsidR="0A3E2E63" w:rsidRPr="65137C18">
        <w:rPr>
          <w:rFonts w:eastAsiaTheme="minorEastAsia"/>
          <w:sz w:val="22"/>
          <w:szCs w:val="22"/>
        </w:rPr>
        <w:t>) depression.</w:t>
      </w:r>
      <w:r w:rsidR="36952A10" w:rsidRPr="65137C18">
        <w:rPr>
          <w:rFonts w:eastAsiaTheme="minorEastAsia"/>
          <w:sz w:val="22"/>
          <w:szCs w:val="22"/>
        </w:rPr>
        <w:t xml:space="preserve"> </w:t>
      </w:r>
      <w:r w:rsidR="0A3E2E63" w:rsidRPr="65137C18">
        <w:rPr>
          <w:rFonts w:eastAsiaTheme="minorEastAsia"/>
          <w:sz w:val="22"/>
          <w:szCs w:val="22"/>
        </w:rPr>
        <w:t xml:space="preserve">These findings add to the literature by demonstrating that </w:t>
      </w:r>
      <w:r w:rsidR="4F34737B" w:rsidRPr="65137C18">
        <w:rPr>
          <w:rFonts w:eastAsiaTheme="minorEastAsia"/>
          <w:sz w:val="22"/>
          <w:szCs w:val="22"/>
        </w:rPr>
        <w:t xml:space="preserve">view of self can be expressed in many modalities and that </w:t>
      </w:r>
      <w:r w:rsidR="62DD65A7" w:rsidRPr="65137C18">
        <w:rPr>
          <w:rFonts w:eastAsiaTheme="minorEastAsia"/>
          <w:sz w:val="22"/>
          <w:szCs w:val="22"/>
        </w:rPr>
        <w:t>this can impact depression symptoms whether through thoughts or images.</w:t>
      </w:r>
    </w:p>
    <w:p w14:paraId="1F5DDAD5" w14:textId="77777777" w:rsidR="00337261" w:rsidRPr="006371CB" w:rsidRDefault="00337261" w:rsidP="448DBCE3">
      <w:pPr>
        <w:spacing w:line="480" w:lineRule="auto"/>
        <w:rPr>
          <w:rFonts w:eastAsiaTheme="minorEastAsia"/>
          <w:sz w:val="22"/>
          <w:szCs w:val="22"/>
        </w:rPr>
      </w:pPr>
    </w:p>
    <w:p w14:paraId="48BF79E8" w14:textId="3B11EB58" w:rsidR="00A77E94" w:rsidRPr="006371CB" w:rsidRDefault="00A56359">
      <w:pPr>
        <w:spacing w:line="480" w:lineRule="auto"/>
        <w:rPr>
          <w:rFonts w:eastAsiaTheme="minorEastAsia"/>
          <w:sz w:val="22"/>
          <w:szCs w:val="22"/>
        </w:rPr>
      </w:pPr>
      <w:r>
        <w:rPr>
          <w:rFonts w:eastAsiaTheme="minorEastAsia"/>
          <w:sz w:val="22"/>
          <w:szCs w:val="22"/>
        </w:rPr>
        <w:t>Results of this study identified</w:t>
      </w:r>
      <w:r w:rsidR="00DB4A6F">
        <w:rPr>
          <w:rFonts w:eastAsiaTheme="minorEastAsia"/>
          <w:sz w:val="22"/>
          <w:szCs w:val="22"/>
        </w:rPr>
        <w:t xml:space="preserve"> </w:t>
      </w:r>
      <w:r w:rsidR="00EA1E84">
        <w:rPr>
          <w:rFonts w:eastAsiaTheme="minorEastAsia"/>
          <w:sz w:val="22"/>
          <w:szCs w:val="22"/>
        </w:rPr>
        <w:t xml:space="preserve">cross-sectional </w:t>
      </w:r>
      <w:r w:rsidR="44454833" w:rsidRPr="2006163F">
        <w:rPr>
          <w:rFonts w:eastAsiaTheme="minorEastAsia"/>
          <w:sz w:val="22"/>
          <w:szCs w:val="22"/>
        </w:rPr>
        <w:t>relationship</w:t>
      </w:r>
      <w:r w:rsidR="00EA1E84">
        <w:rPr>
          <w:rFonts w:eastAsiaTheme="minorEastAsia"/>
          <w:sz w:val="22"/>
          <w:szCs w:val="22"/>
        </w:rPr>
        <w:t>s</w:t>
      </w:r>
      <w:r w:rsidR="44454833" w:rsidRPr="2006163F">
        <w:rPr>
          <w:rFonts w:eastAsiaTheme="minorEastAsia"/>
          <w:sz w:val="22"/>
          <w:szCs w:val="22"/>
        </w:rPr>
        <w:t xml:space="preserve"> between</w:t>
      </w:r>
      <w:r w:rsidR="63EBC830" w:rsidRPr="2006163F">
        <w:rPr>
          <w:rFonts w:eastAsiaTheme="minorEastAsia"/>
          <w:sz w:val="22"/>
          <w:szCs w:val="22"/>
        </w:rPr>
        <w:t xml:space="preserve"> frequency of mental images of the self </w:t>
      </w:r>
      <w:r w:rsidR="44454833" w:rsidRPr="2006163F">
        <w:rPr>
          <w:rFonts w:eastAsiaTheme="minorEastAsia"/>
          <w:sz w:val="22"/>
          <w:szCs w:val="22"/>
        </w:rPr>
        <w:t>and</w:t>
      </w:r>
      <w:r w:rsidR="63EBC830" w:rsidRPr="2006163F">
        <w:rPr>
          <w:rFonts w:eastAsiaTheme="minorEastAsia"/>
          <w:sz w:val="22"/>
          <w:szCs w:val="22"/>
        </w:rPr>
        <w:t xml:space="preserve"> self-perception and depressive symptoms</w:t>
      </w:r>
      <w:r w:rsidR="44454833" w:rsidRPr="2006163F">
        <w:rPr>
          <w:rFonts w:eastAsiaTheme="minorEastAsia"/>
          <w:sz w:val="22"/>
          <w:szCs w:val="22"/>
        </w:rPr>
        <w:t xml:space="preserve">. At baseline, </w:t>
      </w:r>
      <w:r w:rsidR="5CE872E4" w:rsidRPr="2006163F">
        <w:rPr>
          <w:rFonts w:eastAsiaTheme="minorEastAsia"/>
          <w:sz w:val="22"/>
          <w:szCs w:val="22"/>
        </w:rPr>
        <w:t xml:space="preserve">the frequency of negative mental images of the self was associated with greater depressive symptoms and lower self-perception, whilst the inverse was true of positive mental images of the self. </w:t>
      </w:r>
      <w:r w:rsidR="1EB527E3" w:rsidRPr="2006163F">
        <w:rPr>
          <w:rFonts w:eastAsiaTheme="minorEastAsia"/>
          <w:noProof/>
          <w:sz w:val="22"/>
          <w:szCs w:val="22"/>
        </w:rPr>
        <w:t xml:space="preserve">Previous research into social anxiety in adult populations has indicated that that mental images of the self can affect self-evaluation, and our findings expand this understanding to young people and depressive symptoms </w:t>
      </w:r>
      <w:r w:rsidR="00337261" w:rsidRPr="2006163F">
        <w:rPr>
          <w:rFonts w:eastAsiaTheme="minorEastAsia"/>
          <w:noProof/>
          <w:sz w:val="22"/>
          <w:szCs w:val="22"/>
        </w:rPr>
        <w:fldChar w:fldCharType="begin"/>
      </w:r>
      <w:r w:rsidR="00337261" w:rsidRPr="2006163F">
        <w:rPr>
          <w:rFonts w:eastAsiaTheme="minorEastAsia"/>
          <w:noProof/>
          <w:sz w:val="22"/>
          <w:szCs w:val="22"/>
        </w:rPr>
        <w:instrText xml:space="preserve"> ADDIN ZOTERO_ITEM CSL_CITATION {"citationID":"0M0NVy9N","properties":{"formattedCitation":"(A. S. Ng et al., 2014)","plainCitation":"(A. S. Ng et al., 2014)","noteIndex":0},"citationItems":[{"id":298,"uris":["http://zotero.org/users/8474371/items/97C4WIMY"],"itemData":{"id":298,"type":"article-journal","abstract":"Background\nCognitive models of Social Anxiety Disorder suggest that negative self-images maintain social fears despite repeated exposure to benign social situations. An accumulating body of evidence supports this notion, and preliminary data indicate that modifying self-imagery can potentially reduce fears of negative evaluation in socially anxious individuals. This systematic review aims to evaluate the existing research on the effect of self-imagery on symptoms and processes in social anxiety.\nMethods\nThe following databases were searched: PsycInfo, Medline, PubMed, and Cochrane Central Register of Controlled Trials. Articles were limited to adult samples and English language papers that examined the effect of self-imagery on at least one measure related to social anxiety. Risk of bias and study results were reviewed for each study.\nResults\nIn the 17 studies that were identified, negative self-imagery had a consistently adverse effect on anxiety, self and observer-rated performance appraisals, and negative thoughts for both socially anxious and non-clinical participants. Effects of negative self-imagery were generally not significantly greater for socially anxious participants.\nConclusions\nFurther research is warranted to determine the precise role of different types of self-imagery for both clinical and non-clinical individuals.","container-title":"Clinical Psychology Review","DOI":"10.1016/j.cpr.2014.09.003","ISSN":"0272-7358","issue":"8","journalAbbreviation":"Clinical Psychology Review","language":"en","page":"620-633","source":"ScienceDirect","title":"The effect of self-imagery on symptoms and processes in social anxiety: A systematic review","title-short":"The effect of self-imagery on symptoms and processes in social anxiety","volume":"34","author":[{"family":"Ng","given":"Ashlen S."},{"family":"Abbott","given":"Maree J."},{"family":"Hunt","given":"Caroline"}],"issued":{"date-parts":[["2014",12,1]]}}}],"schema":"https://github.com/citation-style-language/schema/raw/master/csl-citation.json"} </w:instrText>
      </w:r>
      <w:r w:rsidR="00337261" w:rsidRPr="2006163F">
        <w:rPr>
          <w:rFonts w:eastAsiaTheme="minorEastAsia"/>
          <w:noProof/>
          <w:sz w:val="22"/>
          <w:szCs w:val="22"/>
        </w:rPr>
        <w:fldChar w:fldCharType="separate"/>
      </w:r>
      <w:r w:rsidR="1EB527E3" w:rsidRPr="2006163F">
        <w:rPr>
          <w:rFonts w:eastAsiaTheme="minorEastAsia"/>
          <w:noProof/>
          <w:sz w:val="22"/>
          <w:szCs w:val="22"/>
        </w:rPr>
        <w:t>(A. S. Ng et al., 2014)</w:t>
      </w:r>
      <w:r w:rsidR="00337261" w:rsidRPr="2006163F">
        <w:rPr>
          <w:rFonts w:eastAsiaTheme="minorEastAsia"/>
          <w:noProof/>
          <w:sz w:val="22"/>
          <w:szCs w:val="22"/>
        </w:rPr>
        <w:fldChar w:fldCharType="end"/>
      </w:r>
      <w:r w:rsidR="1EB527E3" w:rsidRPr="2006163F">
        <w:rPr>
          <w:rFonts w:eastAsiaTheme="minorEastAsia"/>
          <w:noProof/>
          <w:sz w:val="22"/>
          <w:szCs w:val="22"/>
        </w:rPr>
        <w:t>.</w:t>
      </w:r>
      <w:r w:rsidR="5567F21E" w:rsidRPr="2006163F">
        <w:rPr>
          <w:rFonts w:eastAsiaTheme="minorEastAsia"/>
          <w:sz w:val="22"/>
          <w:szCs w:val="22"/>
        </w:rPr>
        <w:t xml:space="preserve"> </w:t>
      </w:r>
      <w:r w:rsidR="5CE872E4" w:rsidRPr="2006163F">
        <w:rPr>
          <w:rFonts w:eastAsiaTheme="minorEastAsia"/>
          <w:sz w:val="22"/>
          <w:szCs w:val="22"/>
        </w:rPr>
        <w:t xml:space="preserve">The frequency findings are consistent with previous research on mental imagery more generally (e.g. </w:t>
      </w:r>
      <w:r w:rsidR="5B4E559F" w:rsidRPr="2006163F">
        <w:rPr>
          <w:rFonts w:eastAsiaTheme="minorEastAsia"/>
          <w:sz w:val="22"/>
          <w:szCs w:val="22"/>
        </w:rPr>
        <w:t xml:space="preserve">imagery </w:t>
      </w:r>
      <w:r w:rsidR="5CE872E4" w:rsidRPr="2006163F">
        <w:rPr>
          <w:rFonts w:eastAsiaTheme="minorEastAsia"/>
          <w:sz w:val="22"/>
          <w:szCs w:val="22"/>
        </w:rPr>
        <w:t>of events rather than of the self), which suggests that</w:t>
      </w:r>
      <w:r w:rsidR="397D9F15" w:rsidRPr="2006163F">
        <w:rPr>
          <w:rFonts w:eastAsiaTheme="minorEastAsia"/>
          <w:sz w:val="22"/>
          <w:szCs w:val="22"/>
        </w:rPr>
        <w:t xml:space="preserve"> higher frequency of</w:t>
      </w:r>
      <w:r w:rsidR="5CE872E4" w:rsidRPr="2006163F">
        <w:rPr>
          <w:rFonts w:eastAsiaTheme="minorEastAsia"/>
          <w:sz w:val="22"/>
          <w:szCs w:val="22"/>
        </w:rPr>
        <w:t xml:space="preserve"> negative mental imagery exacerbates low mood, whilst positive mental imagery can serve a protective role against it </w:t>
      </w:r>
      <w:r w:rsidR="00337261" w:rsidRPr="2006163F">
        <w:rPr>
          <w:rFonts w:eastAsiaTheme="minorEastAsia"/>
          <w:sz w:val="22"/>
          <w:szCs w:val="22"/>
        </w:rPr>
        <w:fldChar w:fldCharType="begin"/>
      </w:r>
      <w:r w:rsidR="00337261" w:rsidRPr="2006163F">
        <w:rPr>
          <w:rFonts w:eastAsiaTheme="minorEastAsia"/>
          <w:sz w:val="22"/>
          <w:szCs w:val="22"/>
        </w:rPr>
        <w:instrText xml:space="preserve"> ADDIN ZOTERO_ITEM CSL_CITATION {"citationID":"FvaAoMPY","properties":{"formattedCitation":"(Holmes et al., 2016; Pile &amp; Lau, 2018)","plainCitation":"(Holmes et al., 2016; Pile &amp; Lau, 2018)","noteIndex":0},"citationItems":[{"id":7,"uris":["http://zotero.org/users/8474371/items/4FLVSQTA"],"itemData":{"id":7,"type":"article-journal","abstract":"Mental imagery is an experience like perception in the absence of a percept. It is a ubiquitous feature of human cognition, yet it has been relatively neglected in the etiology, maintenance, and treatment of depression. Imagery abnormalities in depression include an excess of intrusive negative mental imagery; impoverished positive imagery; bias for observer perspective imagery; and overgeneral memory, in which speciﬁc imagery is lacking. We consider the contribution of imagery dysfunctions to depressive psychopathology and implications for cognitive behavioral interventions. Treatment advances capitalizing on the representational format of imagery (as opposed to its content) are reviewed, including imagery rescripting, positive imagery generation, and memory speciﬁcity training. Consideration of mental imagery can contribute to clinical assessment and imagery-focused psychological therapeutic techniques and promote investigation of underlying mechanisms for treatment innovation. Research into mental imagery in depression is at an early stage. Work that bridges clinical psychology and neuroscience in the investigation of imagery-related mechanisms is recommended.","container-title":"Annual Review of Clinical Psychology","DOI":"10.1146/annurev-clinpsy-021815-092925","ISSN":"1548-5943, 1548-5951","issue":"1","journalAbbreviation":"Annu. Rev. Clin. Psychol.","language":"en","page":"249-280","source":"DOI.org (Crossref)","title":"Mental Imagery in Depression: Phenomenology, Potential Mechanisms, and Treatment Implications","title-short":"Mental Imagery in Depression","volume":"12","author":[{"family":"Holmes","given":"Emily A."},{"family":"Blackwell","given":"Simon E."},{"family":"Burnett Heyes","given":"Stephanie"},{"family":"Renner","given":"Fritz"},{"family":"Raes","given":"Filip"}],"issued":{"date-parts":[["2016",3,28]]}}},{"id":745,"uris":["http://zotero.org/users/8474371/items/8N6HQJ2E"],"itemData":{"id":745,"type":"article-journal","abstract":"Background\nEnhancing positive future imagery offers promise for treatment innovation in adult depression but has been neglected in adolescence. While negative life events are linked with depression-onset in adolescence, mechanisms underlying this association are poorly understood. We investigate whether difficulties in generating vivid positive future imagery characterise depression, compared to anxiety, and examine potential moderation of the relationship between negative life events and depressive symptoms in adolescence.\nMethod\nThree hundred and seventy-five young people (11–16 years) completed the Prospective Imagery Task, and self-reported on symptoms of anxiety and depression. They were also asked to describe a past negative life event they had been thinking about or imagining over the last seven days, which was subsequently coded by a clinician over whether it was no, low, moderate or high impact.\nResults\nSymptoms of depression were associated with less vivid positive imagery and more vivid negative imagery whether past or future, whilst symptoms of anxiety were associated with increased vividness for past negative events only. The relationship between life event severity and depression was increased for those with poorer vividness for positive future events.\nLimitations\nThese data were collected at a single time-point only, limiting conclusions on temporal relationships. All measures were also self-reported, increasing shared method variance.\nConclusions\nThese findings suggest that the relationship between negative life events and prospective positive imagery are specific to depressive symptoms in adolescence and provide foundations for novel approaches to strengthen psychological interventions.","container-title":"Journal of Affective Disorders","DOI":"10.1016/j.jad.2018.05.032","ISSN":"0165-0327","journalAbbreviation":"Journal of Affective Disorders","language":"en","page":"269-276","source":"ScienceDirect","title":"Looking forward to the future: Impoverished vividness for positive prospective events characterises low mood in adolescence","title-short":"Looking forward to the future","volume":"238","author":[{"family":"Pile","given":"Victoria"},{"family":"Lau","given":"Jennifer Y. F."}],"issued":{"date-parts":[["2018",10,1]]}}}],"schema":"https://github.com/citation-style-language/schema/raw/master/csl-citation.json"} </w:instrText>
      </w:r>
      <w:r w:rsidR="00337261" w:rsidRPr="2006163F">
        <w:rPr>
          <w:rFonts w:eastAsiaTheme="minorEastAsia"/>
          <w:sz w:val="22"/>
          <w:szCs w:val="22"/>
        </w:rPr>
        <w:fldChar w:fldCharType="separate"/>
      </w:r>
      <w:r w:rsidR="5CE872E4" w:rsidRPr="2006163F">
        <w:rPr>
          <w:rFonts w:eastAsiaTheme="minorEastAsia"/>
          <w:noProof/>
          <w:sz w:val="22"/>
          <w:szCs w:val="22"/>
        </w:rPr>
        <w:t>(Holmes et al., 2016; Pile &amp; Lau, 2018)</w:t>
      </w:r>
      <w:r w:rsidR="00337261" w:rsidRPr="2006163F">
        <w:rPr>
          <w:rFonts w:eastAsiaTheme="minorEastAsia"/>
          <w:sz w:val="22"/>
          <w:szCs w:val="22"/>
        </w:rPr>
        <w:fldChar w:fldCharType="end"/>
      </w:r>
      <w:r w:rsidR="5CE872E4" w:rsidRPr="2006163F">
        <w:rPr>
          <w:rFonts w:eastAsiaTheme="minorEastAsia"/>
          <w:sz w:val="22"/>
          <w:szCs w:val="22"/>
        </w:rPr>
        <w:t xml:space="preserve">. Interestingly, a </w:t>
      </w:r>
      <w:r w:rsidR="692E74DF" w:rsidRPr="2006163F">
        <w:rPr>
          <w:rFonts w:eastAsiaTheme="minorEastAsia"/>
          <w:sz w:val="22"/>
          <w:szCs w:val="22"/>
        </w:rPr>
        <w:t>larger</w:t>
      </w:r>
      <w:r w:rsidR="5CE872E4" w:rsidRPr="2006163F">
        <w:rPr>
          <w:rFonts w:eastAsiaTheme="minorEastAsia"/>
          <w:sz w:val="22"/>
          <w:szCs w:val="22"/>
        </w:rPr>
        <w:t xml:space="preserve"> effect size was </w:t>
      </w:r>
      <w:r w:rsidR="5CE872E4" w:rsidRPr="2006163F">
        <w:rPr>
          <w:rFonts w:eastAsiaTheme="minorEastAsia"/>
          <w:sz w:val="22"/>
          <w:szCs w:val="22"/>
        </w:rPr>
        <w:lastRenderedPageBreak/>
        <w:t xml:space="preserve">found for frequency of positive mental imagery and depressive symptoms than for negative mental images. Recently, there has been an increasing recognition of the role that positive affect plays in depression, including diminished positive emotion and anhedonia </w:t>
      </w:r>
      <w:r w:rsidR="00337261" w:rsidRPr="2006163F">
        <w:rPr>
          <w:rFonts w:eastAsiaTheme="minorEastAsia"/>
          <w:sz w:val="22"/>
          <w:szCs w:val="22"/>
        </w:rPr>
        <w:fldChar w:fldCharType="begin"/>
      </w:r>
      <w:r w:rsidR="00337261" w:rsidRPr="2006163F">
        <w:rPr>
          <w:rFonts w:eastAsiaTheme="minorEastAsia"/>
          <w:sz w:val="22"/>
          <w:szCs w:val="22"/>
        </w:rPr>
        <w:instrText xml:space="preserve"> ADDIN ZOTERO_ITEM CSL_CITATION {"citationID":"2OlOo70R","properties":{"formattedCitation":"(Craske et al., 2024)","plainCitation":"(Craske et al., 2024)","noteIndex":0},"citationItems":[{"id":1248,"uris":["http://zotero.org/users/8474371/items/UNKQCU9S"],"itemData":{"id":1248,"type":"article-journal","abstract":"The inability to experience pleasure or interest in activities (commonly referred to in clinical settings as anhedonia) is characteristic of depression, anxiety, post-traumatic stress disorder and other mental health conditions. Diminished positive emotions and anhedonia predict poor long-term outcomes, but conventional psychological treatments have only modest effects upon positive emotions. In this Review, we consider the impact of diminished positive affect and anhedonia on depression, anxiety and trauma and present evidence to suggest underlying deficits in reward processing. We describe psychological treatments that aim to increase positive emotions — including emerging therapies and neurocognitive training programmes that specifically target reward hyposensitivities — and the supporting evidence for their efficacy. We argue that a paradigm shift away from treatments primarily focused on alleviating negative emotions (the current gold standard) towards treatments that augment reward processing and positive emotions will prove valuable to enhance treatment response and overall quality of life of people with mental health conditions.","container-title":"Nature Reviews Psychology","DOI":"10.1038/s44159-024-00355-4","ISSN":"2731-0574","issue":"10","journalAbbreviation":"Nat Rev Psychol","language":"en","license":"2024 Springer Nature America, Inc.","note":"publisher: Nature Publishing Group","page":"665-685","source":"www.nature.com","title":"Positive affect and reward processing in the treatment of depression, anxiety and trauma","volume":"3","author":[{"family":"Craske","given":"Michelle G."},{"family":"Dunn","given":"Barnaby D."},{"family":"Meuret","given":"Alicia E."},{"family":"Rizvi","given":"Sakina J."},{"family":"Taylor","given":"Charles T."}],"issued":{"date-parts":[["2024",10]]}}}],"schema":"https://github.com/citation-style-language/schema/raw/master/csl-citation.json"} </w:instrText>
      </w:r>
      <w:r w:rsidR="00337261" w:rsidRPr="2006163F">
        <w:rPr>
          <w:rFonts w:eastAsiaTheme="minorEastAsia"/>
          <w:sz w:val="22"/>
          <w:szCs w:val="22"/>
        </w:rPr>
        <w:fldChar w:fldCharType="separate"/>
      </w:r>
      <w:r w:rsidR="5CE872E4" w:rsidRPr="2006163F">
        <w:rPr>
          <w:rFonts w:eastAsiaTheme="minorEastAsia"/>
          <w:noProof/>
          <w:sz w:val="22"/>
          <w:szCs w:val="22"/>
        </w:rPr>
        <w:t>(Craske et al., 2024)</w:t>
      </w:r>
      <w:r w:rsidR="00337261" w:rsidRPr="2006163F">
        <w:rPr>
          <w:rFonts w:eastAsiaTheme="minorEastAsia"/>
          <w:sz w:val="22"/>
          <w:szCs w:val="22"/>
        </w:rPr>
        <w:fldChar w:fldCharType="end"/>
      </w:r>
      <w:r w:rsidR="5CE872E4" w:rsidRPr="2006163F">
        <w:rPr>
          <w:rFonts w:eastAsiaTheme="minorEastAsia"/>
          <w:sz w:val="22"/>
          <w:szCs w:val="22"/>
        </w:rPr>
        <w:t>.</w:t>
      </w:r>
      <w:r w:rsidR="08132A24" w:rsidRPr="2006163F">
        <w:rPr>
          <w:rFonts w:eastAsiaTheme="minorEastAsia"/>
          <w:sz w:val="22"/>
          <w:szCs w:val="22"/>
        </w:rPr>
        <w:t xml:space="preserve"> The current study highlights the importance of considering both positive and negative mental imagery of the self in the experience of depression.</w:t>
      </w:r>
    </w:p>
    <w:p w14:paraId="6165AA3E" w14:textId="77777777" w:rsidR="00063755" w:rsidRPr="006371CB" w:rsidRDefault="00063755" w:rsidP="448DBCE3">
      <w:pPr>
        <w:spacing w:line="480" w:lineRule="auto"/>
        <w:rPr>
          <w:rFonts w:eastAsiaTheme="minorEastAsia"/>
          <w:sz w:val="22"/>
          <w:szCs w:val="22"/>
        </w:rPr>
      </w:pPr>
    </w:p>
    <w:p w14:paraId="190EACBE" w14:textId="190C59BC" w:rsidR="00063755" w:rsidRPr="006371CB" w:rsidRDefault="00063755" w:rsidP="2006163F">
      <w:pPr>
        <w:spacing w:line="480" w:lineRule="auto"/>
        <w:rPr>
          <w:rFonts w:eastAsiaTheme="minorEastAsia"/>
          <w:sz w:val="22"/>
          <w:szCs w:val="22"/>
        </w:rPr>
      </w:pPr>
      <w:r w:rsidRPr="2006163F">
        <w:rPr>
          <w:rFonts w:eastAsiaTheme="minorEastAsia"/>
          <w:sz w:val="22"/>
          <w:szCs w:val="22"/>
        </w:rPr>
        <w:t>Despite the strong cross-sectional associations observed at baseline</w:t>
      </w:r>
      <w:r w:rsidR="004B79C1" w:rsidRPr="2006163F">
        <w:rPr>
          <w:rFonts w:eastAsiaTheme="minorEastAsia"/>
          <w:sz w:val="22"/>
          <w:szCs w:val="22"/>
        </w:rPr>
        <w:t>, there was not a significant longitudinal relationship between frequency of mental images of the self (positive or negative) and symptoms of depression or self-perception</w:t>
      </w:r>
      <w:r w:rsidR="5AFCDA32" w:rsidRPr="2006163F">
        <w:rPr>
          <w:rFonts w:eastAsiaTheme="minorEastAsia"/>
          <w:sz w:val="22"/>
          <w:szCs w:val="22"/>
        </w:rPr>
        <w:t xml:space="preserve"> in the full sample</w:t>
      </w:r>
      <w:r w:rsidRPr="2006163F">
        <w:rPr>
          <w:rFonts w:eastAsiaTheme="minorEastAsia"/>
          <w:sz w:val="22"/>
          <w:szCs w:val="22"/>
        </w:rPr>
        <w:t>.</w:t>
      </w:r>
      <w:r w:rsidR="008332D5" w:rsidRPr="2006163F">
        <w:rPr>
          <w:rFonts w:eastAsiaTheme="minorEastAsia"/>
          <w:sz w:val="22"/>
          <w:szCs w:val="22"/>
        </w:rPr>
        <w:t xml:space="preserve"> </w:t>
      </w:r>
      <w:r w:rsidR="004B79C1" w:rsidRPr="2006163F">
        <w:rPr>
          <w:rFonts w:eastAsiaTheme="minorEastAsia"/>
          <w:sz w:val="22"/>
          <w:szCs w:val="22"/>
        </w:rPr>
        <w:t xml:space="preserve">This may suggest that images of the self may be an important concurrent feature of depression, but do not contribute towards changes in depressive symptoms over time. Alternatively, this lack of longitudinal association may be due to the way that imagery was measured. The adapted MIQ-Y assesses the characteristics of one positive and one negative image rather than capturing multiple mental images experienced by participants </w:t>
      </w:r>
      <w:r w:rsidRPr="2006163F">
        <w:rPr>
          <w:rFonts w:eastAsiaTheme="minorEastAsia"/>
          <w:sz w:val="22"/>
          <w:szCs w:val="22"/>
        </w:rPr>
        <w:fldChar w:fldCharType="begin"/>
      </w:r>
      <w:r w:rsidRPr="2006163F">
        <w:rPr>
          <w:rFonts w:eastAsiaTheme="minorEastAsia"/>
          <w:sz w:val="22"/>
          <w:szCs w:val="22"/>
        </w:rPr>
        <w:instrText xml:space="preserve"> ADDIN ZOTERO_ITEM CSL_CITATION {"citationID":"aNHOW2Lz","properties":{"formattedCitation":"(Schwarz &amp; Schreiber, 2016)","plainCitation":"(Schwarz &amp; Schreiber, 2016)","noteIndex":0},"citationItems":[{"id":807,"uris":["http://zotero.org/users/8474371/items/G9JIZBFZ"],"itemData":{"id":807,"type":"manuscript","event-place":"Goethe-University: Frankfurt am Main, Germany","genre":"Unpublished manuscript","publisher-place":"Goethe-University: Frankfurt am Main, Germany","title":"Fragebogen zur Erfassung mentaler Bilder bei Jugendlichen (FEMB-J)","author":[{"family":"Schwarz","given":"S"},{"family":"Schreiber","given":"F"}],"issued":{"date-parts":[["2016"]]}}}],"schema":"https://github.com/citation-style-language/schema/raw/master/csl-citation.json"} </w:instrText>
      </w:r>
      <w:r w:rsidRPr="2006163F">
        <w:rPr>
          <w:rFonts w:eastAsiaTheme="minorEastAsia"/>
          <w:sz w:val="22"/>
          <w:szCs w:val="22"/>
        </w:rPr>
        <w:fldChar w:fldCharType="separate"/>
      </w:r>
      <w:r w:rsidR="004B79C1" w:rsidRPr="2006163F">
        <w:rPr>
          <w:rFonts w:eastAsiaTheme="minorEastAsia"/>
          <w:noProof/>
          <w:sz w:val="22"/>
          <w:szCs w:val="22"/>
        </w:rPr>
        <w:t>(Schwarz &amp; Schreiber, 2016)</w:t>
      </w:r>
      <w:r w:rsidRPr="2006163F">
        <w:rPr>
          <w:rFonts w:eastAsiaTheme="minorEastAsia"/>
          <w:sz w:val="22"/>
          <w:szCs w:val="22"/>
        </w:rPr>
        <w:fldChar w:fldCharType="end"/>
      </w:r>
      <w:r w:rsidR="004B79C1" w:rsidRPr="2006163F">
        <w:rPr>
          <w:rFonts w:eastAsiaTheme="minorEastAsia"/>
          <w:sz w:val="22"/>
          <w:szCs w:val="22"/>
        </w:rPr>
        <w:t xml:space="preserve"> or different indices of mental imagery. </w:t>
      </w:r>
      <w:r w:rsidR="002E34BC" w:rsidRPr="2006163F">
        <w:rPr>
          <w:rFonts w:eastAsiaTheme="minorEastAsia"/>
          <w:sz w:val="22"/>
          <w:szCs w:val="22"/>
        </w:rPr>
        <w:t>However, a significant longitudinal relationship was found between positive imagery frequency and self-perception within the university subgroup. This implies that the role of mental images of the self may change over time, and that positive imagery may have a stronger influence on self-perception during young adulthood, which may in turn protect against depressive symptoms.</w:t>
      </w:r>
      <w:r w:rsidR="002E34BC">
        <w:rPr>
          <w:rFonts w:eastAsiaTheme="minorEastAsia"/>
          <w:sz w:val="22"/>
          <w:szCs w:val="22"/>
        </w:rPr>
        <w:t xml:space="preserve"> </w:t>
      </w:r>
      <w:r w:rsidR="004B79C1" w:rsidRPr="2006163F">
        <w:rPr>
          <w:rFonts w:eastAsiaTheme="minorEastAsia"/>
          <w:sz w:val="22"/>
          <w:szCs w:val="22"/>
        </w:rPr>
        <w:t xml:space="preserve">Moderation analyses </w:t>
      </w:r>
      <w:r w:rsidR="00E924B3" w:rsidRPr="2006163F">
        <w:rPr>
          <w:rFonts w:eastAsiaTheme="minorEastAsia"/>
          <w:sz w:val="22"/>
          <w:szCs w:val="22"/>
        </w:rPr>
        <w:t xml:space="preserve">were also not significant, suggesting </w:t>
      </w:r>
      <w:r w:rsidR="004B79C1" w:rsidRPr="2006163F">
        <w:rPr>
          <w:rFonts w:eastAsiaTheme="minorEastAsia"/>
          <w:sz w:val="22"/>
          <w:szCs w:val="22"/>
        </w:rPr>
        <w:t xml:space="preserve">that frequency of mental imagery of the self may not play a buffering or exacerbating role in the relationship between self-perception and depressive symptoms over time. </w:t>
      </w:r>
    </w:p>
    <w:p w14:paraId="71D14EFE" w14:textId="77777777" w:rsidR="00D26B7E" w:rsidRPr="006371CB" w:rsidRDefault="00D26B7E" w:rsidP="448DBCE3">
      <w:pPr>
        <w:spacing w:line="480" w:lineRule="auto"/>
        <w:rPr>
          <w:rFonts w:eastAsiaTheme="minorEastAsia"/>
          <w:sz w:val="22"/>
          <w:szCs w:val="22"/>
        </w:rPr>
      </w:pPr>
    </w:p>
    <w:p w14:paraId="7ED064F3" w14:textId="4F80D1FC" w:rsidR="00BF033D" w:rsidRPr="006371CB" w:rsidRDefault="003E4668" w:rsidP="65137C18">
      <w:pPr>
        <w:spacing w:line="480" w:lineRule="auto"/>
        <w:rPr>
          <w:rFonts w:eastAsiaTheme="minorEastAsia"/>
          <w:sz w:val="22"/>
          <w:szCs w:val="22"/>
        </w:rPr>
      </w:pPr>
      <w:r>
        <w:rPr>
          <w:rFonts w:eastAsiaTheme="minorEastAsia"/>
          <w:sz w:val="22"/>
          <w:szCs w:val="22"/>
        </w:rPr>
        <w:t xml:space="preserve">The relationship between vividness within depression and self-perception within participants who did experience a mental image of themselves was less clear. </w:t>
      </w:r>
      <w:r w:rsidR="49F82984" w:rsidRPr="2006163F">
        <w:rPr>
          <w:rFonts w:eastAsiaTheme="minorEastAsia"/>
          <w:sz w:val="22"/>
          <w:szCs w:val="22"/>
        </w:rPr>
        <w:t>Significant c</w:t>
      </w:r>
      <w:r w:rsidR="773E98D9" w:rsidRPr="2006163F">
        <w:rPr>
          <w:rFonts w:eastAsiaTheme="minorEastAsia"/>
          <w:sz w:val="22"/>
          <w:szCs w:val="22"/>
        </w:rPr>
        <w:t xml:space="preserve">ross-sectional relationships between </w:t>
      </w:r>
      <w:r w:rsidR="39E0764D" w:rsidRPr="2006163F">
        <w:rPr>
          <w:rFonts w:eastAsiaTheme="minorEastAsia"/>
          <w:sz w:val="22"/>
          <w:szCs w:val="22"/>
        </w:rPr>
        <w:t xml:space="preserve">self-perception and </w:t>
      </w:r>
      <w:r w:rsidR="773E98D9" w:rsidRPr="2006163F">
        <w:rPr>
          <w:rFonts w:eastAsiaTheme="minorEastAsia"/>
          <w:sz w:val="22"/>
          <w:szCs w:val="22"/>
        </w:rPr>
        <w:t xml:space="preserve">the vividness </w:t>
      </w:r>
      <w:r w:rsidR="39E0764D" w:rsidRPr="2006163F">
        <w:rPr>
          <w:rFonts w:eastAsiaTheme="minorEastAsia"/>
          <w:sz w:val="22"/>
          <w:szCs w:val="22"/>
        </w:rPr>
        <w:t xml:space="preserve">of a participant’s positive mental image of the self </w:t>
      </w:r>
      <w:r w:rsidR="773E98D9" w:rsidRPr="2006163F">
        <w:rPr>
          <w:rFonts w:eastAsiaTheme="minorEastAsia"/>
          <w:sz w:val="22"/>
          <w:szCs w:val="22"/>
        </w:rPr>
        <w:t>were identified</w:t>
      </w:r>
      <w:r w:rsidR="37966F06" w:rsidRPr="2006163F">
        <w:rPr>
          <w:rFonts w:eastAsiaTheme="minorEastAsia"/>
          <w:sz w:val="22"/>
          <w:szCs w:val="22"/>
        </w:rPr>
        <w:t xml:space="preserve"> in the full sample and school subgroup, but not in the university subgroup</w:t>
      </w:r>
      <w:r w:rsidR="211D646A" w:rsidRPr="2006163F">
        <w:rPr>
          <w:rFonts w:eastAsiaTheme="minorEastAsia"/>
          <w:noProof/>
          <w:sz w:val="22"/>
          <w:szCs w:val="22"/>
        </w:rPr>
        <w:t xml:space="preserve">. </w:t>
      </w:r>
      <w:r w:rsidR="37966F06" w:rsidRPr="2006163F">
        <w:rPr>
          <w:rFonts w:eastAsiaTheme="minorEastAsia"/>
          <w:noProof/>
          <w:sz w:val="22"/>
          <w:szCs w:val="22"/>
        </w:rPr>
        <w:t>This may</w:t>
      </w:r>
      <w:r w:rsidR="6E07EF79" w:rsidRPr="2006163F">
        <w:rPr>
          <w:rFonts w:eastAsiaTheme="minorEastAsia"/>
          <w:noProof/>
          <w:sz w:val="22"/>
          <w:szCs w:val="22"/>
        </w:rPr>
        <w:t xml:space="preserve"> indicat</w:t>
      </w:r>
      <w:r w:rsidR="3A0DD061" w:rsidRPr="2006163F">
        <w:rPr>
          <w:rFonts w:eastAsiaTheme="minorEastAsia"/>
          <w:noProof/>
          <w:sz w:val="22"/>
          <w:szCs w:val="22"/>
        </w:rPr>
        <w:t xml:space="preserve">e </w:t>
      </w:r>
      <w:r w:rsidR="6E07EF79" w:rsidRPr="2006163F">
        <w:rPr>
          <w:rFonts w:eastAsiaTheme="minorEastAsia"/>
          <w:noProof/>
          <w:sz w:val="22"/>
          <w:szCs w:val="22"/>
        </w:rPr>
        <w:t xml:space="preserve">that the vividness of </w:t>
      </w:r>
      <w:r w:rsidR="37966F06" w:rsidRPr="2006163F">
        <w:rPr>
          <w:rFonts w:eastAsiaTheme="minorEastAsia"/>
          <w:noProof/>
          <w:sz w:val="22"/>
          <w:szCs w:val="22"/>
        </w:rPr>
        <w:t>positive</w:t>
      </w:r>
      <w:r w:rsidR="6E07EF79" w:rsidRPr="2006163F">
        <w:rPr>
          <w:rFonts w:eastAsiaTheme="minorEastAsia"/>
          <w:noProof/>
          <w:sz w:val="22"/>
          <w:szCs w:val="22"/>
        </w:rPr>
        <w:t xml:space="preserve"> mental images of the self may particularly affect self-</w:t>
      </w:r>
      <w:r w:rsidR="6E07EF79" w:rsidRPr="2006163F">
        <w:rPr>
          <w:rFonts w:eastAsiaTheme="minorEastAsia"/>
          <w:noProof/>
          <w:sz w:val="22"/>
          <w:szCs w:val="22"/>
        </w:rPr>
        <w:lastRenderedPageBreak/>
        <w:t>perception in young</w:t>
      </w:r>
      <w:r w:rsidR="37966F06" w:rsidRPr="2006163F">
        <w:rPr>
          <w:rFonts w:eastAsiaTheme="minorEastAsia"/>
          <w:noProof/>
          <w:sz w:val="22"/>
          <w:szCs w:val="22"/>
        </w:rPr>
        <w:t xml:space="preserve">er adolescents </w:t>
      </w:r>
      <w:r w:rsidR="6E07EF79" w:rsidRPr="2006163F">
        <w:rPr>
          <w:rFonts w:eastAsiaTheme="minorEastAsia"/>
          <w:noProof/>
          <w:sz w:val="22"/>
          <w:szCs w:val="22"/>
        </w:rPr>
        <w:t xml:space="preserve">but less so in </w:t>
      </w:r>
      <w:r w:rsidR="37966F06" w:rsidRPr="2006163F">
        <w:rPr>
          <w:rFonts w:eastAsiaTheme="minorEastAsia"/>
          <w:noProof/>
          <w:sz w:val="22"/>
          <w:szCs w:val="22"/>
        </w:rPr>
        <w:t>young adults</w:t>
      </w:r>
      <w:r w:rsidR="6E07EF79" w:rsidRPr="2006163F">
        <w:rPr>
          <w:rFonts w:eastAsiaTheme="minorEastAsia"/>
          <w:noProof/>
          <w:sz w:val="22"/>
          <w:szCs w:val="22"/>
        </w:rPr>
        <w:t>.</w:t>
      </w:r>
      <w:r w:rsidR="6D69F12E" w:rsidRPr="2006163F">
        <w:rPr>
          <w:rFonts w:eastAsiaTheme="minorEastAsia"/>
          <w:noProof/>
          <w:sz w:val="22"/>
          <w:szCs w:val="22"/>
        </w:rPr>
        <w:t xml:space="preserve"> </w:t>
      </w:r>
      <w:r w:rsidR="084828F5" w:rsidRPr="2006163F">
        <w:rPr>
          <w:rFonts w:eastAsiaTheme="minorEastAsia"/>
          <w:noProof/>
          <w:sz w:val="22"/>
          <w:szCs w:val="22"/>
        </w:rPr>
        <w:t xml:space="preserve">Furthermore, </w:t>
      </w:r>
      <w:r w:rsidR="37966F06" w:rsidRPr="2006163F">
        <w:rPr>
          <w:rFonts w:eastAsiaTheme="minorEastAsia"/>
          <w:noProof/>
          <w:sz w:val="22"/>
          <w:szCs w:val="22"/>
        </w:rPr>
        <w:t xml:space="preserve">whilst a cross-sectional relationship was not identified in the university subgroup, </w:t>
      </w:r>
      <w:r w:rsidR="084828F5" w:rsidRPr="2006163F">
        <w:rPr>
          <w:rFonts w:eastAsiaTheme="minorEastAsia"/>
          <w:noProof/>
          <w:sz w:val="22"/>
          <w:szCs w:val="22"/>
        </w:rPr>
        <w:t xml:space="preserve">a longitudinal relationship was found between baseline positive mental imagery vividness and follow-up self-perception in </w:t>
      </w:r>
      <w:r w:rsidR="37966F06" w:rsidRPr="2006163F">
        <w:rPr>
          <w:rFonts w:eastAsiaTheme="minorEastAsia"/>
          <w:noProof/>
          <w:sz w:val="22"/>
          <w:szCs w:val="22"/>
        </w:rPr>
        <w:t>this population</w:t>
      </w:r>
      <w:r w:rsidR="084828F5" w:rsidRPr="2006163F">
        <w:rPr>
          <w:rFonts w:eastAsiaTheme="minorEastAsia"/>
          <w:noProof/>
          <w:sz w:val="22"/>
          <w:szCs w:val="22"/>
        </w:rPr>
        <w:t xml:space="preserve">, demonstrating that </w:t>
      </w:r>
      <w:r w:rsidR="498A2D07" w:rsidRPr="2006163F">
        <w:rPr>
          <w:rFonts w:eastAsiaTheme="minorEastAsia"/>
          <w:noProof/>
          <w:sz w:val="22"/>
          <w:szCs w:val="22"/>
        </w:rPr>
        <w:t xml:space="preserve">experiencing a positive mental imagery vividly </w:t>
      </w:r>
      <w:r w:rsidR="37966F06" w:rsidRPr="2006163F">
        <w:rPr>
          <w:rFonts w:eastAsiaTheme="minorEastAsia"/>
          <w:noProof/>
          <w:sz w:val="22"/>
          <w:szCs w:val="22"/>
        </w:rPr>
        <w:t>was</w:t>
      </w:r>
      <w:r w:rsidR="498A2D07" w:rsidRPr="2006163F">
        <w:rPr>
          <w:rFonts w:eastAsiaTheme="minorEastAsia"/>
          <w:noProof/>
          <w:sz w:val="22"/>
          <w:szCs w:val="22"/>
        </w:rPr>
        <w:t xml:space="preserve"> linked with future positive self-perception</w:t>
      </w:r>
      <w:r w:rsidR="084828F5" w:rsidRPr="2006163F">
        <w:rPr>
          <w:rFonts w:eastAsiaTheme="minorEastAsia"/>
          <w:noProof/>
          <w:sz w:val="22"/>
          <w:szCs w:val="22"/>
        </w:rPr>
        <w:t>.</w:t>
      </w:r>
      <w:r w:rsidR="498A2D07" w:rsidRPr="2006163F">
        <w:rPr>
          <w:rFonts w:eastAsiaTheme="minorEastAsia"/>
          <w:noProof/>
          <w:sz w:val="22"/>
          <w:szCs w:val="22"/>
        </w:rPr>
        <w:t xml:space="preserve"> </w:t>
      </w:r>
      <w:r w:rsidR="58C6F6BB" w:rsidRPr="2006163F">
        <w:rPr>
          <w:rFonts w:eastAsiaTheme="minorEastAsia"/>
          <w:sz w:val="22"/>
          <w:szCs w:val="22"/>
        </w:rPr>
        <w:t xml:space="preserve">Vividness </w:t>
      </w:r>
      <w:r w:rsidR="41EB7EB5" w:rsidRPr="2006163F">
        <w:rPr>
          <w:rFonts w:eastAsiaTheme="minorEastAsia"/>
          <w:sz w:val="22"/>
          <w:szCs w:val="22"/>
        </w:rPr>
        <w:t xml:space="preserve">of either valence of mental imagery </w:t>
      </w:r>
      <w:r w:rsidR="58C6F6BB" w:rsidRPr="2006163F">
        <w:rPr>
          <w:rFonts w:eastAsiaTheme="minorEastAsia"/>
          <w:sz w:val="22"/>
          <w:szCs w:val="22"/>
        </w:rPr>
        <w:t>was not correlated with depress</w:t>
      </w:r>
      <w:r w:rsidR="41EB7EB5" w:rsidRPr="2006163F">
        <w:rPr>
          <w:rFonts w:eastAsiaTheme="minorEastAsia"/>
          <w:sz w:val="22"/>
          <w:szCs w:val="22"/>
        </w:rPr>
        <w:t>ive symptoms</w:t>
      </w:r>
      <w:r w:rsidR="37966F06" w:rsidRPr="2006163F">
        <w:rPr>
          <w:rFonts w:eastAsiaTheme="minorEastAsia"/>
          <w:sz w:val="22"/>
          <w:szCs w:val="22"/>
        </w:rPr>
        <w:t xml:space="preserve"> </w:t>
      </w:r>
      <w:r w:rsidR="42F88805" w:rsidRPr="2006163F">
        <w:rPr>
          <w:rFonts w:eastAsiaTheme="minorEastAsia"/>
          <w:sz w:val="22"/>
          <w:szCs w:val="22"/>
        </w:rPr>
        <w:t>across all samples</w:t>
      </w:r>
      <w:r w:rsidR="00C51399">
        <w:rPr>
          <w:rFonts w:eastAsiaTheme="minorEastAsia"/>
          <w:sz w:val="22"/>
          <w:szCs w:val="22"/>
        </w:rPr>
        <w:t>, cross-sectionally and longitudinally</w:t>
      </w:r>
      <w:r w:rsidR="42F88805" w:rsidRPr="2006163F">
        <w:rPr>
          <w:rFonts w:eastAsiaTheme="minorEastAsia"/>
          <w:sz w:val="22"/>
          <w:szCs w:val="22"/>
        </w:rPr>
        <w:t xml:space="preserve">. </w:t>
      </w:r>
      <w:r w:rsidR="1EE61074" w:rsidRPr="2006163F">
        <w:rPr>
          <w:rFonts w:eastAsiaTheme="minorEastAsia"/>
          <w:sz w:val="22"/>
          <w:szCs w:val="22"/>
        </w:rPr>
        <w:t>T</w:t>
      </w:r>
      <w:r w:rsidR="498A2D07" w:rsidRPr="2006163F">
        <w:rPr>
          <w:rFonts w:eastAsiaTheme="minorEastAsia"/>
          <w:sz w:val="22"/>
          <w:szCs w:val="22"/>
        </w:rPr>
        <w:t>his contrasts with recent research that has found that t</w:t>
      </w:r>
      <w:r w:rsidR="193377EB" w:rsidRPr="2006163F">
        <w:rPr>
          <w:rFonts w:eastAsiaTheme="minorEastAsia"/>
          <w:sz w:val="22"/>
          <w:szCs w:val="22"/>
        </w:rPr>
        <w:t xml:space="preserve">he vividness and ease of generating positive prospective mental imagery </w:t>
      </w:r>
      <w:r w:rsidR="498A2D07" w:rsidRPr="2006163F">
        <w:rPr>
          <w:rFonts w:eastAsiaTheme="minorEastAsia"/>
          <w:sz w:val="22"/>
          <w:szCs w:val="22"/>
        </w:rPr>
        <w:t>is</w:t>
      </w:r>
      <w:r w:rsidR="193377EB" w:rsidRPr="2006163F">
        <w:rPr>
          <w:rFonts w:eastAsiaTheme="minorEastAsia"/>
          <w:sz w:val="22"/>
          <w:szCs w:val="22"/>
        </w:rPr>
        <w:t xml:space="preserve"> associated with lower</w:t>
      </w:r>
      <w:r w:rsidR="06B52785" w:rsidRPr="2006163F">
        <w:rPr>
          <w:rFonts w:eastAsiaTheme="minorEastAsia"/>
          <w:sz w:val="22"/>
          <w:szCs w:val="22"/>
        </w:rPr>
        <w:t xml:space="preserve"> </w:t>
      </w:r>
      <w:r w:rsidR="193377EB" w:rsidRPr="2006163F">
        <w:rPr>
          <w:rFonts w:eastAsiaTheme="minorEastAsia"/>
          <w:sz w:val="22"/>
          <w:szCs w:val="22"/>
        </w:rPr>
        <w:t xml:space="preserve">depressive symptoms in young </w:t>
      </w:r>
      <w:r w:rsidR="00EF4EE3">
        <w:rPr>
          <w:rFonts w:eastAsiaTheme="minorEastAsia"/>
          <w:sz w:val="22"/>
          <w:szCs w:val="22"/>
        </w:rPr>
        <w:t>adults</w:t>
      </w:r>
      <w:r w:rsidR="00EF4EE3" w:rsidRPr="2006163F">
        <w:rPr>
          <w:rFonts w:eastAsiaTheme="minorEastAsia"/>
          <w:sz w:val="22"/>
          <w:szCs w:val="22"/>
        </w:rPr>
        <w:t xml:space="preserve"> </w:t>
      </w:r>
      <w:r w:rsidR="00422869" w:rsidRPr="2006163F">
        <w:rPr>
          <w:rFonts w:eastAsiaTheme="minorEastAsia"/>
          <w:sz w:val="22"/>
          <w:szCs w:val="22"/>
        </w:rPr>
        <w:fldChar w:fldCharType="begin"/>
      </w:r>
      <w:r w:rsidR="00422869" w:rsidRPr="2006163F">
        <w:rPr>
          <w:rFonts w:eastAsiaTheme="minorEastAsia"/>
          <w:sz w:val="22"/>
          <w:szCs w:val="22"/>
        </w:rPr>
        <w:instrText xml:space="preserve"> ADDIN ZOTERO_ITEM CSL_CITATION {"citationID":"quZ1huXX","properties":{"formattedCitation":"(Marciniak et al., 2023)","plainCitation":"(Marciniak et al., 2023)","noteIndex":0},"citationItems":[{"id":1767,"uris":["http://zotero.org/users/8474371/items/ZN6G4F2U"],"itemData":{"id":1767,"type":"article-journal","abstract":"Positive prospective mental imagery plays an important role in mental well-being, and depressive symptoms have been associated with difficulties in generating positive prospective mental images (PPMIs). We used a mobile app to gather PPMIs generated by young adults during the COVID-19 pandemic and analyzed content, characteristics, and associations with depressive symptoms.","container-title":"Cognitive Therapy and Research","DOI":"10.1007/s10608-023-10378-5","ISSN":"1573-2819","issue":"4","journalAbbreviation":"Cogn Ther Res","language":"en","page":"695-706","source":"Springer Link","title":"Positive Prospective Mental Imagery Characteristics in Young Adults and Their Associations with Depressive Symptoms","volume":"47","author":[{"family":"Marciniak","given":"Marta Anna"},{"family":"Shanahan","given":"Lilly"},{"family":"Binder","given":"Harald"},{"family":"Kalisch","given":"Raffael"},{"family":"Kleim","given":"Birgit"}],"issued":{"date-parts":[["2023",8,1]]}}}],"schema":"https://github.com/citation-style-language/schema/raw/master/csl-citation.json"} </w:instrText>
      </w:r>
      <w:r w:rsidR="00422869" w:rsidRPr="2006163F">
        <w:rPr>
          <w:rFonts w:eastAsiaTheme="minorEastAsia"/>
          <w:sz w:val="22"/>
          <w:szCs w:val="22"/>
        </w:rPr>
        <w:fldChar w:fldCharType="separate"/>
      </w:r>
      <w:r w:rsidR="75AB079A" w:rsidRPr="2006163F">
        <w:rPr>
          <w:rFonts w:eastAsiaTheme="minorEastAsia"/>
          <w:noProof/>
          <w:sz w:val="22"/>
          <w:szCs w:val="22"/>
        </w:rPr>
        <w:t>(Marciniak et al., 2023)</w:t>
      </w:r>
      <w:r w:rsidR="00422869" w:rsidRPr="2006163F">
        <w:rPr>
          <w:rFonts w:eastAsiaTheme="minorEastAsia"/>
          <w:sz w:val="22"/>
          <w:szCs w:val="22"/>
        </w:rPr>
        <w:fldChar w:fldCharType="end"/>
      </w:r>
      <w:r w:rsidR="498A2D07" w:rsidRPr="2006163F">
        <w:rPr>
          <w:rFonts w:eastAsiaTheme="minorEastAsia"/>
          <w:sz w:val="22"/>
          <w:szCs w:val="22"/>
        </w:rPr>
        <w:t>. T</w:t>
      </w:r>
      <w:r w:rsidR="1EE61074" w:rsidRPr="2006163F">
        <w:rPr>
          <w:rFonts w:eastAsiaTheme="minorEastAsia"/>
          <w:sz w:val="22"/>
          <w:szCs w:val="22"/>
        </w:rPr>
        <w:t xml:space="preserve">he lack of significant </w:t>
      </w:r>
      <w:r w:rsidR="3B477D23" w:rsidRPr="2006163F">
        <w:rPr>
          <w:rFonts w:eastAsiaTheme="minorEastAsia"/>
          <w:sz w:val="22"/>
          <w:szCs w:val="22"/>
        </w:rPr>
        <w:t>relationship between vividness of mental imagery and depression</w:t>
      </w:r>
      <w:r w:rsidR="1EE61074" w:rsidRPr="2006163F">
        <w:rPr>
          <w:rFonts w:eastAsiaTheme="minorEastAsia"/>
          <w:sz w:val="22"/>
          <w:szCs w:val="22"/>
        </w:rPr>
        <w:t xml:space="preserve"> in the present study </w:t>
      </w:r>
      <w:r w:rsidR="37761594" w:rsidRPr="2006163F">
        <w:rPr>
          <w:rFonts w:eastAsiaTheme="minorEastAsia"/>
          <w:sz w:val="22"/>
          <w:szCs w:val="22"/>
        </w:rPr>
        <w:t>is</w:t>
      </w:r>
      <w:r w:rsidR="1EE61074" w:rsidRPr="2006163F">
        <w:rPr>
          <w:rFonts w:eastAsiaTheme="minorEastAsia"/>
          <w:sz w:val="22"/>
          <w:szCs w:val="22"/>
        </w:rPr>
        <w:t xml:space="preserve"> at odds with these findings</w:t>
      </w:r>
      <w:r w:rsidR="7280AE53" w:rsidRPr="2006163F">
        <w:rPr>
          <w:rFonts w:eastAsiaTheme="minorEastAsia"/>
          <w:sz w:val="22"/>
          <w:szCs w:val="22"/>
        </w:rPr>
        <w:t xml:space="preserve">, </w:t>
      </w:r>
      <w:r w:rsidR="3B477D23" w:rsidRPr="2006163F">
        <w:rPr>
          <w:rFonts w:eastAsiaTheme="minorEastAsia"/>
          <w:sz w:val="22"/>
          <w:szCs w:val="22"/>
        </w:rPr>
        <w:t>although our results</w:t>
      </w:r>
      <w:r w:rsidR="7280AE53" w:rsidRPr="2006163F">
        <w:rPr>
          <w:rFonts w:eastAsiaTheme="minorEastAsia"/>
          <w:sz w:val="22"/>
          <w:szCs w:val="22"/>
        </w:rPr>
        <w:t xml:space="preserve"> may be influenced by not including participants who did not experience mental imagery within these analyses</w:t>
      </w:r>
      <w:r w:rsidR="1EE61074" w:rsidRPr="2006163F">
        <w:rPr>
          <w:rFonts w:eastAsiaTheme="minorEastAsia"/>
          <w:sz w:val="22"/>
          <w:szCs w:val="22"/>
        </w:rPr>
        <w:t>.</w:t>
      </w:r>
      <w:r w:rsidR="007F3896">
        <w:rPr>
          <w:rFonts w:eastAsiaTheme="minorEastAsia"/>
          <w:sz w:val="22"/>
          <w:szCs w:val="22"/>
        </w:rPr>
        <w:t xml:space="preserve"> </w:t>
      </w:r>
      <w:r w:rsidR="007F3896" w:rsidRPr="00181A93">
        <w:rPr>
          <w:rFonts w:eastAsiaTheme="minorEastAsia"/>
          <w:sz w:val="22"/>
          <w:szCs w:val="22"/>
        </w:rPr>
        <w:t xml:space="preserve">However, </w:t>
      </w:r>
      <w:r w:rsidR="00910CA3" w:rsidRPr="00181A93">
        <w:rPr>
          <w:rFonts w:eastAsiaTheme="minorEastAsia"/>
          <w:sz w:val="22"/>
          <w:szCs w:val="22"/>
        </w:rPr>
        <w:t>these findings are consistent with studies within the memory literature</w:t>
      </w:r>
      <w:r w:rsidR="00F701B4" w:rsidRPr="00181A93">
        <w:rPr>
          <w:rFonts w:eastAsiaTheme="minorEastAsia"/>
          <w:sz w:val="22"/>
          <w:szCs w:val="22"/>
        </w:rPr>
        <w:t xml:space="preserve"> which demonstrate </w:t>
      </w:r>
      <w:r w:rsidR="00EA7005" w:rsidRPr="00181A93">
        <w:rPr>
          <w:rFonts w:eastAsiaTheme="minorEastAsia"/>
          <w:sz w:val="22"/>
          <w:szCs w:val="22"/>
        </w:rPr>
        <w:t xml:space="preserve">differences in the vividness of autobiographical memories in formerly depressed individuals based on their current mood state compared with never depressed individuals </w:t>
      </w:r>
      <w:r w:rsidR="00460BA4" w:rsidRPr="00181A93">
        <w:rPr>
          <w:rFonts w:eastAsiaTheme="minorEastAsia"/>
          <w:sz w:val="22"/>
          <w:szCs w:val="22"/>
        </w:rPr>
        <w:fldChar w:fldCharType="begin"/>
      </w:r>
      <w:r w:rsidR="00460BA4" w:rsidRPr="00181A93">
        <w:rPr>
          <w:rFonts w:eastAsiaTheme="minorEastAsia"/>
          <w:sz w:val="22"/>
          <w:szCs w:val="22"/>
        </w:rPr>
        <w:instrText xml:space="preserve"> ADDIN ZOTERO_ITEM CSL_CITATION {"citationID":"Jf5PYtNL","properties":{"formattedCitation":"(Werner-Seidler &amp; Moulds, 2011, 2012)","plainCitation":"(Werner-Seidler &amp; Moulds, 2011, 2012)","noteIndex":0},"citationItems":[{"id":1780,"uris":["http://zotero.org/users/8474371/items/AKI8B5WU"],"itemData":{"id":1780,"type":"article-journal","abstract":"The differential activation hypothesis (DAH; Teasdale, 1988) proposes that individuals who are vulnerable to depression can be distinguished from non-vulnerable individuals by the degree to which negative thoughts and maladaptive cognitive processes are activated during sad mood. While retrieval of negative autobiographical memories is noted as one such process, the model does not articulate a role for deficits in recalling positive memories. Two studies were conducted to compare the autobiographical memory characteristics of never-depressed and formerly depressed individuals following a sad mood induction. In Study 1, features of negative memories of never-depressed and formerly depressed individuals did not differ, either in neutral or sad mood. For positive memories, groups did not differ in neutral mood, but following a sad mood induction, formerly depressed individuals rated their positive memories as less vivid than their never-depressed counterparts. Study 2 examined positive autobiographical memory features more comprehensively and replicated the finding that in a sad mood formerly depressed individuals recalled less vivid positive memories than never-depressed controls. These findings suggest that the phenomenological features of positive memories could represent an important factor in depressive vulnerability, and, more broadly, that depression may be associated with a deficit in the processing of positive material.","container-title":"Cognition and Emotion","DOI":"10.1080/02699931.2010.531007","ISSN":"0269-9931","issue":"6","note":"publisher: Routledge\n_eprint: https://doi.org/10.1080/02699931.2010.531007\nPMID: 21895571","page":"1087-1103","source":"Taylor and Francis+NEJM","title":"Autobiographical memory characteristics in depression vulnerability: Formerly depressed individuals recall less vivid positive memories","title-short":"Autobiographical memory characteristics in depression vulnerability","volume":"25","author":[{"family":"Werner-Seidler","given":"Aliza"},{"family":"Moulds","given":"Michelle L."}],"issued":{"date-parts":[["2011",9,1]]}}},{"id":1786,"uris":["http://zotero.org/users/8474371/items/SH4A49U2"],"itemData":{"id":1786,"type":"article-journal","abstract":"There has been a growing recognition of the role of memory processes in depressive vulnerability, as has been suggested by influential cognitive models of depressive disorders (Teasdale, 1988). In this study recovered depressed (n = 35) and never-depressed (n=49) participants recalled self-defining memories following either a sad or neutral mood induction. In a neutral mood, recovered depressed and never-depressed participants did not differ in terms of the characteristics of the memories that they recalled. However, in a sad mood recovered depressed participants recalled more vivid negative memories and less emotionally intense positive memories than never-depressed participants. This study provides support for aspects of Teasdale's differential activation model and contributes to the growing recognition that depressive disorders involve disturbances in both negative and positive memory processes.","container-title":"Memory","DOI":"10.1080/09658211.2012.712702","ISSN":"0965-8211","issue":"8","note":"publisher: Routledge\n_eprint: https://doi.org/10.1080/09658211.2012.712702\nPMID: 22900963","page":"935-948","source":"Taylor and Francis+NEJM","title":"Characteristics of self-defining memory in depression vulnerability","volume":"20","author":[{"family":"Werner-Seidler","given":"Aliza"},{"family":"Moulds","given":"Michelle L."}],"issued":{"date-parts":[["2012",11,1]]}}}],"schema":"https://github.com/citation-style-language/schema/raw/master/csl-citation.json"} </w:instrText>
      </w:r>
      <w:r w:rsidR="00460BA4" w:rsidRPr="00181A93">
        <w:rPr>
          <w:rFonts w:eastAsiaTheme="minorEastAsia"/>
          <w:sz w:val="22"/>
          <w:szCs w:val="22"/>
        </w:rPr>
        <w:fldChar w:fldCharType="separate"/>
      </w:r>
      <w:r w:rsidR="00460BA4" w:rsidRPr="00181A93">
        <w:rPr>
          <w:rFonts w:eastAsiaTheme="minorEastAsia"/>
          <w:noProof/>
          <w:sz w:val="22"/>
          <w:szCs w:val="22"/>
        </w:rPr>
        <w:t>(Werner-Seidler &amp; Moulds, 2011, 2012)</w:t>
      </w:r>
      <w:r w:rsidR="00460BA4" w:rsidRPr="00181A93">
        <w:rPr>
          <w:rFonts w:eastAsiaTheme="minorEastAsia"/>
          <w:sz w:val="22"/>
          <w:szCs w:val="22"/>
        </w:rPr>
        <w:fldChar w:fldCharType="end"/>
      </w:r>
      <w:r w:rsidR="00460BA4" w:rsidRPr="00181A93">
        <w:rPr>
          <w:rFonts w:eastAsiaTheme="minorEastAsia"/>
          <w:sz w:val="22"/>
          <w:szCs w:val="22"/>
        </w:rPr>
        <w:t>.</w:t>
      </w:r>
      <w:r w:rsidR="00F42395" w:rsidRPr="00181A93">
        <w:rPr>
          <w:rFonts w:eastAsiaTheme="minorEastAsia"/>
          <w:sz w:val="22"/>
          <w:szCs w:val="22"/>
        </w:rPr>
        <w:t xml:space="preserve"> </w:t>
      </w:r>
      <w:r w:rsidR="0063439F" w:rsidRPr="00181A93">
        <w:rPr>
          <w:rFonts w:eastAsiaTheme="minorEastAsia"/>
          <w:sz w:val="22"/>
          <w:szCs w:val="22"/>
        </w:rPr>
        <w:t xml:space="preserve">It may be that </w:t>
      </w:r>
      <w:r w:rsidR="00FD6B42" w:rsidRPr="00181A93">
        <w:rPr>
          <w:rFonts w:eastAsiaTheme="minorEastAsia"/>
          <w:sz w:val="22"/>
          <w:szCs w:val="22"/>
        </w:rPr>
        <w:t xml:space="preserve">the experience of </w:t>
      </w:r>
      <w:r w:rsidR="001A6295" w:rsidRPr="00181A93">
        <w:rPr>
          <w:rFonts w:eastAsiaTheme="minorEastAsia"/>
          <w:sz w:val="22"/>
          <w:szCs w:val="22"/>
        </w:rPr>
        <w:t>a positive or negative mental image of the self is more important than the vividness of the image</w:t>
      </w:r>
      <w:r w:rsidR="000D3B59" w:rsidRPr="00181A93">
        <w:rPr>
          <w:rFonts w:eastAsiaTheme="minorEastAsia"/>
          <w:sz w:val="22"/>
          <w:szCs w:val="22"/>
        </w:rPr>
        <w:t xml:space="preserve">, or that </w:t>
      </w:r>
      <w:r w:rsidR="000A3623" w:rsidRPr="00181A93">
        <w:rPr>
          <w:rFonts w:eastAsiaTheme="minorEastAsia"/>
          <w:sz w:val="22"/>
          <w:szCs w:val="22"/>
        </w:rPr>
        <w:t xml:space="preserve">imagery </w:t>
      </w:r>
      <w:r w:rsidR="0063439F" w:rsidRPr="00181A93">
        <w:rPr>
          <w:rFonts w:eastAsiaTheme="minorEastAsia"/>
          <w:sz w:val="22"/>
          <w:szCs w:val="22"/>
        </w:rPr>
        <w:t xml:space="preserve">characteristics </w:t>
      </w:r>
      <w:r w:rsidR="00962FBC" w:rsidRPr="00181A93">
        <w:rPr>
          <w:rFonts w:eastAsiaTheme="minorEastAsia"/>
          <w:sz w:val="22"/>
          <w:szCs w:val="22"/>
        </w:rPr>
        <w:t xml:space="preserve">other than vividness (such as </w:t>
      </w:r>
      <w:r w:rsidR="00E05F36" w:rsidRPr="00181A93">
        <w:rPr>
          <w:rFonts w:eastAsiaTheme="minorEastAsia"/>
          <w:sz w:val="22"/>
          <w:szCs w:val="22"/>
        </w:rPr>
        <w:t>how a person appraises the mental image</w:t>
      </w:r>
      <w:r w:rsidR="00962FBC" w:rsidRPr="00181A93">
        <w:rPr>
          <w:rFonts w:eastAsiaTheme="minorEastAsia"/>
          <w:sz w:val="22"/>
          <w:szCs w:val="22"/>
        </w:rPr>
        <w:t xml:space="preserve">) are more important in </w:t>
      </w:r>
      <w:r w:rsidR="0018412B" w:rsidRPr="00181A93">
        <w:rPr>
          <w:rFonts w:eastAsiaTheme="minorEastAsia"/>
          <w:sz w:val="22"/>
          <w:szCs w:val="22"/>
        </w:rPr>
        <w:t>influencing mood.</w:t>
      </w:r>
    </w:p>
    <w:p w14:paraId="541DB615" w14:textId="77777777" w:rsidR="00B00A60" w:rsidRPr="006371CB" w:rsidRDefault="00B00A60" w:rsidP="007E0AA9">
      <w:pPr>
        <w:spacing w:line="480" w:lineRule="auto"/>
        <w:rPr>
          <w:rFonts w:eastAsiaTheme="minorEastAsia"/>
          <w:sz w:val="22"/>
          <w:szCs w:val="22"/>
        </w:rPr>
      </w:pPr>
    </w:p>
    <w:p w14:paraId="5993E374" w14:textId="65A15FD4" w:rsidR="00625039" w:rsidRPr="006371CB" w:rsidRDefault="0027203F" w:rsidP="007E0AA9">
      <w:pPr>
        <w:spacing w:line="480" w:lineRule="auto"/>
        <w:rPr>
          <w:rFonts w:eastAsiaTheme="minorEastAsia"/>
          <w:b/>
          <w:bCs/>
          <w:sz w:val="22"/>
          <w:szCs w:val="22"/>
        </w:rPr>
      </w:pPr>
      <w:r w:rsidRPr="006371CB">
        <w:rPr>
          <w:rFonts w:eastAsiaTheme="minorEastAsia"/>
          <w:b/>
          <w:bCs/>
          <w:sz w:val="22"/>
          <w:szCs w:val="22"/>
        </w:rPr>
        <w:t>Strengths and limitations</w:t>
      </w:r>
    </w:p>
    <w:p w14:paraId="79ABB3B7" w14:textId="733D9944" w:rsidR="00263BA8" w:rsidRPr="006371CB" w:rsidRDefault="74AF4A78" w:rsidP="65137C18">
      <w:pPr>
        <w:spacing w:line="480" w:lineRule="auto"/>
        <w:rPr>
          <w:rFonts w:eastAsiaTheme="minorEastAsia"/>
          <w:sz w:val="22"/>
          <w:szCs w:val="22"/>
        </w:rPr>
      </w:pPr>
      <w:r w:rsidRPr="2006163F">
        <w:rPr>
          <w:rFonts w:eastAsiaTheme="minorEastAsia"/>
          <w:sz w:val="22"/>
          <w:szCs w:val="22"/>
        </w:rPr>
        <w:t xml:space="preserve">First, it should be acknowledged that research into mental images of the self is in its infancy and that this research is very novel and </w:t>
      </w:r>
      <w:r w:rsidR="4321D9EC" w:rsidRPr="2006163F">
        <w:rPr>
          <w:rFonts w:eastAsiaTheme="minorEastAsia"/>
          <w:sz w:val="22"/>
          <w:szCs w:val="22"/>
        </w:rPr>
        <w:t>exploratory in nature.</w:t>
      </w:r>
      <w:r w:rsidR="7706EFC7" w:rsidRPr="2006163F">
        <w:rPr>
          <w:rFonts w:eastAsiaTheme="minorEastAsia"/>
          <w:sz w:val="22"/>
          <w:szCs w:val="22"/>
        </w:rPr>
        <w:t xml:space="preserve"> This study is therefore a</w:t>
      </w:r>
      <w:r w:rsidR="39D77FDD" w:rsidRPr="2006163F">
        <w:rPr>
          <w:rFonts w:eastAsiaTheme="minorEastAsia"/>
          <w:sz w:val="22"/>
          <w:szCs w:val="22"/>
        </w:rPr>
        <w:t xml:space="preserve">n early contribution to a small body of literature. </w:t>
      </w:r>
      <w:r w:rsidR="2F92245E" w:rsidRPr="2006163F">
        <w:rPr>
          <w:rFonts w:eastAsiaTheme="minorEastAsia"/>
          <w:sz w:val="22"/>
          <w:szCs w:val="22"/>
        </w:rPr>
        <w:t>The key strength</w:t>
      </w:r>
      <w:r w:rsidR="2ABFA614" w:rsidRPr="2006163F">
        <w:rPr>
          <w:rFonts w:eastAsiaTheme="minorEastAsia"/>
          <w:sz w:val="22"/>
          <w:szCs w:val="22"/>
        </w:rPr>
        <w:t>s</w:t>
      </w:r>
      <w:r w:rsidR="2F92245E" w:rsidRPr="2006163F">
        <w:rPr>
          <w:rFonts w:eastAsiaTheme="minorEastAsia"/>
          <w:sz w:val="22"/>
          <w:szCs w:val="22"/>
        </w:rPr>
        <w:t xml:space="preserve"> of this research </w:t>
      </w:r>
      <w:r w:rsidR="2ABFA614" w:rsidRPr="2006163F">
        <w:rPr>
          <w:rFonts w:eastAsiaTheme="minorEastAsia"/>
          <w:sz w:val="22"/>
          <w:szCs w:val="22"/>
        </w:rPr>
        <w:t xml:space="preserve">were </w:t>
      </w:r>
      <w:r w:rsidR="2F92245E" w:rsidRPr="2006163F">
        <w:rPr>
          <w:rFonts w:eastAsiaTheme="minorEastAsia"/>
          <w:sz w:val="22"/>
          <w:szCs w:val="22"/>
        </w:rPr>
        <w:t xml:space="preserve">the </w:t>
      </w:r>
      <w:r w:rsidR="31F6FD74" w:rsidRPr="2006163F">
        <w:rPr>
          <w:rFonts w:eastAsiaTheme="minorEastAsia"/>
          <w:sz w:val="22"/>
          <w:szCs w:val="22"/>
        </w:rPr>
        <w:t>longitudinal design</w:t>
      </w:r>
      <w:r w:rsidR="03425F7C" w:rsidRPr="2006163F">
        <w:rPr>
          <w:rFonts w:eastAsiaTheme="minorEastAsia"/>
          <w:sz w:val="22"/>
          <w:szCs w:val="22"/>
        </w:rPr>
        <w:t xml:space="preserve"> </w:t>
      </w:r>
      <w:r w:rsidR="2ABFA614" w:rsidRPr="2006163F">
        <w:rPr>
          <w:rFonts w:eastAsiaTheme="minorEastAsia"/>
          <w:sz w:val="22"/>
          <w:szCs w:val="22"/>
        </w:rPr>
        <w:t>and</w:t>
      </w:r>
      <w:r w:rsidR="08452DDE" w:rsidRPr="2006163F">
        <w:rPr>
          <w:rFonts w:eastAsiaTheme="minorEastAsia"/>
          <w:sz w:val="22"/>
          <w:szCs w:val="22"/>
        </w:rPr>
        <w:t xml:space="preserve"> </w:t>
      </w:r>
      <w:r w:rsidR="27BD2346" w:rsidRPr="2006163F">
        <w:rPr>
          <w:rFonts w:eastAsiaTheme="minorEastAsia"/>
          <w:sz w:val="22"/>
          <w:szCs w:val="22"/>
        </w:rPr>
        <w:t xml:space="preserve">relatively </w:t>
      </w:r>
      <w:r w:rsidR="08452DDE" w:rsidRPr="2006163F">
        <w:rPr>
          <w:rFonts w:eastAsiaTheme="minorEastAsia"/>
          <w:sz w:val="22"/>
          <w:szCs w:val="22"/>
        </w:rPr>
        <w:t xml:space="preserve">large sample of </w:t>
      </w:r>
      <w:r w:rsidR="4A83DBD2" w:rsidRPr="2006163F">
        <w:rPr>
          <w:rFonts w:eastAsiaTheme="minorEastAsia"/>
          <w:sz w:val="22"/>
          <w:szCs w:val="22"/>
        </w:rPr>
        <w:t xml:space="preserve">almost </w:t>
      </w:r>
      <w:r w:rsidR="08452DDE" w:rsidRPr="2006163F">
        <w:rPr>
          <w:rFonts w:eastAsiaTheme="minorEastAsia"/>
          <w:sz w:val="22"/>
          <w:szCs w:val="22"/>
        </w:rPr>
        <w:t>800 participants</w:t>
      </w:r>
      <w:r w:rsidR="2110A205" w:rsidRPr="2006163F">
        <w:rPr>
          <w:rFonts w:eastAsiaTheme="minorEastAsia"/>
          <w:sz w:val="22"/>
          <w:szCs w:val="22"/>
        </w:rPr>
        <w:t>. Notably, over a quarter of participants (</w:t>
      </w:r>
      <w:r w:rsidR="2110A205" w:rsidRPr="2006163F">
        <w:rPr>
          <w:sz w:val="22"/>
          <w:szCs w:val="22"/>
        </w:rPr>
        <w:t>28.5%)</w:t>
      </w:r>
      <w:r w:rsidR="2110A205" w:rsidRPr="2006163F">
        <w:rPr>
          <w:rFonts w:eastAsiaTheme="minorEastAsia"/>
          <w:sz w:val="22"/>
          <w:szCs w:val="22"/>
        </w:rPr>
        <w:t xml:space="preserve"> experienced clinically significant levels of depression based on their RCADS-25 scores, which is in line with recent global estimates of 34% </w:t>
      </w:r>
      <w:r w:rsidR="002E1B42" w:rsidRPr="2006163F">
        <w:rPr>
          <w:rFonts w:eastAsiaTheme="minorEastAsia"/>
          <w:sz w:val="22"/>
          <w:szCs w:val="22"/>
        </w:rPr>
        <w:fldChar w:fldCharType="begin"/>
      </w:r>
      <w:r w:rsidR="002E1B42" w:rsidRPr="2006163F">
        <w:rPr>
          <w:rFonts w:eastAsiaTheme="minorEastAsia"/>
          <w:sz w:val="22"/>
          <w:szCs w:val="22"/>
        </w:rPr>
        <w:instrText xml:space="preserve"> ADDIN ZOTERO_ITEM CSL_CITATION {"citationID":"kakqb78h","properties":{"formattedCitation":"(Shorey et al., 2022)","plainCitation":"(Shorey et al., 2022)","noteIndex":0},"citationItems":[{"id":514,"uris":["http://zotero.org/users/8474371/items/ADDELK7T"],"itemData":{"id":514,"type":"article-journal","abstract":"Objective Adolescence is a formative and turbulent phase where physiological, psychosocial, and cognitive changes leave adolescents vulnerable to psychological disorders. Given the lack of reviews that consolidate and compare worldwide prevalence of depression among adolescents, this review aims to examine the global prevalence of major depressive disorders, dysthymia, and elevated depressive symptoms among adolescents. Methods A systematic review and meta-analysis was conducted. Six databases were searched for studies published from 2001 to December 2020. Seventy-two studies were included. Subgroup analysis were performed for year of publication, geographical region, gender, and assessment tools used. Results The global point prevalence rate of elevated self-reported depressive symptoms from 2001 to 2020 was 34% (95% CI: 0.30–0.38). Point prevalence for major depressive disorder (MDD) and dysthymia was 8% (95% CI: 0.02–0.13) and 4% (95% CI: 0.01–0.07), respectively. The pooled one-year prevalence and lifetime prevalence for MDD were 8% (95% CI: 0.05–0.12) and 19% (95% CI: 0.12–0.26). Point prevalence of elevated depressive symptoms among adolescents increased from 24% (95% CI: 0.19–0.28) between 2001 and 2010 to 37% (95% CI: 0.32–0.42) between 2011 and 2020. The Middle East, Africa, and Asia have the highest prevalence of elevated depressive symptoms, and female adolescents were reported to have a higher prevalence of elevated depressive symptoms than male adolescents. Conclusion Besides targeting those with existing clinical depression, research and policies should also focus on educational and supportive mitigation efforts to curb depressive symptoms among adolescents before escalation. The findings encourage future research to develop more gender-specific and culturally relevant intervention programmes. Practitioner points 34% of adolescents globally, aged 10-19 years, are at risk of developing clinical depression, which exceeds the reported estimates of individuals aged 18 to 25 years. Practitioners are highly encouraged to prioritize depression screening and intervention implementation for individuals in this age group. Female adolescents and adolescents from Middle East, Africa, and Asia have the highest risk of developing depression. This urges practitioners and researchers to develop more gender-specific and culturally relevant intervention programmes.","container-title":"British Journal of Clinical Psychology","DOI":"10.1111/bjc.12333","ISSN":"2044-8260","issue":"2","language":"en","note":"_eprint: https://onlinelibrary.wiley.com/doi/pdf/10.1111/bjc.12333","page":"287-305","source":"Wiley Online Library","title":"Global prevalence of depression and elevated depressive symptoms among adolescents: A systematic review and meta-analysis","title-short":"Global prevalence of depression and elevated depressive symptoms among adolescents","volume":"61","author":[{"family":"Shorey","given":"Shefaly"},{"family":"Ng","given":"Esperanza Debby"},{"family":"Wong","given":"Celine H. J."}],"issued":{"date-parts":[["2022"]]}}}],"schema":"https://github.com/citation-style-language/schema/raw/master/csl-citation.json"} </w:instrText>
      </w:r>
      <w:r w:rsidR="002E1B42" w:rsidRPr="2006163F">
        <w:rPr>
          <w:rFonts w:eastAsiaTheme="minorEastAsia"/>
          <w:sz w:val="22"/>
          <w:szCs w:val="22"/>
        </w:rPr>
        <w:fldChar w:fldCharType="separate"/>
      </w:r>
      <w:r w:rsidR="2110A205" w:rsidRPr="2006163F">
        <w:rPr>
          <w:rFonts w:eastAsiaTheme="minorEastAsia"/>
          <w:noProof/>
          <w:sz w:val="22"/>
          <w:szCs w:val="22"/>
        </w:rPr>
        <w:t>(Shorey et al., 2022)</w:t>
      </w:r>
      <w:r w:rsidR="002E1B42" w:rsidRPr="2006163F">
        <w:rPr>
          <w:rFonts w:eastAsiaTheme="minorEastAsia"/>
          <w:sz w:val="22"/>
          <w:szCs w:val="22"/>
        </w:rPr>
        <w:fldChar w:fldCharType="end"/>
      </w:r>
      <w:r w:rsidR="4A83DBD2" w:rsidRPr="2006163F">
        <w:rPr>
          <w:rFonts w:eastAsiaTheme="minorEastAsia"/>
          <w:sz w:val="22"/>
          <w:szCs w:val="22"/>
        </w:rPr>
        <w:t>.</w:t>
      </w:r>
      <w:r w:rsidR="401494F2" w:rsidRPr="2006163F">
        <w:rPr>
          <w:rFonts w:eastAsiaTheme="minorEastAsia"/>
          <w:sz w:val="22"/>
          <w:szCs w:val="22"/>
        </w:rPr>
        <w:t xml:space="preserve"> </w:t>
      </w:r>
      <w:r w:rsidR="7866C5DB" w:rsidRPr="2006163F">
        <w:rPr>
          <w:sz w:val="22"/>
          <w:szCs w:val="22"/>
        </w:rPr>
        <w:t xml:space="preserve">Whilst cross-sectional studies provide valuable insight into the relationship between </w:t>
      </w:r>
      <w:r w:rsidR="198431D9" w:rsidRPr="2006163F">
        <w:rPr>
          <w:sz w:val="22"/>
          <w:szCs w:val="22"/>
        </w:rPr>
        <w:t xml:space="preserve">self-perception, </w:t>
      </w:r>
      <w:r w:rsidR="7866C5DB" w:rsidRPr="2006163F">
        <w:rPr>
          <w:sz w:val="22"/>
          <w:szCs w:val="22"/>
        </w:rPr>
        <w:t xml:space="preserve">mental imagery and depression at a single time-point, </w:t>
      </w:r>
      <w:r w:rsidR="7866C5DB" w:rsidRPr="2006163F">
        <w:rPr>
          <w:sz w:val="22"/>
          <w:szCs w:val="22"/>
        </w:rPr>
        <w:lastRenderedPageBreak/>
        <w:t xml:space="preserve">they are limited in their ability to capture the evolving nature of these cognitive processes. By studying these processes longitudinally, this study offers a more nuanced understanding of how </w:t>
      </w:r>
      <w:r w:rsidR="035FBDBE" w:rsidRPr="2006163F">
        <w:rPr>
          <w:sz w:val="22"/>
          <w:szCs w:val="22"/>
        </w:rPr>
        <w:t>self-perception</w:t>
      </w:r>
      <w:r w:rsidR="0056B686" w:rsidRPr="2006163F">
        <w:rPr>
          <w:sz w:val="22"/>
          <w:szCs w:val="22"/>
        </w:rPr>
        <w:t xml:space="preserve">, </w:t>
      </w:r>
      <w:r w:rsidR="7866C5DB" w:rsidRPr="2006163F">
        <w:rPr>
          <w:sz w:val="22"/>
          <w:szCs w:val="22"/>
        </w:rPr>
        <w:t xml:space="preserve">mental images of the self and depression relate to one another, which may support </w:t>
      </w:r>
      <w:r w:rsidR="0056B686" w:rsidRPr="2006163F">
        <w:rPr>
          <w:sz w:val="22"/>
          <w:szCs w:val="22"/>
        </w:rPr>
        <w:t xml:space="preserve">our understanding of factors driving the </w:t>
      </w:r>
      <w:r w:rsidR="7866C5DB" w:rsidRPr="2006163F">
        <w:rPr>
          <w:sz w:val="22"/>
          <w:szCs w:val="22"/>
        </w:rPr>
        <w:t xml:space="preserve">development of </w:t>
      </w:r>
      <w:r w:rsidR="0056B686" w:rsidRPr="2006163F">
        <w:rPr>
          <w:sz w:val="22"/>
          <w:szCs w:val="22"/>
        </w:rPr>
        <w:t>depression</w:t>
      </w:r>
      <w:r w:rsidR="7866C5DB" w:rsidRPr="2006163F">
        <w:rPr>
          <w:sz w:val="22"/>
          <w:szCs w:val="22"/>
        </w:rPr>
        <w:t>.</w:t>
      </w:r>
      <w:r w:rsidR="7866C5DB" w:rsidRPr="2006163F">
        <w:rPr>
          <w:rFonts w:eastAsiaTheme="minorEastAsia"/>
          <w:sz w:val="22"/>
          <w:szCs w:val="22"/>
        </w:rPr>
        <w:t xml:space="preserve"> </w:t>
      </w:r>
      <w:r w:rsidR="401494F2" w:rsidRPr="2006163F">
        <w:rPr>
          <w:rFonts w:eastAsiaTheme="minorEastAsia"/>
          <w:sz w:val="22"/>
          <w:szCs w:val="22"/>
        </w:rPr>
        <w:t>In addition, this research focused specifically on mental images of the self rather than all mental imagery</w:t>
      </w:r>
      <w:r w:rsidR="1CC9E6E4" w:rsidRPr="2006163F">
        <w:rPr>
          <w:rFonts w:eastAsiaTheme="minorEastAsia"/>
          <w:sz w:val="22"/>
          <w:szCs w:val="22"/>
        </w:rPr>
        <w:t>.</w:t>
      </w:r>
      <w:r w:rsidR="63B26B89" w:rsidRPr="2006163F">
        <w:rPr>
          <w:rFonts w:eastAsiaTheme="minorEastAsia"/>
          <w:sz w:val="22"/>
          <w:szCs w:val="22"/>
        </w:rPr>
        <w:t xml:space="preserve"> </w:t>
      </w:r>
      <w:r w:rsidR="31152C55" w:rsidRPr="2006163F">
        <w:rPr>
          <w:rFonts w:eastAsiaTheme="minorEastAsia"/>
          <w:sz w:val="22"/>
          <w:szCs w:val="22"/>
        </w:rPr>
        <w:t xml:space="preserve">Given the lack of </w:t>
      </w:r>
      <w:r w:rsidR="479F2C9C" w:rsidRPr="2006163F">
        <w:rPr>
          <w:rFonts w:eastAsiaTheme="minorEastAsia"/>
          <w:sz w:val="22"/>
          <w:szCs w:val="22"/>
        </w:rPr>
        <w:t xml:space="preserve">robust </w:t>
      </w:r>
      <w:r w:rsidR="23EA97A0" w:rsidRPr="2006163F">
        <w:rPr>
          <w:rFonts w:eastAsiaTheme="minorEastAsia"/>
          <w:sz w:val="22"/>
          <w:szCs w:val="22"/>
        </w:rPr>
        <w:t>mental imagery measures</w:t>
      </w:r>
      <w:r w:rsidR="479F2C9C" w:rsidRPr="2006163F">
        <w:rPr>
          <w:rFonts w:eastAsiaTheme="minorEastAsia"/>
          <w:sz w:val="22"/>
          <w:szCs w:val="22"/>
        </w:rPr>
        <w:t xml:space="preserve"> available</w:t>
      </w:r>
      <w:r w:rsidR="23EA97A0" w:rsidRPr="2006163F">
        <w:rPr>
          <w:rFonts w:eastAsiaTheme="minorEastAsia"/>
          <w:sz w:val="22"/>
          <w:szCs w:val="22"/>
        </w:rPr>
        <w:t xml:space="preserve"> </w:t>
      </w:r>
      <w:r w:rsidR="002E1B42" w:rsidRPr="2006163F">
        <w:rPr>
          <w:rFonts w:eastAsiaTheme="minorEastAsia"/>
          <w:sz w:val="22"/>
          <w:szCs w:val="22"/>
        </w:rPr>
        <w:fldChar w:fldCharType="begin"/>
      </w:r>
      <w:r w:rsidR="002E1B42" w:rsidRPr="2006163F">
        <w:rPr>
          <w:rFonts w:eastAsiaTheme="minorEastAsia"/>
          <w:sz w:val="22"/>
          <w:szCs w:val="22"/>
        </w:rPr>
        <w:instrText xml:space="preserve"> ADDIN ZOTERO_ITEM CSL_CITATION {"citationID":"Dbku76Jw","properties":{"formattedCitation":"(McIntyre et al., 2024)","plainCitation":"(McIntyre et al., 2024)","noteIndex":0},"citationItems":[{"id":1260,"uris":["http://zotero.org/users/8474371/items/W3CIXDN6"],"itemData":{"id":1260,"type":"article-journal","abstract":"Background\nDysfunctional imagery processes characterise a range of emotional disorders. Valid, reliable, and responsive mental imagery measures may support the clinical assessment of imagery and advance research to develop theory and imagery-based interventions. We sought to review the psychometric properties of mental imagery measures relevant to emotional disorders.\nMethods\nA systematic review registered on the Open Science Framework was conducted using COnsensus-based Standards for the selection of health Measurement INstruments (COSMIN) guidance. Five databases were searched. COSMIN tools were used to assess the quality of study methodologies and psychometric properties of measures.\nResults\nTwenty-three articles describing twenty-one self-report measures were included. Measures assessed various imagery processes and were organised into four groups based on related emotional disorders. Study methodological quality varied: measure development and reliability studies were generally poor, while internal consistency and hypothesis testing studies were higher quality. Most measurement properties assessed were of indeterminate quality.\nConclusion\nImagery measures were heterogenous and primarily disorder specific. Due to a lack of high-quality psychometric assessment, it is unclear whether most included imagery measures are valid, reliable, or responsive. Measures had limited evidence of content validity suggesting further research could engage clinical populations to ensure their relevance and comprehensiveness.","container-title":"Clinical Psychology Review","DOI":"10.1016/j.cpr.2024.102470","ISSN":"0272-7358","journalAbbreviation":"Clinical Psychology Review","page":"102470","source":"ScienceDirect","title":"Measures of mental imagery in emotional disorders: A COSMIN systematic review of psychometric properties","title-short":"Measures of mental imagery in emotional disorders","volume":"113","author":[{"family":"McIntyre","given":"Stephen A."},{"family":"Richardson","given":"Jessica"},{"family":"Carroll","given":"Susan"},{"family":"O'Kirwan","given":"Saava"},{"family":"Williams","given":"Chloe"},{"family":"Pile","given":"Victoria"}],"issued":{"date-parts":[["2024",11,1]]}}}],"schema":"https://github.com/citation-style-language/schema/raw/master/csl-citation.json"} </w:instrText>
      </w:r>
      <w:r w:rsidR="002E1B42" w:rsidRPr="2006163F">
        <w:rPr>
          <w:rFonts w:eastAsiaTheme="minorEastAsia"/>
          <w:sz w:val="22"/>
          <w:szCs w:val="22"/>
        </w:rPr>
        <w:fldChar w:fldCharType="separate"/>
      </w:r>
      <w:r w:rsidR="23EA97A0" w:rsidRPr="2006163F">
        <w:rPr>
          <w:rFonts w:eastAsiaTheme="minorEastAsia"/>
          <w:noProof/>
          <w:sz w:val="22"/>
          <w:szCs w:val="22"/>
        </w:rPr>
        <w:t>(McIntyre et al., 2024)</w:t>
      </w:r>
      <w:r w:rsidR="002E1B42" w:rsidRPr="2006163F">
        <w:rPr>
          <w:rFonts w:eastAsiaTheme="minorEastAsia"/>
          <w:sz w:val="22"/>
          <w:szCs w:val="22"/>
        </w:rPr>
        <w:fldChar w:fldCharType="end"/>
      </w:r>
      <w:r w:rsidR="479F2C9C" w:rsidRPr="2006163F">
        <w:rPr>
          <w:rFonts w:eastAsiaTheme="minorEastAsia"/>
          <w:sz w:val="22"/>
          <w:szCs w:val="22"/>
        </w:rPr>
        <w:t>, w</w:t>
      </w:r>
      <w:r w:rsidR="77199DE7" w:rsidRPr="2006163F">
        <w:rPr>
          <w:rFonts w:eastAsiaTheme="minorEastAsia"/>
          <w:sz w:val="22"/>
          <w:szCs w:val="22"/>
        </w:rPr>
        <w:t>e used a novel unvalidated measure, an adapted version of the MIQ-Y</w:t>
      </w:r>
      <w:r w:rsidR="001D0621">
        <w:rPr>
          <w:rFonts w:eastAsiaTheme="minorEastAsia"/>
          <w:sz w:val="22"/>
          <w:szCs w:val="22"/>
        </w:rPr>
        <w:t xml:space="preserve"> </w:t>
      </w:r>
      <w:r w:rsidR="0075163C">
        <w:rPr>
          <w:rFonts w:eastAsiaTheme="minorEastAsia"/>
          <w:sz w:val="22"/>
          <w:szCs w:val="22"/>
        </w:rPr>
        <w:fldChar w:fldCharType="begin"/>
      </w:r>
      <w:r w:rsidR="00991F88">
        <w:rPr>
          <w:rFonts w:eastAsiaTheme="minorEastAsia"/>
          <w:sz w:val="22"/>
          <w:szCs w:val="22"/>
        </w:rPr>
        <w:instrText xml:space="preserve"> ADDIN ZOTERO_ITEM CSL_CITATION {"citationID":"X7Y6Mrq6","properties":{"formattedCitation":"(Schwarz &amp; Schreiber, 2016)","plainCitation":"(Schwarz &amp; Schreiber, 2016)","noteIndex":0},"citationItems":[{"id":807,"uris":["http://zotero.org/users/8474371/items/G9JIZBFZ"],"itemData":{"id":807,"type":"manuscript","event-place":"Goethe-University: Frankfurt am Main, Germany","genre":"Unpublished manuscript","publisher-place":"Goethe-University: Frankfurt am Main, Germany","title":"Fragebogen zur Erfassung mentaler Bilder bei Jugendlichen (FEMB-J)","author":[{"family":"Schwarz","given":"S"},{"family":"Schreiber","given":"F"}],"issued":{"date-parts":[["2016"]]}}}],"schema":"https://github.com/citation-style-language/schema/raw/master/csl-citation.json"} </w:instrText>
      </w:r>
      <w:r w:rsidR="0075163C">
        <w:rPr>
          <w:rFonts w:eastAsiaTheme="minorEastAsia"/>
          <w:sz w:val="22"/>
          <w:szCs w:val="22"/>
        </w:rPr>
        <w:fldChar w:fldCharType="separate"/>
      </w:r>
      <w:r w:rsidR="00991F88">
        <w:rPr>
          <w:rFonts w:eastAsiaTheme="minorEastAsia"/>
          <w:noProof/>
          <w:sz w:val="22"/>
          <w:szCs w:val="22"/>
        </w:rPr>
        <w:t>(Schwarz &amp; Schreiber, 2016)</w:t>
      </w:r>
      <w:r w:rsidR="0075163C">
        <w:rPr>
          <w:rFonts w:eastAsiaTheme="minorEastAsia"/>
          <w:sz w:val="22"/>
          <w:szCs w:val="22"/>
        </w:rPr>
        <w:fldChar w:fldCharType="end"/>
      </w:r>
      <w:r w:rsidR="702A8919" w:rsidRPr="2006163F">
        <w:rPr>
          <w:rFonts w:eastAsiaTheme="minorEastAsia"/>
          <w:sz w:val="22"/>
          <w:szCs w:val="22"/>
        </w:rPr>
        <w:t xml:space="preserve">, </w:t>
      </w:r>
      <w:r w:rsidR="5B74C7DF" w:rsidRPr="2006163F">
        <w:rPr>
          <w:rFonts w:eastAsiaTheme="minorEastAsia"/>
          <w:sz w:val="22"/>
          <w:szCs w:val="22"/>
        </w:rPr>
        <w:t xml:space="preserve">which has the benefit of assessing </w:t>
      </w:r>
      <w:r w:rsidR="77199DE7" w:rsidRPr="2006163F">
        <w:rPr>
          <w:rFonts w:eastAsiaTheme="minorEastAsia"/>
          <w:sz w:val="22"/>
          <w:szCs w:val="22"/>
        </w:rPr>
        <w:t>self-generated mental imagery in young people</w:t>
      </w:r>
      <w:r w:rsidR="2EC875A5" w:rsidRPr="2006163F">
        <w:rPr>
          <w:rFonts w:eastAsiaTheme="minorEastAsia"/>
          <w:sz w:val="22"/>
          <w:szCs w:val="22"/>
        </w:rPr>
        <w:t xml:space="preserve">. Self-generated mental imagery </w:t>
      </w:r>
      <w:r w:rsidR="77199DE7" w:rsidRPr="2006163F">
        <w:rPr>
          <w:rFonts w:eastAsiaTheme="minorEastAsia"/>
          <w:sz w:val="22"/>
          <w:szCs w:val="22"/>
        </w:rPr>
        <w:t>has been suggested to be important within mental-imagery based interventions</w:t>
      </w:r>
      <w:r w:rsidR="598131D0" w:rsidRPr="2006163F">
        <w:rPr>
          <w:rFonts w:eastAsiaTheme="minorEastAsia"/>
          <w:sz w:val="22"/>
          <w:szCs w:val="22"/>
        </w:rPr>
        <w:t xml:space="preserve"> </w:t>
      </w:r>
      <w:r w:rsidR="002E1B42" w:rsidRPr="2006163F">
        <w:rPr>
          <w:rFonts w:eastAsiaTheme="minorEastAsia"/>
          <w:sz w:val="22"/>
          <w:szCs w:val="22"/>
        </w:rPr>
        <w:fldChar w:fldCharType="begin"/>
      </w:r>
      <w:r w:rsidR="002E1B42" w:rsidRPr="2006163F">
        <w:rPr>
          <w:rFonts w:eastAsiaTheme="minorEastAsia"/>
          <w:sz w:val="22"/>
          <w:szCs w:val="22"/>
        </w:rPr>
        <w:instrText xml:space="preserve"> ADDIN ZOTERO_ITEM CSL_CITATION {"citationID":"OCMfcAAb","properties":{"formattedCitation":"(Pile et al., 2021)","plainCitation":"(Pile et al., 2021)","noteIndex":0},"citationItems":[{"id":113,"uris":["http://zotero.org/users/8474371/items/43YFPMQX"],"itemData":{"id":113,"type":"article-journal","container-title":"The Lancet Psychiatry","DOI":"10.1016/S2215-0366(21)00195-4","ISSN":"2215-0366, 2215-0374","issue":"9","journalAbbreviation":"The Lancet Psychiatry","language":"English","note":"publisher: Elsevier\nPMID: 34419188","page":"836-852","source":"www.thelancet.com","title":"Harnessing emotional mental imagery to reduce anxiety and depression in young people: an integrative review of progress and promise","title-short":"Harnessing emotional mental imagery to reduce anxiety and depression in young people","volume":"8","author":[{"family":"Pile","given":"Victoria"},{"family":"Williamson","given":"Grace"},{"family":"Saunders","given":"Aleks"},{"family":"Holmes","given":"Emily A."},{"family":"Lau","given":"Jennifer Y. F."}],"issued":{"date-parts":[["2021",9,1]]}}}],"schema":"https://github.com/citation-style-language/schema/raw/master/csl-citation.json"} </w:instrText>
      </w:r>
      <w:r w:rsidR="002E1B42" w:rsidRPr="2006163F">
        <w:rPr>
          <w:rFonts w:eastAsiaTheme="minorEastAsia"/>
          <w:sz w:val="22"/>
          <w:szCs w:val="22"/>
        </w:rPr>
        <w:fldChar w:fldCharType="separate"/>
      </w:r>
      <w:r w:rsidR="598131D0" w:rsidRPr="2006163F">
        <w:rPr>
          <w:rFonts w:eastAsiaTheme="minorEastAsia"/>
          <w:noProof/>
          <w:sz w:val="22"/>
          <w:szCs w:val="22"/>
        </w:rPr>
        <w:t>(Pile et al., 2021)</w:t>
      </w:r>
      <w:r w:rsidR="002E1B42" w:rsidRPr="2006163F">
        <w:rPr>
          <w:rFonts w:eastAsiaTheme="minorEastAsia"/>
          <w:sz w:val="22"/>
          <w:szCs w:val="22"/>
        </w:rPr>
        <w:fldChar w:fldCharType="end"/>
      </w:r>
      <w:r w:rsidR="4492D24F" w:rsidRPr="2006163F">
        <w:rPr>
          <w:rFonts w:eastAsiaTheme="minorEastAsia"/>
          <w:sz w:val="22"/>
          <w:szCs w:val="22"/>
        </w:rPr>
        <w:t>, and is more reflective of young people’s every day mental realities than assessing their ability to generate pre-specified mental images</w:t>
      </w:r>
      <w:r w:rsidR="03006A8C" w:rsidRPr="2006163F">
        <w:rPr>
          <w:rFonts w:eastAsiaTheme="minorEastAsia"/>
          <w:sz w:val="22"/>
          <w:szCs w:val="22"/>
        </w:rPr>
        <w:t xml:space="preserve">. </w:t>
      </w:r>
      <w:r w:rsidR="63B26B89" w:rsidRPr="2006163F">
        <w:rPr>
          <w:rFonts w:eastAsiaTheme="minorEastAsia"/>
          <w:sz w:val="22"/>
          <w:szCs w:val="22"/>
        </w:rPr>
        <w:t xml:space="preserve">A further strength was the use of the RCADS to assess anxiety </w:t>
      </w:r>
      <w:r w:rsidR="55914E21" w:rsidRPr="2006163F">
        <w:rPr>
          <w:rFonts w:eastAsiaTheme="minorEastAsia"/>
          <w:sz w:val="22"/>
          <w:szCs w:val="22"/>
        </w:rPr>
        <w:t xml:space="preserve">as well as depression, so that this could be </w:t>
      </w:r>
      <w:r w:rsidR="705AB749" w:rsidRPr="2006163F">
        <w:rPr>
          <w:rFonts w:eastAsiaTheme="minorEastAsia"/>
          <w:sz w:val="22"/>
          <w:szCs w:val="22"/>
        </w:rPr>
        <w:t>included</w:t>
      </w:r>
      <w:r w:rsidR="55914E21" w:rsidRPr="2006163F">
        <w:rPr>
          <w:rFonts w:eastAsiaTheme="minorEastAsia"/>
          <w:sz w:val="22"/>
          <w:szCs w:val="22"/>
        </w:rPr>
        <w:t xml:space="preserve"> in our analyses</w:t>
      </w:r>
      <w:r w:rsidR="001C01F1">
        <w:rPr>
          <w:rFonts w:eastAsiaTheme="minorEastAsia"/>
          <w:sz w:val="22"/>
          <w:szCs w:val="22"/>
        </w:rPr>
        <w:t>.</w:t>
      </w:r>
      <w:r w:rsidR="00404EEC">
        <w:rPr>
          <w:rFonts w:eastAsiaTheme="minorEastAsia"/>
          <w:sz w:val="22"/>
          <w:szCs w:val="22"/>
        </w:rPr>
        <w:t xml:space="preserve"> S</w:t>
      </w:r>
      <w:r w:rsidR="133FD972" w:rsidRPr="2006163F">
        <w:rPr>
          <w:rFonts w:eastAsiaTheme="minorEastAsia"/>
          <w:sz w:val="22"/>
          <w:szCs w:val="22"/>
        </w:rPr>
        <w:t xml:space="preserve">elf-perception </w:t>
      </w:r>
      <w:r w:rsidR="550638DC" w:rsidRPr="2006163F">
        <w:rPr>
          <w:rFonts w:eastAsiaTheme="minorEastAsia"/>
          <w:sz w:val="22"/>
          <w:szCs w:val="22"/>
        </w:rPr>
        <w:t xml:space="preserve">and mental imagery </w:t>
      </w:r>
      <w:r w:rsidR="55958141" w:rsidRPr="2006163F">
        <w:rPr>
          <w:rFonts w:eastAsiaTheme="minorEastAsia"/>
          <w:sz w:val="22"/>
          <w:szCs w:val="22"/>
        </w:rPr>
        <w:t xml:space="preserve">have previously been examined in the context of </w:t>
      </w:r>
      <w:r w:rsidR="550638DC" w:rsidRPr="2006163F">
        <w:rPr>
          <w:rFonts w:eastAsiaTheme="minorEastAsia"/>
          <w:sz w:val="22"/>
          <w:szCs w:val="22"/>
        </w:rPr>
        <w:t>anxiety</w:t>
      </w:r>
      <w:r w:rsidR="00F96417">
        <w:rPr>
          <w:rFonts w:eastAsiaTheme="minorEastAsia"/>
          <w:sz w:val="22"/>
          <w:szCs w:val="22"/>
        </w:rPr>
        <w:t>, and accounting for anxiety in analyses is particularly important given the high rates of co-morbidity in young people</w:t>
      </w:r>
      <w:r w:rsidR="550638DC" w:rsidRPr="2006163F">
        <w:rPr>
          <w:rFonts w:eastAsiaTheme="minorEastAsia"/>
          <w:sz w:val="22"/>
          <w:szCs w:val="22"/>
        </w:rPr>
        <w:t xml:space="preserve"> </w:t>
      </w:r>
      <w:r w:rsidR="002E1B42" w:rsidRPr="2006163F">
        <w:rPr>
          <w:rFonts w:eastAsiaTheme="minorEastAsia"/>
          <w:sz w:val="22"/>
          <w:szCs w:val="22"/>
        </w:rPr>
        <w:fldChar w:fldCharType="begin"/>
      </w:r>
      <w:r w:rsidR="002E1B42" w:rsidRPr="2006163F">
        <w:rPr>
          <w:rFonts w:eastAsiaTheme="minorEastAsia"/>
          <w:sz w:val="22"/>
          <w:szCs w:val="22"/>
        </w:rPr>
        <w:instrText xml:space="preserve"> ADDIN ZOTERO_ITEM CSL_CITATION {"citationID":"Qu8RdwRQ","properties":{"formattedCitation":"(Fennell, 1998; Pile &amp; Lau, 2020; Schreiber &amp; Steil, 2013)","plainCitation":"(Fennell, 1998; Pile &amp; Lau, 2020; Schreiber &amp; Steil, 2013)","noteIndex":0},"citationItems":[{"id":1131,"uris":["http://zotero.org/users/8474371/items/GPAYMNG6"],"itemData":{"id":1131,"type":"article-journal","abstract":"Beck's cognitive therapy originally developed as a short-term treatment for depression (Beck et al, 1979). It has been shown to be effective with a range of other disorders including panic disorder, generalised anxiety disorder, social phobia, eating disorders and sexual dysfunction (Roth et al, 1996). It is promising in the treatment of yet more disorders, many of which have traditionally been thought relatively impervious to psychotherapy, for example, bipolar disorder, chronic fatigue and psychosis (Clark &amp; Fairburn, 1997). However, not everyone responds well to short-term cognitive therapy. In particular, it has been proposed that people with multiple, chronic problems that are apparently expressions of personality, rather than temporary responses to adverse life experiences, require more extended therapy (Beck et al, 1990).","container-title":"Advances in Psychiatric Treatment","DOI":"10.1192/apt.4.5.296","ISSN":"1355-5146, 1472-1481","issue":"5","language":"en","page":"296-304","source":"Cambridge University Press","title":"Cognitive therapy in the treatment of low self-esteem","volume":"4","author":[{"family":"Fennell","given":"Melanie J. V."}],"issued":{"date-parts":[["1998",9]]}}},{"id":21,"uris":["http://zotero.org/users/8474371/items/2GF5NXYV"],"itemData":{"id":21,"type":"article-journal","container-title":"Behaviour Research and Therapy","DOI":"10.1016/j.brat.2019.103508","ISSN":"0005-7967","language":"en","note":"DOI: 10.1016/j.brat.2019.103508","page":"103508","title":"Intrusive images of a distressing future: Links between prospective mental imagery, generalized anxiety and a tendency to suppress emotional experience in youth","volume":"124","author":[{"family":"Pile","given":"Victoria"},{"family":"Lau","given":"Jennifer Y. F."}],"issued":{"date-parts":[["2020"]]}}},{"id":1133,"uris":["http://zotero.org/users/8474371/items/7AGQNA88"],"itemData":{"id":1133,"type":"article-journal","abstract":"Background and objectives\nNegative distorted self-images (NSI) allegedly maintain social anxiety in adults suffering from social anxiety disorder (SAD). These NSI are activated in feared social situations and are often linked to past socially traumatic events. However, because empirical evidence on the presence and characteristics of such NSI in adolescents suffering from SAD is limited, the aim of the present study is to examine the nature of NSI in adolescent SAD patients.\nMethods\nUsing a semi-structured interview, 31 adolescents with a primary diagnosis of SAD and 31 healthy adolescents (HA) who were matched for age and gender, completed a questionnaire set assessing the characteristics of NSI, social anxiety and depression.\nResults\nRelative to the HA-group, those suffering from SAD reported experiencing NSI significantly more frequently, more vividly, and with greater distress. No significant differences between the groups emerged regarding a link between the NSI and an autobiographical event. However, NSI were reported as more often having an observer-perspective in the SAD as compared to the HA-group. Hierarchical regression analysis revealed that certain characteristics of the NSI predict social anxiety beyond the influence of depression in adolescents with SAD.\nDiscussion\nNSI seem to be an important feature of adolescent SAD and phenomenological comparable to NSI in adults suffering from SAD.\nConclusions\nSpecific interventions aiming to correct NSI, which have proven to be highly effective in adults, should be developmentally-adapted and evaluated in future studies.","container-title":"Journal of Behavior Therapy and Experimental Psychiatry","DOI":"10.1016/j.jbtep.2012.10.003","ISSN":"0005-7916","issue":"2","journalAbbreviation":"Journal of Behavior Therapy and Experimental Psychiatry","page":"158-164","source":"ScienceDirect","title":"Haunting self-images? The role of negative self-images in adolescent social anxiety disorder","title-short":"Haunting self-images?","volume":"44","author":[{"family":"Schreiber","given":"Franziska"},{"family":"Steil","given":"Regina"}],"issued":{"date-parts":[["2013",6,1]]}}}],"schema":"https://github.com/citation-style-language/schema/raw/master/csl-citation.json"} </w:instrText>
      </w:r>
      <w:r w:rsidR="002E1B42" w:rsidRPr="2006163F">
        <w:rPr>
          <w:rFonts w:eastAsiaTheme="minorEastAsia"/>
          <w:sz w:val="22"/>
          <w:szCs w:val="22"/>
        </w:rPr>
        <w:fldChar w:fldCharType="separate"/>
      </w:r>
      <w:r w:rsidR="4981AD3E" w:rsidRPr="2006163F">
        <w:rPr>
          <w:rFonts w:eastAsiaTheme="minorEastAsia"/>
          <w:noProof/>
          <w:sz w:val="22"/>
          <w:szCs w:val="22"/>
        </w:rPr>
        <w:t>(Fennell, 1998; Pile &amp; Lau, 2020; Schreiber &amp; Steil, 2013)</w:t>
      </w:r>
      <w:r w:rsidR="002E1B42" w:rsidRPr="2006163F">
        <w:rPr>
          <w:rFonts w:eastAsiaTheme="minorEastAsia"/>
          <w:sz w:val="22"/>
          <w:szCs w:val="22"/>
        </w:rPr>
        <w:fldChar w:fldCharType="end"/>
      </w:r>
      <w:r w:rsidR="21050F64" w:rsidRPr="2006163F">
        <w:rPr>
          <w:rFonts w:eastAsiaTheme="minorEastAsia"/>
          <w:sz w:val="22"/>
          <w:szCs w:val="22"/>
        </w:rPr>
        <w:t xml:space="preserve">. </w:t>
      </w:r>
    </w:p>
    <w:p w14:paraId="5E2158DC" w14:textId="77777777" w:rsidR="003C64E6" w:rsidRPr="006371CB" w:rsidRDefault="003C64E6" w:rsidP="008E62D5">
      <w:pPr>
        <w:spacing w:line="480" w:lineRule="auto"/>
        <w:rPr>
          <w:rFonts w:eastAsiaTheme="minorEastAsia"/>
          <w:color w:val="FF0000"/>
          <w:sz w:val="22"/>
          <w:szCs w:val="22"/>
        </w:rPr>
      </w:pPr>
    </w:p>
    <w:p w14:paraId="1BDF7355" w14:textId="57769E5D" w:rsidR="00695307" w:rsidRPr="006371CB" w:rsidRDefault="0056B686" w:rsidP="0EE51E0B">
      <w:pPr>
        <w:spacing w:line="480" w:lineRule="auto"/>
        <w:rPr>
          <w:sz w:val="22"/>
          <w:szCs w:val="22"/>
        </w:rPr>
      </w:pPr>
      <w:r w:rsidRPr="2006163F">
        <w:rPr>
          <w:rFonts w:eastAsiaTheme="minorEastAsia"/>
          <w:sz w:val="22"/>
          <w:szCs w:val="22"/>
        </w:rPr>
        <w:t>W</w:t>
      </w:r>
      <w:r w:rsidR="31A76817" w:rsidRPr="2006163F">
        <w:rPr>
          <w:rFonts w:eastAsiaTheme="minorEastAsia"/>
          <w:sz w:val="22"/>
          <w:szCs w:val="22"/>
        </w:rPr>
        <w:t>hilst</w:t>
      </w:r>
      <w:r w:rsidR="4E2032D9" w:rsidRPr="2006163F">
        <w:rPr>
          <w:rFonts w:eastAsiaTheme="minorEastAsia"/>
          <w:sz w:val="22"/>
          <w:szCs w:val="22"/>
        </w:rPr>
        <w:t xml:space="preserve"> this study provides</w:t>
      </w:r>
      <w:r w:rsidR="31F6FD74" w:rsidRPr="2006163F">
        <w:rPr>
          <w:rFonts w:eastAsiaTheme="minorEastAsia"/>
          <w:sz w:val="22"/>
          <w:szCs w:val="22"/>
        </w:rPr>
        <w:t xml:space="preserve"> some</w:t>
      </w:r>
      <w:r w:rsidR="4E2032D9" w:rsidRPr="2006163F">
        <w:rPr>
          <w:rFonts w:eastAsiaTheme="minorEastAsia"/>
          <w:sz w:val="22"/>
          <w:szCs w:val="22"/>
        </w:rPr>
        <w:t xml:space="preserve"> important insights, several limitations should be acknowledged. First, the follow-up period </w:t>
      </w:r>
      <w:r w:rsidR="64CDAAAC" w:rsidRPr="2006163F">
        <w:rPr>
          <w:rFonts w:eastAsiaTheme="minorEastAsia"/>
          <w:sz w:val="22"/>
          <w:szCs w:val="22"/>
        </w:rPr>
        <w:t xml:space="preserve">was relatively short (one month), which may have limited our ability to identify changes in mental images of the self and depression that occur more gradually over time. </w:t>
      </w:r>
      <w:r w:rsidR="6D509D6C" w:rsidRPr="2006163F">
        <w:rPr>
          <w:rFonts w:eastAsiaTheme="minorEastAsia"/>
          <w:sz w:val="22"/>
          <w:szCs w:val="22"/>
        </w:rPr>
        <w:t xml:space="preserve">Second, </w:t>
      </w:r>
      <w:r w:rsidR="4A6C30D9" w:rsidRPr="2006163F">
        <w:rPr>
          <w:rFonts w:eastAsiaTheme="minorEastAsia"/>
          <w:sz w:val="22"/>
          <w:szCs w:val="22"/>
        </w:rPr>
        <w:t>our sample may lack generalisability due to sampling methods. T</w:t>
      </w:r>
      <w:r w:rsidR="6D509D6C" w:rsidRPr="2006163F">
        <w:rPr>
          <w:rFonts w:eastAsiaTheme="minorEastAsia"/>
          <w:sz w:val="22"/>
          <w:szCs w:val="22"/>
        </w:rPr>
        <w:t>here was a lack of variation in the ages of participants</w:t>
      </w:r>
      <w:r w:rsidR="54C7B5E4" w:rsidRPr="2006163F">
        <w:rPr>
          <w:rFonts w:eastAsiaTheme="minorEastAsia"/>
          <w:sz w:val="22"/>
          <w:szCs w:val="22"/>
        </w:rPr>
        <w:t xml:space="preserve"> in each school</w:t>
      </w:r>
      <w:r w:rsidR="6ED774E3" w:rsidRPr="2006163F">
        <w:rPr>
          <w:rFonts w:eastAsiaTheme="minorEastAsia"/>
          <w:sz w:val="22"/>
          <w:szCs w:val="22"/>
        </w:rPr>
        <w:t>, and especially a lack of younger participants aged 12-14</w:t>
      </w:r>
      <w:r w:rsidR="610E39B1" w:rsidRPr="2006163F">
        <w:rPr>
          <w:rFonts w:eastAsiaTheme="minorEastAsia"/>
          <w:sz w:val="22"/>
          <w:szCs w:val="22"/>
        </w:rPr>
        <w:t>.</w:t>
      </w:r>
      <w:r w:rsidR="517DCEC9" w:rsidRPr="2006163F">
        <w:rPr>
          <w:rFonts w:eastAsiaTheme="minorEastAsia"/>
          <w:sz w:val="22"/>
          <w:szCs w:val="22"/>
        </w:rPr>
        <w:t xml:space="preserve"> A large proportion of </w:t>
      </w:r>
      <w:r w:rsidR="788A5927" w:rsidRPr="2006163F">
        <w:rPr>
          <w:rFonts w:eastAsiaTheme="minorEastAsia"/>
          <w:sz w:val="22"/>
          <w:szCs w:val="22"/>
        </w:rPr>
        <w:t>participants were female</w:t>
      </w:r>
      <w:r w:rsidR="4287F2F4" w:rsidRPr="2006163F">
        <w:rPr>
          <w:rFonts w:eastAsiaTheme="minorEastAsia"/>
          <w:sz w:val="22"/>
          <w:szCs w:val="22"/>
        </w:rPr>
        <w:t xml:space="preserve"> (</w:t>
      </w:r>
      <w:r w:rsidR="4287F2F4" w:rsidRPr="2006163F">
        <w:rPr>
          <w:sz w:val="22"/>
          <w:szCs w:val="22"/>
        </w:rPr>
        <w:t>73.9%)</w:t>
      </w:r>
      <w:r w:rsidR="788A5927" w:rsidRPr="2006163F">
        <w:rPr>
          <w:rFonts w:eastAsiaTheme="minorEastAsia"/>
          <w:sz w:val="22"/>
          <w:szCs w:val="22"/>
        </w:rPr>
        <w:t>, and this gender discrepancy was greater in the university sample which was largely drawn from psychology undergraduate students</w:t>
      </w:r>
      <w:r w:rsidR="34565F74" w:rsidRPr="2006163F">
        <w:rPr>
          <w:rFonts w:eastAsiaTheme="minorEastAsia"/>
          <w:sz w:val="22"/>
          <w:szCs w:val="22"/>
        </w:rPr>
        <w:t xml:space="preserve"> (</w:t>
      </w:r>
      <w:r w:rsidR="34565F74" w:rsidRPr="2006163F">
        <w:rPr>
          <w:sz w:val="22"/>
          <w:szCs w:val="22"/>
        </w:rPr>
        <w:t xml:space="preserve">83.9% </w:t>
      </w:r>
      <w:r w:rsidR="34565F74" w:rsidRPr="2006163F">
        <w:rPr>
          <w:rFonts w:eastAsiaTheme="minorEastAsia"/>
          <w:sz w:val="22"/>
          <w:szCs w:val="22"/>
        </w:rPr>
        <w:t xml:space="preserve">compared with </w:t>
      </w:r>
      <w:r w:rsidR="34565F74" w:rsidRPr="2006163F">
        <w:rPr>
          <w:sz w:val="22"/>
          <w:szCs w:val="22"/>
        </w:rPr>
        <w:t>58.5% of secondary school students</w:t>
      </w:r>
      <w:r w:rsidR="34565F74" w:rsidRPr="2006163F">
        <w:rPr>
          <w:rFonts w:eastAsiaTheme="minorEastAsia"/>
          <w:sz w:val="22"/>
          <w:szCs w:val="22"/>
        </w:rPr>
        <w:t>)</w:t>
      </w:r>
      <w:r w:rsidR="788A5927" w:rsidRPr="2006163F">
        <w:rPr>
          <w:rFonts w:eastAsiaTheme="minorEastAsia"/>
          <w:sz w:val="22"/>
          <w:szCs w:val="22"/>
        </w:rPr>
        <w:t>.</w:t>
      </w:r>
      <w:r w:rsidR="6B996CC8" w:rsidRPr="2006163F">
        <w:rPr>
          <w:rFonts w:eastAsiaTheme="minorEastAsia"/>
          <w:sz w:val="22"/>
          <w:szCs w:val="22"/>
        </w:rPr>
        <w:t xml:space="preserve"> </w:t>
      </w:r>
      <w:r w:rsidR="55298C5D" w:rsidRPr="2006163F">
        <w:rPr>
          <w:rFonts w:eastAsiaTheme="minorEastAsia"/>
          <w:sz w:val="22"/>
          <w:szCs w:val="22"/>
        </w:rPr>
        <w:t xml:space="preserve">These disparities may have implications for the applicability of our results </w:t>
      </w:r>
      <w:r w:rsidR="74029626" w:rsidRPr="2006163F">
        <w:rPr>
          <w:rFonts w:eastAsiaTheme="minorEastAsia"/>
          <w:sz w:val="22"/>
          <w:szCs w:val="22"/>
        </w:rPr>
        <w:t>to</w:t>
      </w:r>
      <w:r w:rsidR="55298C5D" w:rsidRPr="2006163F">
        <w:rPr>
          <w:rFonts w:eastAsiaTheme="minorEastAsia"/>
          <w:sz w:val="22"/>
          <w:szCs w:val="22"/>
        </w:rPr>
        <w:t xml:space="preserve"> male</w:t>
      </w:r>
      <w:r w:rsidR="29B89991" w:rsidRPr="2006163F">
        <w:rPr>
          <w:rFonts w:eastAsiaTheme="minorEastAsia"/>
          <w:sz w:val="22"/>
          <w:szCs w:val="22"/>
        </w:rPr>
        <w:t>s</w:t>
      </w:r>
      <w:r w:rsidR="55298C5D" w:rsidRPr="2006163F">
        <w:rPr>
          <w:rFonts w:eastAsiaTheme="minorEastAsia"/>
          <w:sz w:val="22"/>
          <w:szCs w:val="22"/>
        </w:rPr>
        <w:t xml:space="preserve"> and younger adolescents. </w:t>
      </w:r>
      <w:r w:rsidR="65585081" w:rsidRPr="2006163F">
        <w:rPr>
          <w:rFonts w:eastAsiaTheme="minorEastAsia"/>
          <w:sz w:val="22"/>
          <w:szCs w:val="22"/>
        </w:rPr>
        <w:t xml:space="preserve">Third, a high proportion of </w:t>
      </w:r>
      <w:r w:rsidR="47A85C63" w:rsidRPr="2006163F">
        <w:rPr>
          <w:rFonts w:eastAsiaTheme="minorEastAsia"/>
          <w:sz w:val="22"/>
          <w:szCs w:val="22"/>
        </w:rPr>
        <w:t>young people</w:t>
      </w:r>
      <w:r w:rsidR="65585081" w:rsidRPr="2006163F">
        <w:rPr>
          <w:rFonts w:eastAsiaTheme="minorEastAsia"/>
          <w:sz w:val="22"/>
          <w:szCs w:val="22"/>
        </w:rPr>
        <w:t xml:space="preserve"> reported that they did not experience </w:t>
      </w:r>
      <w:r w:rsidR="529661B2" w:rsidRPr="2006163F">
        <w:rPr>
          <w:rFonts w:eastAsiaTheme="minorEastAsia"/>
          <w:sz w:val="22"/>
          <w:szCs w:val="22"/>
        </w:rPr>
        <w:t xml:space="preserve">a </w:t>
      </w:r>
      <w:r w:rsidR="65585081" w:rsidRPr="2006163F">
        <w:rPr>
          <w:rFonts w:eastAsiaTheme="minorEastAsia"/>
          <w:sz w:val="22"/>
          <w:szCs w:val="22"/>
        </w:rPr>
        <w:t>mental image of themselves (</w:t>
      </w:r>
      <w:r w:rsidR="079D7868" w:rsidRPr="2006163F">
        <w:rPr>
          <w:sz w:val="22"/>
          <w:szCs w:val="22"/>
        </w:rPr>
        <w:t xml:space="preserve">30.9% for positive </w:t>
      </w:r>
      <w:r w:rsidR="079D7868" w:rsidRPr="2006163F">
        <w:rPr>
          <w:sz w:val="22"/>
          <w:szCs w:val="22"/>
        </w:rPr>
        <w:lastRenderedPageBreak/>
        <w:t>images and 36.2% for negative images).</w:t>
      </w:r>
      <w:r w:rsidR="69FD76E9" w:rsidRPr="2006163F">
        <w:rPr>
          <w:sz w:val="22"/>
          <w:szCs w:val="22"/>
        </w:rPr>
        <w:t xml:space="preserve"> </w:t>
      </w:r>
      <w:r w:rsidR="58C4DA96" w:rsidRPr="2006163F">
        <w:rPr>
          <w:sz w:val="22"/>
          <w:szCs w:val="22"/>
        </w:rPr>
        <w:t>Whilst it is possible that this is due to genuine variability in the experience of mental imagery</w:t>
      </w:r>
      <w:r w:rsidR="2B3FDE07" w:rsidRPr="2006163F">
        <w:rPr>
          <w:sz w:val="22"/>
          <w:szCs w:val="22"/>
        </w:rPr>
        <w:t xml:space="preserve"> of the self</w:t>
      </w:r>
      <w:r w:rsidR="58C4DA96" w:rsidRPr="2006163F">
        <w:rPr>
          <w:sz w:val="22"/>
          <w:szCs w:val="22"/>
        </w:rPr>
        <w:t>, t</w:t>
      </w:r>
      <w:r w:rsidR="69FD76E9" w:rsidRPr="2006163F">
        <w:rPr>
          <w:sz w:val="22"/>
          <w:szCs w:val="22"/>
        </w:rPr>
        <w:t xml:space="preserve">his rate is </w:t>
      </w:r>
      <w:r w:rsidR="5B11710E" w:rsidRPr="2006163F">
        <w:rPr>
          <w:sz w:val="22"/>
          <w:szCs w:val="22"/>
        </w:rPr>
        <w:t xml:space="preserve">much higher than we would expect </w:t>
      </w:r>
      <w:r w:rsidR="34DAA41D" w:rsidRPr="2006163F">
        <w:rPr>
          <w:sz w:val="22"/>
          <w:szCs w:val="22"/>
        </w:rPr>
        <w:t xml:space="preserve">given that aphantasia </w:t>
      </w:r>
      <w:r w:rsidR="2FCF166E" w:rsidRPr="2006163F">
        <w:rPr>
          <w:sz w:val="22"/>
          <w:szCs w:val="22"/>
        </w:rPr>
        <w:t xml:space="preserve">is reported to </w:t>
      </w:r>
      <w:r w:rsidR="34DAA41D" w:rsidRPr="2006163F">
        <w:rPr>
          <w:sz w:val="22"/>
          <w:szCs w:val="22"/>
        </w:rPr>
        <w:t xml:space="preserve">affect 3.9% of the population </w:t>
      </w:r>
      <w:r w:rsidR="0DEBBF5A" w:rsidRPr="2006163F">
        <w:rPr>
          <w:sz w:val="22"/>
          <w:szCs w:val="22"/>
        </w:rPr>
        <w:fldChar w:fldCharType="begin"/>
      </w:r>
      <w:r w:rsidR="0DEBBF5A" w:rsidRPr="2006163F">
        <w:rPr>
          <w:sz w:val="22"/>
          <w:szCs w:val="22"/>
        </w:rPr>
        <w:instrText xml:space="preserve"> ADDIN ZOTERO_ITEM CSL_CITATION {"citationID":"SglitRHe","properties":{"formattedCitation":"(Dance et al., 2022)","plainCitation":"(Dance et al., 2022)","noteIndex":0},"citationItems":[{"id":1257,"uris":["http://zotero.org/users/8474371/items/9DHRGUGS"],"itemData":{"id":1257,"type":"article-journal","abstract":"Visual mental imagery is the ability to create a quasi-perceptual visual picture in the mind’s eye. For people with the rare trait of aphantasia, this ability is entirely absent or markedly impaired. Here, we aim to clarify the prevalence of aphantasia in the general population, while overcoming limitations of previous research (e.g., recruitment biases). In Experiment 1, we screened a cohort of undergraduate students (n502) using the Vividness of Visual Imagery Questionnaire (Marks, 1973) and found that 4.2% had aphantasia. To establish the reliability of our estimate, we then screened a new sample of people (n502) at an online crowdsourcing marketplace, again finding that approximately four percent (3.6%) had aphantasia. Overall, our combined prevalence from over a thousand people of 3.9% – which shows no gender bias – provides a useful index for how commonly aphantasia occurs, based on measures and diagnostic thresholds in line with contemporary aphantasia literature.","container-title":"Consciousness and Cognition","DOI":"10.1016/j.concog.2021.103243","ISSN":"1053-8100","journalAbbreviation":"Consciousness and Cognition","page":"103243","source":"ScienceDirect","title":"The prevalence of aphantasia (imagery weakness) in the general population","volume":"97","author":[{"family":"Dance","given":"C. J."},{"family":"Ipser","given":"A."},{"family":"Simner","given":"J."}],"issued":{"date-parts":[["2022",1,1]]}}}],"schema":"https://github.com/citation-style-language/schema/raw/master/csl-citation.json"} </w:instrText>
      </w:r>
      <w:r w:rsidR="0DEBBF5A" w:rsidRPr="2006163F">
        <w:rPr>
          <w:sz w:val="22"/>
          <w:szCs w:val="22"/>
        </w:rPr>
        <w:fldChar w:fldCharType="separate"/>
      </w:r>
      <w:r w:rsidR="679A3517" w:rsidRPr="2006163F">
        <w:rPr>
          <w:noProof/>
          <w:sz w:val="22"/>
          <w:szCs w:val="22"/>
        </w:rPr>
        <w:t>(Dance et al., 2022)</w:t>
      </w:r>
      <w:r w:rsidR="0DEBBF5A" w:rsidRPr="2006163F">
        <w:rPr>
          <w:sz w:val="22"/>
          <w:szCs w:val="22"/>
        </w:rPr>
        <w:fldChar w:fldCharType="end"/>
      </w:r>
      <w:r w:rsidR="5B11710E" w:rsidRPr="2006163F">
        <w:rPr>
          <w:sz w:val="22"/>
          <w:szCs w:val="22"/>
        </w:rPr>
        <w:t xml:space="preserve">. </w:t>
      </w:r>
      <w:r w:rsidR="7399959E" w:rsidRPr="2006163F">
        <w:rPr>
          <w:sz w:val="22"/>
          <w:szCs w:val="22"/>
        </w:rPr>
        <w:t>It is unclear whether this is due to mental images of the self being difficult for young people to retrieve</w:t>
      </w:r>
      <w:r w:rsidR="603B3FA2" w:rsidRPr="2006163F">
        <w:rPr>
          <w:sz w:val="22"/>
          <w:szCs w:val="22"/>
        </w:rPr>
        <w:t>,</w:t>
      </w:r>
      <w:r w:rsidR="766C0E77" w:rsidRPr="2006163F">
        <w:rPr>
          <w:sz w:val="22"/>
          <w:szCs w:val="22"/>
        </w:rPr>
        <w:t xml:space="preserve"> or whether it could be </w:t>
      </w:r>
      <w:r w:rsidR="7399959E" w:rsidRPr="2006163F">
        <w:rPr>
          <w:sz w:val="22"/>
          <w:szCs w:val="22"/>
        </w:rPr>
        <w:t>due to the measure</w:t>
      </w:r>
      <w:r w:rsidR="0ACB67B6" w:rsidRPr="2006163F">
        <w:rPr>
          <w:sz w:val="22"/>
          <w:szCs w:val="22"/>
        </w:rPr>
        <w:t xml:space="preserve"> and prompts</w:t>
      </w:r>
      <w:r w:rsidR="7399959E" w:rsidRPr="2006163F">
        <w:rPr>
          <w:sz w:val="22"/>
          <w:szCs w:val="22"/>
        </w:rPr>
        <w:t xml:space="preserve"> used</w:t>
      </w:r>
      <w:r w:rsidR="6B830E0E" w:rsidRPr="2006163F">
        <w:rPr>
          <w:sz w:val="22"/>
          <w:szCs w:val="22"/>
        </w:rPr>
        <w:t>.</w:t>
      </w:r>
      <w:r w:rsidR="47B2B397" w:rsidRPr="2006163F">
        <w:rPr>
          <w:sz w:val="22"/>
          <w:szCs w:val="22"/>
        </w:rPr>
        <w:t xml:space="preserve"> </w:t>
      </w:r>
      <w:r w:rsidR="6B830E0E" w:rsidRPr="2006163F">
        <w:rPr>
          <w:sz w:val="22"/>
          <w:szCs w:val="22"/>
        </w:rPr>
        <w:t xml:space="preserve">Online </w:t>
      </w:r>
      <w:r w:rsidR="4D3624CD" w:rsidRPr="2006163F">
        <w:rPr>
          <w:sz w:val="22"/>
          <w:szCs w:val="22"/>
        </w:rPr>
        <w:t xml:space="preserve">studies using </w:t>
      </w:r>
      <w:r w:rsidR="766C0E77" w:rsidRPr="2006163F">
        <w:rPr>
          <w:sz w:val="22"/>
          <w:szCs w:val="22"/>
        </w:rPr>
        <w:t>the MIQ-Y</w:t>
      </w:r>
      <w:r w:rsidR="4D3624CD" w:rsidRPr="2006163F">
        <w:rPr>
          <w:sz w:val="22"/>
          <w:szCs w:val="22"/>
        </w:rPr>
        <w:t xml:space="preserve"> have </w:t>
      </w:r>
      <w:r w:rsidR="794A9481" w:rsidRPr="2006163F">
        <w:rPr>
          <w:sz w:val="22"/>
          <w:szCs w:val="22"/>
        </w:rPr>
        <w:t>found a high non-completion rate</w:t>
      </w:r>
      <w:r w:rsidR="5048B51C" w:rsidRPr="2006163F">
        <w:rPr>
          <w:sz w:val="22"/>
          <w:szCs w:val="22"/>
        </w:rPr>
        <w:t xml:space="preserve"> </w:t>
      </w:r>
      <w:r w:rsidR="0DEBBF5A" w:rsidRPr="2006163F">
        <w:rPr>
          <w:sz w:val="22"/>
          <w:szCs w:val="22"/>
        </w:rPr>
        <w:fldChar w:fldCharType="begin"/>
      </w:r>
      <w:r w:rsidR="0DEBBF5A" w:rsidRPr="2006163F">
        <w:rPr>
          <w:sz w:val="22"/>
          <w:szCs w:val="22"/>
        </w:rPr>
        <w:instrText xml:space="preserve"> ADDIN ZOTERO_ITEM CSL_CITATION {"citationID":"jVkQpnS5","properties":{"formattedCitation":"(Schwarz et al., 2021; Schwarz &amp; Stangier, 2023)","plainCitation":"(Schwarz et al., 2021; Schwarz &amp; Stangier, 2023)","noteIndex":0},"citationItems":[{"id":37,"uris":["http://zotero.org/users/8474371/items/FTABEEH6"],"itemData":{"id":37,"type":"article-journal","abstract":"Background: Mental imagery (MI) may play a key role in the development of various mental disorders in adolescents. Adolescence is known to be a fragile life period, in which acceptance by one’s favored peer group is extremely important, and social rejection is particularly painful. This is the ﬁrst pilot study investigating MI and its relationship to social pain (SP). Method: A sample of 80 adolescents (14–20 years; 75.3% female) completed a web-based quasi-experimental design about the contents and characteristics of their spontaneous positive and negative MI and associated emotions, and were asked to complete the Social Pain Questionnaire, the Becks Depression Inventory and the Social Phobia Inventory. Results: A higher score of SP was signiﬁcantly associated with increased fear, sadness, and feelings of guilt, and less control over negative MI. Characteristics of negative MI were more precisely predicted by SP scores than depression- and social anxiety scores. Adolescents with higher SP-scores more often reported negative images including social situations and were more likely to perceive negative images in a combination of ﬁeld-and observer perspectives than adolescents with lower SP scores. Conclusion: SP-sensitivity seems to be linked to unique characteristics of negative MI, which reveals the strong emotional impact of social exclusion in youths. The results do not allow causal conclusions to be drawn, but raise questions about previous studies comparing each imagery perspective individually.","container-title":"Children","DOI":"10.3390/children8121160","ISSN":"2227-9067","issue":"12","journalAbbreviation":"Children","language":"en","page":"1160","source":"DOI.org (Crossref)","title":"Mental Imagery and Social Pain in Adolescents—Analysis of Imagery Characteristics and Perspective—A Pilot Study","volume":"8","author":[{"family":"Schwarz","given":"Susan"},{"family":"Feike","given":"Mersiha"},{"family":"Stangier","given":"Ulrich"}],"issued":{"date-parts":[["2021",12,8]]}}},{"id":788,"uris":["http://zotero.org/users/8474371/items/PN24EMUZ"],"itemData":{"id":788,"type":"article-journal","abstract":"The contents and characteristics of mental imagery (MI) have been investigated with respect to a few mental disorders, but not yet in healthy samples. In adults, it was found that characteristics like the vividness and perspective of MI might be associated with emotions and emotional distress, a matter which needs to be examined in youths. A sample of 80 adolescents (14–20 years; 75.3% female) completed a web-based quasi-experimental design about the contents, and characteristics (frequency, vividness, perspective, controllability) of spontaneous positive and negative MI and emotional distress and emotions, as well as the Beck Depression Inventory and the Social Phobia Inventory. Adolescents described mental images primarily about social themes and those participants experiencing images about social conflicts reported higher levels of emotional distress. Participants reported perceiving images in a combination of field- and observer perspective also stated a higher score of anxiety. A higher frequency, vividness and less control over negative images were significantly linked to a higher intensity of emotional distress and anxiety. A higher frequency, vividness and a higher level of control over positive images were significantly linked to a higher intensity of joy. Small sample size and high social status of participants limits generalizability. Findings indicate that encouraging young people to create vivid positive images and to use a training to increase control over MI might be useful to increase mental health. The results do not permit causal conclusions to be drawn, but raise questions about previous studies comparing each imagery perspective individually.","container-title":"Journal of Rational-Emotive &amp; Cognitive-Behavior Therapy","DOI":"10.1007/s10942-023-00515-0","ISSN":"1573-6563","journalAbbreviation":"J Rat-Emo Cognitive-Behav Ther","language":"en","source":"Springer Link","title":"Contents and Characteristics of Mental Imagery and their Association with Emotional Intensity in Adolescents: A Pilot Study","title-short":"Contents and Characteristics of Mental Imagery and their Association with Emotional Intensity in Adolescents","URL":"https://doi.org/10.1007/s10942-023-00515-0","author":[{"family":"Schwarz","given":"Susan"},{"family":"Stangier","given":"Ulrich"}],"accessed":{"date-parts":[["2023",7,4]]},"issued":{"date-parts":[["2023",6,29]]}}}],"schema":"https://github.com/citation-style-language/schema/raw/master/csl-citation.json"} </w:instrText>
      </w:r>
      <w:r w:rsidR="0DEBBF5A" w:rsidRPr="2006163F">
        <w:rPr>
          <w:sz w:val="22"/>
          <w:szCs w:val="22"/>
        </w:rPr>
        <w:fldChar w:fldCharType="separate"/>
      </w:r>
      <w:r w:rsidR="4BCDAF38" w:rsidRPr="2006163F">
        <w:rPr>
          <w:noProof/>
          <w:sz w:val="22"/>
          <w:szCs w:val="22"/>
        </w:rPr>
        <w:t>(Schwarz et al., 2021; Schwarz &amp; Stangier, 2023)</w:t>
      </w:r>
      <w:r w:rsidR="0DEBBF5A" w:rsidRPr="2006163F">
        <w:rPr>
          <w:sz w:val="22"/>
          <w:szCs w:val="22"/>
        </w:rPr>
        <w:fldChar w:fldCharType="end"/>
      </w:r>
      <w:r w:rsidR="4BCDAF38" w:rsidRPr="2006163F">
        <w:rPr>
          <w:sz w:val="22"/>
          <w:szCs w:val="22"/>
        </w:rPr>
        <w:t xml:space="preserve">. The authors of these studies </w:t>
      </w:r>
      <w:r w:rsidR="006033F9" w:rsidRPr="2006163F">
        <w:rPr>
          <w:sz w:val="22"/>
          <w:szCs w:val="22"/>
        </w:rPr>
        <w:t>used forced-choice</w:t>
      </w:r>
      <w:r w:rsidR="5814F3D0" w:rsidRPr="2006163F">
        <w:rPr>
          <w:sz w:val="22"/>
          <w:szCs w:val="22"/>
        </w:rPr>
        <w:t xml:space="preserve"> responses </w:t>
      </w:r>
      <w:r w:rsidR="083AEE33" w:rsidRPr="2006163F">
        <w:rPr>
          <w:sz w:val="22"/>
          <w:szCs w:val="22"/>
        </w:rPr>
        <w:t>to</w:t>
      </w:r>
      <w:r w:rsidR="5814F3D0" w:rsidRPr="2006163F">
        <w:rPr>
          <w:sz w:val="22"/>
          <w:szCs w:val="22"/>
        </w:rPr>
        <w:t xml:space="preserve"> </w:t>
      </w:r>
      <w:r w:rsidR="083AEE33" w:rsidRPr="2006163F">
        <w:rPr>
          <w:sz w:val="22"/>
          <w:szCs w:val="22"/>
        </w:rPr>
        <w:t>eliminate</w:t>
      </w:r>
      <w:r w:rsidR="5814F3D0" w:rsidRPr="2006163F">
        <w:rPr>
          <w:sz w:val="22"/>
          <w:szCs w:val="22"/>
        </w:rPr>
        <w:t xml:space="preserve"> missing data, whilst in our survey we allowed participants to skip items</w:t>
      </w:r>
      <w:r w:rsidR="603B3FA2" w:rsidRPr="2006163F">
        <w:rPr>
          <w:sz w:val="22"/>
          <w:szCs w:val="22"/>
        </w:rPr>
        <w:t>, which could have led to more people who didn’t experience mental imagery completing the study rather than dropping out</w:t>
      </w:r>
      <w:r w:rsidR="083AEE33" w:rsidRPr="2006163F">
        <w:rPr>
          <w:sz w:val="22"/>
          <w:szCs w:val="22"/>
        </w:rPr>
        <w:t xml:space="preserve">. </w:t>
      </w:r>
      <w:r w:rsidR="603B3FA2" w:rsidRPr="2006163F">
        <w:rPr>
          <w:sz w:val="22"/>
          <w:szCs w:val="22"/>
        </w:rPr>
        <w:t>However, since p</w:t>
      </w:r>
      <w:r w:rsidR="5814F3D0" w:rsidRPr="2006163F">
        <w:rPr>
          <w:sz w:val="22"/>
          <w:szCs w:val="22"/>
        </w:rPr>
        <w:t xml:space="preserve">articipants who indicated that they did not experience mental imagery </w:t>
      </w:r>
      <w:r w:rsidR="083AEE33" w:rsidRPr="2006163F">
        <w:rPr>
          <w:sz w:val="22"/>
          <w:szCs w:val="22"/>
        </w:rPr>
        <w:t xml:space="preserve">were able to skip all items relating to characteristics of mental </w:t>
      </w:r>
      <w:r w:rsidR="253308F6" w:rsidRPr="2006163F">
        <w:rPr>
          <w:sz w:val="22"/>
          <w:szCs w:val="22"/>
        </w:rPr>
        <w:t>images,</w:t>
      </w:r>
      <w:r w:rsidR="32BFCB4E" w:rsidRPr="2006163F">
        <w:rPr>
          <w:sz w:val="22"/>
          <w:szCs w:val="22"/>
        </w:rPr>
        <w:t xml:space="preserve"> </w:t>
      </w:r>
      <w:r w:rsidR="603B3FA2" w:rsidRPr="2006163F">
        <w:rPr>
          <w:sz w:val="22"/>
          <w:szCs w:val="22"/>
        </w:rPr>
        <w:t xml:space="preserve">this may have created </w:t>
      </w:r>
      <w:r w:rsidR="46CF044B" w:rsidRPr="2006163F">
        <w:rPr>
          <w:sz w:val="22"/>
          <w:szCs w:val="22"/>
        </w:rPr>
        <w:t>a</w:t>
      </w:r>
      <w:r w:rsidR="480A6218" w:rsidRPr="2006163F">
        <w:rPr>
          <w:sz w:val="22"/>
          <w:szCs w:val="22"/>
        </w:rPr>
        <w:t xml:space="preserve"> response bias</w:t>
      </w:r>
      <w:r w:rsidR="46CF044B" w:rsidRPr="2006163F">
        <w:rPr>
          <w:sz w:val="22"/>
          <w:szCs w:val="22"/>
        </w:rPr>
        <w:t xml:space="preserve"> as it reduced the time spent on the survey. </w:t>
      </w:r>
      <w:r w:rsidR="53521616" w:rsidRPr="2006163F">
        <w:rPr>
          <w:sz w:val="22"/>
          <w:szCs w:val="22"/>
        </w:rPr>
        <w:t>Furthermore, whilst the use of a novel measure was necessitated by the lack of validated mental imagery measures available</w:t>
      </w:r>
      <w:r w:rsidR="3BF8CBCC" w:rsidRPr="2006163F">
        <w:rPr>
          <w:sz w:val="22"/>
          <w:szCs w:val="22"/>
        </w:rPr>
        <w:t xml:space="preserve"> </w:t>
      </w:r>
      <w:r w:rsidR="0DEBBF5A" w:rsidRPr="2006163F">
        <w:rPr>
          <w:sz w:val="22"/>
          <w:szCs w:val="22"/>
        </w:rPr>
        <w:fldChar w:fldCharType="begin"/>
      </w:r>
      <w:r w:rsidR="0DEBBF5A" w:rsidRPr="2006163F">
        <w:rPr>
          <w:sz w:val="22"/>
          <w:szCs w:val="22"/>
        </w:rPr>
        <w:instrText xml:space="preserve"> ADDIN ZOTERO_ITEM CSL_CITATION {"citationID":"vBLBvVQl","properties":{"formattedCitation":"(McIntyre et al., 2024)","plainCitation":"(McIntyre et al., 2024)","noteIndex":0},"citationItems":[{"id":1260,"uris":["http://zotero.org/users/8474371/items/W3CIXDN6"],"itemData":{"id":1260,"type":"article-journal","abstract":"Background\nDysfunctional imagery processes characterise a range of emotional disorders. Valid, reliable, and responsive mental imagery measures may support the clinical assessment of imagery and advance research to develop theory and imagery-based interventions. We sought to review the psychometric properties of mental imagery measures relevant to emotional disorders.\nMethods\nA systematic review registered on the Open Science Framework was conducted using COnsensus-based Standards for the selection of health Measurement INstruments (COSMIN) guidance. Five databases were searched. COSMIN tools were used to assess the quality of study methodologies and psychometric properties of measures.\nResults\nTwenty-three articles describing twenty-one self-report measures were included. Measures assessed various imagery processes and were organised into four groups based on related emotional disorders. Study methodological quality varied: measure development and reliability studies were generally poor, while internal consistency and hypothesis testing studies were higher quality. Most measurement properties assessed were of indeterminate quality.\nConclusion\nImagery measures were heterogenous and primarily disorder specific. Due to a lack of high-quality psychometric assessment, it is unclear whether most included imagery measures are valid, reliable, or responsive. Measures had limited evidence of content validity suggesting further research could engage clinical populations to ensure their relevance and comprehensiveness.","container-title":"Clinical Psychology Review","DOI":"10.1016/j.cpr.2024.102470","ISSN":"0272-7358","journalAbbreviation":"Clinical Psychology Review","page":"102470","source":"ScienceDirect","title":"Measures of mental imagery in emotional disorders: A COSMIN systematic review of psychometric properties","title-short":"Measures of mental imagery in emotional disorders","volume":"113","author":[{"family":"McIntyre","given":"Stephen A."},{"family":"Richardson","given":"Jessica"},{"family":"Carroll","given":"Susan"},{"family":"O'Kirwan","given":"Saava"},{"family":"Williams","given":"Chloe"},{"family":"Pile","given":"Victoria"}],"issued":{"date-parts":[["2024",11,1]]}}}],"schema":"https://github.com/citation-style-language/schema/raw/master/csl-citation.json"} </w:instrText>
      </w:r>
      <w:r w:rsidR="0DEBBF5A" w:rsidRPr="2006163F">
        <w:rPr>
          <w:sz w:val="22"/>
          <w:szCs w:val="22"/>
        </w:rPr>
        <w:fldChar w:fldCharType="separate"/>
      </w:r>
      <w:r w:rsidR="3BF8CBCC" w:rsidRPr="2006163F">
        <w:rPr>
          <w:noProof/>
          <w:sz w:val="22"/>
          <w:szCs w:val="22"/>
        </w:rPr>
        <w:t>(McIntyre et al., 2024)</w:t>
      </w:r>
      <w:r w:rsidR="0DEBBF5A" w:rsidRPr="2006163F">
        <w:rPr>
          <w:sz w:val="22"/>
          <w:szCs w:val="22"/>
        </w:rPr>
        <w:fldChar w:fldCharType="end"/>
      </w:r>
      <w:r w:rsidR="53521616" w:rsidRPr="2006163F">
        <w:rPr>
          <w:sz w:val="22"/>
          <w:szCs w:val="22"/>
        </w:rPr>
        <w:t>, this create</w:t>
      </w:r>
      <w:r w:rsidR="6EAA0BC4" w:rsidRPr="2006163F">
        <w:rPr>
          <w:sz w:val="22"/>
          <w:szCs w:val="22"/>
        </w:rPr>
        <w:t>d</w:t>
      </w:r>
      <w:r w:rsidR="53521616" w:rsidRPr="2006163F">
        <w:rPr>
          <w:sz w:val="22"/>
          <w:szCs w:val="22"/>
        </w:rPr>
        <w:t xml:space="preserve"> challenges in understanding how to treat the data and comparability with othe</w:t>
      </w:r>
      <w:r w:rsidR="3BF8CBCC" w:rsidRPr="2006163F">
        <w:rPr>
          <w:sz w:val="22"/>
          <w:szCs w:val="22"/>
        </w:rPr>
        <w:t>r measures of mental imagery.</w:t>
      </w:r>
      <w:r w:rsidR="6EA9D3B3" w:rsidRPr="2006163F">
        <w:rPr>
          <w:sz w:val="22"/>
          <w:szCs w:val="22"/>
        </w:rPr>
        <w:t xml:space="preserve"> </w:t>
      </w:r>
      <w:r w:rsidR="1FC7566D" w:rsidRPr="2006163F">
        <w:rPr>
          <w:sz w:val="22"/>
          <w:szCs w:val="22"/>
        </w:rPr>
        <w:t>Whilst it is technically possible for respondents to score as having ‘no mental image’ on other m</w:t>
      </w:r>
      <w:r w:rsidR="64C013D7" w:rsidRPr="2006163F">
        <w:rPr>
          <w:sz w:val="22"/>
          <w:szCs w:val="22"/>
        </w:rPr>
        <w:t xml:space="preserve">easures such as the </w:t>
      </w:r>
      <w:r w:rsidR="0325CD63" w:rsidRPr="2006163F">
        <w:rPr>
          <w:sz w:val="22"/>
          <w:szCs w:val="22"/>
        </w:rPr>
        <w:t xml:space="preserve">Prospective Imagery Task </w:t>
      </w:r>
      <w:r w:rsidR="0DEBBF5A" w:rsidRPr="2006163F">
        <w:rPr>
          <w:sz w:val="22"/>
          <w:szCs w:val="22"/>
        </w:rPr>
        <w:fldChar w:fldCharType="begin"/>
      </w:r>
      <w:r w:rsidR="0DEBBF5A" w:rsidRPr="2006163F">
        <w:rPr>
          <w:sz w:val="22"/>
          <w:szCs w:val="22"/>
        </w:rPr>
        <w:instrText xml:space="preserve"> ADDIN ZOTERO_ITEM CSL_CITATION {"citationID":"6Bbv7N2x","properties":{"formattedCitation":"(MacLeod &amp; Byrne, 1996)","plainCitation":"(MacLeod &amp; Byrne, 1996)","noteIndex":0},"citationItems":[{"id":1777,"uris":["http://zotero.org/users/8474371/items/F5C4IDWP"],"itemData":{"id":1777,"type":"article-journal","abstract":"An experiment is reported that attempts to distinguish between anxious and depressive future thinking in terms of anticipation of future positive and future negative experiences. Anxious, mixed (anxious-depressed), and control participants were given an adapted verbal fluency paradigm to examine the ease with which they could think of future positive and negative personal experiences. Anxious participants differed from controls only in anticipating more future negative experiences; mixed participants showed both greater anticipation of negative experiences and reduced anticipation of positive experiences. Self-report measures of hopelessness and worry followed a similar pattern to future positive and future negative anticipation, respectively. The results are discussed in terms of the distinction between positive affect and negative affect (D. Watson, L. A. Clark, &amp; G. Carey, 1988). (PsycInfo Database Record (c) 2022 APA, all rights reserved)","container-title":"Journal of Abnormal Psychology","DOI":"10.1037/0021-843X.105.2.286","ISSN":"1939-1846","issue":"2","note":"publisher-place: US\npublisher: American Psychological Association","page":"286-289","source":"APA PsycNet","title":"Anxiety, depression, and the anticipation of future positive and negative experiences","volume":"105","author":[{"family":"MacLeod","given":"Andrew K."},{"family":"Byrne","given":"Angela"}],"issued":{"date-parts":[["1996"]]}}}],"schema":"https://github.com/citation-style-language/schema/raw/master/csl-citation.json"} </w:instrText>
      </w:r>
      <w:r w:rsidR="0DEBBF5A" w:rsidRPr="2006163F">
        <w:rPr>
          <w:sz w:val="22"/>
          <w:szCs w:val="22"/>
        </w:rPr>
        <w:fldChar w:fldCharType="separate"/>
      </w:r>
      <w:r w:rsidR="6EAA0BC4" w:rsidRPr="2006163F">
        <w:rPr>
          <w:noProof/>
          <w:sz w:val="22"/>
          <w:szCs w:val="22"/>
        </w:rPr>
        <w:t>(MacLeod &amp; Byrne, 1996)</w:t>
      </w:r>
      <w:r w:rsidR="0DEBBF5A" w:rsidRPr="2006163F">
        <w:rPr>
          <w:sz w:val="22"/>
          <w:szCs w:val="22"/>
        </w:rPr>
        <w:fldChar w:fldCharType="end"/>
      </w:r>
      <w:r w:rsidR="1FC7566D" w:rsidRPr="2006163F">
        <w:rPr>
          <w:sz w:val="22"/>
          <w:szCs w:val="22"/>
        </w:rPr>
        <w:t xml:space="preserve">, in practice </w:t>
      </w:r>
      <w:r w:rsidR="72973144" w:rsidRPr="2006163F">
        <w:rPr>
          <w:sz w:val="22"/>
          <w:szCs w:val="22"/>
        </w:rPr>
        <w:t xml:space="preserve">this is very unlikely </w:t>
      </w:r>
      <w:r w:rsidR="1FC7566D" w:rsidRPr="2006163F">
        <w:rPr>
          <w:sz w:val="22"/>
          <w:szCs w:val="22"/>
        </w:rPr>
        <w:t>because vividness is assessed</w:t>
      </w:r>
      <w:r w:rsidR="0325CD63" w:rsidRPr="2006163F">
        <w:rPr>
          <w:sz w:val="22"/>
          <w:szCs w:val="22"/>
        </w:rPr>
        <w:t xml:space="preserve"> </w:t>
      </w:r>
      <w:r w:rsidR="6C645B60" w:rsidRPr="2006163F">
        <w:rPr>
          <w:sz w:val="22"/>
          <w:szCs w:val="22"/>
        </w:rPr>
        <w:t>using multiple item</w:t>
      </w:r>
      <w:r w:rsidR="72973144" w:rsidRPr="2006163F">
        <w:rPr>
          <w:sz w:val="22"/>
          <w:szCs w:val="22"/>
        </w:rPr>
        <w:t>s</w:t>
      </w:r>
      <w:r w:rsidR="6C645B60" w:rsidRPr="2006163F">
        <w:rPr>
          <w:sz w:val="22"/>
          <w:szCs w:val="22"/>
        </w:rPr>
        <w:t>.</w:t>
      </w:r>
      <w:r w:rsidR="53521616" w:rsidRPr="2006163F">
        <w:rPr>
          <w:sz w:val="22"/>
          <w:szCs w:val="22"/>
        </w:rPr>
        <w:t xml:space="preserve"> </w:t>
      </w:r>
      <w:r w:rsidR="7F496DE2" w:rsidRPr="2006163F">
        <w:rPr>
          <w:sz w:val="22"/>
          <w:szCs w:val="22"/>
        </w:rPr>
        <w:t>In contrast,</w:t>
      </w:r>
      <w:r w:rsidR="12993AFE" w:rsidRPr="2006163F">
        <w:rPr>
          <w:sz w:val="22"/>
          <w:szCs w:val="22"/>
        </w:rPr>
        <w:t xml:space="preserve"> a single item on the MIQY carries more weight, and may have led to more respondents being categorised as experiencing no mental image than would have on a measure with multiple items.</w:t>
      </w:r>
      <w:r w:rsidR="49EC53EF" w:rsidRPr="2006163F">
        <w:rPr>
          <w:sz w:val="22"/>
          <w:szCs w:val="22"/>
        </w:rPr>
        <w:t xml:space="preserve"> Finally, the </w:t>
      </w:r>
      <w:r w:rsidR="3181EE65" w:rsidRPr="2006163F">
        <w:rPr>
          <w:sz w:val="22"/>
          <w:szCs w:val="22"/>
        </w:rPr>
        <w:t>subgroup analyses were conducted on reduced sample sizes, and as such may be underpowered to detect smaller effect sizes. Further research with larger sample sizes should be conducted to overcome this.</w:t>
      </w:r>
    </w:p>
    <w:p w14:paraId="2A8EAA11" w14:textId="77777777" w:rsidR="00AF6459" w:rsidRPr="006371CB" w:rsidRDefault="00AF6459" w:rsidP="008E62D5">
      <w:pPr>
        <w:spacing w:line="480" w:lineRule="auto"/>
        <w:rPr>
          <w:rFonts w:eastAsiaTheme="minorEastAsia"/>
          <w:sz w:val="22"/>
          <w:szCs w:val="22"/>
        </w:rPr>
      </w:pPr>
    </w:p>
    <w:p w14:paraId="19BD366C" w14:textId="11CACADD" w:rsidR="008E62D5" w:rsidRPr="006371CB" w:rsidRDefault="008E62D5" w:rsidP="008E62D5">
      <w:pPr>
        <w:spacing w:line="480" w:lineRule="auto"/>
        <w:rPr>
          <w:rFonts w:eastAsiaTheme="minorEastAsia"/>
          <w:b/>
          <w:bCs/>
          <w:sz w:val="22"/>
          <w:szCs w:val="22"/>
        </w:rPr>
      </w:pPr>
      <w:r w:rsidRPr="006371CB">
        <w:rPr>
          <w:rFonts w:eastAsiaTheme="minorEastAsia"/>
          <w:b/>
          <w:bCs/>
          <w:sz w:val="22"/>
          <w:szCs w:val="22"/>
        </w:rPr>
        <w:t>Research and clinical implications</w:t>
      </w:r>
    </w:p>
    <w:p w14:paraId="4069ECBD" w14:textId="5C370085" w:rsidR="00CB04C1" w:rsidRPr="006371CB" w:rsidRDefault="1B452CB1" w:rsidP="0EE51E0B">
      <w:pPr>
        <w:spacing w:line="480" w:lineRule="auto"/>
        <w:rPr>
          <w:rFonts w:eastAsiaTheme="minorEastAsia"/>
          <w:sz w:val="22"/>
          <w:szCs w:val="22"/>
        </w:rPr>
      </w:pPr>
      <w:r w:rsidRPr="006371CB">
        <w:rPr>
          <w:rFonts w:eastAsiaTheme="minorEastAsia"/>
          <w:sz w:val="22"/>
          <w:szCs w:val="22"/>
        </w:rPr>
        <w:t xml:space="preserve">Our findings demonstrated that </w:t>
      </w:r>
      <w:r w:rsidR="712DBD02" w:rsidRPr="006371CB">
        <w:rPr>
          <w:rFonts w:eastAsiaTheme="minorEastAsia"/>
          <w:sz w:val="22"/>
          <w:szCs w:val="22"/>
        </w:rPr>
        <w:t xml:space="preserve">baseline </w:t>
      </w:r>
      <w:r w:rsidRPr="006371CB">
        <w:rPr>
          <w:rFonts w:eastAsiaTheme="minorEastAsia"/>
          <w:sz w:val="22"/>
          <w:szCs w:val="22"/>
        </w:rPr>
        <w:t xml:space="preserve">self-perception </w:t>
      </w:r>
      <w:r w:rsidR="712DBD02" w:rsidRPr="006371CB">
        <w:rPr>
          <w:rFonts w:eastAsiaTheme="minorEastAsia"/>
          <w:sz w:val="22"/>
          <w:szCs w:val="22"/>
        </w:rPr>
        <w:t xml:space="preserve">was associated with </w:t>
      </w:r>
      <w:r w:rsidRPr="006371CB">
        <w:rPr>
          <w:rFonts w:eastAsiaTheme="minorEastAsia"/>
          <w:sz w:val="22"/>
          <w:szCs w:val="22"/>
        </w:rPr>
        <w:t xml:space="preserve">future depressive symptoms, </w:t>
      </w:r>
      <w:r w:rsidR="2B9A1112" w:rsidRPr="006371CB">
        <w:rPr>
          <w:rFonts w:eastAsiaTheme="minorEastAsia"/>
          <w:sz w:val="22"/>
          <w:szCs w:val="22"/>
        </w:rPr>
        <w:t xml:space="preserve">even </w:t>
      </w:r>
      <w:r w:rsidR="758AECB1" w:rsidRPr="006371CB">
        <w:rPr>
          <w:rFonts w:eastAsiaTheme="minorEastAsia"/>
          <w:sz w:val="22"/>
          <w:szCs w:val="22"/>
        </w:rPr>
        <w:t>over</w:t>
      </w:r>
      <w:r w:rsidR="2B9A1112" w:rsidRPr="006371CB">
        <w:rPr>
          <w:rFonts w:eastAsiaTheme="minorEastAsia"/>
          <w:sz w:val="22"/>
          <w:szCs w:val="22"/>
        </w:rPr>
        <w:t xml:space="preserve"> a relatively short period of one month.</w:t>
      </w:r>
      <w:r w:rsidR="6CC91D1C" w:rsidRPr="006371CB">
        <w:rPr>
          <w:rFonts w:eastAsiaTheme="minorEastAsia"/>
          <w:sz w:val="22"/>
          <w:szCs w:val="22"/>
        </w:rPr>
        <w:t xml:space="preserve"> This aligns with </w:t>
      </w:r>
      <w:r w:rsidR="52909FE5" w:rsidRPr="006371CB">
        <w:rPr>
          <w:rFonts w:eastAsiaTheme="minorEastAsia"/>
          <w:sz w:val="22"/>
          <w:szCs w:val="22"/>
        </w:rPr>
        <w:t>theoretical models of depression</w:t>
      </w:r>
      <w:r w:rsidR="3DC817F0" w:rsidRPr="006371CB">
        <w:rPr>
          <w:rFonts w:eastAsiaTheme="minorEastAsia"/>
          <w:sz w:val="22"/>
          <w:szCs w:val="22"/>
        </w:rPr>
        <w:t>,</w:t>
      </w:r>
      <w:r w:rsidR="52909FE5" w:rsidRPr="006371CB">
        <w:rPr>
          <w:rFonts w:eastAsiaTheme="minorEastAsia"/>
          <w:sz w:val="22"/>
          <w:szCs w:val="22"/>
        </w:rPr>
        <w:t xml:space="preserve"> such as Beck’s cognitive model and the self-memory system</w:t>
      </w:r>
      <w:r w:rsidR="44F61004" w:rsidRPr="006371CB">
        <w:rPr>
          <w:rFonts w:eastAsiaTheme="minorEastAsia"/>
          <w:sz w:val="22"/>
          <w:szCs w:val="22"/>
        </w:rPr>
        <w:t>,</w:t>
      </w:r>
      <w:r w:rsidR="52909FE5" w:rsidRPr="006371CB">
        <w:rPr>
          <w:rFonts w:eastAsiaTheme="minorEastAsia"/>
          <w:sz w:val="22"/>
          <w:szCs w:val="22"/>
        </w:rPr>
        <w:t xml:space="preserve"> which </w:t>
      </w:r>
      <w:r w:rsidR="5A71BA69" w:rsidRPr="006371CB">
        <w:rPr>
          <w:rFonts w:eastAsiaTheme="minorEastAsia"/>
          <w:sz w:val="22"/>
          <w:szCs w:val="22"/>
        </w:rPr>
        <w:t>identify self-</w:t>
      </w:r>
      <w:r w:rsidR="5A71BA69" w:rsidRPr="006371CB">
        <w:rPr>
          <w:rFonts w:eastAsiaTheme="minorEastAsia"/>
          <w:sz w:val="22"/>
          <w:szCs w:val="22"/>
        </w:rPr>
        <w:lastRenderedPageBreak/>
        <w:t xml:space="preserve">perception as an important </w:t>
      </w:r>
      <w:r w:rsidR="5D783640" w:rsidRPr="006371CB">
        <w:rPr>
          <w:rFonts w:eastAsiaTheme="minorEastAsia"/>
          <w:sz w:val="22"/>
          <w:szCs w:val="22"/>
        </w:rPr>
        <w:t>contributor towards</w:t>
      </w:r>
      <w:r w:rsidR="5A71BA69" w:rsidRPr="006371CB">
        <w:rPr>
          <w:rFonts w:eastAsiaTheme="minorEastAsia"/>
          <w:sz w:val="22"/>
          <w:szCs w:val="22"/>
        </w:rPr>
        <w:t xml:space="preserve"> depressive symptoms </w:t>
      </w:r>
      <w:r w:rsidR="71C020C4" w:rsidRPr="006371CB">
        <w:rPr>
          <w:rFonts w:eastAsiaTheme="minorEastAsia"/>
          <w:sz w:val="22"/>
          <w:szCs w:val="22"/>
        </w:rPr>
        <w:fldChar w:fldCharType="begin"/>
      </w:r>
      <w:r w:rsidR="00357CB9" w:rsidRPr="006371CB">
        <w:rPr>
          <w:rFonts w:eastAsiaTheme="minorEastAsia"/>
          <w:sz w:val="22"/>
          <w:szCs w:val="22"/>
        </w:rPr>
        <w:instrText xml:space="preserve"> ADDIN ZOTERO_ITEM CSL_CITATION {"citationID":"4TdUnT3G","properties":{"formattedCitation":"(Beck, 1967; Conway, 2005)","plainCitation":"(Beck, 1967; Conway, 2005)","noteIndex":0},"citationItems":[{"id":61,"uris":["http://zotero.org/users/8474371/items/KULJCFA7"],"itemData":{"id":61,"type":"book","abstract":"A review of research and theory on depression, including some of the author's own work, and a hypothetical model of the psychological dynamics of depression. Harvard Book List (edited) 1971 #539 (PsycINFO Database Record (c) 2016 APA, all rights reserved)","collection-title":"Depression","event-place":"New York","publisher":"Harper and Row","publisher-place":"New York","source":"APA PsycNet","title":"Depression","author":[{"family":"Beck","given":"A.T."}],"issued":{"date-parts":[["1967"]]}}},{"id":1210,"uris":["http://zotero.org/users/8474371/items/6G3VQZB5"],"itemData":{"id":1210,"type":"article-journal","abstract":"The Self-Memory System (SMS) is a conceptual framework that emphasizes the interconnectedness of self and memory. Within this framework memory is viewed as the data base of the self. The self is conceived as a complex set of active goals and associated self-images, collectively referred to as the working self. The relationship between the working self and long-term memory is a reciprocal one in which autobiographical knowledge constrains what the self is, has been, and can be, whereas the working self-modulates access to long-term knowledge. Specific proposals concerning the role of episodic memories and autobiographical knowledge in the SMS, their function in defining the self, the neuroanatomical basis of the system, its development, relation to consciousness, and possible evolutionary history are considered with reference to current and new findings as well as to findings from the study of impaired autobiographical remembering.","container-title":"Journal of Memory and Language","DOI":"10.1016/j.jml.2005.08.005","ISSN":"0749-596X","issue":"4","journalAbbreviation":"Journal of Memory and Language","page":"594-628","source":"ScienceDirect","title":"Memory and the self","volume":"53","author":[{"family":"Conway","given":"Martin A."}],"issued":{"date-parts":[["2005",10,1]]}}}],"schema":"https://github.com/citation-style-language/schema/raw/master/csl-citation.json"} </w:instrText>
      </w:r>
      <w:r w:rsidR="71C020C4" w:rsidRPr="006371CB">
        <w:rPr>
          <w:rFonts w:eastAsiaTheme="minorEastAsia"/>
          <w:sz w:val="22"/>
          <w:szCs w:val="22"/>
        </w:rPr>
        <w:fldChar w:fldCharType="separate"/>
      </w:r>
      <w:r w:rsidR="46D76B3E" w:rsidRPr="006371CB">
        <w:rPr>
          <w:rFonts w:eastAsiaTheme="minorEastAsia"/>
          <w:noProof/>
          <w:sz w:val="22"/>
          <w:szCs w:val="22"/>
        </w:rPr>
        <w:t>(Beck, 1967; Conway, 2005)</w:t>
      </w:r>
      <w:r w:rsidR="71C020C4" w:rsidRPr="006371CB">
        <w:rPr>
          <w:rFonts w:eastAsiaTheme="minorEastAsia"/>
          <w:sz w:val="22"/>
          <w:szCs w:val="22"/>
        </w:rPr>
        <w:fldChar w:fldCharType="end"/>
      </w:r>
      <w:r w:rsidR="46D76B3E" w:rsidRPr="006371CB">
        <w:rPr>
          <w:rFonts w:eastAsiaTheme="minorEastAsia"/>
          <w:sz w:val="22"/>
          <w:szCs w:val="22"/>
        </w:rPr>
        <w:t>.</w:t>
      </w:r>
      <w:r w:rsidR="2B9A1112" w:rsidRPr="006371CB">
        <w:rPr>
          <w:rFonts w:eastAsiaTheme="minorEastAsia"/>
          <w:sz w:val="22"/>
          <w:szCs w:val="22"/>
        </w:rPr>
        <w:t xml:space="preserve"> </w:t>
      </w:r>
      <w:r w:rsidR="15128474" w:rsidRPr="006371CB">
        <w:rPr>
          <w:rFonts w:eastAsiaTheme="minorEastAsia"/>
          <w:sz w:val="22"/>
          <w:szCs w:val="22"/>
        </w:rPr>
        <w:t xml:space="preserve">Interventions that </w:t>
      </w:r>
      <w:r w:rsidR="450F3189" w:rsidRPr="006371CB">
        <w:rPr>
          <w:rFonts w:eastAsiaTheme="minorEastAsia"/>
          <w:sz w:val="22"/>
          <w:szCs w:val="22"/>
        </w:rPr>
        <w:t xml:space="preserve">aim to </w:t>
      </w:r>
      <w:r w:rsidR="049B0EB5" w:rsidRPr="006371CB">
        <w:rPr>
          <w:rFonts w:eastAsiaTheme="minorEastAsia"/>
          <w:sz w:val="22"/>
          <w:szCs w:val="22"/>
        </w:rPr>
        <w:t>increase</w:t>
      </w:r>
      <w:r w:rsidR="15128474" w:rsidRPr="006371CB">
        <w:rPr>
          <w:rFonts w:eastAsiaTheme="minorEastAsia"/>
          <w:sz w:val="22"/>
          <w:szCs w:val="22"/>
        </w:rPr>
        <w:t xml:space="preserve"> self-perception</w:t>
      </w:r>
      <w:r w:rsidR="450F3189" w:rsidRPr="006371CB">
        <w:rPr>
          <w:rFonts w:eastAsiaTheme="minorEastAsia"/>
          <w:sz w:val="22"/>
          <w:szCs w:val="22"/>
        </w:rPr>
        <w:t xml:space="preserve"> could </w:t>
      </w:r>
      <w:r w:rsidR="35206529" w:rsidRPr="006371CB">
        <w:rPr>
          <w:rFonts w:eastAsiaTheme="minorEastAsia"/>
          <w:sz w:val="22"/>
          <w:szCs w:val="22"/>
        </w:rPr>
        <w:t xml:space="preserve">therefore </w:t>
      </w:r>
      <w:r w:rsidR="450F3189" w:rsidRPr="006371CB">
        <w:rPr>
          <w:rFonts w:eastAsiaTheme="minorEastAsia"/>
          <w:sz w:val="22"/>
          <w:szCs w:val="22"/>
        </w:rPr>
        <w:t xml:space="preserve">be </w:t>
      </w:r>
      <w:r w:rsidR="22BB2A27" w:rsidRPr="006371CB">
        <w:rPr>
          <w:rFonts w:eastAsiaTheme="minorEastAsia"/>
          <w:sz w:val="22"/>
          <w:szCs w:val="22"/>
        </w:rPr>
        <w:t>an effective way</w:t>
      </w:r>
      <w:r w:rsidR="450F3189" w:rsidRPr="006371CB">
        <w:rPr>
          <w:rFonts w:eastAsiaTheme="minorEastAsia"/>
          <w:sz w:val="22"/>
          <w:szCs w:val="22"/>
        </w:rPr>
        <w:t xml:space="preserve"> </w:t>
      </w:r>
      <w:r w:rsidR="018187D9" w:rsidRPr="006371CB">
        <w:rPr>
          <w:rFonts w:eastAsiaTheme="minorEastAsia"/>
          <w:sz w:val="22"/>
          <w:szCs w:val="22"/>
        </w:rPr>
        <w:t>to</w:t>
      </w:r>
      <w:r w:rsidR="3BFB2251" w:rsidRPr="006371CB">
        <w:rPr>
          <w:rFonts w:eastAsiaTheme="minorEastAsia"/>
          <w:sz w:val="22"/>
          <w:szCs w:val="22"/>
        </w:rPr>
        <w:t xml:space="preserve"> reduc</w:t>
      </w:r>
      <w:r w:rsidR="12B39711" w:rsidRPr="006371CB">
        <w:rPr>
          <w:rFonts w:eastAsiaTheme="minorEastAsia"/>
          <w:sz w:val="22"/>
          <w:szCs w:val="22"/>
        </w:rPr>
        <w:t>e</w:t>
      </w:r>
      <w:r w:rsidR="450F3189" w:rsidRPr="006371CB">
        <w:rPr>
          <w:rFonts w:eastAsiaTheme="minorEastAsia"/>
          <w:sz w:val="22"/>
          <w:szCs w:val="22"/>
        </w:rPr>
        <w:t xml:space="preserve"> depressive symptomology in young people</w:t>
      </w:r>
      <w:r w:rsidR="127FBA77" w:rsidRPr="006371CB">
        <w:rPr>
          <w:rFonts w:eastAsiaTheme="minorEastAsia"/>
          <w:sz w:val="22"/>
          <w:szCs w:val="22"/>
        </w:rPr>
        <w:t xml:space="preserve">, aligning with the conclusions of previous research emphasising the need for interventions for depression </w:t>
      </w:r>
      <w:r w:rsidR="2E99A375" w:rsidRPr="006371CB">
        <w:rPr>
          <w:rFonts w:eastAsiaTheme="minorEastAsia"/>
          <w:sz w:val="22"/>
          <w:szCs w:val="22"/>
        </w:rPr>
        <w:t>to</w:t>
      </w:r>
      <w:r w:rsidR="6A20DC95" w:rsidRPr="006371CB">
        <w:rPr>
          <w:rFonts w:eastAsiaTheme="minorEastAsia"/>
          <w:sz w:val="22"/>
          <w:szCs w:val="22"/>
        </w:rPr>
        <w:t xml:space="preserve"> support young people</w:t>
      </w:r>
      <w:r w:rsidR="2E99A375" w:rsidRPr="006371CB">
        <w:rPr>
          <w:rFonts w:eastAsiaTheme="minorEastAsia"/>
          <w:sz w:val="22"/>
          <w:szCs w:val="22"/>
        </w:rPr>
        <w:t xml:space="preserve"> </w:t>
      </w:r>
      <w:r w:rsidR="44F57713" w:rsidRPr="006371CB">
        <w:rPr>
          <w:rFonts w:eastAsiaTheme="minorEastAsia"/>
          <w:sz w:val="22"/>
          <w:szCs w:val="22"/>
        </w:rPr>
        <w:t xml:space="preserve">to develop positive views of themselves </w:t>
      </w:r>
      <w:r w:rsidR="71C020C4" w:rsidRPr="006371CB">
        <w:rPr>
          <w:rFonts w:eastAsiaTheme="minorEastAsia"/>
          <w:sz w:val="22"/>
          <w:szCs w:val="22"/>
        </w:rPr>
        <w:fldChar w:fldCharType="begin"/>
      </w:r>
      <w:r w:rsidR="00DC333D" w:rsidRPr="006371CB">
        <w:rPr>
          <w:rFonts w:eastAsiaTheme="minorEastAsia"/>
          <w:sz w:val="22"/>
          <w:szCs w:val="22"/>
        </w:rPr>
        <w:instrText xml:space="preserve"> ADDIN ZOTERO_ITEM CSL_CITATION {"citationID":"l0oeZxlc","properties":{"formattedCitation":"(Dean et al., 2024)","plainCitation":"(Dean et al., 2024)","noteIndex":0},"citationItems":[{"id":"mFEr4U0Y/3a1TCUVT","uris":["http://zotero.org/users/8474371/items/DHC8KU9X"],"itemData":{"id":1268,"type":"article-journal","abstract":"Negative self-perceptions are implicated in the development and maintenance of depression in young people, but little is known about their receptiveness to change in response to treatment. This paper reports on a pre-registered meta-analysis examining the extent to which treatments for depression in young people aged 11–24 result in changes to self-perceptions. Controlled treatment trials examining outcomes related to self-perceptions were synthesised (k = 20, N = 2041), finding small reductions in both symptoms of depression (g = −0.30; 95 % CI: −0.52, −0.08) and self-perception outcomes (g = 0.33; 95 % CI: 0.16, 0.49) for interventions compared with control groups. Meta-regression analyses found no significant association between reductions in depressive symptoms and improvements in self-perception following treatment, suggesting that despite interventions generally improving both outcomes these changes may be unrelated to each other. Our results indicate that young people's self-perceptions are sensitive to change following treatment for depression, however effect sizes are small and treatments could be more effective in targeting and changing negative self-perceptions. Given the importance that young people place on integrating work on their sense of self into treatments for depression, future interventions could aim to support young people with depression to develop a positive sense of self.","container-title":"Clinical Psychology Review","DOI":"10.1016/j.cpr.2024.102521","ISSN":"0272-7358","journalAbbreviation":"Clinical Psychology Review","page":"102521","source":"ScienceDirect","title":"The impact of interventions for depression on self-perceptions in young people: A systematic review &amp; meta-analysis","title-short":"The impact of interventions for depression on self-perceptions in young people","author":[{"family":"Dean","given":"R. L."},{"family":"Lester","given":"K. J."},{"family":"Grant","given":"E."},{"family":"Field","given":"A. P."},{"family":"Orchard","given":"F."},{"family":"Pile","given":"V."}],"issued":{"date-parts":[["2024",11,24]]}}}],"schema":"https://github.com/citation-style-language/schema/raw/master/csl-citation.json"} </w:instrText>
      </w:r>
      <w:r w:rsidR="71C020C4" w:rsidRPr="006371CB">
        <w:rPr>
          <w:rFonts w:eastAsiaTheme="minorEastAsia"/>
          <w:sz w:val="22"/>
          <w:szCs w:val="22"/>
        </w:rPr>
        <w:fldChar w:fldCharType="separate"/>
      </w:r>
      <w:r w:rsidR="00284B65" w:rsidRPr="006371CB">
        <w:rPr>
          <w:rFonts w:eastAsiaTheme="minorEastAsia"/>
          <w:noProof/>
          <w:sz w:val="22"/>
          <w:szCs w:val="22"/>
        </w:rPr>
        <w:t>(Dean et al., 2024)</w:t>
      </w:r>
      <w:r w:rsidR="71C020C4" w:rsidRPr="006371CB">
        <w:rPr>
          <w:rFonts w:eastAsiaTheme="minorEastAsia"/>
          <w:sz w:val="22"/>
          <w:szCs w:val="22"/>
        </w:rPr>
        <w:fldChar w:fldCharType="end"/>
      </w:r>
      <w:r w:rsidR="37529EED" w:rsidRPr="006371CB">
        <w:rPr>
          <w:rFonts w:eastAsiaTheme="minorEastAsia"/>
          <w:sz w:val="22"/>
          <w:szCs w:val="22"/>
        </w:rPr>
        <w:t>.</w:t>
      </w:r>
      <w:r w:rsidR="321C6C91" w:rsidRPr="006371CB">
        <w:rPr>
          <w:rFonts w:eastAsiaTheme="minorEastAsia"/>
          <w:sz w:val="22"/>
          <w:szCs w:val="22"/>
        </w:rPr>
        <w:t xml:space="preserve"> </w:t>
      </w:r>
      <w:r w:rsidR="32F37DFD" w:rsidRPr="006371CB">
        <w:rPr>
          <w:rFonts w:eastAsiaTheme="minorEastAsia"/>
          <w:sz w:val="22"/>
          <w:szCs w:val="22"/>
        </w:rPr>
        <w:t xml:space="preserve">The </w:t>
      </w:r>
      <w:r w:rsidR="13091849" w:rsidRPr="006371CB">
        <w:rPr>
          <w:rFonts w:eastAsiaTheme="minorEastAsia"/>
          <w:sz w:val="22"/>
          <w:szCs w:val="22"/>
        </w:rPr>
        <w:t>association</w:t>
      </w:r>
      <w:r w:rsidR="00C77F95" w:rsidRPr="006371CB">
        <w:rPr>
          <w:rFonts w:eastAsiaTheme="minorEastAsia"/>
          <w:sz w:val="22"/>
          <w:szCs w:val="22"/>
        </w:rPr>
        <w:t>s between</w:t>
      </w:r>
      <w:r w:rsidR="32F37DFD" w:rsidRPr="006371CB">
        <w:rPr>
          <w:rFonts w:eastAsiaTheme="minorEastAsia"/>
          <w:sz w:val="22"/>
          <w:szCs w:val="22"/>
        </w:rPr>
        <w:t xml:space="preserve"> </w:t>
      </w:r>
      <w:r w:rsidR="000F72E8" w:rsidRPr="006371CB">
        <w:rPr>
          <w:rFonts w:eastAsiaTheme="minorEastAsia"/>
          <w:sz w:val="22"/>
          <w:szCs w:val="22"/>
        </w:rPr>
        <w:t xml:space="preserve">the experience of </w:t>
      </w:r>
      <w:r w:rsidR="32F37DFD" w:rsidRPr="006371CB">
        <w:rPr>
          <w:rFonts w:eastAsiaTheme="minorEastAsia"/>
          <w:sz w:val="22"/>
          <w:szCs w:val="22"/>
        </w:rPr>
        <w:t xml:space="preserve">mental images of the self and </w:t>
      </w:r>
      <w:r w:rsidR="474A8740" w:rsidRPr="006371CB">
        <w:rPr>
          <w:rFonts w:eastAsiaTheme="minorEastAsia"/>
          <w:sz w:val="22"/>
          <w:szCs w:val="22"/>
        </w:rPr>
        <w:t xml:space="preserve">depressive symptoms </w:t>
      </w:r>
      <w:r w:rsidR="2F920AE4" w:rsidRPr="006371CB">
        <w:rPr>
          <w:rFonts w:eastAsiaTheme="minorEastAsia"/>
          <w:sz w:val="22"/>
          <w:szCs w:val="22"/>
        </w:rPr>
        <w:t>demonstrate</w:t>
      </w:r>
      <w:r w:rsidR="32F37DFD" w:rsidRPr="006371CB">
        <w:rPr>
          <w:rFonts w:eastAsiaTheme="minorEastAsia"/>
          <w:sz w:val="22"/>
          <w:szCs w:val="22"/>
        </w:rPr>
        <w:t xml:space="preserve"> that mental imagery may </w:t>
      </w:r>
      <w:r w:rsidR="00CE24A5" w:rsidRPr="006371CB">
        <w:rPr>
          <w:rFonts w:eastAsiaTheme="minorEastAsia"/>
          <w:sz w:val="22"/>
          <w:szCs w:val="22"/>
        </w:rPr>
        <w:t>co-occur alongside</w:t>
      </w:r>
      <w:r w:rsidR="32F37DFD" w:rsidRPr="006371CB">
        <w:rPr>
          <w:rFonts w:eastAsiaTheme="minorEastAsia"/>
          <w:sz w:val="22"/>
          <w:szCs w:val="22"/>
        </w:rPr>
        <w:t xml:space="preserve"> </w:t>
      </w:r>
      <w:r w:rsidR="474A8740" w:rsidRPr="006371CB">
        <w:rPr>
          <w:rFonts w:eastAsiaTheme="minorEastAsia"/>
          <w:sz w:val="22"/>
          <w:szCs w:val="22"/>
        </w:rPr>
        <w:t>depression</w:t>
      </w:r>
      <w:r w:rsidR="00CE24A5" w:rsidRPr="006371CB">
        <w:rPr>
          <w:rFonts w:eastAsiaTheme="minorEastAsia"/>
          <w:sz w:val="22"/>
          <w:szCs w:val="22"/>
        </w:rPr>
        <w:t xml:space="preserve"> and potentially play a maintaining role</w:t>
      </w:r>
      <w:r w:rsidR="32F37DFD" w:rsidRPr="006371CB">
        <w:rPr>
          <w:rFonts w:eastAsiaTheme="minorEastAsia"/>
          <w:sz w:val="22"/>
          <w:szCs w:val="22"/>
        </w:rPr>
        <w:t>.</w:t>
      </w:r>
      <w:r w:rsidR="34CF7566" w:rsidRPr="006371CB">
        <w:rPr>
          <w:rFonts w:eastAsiaTheme="minorEastAsia"/>
          <w:sz w:val="22"/>
          <w:szCs w:val="22"/>
        </w:rPr>
        <w:t xml:space="preserve"> Clinically, </w:t>
      </w:r>
      <w:r w:rsidR="3FE7DC00" w:rsidRPr="006371CB">
        <w:rPr>
          <w:rFonts w:eastAsiaTheme="minorEastAsia"/>
          <w:sz w:val="22"/>
          <w:szCs w:val="22"/>
        </w:rPr>
        <w:t xml:space="preserve">practitioners may find it useful to </w:t>
      </w:r>
      <w:r w:rsidR="7326DFC7" w:rsidRPr="006371CB">
        <w:rPr>
          <w:rFonts w:eastAsiaTheme="minorEastAsia"/>
          <w:sz w:val="22"/>
          <w:szCs w:val="22"/>
        </w:rPr>
        <w:t xml:space="preserve">assess </w:t>
      </w:r>
      <w:r w:rsidR="00FA5673" w:rsidRPr="006371CB">
        <w:rPr>
          <w:rFonts w:eastAsiaTheme="minorEastAsia"/>
          <w:sz w:val="22"/>
          <w:szCs w:val="22"/>
        </w:rPr>
        <w:t>young people’s</w:t>
      </w:r>
      <w:r w:rsidR="7326DFC7" w:rsidRPr="006371CB">
        <w:rPr>
          <w:rFonts w:eastAsiaTheme="minorEastAsia"/>
          <w:sz w:val="22"/>
          <w:szCs w:val="22"/>
        </w:rPr>
        <w:t xml:space="preserve"> mental imagery</w:t>
      </w:r>
      <w:r w:rsidR="00CE24A5" w:rsidRPr="006371CB">
        <w:rPr>
          <w:rFonts w:eastAsiaTheme="minorEastAsia"/>
          <w:sz w:val="22"/>
          <w:szCs w:val="22"/>
        </w:rPr>
        <w:t xml:space="preserve"> of themselves</w:t>
      </w:r>
      <w:r w:rsidR="007A0DFD" w:rsidRPr="006371CB">
        <w:rPr>
          <w:rFonts w:eastAsiaTheme="minorEastAsia"/>
          <w:sz w:val="22"/>
          <w:szCs w:val="22"/>
        </w:rPr>
        <w:t xml:space="preserve"> </w:t>
      </w:r>
      <w:r w:rsidR="00FA5673" w:rsidRPr="006371CB">
        <w:rPr>
          <w:rFonts w:eastAsiaTheme="minorEastAsia"/>
          <w:sz w:val="22"/>
          <w:szCs w:val="22"/>
        </w:rPr>
        <w:t>and consider whether intervention may improve symptoms of depression</w:t>
      </w:r>
      <w:r w:rsidR="63EDF257" w:rsidRPr="006371CB">
        <w:rPr>
          <w:rFonts w:eastAsiaTheme="minorEastAsia"/>
          <w:sz w:val="22"/>
          <w:szCs w:val="22"/>
        </w:rPr>
        <w:t>.</w:t>
      </w:r>
      <w:r w:rsidR="346A66D8" w:rsidRPr="006371CB">
        <w:rPr>
          <w:rFonts w:eastAsiaTheme="minorEastAsia"/>
          <w:sz w:val="22"/>
          <w:szCs w:val="22"/>
        </w:rPr>
        <w:t xml:space="preserve"> </w:t>
      </w:r>
    </w:p>
    <w:p w14:paraId="48743A42" w14:textId="77777777" w:rsidR="00955A56" w:rsidRPr="006371CB" w:rsidRDefault="00955A56" w:rsidP="001F2F76">
      <w:pPr>
        <w:spacing w:line="480" w:lineRule="auto"/>
        <w:rPr>
          <w:rFonts w:eastAsiaTheme="minorEastAsia"/>
          <w:sz w:val="22"/>
          <w:szCs w:val="22"/>
        </w:rPr>
      </w:pPr>
    </w:p>
    <w:p w14:paraId="06F73377" w14:textId="7AFDFFCC" w:rsidR="006E7C99" w:rsidRPr="006371CB" w:rsidRDefault="0B0D759F" w:rsidP="2006163F">
      <w:pPr>
        <w:spacing w:line="480" w:lineRule="auto"/>
        <w:rPr>
          <w:rFonts w:eastAsiaTheme="minorEastAsia"/>
          <w:sz w:val="22"/>
          <w:szCs w:val="22"/>
        </w:rPr>
      </w:pPr>
      <w:r w:rsidRPr="2006163F">
        <w:rPr>
          <w:rFonts w:eastAsiaTheme="minorEastAsia"/>
          <w:sz w:val="22"/>
          <w:szCs w:val="22"/>
        </w:rPr>
        <w:t>Future research</w:t>
      </w:r>
      <w:r w:rsidR="4E48C8E2" w:rsidRPr="2006163F">
        <w:rPr>
          <w:rFonts w:eastAsiaTheme="minorEastAsia"/>
          <w:sz w:val="22"/>
          <w:szCs w:val="22"/>
        </w:rPr>
        <w:t xml:space="preserve"> should </w:t>
      </w:r>
      <w:r w:rsidR="0386EA10" w:rsidRPr="2006163F">
        <w:rPr>
          <w:rFonts w:eastAsiaTheme="minorEastAsia"/>
          <w:sz w:val="22"/>
          <w:szCs w:val="22"/>
        </w:rPr>
        <w:t>investigate the use of a range of different measures</w:t>
      </w:r>
      <w:r w:rsidRPr="2006163F">
        <w:rPr>
          <w:rFonts w:eastAsiaTheme="minorEastAsia"/>
          <w:sz w:val="22"/>
          <w:szCs w:val="22"/>
        </w:rPr>
        <w:t xml:space="preserve"> </w:t>
      </w:r>
      <w:r w:rsidR="786AA680" w:rsidRPr="2006163F">
        <w:rPr>
          <w:rFonts w:eastAsiaTheme="minorEastAsia"/>
          <w:sz w:val="22"/>
          <w:szCs w:val="22"/>
        </w:rPr>
        <w:t>and methodolog</w:t>
      </w:r>
      <w:r w:rsidR="324621E7" w:rsidRPr="2006163F">
        <w:rPr>
          <w:rFonts w:eastAsiaTheme="minorEastAsia"/>
          <w:sz w:val="22"/>
          <w:szCs w:val="22"/>
        </w:rPr>
        <w:t>ies</w:t>
      </w:r>
      <w:r w:rsidR="786AA680" w:rsidRPr="2006163F">
        <w:rPr>
          <w:rFonts w:eastAsiaTheme="minorEastAsia"/>
          <w:sz w:val="22"/>
          <w:szCs w:val="22"/>
        </w:rPr>
        <w:t xml:space="preserve"> </w:t>
      </w:r>
      <w:r w:rsidRPr="2006163F">
        <w:rPr>
          <w:rFonts w:eastAsiaTheme="minorEastAsia"/>
          <w:sz w:val="22"/>
          <w:szCs w:val="22"/>
        </w:rPr>
        <w:t xml:space="preserve">to assess mental imagery </w:t>
      </w:r>
      <w:r w:rsidR="0064593F">
        <w:rPr>
          <w:rFonts w:eastAsiaTheme="minorEastAsia"/>
          <w:sz w:val="22"/>
          <w:szCs w:val="22"/>
        </w:rPr>
        <w:t xml:space="preserve">of the self </w:t>
      </w:r>
      <w:r w:rsidRPr="2006163F">
        <w:rPr>
          <w:rFonts w:eastAsiaTheme="minorEastAsia"/>
          <w:sz w:val="22"/>
          <w:szCs w:val="22"/>
        </w:rPr>
        <w:t xml:space="preserve">in young people. </w:t>
      </w:r>
      <w:r w:rsidR="4F0487B5" w:rsidRPr="2006163F">
        <w:rPr>
          <w:rFonts w:eastAsiaTheme="minorEastAsia"/>
          <w:sz w:val="22"/>
          <w:szCs w:val="22"/>
        </w:rPr>
        <w:t xml:space="preserve">Mental imagery is a </w:t>
      </w:r>
      <w:r w:rsidR="7A2EED99" w:rsidRPr="2006163F">
        <w:rPr>
          <w:rFonts w:eastAsiaTheme="minorEastAsia"/>
          <w:sz w:val="22"/>
          <w:szCs w:val="22"/>
        </w:rPr>
        <w:t>multifaceted experience</w:t>
      </w:r>
      <w:r w:rsidR="53D7AF84" w:rsidRPr="2006163F">
        <w:rPr>
          <w:rFonts w:eastAsiaTheme="minorEastAsia"/>
          <w:sz w:val="22"/>
          <w:szCs w:val="22"/>
        </w:rPr>
        <w:t xml:space="preserve"> </w:t>
      </w:r>
      <w:r w:rsidR="1D65A5F1" w:rsidRPr="2006163F">
        <w:rPr>
          <w:rFonts w:eastAsiaTheme="minorEastAsia"/>
          <w:sz w:val="22"/>
          <w:szCs w:val="22"/>
        </w:rPr>
        <w:t xml:space="preserve">with an array of indices that vary across individuals. Whilst we focus on vividness and </w:t>
      </w:r>
      <w:r w:rsidR="420BA351" w:rsidRPr="2006163F">
        <w:rPr>
          <w:rFonts w:eastAsiaTheme="minorEastAsia"/>
          <w:sz w:val="22"/>
          <w:szCs w:val="22"/>
        </w:rPr>
        <w:t>frequency in this study due to previous literature indicating their importance in the experience of</w:t>
      </w:r>
      <w:r w:rsidR="32B36886" w:rsidRPr="2006163F">
        <w:rPr>
          <w:rFonts w:eastAsiaTheme="minorEastAsia"/>
          <w:sz w:val="22"/>
          <w:szCs w:val="22"/>
        </w:rPr>
        <w:t xml:space="preserve"> youth</w:t>
      </w:r>
      <w:r w:rsidR="420BA351" w:rsidRPr="2006163F">
        <w:rPr>
          <w:rFonts w:eastAsiaTheme="minorEastAsia"/>
          <w:sz w:val="22"/>
          <w:szCs w:val="22"/>
        </w:rPr>
        <w:t xml:space="preserve"> depression, there are many other </w:t>
      </w:r>
      <w:r w:rsidR="7C26A815" w:rsidRPr="2006163F">
        <w:rPr>
          <w:rFonts w:eastAsiaTheme="minorEastAsia"/>
          <w:sz w:val="22"/>
          <w:szCs w:val="22"/>
        </w:rPr>
        <w:t>dimensions</w:t>
      </w:r>
      <w:r w:rsidR="420BA351" w:rsidRPr="2006163F">
        <w:rPr>
          <w:rFonts w:eastAsiaTheme="minorEastAsia"/>
          <w:sz w:val="22"/>
          <w:szCs w:val="22"/>
        </w:rPr>
        <w:t xml:space="preserve"> of the mental imagery experience that </w:t>
      </w:r>
      <w:r w:rsidR="44B62982" w:rsidRPr="2006163F">
        <w:rPr>
          <w:rFonts w:eastAsiaTheme="minorEastAsia"/>
          <w:sz w:val="22"/>
          <w:szCs w:val="22"/>
        </w:rPr>
        <w:t xml:space="preserve">it </w:t>
      </w:r>
      <w:r w:rsidR="420BA351" w:rsidRPr="2006163F">
        <w:rPr>
          <w:rFonts w:eastAsiaTheme="minorEastAsia"/>
          <w:sz w:val="22"/>
          <w:szCs w:val="22"/>
        </w:rPr>
        <w:t xml:space="preserve">may be beneficial to </w:t>
      </w:r>
      <w:r w:rsidR="44B62982" w:rsidRPr="2006163F">
        <w:rPr>
          <w:rFonts w:eastAsiaTheme="minorEastAsia"/>
          <w:sz w:val="22"/>
          <w:szCs w:val="22"/>
        </w:rPr>
        <w:t>examine</w:t>
      </w:r>
      <w:r w:rsidR="525CA0F0" w:rsidRPr="2006163F">
        <w:rPr>
          <w:rFonts w:eastAsiaTheme="minorEastAsia"/>
          <w:sz w:val="22"/>
          <w:szCs w:val="22"/>
        </w:rPr>
        <w:t xml:space="preserve"> (e.g. </w:t>
      </w:r>
      <w:r w:rsidR="0064593F">
        <w:rPr>
          <w:rFonts w:eastAsiaTheme="minorEastAsia"/>
          <w:sz w:val="22"/>
          <w:szCs w:val="22"/>
        </w:rPr>
        <w:t>controllability</w:t>
      </w:r>
      <w:r w:rsidR="525CA0F0" w:rsidRPr="2006163F">
        <w:rPr>
          <w:rFonts w:eastAsiaTheme="minorEastAsia"/>
          <w:sz w:val="22"/>
          <w:szCs w:val="22"/>
        </w:rPr>
        <w:t>)</w:t>
      </w:r>
      <w:r w:rsidR="0CC4C142" w:rsidRPr="2006163F">
        <w:rPr>
          <w:rFonts w:eastAsiaTheme="minorEastAsia"/>
          <w:sz w:val="22"/>
          <w:szCs w:val="22"/>
        </w:rPr>
        <w:t xml:space="preserve">. </w:t>
      </w:r>
      <w:r w:rsidR="2CD61C00" w:rsidRPr="2006163F">
        <w:rPr>
          <w:rFonts w:eastAsiaTheme="minorEastAsia"/>
          <w:sz w:val="22"/>
          <w:szCs w:val="22"/>
        </w:rPr>
        <w:t>A</w:t>
      </w:r>
      <w:r w:rsidR="10010759" w:rsidRPr="2006163F">
        <w:rPr>
          <w:rFonts w:eastAsiaTheme="minorEastAsia"/>
          <w:sz w:val="22"/>
          <w:szCs w:val="22"/>
        </w:rPr>
        <w:t xml:space="preserve"> recent systematic review identified twenty-one self-report measures </w:t>
      </w:r>
      <w:r w:rsidR="44B62982" w:rsidRPr="2006163F">
        <w:rPr>
          <w:rFonts w:eastAsiaTheme="minorEastAsia"/>
          <w:sz w:val="22"/>
          <w:szCs w:val="22"/>
        </w:rPr>
        <w:t>assessing a rang</w:t>
      </w:r>
      <w:r w:rsidR="1C4A269B" w:rsidRPr="2006163F">
        <w:rPr>
          <w:rFonts w:eastAsiaTheme="minorEastAsia"/>
          <w:sz w:val="22"/>
          <w:szCs w:val="22"/>
        </w:rPr>
        <w:t>e of mental-imagery related processes</w:t>
      </w:r>
      <w:r w:rsidR="2CD61C00" w:rsidRPr="2006163F">
        <w:rPr>
          <w:rFonts w:eastAsiaTheme="minorEastAsia"/>
          <w:sz w:val="22"/>
          <w:szCs w:val="22"/>
        </w:rPr>
        <w:t xml:space="preserve">, </w:t>
      </w:r>
      <w:r w:rsidR="644DD3E8" w:rsidRPr="2006163F">
        <w:rPr>
          <w:rFonts w:eastAsiaTheme="minorEastAsia"/>
          <w:sz w:val="22"/>
          <w:szCs w:val="22"/>
        </w:rPr>
        <w:t>but found</w:t>
      </w:r>
      <w:r w:rsidR="2CD61C00" w:rsidRPr="2006163F">
        <w:rPr>
          <w:rFonts w:eastAsiaTheme="minorEastAsia"/>
          <w:sz w:val="22"/>
          <w:szCs w:val="22"/>
        </w:rPr>
        <w:t xml:space="preserve"> limited evidence of their reliability and validity</w:t>
      </w:r>
      <w:r w:rsidR="10010759" w:rsidRPr="2006163F">
        <w:rPr>
          <w:rFonts w:eastAsiaTheme="minorEastAsia"/>
          <w:sz w:val="22"/>
          <w:szCs w:val="22"/>
        </w:rPr>
        <w:t xml:space="preserve"> </w:t>
      </w:r>
      <w:r w:rsidRPr="2006163F">
        <w:rPr>
          <w:rFonts w:eastAsiaTheme="minorEastAsia"/>
          <w:sz w:val="22"/>
          <w:szCs w:val="22"/>
        </w:rPr>
        <w:fldChar w:fldCharType="begin"/>
      </w:r>
      <w:r w:rsidRPr="2006163F">
        <w:rPr>
          <w:rFonts w:eastAsiaTheme="minorEastAsia"/>
          <w:sz w:val="22"/>
          <w:szCs w:val="22"/>
        </w:rPr>
        <w:instrText xml:space="preserve"> ADDIN ZOTERO_ITEM CSL_CITATION {"citationID":"tmnr4zTO","properties":{"formattedCitation":"(McIntyre et al., 2024)","plainCitation":"(McIntyre et al., 2024)","noteIndex":0},"citationItems":[{"id":1260,"uris":["http://zotero.org/users/8474371/items/W3CIXDN6"],"itemData":{"id":1260,"type":"article-journal","abstract":"Background\nDysfunctional imagery processes characterise a range of emotional disorders. Valid, reliable, and responsive mental imagery measures may support the clinical assessment of imagery and advance research to develop theory and imagery-based interventions. We sought to review the psychometric properties of mental imagery measures relevant to emotional disorders.\nMethods\nA systematic review registered on the Open Science Framework was conducted using COnsensus-based Standards for the selection of health Measurement INstruments (COSMIN) guidance. Five databases were searched. COSMIN tools were used to assess the quality of study methodologies and psychometric properties of measures.\nResults\nTwenty-three articles describing twenty-one self-report measures were included. Measures assessed various imagery processes and were organised into four groups based on related emotional disorders. Study methodological quality varied: measure development and reliability studies were generally poor, while internal consistency and hypothesis testing studies were higher quality. Most measurement properties assessed were of indeterminate quality.\nConclusion\nImagery measures were heterogenous and primarily disorder specific. Due to a lack of high-quality psychometric assessment, it is unclear whether most included imagery measures are valid, reliable, or responsive. Measures had limited evidence of content validity suggesting further research could engage clinical populations to ensure their relevance and comprehensiveness.","container-title":"Clinical Psychology Review","DOI":"10.1016/j.cpr.2024.102470","ISSN":"0272-7358","journalAbbreviation":"Clinical Psychology Review","page":"102470","source":"ScienceDirect","title":"Measures of mental imagery in emotional disorders: A COSMIN systematic review of psychometric properties","title-short":"Measures of mental imagery in emotional disorders","volume":"113","author":[{"family":"McIntyre","given":"Stephen A."},{"family":"Richardson","given":"Jessica"},{"family":"Carroll","given":"Susan"},{"family":"O'Kirwan","given":"Saava"},{"family":"Williams","given":"Chloe"},{"family":"Pile","given":"Victoria"}],"issued":{"date-parts":[["2024",11,1]]}}}],"schema":"https://github.com/citation-style-language/schema/raw/master/csl-citation.json"} </w:instrText>
      </w:r>
      <w:r w:rsidRPr="2006163F">
        <w:rPr>
          <w:rFonts w:eastAsiaTheme="minorEastAsia"/>
          <w:sz w:val="22"/>
          <w:szCs w:val="22"/>
        </w:rPr>
        <w:fldChar w:fldCharType="separate"/>
      </w:r>
      <w:r w:rsidR="10010759" w:rsidRPr="2006163F">
        <w:rPr>
          <w:rFonts w:eastAsiaTheme="minorEastAsia"/>
          <w:noProof/>
          <w:sz w:val="22"/>
          <w:szCs w:val="22"/>
        </w:rPr>
        <w:t>(McIntyre et al., 2024)</w:t>
      </w:r>
      <w:r w:rsidRPr="2006163F">
        <w:rPr>
          <w:rFonts w:eastAsiaTheme="minorEastAsia"/>
          <w:sz w:val="22"/>
          <w:szCs w:val="22"/>
        </w:rPr>
        <w:fldChar w:fldCharType="end"/>
      </w:r>
      <w:r w:rsidR="10010759" w:rsidRPr="2006163F">
        <w:rPr>
          <w:rFonts w:eastAsiaTheme="minorEastAsia"/>
          <w:sz w:val="22"/>
          <w:szCs w:val="22"/>
        </w:rPr>
        <w:t>.</w:t>
      </w:r>
      <w:r w:rsidR="420BA351" w:rsidRPr="2006163F">
        <w:rPr>
          <w:rFonts w:eastAsiaTheme="minorEastAsia"/>
          <w:sz w:val="22"/>
          <w:szCs w:val="22"/>
        </w:rPr>
        <w:t xml:space="preserve"> </w:t>
      </w:r>
      <w:r w:rsidR="644DD3E8" w:rsidRPr="2006163F">
        <w:rPr>
          <w:rFonts w:eastAsiaTheme="minorEastAsia"/>
          <w:sz w:val="22"/>
          <w:szCs w:val="22"/>
        </w:rPr>
        <w:t xml:space="preserve">Additional research is needed to assess the psychometric properties of these measures to ensure that researchers have tools available to assess mental imagery. </w:t>
      </w:r>
      <w:r w:rsidR="0AC02300" w:rsidRPr="2006163F">
        <w:rPr>
          <w:rFonts w:eastAsiaTheme="minorEastAsia"/>
          <w:sz w:val="22"/>
          <w:szCs w:val="22"/>
        </w:rPr>
        <w:t>Furthermore</w:t>
      </w:r>
      <w:r w:rsidR="18A0B920" w:rsidRPr="2006163F">
        <w:rPr>
          <w:rFonts w:eastAsiaTheme="minorEastAsia"/>
          <w:sz w:val="22"/>
          <w:szCs w:val="22"/>
        </w:rPr>
        <w:t xml:space="preserve">, challenges exist </w:t>
      </w:r>
      <w:r w:rsidR="1C3C13B1" w:rsidRPr="2006163F">
        <w:rPr>
          <w:rFonts w:eastAsiaTheme="minorEastAsia"/>
          <w:sz w:val="22"/>
          <w:szCs w:val="22"/>
        </w:rPr>
        <w:t>in</w:t>
      </w:r>
      <w:r w:rsidR="18A0B920" w:rsidRPr="2006163F">
        <w:rPr>
          <w:rFonts w:eastAsiaTheme="minorEastAsia"/>
          <w:sz w:val="22"/>
          <w:szCs w:val="22"/>
        </w:rPr>
        <w:t xml:space="preserve"> </w:t>
      </w:r>
      <w:r w:rsidR="005D4F8A" w:rsidRPr="2006163F">
        <w:rPr>
          <w:rFonts w:eastAsiaTheme="minorEastAsia"/>
          <w:sz w:val="22"/>
          <w:szCs w:val="22"/>
        </w:rPr>
        <w:t>capturing</w:t>
      </w:r>
      <w:r w:rsidR="786AA680" w:rsidRPr="2006163F">
        <w:rPr>
          <w:rFonts w:eastAsiaTheme="minorEastAsia"/>
          <w:sz w:val="22"/>
          <w:szCs w:val="22"/>
        </w:rPr>
        <w:t xml:space="preserve"> and quantify</w:t>
      </w:r>
      <w:r w:rsidR="005D4F8A" w:rsidRPr="2006163F">
        <w:rPr>
          <w:rFonts w:eastAsiaTheme="minorEastAsia"/>
          <w:sz w:val="22"/>
          <w:szCs w:val="22"/>
        </w:rPr>
        <w:t>ing</w:t>
      </w:r>
      <w:r w:rsidR="786AA680" w:rsidRPr="2006163F">
        <w:rPr>
          <w:rFonts w:eastAsiaTheme="minorEastAsia"/>
          <w:sz w:val="22"/>
          <w:szCs w:val="22"/>
        </w:rPr>
        <w:t xml:space="preserve"> </w:t>
      </w:r>
      <w:r w:rsidR="1C3C13B1" w:rsidRPr="2006163F">
        <w:rPr>
          <w:rFonts w:eastAsiaTheme="minorEastAsia"/>
          <w:sz w:val="22"/>
          <w:szCs w:val="22"/>
        </w:rPr>
        <w:t>complex cognitive experiences like mental imagery</w:t>
      </w:r>
      <w:r w:rsidR="74CE84E1" w:rsidRPr="2006163F">
        <w:rPr>
          <w:rFonts w:eastAsiaTheme="minorEastAsia"/>
          <w:sz w:val="22"/>
          <w:szCs w:val="22"/>
        </w:rPr>
        <w:t>.</w:t>
      </w:r>
      <w:r w:rsidR="786AA680" w:rsidRPr="2006163F">
        <w:rPr>
          <w:rFonts w:eastAsiaTheme="minorEastAsia"/>
          <w:sz w:val="22"/>
          <w:szCs w:val="22"/>
        </w:rPr>
        <w:t xml:space="preserve"> </w:t>
      </w:r>
      <w:r w:rsidR="74CE84E1" w:rsidRPr="2006163F">
        <w:rPr>
          <w:rFonts w:eastAsiaTheme="minorEastAsia"/>
          <w:sz w:val="22"/>
          <w:szCs w:val="22"/>
        </w:rPr>
        <w:t>Q</w:t>
      </w:r>
      <w:r w:rsidR="786AA680" w:rsidRPr="2006163F">
        <w:rPr>
          <w:rFonts w:eastAsiaTheme="minorEastAsia"/>
          <w:sz w:val="22"/>
          <w:szCs w:val="22"/>
        </w:rPr>
        <w:t xml:space="preserve">ualitative research could be a useful avenue to fully explore the </w:t>
      </w:r>
      <w:r w:rsidR="74CE84E1" w:rsidRPr="2006163F">
        <w:rPr>
          <w:rFonts w:eastAsiaTheme="minorEastAsia"/>
          <w:sz w:val="22"/>
          <w:szCs w:val="22"/>
        </w:rPr>
        <w:t xml:space="preserve">nuance and </w:t>
      </w:r>
      <w:r w:rsidR="786AA680" w:rsidRPr="2006163F">
        <w:rPr>
          <w:rFonts w:eastAsiaTheme="minorEastAsia"/>
          <w:sz w:val="22"/>
          <w:szCs w:val="22"/>
        </w:rPr>
        <w:t>depth of young people’s experiences of mental imagery</w:t>
      </w:r>
      <w:r w:rsidR="74CE84E1" w:rsidRPr="2006163F">
        <w:rPr>
          <w:rFonts w:eastAsiaTheme="minorEastAsia"/>
          <w:sz w:val="22"/>
          <w:szCs w:val="22"/>
        </w:rPr>
        <w:t>, so that we can identify the aspects of mental imagery most relevant to depression in young people</w:t>
      </w:r>
      <w:r w:rsidR="00BC3EEF" w:rsidRPr="2006163F">
        <w:rPr>
          <w:rFonts w:eastAsiaTheme="minorEastAsia"/>
          <w:sz w:val="22"/>
          <w:szCs w:val="22"/>
        </w:rPr>
        <w:t xml:space="preserve"> </w:t>
      </w:r>
      <w:r w:rsidRPr="2006163F">
        <w:rPr>
          <w:rFonts w:eastAsiaTheme="minorEastAsia"/>
          <w:sz w:val="22"/>
          <w:szCs w:val="22"/>
        </w:rPr>
        <w:fldChar w:fldCharType="begin"/>
      </w:r>
      <w:r w:rsidRPr="2006163F">
        <w:rPr>
          <w:rFonts w:eastAsiaTheme="minorEastAsia"/>
          <w:sz w:val="22"/>
          <w:szCs w:val="22"/>
        </w:rPr>
        <w:instrText xml:space="preserve"> ADDIN ZOTERO_ITEM CSL_CITATION {"citationID":"RxkqaOWD","properties":{"formattedCitation":"(Dean et al., 2025)","plainCitation":"(Dean et al., 2025)","noteIndex":0},"citationItems":[{"id":1769,"uris":["http://zotero.org/users/8474371/items/EYFR563Y"],"itemData":{"id":1769,"type":"article-journal","abstract":"Negative self-perception plays a crucial role in the development and maintenance of depression in young people. Mental images of the self may be a powerful target for treating depression. However, little qualitative research has explored young people’s mental imagery. The present study aimed to understand experiences of mental images of the self in young people with lived experience of depression or low mood.","container-title":"BMC Psychiatry","DOI":"10.1186/s12888-025-07072-z","ISSN":"1471-244X","issue":"1","journalAbbreviation":"BMC Psychiatry","license":"All rights reserved","page":"642","source":"BioMed Central","title":"“When I picture myself, I just see black and white and dull”: a photo-elicitation study exploring mental images of the self in young people with depression","title-short":"“When I picture myself, I just see black and white and dull”","volume":"25","author":[{"family":"Dean","given":"Rebecca L"},{"family":"Orchard","given":"Faith"},{"family":"Pile","given":"Victoria"},{"family":"Lester","given":"Kathryn J"}],"issued":{"date-parts":[["2025",7,1]]}}}],"schema":"https://github.com/citation-style-language/schema/raw/master/csl-citation.json"} </w:instrText>
      </w:r>
      <w:r w:rsidRPr="2006163F">
        <w:rPr>
          <w:rFonts w:eastAsiaTheme="minorEastAsia"/>
          <w:sz w:val="22"/>
          <w:szCs w:val="22"/>
        </w:rPr>
        <w:fldChar w:fldCharType="separate"/>
      </w:r>
      <w:r w:rsidR="00DC333D" w:rsidRPr="2006163F">
        <w:rPr>
          <w:rFonts w:eastAsiaTheme="minorEastAsia"/>
          <w:noProof/>
          <w:sz w:val="22"/>
          <w:szCs w:val="22"/>
        </w:rPr>
        <w:t>(e.g. Dean et al., 2025)</w:t>
      </w:r>
      <w:r w:rsidRPr="2006163F">
        <w:rPr>
          <w:rFonts w:eastAsiaTheme="minorEastAsia"/>
          <w:sz w:val="22"/>
          <w:szCs w:val="22"/>
        </w:rPr>
        <w:fldChar w:fldCharType="end"/>
      </w:r>
      <w:r w:rsidR="74CE84E1" w:rsidRPr="2006163F">
        <w:rPr>
          <w:rFonts w:eastAsiaTheme="minorEastAsia"/>
          <w:sz w:val="22"/>
          <w:szCs w:val="22"/>
        </w:rPr>
        <w:t>.</w:t>
      </w:r>
      <w:r w:rsidR="00BC773D" w:rsidRPr="2006163F">
        <w:rPr>
          <w:rFonts w:eastAsiaTheme="minorEastAsia"/>
          <w:sz w:val="22"/>
          <w:szCs w:val="22"/>
        </w:rPr>
        <w:t xml:space="preserve"> Finally, at present mental imagery-based interventions for depression do not always focus on the self and instead target mental imagery more broadly. </w:t>
      </w:r>
      <w:r w:rsidR="002832CD">
        <w:rPr>
          <w:rFonts w:eastAsiaTheme="minorEastAsia"/>
          <w:sz w:val="22"/>
          <w:szCs w:val="22"/>
        </w:rPr>
        <w:t xml:space="preserve">It is important to investigate different types of mental imagery </w:t>
      </w:r>
      <w:r w:rsidR="004D590F">
        <w:rPr>
          <w:rFonts w:eastAsiaTheme="minorEastAsia"/>
          <w:sz w:val="22"/>
          <w:szCs w:val="22"/>
        </w:rPr>
        <w:t xml:space="preserve">to determine their relative contributions </w:t>
      </w:r>
      <w:r w:rsidR="0083718F">
        <w:rPr>
          <w:rFonts w:eastAsiaTheme="minorEastAsia"/>
          <w:sz w:val="22"/>
          <w:szCs w:val="22"/>
        </w:rPr>
        <w:t xml:space="preserve">towards the experience of depression. </w:t>
      </w:r>
      <w:r w:rsidR="0083718F">
        <w:rPr>
          <w:rFonts w:eastAsiaTheme="minorEastAsia"/>
          <w:sz w:val="22"/>
          <w:szCs w:val="22"/>
        </w:rPr>
        <w:lastRenderedPageBreak/>
        <w:t xml:space="preserve">Understanding this could </w:t>
      </w:r>
      <w:r w:rsidR="009A05A0">
        <w:rPr>
          <w:rFonts w:eastAsiaTheme="minorEastAsia"/>
          <w:sz w:val="22"/>
          <w:szCs w:val="22"/>
        </w:rPr>
        <w:t>support the development of interventions that target types of mental imagery that contribute most towards depressive symptomology and</w:t>
      </w:r>
      <w:r w:rsidR="00BC773D" w:rsidRPr="2006163F">
        <w:rPr>
          <w:rFonts w:eastAsiaTheme="minorEastAsia"/>
          <w:sz w:val="22"/>
          <w:szCs w:val="22"/>
        </w:rPr>
        <w:t xml:space="preserve"> boost the effectiveness of interventions. Experimental designs should therefore be used to investigate the utility of mental images of the self as a target for treating depression. Manipulation protocols </w:t>
      </w:r>
      <w:r w:rsidR="00FC4CEC">
        <w:rPr>
          <w:rFonts w:eastAsiaTheme="minorEastAsia"/>
          <w:sz w:val="22"/>
          <w:szCs w:val="22"/>
        </w:rPr>
        <w:t xml:space="preserve">should be used to test the effects of different techniques </w:t>
      </w:r>
      <w:r w:rsidR="00BC773D" w:rsidRPr="2006163F">
        <w:rPr>
          <w:rFonts w:eastAsiaTheme="minorEastAsia"/>
          <w:sz w:val="22"/>
          <w:szCs w:val="22"/>
        </w:rPr>
        <w:t xml:space="preserve">targeting mental images of the self </w:t>
      </w:r>
      <w:r w:rsidR="00FC4CEC">
        <w:rPr>
          <w:rFonts w:eastAsiaTheme="minorEastAsia"/>
          <w:sz w:val="22"/>
          <w:szCs w:val="22"/>
        </w:rPr>
        <w:t>on mood</w:t>
      </w:r>
      <w:r w:rsidR="00BC773D" w:rsidRPr="2006163F">
        <w:rPr>
          <w:rFonts w:eastAsiaTheme="minorEastAsia"/>
          <w:sz w:val="22"/>
          <w:szCs w:val="22"/>
        </w:rPr>
        <w:t>. These findings could support the identification of effective mental imagery-based techniques to support young people with depression.</w:t>
      </w:r>
    </w:p>
    <w:p w14:paraId="7D40C36F" w14:textId="77777777" w:rsidR="00D960FC" w:rsidRPr="006371CB" w:rsidRDefault="00D960FC" w:rsidP="007E0AA9">
      <w:pPr>
        <w:spacing w:line="480" w:lineRule="auto"/>
        <w:rPr>
          <w:rFonts w:eastAsiaTheme="minorEastAsia"/>
          <w:sz w:val="22"/>
          <w:szCs w:val="22"/>
        </w:rPr>
      </w:pPr>
    </w:p>
    <w:p w14:paraId="31EFC7CC" w14:textId="1C8387ED" w:rsidR="00943381" w:rsidRPr="006371CB" w:rsidRDefault="007E7894" w:rsidP="007E0AA9">
      <w:pPr>
        <w:spacing w:line="480" w:lineRule="auto"/>
        <w:rPr>
          <w:rFonts w:eastAsiaTheme="minorEastAsia"/>
          <w:b/>
          <w:bCs/>
          <w:sz w:val="28"/>
          <w:szCs w:val="28"/>
        </w:rPr>
      </w:pPr>
      <w:r w:rsidRPr="006371CB">
        <w:rPr>
          <w:rFonts w:eastAsiaTheme="minorEastAsia"/>
          <w:b/>
          <w:bCs/>
          <w:sz w:val="28"/>
          <w:szCs w:val="28"/>
        </w:rPr>
        <w:t>Conclusio</w:t>
      </w:r>
      <w:r w:rsidR="00943381" w:rsidRPr="006371CB">
        <w:rPr>
          <w:rFonts w:eastAsiaTheme="minorEastAsia"/>
          <w:b/>
          <w:bCs/>
          <w:sz w:val="28"/>
          <w:szCs w:val="28"/>
        </w:rPr>
        <w:t>n</w:t>
      </w:r>
      <w:r w:rsidR="00BD60D2" w:rsidRPr="006371CB">
        <w:rPr>
          <w:rFonts w:eastAsiaTheme="minorEastAsia"/>
          <w:b/>
          <w:bCs/>
          <w:sz w:val="28"/>
          <w:szCs w:val="28"/>
        </w:rPr>
        <w:t>s</w:t>
      </w:r>
    </w:p>
    <w:p w14:paraId="107BA8BE" w14:textId="5DF72D76" w:rsidR="00583247" w:rsidRPr="006371CB" w:rsidRDefault="00943381" w:rsidP="2006163F">
      <w:pPr>
        <w:spacing w:line="480" w:lineRule="auto"/>
        <w:rPr>
          <w:rFonts w:eastAsiaTheme="minorEastAsia"/>
          <w:sz w:val="22"/>
          <w:szCs w:val="22"/>
        </w:rPr>
      </w:pPr>
      <w:r w:rsidRPr="2006163F">
        <w:rPr>
          <w:rFonts w:eastAsiaTheme="minorEastAsia"/>
          <w:sz w:val="22"/>
          <w:szCs w:val="22"/>
        </w:rPr>
        <w:t xml:space="preserve">This study provides evidence that </w:t>
      </w:r>
      <w:r w:rsidR="00BC4122" w:rsidRPr="2006163F">
        <w:rPr>
          <w:rFonts w:eastAsiaTheme="minorEastAsia"/>
          <w:sz w:val="22"/>
          <w:szCs w:val="22"/>
        </w:rPr>
        <w:t xml:space="preserve">self-perception </w:t>
      </w:r>
      <w:r w:rsidR="0058330F" w:rsidRPr="2006163F">
        <w:rPr>
          <w:rFonts w:eastAsiaTheme="minorEastAsia"/>
          <w:sz w:val="22"/>
          <w:szCs w:val="22"/>
        </w:rPr>
        <w:t>is</w:t>
      </w:r>
      <w:r w:rsidR="00ED4530" w:rsidRPr="2006163F">
        <w:rPr>
          <w:rFonts w:eastAsiaTheme="minorEastAsia"/>
          <w:sz w:val="22"/>
          <w:szCs w:val="22"/>
        </w:rPr>
        <w:t xml:space="preserve"> associated with depressive symptoms cross-sectionally and longitudinally in young people</w:t>
      </w:r>
      <w:r w:rsidR="00EB002B" w:rsidRPr="2006163F">
        <w:rPr>
          <w:rFonts w:eastAsiaTheme="minorEastAsia"/>
          <w:sz w:val="22"/>
          <w:szCs w:val="22"/>
        </w:rPr>
        <w:t xml:space="preserve">, contributing to </w:t>
      </w:r>
      <w:r w:rsidR="001E6B1D" w:rsidRPr="2006163F">
        <w:rPr>
          <w:rFonts w:eastAsiaTheme="minorEastAsia"/>
          <w:sz w:val="22"/>
          <w:szCs w:val="22"/>
        </w:rPr>
        <w:t>our understanding</w:t>
      </w:r>
      <w:r w:rsidR="00962020" w:rsidRPr="2006163F">
        <w:rPr>
          <w:rFonts w:eastAsiaTheme="minorEastAsia"/>
          <w:sz w:val="22"/>
          <w:szCs w:val="22"/>
        </w:rPr>
        <w:t xml:space="preserve"> </w:t>
      </w:r>
      <w:r w:rsidR="00EB002B" w:rsidRPr="2006163F">
        <w:rPr>
          <w:rFonts w:eastAsiaTheme="minorEastAsia"/>
          <w:sz w:val="22"/>
          <w:szCs w:val="22"/>
        </w:rPr>
        <w:t xml:space="preserve">about the role of self-perception in the </w:t>
      </w:r>
      <w:r w:rsidR="00A23AAC">
        <w:rPr>
          <w:rFonts w:eastAsiaTheme="minorEastAsia"/>
          <w:sz w:val="22"/>
          <w:szCs w:val="22"/>
        </w:rPr>
        <w:t>experience</w:t>
      </w:r>
      <w:r w:rsidR="00A23AAC" w:rsidRPr="2006163F">
        <w:rPr>
          <w:rFonts w:eastAsiaTheme="minorEastAsia"/>
          <w:sz w:val="22"/>
          <w:szCs w:val="22"/>
        </w:rPr>
        <w:t xml:space="preserve"> </w:t>
      </w:r>
      <w:r w:rsidR="00EB002B" w:rsidRPr="2006163F">
        <w:rPr>
          <w:rFonts w:eastAsiaTheme="minorEastAsia"/>
          <w:sz w:val="22"/>
          <w:szCs w:val="22"/>
        </w:rPr>
        <w:t>of depression</w:t>
      </w:r>
      <w:r w:rsidR="00ED4530" w:rsidRPr="2006163F">
        <w:rPr>
          <w:rFonts w:eastAsiaTheme="minorEastAsia"/>
          <w:sz w:val="22"/>
          <w:szCs w:val="22"/>
        </w:rPr>
        <w:t xml:space="preserve">. </w:t>
      </w:r>
      <w:r w:rsidR="00C42C8A" w:rsidRPr="2006163F">
        <w:rPr>
          <w:rFonts w:eastAsiaTheme="minorEastAsia"/>
          <w:sz w:val="22"/>
          <w:szCs w:val="22"/>
        </w:rPr>
        <w:t xml:space="preserve">Whether an individual experiences a positive or negative mental image of themselves is also associated with depressive symptoms. Taken together, this research demonstrates that how young people view themselves, whether through their thoughts or their imagery, is a crucial part of depression. </w:t>
      </w:r>
      <w:r w:rsidR="00480027" w:rsidRPr="2006163F">
        <w:rPr>
          <w:rFonts w:eastAsiaTheme="minorEastAsia"/>
          <w:sz w:val="22"/>
          <w:szCs w:val="22"/>
        </w:rPr>
        <w:t>These results</w:t>
      </w:r>
      <w:r w:rsidR="001E6B1D" w:rsidRPr="2006163F">
        <w:rPr>
          <w:rFonts w:eastAsiaTheme="minorEastAsia"/>
          <w:sz w:val="22"/>
          <w:szCs w:val="22"/>
        </w:rPr>
        <w:t xml:space="preserve"> have </w:t>
      </w:r>
      <w:r w:rsidR="00977EC3" w:rsidRPr="2006163F">
        <w:rPr>
          <w:rFonts w:eastAsiaTheme="minorEastAsia"/>
          <w:sz w:val="22"/>
          <w:szCs w:val="22"/>
        </w:rPr>
        <w:t xml:space="preserve">important </w:t>
      </w:r>
      <w:r w:rsidR="001E6B1D" w:rsidRPr="2006163F">
        <w:rPr>
          <w:rFonts w:eastAsiaTheme="minorEastAsia"/>
          <w:sz w:val="22"/>
          <w:szCs w:val="22"/>
        </w:rPr>
        <w:t>theoretical implications</w:t>
      </w:r>
      <w:r w:rsidR="00480027" w:rsidRPr="2006163F">
        <w:rPr>
          <w:rFonts w:eastAsiaTheme="minorEastAsia"/>
          <w:sz w:val="22"/>
          <w:szCs w:val="22"/>
        </w:rPr>
        <w:t xml:space="preserve"> </w:t>
      </w:r>
      <w:r w:rsidR="001E6B1D" w:rsidRPr="2006163F">
        <w:rPr>
          <w:rFonts w:eastAsiaTheme="minorEastAsia"/>
          <w:sz w:val="22"/>
          <w:szCs w:val="22"/>
        </w:rPr>
        <w:t>regarding</w:t>
      </w:r>
      <w:r w:rsidR="00962020" w:rsidRPr="2006163F">
        <w:rPr>
          <w:rFonts w:eastAsiaTheme="minorEastAsia"/>
          <w:sz w:val="22"/>
          <w:szCs w:val="22"/>
        </w:rPr>
        <w:t xml:space="preserve"> the roles of self-perception and mental images of the self in the development and maintenance of depression in young people.</w:t>
      </w:r>
    </w:p>
    <w:p w14:paraId="50F267B8" w14:textId="25B1C5A4" w:rsidR="00943381" w:rsidRPr="006371CB" w:rsidRDefault="005C74F9" w:rsidP="00143998">
      <w:pPr>
        <w:spacing w:line="480" w:lineRule="auto"/>
        <w:rPr>
          <w:rFonts w:eastAsiaTheme="minorEastAsia"/>
          <w:sz w:val="22"/>
          <w:szCs w:val="22"/>
        </w:rPr>
      </w:pPr>
      <w:r w:rsidRPr="006371CB">
        <w:rPr>
          <w:rFonts w:eastAsiaTheme="minorEastAsia"/>
          <w:sz w:val="22"/>
          <w:szCs w:val="22"/>
        </w:rPr>
        <w:t xml:space="preserve"> </w:t>
      </w:r>
    </w:p>
    <w:p w14:paraId="5FA930AB" w14:textId="4E67BB60" w:rsidR="00CD0213" w:rsidRPr="006371CB" w:rsidRDefault="00CD0213" w:rsidP="007E0AA9">
      <w:pPr>
        <w:spacing w:line="480" w:lineRule="auto"/>
        <w:rPr>
          <w:rFonts w:eastAsiaTheme="minorEastAsia"/>
          <w:sz w:val="22"/>
          <w:szCs w:val="22"/>
        </w:rPr>
        <w:sectPr w:rsidR="00CD0213" w:rsidRPr="006371CB" w:rsidSect="00283CE1">
          <w:headerReference w:type="default" r:id="rId12"/>
          <w:pgSz w:w="11906" w:h="16838"/>
          <w:pgMar w:top="1440" w:right="1440" w:bottom="1440" w:left="1440" w:header="709" w:footer="709" w:gutter="0"/>
          <w:cols w:space="708"/>
          <w:docGrid w:linePitch="360"/>
        </w:sectPr>
      </w:pPr>
    </w:p>
    <w:p w14:paraId="3D18F523" w14:textId="1A8B2655" w:rsidR="00D72434" w:rsidRPr="006371CB" w:rsidRDefault="00D72434" w:rsidP="00024207">
      <w:pPr>
        <w:spacing w:line="480" w:lineRule="auto"/>
        <w:rPr>
          <w:rFonts w:ascii="Calibri" w:hAnsi="Calibri" w:cs="Calibri"/>
          <w:i/>
          <w:iCs/>
          <w:sz w:val="22"/>
          <w:szCs w:val="22"/>
        </w:rPr>
      </w:pPr>
      <w:r w:rsidRPr="006371CB">
        <w:rPr>
          <w:rFonts w:ascii="Calibri" w:hAnsi="Calibri" w:cs="Calibri"/>
          <w:i/>
          <w:iCs/>
          <w:sz w:val="22"/>
          <w:szCs w:val="22"/>
        </w:rPr>
        <w:lastRenderedPageBreak/>
        <w:t xml:space="preserve">Table </w:t>
      </w:r>
      <w:r w:rsidR="00110AB6">
        <w:rPr>
          <w:rFonts w:ascii="Calibri" w:hAnsi="Calibri" w:cs="Calibri"/>
          <w:i/>
          <w:iCs/>
          <w:sz w:val="22"/>
          <w:szCs w:val="22"/>
        </w:rPr>
        <w:t>4</w:t>
      </w:r>
      <w:r w:rsidRPr="006371CB">
        <w:rPr>
          <w:rFonts w:ascii="Calibri" w:hAnsi="Calibri" w:cs="Calibri"/>
          <w:i/>
          <w:iCs/>
          <w:sz w:val="22"/>
          <w:szCs w:val="22"/>
        </w:rPr>
        <w:t>. Summary of models predicting depression and self-perception</w:t>
      </w:r>
    </w:p>
    <w:tbl>
      <w:tblPr>
        <w:tblW w:w="14317" w:type="dxa"/>
        <w:tblCellMar>
          <w:left w:w="0" w:type="dxa"/>
          <w:right w:w="0" w:type="dxa"/>
        </w:tblCellMar>
        <w:tblLook w:val="04A0" w:firstRow="1" w:lastRow="0" w:firstColumn="1" w:lastColumn="0" w:noHBand="0" w:noVBand="1"/>
      </w:tblPr>
      <w:tblGrid>
        <w:gridCol w:w="1276"/>
        <w:gridCol w:w="2025"/>
        <w:gridCol w:w="2400"/>
        <w:gridCol w:w="2120"/>
        <w:gridCol w:w="2259"/>
        <w:gridCol w:w="2119"/>
        <w:gridCol w:w="2118"/>
      </w:tblGrid>
      <w:tr w:rsidR="00D72434" w:rsidRPr="006371CB" w14:paraId="1DFC8804" w14:textId="77777777" w:rsidTr="45863EF9">
        <w:trPr>
          <w:trHeight w:val="20"/>
        </w:trPr>
        <w:tc>
          <w:tcPr>
            <w:tcW w:w="1276" w:type="dxa"/>
            <w:vMerge w:val="restart"/>
            <w:tcBorders>
              <w:top w:val="single" w:sz="8" w:space="0" w:color="auto"/>
              <w:left w:val="nil"/>
              <w:bottom w:val="single" w:sz="8" w:space="0" w:color="auto"/>
              <w:right w:val="nil"/>
            </w:tcBorders>
            <w:tcMar>
              <w:top w:w="0" w:type="dxa"/>
              <w:left w:w="57" w:type="dxa"/>
              <w:bottom w:w="0" w:type="dxa"/>
              <w:right w:w="57" w:type="dxa"/>
            </w:tcMar>
            <w:hideMark/>
          </w:tcPr>
          <w:p w14:paraId="01812253"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 </w:t>
            </w:r>
          </w:p>
        </w:tc>
        <w:tc>
          <w:tcPr>
            <w:tcW w:w="2025" w:type="dxa"/>
            <w:vMerge w:val="restart"/>
            <w:tcBorders>
              <w:top w:val="single" w:sz="8" w:space="0" w:color="auto"/>
              <w:left w:val="nil"/>
              <w:bottom w:val="single" w:sz="8" w:space="0" w:color="auto"/>
              <w:right w:val="nil"/>
            </w:tcBorders>
            <w:tcMar>
              <w:top w:w="0" w:type="dxa"/>
              <w:left w:w="57" w:type="dxa"/>
              <w:bottom w:w="0" w:type="dxa"/>
              <w:right w:w="57" w:type="dxa"/>
            </w:tcMar>
            <w:hideMark/>
          </w:tcPr>
          <w:p w14:paraId="520E7F20"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 </w:t>
            </w:r>
          </w:p>
        </w:tc>
        <w:tc>
          <w:tcPr>
            <w:tcW w:w="11016" w:type="dxa"/>
            <w:gridSpan w:val="5"/>
            <w:tcBorders>
              <w:top w:val="single" w:sz="8" w:space="0" w:color="auto"/>
              <w:left w:val="nil"/>
              <w:bottom w:val="single" w:sz="8" w:space="0" w:color="auto"/>
              <w:right w:val="nil"/>
            </w:tcBorders>
            <w:tcMar>
              <w:top w:w="0" w:type="dxa"/>
              <w:left w:w="57" w:type="dxa"/>
              <w:bottom w:w="0" w:type="dxa"/>
              <w:right w:w="57" w:type="dxa"/>
            </w:tcMar>
            <w:hideMark/>
          </w:tcPr>
          <w:p w14:paraId="016F1EEC" w14:textId="77777777" w:rsidR="00D72434" w:rsidRPr="006371CB" w:rsidRDefault="00D72434" w:rsidP="00024207">
            <w:pPr>
              <w:spacing w:line="360" w:lineRule="auto"/>
              <w:rPr>
                <w:rFonts w:ascii="Calibri" w:hAnsi="Calibri" w:cs="Calibri"/>
                <w:i/>
                <w:iCs/>
                <w:sz w:val="22"/>
                <w:szCs w:val="22"/>
              </w:rPr>
            </w:pPr>
            <w:r w:rsidRPr="006371CB">
              <w:rPr>
                <w:rFonts w:ascii="Calibri" w:hAnsi="Calibri" w:cs="Calibri"/>
                <w:i/>
                <w:iCs/>
                <w:sz w:val="22"/>
                <w:szCs w:val="22"/>
              </w:rPr>
              <w:t>Summary of models predicting depression and self-perception</w:t>
            </w:r>
          </w:p>
          <w:p w14:paraId="73945E8F" w14:textId="6A0309FC" w:rsidR="00FA7148" w:rsidRPr="006371CB" w:rsidRDefault="00FA7148" w:rsidP="00024207">
            <w:pPr>
              <w:spacing w:line="360" w:lineRule="auto"/>
              <w:rPr>
                <w:rFonts w:ascii="Calibri" w:hAnsi="Calibri" w:cs="Calibri"/>
                <w:sz w:val="22"/>
                <w:szCs w:val="22"/>
              </w:rPr>
            </w:pPr>
            <w:r w:rsidRPr="006371CB">
              <w:rPr>
                <w:rFonts w:ascii="Calibri" w:hAnsi="Calibri" w:cs="Calibri"/>
                <w:sz w:val="22"/>
                <w:szCs w:val="22"/>
              </w:rPr>
              <w:t>Independent variables</w:t>
            </w:r>
          </w:p>
        </w:tc>
      </w:tr>
      <w:tr w:rsidR="00024207" w:rsidRPr="006371CB" w14:paraId="01BA1AA1" w14:textId="77777777" w:rsidTr="45863EF9">
        <w:trPr>
          <w:trHeight w:val="20"/>
        </w:trPr>
        <w:tc>
          <w:tcPr>
            <w:tcW w:w="1276" w:type="dxa"/>
            <w:vMerge/>
            <w:vAlign w:val="center"/>
            <w:hideMark/>
          </w:tcPr>
          <w:p w14:paraId="7BFAC2DD" w14:textId="77777777" w:rsidR="00D72434" w:rsidRPr="006371CB" w:rsidRDefault="00D72434" w:rsidP="00024207">
            <w:pPr>
              <w:spacing w:line="360" w:lineRule="auto"/>
              <w:rPr>
                <w:rFonts w:ascii="Calibri" w:hAnsi="Calibri" w:cs="Calibri"/>
                <w:sz w:val="22"/>
                <w:szCs w:val="22"/>
              </w:rPr>
            </w:pPr>
          </w:p>
        </w:tc>
        <w:tc>
          <w:tcPr>
            <w:tcW w:w="2025" w:type="dxa"/>
            <w:vMerge/>
            <w:vAlign w:val="center"/>
            <w:hideMark/>
          </w:tcPr>
          <w:p w14:paraId="5E128814" w14:textId="77777777" w:rsidR="00D72434" w:rsidRPr="006371CB" w:rsidRDefault="00D72434" w:rsidP="00024207">
            <w:pPr>
              <w:spacing w:line="360" w:lineRule="auto"/>
              <w:rPr>
                <w:rFonts w:ascii="Calibri" w:hAnsi="Calibri" w:cs="Calibri"/>
                <w:sz w:val="22"/>
                <w:szCs w:val="22"/>
              </w:rPr>
            </w:pPr>
          </w:p>
        </w:tc>
        <w:tc>
          <w:tcPr>
            <w:tcW w:w="2400" w:type="dxa"/>
            <w:tcBorders>
              <w:top w:val="nil"/>
              <w:left w:val="nil"/>
              <w:bottom w:val="single" w:sz="8" w:space="0" w:color="auto"/>
              <w:right w:val="nil"/>
            </w:tcBorders>
            <w:tcMar>
              <w:top w:w="0" w:type="dxa"/>
              <w:left w:w="57" w:type="dxa"/>
              <w:bottom w:w="0" w:type="dxa"/>
              <w:right w:w="57" w:type="dxa"/>
            </w:tcMar>
            <w:hideMark/>
          </w:tcPr>
          <w:p w14:paraId="07FB4168" w14:textId="7953F418"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Self-perception</w:t>
            </w:r>
          </w:p>
        </w:tc>
        <w:tc>
          <w:tcPr>
            <w:tcW w:w="2120" w:type="dxa"/>
            <w:tcBorders>
              <w:top w:val="nil"/>
              <w:left w:val="nil"/>
              <w:bottom w:val="single" w:sz="8" w:space="0" w:color="auto"/>
              <w:right w:val="nil"/>
            </w:tcBorders>
            <w:tcMar>
              <w:top w:w="0" w:type="dxa"/>
              <w:left w:w="57" w:type="dxa"/>
              <w:bottom w:w="0" w:type="dxa"/>
              <w:right w:w="57" w:type="dxa"/>
            </w:tcMar>
            <w:hideMark/>
          </w:tcPr>
          <w:p w14:paraId="4D08F9F6" w14:textId="5C6222CF"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 xml:space="preserve">Negative </w:t>
            </w:r>
            <w:r w:rsidR="00CC1368" w:rsidRPr="006371CB">
              <w:rPr>
                <w:rFonts w:ascii="Calibri" w:hAnsi="Calibri" w:cs="Calibri"/>
                <w:sz w:val="22"/>
                <w:szCs w:val="22"/>
              </w:rPr>
              <w:t xml:space="preserve">mental image </w:t>
            </w:r>
            <w:r w:rsidRPr="006371CB">
              <w:rPr>
                <w:rFonts w:ascii="Calibri" w:hAnsi="Calibri" w:cs="Calibri"/>
                <w:sz w:val="22"/>
                <w:szCs w:val="22"/>
              </w:rPr>
              <w:t>frequency</w:t>
            </w:r>
          </w:p>
        </w:tc>
        <w:tc>
          <w:tcPr>
            <w:tcW w:w="2259" w:type="dxa"/>
            <w:tcBorders>
              <w:top w:val="nil"/>
              <w:left w:val="nil"/>
              <w:bottom w:val="single" w:sz="8" w:space="0" w:color="auto"/>
              <w:right w:val="nil"/>
            </w:tcBorders>
            <w:tcMar>
              <w:top w:w="0" w:type="dxa"/>
              <w:left w:w="57" w:type="dxa"/>
              <w:bottom w:w="0" w:type="dxa"/>
              <w:right w:w="57" w:type="dxa"/>
            </w:tcMar>
            <w:hideMark/>
          </w:tcPr>
          <w:p w14:paraId="6C6A41A2" w14:textId="5B44D842"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 xml:space="preserve">Negative </w:t>
            </w:r>
            <w:r w:rsidR="00CC1368" w:rsidRPr="006371CB">
              <w:rPr>
                <w:rFonts w:ascii="Calibri" w:hAnsi="Calibri" w:cs="Calibri"/>
                <w:sz w:val="22"/>
                <w:szCs w:val="22"/>
              </w:rPr>
              <w:t xml:space="preserve">mental image </w:t>
            </w:r>
            <w:r w:rsidRPr="006371CB">
              <w:rPr>
                <w:rFonts w:ascii="Calibri" w:hAnsi="Calibri" w:cs="Calibri"/>
                <w:sz w:val="22"/>
                <w:szCs w:val="22"/>
              </w:rPr>
              <w:t>vividness</w:t>
            </w:r>
          </w:p>
        </w:tc>
        <w:tc>
          <w:tcPr>
            <w:tcW w:w="2119" w:type="dxa"/>
            <w:tcBorders>
              <w:top w:val="nil"/>
              <w:left w:val="nil"/>
              <w:bottom w:val="single" w:sz="8" w:space="0" w:color="auto"/>
              <w:right w:val="nil"/>
            </w:tcBorders>
            <w:tcMar>
              <w:top w:w="0" w:type="dxa"/>
              <w:left w:w="57" w:type="dxa"/>
              <w:bottom w:w="0" w:type="dxa"/>
              <w:right w:w="57" w:type="dxa"/>
            </w:tcMar>
            <w:hideMark/>
          </w:tcPr>
          <w:p w14:paraId="4364D9F0" w14:textId="3740956A"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 xml:space="preserve">Positive </w:t>
            </w:r>
            <w:r w:rsidR="00CC1368" w:rsidRPr="006371CB">
              <w:rPr>
                <w:rFonts w:ascii="Calibri" w:hAnsi="Calibri" w:cs="Calibri"/>
                <w:sz w:val="22"/>
                <w:szCs w:val="22"/>
              </w:rPr>
              <w:t xml:space="preserve">mental image </w:t>
            </w:r>
            <w:r w:rsidRPr="006371CB">
              <w:rPr>
                <w:rFonts w:ascii="Calibri" w:hAnsi="Calibri" w:cs="Calibri"/>
                <w:sz w:val="22"/>
                <w:szCs w:val="22"/>
              </w:rPr>
              <w:t>frequency</w:t>
            </w:r>
          </w:p>
        </w:tc>
        <w:tc>
          <w:tcPr>
            <w:tcW w:w="2118" w:type="dxa"/>
            <w:tcBorders>
              <w:top w:val="nil"/>
              <w:left w:val="nil"/>
              <w:bottom w:val="single" w:sz="8" w:space="0" w:color="auto"/>
              <w:right w:val="nil"/>
            </w:tcBorders>
            <w:tcMar>
              <w:top w:w="0" w:type="dxa"/>
              <w:left w:w="57" w:type="dxa"/>
              <w:bottom w:w="0" w:type="dxa"/>
              <w:right w:w="57" w:type="dxa"/>
            </w:tcMar>
            <w:hideMark/>
          </w:tcPr>
          <w:p w14:paraId="0F09B038" w14:textId="3968695E"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 xml:space="preserve">Positive </w:t>
            </w:r>
            <w:r w:rsidR="00CC1368" w:rsidRPr="006371CB">
              <w:rPr>
                <w:rFonts w:ascii="Calibri" w:hAnsi="Calibri" w:cs="Calibri"/>
                <w:sz w:val="22"/>
                <w:szCs w:val="22"/>
              </w:rPr>
              <w:t xml:space="preserve">mental image </w:t>
            </w:r>
            <w:r w:rsidRPr="006371CB">
              <w:rPr>
                <w:rFonts w:ascii="Calibri" w:hAnsi="Calibri" w:cs="Calibri"/>
                <w:sz w:val="22"/>
                <w:szCs w:val="22"/>
              </w:rPr>
              <w:t>vividness</w:t>
            </w:r>
          </w:p>
        </w:tc>
      </w:tr>
      <w:tr w:rsidR="00FA7148" w:rsidRPr="006371CB" w14:paraId="565F4AE6" w14:textId="77777777" w:rsidTr="45863EF9">
        <w:trPr>
          <w:trHeight w:val="20"/>
        </w:trPr>
        <w:tc>
          <w:tcPr>
            <w:tcW w:w="3301" w:type="dxa"/>
            <w:gridSpan w:val="2"/>
            <w:tcBorders>
              <w:top w:val="nil"/>
              <w:left w:val="nil"/>
              <w:bottom w:val="single" w:sz="8" w:space="0" w:color="auto"/>
              <w:right w:val="nil"/>
            </w:tcBorders>
            <w:tcMar>
              <w:top w:w="0" w:type="dxa"/>
              <w:left w:w="57" w:type="dxa"/>
              <w:bottom w:w="0" w:type="dxa"/>
              <w:right w:w="57" w:type="dxa"/>
            </w:tcMar>
            <w:hideMark/>
          </w:tcPr>
          <w:p w14:paraId="17628D51" w14:textId="0373BF0E" w:rsidR="00FA7148" w:rsidRPr="006371CB" w:rsidRDefault="00FA7148" w:rsidP="00024207">
            <w:pPr>
              <w:spacing w:line="360" w:lineRule="auto"/>
              <w:rPr>
                <w:rFonts w:ascii="Calibri" w:hAnsi="Calibri" w:cs="Calibri"/>
                <w:sz w:val="22"/>
                <w:szCs w:val="22"/>
              </w:rPr>
            </w:pPr>
            <w:r w:rsidRPr="006371CB">
              <w:rPr>
                <w:rFonts w:ascii="Calibri" w:hAnsi="Calibri" w:cs="Calibri"/>
                <w:sz w:val="22"/>
                <w:szCs w:val="22"/>
              </w:rPr>
              <w:t> Dependent variables</w:t>
            </w:r>
          </w:p>
        </w:tc>
        <w:tc>
          <w:tcPr>
            <w:tcW w:w="2400" w:type="dxa"/>
            <w:tcBorders>
              <w:top w:val="nil"/>
              <w:left w:val="nil"/>
              <w:bottom w:val="single" w:sz="8" w:space="0" w:color="auto"/>
              <w:right w:val="nil"/>
            </w:tcBorders>
            <w:tcMar>
              <w:top w:w="0" w:type="dxa"/>
              <w:left w:w="57" w:type="dxa"/>
              <w:bottom w:w="0" w:type="dxa"/>
              <w:right w:w="57" w:type="dxa"/>
            </w:tcMar>
            <w:hideMark/>
          </w:tcPr>
          <w:p w14:paraId="3AD42C9A" w14:textId="57521731" w:rsidR="00FA7148" w:rsidRPr="006371CB" w:rsidRDefault="00FA7148" w:rsidP="00024207">
            <w:pPr>
              <w:spacing w:line="360" w:lineRule="auto"/>
              <w:rPr>
                <w:rFonts w:ascii="Calibri" w:hAnsi="Calibri" w:cs="Calibri"/>
                <w:sz w:val="22"/>
                <w:szCs w:val="22"/>
              </w:rPr>
            </w:pPr>
            <m:oMath>
              <m:r>
                <w:rPr>
                  <w:rFonts w:ascii="Cambria Math" w:hAnsi="Cambria Math"/>
                  <w:sz w:val="22"/>
                  <w:szCs w:val="22"/>
                </w:rPr>
                <m:t>b</m:t>
              </m:r>
            </m:oMath>
            <w:r w:rsidRPr="006371CB" w:rsidDel="008A4194">
              <w:rPr>
                <w:rFonts w:ascii="Calibri" w:hAnsi="Calibri" w:cs="Calibri"/>
                <w:sz w:val="22"/>
                <w:szCs w:val="22"/>
              </w:rPr>
              <w:t xml:space="preserve"> </w:t>
            </w:r>
            <w:r w:rsidRPr="006371CB">
              <w:rPr>
                <w:rFonts w:ascii="Calibri" w:hAnsi="Calibri" w:cs="Calibri"/>
                <w:sz w:val="22"/>
                <w:szCs w:val="22"/>
              </w:rPr>
              <w:t>(95% CI)</w:t>
            </w:r>
          </w:p>
        </w:tc>
        <w:tc>
          <w:tcPr>
            <w:tcW w:w="2120" w:type="dxa"/>
            <w:tcBorders>
              <w:top w:val="nil"/>
              <w:left w:val="nil"/>
              <w:bottom w:val="single" w:sz="8" w:space="0" w:color="auto"/>
              <w:right w:val="nil"/>
            </w:tcBorders>
            <w:tcMar>
              <w:top w:w="0" w:type="dxa"/>
              <w:left w:w="57" w:type="dxa"/>
              <w:bottom w:w="0" w:type="dxa"/>
              <w:right w:w="57" w:type="dxa"/>
            </w:tcMar>
            <w:hideMark/>
          </w:tcPr>
          <w:p w14:paraId="78BFD10E" w14:textId="312E072F" w:rsidR="00FA7148" w:rsidRPr="006371CB" w:rsidRDefault="00FA7148" w:rsidP="00024207">
            <w:pPr>
              <w:spacing w:line="360" w:lineRule="auto"/>
              <w:rPr>
                <w:rFonts w:ascii="Calibri" w:hAnsi="Calibri" w:cs="Calibri"/>
                <w:sz w:val="22"/>
                <w:szCs w:val="22"/>
              </w:rPr>
            </w:pPr>
            <m:oMath>
              <m:r>
                <w:rPr>
                  <w:rFonts w:ascii="Cambria Math" w:hAnsi="Cambria Math"/>
                  <w:sz w:val="22"/>
                  <w:szCs w:val="22"/>
                </w:rPr>
                <m:t>b</m:t>
              </m:r>
            </m:oMath>
            <w:r w:rsidR="628C7917" w:rsidRPr="006371CB">
              <w:rPr>
                <w:rFonts w:ascii="Calibri" w:hAnsi="Calibri" w:cs="Calibri"/>
                <w:sz w:val="22"/>
                <w:szCs w:val="22"/>
              </w:rPr>
              <w:t xml:space="preserve"> </w:t>
            </w:r>
            <w:r w:rsidR="7CB41FD4" w:rsidRPr="006371CB">
              <w:rPr>
                <w:rFonts w:ascii="Calibri" w:hAnsi="Calibri" w:cs="Calibri"/>
                <w:sz w:val="22"/>
                <w:szCs w:val="22"/>
              </w:rPr>
              <w:t xml:space="preserve">  </w:t>
            </w:r>
            <w:r w:rsidR="628C7917" w:rsidRPr="006371CB">
              <w:rPr>
                <w:rFonts w:ascii="Calibri" w:hAnsi="Calibri" w:cs="Calibri"/>
                <w:sz w:val="22"/>
                <w:szCs w:val="22"/>
              </w:rPr>
              <w:t>(95% CI)</w:t>
            </w:r>
          </w:p>
        </w:tc>
        <w:tc>
          <w:tcPr>
            <w:tcW w:w="2259" w:type="dxa"/>
            <w:tcBorders>
              <w:top w:val="nil"/>
              <w:left w:val="nil"/>
              <w:bottom w:val="single" w:sz="8" w:space="0" w:color="auto"/>
              <w:right w:val="nil"/>
            </w:tcBorders>
            <w:tcMar>
              <w:top w:w="0" w:type="dxa"/>
              <w:left w:w="57" w:type="dxa"/>
              <w:bottom w:w="0" w:type="dxa"/>
              <w:right w:w="57" w:type="dxa"/>
            </w:tcMar>
            <w:hideMark/>
          </w:tcPr>
          <w:p w14:paraId="71C4005E" w14:textId="21D6718D" w:rsidR="00FA7148" w:rsidRPr="006371CB" w:rsidRDefault="00FA7148" w:rsidP="00024207">
            <w:pPr>
              <w:spacing w:line="360" w:lineRule="auto"/>
              <w:rPr>
                <w:rFonts w:ascii="Calibri" w:hAnsi="Calibri" w:cs="Calibri"/>
                <w:sz w:val="22"/>
                <w:szCs w:val="22"/>
              </w:rPr>
            </w:pPr>
            <m:oMath>
              <m:r>
                <w:rPr>
                  <w:rFonts w:ascii="Cambria Math" w:hAnsi="Cambria Math"/>
                  <w:sz w:val="22"/>
                  <w:szCs w:val="22"/>
                </w:rPr>
                <m:t>b</m:t>
              </m:r>
            </m:oMath>
            <w:r w:rsidR="628C7917" w:rsidRPr="006371CB">
              <w:rPr>
                <w:rFonts w:ascii="Calibri" w:hAnsi="Calibri" w:cs="Calibri"/>
                <w:sz w:val="22"/>
                <w:szCs w:val="22"/>
              </w:rPr>
              <w:t xml:space="preserve"> </w:t>
            </w:r>
            <w:r w:rsidR="5444C787" w:rsidRPr="006371CB">
              <w:rPr>
                <w:rFonts w:ascii="Calibri" w:hAnsi="Calibri" w:cs="Calibri"/>
                <w:sz w:val="22"/>
                <w:szCs w:val="22"/>
              </w:rPr>
              <w:t xml:space="preserve">  </w:t>
            </w:r>
            <w:r w:rsidR="628C7917" w:rsidRPr="006371CB">
              <w:rPr>
                <w:rFonts w:ascii="Calibri" w:hAnsi="Calibri" w:cs="Calibri"/>
                <w:sz w:val="22"/>
                <w:szCs w:val="22"/>
              </w:rPr>
              <w:t>(95% CI)</w:t>
            </w:r>
          </w:p>
        </w:tc>
        <w:tc>
          <w:tcPr>
            <w:tcW w:w="2119" w:type="dxa"/>
            <w:tcBorders>
              <w:top w:val="nil"/>
              <w:left w:val="nil"/>
              <w:bottom w:val="single" w:sz="8" w:space="0" w:color="auto"/>
              <w:right w:val="nil"/>
            </w:tcBorders>
            <w:tcMar>
              <w:top w:w="0" w:type="dxa"/>
              <w:left w:w="57" w:type="dxa"/>
              <w:bottom w:w="0" w:type="dxa"/>
              <w:right w:w="57" w:type="dxa"/>
            </w:tcMar>
            <w:hideMark/>
          </w:tcPr>
          <w:p w14:paraId="074F00C6" w14:textId="280614BB" w:rsidR="00FA7148" w:rsidRPr="006371CB" w:rsidRDefault="00FA7148" w:rsidP="00024207">
            <w:pPr>
              <w:spacing w:line="360" w:lineRule="auto"/>
              <w:rPr>
                <w:rFonts w:ascii="Calibri" w:hAnsi="Calibri" w:cs="Calibri"/>
                <w:sz w:val="22"/>
                <w:szCs w:val="22"/>
              </w:rPr>
            </w:pPr>
            <m:oMath>
              <m:r>
                <w:rPr>
                  <w:rFonts w:ascii="Cambria Math" w:hAnsi="Cambria Math"/>
                  <w:sz w:val="22"/>
                  <w:szCs w:val="22"/>
                </w:rPr>
                <m:t>b</m:t>
              </m:r>
            </m:oMath>
            <w:r w:rsidR="628C7917" w:rsidRPr="006371CB">
              <w:rPr>
                <w:rFonts w:ascii="Calibri" w:hAnsi="Calibri" w:cs="Calibri"/>
                <w:sz w:val="22"/>
                <w:szCs w:val="22"/>
              </w:rPr>
              <w:t xml:space="preserve"> </w:t>
            </w:r>
            <w:r w:rsidR="39D8D8FA" w:rsidRPr="006371CB">
              <w:rPr>
                <w:rFonts w:ascii="Calibri" w:hAnsi="Calibri" w:cs="Calibri"/>
                <w:sz w:val="22"/>
                <w:szCs w:val="22"/>
              </w:rPr>
              <w:t xml:space="preserve">  </w:t>
            </w:r>
            <w:r w:rsidR="628C7917" w:rsidRPr="006371CB">
              <w:rPr>
                <w:rFonts w:ascii="Calibri" w:hAnsi="Calibri" w:cs="Calibri"/>
                <w:sz w:val="22"/>
                <w:szCs w:val="22"/>
              </w:rPr>
              <w:t>(95% CI)</w:t>
            </w:r>
          </w:p>
        </w:tc>
        <w:tc>
          <w:tcPr>
            <w:tcW w:w="2118" w:type="dxa"/>
            <w:tcBorders>
              <w:top w:val="nil"/>
              <w:left w:val="nil"/>
              <w:bottom w:val="single" w:sz="8" w:space="0" w:color="auto"/>
              <w:right w:val="nil"/>
            </w:tcBorders>
            <w:tcMar>
              <w:top w:w="0" w:type="dxa"/>
              <w:left w:w="57" w:type="dxa"/>
              <w:bottom w:w="0" w:type="dxa"/>
              <w:right w:w="57" w:type="dxa"/>
            </w:tcMar>
            <w:hideMark/>
          </w:tcPr>
          <w:p w14:paraId="7CDD71AF" w14:textId="4FD110C0" w:rsidR="00FA7148" w:rsidRPr="006371CB" w:rsidRDefault="00FA7148" w:rsidP="00024207">
            <w:pPr>
              <w:spacing w:line="360" w:lineRule="auto"/>
              <w:rPr>
                <w:rFonts w:ascii="Calibri" w:hAnsi="Calibri" w:cs="Calibri"/>
                <w:sz w:val="22"/>
                <w:szCs w:val="22"/>
              </w:rPr>
            </w:pPr>
            <m:oMath>
              <m:r>
                <w:rPr>
                  <w:rFonts w:ascii="Cambria Math" w:hAnsi="Cambria Math"/>
                  <w:sz w:val="22"/>
                  <w:szCs w:val="22"/>
                </w:rPr>
                <m:t>b</m:t>
              </m:r>
            </m:oMath>
            <w:r w:rsidR="628C7917" w:rsidRPr="006371CB">
              <w:rPr>
                <w:rFonts w:ascii="Calibri" w:hAnsi="Calibri" w:cs="Calibri"/>
                <w:sz w:val="22"/>
                <w:szCs w:val="22"/>
              </w:rPr>
              <w:t xml:space="preserve"> </w:t>
            </w:r>
            <w:r w:rsidR="2476AA9F" w:rsidRPr="006371CB">
              <w:rPr>
                <w:rFonts w:ascii="Calibri" w:hAnsi="Calibri" w:cs="Calibri"/>
                <w:sz w:val="22"/>
                <w:szCs w:val="22"/>
              </w:rPr>
              <w:t xml:space="preserve">  </w:t>
            </w:r>
            <w:r w:rsidR="628C7917" w:rsidRPr="006371CB">
              <w:rPr>
                <w:rFonts w:ascii="Calibri" w:hAnsi="Calibri" w:cs="Calibri"/>
                <w:sz w:val="22"/>
                <w:szCs w:val="22"/>
              </w:rPr>
              <w:t>(95% CI)</w:t>
            </w:r>
          </w:p>
        </w:tc>
      </w:tr>
      <w:tr w:rsidR="00024207" w:rsidRPr="006371CB" w14:paraId="0D0C9B91" w14:textId="77777777" w:rsidTr="45863EF9">
        <w:trPr>
          <w:trHeight w:val="20"/>
        </w:trPr>
        <w:tc>
          <w:tcPr>
            <w:tcW w:w="1276" w:type="dxa"/>
            <w:vMerge w:val="restart"/>
            <w:tcBorders>
              <w:top w:val="nil"/>
              <w:left w:val="nil"/>
              <w:bottom w:val="single" w:sz="8" w:space="0" w:color="auto"/>
              <w:right w:val="nil"/>
            </w:tcBorders>
            <w:tcMar>
              <w:top w:w="0" w:type="dxa"/>
              <w:left w:w="57" w:type="dxa"/>
              <w:bottom w:w="0" w:type="dxa"/>
              <w:right w:w="57" w:type="dxa"/>
            </w:tcMar>
            <w:hideMark/>
          </w:tcPr>
          <w:p w14:paraId="20C92ADB"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b/>
                <w:bCs/>
                <w:i/>
                <w:iCs/>
                <w:sz w:val="22"/>
                <w:szCs w:val="22"/>
              </w:rPr>
              <w:t>Baseline</w:t>
            </w:r>
          </w:p>
          <w:p w14:paraId="607DCA1B"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 </w:t>
            </w:r>
          </w:p>
        </w:tc>
        <w:tc>
          <w:tcPr>
            <w:tcW w:w="2025" w:type="dxa"/>
            <w:tcBorders>
              <w:top w:val="nil"/>
              <w:left w:val="nil"/>
              <w:bottom w:val="single" w:sz="8" w:space="0" w:color="auto"/>
              <w:right w:val="nil"/>
            </w:tcBorders>
            <w:tcMar>
              <w:top w:w="0" w:type="dxa"/>
              <w:left w:w="57" w:type="dxa"/>
              <w:bottom w:w="0" w:type="dxa"/>
              <w:right w:w="57" w:type="dxa"/>
            </w:tcMar>
            <w:hideMark/>
          </w:tcPr>
          <w:p w14:paraId="54BF50A3"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Depression </w:t>
            </w:r>
          </w:p>
          <w:p w14:paraId="4A856D75" w14:textId="77777777" w:rsidR="00D72434" w:rsidRPr="006371CB" w:rsidRDefault="00D72434" w:rsidP="00024207">
            <w:pPr>
              <w:spacing w:line="360" w:lineRule="auto"/>
              <w:rPr>
                <w:rFonts w:ascii="Calibri" w:hAnsi="Calibri" w:cs="Calibri"/>
                <w:sz w:val="22"/>
                <w:szCs w:val="22"/>
              </w:rPr>
            </w:pPr>
          </w:p>
          <w:p w14:paraId="7BC4FF16" w14:textId="77777777" w:rsidR="00D72434" w:rsidRPr="006371CB" w:rsidRDefault="00D72434" w:rsidP="00024207">
            <w:pPr>
              <w:spacing w:line="360" w:lineRule="auto"/>
              <w:rPr>
                <w:rFonts w:ascii="Calibri" w:hAnsi="Calibri" w:cs="Calibri"/>
                <w:sz w:val="22"/>
                <w:szCs w:val="22"/>
              </w:rPr>
            </w:pPr>
          </w:p>
        </w:tc>
        <w:tc>
          <w:tcPr>
            <w:tcW w:w="2400" w:type="dxa"/>
            <w:tcBorders>
              <w:top w:val="nil"/>
              <w:left w:val="nil"/>
              <w:bottom w:val="single" w:sz="8" w:space="0" w:color="auto"/>
              <w:right w:val="nil"/>
            </w:tcBorders>
            <w:tcMar>
              <w:top w:w="0" w:type="dxa"/>
              <w:left w:w="57" w:type="dxa"/>
              <w:bottom w:w="0" w:type="dxa"/>
              <w:right w:w="57" w:type="dxa"/>
            </w:tcMar>
            <w:hideMark/>
          </w:tcPr>
          <w:p w14:paraId="4F7AEA2C" w14:textId="71F31E8C" w:rsidR="00D72434" w:rsidRPr="006371CB" w:rsidRDefault="00D72434" w:rsidP="00024207">
            <w:pPr>
              <w:spacing w:line="360" w:lineRule="auto"/>
              <w:rPr>
                <w:rFonts w:ascii="Calibri" w:hAnsi="Calibri" w:cs="Calibri"/>
                <w:b/>
                <w:bCs/>
                <w:sz w:val="22"/>
                <w:szCs w:val="22"/>
              </w:rPr>
            </w:pPr>
            <w:r w:rsidRPr="006371CB">
              <w:rPr>
                <w:rFonts w:ascii="Calibri" w:hAnsi="Calibri" w:cs="Calibri"/>
                <w:b/>
                <w:bCs/>
                <w:sz w:val="22"/>
                <w:szCs w:val="22"/>
              </w:rPr>
              <w:t>-2.57 (-2.87</w:t>
            </w:r>
            <w:r w:rsidR="00DE60CB" w:rsidRPr="006371CB">
              <w:rPr>
                <w:rFonts w:ascii="Calibri" w:hAnsi="Calibri" w:cs="Calibri"/>
                <w:b/>
                <w:bCs/>
                <w:sz w:val="22"/>
                <w:szCs w:val="22"/>
              </w:rPr>
              <w:t>,</w:t>
            </w:r>
            <w:r w:rsidRPr="006371CB">
              <w:rPr>
                <w:rFonts w:ascii="Calibri" w:hAnsi="Calibri" w:cs="Calibri"/>
                <w:b/>
                <w:bCs/>
                <w:sz w:val="22"/>
                <w:szCs w:val="22"/>
              </w:rPr>
              <w:t xml:space="preserve"> -2.27)</w:t>
            </w:r>
          </w:p>
        </w:tc>
        <w:tc>
          <w:tcPr>
            <w:tcW w:w="2120" w:type="dxa"/>
            <w:tcBorders>
              <w:top w:val="nil"/>
              <w:left w:val="nil"/>
              <w:bottom w:val="single" w:sz="8" w:space="0" w:color="auto"/>
              <w:right w:val="nil"/>
            </w:tcBorders>
            <w:tcMar>
              <w:top w:w="0" w:type="dxa"/>
              <w:left w:w="57" w:type="dxa"/>
              <w:bottom w:w="0" w:type="dxa"/>
              <w:right w:w="57" w:type="dxa"/>
            </w:tcMar>
            <w:hideMark/>
          </w:tcPr>
          <w:p w14:paraId="39768B80" w14:textId="77777777" w:rsidR="00D72434" w:rsidRPr="006371CB" w:rsidRDefault="00D72434" w:rsidP="00024207">
            <w:pPr>
              <w:spacing w:line="360" w:lineRule="auto"/>
              <w:rPr>
                <w:rFonts w:ascii="Calibri" w:hAnsi="Calibri" w:cs="Calibri"/>
                <w:b/>
                <w:bCs/>
                <w:sz w:val="22"/>
                <w:szCs w:val="22"/>
              </w:rPr>
            </w:pPr>
            <w:r w:rsidRPr="006371CB">
              <w:rPr>
                <w:rFonts w:ascii="Calibri" w:hAnsi="Calibri" w:cs="Calibri"/>
                <w:b/>
                <w:bCs/>
                <w:sz w:val="22"/>
                <w:szCs w:val="22"/>
              </w:rPr>
              <w:t>0.38 (0.18, 0.58)</w:t>
            </w:r>
          </w:p>
        </w:tc>
        <w:tc>
          <w:tcPr>
            <w:tcW w:w="2259" w:type="dxa"/>
            <w:tcBorders>
              <w:top w:val="nil"/>
              <w:left w:val="nil"/>
              <w:bottom w:val="single" w:sz="8" w:space="0" w:color="auto"/>
              <w:right w:val="nil"/>
            </w:tcBorders>
            <w:tcMar>
              <w:top w:w="0" w:type="dxa"/>
              <w:left w:w="57" w:type="dxa"/>
              <w:bottom w:w="0" w:type="dxa"/>
              <w:right w:w="57" w:type="dxa"/>
            </w:tcMar>
            <w:hideMark/>
          </w:tcPr>
          <w:p w14:paraId="13D28E76" w14:textId="5CBEA928"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w:t>
            </w:r>
            <w:r w:rsidR="00F7013C" w:rsidRPr="006371CB">
              <w:rPr>
                <w:rFonts w:ascii="Calibri" w:hAnsi="Calibri" w:cs="Calibri"/>
                <w:sz w:val="22"/>
                <w:szCs w:val="22"/>
              </w:rPr>
              <w:t>04</w:t>
            </w:r>
            <w:r w:rsidRPr="006371CB">
              <w:rPr>
                <w:rFonts w:ascii="Calibri" w:hAnsi="Calibri" w:cs="Calibri"/>
                <w:sz w:val="22"/>
                <w:szCs w:val="22"/>
              </w:rPr>
              <w:t xml:space="preserve"> (</w:t>
            </w:r>
            <w:r w:rsidR="00F7013C" w:rsidRPr="006371CB">
              <w:rPr>
                <w:rFonts w:ascii="Calibri" w:hAnsi="Calibri" w:cs="Calibri"/>
                <w:sz w:val="22"/>
                <w:szCs w:val="22"/>
              </w:rPr>
              <w:t>-0.37</w:t>
            </w:r>
            <w:r w:rsidRPr="006371CB">
              <w:rPr>
                <w:rFonts w:ascii="Calibri" w:hAnsi="Calibri" w:cs="Calibri"/>
                <w:sz w:val="22"/>
                <w:szCs w:val="22"/>
              </w:rPr>
              <w:t xml:space="preserve">, </w:t>
            </w:r>
            <w:proofErr w:type="gramStart"/>
            <w:r w:rsidRPr="006371CB">
              <w:rPr>
                <w:rFonts w:ascii="Calibri" w:hAnsi="Calibri" w:cs="Calibri"/>
                <w:sz w:val="22"/>
                <w:szCs w:val="22"/>
              </w:rPr>
              <w:t>0.</w:t>
            </w:r>
            <w:r w:rsidR="00F7013C" w:rsidRPr="006371CB">
              <w:rPr>
                <w:rFonts w:ascii="Calibri" w:hAnsi="Calibri" w:cs="Calibri"/>
                <w:sz w:val="22"/>
                <w:szCs w:val="22"/>
              </w:rPr>
              <w:t>44</w:t>
            </w:r>
            <w:r w:rsidRPr="006371CB">
              <w:rPr>
                <w:rFonts w:ascii="Calibri" w:hAnsi="Calibri" w:cs="Calibri"/>
                <w:sz w:val="22"/>
                <w:szCs w:val="22"/>
              </w:rPr>
              <w:t>)</w:t>
            </w:r>
            <w:r w:rsidR="005C78D0" w:rsidRPr="006371CB">
              <w:rPr>
                <w:rFonts w:ascii="Calibri" w:hAnsi="Calibri" w:cs="Calibri"/>
                <w:sz w:val="22"/>
                <w:szCs w:val="22"/>
              </w:rPr>
              <w:t>*</w:t>
            </w:r>
            <w:proofErr w:type="gramEnd"/>
          </w:p>
        </w:tc>
        <w:tc>
          <w:tcPr>
            <w:tcW w:w="2119" w:type="dxa"/>
            <w:tcBorders>
              <w:top w:val="nil"/>
              <w:left w:val="nil"/>
              <w:bottom w:val="single" w:sz="8" w:space="0" w:color="auto"/>
              <w:right w:val="nil"/>
            </w:tcBorders>
            <w:tcMar>
              <w:top w:w="0" w:type="dxa"/>
              <w:left w:w="57" w:type="dxa"/>
              <w:bottom w:w="0" w:type="dxa"/>
              <w:right w:w="57" w:type="dxa"/>
            </w:tcMar>
            <w:hideMark/>
          </w:tcPr>
          <w:p w14:paraId="0FAFF9FF" w14:textId="77777777" w:rsidR="00D72434" w:rsidRPr="006371CB" w:rsidRDefault="00D72434" w:rsidP="00024207">
            <w:pPr>
              <w:spacing w:line="360" w:lineRule="auto"/>
              <w:rPr>
                <w:rFonts w:ascii="Calibri" w:hAnsi="Calibri" w:cs="Calibri"/>
                <w:b/>
                <w:bCs/>
                <w:sz w:val="22"/>
                <w:szCs w:val="22"/>
              </w:rPr>
            </w:pPr>
            <w:r w:rsidRPr="006371CB">
              <w:rPr>
                <w:rFonts w:ascii="Calibri" w:hAnsi="Calibri" w:cs="Calibri"/>
                <w:b/>
                <w:bCs/>
                <w:sz w:val="22"/>
                <w:szCs w:val="22"/>
              </w:rPr>
              <w:t>-0.57 (-0.76, -0.39)</w:t>
            </w:r>
          </w:p>
        </w:tc>
        <w:tc>
          <w:tcPr>
            <w:tcW w:w="2118" w:type="dxa"/>
            <w:tcBorders>
              <w:top w:val="nil"/>
              <w:left w:val="nil"/>
              <w:bottom w:val="single" w:sz="8" w:space="0" w:color="auto"/>
              <w:right w:val="nil"/>
            </w:tcBorders>
            <w:tcMar>
              <w:top w:w="0" w:type="dxa"/>
              <w:left w:w="57" w:type="dxa"/>
              <w:bottom w:w="0" w:type="dxa"/>
              <w:right w:w="57" w:type="dxa"/>
            </w:tcMar>
            <w:hideMark/>
          </w:tcPr>
          <w:p w14:paraId="6D1656CB" w14:textId="753AC73D"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w:t>
            </w:r>
            <w:r w:rsidR="00D871E6" w:rsidRPr="006371CB">
              <w:rPr>
                <w:rFonts w:ascii="Calibri" w:hAnsi="Calibri" w:cs="Calibri"/>
                <w:sz w:val="22"/>
                <w:szCs w:val="22"/>
              </w:rPr>
              <w:t>18</w:t>
            </w:r>
            <w:r w:rsidRPr="006371CB">
              <w:rPr>
                <w:rFonts w:ascii="Calibri" w:hAnsi="Calibri" w:cs="Calibri"/>
                <w:sz w:val="22"/>
                <w:szCs w:val="22"/>
              </w:rPr>
              <w:t xml:space="preserve"> (-0.</w:t>
            </w:r>
            <w:r w:rsidR="00074B9D" w:rsidRPr="006371CB">
              <w:rPr>
                <w:rFonts w:ascii="Calibri" w:hAnsi="Calibri" w:cs="Calibri"/>
                <w:sz w:val="22"/>
                <w:szCs w:val="22"/>
              </w:rPr>
              <w:t>53</w:t>
            </w:r>
            <w:r w:rsidRPr="006371CB">
              <w:rPr>
                <w:rFonts w:ascii="Calibri" w:hAnsi="Calibri" w:cs="Calibri"/>
                <w:sz w:val="22"/>
                <w:szCs w:val="22"/>
              </w:rPr>
              <w:t>, 0.</w:t>
            </w:r>
            <w:r w:rsidR="00074B9D" w:rsidRPr="006371CB">
              <w:rPr>
                <w:rFonts w:ascii="Calibri" w:hAnsi="Calibri" w:cs="Calibri"/>
                <w:sz w:val="22"/>
                <w:szCs w:val="22"/>
              </w:rPr>
              <w:t>17</w:t>
            </w:r>
            <w:r w:rsidRPr="006371CB">
              <w:rPr>
                <w:rFonts w:ascii="Calibri" w:hAnsi="Calibri" w:cs="Calibri"/>
                <w:sz w:val="22"/>
                <w:szCs w:val="22"/>
              </w:rPr>
              <w:t>)</w:t>
            </w:r>
          </w:p>
        </w:tc>
      </w:tr>
      <w:tr w:rsidR="00024207" w:rsidRPr="006371CB" w14:paraId="16C7B3CE" w14:textId="77777777" w:rsidTr="45863EF9">
        <w:trPr>
          <w:trHeight w:val="20"/>
        </w:trPr>
        <w:tc>
          <w:tcPr>
            <w:tcW w:w="1276" w:type="dxa"/>
            <w:vMerge/>
            <w:vAlign w:val="center"/>
            <w:hideMark/>
          </w:tcPr>
          <w:p w14:paraId="37B8B9DB" w14:textId="77777777" w:rsidR="00D72434" w:rsidRPr="006371CB" w:rsidRDefault="00D72434" w:rsidP="00024207">
            <w:pPr>
              <w:spacing w:line="360" w:lineRule="auto"/>
              <w:rPr>
                <w:rFonts w:ascii="Calibri" w:hAnsi="Calibri" w:cs="Calibri"/>
                <w:sz w:val="22"/>
                <w:szCs w:val="22"/>
              </w:rPr>
            </w:pPr>
          </w:p>
        </w:tc>
        <w:tc>
          <w:tcPr>
            <w:tcW w:w="2025" w:type="dxa"/>
            <w:tcBorders>
              <w:top w:val="nil"/>
              <w:left w:val="nil"/>
              <w:bottom w:val="single" w:sz="8" w:space="0" w:color="auto"/>
              <w:right w:val="nil"/>
            </w:tcBorders>
            <w:tcMar>
              <w:top w:w="0" w:type="dxa"/>
              <w:left w:w="57" w:type="dxa"/>
              <w:bottom w:w="0" w:type="dxa"/>
              <w:right w:w="57" w:type="dxa"/>
            </w:tcMar>
            <w:hideMark/>
          </w:tcPr>
          <w:p w14:paraId="44BED888" w14:textId="3FACE77F"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Self-perception</w:t>
            </w:r>
          </w:p>
          <w:p w14:paraId="6885A84E" w14:textId="77777777" w:rsidR="00D72434" w:rsidRPr="006371CB" w:rsidRDefault="00D72434" w:rsidP="00024207">
            <w:pPr>
              <w:spacing w:line="360" w:lineRule="auto"/>
              <w:rPr>
                <w:rFonts w:ascii="Calibri" w:hAnsi="Calibri" w:cs="Calibri"/>
                <w:sz w:val="22"/>
                <w:szCs w:val="22"/>
              </w:rPr>
            </w:pPr>
          </w:p>
          <w:p w14:paraId="6A969C70" w14:textId="77777777" w:rsidR="00D72434" w:rsidRPr="006371CB" w:rsidRDefault="00D72434" w:rsidP="00024207">
            <w:pPr>
              <w:spacing w:line="360" w:lineRule="auto"/>
              <w:rPr>
                <w:rFonts w:ascii="Calibri" w:hAnsi="Calibri" w:cs="Calibri"/>
                <w:sz w:val="22"/>
                <w:szCs w:val="22"/>
              </w:rPr>
            </w:pPr>
          </w:p>
        </w:tc>
        <w:tc>
          <w:tcPr>
            <w:tcW w:w="2400" w:type="dxa"/>
            <w:tcBorders>
              <w:top w:val="nil"/>
              <w:left w:val="nil"/>
              <w:bottom w:val="single" w:sz="8" w:space="0" w:color="auto"/>
              <w:right w:val="nil"/>
            </w:tcBorders>
            <w:tcMar>
              <w:top w:w="0" w:type="dxa"/>
              <w:left w:w="57" w:type="dxa"/>
              <w:bottom w:w="0" w:type="dxa"/>
              <w:right w:w="57" w:type="dxa"/>
            </w:tcMar>
          </w:tcPr>
          <w:p w14:paraId="2EFC684E" w14:textId="77777777" w:rsidR="00D72434" w:rsidRPr="006371CB" w:rsidRDefault="00D72434" w:rsidP="00024207">
            <w:pPr>
              <w:spacing w:line="360" w:lineRule="auto"/>
              <w:rPr>
                <w:rFonts w:ascii="Calibri" w:hAnsi="Calibri" w:cs="Calibri"/>
                <w:sz w:val="22"/>
                <w:szCs w:val="22"/>
              </w:rPr>
            </w:pPr>
          </w:p>
        </w:tc>
        <w:tc>
          <w:tcPr>
            <w:tcW w:w="2120" w:type="dxa"/>
            <w:tcBorders>
              <w:top w:val="nil"/>
              <w:left w:val="nil"/>
              <w:bottom w:val="single" w:sz="8" w:space="0" w:color="auto"/>
              <w:right w:val="nil"/>
            </w:tcBorders>
            <w:tcMar>
              <w:top w:w="0" w:type="dxa"/>
              <w:left w:w="57" w:type="dxa"/>
              <w:bottom w:w="0" w:type="dxa"/>
              <w:right w:w="57" w:type="dxa"/>
            </w:tcMar>
          </w:tcPr>
          <w:p w14:paraId="243A363B" w14:textId="77777777" w:rsidR="00D72434" w:rsidRPr="006371CB" w:rsidRDefault="00D72434" w:rsidP="00024207">
            <w:pPr>
              <w:spacing w:line="360" w:lineRule="auto"/>
              <w:rPr>
                <w:rFonts w:ascii="Calibri" w:hAnsi="Calibri" w:cs="Calibri"/>
                <w:b/>
                <w:bCs/>
                <w:sz w:val="22"/>
                <w:szCs w:val="22"/>
              </w:rPr>
            </w:pPr>
            <w:r w:rsidRPr="006371CB">
              <w:rPr>
                <w:rFonts w:ascii="Calibri" w:hAnsi="Calibri" w:cs="Calibri"/>
                <w:b/>
                <w:bCs/>
                <w:sz w:val="22"/>
                <w:szCs w:val="22"/>
              </w:rPr>
              <w:t>-0.10 (-0.14, -0.06)</w:t>
            </w:r>
          </w:p>
        </w:tc>
        <w:tc>
          <w:tcPr>
            <w:tcW w:w="2259" w:type="dxa"/>
            <w:tcBorders>
              <w:top w:val="nil"/>
              <w:left w:val="nil"/>
              <w:bottom w:val="single" w:sz="8" w:space="0" w:color="auto"/>
              <w:right w:val="nil"/>
            </w:tcBorders>
            <w:tcMar>
              <w:top w:w="0" w:type="dxa"/>
              <w:left w:w="57" w:type="dxa"/>
              <w:bottom w:w="0" w:type="dxa"/>
              <w:right w:w="57" w:type="dxa"/>
            </w:tcMar>
          </w:tcPr>
          <w:p w14:paraId="683F2A42" w14:textId="46D54DDA"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w:t>
            </w:r>
            <w:r w:rsidR="00EA4A75" w:rsidRPr="006371CB">
              <w:rPr>
                <w:rFonts w:ascii="Calibri" w:hAnsi="Calibri" w:cs="Calibri"/>
                <w:sz w:val="22"/>
                <w:szCs w:val="22"/>
              </w:rPr>
              <w:t xml:space="preserve">03 </w:t>
            </w:r>
            <w:r w:rsidRPr="006371CB">
              <w:rPr>
                <w:rFonts w:ascii="Calibri" w:hAnsi="Calibri" w:cs="Calibri"/>
                <w:sz w:val="22"/>
                <w:szCs w:val="22"/>
              </w:rPr>
              <w:t>(-0.</w:t>
            </w:r>
            <w:r w:rsidR="00EA4A75" w:rsidRPr="006371CB">
              <w:rPr>
                <w:rFonts w:ascii="Calibri" w:hAnsi="Calibri" w:cs="Calibri"/>
                <w:sz w:val="22"/>
                <w:szCs w:val="22"/>
              </w:rPr>
              <w:t>04</w:t>
            </w:r>
            <w:r w:rsidRPr="006371CB">
              <w:rPr>
                <w:rFonts w:ascii="Calibri" w:hAnsi="Calibri" w:cs="Calibri"/>
                <w:sz w:val="22"/>
                <w:szCs w:val="22"/>
              </w:rPr>
              <w:t>, 0.</w:t>
            </w:r>
            <w:r w:rsidR="00EA4A75" w:rsidRPr="006371CB">
              <w:rPr>
                <w:rFonts w:ascii="Calibri" w:hAnsi="Calibri" w:cs="Calibri"/>
                <w:sz w:val="22"/>
                <w:szCs w:val="22"/>
              </w:rPr>
              <w:t>10</w:t>
            </w:r>
            <w:r w:rsidRPr="006371CB">
              <w:rPr>
                <w:rFonts w:ascii="Calibri" w:hAnsi="Calibri" w:cs="Calibri"/>
                <w:sz w:val="22"/>
                <w:szCs w:val="22"/>
              </w:rPr>
              <w:t>)</w:t>
            </w:r>
          </w:p>
        </w:tc>
        <w:tc>
          <w:tcPr>
            <w:tcW w:w="2119" w:type="dxa"/>
            <w:tcBorders>
              <w:top w:val="nil"/>
              <w:left w:val="nil"/>
              <w:bottom w:val="single" w:sz="8" w:space="0" w:color="auto"/>
              <w:right w:val="nil"/>
            </w:tcBorders>
            <w:tcMar>
              <w:top w:w="0" w:type="dxa"/>
              <w:left w:w="57" w:type="dxa"/>
              <w:bottom w:w="0" w:type="dxa"/>
              <w:right w:w="57" w:type="dxa"/>
            </w:tcMar>
          </w:tcPr>
          <w:p w14:paraId="5A4501FD" w14:textId="77777777" w:rsidR="00D72434" w:rsidRPr="006371CB" w:rsidRDefault="00D72434" w:rsidP="00024207">
            <w:pPr>
              <w:spacing w:line="360" w:lineRule="auto"/>
              <w:rPr>
                <w:rFonts w:ascii="Calibri" w:hAnsi="Calibri" w:cs="Calibri"/>
                <w:b/>
                <w:bCs/>
                <w:sz w:val="22"/>
                <w:szCs w:val="22"/>
              </w:rPr>
            </w:pPr>
            <w:r w:rsidRPr="006371CB">
              <w:rPr>
                <w:rFonts w:ascii="Calibri" w:hAnsi="Calibri" w:cs="Calibri"/>
                <w:b/>
                <w:bCs/>
                <w:sz w:val="22"/>
                <w:szCs w:val="22"/>
              </w:rPr>
              <w:t>0.12 (0.09, 0.16)</w:t>
            </w:r>
          </w:p>
        </w:tc>
        <w:tc>
          <w:tcPr>
            <w:tcW w:w="2118" w:type="dxa"/>
            <w:tcBorders>
              <w:top w:val="nil"/>
              <w:left w:val="nil"/>
              <w:bottom w:val="single" w:sz="8" w:space="0" w:color="auto"/>
              <w:right w:val="nil"/>
            </w:tcBorders>
            <w:tcMar>
              <w:top w:w="0" w:type="dxa"/>
              <w:left w:w="57" w:type="dxa"/>
              <w:bottom w:w="0" w:type="dxa"/>
              <w:right w:w="57" w:type="dxa"/>
            </w:tcMar>
            <w:hideMark/>
          </w:tcPr>
          <w:p w14:paraId="246A22D9" w14:textId="08863042" w:rsidR="00D72434" w:rsidRPr="006371CB" w:rsidRDefault="00D72434" w:rsidP="00024207">
            <w:pPr>
              <w:spacing w:line="360" w:lineRule="auto"/>
              <w:rPr>
                <w:rFonts w:ascii="Calibri" w:hAnsi="Calibri" w:cs="Calibri"/>
                <w:b/>
                <w:bCs/>
                <w:sz w:val="22"/>
                <w:szCs w:val="22"/>
              </w:rPr>
            </w:pPr>
            <w:r w:rsidRPr="006371CB">
              <w:rPr>
                <w:rFonts w:ascii="Calibri" w:hAnsi="Calibri" w:cs="Calibri"/>
                <w:b/>
                <w:bCs/>
                <w:sz w:val="22"/>
                <w:szCs w:val="22"/>
              </w:rPr>
              <w:t>0.</w:t>
            </w:r>
            <w:r w:rsidR="00225313" w:rsidRPr="006371CB">
              <w:rPr>
                <w:rFonts w:ascii="Calibri" w:hAnsi="Calibri" w:cs="Calibri"/>
                <w:b/>
                <w:bCs/>
                <w:sz w:val="22"/>
                <w:szCs w:val="22"/>
              </w:rPr>
              <w:t xml:space="preserve">09 </w:t>
            </w:r>
            <w:r w:rsidRPr="006371CB">
              <w:rPr>
                <w:rFonts w:ascii="Calibri" w:hAnsi="Calibri" w:cs="Calibri"/>
                <w:b/>
                <w:bCs/>
                <w:sz w:val="22"/>
                <w:szCs w:val="22"/>
              </w:rPr>
              <w:t>(0.</w:t>
            </w:r>
            <w:r w:rsidR="003B4B52" w:rsidRPr="006371CB">
              <w:rPr>
                <w:rFonts w:ascii="Calibri" w:hAnsi="Calibri" w:cs="Calibri"/>
                <w:b/>
                <w:bCs/>
                <w:sz w:val="22"/>
                <w:szCs w:val="22"/>
              </w:rPr>
              <w:t>01</w:t>
            </w:r>
            <w:r w:rsidRPr="006371CB">
              <w:rPr>
                <w:rFonts w:ascii="Calibri" w:hAnsi="Calibri" w:cs="Calibri"/>
                <w:b/>
                <w:bCs/>
                <w:sz w:val="22"/>
                <w:szCs w:val="22"/>
              </w:rPr>
              <w:t>, 0.</w:t>
            </w:r>
            <w:r w:rsidR="003B4B52" w:rsidRPr="006371CB">
              <w:rPr>
                <w:rFonts w:ascii="Calibri" w:hAnsi="Calibri" w:cs="Calibri"/>
                <w:b/>
                <w:bCs/>
                <w:sz w:val="22"/>
                <w:szCs w:val="22"/>
              </w:rPr>
              <w:t>16</w:t>
            </w:r>
            <w:r w:rsidRPr="006371CB">
              <w:rPr>
                <w:rFonts w:ascii="Calibri" w:hAnsi="Calibri" w:cs="Calibri"/>
                <w:b/>
                <w:bCs/>
                <w:sz w:val="22"/>
                <w:szCs w:val="22"/>
              </w:rPr>
              <w:t>)</w:t>
            </w:r>
          </w:p>
        </w:tc>
      </w:tr>
      <w:tr w:rsidR="00024207" w:rsidRPr="006371CB" w14:paraId="67234572" w14:textId="77777777" w:rsidTr="45863EF9">
        <w:trPr>
          <w:trHeight w:val="20"/>
        </w:trPr>
        <w:tc>
          <w:tcPr>
            <w:tcW w:w="1276" w:type="dxa"/>
            <w:vMerge w:val="restart"/>
            <w:tcBorders>
              <w:top w:val="nil"/>
              <w:left w:val="nil"/>
              <w:bottom w:val="single" w:sz="8" w:space="0" w:color="auto"/>
              <w:right w:val="nil"/>
            </w:tcBorders>
            <w:tcMar>
              <w:top w:w="0" w:type="dxa"/>
              <w:left w:w="57" w:type="dxa"/>
              <w:bottom w:w="0" w:type="dxa"/>
              <w:right w:w="57" w:type="dxa"/>
            </w:tcMar>
            <w:hideMark/>
          </w:tcPr>
          <w:p w14:paraId="06499891"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b/>
                <w:bCs/>
                <w:i/>
                <w:iCs/>
                <w:sz w:val="22"/>
                <w:szCs w:val="22"/>
              </w:rPr>
              <w:t>Follow-up</w:t>
            </w:r>
          </w:p>
        </w:tc>
        <w:tc>
          <w:tcPr>
            <w:tcW w:w="2025" w:type="dxa"/>
            <w:tcBorders>
              <w:top w:val="nil"/>
              <w:left w:val="nil"/>
              <w:bottom w:val="single" w:sz="8" w:space="0" w:color="auto"/>
              <w:right w:val="nil"/>
            </w:tcBorders>
            <w:tcMar>
              <w:top w:w="0" w:type="dxa"/>
              <w:left w:w="57" w:type="dxa"/>
              <w:bottom w:w="0" w:type="dxa"/>
              <w:right w:w="57" w:type="dxa"/>
            </w:tcMar>
            <w:hideMark/>
          </w:tcPr>
          <w:p w14:paraId="506EA507"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Depression </w:t>
            </w:r>
          </w:p>
          <w:p w14:paraId="3FBDD9C8" w14:textId="77777777" w:rsidR="00D72434" w:rsidRPr="006371CB" w:rsidRDefault="00D72434" w:rsidP="00024207">
            <w:pPr>
              <w:spacing w:line="360" w:lineRule="auto"/>
              <w:rPr>
                <w:rFonts w:ascii="Calibri" w:hAnsi="Calibri" w:cs="Calibri"/>
                <w:sz w:val="22"/>
                <w:szCs w:val="22"/>
              </w:rPr>
            </w:pPr>
          </w:p>
          <w:p w14:paraId="71589822" w14:textId="77777777" w:rsidR="00D72434" w:rsidRPr="006371CB" w:rsidRDefault="00D72434" w:rsidP="00024207">
            <w:pPr>
              <w:spacing w:line="360" w:lineRule="auto"/>
              <w:rPr>
                <w:rFonts w:ascii="Calibri" w:hAnsi="Calibri" w:cs="Calibri"/>
                <w:sz w:val="22"/>
                <w:szCs w:val="22"/>
              </w:rPr>
            </w:pPr>
          </w:p>
        </w:tc>
        <w:tc>
          <w:tcPr>
            <w:tcW w:w="2400" w:type="dxa"/>
            <w:tcBorders>
              <w:top w:val="nil"/>
              <w:left w:val="nil"/>
              <w:bottom w:val="single" w:sz="8" w:space="0" w:color="auto"/>
              <w:right w:val="nil"/>
            </w:tcBorders>
            <w:tcMar>
              <w:top w:w="0" w:type="dxa"/>
              <w:left w:w="57" w:type="dxa"/>
              <w:bottom w:w="0" w:type="dxa"/>
              <w:right w:w="57" w:type="dxa"/>
            </w:tcMar>
          </w:tcPr>
          <w:p w14:paraId="6ED13F51" w14:textId="77777777" w:rsidR="00D72434" w:rsidRPr="006371CB" w:rsidRDefault="00D72434" w:rsidP="00024207">
            <w:pPr>
              <w:spacing w:line="360" w:lineRule="auto"/>
              <w:rPr>
                <w:rFonts w:ascii="Calibri" w:hAnsi="Calibri" w:cs="Calibri"/>
                <w:b/>
                <w:bCs/>
                <w:sz w:val="22"/>
                <w:szCs w:val="22"/>
              </w:rPr>
            </w:pPr>
            <w:r w:rsidRPr="006371CB">
              <w:rPr>
                <w:rFonts w:ascii="Calibri" w:hAnsi="Calibri" w:cs="Calibri"/>
                <w:b/>
                <w:bCs/>
                <w:sz w:val="22"/>
                <w:szCs w:val="22"/>
              </w:rPr>
              <w:t>-0.83 (-1.22, -0.45)</w:t>
            </w:r>
          </w:p>
        </w:tc>
        <w:tc>
          <w:tcPr>
            <w:tcW w:w="2120" w:type="dxa"/>
            <w:tcBorders>
              <w:top w:val="nil"/>
              <w:left w:val="nil"/>
              <w:bottom w:val="single" w:sz="8" w:space="0" w:color="auto"/>
              <w:right w:val="nil"/>
            </w:tcBorders>
            <w:tcMar>
              <w:top w:w="0" w:type="dxa"/>
              <w:left w:w="57" w:type="dxa"/>
              <w:bottom w:w="0" w:type="dxa"/>
              <w:right w:w="57" w:type="dxa"/>
            </w:tcMar>
          </w:tcPr>
          <w:p w14:paraId="6C770713"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0.13 (-0.06, 0.32)</w:t>
            </w:r>
          </w:p>
        </w:tc>
        <w:tc>
          <w:tcPr>
            <w:tcW w:w="2259" w:type="dxa"/>
            <w:tcBorders>
              <w:top w:val="nil"/>
              <w:left w:val="nil"/>
              <w:bottom w:val="single" w:sz="8" w:space="0" w:color="auto"/>
              <w:right w:val="nil"/>
            </w:tcBorders>
            <w:tcMar>
              <w:top w:w="0" w:type="dxa"/>
              <w:left w:w="57" w:type="dxa"/>
              <w:bottom w:w="0" w:type="dxa"/>
              <w:right w:w="57" w:type="dxa"/>
            </w:tcMar>
          </w:tcPr>
          <w:p w14:paraId="2D575F76" w14:textId="5F29E314" w:rsidR="00D72434" w:rsidRPr="006371CB" w:rsidRDefault="00557A93" w:rsidP="00024207">
            <w:pPr>
              <w:spacing w:line="360" w:lineRule="auto"/>
              <w:rPr>
                <w:rFonts w:ascii="Calibri" w:hAnsi="Calibri" w:cs="Calibri"/>
                <w:sz w:val="22"/>
                <w:szCs w:val="22"/>
              </w:rPr>
            </w:pPr>
            <w:r w:rsidRPr="006371CB">
              <w:rPr>
                <w:rFonts w:ascii="Calibri" w:hAnsi="Calibri" w:cs="Calibri"/>
                <w:sz w:val="22"/>
                <w:szCs w:val="22"/>
              </w:rPr>
              <w:t>-</w:t>
            </w:r>
            <w:r w:rsidR="00D72434" w:rsidRPr="006371CB">
              <w:rPr>
                <w:rFonts w:ascii="Calibri" w:hAnsi="Calibri" w:cs="Calibri"/>
                <w:sz w:val="22"/>
                <w:szCs w:val="22"/>
              </w:rPr>
              <w:t>0.08 (-0.4</w:t>
            </w:r>
            <w:r w:rsidR="001C566B" w:rsidRPr="006371CB">
              <w:rPr>
                <w:rFonts w:ascii="Calibri" w:hAnsi="Calibri" w:cs="Calibri"/>
                <w:sz w:val="22"/>
                <w:szCs w:val="22"/>
              </w:rPr>
              <w:t>6</w:t>
            </w:r>
            <w:r w:rsidR="00D72434" w:rsidRPr="006371CB">
              <w:rPr>
                <w:rFonts w:ascii="Calibri" w:hAnsi="Calibri" w:cs="Calibri"/>
                <w:sz w:val="22"/>
                <w:szCs w:val="22"/>
              </w:rPr>
              <w:t>, 0.3</w:t>
            </w:r>
            <w:r w:rsidR="001C566B" w:rsidRPr="006371CB">
              <w:rPr>
                <w:rFonts w:ascii="Calibri" w:hAnsi="Calibri" w:cs="Calibri"/>
                <w:sz w:val="22"/>
                <w:szCs w:val="22"/>
              </w:rPr>
              <w:t>1</w:t>
            </w:r>
            <w:r w:rsidR="00D72434" w:rsidRPr="006371CB">
              <w:rPr>
                <w:rFonts w:ascii="Calibri" w:hAnsi="Calibri" w:cs="Calibri"/>
                <w:sz w:val="22"/>
                <w:szCs w:val="22"/>
              </w:rPr>
              <w:t>)</w:t>
            </w:r>
          </w:p>
        </w:tc>
        <w:tc>
          <w:tcPr>
            <w:tcW w:w="2119" w:type="dxa"/>
            <w:tcBorders>
              <w:top w:val="nil"/>
              <w:left w:val="nil"/>
              <w:bottom w:val="single" w:sz="8" w:space="0" w:color="auto"/>
              <w:right w:val="nil"/>
            </w:tcBorders>
            <w:tcMar>
              <w:top w:w="0" w:type="dxa"/>
              <w:left w:w="57" w:type="dxa"/>
              <w:bottom w:w="0" w:type="dxa"/>
              <w:right w:w="57" w:type="dxa"/>
            </w:tcMar>
          </w:tcPr>
          <w:p w14:paraId="0BF5F994" w14:textId="77777777"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-0.01 (-0.20, 0.17)</w:t>
            </w:r>
          </w:p>
        </w:tc>
        <w:tc>
          <w:tcPr>
            <w:tcW w:w="2118" w:type="dxa"/>
            <w:tcBorders>
              <w:top w:val="nil"/>
              <w:left w:val="nil"/>
              <w:bottom w:val="single" w:sz="8" w:space="0" w:color="auto"/>
              <w:right w:val="nil"/>
            </w:tcBorders>
            <w:tcMar>
              <w:top w:w="0" w:type="dxa"/>
              <w:left w:w="57" w:type="dxa"/>
              <w:bottom w:w="0" w:type="dxa"/>
              <w:right w:w="57" w:type="dxa"/>
            </w:tcMar>
            <w:hideMark/>
          </w:tcPr>
          <w:p w14:paraId="76744FB8" w14:textId="11F44D3A"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w:t>
            </w:r>
            <w:r w:rsidR="00555A99" w:rsidRPr="006371CB">
              <w:rPr>
                <w:rFonts w:ascii="Calibri" w:hAnsi="Calibri" w:cs="Calibri"/>
                <w:sz w:val="22"/>
                <w:szCs w:val="22"/>
              </w:rPr>
              <w:t>08 </w:t>
            </w:r>
            <w:r w:rsidRPr="006371CB">
              <w:rPr>
                <w:rFonts w:ascii="Calibri" w:hAnsi="Calibri" w:cs="Calibri"/>
                <w:sz w:val="22"/>
                <w:szCs w:val="22"/>
              </w:rPr>
              <w:t>(-0.</w:t>
            </w:r>
            <w:r w:rsidR="00561642" w:rsidRPr="006371CB">
              <w:rPr>
                <w:rFonts w:ascii="Calibri" w:hAnsi="Calibri" w:cs="Calibri"/>
                <w:sz w:val="22"/>
                <w:szCs w:val="22"/>
              </w:rPr>
              <w:t>42</w:t>
            </w:r>
            <w:r w:rsidRPr="006371CB">
              <w:rPr>
                <w:rFonts w:ascii="Calibri" w:hAnsi="Calibri" w:cs="Calibri"/>
                <w:sz w:val="22"/>
                <w:szCs w:val="22"/>
              </w:rPr>
              <w:t xml:space="preserve">, </w:t>
            </w:r>
            <w:proofErr w:type="gramStart"/>
            <w:r w:rsidRPr="006371CB">
              <w:rPr>
                <w:rFonts w:ascii="Calibri" w:hAnsi="Calibri" w:cs="Calibri"/>
                <w:sz w:val="22"/>
                <w:szCs w:val="22"/>
              </w:rPr>
              <w:t>0.</w:t>
            </w:r>
            <w:r w:rsidR="00561642" w:rsidRPr="006371CB">
              <w:rPr>
                <w:rFonts w:ascii="Calibri" w:hAnsi="Calibri" w:cs="Calibri"/>
                <w:sz w:val="22"/>
                <w:szCs w:val="22"/>
              </w:rPr>
              <w:t>27</w:t>
            </w:r>
            <w:r w:rsidRPr="006371CB">
              <w:rPr>
                <w:rFonts w:ascii="Calibri" w:hAnsi="Calibri" w:cs="Calibri"/>
                <w:sz w:val="22"/>
                <w:szCs w:val="22"/>
              </w:rPr>
              <w:t>)</w:t>
            </w:r>
            <w:r w:rsidR="00367232" w:rsidRPr="006371CB">
              <w:rPr>
                <w:rFonts w:ascii="Calibri" w:hAnsi="Calibri" w:cs="Calibri"/>
                <w:sz w:val="22"/>
                <w:szCs w:val="22"/>
              </w:rPr>
              <w:t>*</w:t>
            </w:r>
            <w:proofErr w:type="gramEnd"/>
          </w:p>
        </w:tc>
      </w:tr>
      <w:tr w:rsidR="00024207" w:rsidRPr="006371CB" w14:paraId="3AF96E2F" w14:textId="77777777" w:rsidTr="45863EF9">
        <w:trPr>
          <w:trHeight w:val="20"/>
        </w:trPr>
        <w:tc>
          <w:tcPr>
            <w:tcW w:w="1276" w:type="dxa"/>
            <w:vMerge/>
            <w:vAlign w:val="center"/>
            <w:hideMark/>
          </w:tcPr>
          <w:p w14:paraId="4F2C0D24" w14:textId="77777777" w:rsidR="00D72434" w:rsidRPr="006371CB" w:rsidRDefault="00D72434" w:rsidP="00024207">
            <w:pPr>
              <w:spacing w:line="360" w:lineRule="auto"/>
              <w:rPr>
                <w:rFonts w:ascii="Calibri" w:hAnsi="Calibri" w:cs="Calibri"/>
                <w:sz w:val="22"/>
                <w:szCs w:val="22"/>
              </w:rPr>
            </w:pPr>
          </w:p>
        </w:tc>
        <w:tc>
          <w:tcPr>
            <w:tcW w:w="2025" w:type="dxa"/>
            <w:tcBorders>
              <w:top w:val="nil"/>
              <w:left w:val="nil"/>
              <w:bottom w:val="single" w:sz="8" w:space="0" w:color="auto"/>
              <w:right w:val="nil"/>
            </w:tcBorders>
            <w:tcMar>
              <w:top w:w="0" w:type="dxa"/>
              <w:left w:w="57" w:type="dxa"/>
              <w:bottom w:w="0" w:type="dxa"/>
              <w:right w:w="57" w:type="dxa"/>
            </w:tcMar>
            <w:hideMark/>
          </w:tcPr>
          <w:p w14:paraId="6800F90A" w14:textId="591E28C2"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Self-perception</w:t>
            </w:r>
          </w:p>
          <w:p w14:paraId="085EE21B" w14:textId="77777777" w:rsidR="00D72434" w:rsidRPr="006371CB" w:rsidRDefault="00D72434" w:rsidP="00024207">
            <w:pPr>
              <w:spacing w:line="360" w:lineRule="auto"/>
              <w:rPr>
                <w:rFonts w:ascii="Calibri" w:hAnsi="Calibri" w:cs="Calibri"/>
                <w:sz w:val="22"/>
                <w:szCs w:val="22"/>
              </w:rPr>
            </w:pPr>
          </w:p>
          <w:p w14:paraId="3B14E7BF" w14:textId="77777777" w:rsidR="00D72434" w:rsidRPr="006371CB" w:rsidRDefault="00D72434" w:rsidP="00024207">
            <w:pPr>
              <w:spacing w:line="360" w:lineRule="auto"/>
              <w:rPr>
                <w:rFonts w:ascii="Calibri" w:hAnsi="Calibri" w:cs="Calibri"/>
                <w:sz w:val="22"/>
                <w:szCs w:val="22"/>
              </w:rPr>
            </w:pPr>
          </w:p>
        </w:tc>
        <w:tc>
          <w:tcPr>
            <w:tcW w:w="2400" w:type="dxa"/>
            <w:tcBorders>
              <w:top w:val="nil"/>
              <w:left w:val="nil"/>
              <w:bottom w:val="single" w:sz="8" w:space="0" w:color="auto"/>
              <w:right w:val="nil"/>
            </w:tcBorders>
            <w:tcMar>
              <w:top w:w="0" w:type="dxa"/>
              <w:left w:w="57" w:type="dxa"/>
              <w:bottom w:w="0" w:type="dxa"/>
              <w:right w:w="57" w:type="dxa"/>
            </w:tcMar>
          </w:tcPr>
          <w:p w14:paraId="2C0B5E3C" w14:textId="77777777" w:rsidR="00D72434" w:rsidRPr="006371CB" w:rsidRDefault="00D72434" w:rsidP="00024207">
            <w:pPr>
              <w:spacing w:line="360" w:lineRule="auto"/>
              <w:rPr>
                <w:rFonts w:ascii="Calibri" w:hAnsi="Calibri" w:cs="Calibri"/>
                <w:sz w:val="22"/>
                <w:szCs w:val="22"/>
              </w:rPr>
            </w:pPr>
          </w:p>
        </w:tc>
        <w:tc>
          <w:tcPr>
            <w:tcW w:w="2120" w:type="dxa"/>
            <w:tcBorders>
              <w:top w:val="nil"/>
              <w:left w:val="nil"/>
              <w:bottom w:val="single" w:sz="8" w:space="0" w:color="auto"/>
              <w:right w:val="nil"/>
            </w:tcBorders>
            <w:tcMar>
              <w:top w:w="0" w:type="dxa"/>
              <w:left w:w="57" w:type="dxa"/>
              <w:bottom w:w="0" w:type="dxa"/>
              <w:right w:w="57" w:type="dxa"/>
            </w:tcMar>
          </w:tcPr>
          <w:p w14:paraId="4B2AE116" w14:textId="097F3D7B"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-0.02 (-0.</w:t>
            </w:r>
            <w:r w:rsidR="00B907BA" w:rsidRPr="006371CB">
              <w:rPr>
                <w:rFonts w:ascii="Calibri" w:hAnsi="Calibri" w:cs="Calibri"/>
                <w:sz w:val="22"/>
                <w:szCs w:val="22"/>
              </w:rPr>
              <w:t>05</w:t>
            </w:r>
            <w:r w:rsidRPr="006371CB">
              <w:rPr>
                <w:rFonts w:ascii="Calibri" w:hAnsi="Calibri" w:cs="Calibri"/>
                <w:sz w:val="22"/>
                <w:szCs w:val="22"/>
              </w:rPr>
              <w:t xml:space="preserve">, </w:t>
            </w:r>
            <w:proofErr w:type="gramStart"/>
            <w:r w:rsidRPr="006371CB">
              <w:rPr>
                <w:rFonts w:ascii="Calibri" w:hAnsi="Calibri" w:cs="Calibri"/>
                <w:sz w:val="22"/>
                <w:szCs w:val="22"/>
              </w:rPr>
              <w:t>0.</w:t>
            </w:r>
            <w:r w:rsidR="00B907BA" w:rsidRPr="006371CB">
              <w:rPr>
                <w:rFonts w:ascii="Calibri" w:hAnsi="Calibri" w:cs="Calibri"/>
                <w:sz w:val="22"/>
                <w:szCs w:val="22"/>
              </w:rPr>
              <w:t>02</w:t>
            </w:r>
            <w:r w:rsidRPr="006371CB">
              <w:rPr>
                <w:rFonts w:ascii="Calibri" w:hAnsi="Calibri" w:cs="Calibri"/>
                <w:sz w:val="22"/>
                <w:szCs w:val="22"/>
              </w:rPr>
              <w:t>)</w:t>
            </w:r>
            <w:r w:rsidR="00FA52AD" w:rsidRPr="006371CB">
              <w:rPr>
                <w:rFonts w:ascii="Calibri" w:hAnsi="Calibri" w:cs="Calibri"/>
                <w:sz w:val="22"/>
                <w:szCs w:val="22"/>
              </w:rPr>
              <w:t>*</w:t>
            </w:r>
            <w:proofErr w:type="gramEnd"/>
          </w:p>
        </w:tc>
        <w:tc>
          <w:tcPr>
            <w:tcW w:w="2259" w:type="dxa"/>
            <w:tcBorders>
              <w:top w:val="nil"/>
              <w:left w:val="nil"/>
              <w:bottom w:val="single" w:sz="8" w:space="0" w:color="auto"/>
              <w:right w:val="nil"/>
            </w:tcBorders>
            <w:tcMar>
              <w:top w:w="0" w:type="dxa"/>
              <w:left w:w="57" w:type="dxa"/>
              <w:bottom w:w="0" w:type="dxa"/>
              <w:right w:w="57" w:type="dxa"/>
            </w:tcMar>
          </w:tcPr>
          <w:p w14:paraId="4709F929" w14:textId="7E537CA0"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w:t>
            </w:r>
            <w:r w:rsidR="000F6125" w:rsidRPr="006371CB">
              <w:rPr>
                <w:rFonts w:ascii="Calibri" w:hAnsi="Calibri" w:cs="Calibri"/>
                <w:sz w:val="22"/>
                <w:szCs w:val="22"/>
              </w:rPr>
              <w:t xml:space="preserve">02 </w:t>
            </w:r>
            <w:r w:rsidRPr="006371CB">
              <w:rPr>
                <w:rFonts w:ascii="Calibri" w:hAnsi="Calibri" w:cs="Calibri"/>
                <w:sz w:val="22"/>
                <w:szCs w:val="22"/>
              </w:rPr>
              <w:t>(-0.0</w:t>
            </w:r>
            <w:r w:rsidR="000F6125" w:rsidRPr="006371CB">
              <w:rPr>
                <w:rFonts w:ascii="Calibri" w:hAnsi="Calibri" w:cs="Calibri"/>
                <w:sz w:val="22"/>
                <w:szCs w:val="22"/>
              </w:rPr>
              <w:t>8</w:t>
            </w:r>
            <w:r w:rsidRPr="006371CB">
              <w:rPr>
                <w:rFonts w:ascii="Calibri" w:hAnsi="Calibri" w:cs="Calibri"/>
                <w:sz w:val="22"/>
                <w:szCs w:val="22"/>
              </w:rPr>
              <w:t>, 0.0</w:t>
            </w:r>
            <w:r w:rsidR="00B36A3E" w:rsidRPr="006371CB">
              <w:rPr>
                <w:rFonts w:ascii="Calibri" w:hAnsi="Calibri" w:cs="Calibri"/>
                <w:sz w:val="22"/>
                <w:szCs w:val="22"/>
              </w:rPr>
              <w:t>4</w:t>
            </w:r>
            <w:r w:rsidRPr="006371CB">
              <w:rPr>
                <w:rFonts w:ascii="Calibri" w:hAnsi="Calibri" w:cs="Calibri"/>
                <w:sz w:val="22"/>
                <w:szCs w:val="22"/>
              </w:rPr>
              <w:t>)</w:t>
            </w:r>
          </w:p>
        </w:tc>
        <w:tc>
          <w:tcPr>
            <w:tcW w:w="2119" w:type="dxa"/>
            <w:tcBorders>
              <w:top w:val="nil"/>
              <w:left w:val="nil"/>
              <w:bottom w:val="single" w:sz="8" w:space="0" w:color="auto"/>
              <w:right w:val="nil"/>
            </w:tcBorders>
            <w:tcMar>
              <w:top w:w="0" w:type="dxa"/>
              <w:left w:w="57" w:type="dxa"/>
              <w:bottom w:w="0" w:type="dxa"/>
              <w:right w:w="57" w:type="dxa"/>
            </w:tcMar>
          </w:tcPr>
          <w:p w14:paraId="64A87082" w14:textId="493B6798"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w:t>
            </w:r>
            <w:r w:rsidR="002F0AE9" w:rsidRPr="006371CB">
              <w:rPr>
                <w:rFonts w:ascii="Calibri" w:hAnsi="Calibri" w:cs="Calibri"/>
                <w:sz w:val="22"/>
                <w:szCs w:val="22"/>
              </w:rPr>
              <w:t xml:space="preserve">03 </w:t>
            </w:r>
            <w:r w:rsidRPr="006371CB">
              <w:rPr>
                <w:rFonts w:ascii="Calibri" w:hAnsi="Calibri" w:cs="Calibri"/>
                <w:sz w:val="22"/>
                <w:szCs w:val="22"/>
              </w:rPr>
              <w:t>(-0.0</w:t>
            </w:r>
            <w:r w:rsidR="00B24981" w:rsidRPr="006371CB">
              <w:rPr>
                <w:rFonts w:ascii="Calibri" w:hAnsi="Calibri" w:cs="Calibri"/>
                <w:sz w:val="22"/>
                <w:szCs w:val="22"/>
              </w:rPr>
              <w:t>0</w:t>
            </w:r>
            <w:r w:rsidRPr="006371CB">
              <w:rPr>
                <w:rFonts w:ascii="Calibri" w:hAnsi="Calibri" w:cs="Calibri"/>
                <w:sz w:val="22"/>
                <w:szCs w:val="22"/>
              </w:rPr>
              <w:t xml:space="preserve">, </w:t>
            </w:r>
            <w:proofErr w:type="gramStart"/>
            <w:r w:rsidRPr="006371CB">
              <w:rPr>
                <w:rFonts w:ascii="Calibri" w:hAnsi="Calibri" w:cs="Calibri"/>
                <w:sz w:val="22"/>
                <w:szCs w:val="22"/>
              </w:rPr>
              <w:t>0.06)</w:t>
            </w:r>
            <w:r w:rsidR="005C78D0" w:rsidRPr="006371CB">
              <w:rPr>
                <w:rFonts w:ascii="Calibri" w:hAnsi="Calibri" w:cs="Calibri"/>
                <w:sz w:val="22"/>
                <w:szCs w:val="22"/>
              </w:rPr>
              <w:t>*</w:t>
            </w:r>
            <w:proofErr w:type="gramEnd"/>
          </w:p>
        </w:tc>
        <w:tc>
          <w:tcPr>
            <w:tcW w:w="2118" w:type="dxa"/>
            <w:tcBorders>
              <w:top w:val="nil"/>
              <w:left w:val="nil"/>
              <w:bottom w:val="single" w:sz="8" w:space="0" w:color="auto"/>
              <w:right w:val="nil"/>
            </w:tcBorders>
            <w:tcMar>
              <w:top w:w="0" w:type="dxa"/>
              <w:left w:w="57" w:type="dxa"/>
              <w:bottom w:w="0" w:type="dxa"/>
              <w:right w:w="57" w:type="dxa"/>
            </w:tcMar>
          </w:tcPr>
          <w:p w14:paraId="2CF12A88" w14:textId="1431DA09" w:rsidR="00D72434" w:rsidRPr="006371CB" w:rsidRDefault="00D72434" w:rsidP="00024207">
            <w:pPr>
              <w:spacing w:line="360" w:lineRule="auto"/>
              <w:rPr>
                <w:rFonts w:ascii="Calibri" w:hAnsi="Calibri" w:cs="Calibri"/>
                <w:sz w:val="22"/>
                <w:szCs w:val="22"/>
              </w:rPr>
            </w:pPr>
            <w:r w:rsidRPr="006371CB">
              <w:rPr>
                <w:rFonts w:ascii="Calibri" w:hAnsi="Calibri" w:cs="Calibri"/>
                <w:sz w:val="22"/>
                <w:szCs w:val="22"/>
              </w:rPr>
              <w:t>0.</w:t>
            </w:r>
            <w:r w:rsidR="00335648" w:rsidRPr="006371CB">
              <w:rPr>
                <w:rFonts w:ascii="Calibri" w:hAnsi="Calibri" w:cs="Calibri"/>
                <w:sz w:val="22"/>
                <w:szCs w:val="22"/>
              </w:rPr>
              <w:t xml:space="preserve">04 </w:t>
            </w:r>
            <w:r w:rsidRPr="006371CB">
              <w:rPr>
                <w:rFonts w:ascii="Calibri" w:hAnsi="Calibri" w:cs="Calibri"/>
                <w:sz w:val="22"/>
                <w:szCs w:val="22"/>
              </w:rPr>
              <w:t>(-0.</w:t>
            </w:r>
            <w:r w:rsidR="00146BD0" w:rsidRPr="006371CB">
              <w:rPr>
                <w:rFonts w:ascii="Calibri" w:hAnsi="Calibri" w:cs="Calibri"/>
                <w:sz w:val="22"/>
                <w:szCs w:val="22"/>
              </w:rPr>
              <w:t>02</w:t>
            </w:r>
            <w:r w:rsidRPr="006371CB">
              <w:rPr>
                <w:rFonts w:ascii="Calibri" w:hAnsi="Calibri" w:cs="Calibri"/>
                <w:sz w:val="22"/>
                <w:szCs w:val="22"/>
              </w:rPr>
              <w:t xml:space="preserve">, </w:t>
            </w:r>
            <w:proofErr w:type="gramStart"/>
            <w:r w:rsidRPr="006371CB">
              <w:rPr>
                <w:rFonts w:ascii="Calibri" w:hAnsi="Calibri" w:cs="Calibri"/>
                <w:sz w:val="22"/>
                <w:szCs w:val="22"/>
              </w:rPr>
              <w:t>0.</w:t>
            </w:r>
            <w:r w:rsidR="00146BD0" w:rsidRPr="006371CB">
              <w:rPr>
                <w:rFonts w:ascii="Calibri" w:hAnsi="Calibri" w:cs="Calibri"/>
                <w:sz w:val="22"/>
                <w:szCs w:val="22"/>
              </w:rPr>
              <w:t>10</w:t>
            </w:r>
            <w:r w:rsidRPr="006371CB">
              <w:rPr>
                <w:rFonts w:ascii="Calibri" w:hAnsi="Calibri" w:cs="Calibri"/>
                <w:sz w:val="22"/>
                <w:szCs w:val="22"/>
              </w:rPr>
              <w:t>)</w:t>
            </w:r>
            <w:r w:rsidR="00367232" w:rsidRPr="006371CB">
              <w:rPr>
                <w:rFonts w:ascii="Calibri" w:hAnsi="Calibri" w:cs="Calibri"/>
                <w:sz w:val="22"/>
                <w:szCs w:val="22"/>
              </w:rPr>
              <w:t>*</w:t>
            </w:r>
            <w:proofErr w:type="gramEnd"/>
          </w:p>
        </w:tc>
      </w:tr>
      <w:tr w:rsidR="007B1C3C" w:rsidRPr="006371CB" w14:paraId="3462C52B" w14:textId="77777777" w:rsidTr="45863EF9">
        <w:trPr>
          <w:trHeight w:val="20"/>
        </w:trPr>
        <w:tc>
          <w:tcPr>
            <w:tcW w:w="1276" w:type="dxa"/>
            <w:tcBorders>
              <w:top w:val="single" w:sz="8" w:space="0" w:color="auto"/>
              <w:left w:val="nil"/>
              <w:bottom w:val="single" w:sz="8" w:space="0" w:color="auto"/>
              <w:right w:val="nil"/>
            </w:tcBorders>
            <w:vAlign w:val="center"/>
          </w:tcPr>
          <w:p w14:paraId="6F5B4671" w14:textId="77777777" w:rsidR="007B1C3C" w:rsidRPr="006371CB" w:rsidRDefault="007B1C3C" w:rsidP="007B1C3C">
            <w:pPr>
              <w:spacing w:line="360" w:lineRule="auto"/>
              <w:rPr>
                <w:rFonts w:ascii="Calibri" w:hAnsi="Calibri" w:cs="Calibri"/>
                <w:b/>
                <w:bCs/>
                <w:i/>
                <w:iCs/>
                <w:sz w:val="22"/>
                <w:szCs w:val="22"/>
              </w:rPr>
            </w:pPr>
            <w:r w:rsidRPr="006371CB">
              <w:rPr>
                <w:rFonts w:ascii="Calibri" w:hAnsi="Calibri" w:cs="Calibri"/>
                <w:b/>
                <w:bCs/>
                <w:i/>
                <w:iCs/>
                <w:sz w:val="22"/>
                <w:szCs w:val="22"/>
              </w:rPr>
              <w:t>Moderation</w:t>
            </w:r>
          </w:p>
          <w:p w14:paraId="262C919B" w14:textId="6780E4CB" w:rsidR="007B1C3C" w:rsidRPr="006371CB" w:rsidRDefault="007B1C3C" w:rsidP="007B1C3C">
            <w:pPr>
              <w:spacing w:line="360" w:lineRule="auto"/>
              <w:rPr>
                <w:rFonts w:ascii="Calibri" w:hAnsi="Calibri" w:cs="Calibri"/>
                <w:b/>
                <w:bCs/>
                <w:sz w:val="22"/>
                <w:szCs w:val="22"/>
              </w:rPr>
            </w:pPr>
            <w:r w:rsidRPr="006371CB">
              <w:rPr>
                <w:rFonts w:ascii="Calibri" w:hAnsi="Calibri" w:cs="Calibri"/>
                <w:b/>
                <w:bCs/>
                <w:i/>
                <w:iCs/>
                <w:sz w:val="22"/>
                <w:szCs w:val="22"/>
              </w:rPr>
              <w:t>Follow-up</w:t>
            </w:r>
          </w:p>
        </w:tc>
        <w:tc>
          <w:tcPr>
            <w:tcW w:w="2025" w:type="dxa"/>
            <w:tcBorders>
              <w:top w:val="single" w:sz="8" w:space="0" w:color="auto"/>
              <w:left w:val="nil"/>
              <w:bottom w:val="single" w:sz="8" w:space="0" w:color="auto"/>
              <w:right w:val="nil"/>
            </w:tcBorders>
            <w:tcMar>
              <w:top w:w="0" w:type="dxa"/>
              <w:left w:w="57" w:type="dxa"/>
              <w:bottom w:w="0" w:type="dxa"/>
              <w:right w:w="57" w:type="dxa"/>
            </w:tcMar>
          </w:tcPr>
          <w:p w14:paraId="16DAA234" w14:textId="71F3F74E" w:rsidR="007B1C3C" w:rsidRPr="006371CB" w:rsidRDefault="007B1C3C" w:rsidP="007B1C3C">
            <w:pPr>
              <w:spacing w:line="360" w:lineRule="auto"/>
              <w:rPr>
                <w:rFonts w:ascii="Calibri" w:hAnsi="Calibri" w:cs="Calibri"/>
                <w:sz w:val="22"/>
                <w:szCs w:val="22"/>
              </w:rPr>
            </w:pPr>
            <w:r w:rsidRPr="006371CB">
              <w:rPr>
                <w:rFonts w:ascii="Calibri" w:hAnsi="Calibri" w:cs="Calibri"/>
                <w:sz w:val="22"/>
                <w:szCs w:val="22"/>
              </w:rPr>
              <w:t>Depression</w:t>
            </w:r>
            <w:r w:rsidR="003A4ADB" w:rsidRPr="006371CB">
              <w:rPr>
                <w:rFonts w:ascii="Calibri" w:hAnsi="Calibri" w:cs="Calibri"/>
                <w:sz w:val="22"/>
                <w:szCs w:val="22"/>
              </w:rPr>
              <w:t xml:space="preserve"> (Self-perception x</w:t>
            </w:r>
            <w:r w:rsidR="00677341" w:rsidRPr="006371CB">
              <w:rPr>
                <w:rFonts w:ascii="Calibri" w:hAnsi="Calibri" w:cs="Calibri"/>
                <w:sz w:val="22"/>
                <w:szCs w:val="22"/>
              </w:rPr>
              <w:t xml:space="preserve"> </w:t>
            </w:r>
            <w:r w:rsidR="00CC1368" w:rsidRPr="006371CB">
              <w:rPr>
                <w:rFonts w:ascii="Calibri" w:hAnsi="Calibri" w:cs="Calibri"/>
                <w:sz w:val="22"/>
                <w:szCs w:val="22"/>
              </w:rPr>
              <w:t xml:space="preserve">mental image </w:t>
            </w:r>
            <w:r w:rsidR="00677341" w:rsidRPr="006371CB">
              <w:rPr>
                <w:rFonts w:ascii="Calibri" w:hAnsi="Calibri" w:cs="Calibri"/>
                <w:sz w:val="22"/>
                <w:szCs w:val="22"/>
              </w:rPr>
              <w:t>characteristic</w:t>
            </w:r>
            <w:r w:rsidR="003A4ADB" w:rsidRPr="006371CB">
              <w:rPr>
                <w:rFonts w:ascii="Calibri" w:hAnsi="Calibri" w:cs="Calibri"/>
                <w:sz w:val="22"/>
                <w:szCs w:val="22"/>
              </w:rPr>
              <w:t>)</w:t>
            </w:r>
          </w:p>
        </w:tc>
        <w:tc>
          <w:tcPr>
            <w:tcW w:w="2400" w:type="dxa"/>
            <w:tcBorders>
              <w:top w:val="single" w:sz="8" w:space="0" w:color="auto"/>
              <w:left w:val="nil"/>
              <w:bottom w:val="single" w:sz="8" w:space="0" w:color="auto"/>
              <w:right w:val="nil"/>
            </w:tcBorders>
            <w:tcMar>
              <w:top w:w="0" w:type="dxa"/>
              <w:left w:w="57" w:type="dxa"/>
              <w:bottom w:w="0" w:type="dxa"/>
              <w:right w:w="57" w:type="dxa"/>
            </w:tcMar>
          </w:tcPr>
          <w:p w14:paraId="5C8D75E3" w14:textId="77777777" w:rsidR="007B1C3C" w:rsidRPr="006371CB" w:rsidRDefault="007B1C3C" w:rsidP="007B1C3C">
            <w:pPr>
              <w:spacing w:line="360" w:lineRule="auto"/>
              <w:rPr>
                <w:rFonts w:ascii="Calibri" w:hAnsi="Calibri" w:cs="Calibri"/>
                <w:sz w:val="22"/>
                <w:szCs w:val="22"/>
              </w:rPr>
            </w:pPr>
          </w:p>
        </w:tc>
        <w:tc>
          <w:tcPr>
            <w:tcW w:w="2120" w:type="dxa"/>
            <w:tcBorders>
              <w:top w:val="single" w:sz="8" w:space="0" w:color="auto"/>
              <w:left w:val="nil"/>
              <w:bottom w:val="single" w:sz="8" w:space="0" w:color="auto"/>
              <w:right w:val="nil"/>
            </w:tcBorders>
            <w:tcMar>
              <w:top w:w="0" w:type="dxa"/>
              <w:left w:w="57" w:type="dxa"/>
              <w:bottom w:w="0" w:type="dxa"/>
              <w:right w:w="57" w:type="dxa"/>
            </w:tcMar>
          </w:tcPr>
          <w:p w14:paraId="39F06CDE" w14:textId="5198689A" w:rsidR="007B1C3C" w:rsidRPr="006371CB" w:rsidRDefault="007B1C3C" w:rsidP="007B1C3C">
            <w:pPr>
              <w:spacing w:line="360" w:lineRule="auto"/>
              <w:rPr>
                <w:rFonts w:ascii="Calibri" w:hAnsi="Calibri" w:cs="Calibri"/>
                <w:sz w:val="22"/>
                <w:szCs w:val="22"/>
              </w:rPr>
            </w:pPr>
            <w:r w:rsidRPr="006371CB">
              <w:rPr>
                <w:rFonts w:ascii="Calibri" w:hAnsi="Calibri" w:cs="Calibri"/>
                <w:sz w:val="22"/>
                <w:szCs w:val="22"/>
              </w:rPr>
              <w:t>0.09 (-0.51, 0.69)</w:t>
            </w:r>
          </w:p>
        </w:tc>
        <w:tc>
          <w:tcPr>
            <w:tcW w:w="2259" w:type="dxa"/>
            <w:tcBorders>
              <w:top w:val="single" w:sz="8" w:space="0" w:color="auto"/>
              <w:left w:val="nil"/>
              <w:bottom w:val="single" w:sz="8" w:space="0" w:color="auto"/>
              <w:right w:val="nil"/>
            </w:tcBorders>
            <w:tcMar>
              <w:top w:w="0" w:type="dxa"/>
              <w:left w:w="57" w:type="dxa"/>
              <w:bottom w:w="0" w:type="dxa"/>
              <w:right w:w="57" w:type="dxa"/>
            </w:tcMar>
          </w:tcPr>
          <w:p w14:paraId="578D4D99" w14:textId="4B39DAC1" w:rsidR="007B1C3C" w:rsidRPr="006371CB" w:rsidRDefault="007B1C3C" w:rsidP="007B1C3C">
            <w:pPr>
              <w:spacing w:line="360" w:lineRule="auto"/>
              <w:rPr>
                <w:rFonts w:ascii="Calibri" w:hAnsi="Calibri" w:cs="Calibri"/>
                <w:sz w:val="22"/>
                <w:szCs w:val="22"/>
              </w:rPr>
            </w:pPr>
            <w:r w:rsidRPr="006371CB">
              <w:rPr>
                <w:rFonts w:ascii="Calibri" w:hAnsi="Calibri" w:cs="Calibri"/>
                <w:sz w:val="22"/>
                <w:szCs w:val="22"/>
              </w:rPr>
              <w:t>0.</w:t>
            </w:r>
            <w:r w:rsidR="00B434A0" w:rsidRPr="006371CB">
              <w:rPr>
                <w:rFonts w:ascii="Calibri" w:hAnsi="Calibri" w:cs="Calibri"/>
                <w:sz w:val="22"/>
                <w:szCs w:val="22"/>
              </w:rPr>
              <w:t xml:space="preserve">55 </w:t>
            </w:r>
            <w:r w:rsidRPr="006371CB">
              <w:rPr>
                <w:rFonts w:ascii="Calibri" w:hAnsi="Calibri" w:cs="Calibri"/>
                <w:sz w:val="22"/>
                <w:szCs w:val="22"/>
              </w:rPr>
              <w:t>(-0.</w:t>
            </w:r>
            <w:r w:rsidR="00A87D21" w:rsidRPr="006371CB">
              <w:rPr>
                <w:rFonts w:ascii="Calibri" w:hAnsi="Calibri" w:cs="Calibri"/>
                <w:sz w:val="22"/>
                <w:szCs w:val="22"/>
              </w:rPr>
              <w:t>40</w:t>
            </w:r>
            <w:r w:rsidRPr="006371CB">
              <w:rPr>
                <w:rFonts w:ascii="Calibri" w:hAnsi="Calibri" w:cs="Calibri"/>
                <w:sz w:val="22"/>
                <w:szCs w:val="22"/>
              </w:rPr>
              <w:t xml:space="preserve">, </w:t>
            </w:r>
            <w:r w:rsidR="00A87D21" w:rsidRPr="006371CB">
              <w:rPr>
                <w:rFonts w:ascii="Calibri" w:hAnsi="Calibri" w:cs="Calibri"/>
                <w:sz w:val="22"/>
                <w:szCs w:val="22"/>
              </w:rPr>
              <w:t>1.50</w:t>
            </w:r>
            <w:r w:rsidRPr="006371CB">
              <w:rPr>
                <w:rFonts w:ascii="Calibri" w:hAnsi="Calibri" w:cs="Calibri"/>
                <w:sz w:val="22"/>
                <w:szCs w:val="22"/>
              </w:rPr>
              <w:t>)</w:t>
            </w:r>
          </w:p>
        </w:tc>
        <w:tc>
          <w:tcPr>
            <w:tcW w:w="2119" w:type="dxa"/>
            <w:tcBorders>
              <w:top w:val="single" w:sz="8" w:space="0" w:color="auto"/>
              <w:left w:val="nil"/>
              <w:bottom w:val="single" w:sz="8" w:space="0" w:color="auto"/>
              <w:right w:val="nil"/>
            </w:tcBorders>
            <w:tcMar>
              <w:top w:w="0" w:type="dxa"/>
              <w:left w:w="57" w:type="dxa"/>
              <w:bottom w:w="0" w:type="dxa"/>
              <w:right w:w="57" w:type="dxa"/>
            </w:tcMar>
          </w:tcPr>
          <w:p w14:paraId="62E6D553" w14:textId="7D896724" w:rsidR="007B1C3C" w:rsidRPr="006371CB" w:rsidRDefault="007B1C3C" w:rsidP="007B1C3C">
            <w:pPr>
              <w:spacing w:line="360" w:lineRule="auto"/>
              <w:rPr>
                <w:rFonts w:ascii="Calibri" w:hAnsi="Calibri" w:cs="Calibri"/>
                <w:sz w:val="22"/>
                <w:szCs w:val="22"/>
              </w:rPr>
            </w:pPr>
            <w:r w:rsidRPr="006371CB">
              <w:rPr>
                <w:rFonts w:ascii="Calibri" w:hAnsi="Calibri" w:cs="Calibri"/>
                <w:sz w:val="22"/>
                <w:szCs w:val="22"/>
              </w:rPr>
              <w:t>-0.12 (-0.69, 0.45)</w:t>
            </w:r>
          </w:p>
        </w:tc>
        <w:tc>
          <w:tcPr>
            <w:tcW w:w="2118" w:type="dxa"/>
            <w:tcBorders>
              <w:top w:val="single" w:sz="8" w:space="0" w:color="auto"/>
              <w:left w:val="nil"/>
              <w:bottom w:val="single" w:sz="8" w:space="0" w:color="auto"/>
              <w:right w:val="nil"/>
            </w:tcBorders>
            <w:tcMar>
              <w:top w:w="0" w:type="dxa"/>
              <w:left w:w="57" w:type="dxa"/>
              <w:bottom w:w="0" w:type="dxa"/>
              <w:right w:w="57" w:type="dxa"/>
            </w:tcMar>
          </w:tcPr>
          <w:p w14:paraId="4C92BCD3" w14:textId="59CBD4F1" w:rsidR="007B1C3C" w:rsidRPr="006371CB" w:rsidRDefault="00866A42" w:rsidP="007B1C3C">
            <w:pPr>
              <w:spacing w:line="360" w:lineRule="auto"/>
              <w:rPr>
                <w:rFonts w:ascii="Calibri" w:hAnsi="Calibri" w:cs="Calibri"/>
                <w:sz w:val="22"/>
                <w:szCs w:val="22"/>
              </w:rPr>
            </w:pPr>
            <w:r w:rsidRPr="006371CB">
              <w:rPr>
                <w:rFonts w:ascii="Calibri" w:hAnsi="Calibri" w:cs="Calibri"/>
                <w:sz w:val="22"/>
                <w:szCs w:val="22"/>
              </w:rPr>
              <w:t>-0.</w:t>
            </w:r>
            <w:r w:rsidR="007E73EF" w:rsidRPr="006371CB">
              <w:rPr>
                <w:rFonts w:ascii="Calibri" w:hAnsi="Calibri" w:cs="Calibri"/>
                <w:sz w:val="22"/>
                <w:szCs w:val="22"/>
              </w:rPr>
              <w:t>07</w:t>
            </w:r>
            <w:r w:rsidR="007B1C3C" w:rsidRPr="006371CB">
              <w:rPr>
                <w:rFonts w:ascii="Calibri" w:hAnsi="Calibri" w:cs="Calibri"/>
                <w:sz w:val="22"/>
                <w:szCs w:val="22"/>
              </w:rPr>
              <w:t xml:space="preserve"> (-</w:t>
            </w:r>
            <w:r w:rsidR="007E73EF" w:rsidRPr="006371CB">
              <w:rPr>
                <w:rFonts w:ascii="Calibri" w:hAnsi="Calibri" w:cs="Calibri"/>
                <w:sz w:val="22"/>
                <w:szCs w:val="22"/>
              </w:rPr>
              <w:t>1.01</w:t>
            </w:r>
            <w:r w:rsidR="007B1C3C" w:rsidRPr="006371CB">
              <w:rPr>
                <w:rFonts w:ascii="Calibri" w:hAnsi="Calibri" w:cs="Calibri"/>
                <w:sz w:val="22"/>
                <w:szCs w:val="22"/>
              </w:rPr>
              <w:t xml:space="preserve">, </w:t>
            </w:r>
            <w:proofErr w:type="gramStart"/>
            <w:r w:rsidR="007E73EF" w:rsidRPr="006371CB">
              <w:rPr>
                <w:rFonts w:ascii="Calibri" w:hAnsi="Calibri" w:cs="Calibri"/>
                <w:sz w:val="22"/>
                <w:szCs w:val="22"/>
              </w:rPr>
              <w:t>0.87</w:t>
            </w:r>
            <w:r w:rsidR="007B1C3C" w:rsidRPr="006371CB">
              <w:rPr>
                <w:rFonts w:ascii="Calibri" w:hAnsi="Calibri" w:cs="Calibri"/>
                <w:sz w:val="22"/>
                <w:szCs w:val="22"/>
              </w:rPr>
              <w:t>)</w:t>
            </w:r>
            <w:r w:rsidR="00367232" w:rsidRPr="006371CB">
              <w:rPr>
                <w:rFonts w:ascii="Calibri" w:hAnsi="Calibri" w:cs="Calibri"/>
                <w:sz w:val="22"/>
                <w:szCs w:val="22"/>
              </w:rPr>
              <w:t>*</w:t>
            </w:r>
            <w:proofErr w:type="gramEnd"/>
          </w:p>
        </w:tc>
      </w:tr>
    </w:tbl>
    <w:p w14:paraId="25F7A867" w14:textId="628F7A74" w:rsidR="00AE202A" w:rsidRPr="006371CB" w:rsidRDefault="00D72434">
      <w:pPr>
        <w:rPr>
          <w:rFonts w:ascii="Calibri" w:hAnsi="Calibri" w:cs="Calibri"/>
          <w:i/>
          <w:iCs/>
          <w:sz w:val="22"/>
          <w:szCs w:val="22"/>
        </w:rPr>
        <w:sectPr w:rsidR="00AE202A" w:rsidRPr="006371CB" w:rsidSect="00F81385">
          <w:pgSz w:w="16838" w:h="11906" w:orient="landscape"/>
          <w:pgMar w:top="1440" w:right="1440" w:bottom="1440" w:left="1440" w:header="709" w:footer="709" w:gutter="0"/>
          <w:cols w:space="708"/>
          <w:docGrid w:linePitch="360"/>
        </w:sectPr>
      </w:pPr>
      <w:r w:rsidRPr="006371CB">
        <w:rPr>
          <w:rFonts w:ascii="Calibri" w:hAnsi="Calibri" w:cs="Calibri"/>
          <w:i/>
          <w:iCs/>
          <w:sz w:val="22"/>
          <w:szCs w:val="22"/>
        </w:rPr>
        <w:t xml:space="preserve">Note: </w:t>
      </w:r>
      <w:r w:rsidR="005061D8" w:rsidRPr="006371CB">
        <w:rPr>
          <w:rFonts w:ascii="Calibri" w:hAnsi="Calibri" w:cs="Calibri"/>
          <w:i/>
          <w:iCs/>
          <w:sz w:val="22"/>
          <w:szCs w:val="22"/>
        </w:rPr>
        <w:t xml:space="preserve">Models </w:t>
      </w:r>
      <w:r w:rsidR="00650993" w:rsidRPr="006371CB">
        <w:rPr>
          <w:rFonts w:ascii="Calibri" w:hAnsi="Calibri" w:cs="Calibri"/>
          <w:i/>
          <w:iCs/>
          <w:sz w:val="22"/>
          <w:szCs w:val="22"/>
        </w:rPr>
        <w:t xml:space="preserve">with mental imagery vividness </w:t>
      </w:r>
      <w:r w:rsidR="00024EB3" w:rsidRPr="006371CB">
        <w:rPr>
          <w:rFonts w:ascii="Calibri" w:hAnsi="Calibri" w:cs="Calibri"/>
          <w:i/>
          <w:iCs/>
          <w:sz w:val="22"/>
          <w:szCs w:val="22"/>
        </w:rPr>
        <w:t xml:space="preserve">as an independent variable </w:t>
      </w:r>
      <w:r w:rsidR="00650993" w:rsidRPr="006371CB">
        <w:rPr>
          <w:rFonts w:ascii="Calibri" w:hAnsi="Calibri" w:cs="Calibri"/>
          <w:i/>
          <w:iCs/>
          <w:sz w:val="22"/>
          <w:szCs w:val="22"/>
        </w:rPr>
        <w:t>use data only from participants who reported experiencing a mental image of themselves</w:t>
      </w:r>
      <w:r w:rsidR="00024EB3" w:rsidRPr="006371CB">
        <w:rPr>
          <w:rFonts w:ascii="Calibri" w:hAnsi="Calibri" w:cs="Calibri"/>
          <w:i/>
          <w:iCs/>
          <w:sz w:val="22"/>
          <w:szCs w:val="22"/>
        </w:rPr>
        <w:t xml:space="preserve"> and models with mental image frequency </w:t>
      </w:r>
      <w:r w:rsidR="0070134F" w:rsidRPr="006371CB">
        <w:rPr>
          <w:rFonts w:ascii="Calibri" w:hAnsi="Calibri" w:cs="Calibri"/>
          <w:i/>
          <w:iCs/>
          <w:sz w:val="22"/>
          <w:szCs w:val="22"/>
        </w:rPr>
        <w:t xml:space="preserve">use imputed data. </w:t>
      </w:r>
      <w:r w:rsidRPr="006371CB">
        <w:rPr>
          <w:rFonts w:ascii="Calibri" w:hAnsi="Calibri" w:cs="Calibri"/>
          <w:i/>
          <w:iCs/>
          <w:sz w:val="22"/>
          <w:szCs w:val="22"/>
        </w:rPr>
        <w:t xml:space="preserve">Baseline models were adjusted using gender, ethnicity, and anxiety. Follow-up models were </w:t>
      </w:r>
      <w:r w:rsidR="006C2D6C" w:rsidRPr="006371CB">
        <w:rPr>
          <w:rFonts w:ascii="Calibri" w:hAnsi="Calibri" w:cs="Calibri"/>
          <w:i/>
          <w:iCs/>
          <w:sz w:val="22"/>
          <w:szCs w:val="22"/>
        </w:rPr>
        <w:t xml:space="preserve">further </w:t>
      </w:r>
      <w:r w:rsidRPr="006371CB">
        <w:rPr>
          <w:rFonts w:ascii="Calibri" w:hAnsi="Calibri" w:cs="Calibri"/>
          <w:i/>
          <w:iCs/>
          <w:sz w:val="22"/>
          <w:szCs w:val="22"/>
        </w:rPr>
        <w:t>adjusted using time and baseline outcome.</w:t>
      </w:r>
      <w:r w:rsidR="00367232" w:rsidRPr="006371CB">
        <w:rPr>
          <w:rFonts w:ascii="Calibri" w:hAnsi="Calibri" w:cs="Calibri"/>
          <w:i/>
          <w:iCs/>
          <w:sz w:val="22"/>
          <w:szCs w:val="22"/>
        </w:rPr>
        <w:t xml:space="preserve"> Models include a random effect of school unless indicated with *</w:t>
      </w:r>
      <w:r w:rsidR="00FA52AD" w:rsidRPr="006371CB">
        <w:rPr>
          <w:rFonts w:ascii="Calibri" w:hAnsi="Calibri" w:cs="Calibri"/>
          <w:i/>
          <w:iCs/>
          <w:sz w:val="22"/>
          <w:szCs w:val="22"/>
        </w:rPr>
        <w:t>, and these models are also adjusted by age</w:t>
      </w:r>
      <w:r w:rsidR="00367232" w:rsidRPr="006371CB">
        <w:rPr>
          <w:rFonts w:ascii="Calibri" w:hAnsi="Calibri" w:cs="Calibri"/>
          <w:i/>
          <w:iCs/>
          <w:sz w:val="22"/>
          <w:szCs w:val="22"/>
        </w:rPr>
        <w:t>.</w:t>
      </w:r>
      <w:r w:rsidRPr="006371CB">
        <w:rPr>
          <w:rFonts w:ascii="Calibri" w:hAnsi="Calibri" w:cs="Calibri"/>
          <w:i/>
          <w:iCs/>
          <w:sz w:val="22"/>
          <w:szCs w:val="22"/>
        </w:rPr>
        <w:t xml:space="preserve"> Coefficients in bold are where the 95% CIs do not cross the null.</w:t>
      </w:r>
      <w:r w:rsidR="008A4194" w:rsidRPr="006371CB">
        <w:rPr>
          <w:rFonts w:ascii="Calibri" w:hAnsi="Calibri" w:cs="Calibri"/>
          <w:i/>
          <w:iCs/>
          <w:sz w:val="22"/>
          <w:szCs w:val="22"/>
        </w:rPr>
        <w:t xml:space="preserve"> Beta coefficients </w:t>
      </w:r>
      <w:r w:rsidR="00CE1E86" w:rsidRPr="006371CB">
        <w:rPr>
          <w:rFonts w:ascii="Calibri" w:hAnsi="Calibri" w:cs="Calibri"/>
          <w:i/>
          <w:iCs/>
          <w:sz w:val="22"/>
          <w:szCs w:val="22"/>
        </w:rPr>
        <w:t xml:space="preserve">are </w:t>
      </w:r>
      <w:r w:rsidR="008A4194" w:rsidRPr="006371CB">
        <w:rPr>
          <w:rFonts w:ascii="Calibri" w:hAnsi="Calibri" w:cs="Calibri"/>
          <w:i/>
          <w:iCs/>
          <w:sz w:val="22"/>
          <w:szCs w:val="22"/>
        </w:rPr>
        <w:t>unstandardised, except where self-perception</w:t>
      </w:r>
      <w:r w:rsidR="00374091" w:rsidRPr="006371CB">
        <w:rPr>
          <w:rFonts w:ascii="Calibri" w:hAnsi="Calibri" w:cs="Calibri"/>
          <w:i/>
          <w:iCs/>
          <w:sz w:val="22"/>
          <w:szCs w:val="22"/>
        </w:rPr>
        <w:t xml:space="preserve"> was included in the models due to use of Z-scores</w:t>
      </w:r>
      <w:r w:rsidR="006E612D" w:rsidRPr="006371CB">
        <w:rPr>
          <w:rFonts w:ascii="Calibri" w:hAnsi="Calibri" w:cs="Calibri"/>
          <w:i/>
          <w:iCs/>
          <w:sz w:val="22"/>
          <w:szCs w:val="22"/>
        </w:rPr>
        <w:t>.</w:t>
      </w:r>
    </w:p>
    <w:p w14:paraId="1688E1D4" w14:textId="67BC33C7" w:rsidR="00892998" w:rsidRPr="006371CB" w:rsidRDefault="00892998" w:rsidP="00873522">
      <w:pPr>
        <w:spacing w:line="480" w:lineRule="auto"/>
        <w:rPr>
          <w:b/>
          <w:bCs/>
          <w:sz w:val="22"/>
          <w:szCs w:val="22"/>
        </w:rPr>
      </w:pPr>
      <w:r w:rsidRPr="006371CB">
        <w:rPr>
          <w:b/>
          <w:bCs/>
          <w:sz w:val="22"/>
          <w:szCs w:val="22"/>
        </w:rPr>
        <w:lastRenderedPageBreak/>
        <w:t>References</w:t>
      </w:r>
    </w:p>
    <w:p w14:paraId="0FA615A7" w14:textId="77777777" w:rsidR="00460BA4" w:rsidRPr="00460BA4" w:rsidRDefault="00892998" w:rsidP="00460BA4">
      <w:pPr>
        <w:pStyle w:val="Bibliography"/>
      </w:pPr>
      <w:r w:rsidRPr="006371CB">
        <w:rPr>
          <w:b/>
          <w:bCs/>
          <w:sz w:val="22"/>
          <w:szCs w:val="22"/>
        </w:rPr>
        <w:fldChar w:fldCharType="begin"/>
      </w:r>
      <w:r w:rsidR="00017C20" w:rsidRPr="006371CB">
        <w:rPr>
          <w:b/>
          <w:bCs/>
          <w:sz w:val="22"/>
          <w:szCs w:val="22"/>
        </w:rPr>
        <w:instrText xml:space="preserve"> ADDIN ZOTERO_BIBL {"uncited":[],"omitted":[],"custom":[]} CSL_BIBLIOGRAPHY </w:instrText>
      </w:r>
      <w:r w:rsidRPr="006371CB">
        <w:rPr>
          <w:b/>
          <w:bCs/>
          <w:sz w:val="22"/>
          <w:szCs w:val="22"/>
        </w:rPr>
        <w:fldChar w:fldCharType="separate"/>
      </w:r>
      <w:r w:rsidR="00460BA4" w:rsidRPr="00460BA4">
        <w:t xml:space="preserve">Bär, A., Bär, H. E., Schneider, M., &amp; Renner, F. (2023). The pupil as a window to the mind’s eye: Greater emotionality of episodic imagery than verbal visualisation of rewarding activities. </w:t>
      </w:r>
      <w:r w:rsidR="00460BA4" w:rsidRPr="00460BA4">
        <w:rPr>
          <w:i/>
          <w:iCs/>
        </w:rPr>
        <w:t>Journal of Experimental Psychopathology</w:t>
      </w:r>
      <w:r w:rsidR="00460BA4" w:rsidRPr="00460BA4">
        <w:t xml:space="preserve">, </w:t>
      </w:r>
      <w:r w:rsidR="00460BA4" w:rsidRPr="00460BA4">
        <w:rPr>
          <w:i/>
          <w:iCs/>
        </w:rPr>
        <w:t>14</w:t>
      </w:r>
      <w:r w:rsidR="00460BA4" w:rsidRPr="00460BA4">
        <w:t>(2), 204380872311611. https://doi.org/10.1177/20438087231161176</w:t>
      </w:r>
    </w:p>
    <w:p w14:paraId="719962A2" w14:textId="77777777" w:rsidR="00460BA4" w:rsidRPr="00460BA4" w:rsidRDefault="00460BA4" w:rsidP="00460BA4">
      <w:pPr>
        <w:pStyle w:val="Bibliography"/>
      </w:pPr>
      <w:r w:rsidRPr="00460BA4">
        <w:t xml:space="preserve">Bates, D., Maechler, M., Bolker, B., &amp; Walker, S. (2024). </w:t>
      </w:r>
      <w:r w:rsidRPr="00460BA4">
        <w:rPr>
          <w:i/>
          <w:iCs/>
        </w:rPr>
        <w:t>lme4: Linear Mixed-Effects Models using ‘Eigen’ and S4</w:t>
      </w:r>
      <w:r w:rsidRPr="00460BA4">
        <w:t xml:space="preserve"> (p. 1.1-35.4) [Dataset]. https://doi.org/10.32614/CRAN.package.lme4</w:t>
      </w:r>
    </w:p>
    <w:p w14:paraId="2469DF2F" w14:textId="77777777" w:rsidR="00460BA4" w:rsidRPr="00460BA4" w:rsidRDefault="00460BA4" w:rsidP="00460BA4">
      <w:pPr>
        <w:pStyle w:val="Bibliography"/>
      </w:pPr>
      <w:r w:rsidRPr="00460BA4">
        <w:t xml:space="preserve">Beck, A. T. (1967). </w:t>
      </w:r>
      <w:r w:rsidRPr="00460BA4">
        <w:rPr>
          <w:i/>
          <w:iCs/>
        </w:rPr>
        <w:t>Depression</w:t>
      </w:r>
      <w:r w:rsidRPr="00460BA4">
        <w:t>. Harper and Row.</w:t>
      </w:r>
    </w:p>
    <w:p w14:paraId="0CA3CAFF" w14:textId="77777777" w:rsidR="00460BA4" w:rsidRPr="00460BA4" w:rsidRDefault="00460BA4" w:rsidP="00460BA4">
      <w:pPr>
        <w:pStyle w:val="Bibliography"/>
      </w:pPr>
      <w:r w:rsidRPr="00460BA4">
        <w:t xml:space="preserve">Blackwell, S. E. (2023). Mental Imagery and Interpretational Processing Biases. In M. L. Woud (Ed.), </w:t>
      </w:r>
      <w:r w:rsidRPr="00460BA4">
        <w:rPr>
          <w:i/>
          <w:iCs/>
        </w:rPr>
        <w:t>Interpretational Processing Biases in Emotional Psychopathology: From Experimental Investigation to Clinical Practice</w:t>
      </w:r>
      <w:r w:rsidRPr="00460BA4">
        <w:t xml:space="preserve"> (pp. 97–116). Springer International Publishing. https://doi.org/10.1007/978-3-031-23650-1_6</w:t>
      </w:r>
    </w:p>
    <w:p w14:paraId="02AF3F9A" w14:textId="77777777" w:rsidR="00460BA4" w:rsidRPr="00460BA4" w:rsidRDefault="00460BA4" w:rsidP="00460BA4">
      <w:pPr>
        <w:pStyle w:val="Bibliography"/>
      </w:pPr>
      <w:r w:rsidRPr="00460BA4">
        <w:t xml:space="preserve">Clayborne, Z. M., Varin, M., &amp; Colman, I. (2019). Systematic Review and Meta-Analysis: Adolescent Depression and Long-Term Psychosocial Outcomes. </w:t>
      </w:r>
      <w:r w:rsidRPr="00460BA4">
        <w:rPr>
          <w:i/>
          <w:iCs/>
        </w:rPr>
        <w:t>Journal of the American Academy of Child &amp; Adolescent Psychiatry</w:t>
      </w:r>
      <w:r w:rsidRPr="00460BA4">
        <w:t xml:space="preserve">, </w:t>
      </w:r>
      <w:r w:rsidRPr="00460BA4">
        <w:rPr>
          <w:i/>
          <w:iCs/>
        </w:rPr>
        <w:t>58</w:t>
      </w:r>
      <w:r w:rsidRPr="00460BA4">
        <w:t>(1), 72–79. https://doi.org/10.1016/j.jaac.2018.07.896</w:t>
      </w:r>
    </w:p>
    <w:p w14:paraId="1827BBCF" w14:textId="77777777" w:rsidR="00460BA4" w:rsidRPr="00460BA4" w:rsidRDefault="00460BA4" w:rsidP="00460BA4">
      <w:pPr>
        <w:pStyle w:val="Bibliography"/>
      </w:pPr>
      <w:r w:rsidRPr="00460BA4">
        <w:t xml:space="preserve">Conway, M. A. (2005). Memory and the self. </w:t>
      </w:r>
      <w:r w:rsidRPr="00460BA4">
        <w:rPr>
          <w:i/>
          <w:iCs/>
        </w:rPr>
        <w:t>Journal of Memory and Language</w:t>
      </w:r>
      <w:r w:rsidRPr="00460BA4">
        <w:t xml:space="preserve">, </w:t>
      </w:r>
      <w:r w:rsidRPr="00460BA4">
        <w:rPr>
          <w:i/>
          <w:iCs/>
        </w:rPr>
        <w:t>53</w:t>
      </w:r>
      <w:r w:rsidRPr="00460BA4">
        <w:t>(4), 594–628. https://doi.org/10.1016/j.jml.2005.08.005</w:t>
      </w:r>
    </w:p>
    <w:p w14:paraId="475CA4E8" w14:textId="77777777" w:rsidR="00460BA4" w:rsidRPr="00460BA4" w:rsidRDefault="00460BA4" w:rsidP="00460BA4">
      <w:pPr>
        <w:pStyle w:val="Bibliography"/>
      </w:pPr>
      <w:r w:rsidRPr="00460BA4">
        <w:t xml:space="preserve">Craske, M. G., Dunn, B. D., Meuret, A. E., Rizvi, S. J., &amp; Taylor, C. T. (2024). Positive affect and reward processing in the treatment of depression, anxiety and trauma. </w:t>
      </w:r>
      <w:r w:rsidRPr="00460BA4">
        <w:rPr>
          <w:i/>
          <w:iCs/>
        </w:rPr>
        <w:t>Nature Reviews Psychology</w:t>
      </w:r>
      <w:r w:rsidRPr="00460BA4">
        <w:t xml:space="preserve">, </w:t>
      </w:r>
      <w:r w:rsidRPr="00460BA4">
        <w:rPr>
          <w:i/>
          <w:iCs/>
        </w:rPr>
        <w:t>3</w:t>
      </w:r>
      <w:r w:rsidRPr="00460BA4">
        <w:t>(10), 665–685. https://doi.org/10.1038/s44159-024-00355-4</w:t>
      </w:r>
    </w:p>
    <w:p w14:paraId="482F254F" w14:textId="77777777" w:rsidR="00460BA4" w:rsidRPr="00460BA4" w:rsidRDefault="00460BA4" w:rsidP="00460BA4">
      <w:pPr>
        <w:pStyle w:val="Bibliography"/>
      </w:pPr>
      <w:r w:rsidRPr="00460BA4">
        <w:lastRenderedPageBreak/>
        <w:t xml:space="preserve">Daly, M. (2022). Prevalence of Depression Among Adolescents in the U.S. From 2009 to 2019: Analysis of Trends by Sex, Race/Ethnicity, and Income. </w:t>
      </w:r>
      <w:r w:rsidRPr="00460BA4">
        <w:rPr>
          <w:i/>
          <w:iCs/>
        </w:rPr>
        <w:t>Journal of Adolescent Health</w:t>
      </w:r>
      <w:r w:rsidRPr="00460BA4">
        <w:t xml:space="preserve">, </w:t>
      </w:r>
      <w:r w:rsidRPr="00460BA4">
        <w:rPr>
          <w:i/>
          <w:iCs/>
        </w:rPr>
        <w:t>70</w:t>
      </w:r>
      <w:r w:rsidRPr="00460BA4">
        <w:t>(3), 496–499. https://doi.org/10.1016/j.jadohealth.2021.08.026</w:t>
      </w:r>
    </w:p>
    <w:p w14:paraId="53B7170C" w14:textId="77777777" w:rsidR="00460BA4" w:rsidRPr="00460BA4" w:rsidRDefault="00460BA4" w:rsidP="00460BA4">
      <w:pPr>
        <w:pStyle w:val="Bibliography"/>
      </w:pPr>
      <w:r w:rsidRPr="00460BA4">
        <w:t xml:space="preserve">Dance, C. J., Ipser, A., &amp; Simner, J. (2022). The prevalence of aphantasia (imagery weakness) in the general population. </w:t>
      </w:r>
      <w:r w:rsidRPr="00460BA4">
        <w:rPr>
          <w:i/>
          <w:iCs/>
        </w:rPr>
        <w:t>Consciousness and Cognition</w:t>
      </w:r>
      <w:r w:rsidRPr="00460BA4">
        <w:t xml:space="preserve">, </w:t>
      </w:r>
      <w:r w:rsidRPr="00460BA4">
        <w:rPr>
          <w:i/>
          <w:iCs/>
        </w:rPr>
        <w:t>97</w:t>
      </w:r>
      <w:r w:rsidRPr="00460BA4">
        <w:t>, 103243. https://doi.org/10.1016/j.concog.2021.103243</w:t>
      </w:r>
    </w:p>
    <w:p w14:paraId="31FC0EE9" w14:textId="77777777" w:rsidR="00460BA4" w:rsidRPr="00460BA4" w:rsidRDefault="00460BA4" w:rsidP="00460BA4">
      <w:pPr>
        <w:pStyle w:val="Bibliography"/>
      </w:pPr>
      <w:r w:rsidRPr="00460BA4">
        <w:t xml:space="preserve">D’Argembeau, A. (2021). Memory, Future Thinking, and the Self. In Honour of Martial Van Der Linden. </w:t>
      </w:r>
      <w:r w:rsidRPr="00460BA4">
        <w:rPr>
          <w:i/>
          <w:iCs/>
        </w:rPr>
        <w:t>Psychologica Belgica</w:t>
      </w:r>
      <w:r w:rsidRPr="00460BA4">
        <w:t xml:space="preserve">, </w:t>
      </w:r>
      <w:r w:rsidRPr="00460BA4">
        <w:rPr>
          <w:i/>
          <w:iCs/>
        </w:rPr>
        <w:t>61</w:t>
      </w:r>
      <w:r w:rsidRPr="00460BA4">
        <w:t>(1). https://doi.org/10.5334/pb.1074</w:t>
      </w:r>
    </w:p>
    <w:p w14:paraId="2DD4DB89" w14:textId="77777777" w:rsidR="00460BA4" w:rsidRPr="00460BA4" w:rsidRDefault="00460BA4" w:rsidP="00460BA4">
      <w:pPr>
        <w:pStyle w:val="Bibliography"/>
      </w:pPr>
      <w:r w:rsidRPr="00460BA4">
        <w:t xml:space="preserve">Dean, R. L., Lester, K. J., Grant, E., Field, A. P., Orchard, F., &amp; Pile, V. (2024). The impact of interventions for depression on self-perceptions in young people: A systematic review &amp; meta-analysis. </w:t>
      </w:r>
      <w:r w:rsidRPr="00460BA4">
        <w:rPr>
          <w:i/>
          <w:iCs/>
        </w:rPr>
        <w:t>Clinical Psychology Review</w:t>
      </w:r>
      <w:r w:rsidRPr="00460BA4">
        <w:t>, 102521. https://doi.org/10.1016/j.cpr.2024.102521</w:t>
      </w:r>
    </w:p>
    <w:p w14:paraId="59F6D6E8" w14:textId="77777777" w:rsidR="00460BA4" w:rsidRPr="00460BA4" w:rsidRDefault="00460BA4" w:rsidP="00460BA4">
      <w:pPr>
        <w:pStyle w:val="Bibliography"/>
      </w:pPr>
      <w:r w:rsidRPr="00460BA4">
        <w:t xml:space="preserve">Dean, R. L., Orchard, F., Pile, V., &amp; Lester, K. J. (2025). “When I picture myself, I just see black and white and dull”: A photo-elicitation study exploring mental images of the self in young people with depression. </w:t>
      </w:r>
      <w:r w:rsidRPr="00460BA4">
        <w:rPr>
          <w:i/>
          <w:iCs/>
        </w:rPr>
        <w:t>BMC Psychiatry</w:t>
      </w:r>
      <w:r w:rsidRPr="00460BA4">
        <w:t xml:space="preserve">, </w:t>
      </w:r>
      <w:r w:rsidRPr="00460BA4">
        <w:rPr>
          <w:i/>
          <w:iCs/>
        </w:rPr>
        <w:t>25</w:t>
      </w:r>
      <w:r w:rsidRPr="00460BA4">
        <w:t>(1), 642. https://doi.org/10.1186/s12888-025-07072-z</w:t>
      </w:r>
    </w:p>
    <w:p w14:paraId="6D9F6EB3" w14:textId="77777777" w:rsidR="00460BA4" w:rsidRPr="00460BA4" w:rsidRDefault="00460BA4" w:rsidP="00460BA4">
      <w:pPr>
        <w:pStyle w:val="Bibliography"/>
      </w:pPr>
      <w:r w:rsidRPr="00460BA4">
        <w:t xml:space="preserve">Ebesutani, C., Korathu-Larson, P., Nakamura, B. J., Higa-McMillan, C., &amp; Chorpita, B. (2017). The Revised Child Anxiety and Depression Scale 25–Parent Version: Scale Development and Validation in a School-Based and Clinical Sample. </w:t>
      </w:r>
      <w:r w:rsidRPr="00460BA4">
        <w:rPr>
          <w:i/>
          <w:iCs/>
        </w:rPr>
        <w:t>Assessment</w:t>
      </w:r>
      <w:r w:rsidRPr="00460BA4">
        <w:t xml:space="preserve">, </w:t>
      </w:r>
      <w:r w:rsidRPr="00460BA4">
        <w:rPr>
          <w:i/>
          <w:iCs/>
        </w:rPr>
        <w:t>24</w:t>
      </w:r>
      <w:r w:rsidRPr="00460BA4">
        <w:t>(6), 712–728. https://doi.org/10.1177/1073191115627012</w:t>
      </w:r>
    </w:p>
    <w:p w14:paraId="1866C2DD" w14:textId="77777777" w:rsidR="00460BA4" w:rsidRPr="00460BA4" w:rsidRDefault="00460BA4" w:rsidP="00460BA4">
      <w:pPr>
        <w:pStyle w:val="Bibliography"/>
      </w:pPr>
      <w:r w:rsidRPr="00460BA4">
        <w:t xml:space="preserve">Ebesutani, C., Reise, S. P., Chorpita, B. F., Ale, C., Regan, J., Young, J., Higa-McMillan, C., &amp; Weisz, J. R. (2012). The Revised Child Anxiety and Depression Scale-Short Version: Scale reduction via exploratory bifactor modeling of the broad anxiety factor. </w:t>
      </w:r>
      <w:r w:rsidRPr="00460BA4">
        <w:rPr>
          <w:i/>
          <w:iCs/>
        </w:rPr>
        <w:t>Psychological Assessment</w:t>
      </w:r>
      <w:r w:rsidRPr="00460BA4">
        <w:t xml:space="preserve">, </w:t>
      </w:r>
      <w:r w:rsidRPr="00460BA4">
        <w:rPr>
          <w:i/>
          <w:iCs/>
        </w:rPr>
        <w:t>24</w:t>
      </w:r>
      <w:r w:rsidRPr="00460BA4">
        <w:t>, 833–845. https://doi.org/10.1037/a0027283</w:t>
      </w:r>
    </w:p>
    <w:p w14:paraId="394E5919" w14:textId="77777777" w:rsidR="00460BA4" w:rsidRPr="00460BA4" w:rsidRDefault="00460BA4" w:rsidP="00460BA4">
      <w:pPr>
        <w:pStyle w:val="Bibliography"/>
      </w:pPr>
      <w:r w:rsidRPr="00460BA4">
        <w:lastRenderedPageBreak/>
        <w:t xml:space="preserve">Eckshtain, D., Kuppens, S., Ugueto, A., Ng, M. Y., Vaughn-Coaxum, R., Corteselli, K., &amp; Weisz, J. R. (2020). Meta-Analysis: 13-Year Follow-up of Psychotherapy Effects on Youth Depression. </w:t>
      </w:r>
      <w:r w:rsidRPr="00460BA4">
        <w:rPr>
          <w:i/>
          <w:iCs/>
        </w:rPr>
        <w:t>Journal of the American Academy of Child &amp; Adolescent Psychiatry</w:t>
      </w:r>
      <w:r w:rsidRPr="00460BA4">
        <w:t xml:space="preserve">, </w:t>
      </w:r>
      <w:r w:rsidRPr="00460BA4">
        <w:rPr>
          <w:i/>
          <w:iCs/>
        </w:rPr>
        <w:t>59</w:t>
      </w:r>
      <w:r w:rsidRPr="00460BA4">
        <w:t>(1), 45–63. https://doi.org/10.1016/j.jaac.2019.04.002</w:t>
      </w:r>
    </w:p>
    <w:p w14:paraId="0DBCF27F" w14:textId="77777777" w:rsidR="00460BA4" w:rsidRPr="00460BA4" w:rsidRDefault="00460BA4" w:rsidP="00460BA4">
      <w:pPr>
        <w:pStyle w:val="Bibliography"/>
      </w:pPr>
      <w:r w:rsidRPr="00460BA4">
        <w:t xml:space="preserve">Fennell, M. J. V. (1998). Cognitive therapy in the treatment of low self-esteem. </w:t>
      </w:r>
      <w:r w:rsidRPr="00460BA4">
        <w:rPr>
          <w:i/>
          <w:iCs/>
        </w:rPr>
        <w:t>Advances in Psychiatric Treatment</w:t>
      </w:r>
      <w:r w:rsidRPr="00460BA4">
        <w:t xml:space="preserve">, </w:t>
      </w:r>
      <w:r w:rsidRPr="00460BA4">
        <w:rPr>
          <w:i/>
          <w:iCs/>
        </w:rPr>
        <w:t>4</w:t>
      </w:r>
      <w:r w:rsidRPr="00460BA4">
        <w:t>(5), 296–304. https://doi.org/10.1192/apt.4.5.296</w:t>
      </w:r>
    </w:p>
    <w:p w14:paraId="24AFA085" w14:textId="77777777" w:rsidR="00460BA4" w:rsidRPr="00460BA4" w:rsidRDefault="00460BA4" w:rsidP="00460BA4">
      <w:pPr>
        <w:pStyle w:val="Bibliography"/>
      </w:pPr>
      <w:r w:rsidRPr="00460BA4">
        <w:t xml:space="preserve">Gulyás, E., Gombos, F., Sütöri, S., Lovas, A., Ziman, G., &amp; Kovács, I. (2022). Visual imagery vividness declines across the lifespan. </w:t>
      </w:r>
      <w:r w:rsidRPr="00460BA4">
        <w:rPr>
          <w:i/>
          <w:iCs/>
        </w:rPr>
        <w:t>Cortex</w:t>
      </w:r>
      <w:r w:rsidRPr="00460BA4">
        <w:t xml:space="preserve">, </w:t>
      </w:r>
      <w:r w:rsidRPr="00460BA4">
        <w:rPr>
          <w:i/>
          <w:iCs/>
        </w:rPr>
        <w:t>154</w:t>
      </w:r>
      <w:r w:rsidRPr="00460BA4">
        <w:t>, 365–374. https://doi.org/10.1016/j.cortex.2022.06.011</w:t>
      </w:r>
    </w:p>
    <w:p w14:paraId="00ADD281" w14:textId="77777777" w:rsidR="00460BA4" w:rsidRPr="00460BA4" w:rsidRDefault="00460BA4" w:rsidP="00460BA4">
      <w:pPr>
        <w:pStyle w:val="Bibliography"/>
      </w:pPr>
      <w:r w:rsidRPr="00460BA4">
        <w:t xml:space="preserve">Hackmann, A., Clark, D. M., &amp; McManus, F. (2000). Recurrent images and early memories in social phobia. </w:t>
      </w:r>
      <w:r w:rsidRPr="00460BA4">
        <w:rPr>
          <w:i/>
          <w:iCs/>
        </w:rPr>
        <w:t>Behaviour Research and Therapy</w:t>
      </w:r>
      <w:r w:rsidRPr="00460BA4">
        <w:t xml:space="preserve">, </w:t>
      </w:r>
      <w:r w:rsidRPr="00460BA4">
        <w:rPr>
          <w:i/>
          <w:iCs/>
        </w:rPr>
        <w:t>38</w:t>
      </w:r>
      <w:r w:rsidRPr="00460BA4">
        <w:t>(6), 601–610. https://doi.org/10.1016/S0005-7967(99)00161-8</w:t>
      </w:r>
    </w:p>
    <w:p w14:paraId="27715D95" w14:textId="77777777" w:rsidR="00460BA4" w:rsidRPr="00460BA4" w:rsidRDefault="00460BA4" w:rsidP="00460BA4">
      <w:pPr>
        <w:pStyle w:val="Bibliography"/>
      </w:pPr>
      <w:r w:rsidRPr="00460BA4">
        <w:t xml:space="preserve">Hards, E., Orchard, F., &amp; Reynolds, S. (2023). ‘I am tired, sad and kind’: Self-evaluation and symptoms of depression in adolescents. </w:t>
      </w:r>
      <w:r w:rsidRPr="00460BA4">
        <w:rPr>
          <w:i/>
          <w:iCs/>
        </w:rPr>
        <w:t>Child and Adolescent Psychiatry and Mental Health</w:t>
      </w:r>
      <w:r w:rsidRPr="00460BA4">
        <w:t xml:space="preserve">, </w:t>
      </w:r>
      <w:r w:rsidRPr="00460BA4">
        <w:rPr>
          <w:i/>
          <w:iCs/>
        </w:rPr>
        <w:t>17</w:t>
      </w:r>
      <w:r w:rsidRPr="00460BA4">
        <w:t>(1), 126. https://doi.org/10.1186/s13034-023-00661-4</w:t>
      </w:r>
    </w:p>
    <w:p w14:paraId="431FD1E1" w14:textId="77777777" w:rsidR="00460BA4" w:rsidRPr="00460BA4" w:rsidRDefault="00460BA4" w:rsidP="00460BA4">
      <w:pPr>
        <w:pStyle w:val="Bibliography"/>
      </w:pPr>
      <w:r w:rsidRPr="00460BA4">
        <w:t xml:space="preserve">Harter, S. (2012). </w:t>
      </w:r>
      <w:r w:rsidRPr="00460BA4">
        <w:rPr>
          <w:i/>
          <w:iCs/>
        </w:rPr>
        <w:t>Self-perception profile for adolescents: Manual and questionnaires</w:t>
      </w:r>
      <w:r w:rsidRPr="00460BA4">
        <w:t>. University of Denver.</w:t>
      </w:r>
    </w:p>
    <w:p w14:paraId="36C38549" w14:textId="77777777" w:rsidR="00460BA4" w:rsidRPr="00460BA4" w:rsidRDefault="00460BA4" w:rsidP="00460BA4">
      <w:pPr>
        <w:pStyle w:val="Bibliography"/>
      </w:pPr>
      <w:r w:rsidRPr="00460BA4">
        <w:t xml:space="preserve">Holmes, E. A., Blackwell, S. E., Burnett Heyes, S., Renner, F., &amp; Raes, F. (2016). Mental Imagery in Depression: Phenomenology, Potential Mechanisms, and Treatment Implications. </w:t>
      </w:r>
      <w:r w:rsidRPr="00460BA4">
        <w:rPr>
          <w:i/>
          <w:iCs/>
        </w:rPr>
        <w:t>Annual Review of Clinical Psychology</w:t>
      </w:r>
      <w:r w:rsidRPr="00460BA4">
        <w:t xml:space="preserve">, </w:t>
      </w:r>
      <w:r w:rsidRPr="00460BA4">
        <w:rPr>
          <w:i/>
          <w:iCs/>
        </w:rPr>
        <w:t>12</w:t>
      </w:r>
      <w:r w:rsidRPr="00460BA4">
        <w:t>(1), 249–280. https://doi.org/10.1146/annurev-clinpsy-021815-092925</w:t>
      </w:r>
    </w:p>
    <w:p w14:paraId="05DD09E7" w14:textId="77777777" w:rsidR="00460BA4" w:rsidRPr="00460BA4" w:rsidRDefault="00460BA4" w:rsidP="00460BA4">
      <w:pPr>
        <w:pStyle w:val="Bibliography"/>
      </w:pPr>
      <w:r w:rsidRPr="00460BA4">
        <w:t xml:space="preserve">Johnson, D., Dupuis, G., Piche, J., Clayborne, Z., &amp; Colman, I. (2018). Adult mental health outcomes of adolescent depression: A systematic review. </w:t>
      </w:r>
      <w:r w:rsidRPr="00460BA4">
        <w:rPr>
          <w:i/>
          <w:iCs/>
        </w:rPr>
        <w:t>Depression and Anxiety</w:t>
      </w:r>
      <w:r w:rsidRPr="00460BA4">
        <w:t xml:space="preserve">, </w:t>
      </w:r>
      <w:r w:rsidRPr="00460BA4">
        <w:rPr>
          <w:i/>
          <w:iCs/>
        </w:rPr>
        <w:t>35</w:t>
      </w:r>
      <w:r w:rsidRPr="00460BA4">
        <w:t>(8), 700–716. https://doi.org/10.1002/da.22777</w:t>
      </w:r>
    </w:p>
    <w:p w14:paraId="0BD1A83B" w14:textId="77777777" w:rsidR="00460BA4" w:rsidRPr="00460BA4" w:rsidRDefault="00460BA4" w:rsidP="00460BA4">
      <w:pPr>
        <w:pStyle w:val="Bibliography"/>
      </w:pPr>
      <w:r w:rsidRPr="00460BA4">
        <w:lastRenderedPageBreak/>
        <w:t xml:space="preserve">Kertz, S. J., Petersen, D. R., &amp; Stevens, K. T. (2019). Cognitive and attentional vulnerability to depression in youth: A review. </w:t>
      </w:r>
      <w:r w:rsidRPr="00460BA4">
        <w:rPr>
          <w:i/>
          <w:iCs/>
        </w:rPr>
        <w:t>Clinical Psychology Review</w:t>
      </w:r>
      <w:r w:rsidRPr="00460BA4">
        <w:t xml:space="preserve">, </w:t>
      </w:r>
      <w:r w:rsidRPr="00460BA4">
        <w:rPr>
          <w:i/>
          <w:iCs/>
        </w:rPr>
        <w:t>71</w:t>
      </w:r>
      <w:r w:rsidRPr="00460BA4">
        <w:t>, 63–77. https://doi.org/10.1016/j.cpr.2019.01.004</w:t>
      </w:r>
    </w:p>
    <w:p w14:paraId="052F9396" w14:textId="77777777" w:rsidR="00460BA4" w:rsidRPr="00460BA4" w:rsidRDefault="00460BA4" w:rsidP="00460BA4">
      <w:pPr>
        <w:pStyle w:val="Bibliography"/>
      </w:pPr>
      <w:r w:rsidRPr="00460BA4">
        <w:t xml:space="preserve">Kessler, R. C., Berglund, P., Demler, O., Jin, R., Merikangas, K. R., &amp; Walters, E. E. (2005). Lifetime Prevalence and Age-of-Onset Distributions of DSM-IV Disorders in the National Comorbidity Survey Replication. </w:t>
      </w:r>
      <w:r w:rsidRPr="00460BA4">
        <w:rPr>
          <w:i/>
          <w:iCs/>
        </w:rPr>
        <w:t>Archives of General Psychiatry</w:t>
      </w:r>
      <w:r w:rsidRPr="00460BA4">
        <w:t xml:space="preserve">, </w:t>
      </w:r>
      <w:r w:rsidRPr="00460BA4">
        <w:rPr>
          <w:i/>
          <w:iCs/>
        </w:rPr>
        <w:t>62</w:t>
      </w:r>
      <w:r w:rsidRPr="00460BA4">
        <w:t>(6), 593–602. https://doi.org/10.1001/archpsyc.62.6.593</w:t>
      </w:r>
    </w:p>
    <w:p w14:paraId="0D3DA528" w14:textId="77777777" w:rsidR="00460BA4" w:rsidRPr="00460BA4" w:rsidRDefault="00460BA4" w:rsidP="00460BA4">
      <w:pPr>
        <w:pStyle w:val="Bibliography"/>
      </w:pPr>
      <w:r w:rsidRPr="00460BA4">
        <w:t xml:space="preserve">Kosslyn, S. M., Chabris, C., Shephard, J., &amp; Thompson, W. (1998). </w:t>
      </w:r>
      <w:r w:rsidRPr="00460BA4">
        <w:rPr>
          <w:i/>
          <w:iCs/>
        </w:rPr>
        <w:t>Spontaneous Use of Imagery Scale</w:t>
      </w:r>
      <w:r w:rsidRPr="00460BA4">
        <w:t>. APA PsycTests. https://psycnet.apa.org/doiLanding?doi=10.1037%2Ft57899-000</w:t>
      </w:r>
    </w:p>
    <w:p w14:paraId="10F5A3D6" w14:textId="77777777" w:rsidR="00460BA4" w:rsidRPr="00460BA4" w:rsidRDefault="00460BA4" w:rsidP="00460BA4">
      <w:pPr>
        <w:pStyle w:val="Bibliography"/>
      </w:pPr>
      <w:r w:rsidRPr="00460BA4">
        <w:t xml:space="preserve">Kosslyn, S. M., Ganis, G., &amp; Thompson, W. L. (2001). Neural foundations of imagery. </w:t>
      </w:r>
      <w:r w:rsidRPr="00460BA4">
        <w:rPr>
          <w:i/>
          <w:iCs/>
        </w:rPr>
        <w:t>Nature Reviews Neuroscience</w:t>
      </w:r>
      <w:r w:rsidRPr="00460BA4">
        <w:t xml:space="preserve">, </w:t>
      </w:r>
      <w:r w:rsidRPr="00460BA4">
        <w:rPr>
          <w:i/>
          <w:iCs/>
        </w:rPr>
        <w:t>2</w:t>
      </w:r>
      <w:r w:rsidRPr="00460BA4">
        <w:t>(9), Article 9. https://doi.org/10.1038/35090055</w:t>
      </w:r>
    </w:p>
    <w:p w14:paraId="3A9AF3FA" w14:textId="77777777" w:rsidR="00460BA4" w:rsidRPr="00460BA4" w:rsidRDefault="00460BA4" w:rsidP="00460BA4">
      <w:pPr>
        <w:pStyle w:val="Bibliography"/>
      </w:pPr>
      <w:r w:rsidRPr="00460BA4">
        <w:t xml:space="preserve">Kuyken, W., &amp; Howell, R. (2006). Facets of autobiographical memory in adolescents with major depressive disorder and never‐depressed controls. </w:t>
      </w:r>
      <w:r w:rsidRPr="00460BA4">
        <w:rPr>
          <w:i/>
          <w:iCs/>
        </w:rPr>
        <w:t>Cognition and Emotion</w:t>
      </w:r>
      <w:r w:rsidRPr="00460BA4">
        <w:t xml:space="preserve">, </w:t>
      </w:r>
      <w:r w:rsidRPr="00460BA4">
        <w:rPr>
          <w:i/>
          <w:iCs/>
        </w:rPr>
        <w:t>20</w:t>
      </w:r>
      <w:r w:rsidRPr="00460BA4">
        <w:t>(3–4), 466–487. https://doi.org/10.1080/02699930500342639</w:t>
      </w:r>
    </w:p>
    <w:p w14:paraId="658E903D" w14:textId="77777777" w:rsidR="00460BA4" w:rsidRPr="00460BA4" w:rsidRDefault="00460BA4" w:rsidP="00460BA4">
      <w:pPr>
        <w:pStyle w:val="Bibliography"/>
      </w:pPr>
      <w:r w:rsidRPr="00460BA4">
        <w:t xml:space="preserve">Kuznetsova, A., Bruun Brockhoff, P., &amp; Haubo Bojesen Christensen, R. (2020). </w:t>
      </w:r>
      <w:r w:rsidRPr="00460BA4">
        <w:rPr>
          <w:i/>
          <w:iCs/>
        </w:rPr>
        <w:t>lmerTest: Tests in Linear Mixed Effects Models</w:t>
      </w:r>
      <w:r w:rsidRPr="00460BA4">
        <w:t xml:space="preserve"> (p. 3.1-3) [Dataset]. https://doi.org/10.32614/CRAN.package.lmerTest</w:t>
      </w:r>
    </w:p>
    <w:p w14:paraId="29406CDF" w14:textId="77777777" w:rsidR="00460BA4" w:rsidRPr="00460BA4" w:rsidRDefault="00460BA4" w:rsidP="00460BA4">
      <w:pPr>
        <w:pStyle w:val="Bibliography"/>
      </w:pPr>
      <w:r w:rsidRPr="00460BA4">
        <w:t xml:space="preserve">MacLeod, A. K., &amp; Byrne, A. (1996). Anxiety, depression, and the anticipation of future positive and negative experiences. </w:t>
      </w:r>
      <w:r w:rsidRPr="00460BA4">
        <w:rPr>
          <w:i/>
          <w:iCs/>
        </w:rPr>
        <w:t>Journal of Abnormal Psychology</w:t>
      </w:r>
      <w:r w:rsidRPr="00460BA4">
        <w:t xml:space="preserve">, </w:t>
      </w:r>
      <w:r w:rsidRPr="00460BA4">
        <w:rPr>
          <w:i/>
          <w:iCs/>
        </w:rPr>
        <w:t>105</w:t>
      </w:r>
      <w:r w:rsidRPr="00460BA4">
        <w:t>(2), 286–289. https://doi.org/10.1037/0021-843X.105.2.286</w:t>
      </w:r>
    </w:p>
    <w:p w14:paraId="279D7264" w14:textId="77777777" w:rsidR="00460BA4" w:rsidRPr="00460BA4" w:rsidRDefault="00460BA4" w:rsidP="00460BA4">
      <w:pPr>
        <w:pStyle w:val="Bibliography"/>
      </w:pPr>
      <w:r w:rsidRPr="00460BA4">
        <w:t xml:space="preserve">Marciniak, M. A., Shanahan, L., Binder, H., Kalisch, R., &amp; Kleim, B. (2023). Positive Prospective Mental Imagery Characteristics in Young Adults and Their Associations with </w:t>
      </w:r>
      <w:r w:rsidRPr="00460BA4">
        <w:lastRenderedPageBreak/>
        <w:t xml:space="preserve">Depressive Symptoms. </w:t>
      </w:r>
      <w:r w:rsidRPr="00460BA4">
        <w:rPr>
          <w:i/>
          <w:iCs/>
        </w:rPr>
        <w:t>Cognitive Therapy and Research</w:t>
      </w:r>
      <w:r w:rsidRPr="00460BA4">
        <w:t xml:space="preserve">, </w:t>
      </w:r>
      <w:r w:rsidRPr="00460BA4">
        <w:rPr>
          <w:i/>
          <w:iCs/>
        </w:rPr>
        <w:t>47</w:t>
      </w:r>
      <w:r w:rsidRPr="00460BA4">
        <w:t>(4), 695–706. https://doi.org/10.1007/s10608-023-10378-5</w:t>
      </w:r>
    </w:p>
    <w:p w14:paraId="5E3A35D3" w14:textId="77777777" w:rsidR="00460BA4" w:rsidRPr="00460BA4" w:rsidRDefault="00460BA4" w:rsidP="00460BA4">
      <w:pPr>
        <w:pStyle w:val="Bibliography"/>
      </w:pPr>
      <w:r w:rsidRPr="00460BA4">
        <w:t xml:space="preserve">Marks, D. F. (1973). Visual Imagery Differences in the Recall of Pictures. </w:t>
      </w:r>
      <w:r w:rsidRPr="00460BA4">
        <w:rPr>
          <w:i/>
          <w:iCs/>
        </w:rPr>
        <w:t>British Journal of Psychology</w:t>
      </w:r>
      <w:r w:rsidRPr="00460BA4">
        <w:t xml:space="preserve">, </w:t>
      </w:r>
      <w:r w:rsidRPr="00460BA4">
        <w:rPr>
          <w:i/>
          <w:iCs/>
        </w:rPr>
        <w:t>64</w:t>
      </w:r>
      <w:r w:rsidRPr="00460BA4">
        <w:t>(1), 17–24. https://doi.org/10.1111/j.2044-8295.1973.tb01322.x</w:t>
      </w:r>
    </w:p>
    <w:p w14:paraId="7A2FD523" w14:textId="77777777" w:rsidR="00460BA4" w:rsidRPr="00460BA4" w:rsidRDefault="00460BA4" w:rsidP="00460BA4">
      <w:pPr>
        <w:pStyle w:val="Bibliography"/>
      </w:pPr>
      <w:r w:rsidRPr="00460BA4">
        <w:t xml:space="preserve">McGrath, J. J., Al-Hamzawi, A., Alonso, J., Altwaijri, Y., Andrade, L. H., Bromet, E. J., Bruffaerts, R., Almeida, J. M. C. de, Chardoul, S., Chiu, W. T., Degenhardt, L., Demler, O. V., Ferry, F., Gureje, O., Haro, J. M., Karam, E. G., Karam, G., Khaled, S. M., Kovess-Masfety, V., … Zaslavsky, A. M. (2023). Age of onset and cumulative risk of mental disorders: A cross-national analysis of population surveys from 29 countries. </w:t>
      </w:r>
      <w:r w:rsidRPr="00460BA4">
        <w:rPr>
          <w:i/>
          <w:iCs/>
        </w:rPr>
        <w:t>The Lancet Psychiatry</w:t>
      </w:r>
      <w:r w:rsidRPr="00460BA4">
        <w:t xml:space="preserve">, </w:t>
      </w:r>
      <w:r w:rsidRPr="00460BA4">
        <w:rPr>
          <w:i/>
          <w:iCs/>
        </w:rPr>
        <w:t>0</w:t>
      </w:r>
      <w:r w:rsidRPr="00460BA4">
        <w:t>(0). https://doi.org/10.1016/S2215-0366(23)00193-1</w:t>
      </w:r>
    </w:p>
    <w:p w14:paraId="181098BA" w14:textId="77777777" w:rsidR="00460BA4" w:rsidRPr="00460BA4" w:rsidRDefault="00460BA4" w:rsidP="00460BA4">
      <w:pPr>
        <w:pStyle w:val="Bibliography"/>
      </w:pPr>
      <w:r w:rsidRPr="00460BA4">
        <w:t xml:space="preserve">McIntyre, S. A., Richardson, J., Carroll, S., O’Kirwan, S., Williams, C., &amp; Pile, V. (2024). Measures of mental imagery in emotional disorders: A COSMIN systematic review of psychometric properties. </w:t>
      </w:r>
      <w:r w:rsidRPr="00460BA4">
        <w:rPr>
          <w:i/>
          <w:iCs/>
        </w:rPr>
        <w:t>Clinical Psychology Review</w:t>
      </w:r>
      <w:r w:rsidRPr="00460BA4">
        <w:t xml:space="preserve">, </w:t>
      </w:r>
      <w:r w:rsidRPr="00460BA4">
        <w:rPr>
          <w:i/>
          <w:iCs/>
        </w:rPr>
        <w:t>113</w:t>
      </w:r>
      <w:r w:rsidRPr="00460BA4">
        <w:t>, 102470. https://doi.org/10.1016/j.cpr.2024.102470</w:t>
      </w:r>
    </w:p>
    <w:p w14:paraId="4FBFD888" w14:textId="77777777" w:rsidR="00460BA4" w:rsidRPr="00460BA4" w:rsidRDefault="00460BA4" w:rsidP="00460BA4">
      <w:pPr>
        <w:pStyle w:val="Bibliography"/>
      </w:pPr>
      <w:r w:rsidRPr="00460BA4">
        <w:t xml:space="preserve">McKenzie, K., Murray, A., Freeston, M., Whelan, K., &amp; Rodgers, J. (2019). Validation of the Revised Children’s Anxiety and Depression Scales (RCADS) and RCADS short forms adapted for adults. </w:t>
      </w:r>
      <w:r w:rsidRPr="00460BA4">
        <w:rPr>
          <w:i/>
          <w:iCs/>
        </w:rPr>
        <w:t>Journal of Affective Disorders</w:t>
      </w:r>
      <w:r w:rsidRPr="00460BA4">
        <w:t xml:space="preserve">, </w:t>
      </w:r>
      <w:r w:rsidRPr="00460BA4">
        <w:rPr>
          <w:i/>
          <w:iCs/>
        </w:rPr>
        <w:t>245</w:t>
      </w:r>
      <w:r w:rsidRPr="00460BA4">
        <w:t>, 200–204. https://doi.org/10.1016/j.jad.2018.10.362</w:t>
      </w:r>
    </w:p>
    <w:p w14:paraId="0DE2C5C2" w14:textId="77777777" w:rsidR="00460BA4" w:rsidRPr="00460BA4" w:rsidRDefault="00460BA4" w:rsidP="00460BA4">
      <w:pPr>
        <w:pStyle w:val="Bibliography"/>
      </w:pPr>
      <w:r w:rsidRPr="00460BA4">
        <w:t xml:space="preserve">Meiser-Stedman, R., Dalgleish, T., Yule, W., &amp; Smith, P. (2012). Intrusive memories and depression following recent non-traumatic negative life events in adolescents. </w:t>
      </w:r>
      <w:r w:rsidRPr="00460BA4">
        <w:rPr>
          <w:i/>
          <w:iCs/>
        </w:rPr>
        <w:t>Journal of Affective Disorders</w:t>
      </w:r>
      <w:r w:rsidRPr="00460BA4">
        <w:t xml:space="preserve">, </w:t>
      </w:r>
      <w:r w:rsidRPr="00460BA4">
        <w:rPr>
          <w:i/>
          <w:iCs/>
        </w:rPr>
        <w:t>137</w:t>
      </w:r>
      <w:r w:rsidRPr="00460BA4">
        <w:t>(1), 70–78. https://doi.org/10.1016/j.jad.2011.12.020</w:t>
      </w:r>
    </w:p>
    <w:p w14:paraId="4FC9499D" w14:textId="77777777" w:rsidR="00460BA4" w:rsidRPr="00460BA4" w:rsidRDefault="00460BA4" w:rsidP="00460BA4">
      <w:pPr>
        <w:pStyle w:val="Bibliography"/>
      </w:pPr>
      <w:r w:rsidRPr="00460BA4">
        <w:t xml:space="preserve">Neeman, J., &amp; Harter, S. (2012). </w:t>
      </w:r>
      <w:r w:rsidRPr="00460BA4">
        <w:rPr>
          <w:i/>
          <w:iCs/>
        </w:rPr>
        <w:t>Self-Perception Profile for College Students: Manual and questionnaires.</w:t>
      </w:r>
    </w:p>
    <w:p w14:paraId="7819F754" w14:textId="77777777" w:rsidR="00460BA4" w:rsidRPr="00460BA4" w:rsidRDefault="00460BA4" w:rsidP="00460BA4">
      <w:pPr>
        <w:pStyle w:val="Bibliography"/>
      </w:pPr>
      <w:r w:rsidRPr="00460BA4">
        <w:lastRenderedPageBreak/>
        <w:t xml:space="preserve">Ng, A. S., Abbott, M. J., &amp; Hunt, C. (2014). The effect of self-imagery on symptoms and processes in social anxiety: A systematic review. </w:t>
      </w:r>
      <w:r w:rsidRPr="00460BA4">
        <w:rPr>
          <w:i/>
          <w:iCs/>
        </w:rPr>
        <w:t>Clinical Psychology Review</w:t>
      </w:r>
      <w:r w:rsidRPr="00460BA4">
        <w:t xml:space="preserve">, </w:t>
      </w:r>
      <w:r w:rsidRPr="00460BA4">
        <w:rPr>
          <w:i/>
          <w:iCs/>
        </w:rPr>
        <w:t>34</w:t>
      </w:r>
      <w:r w:rsidRPr="00460BA4">
        <w:t>(8), 620–633. https://doi.org/10.1016/j.cpr.2014.09.003</w:t>
      </w:r>
    </w:p>
    <w:p w14:paraId="173255EB" w14:textId="77777777" w:rsidR="00460BA4" w:rsidRPr="00460BA4" w:rsidRDefault="00460BA4" w:rsidP="00460BA4">
      <w:pPr>
        <w:pStyle w:val="Bibliography"/>
      </w:pPr>
      <w:r w:rsidRPr="00460BA4">
        <w:t xml:space="preserve">Ng, M. Y., &amp; Weisz, J. R. (2016). Annual Research Review: Building a science of personalized intervention for youth mental health. </w:t>
      </w:r>
      <w:r w:rsidRPr="00460BA4">
        <w:rPr>
          <w:i/>
          <w:iCs/>
        </w:rPr>
        <w:t>Journal of Child Psychology and Psychiatry</w:t>
      </w:r>
      <w:r w:rsidRPr="00460BA4">
        <w:t xml:space="preserve">, </w:t>
      </w:r>
      <w:r w:rsidRPr="00460BA4">
        <w:rPr>
          <w:i/>
          <w:iCs/>
        </w:rPr>
        <w:t>57</w:t>
      </w:r>
      <w:r w:rsidRPr="00460BA4">
        <w:t>(3), 216–236. https://doi.org/10.1111/jcpp.12470</w:t>
      </w:r>
    </w:p>
    <w:p w14:paraId="0116CA5A" w14:textId="77777777" w:rsidR="00460BA4" w:rsidRPr="00460BA4" w:rsidRDefault="00460BA4" w:rsidP="00460BA4">
      <w:pPr>
        <w:pStyle w:val="Bibliography"/>
      </w:pPr>
      <w:r w:rsidRPr="00460BA4">
        <w:t xml:space="preserve">Orchard, F., Pass, L., &amp; Reynolds, S. (2019). ‘I Am Worthless and Kind’; the specificity of positive and negative self-evaluation in adolescent depression. </w:t>
      </w:r>
      <w:r w:rsidRPr="00460BA4">
        <w:rPr>
          <w:i/>
          <w:iCs/>
        </w:rPr>
        <w:t>British Journal of Clinical Psychology</w:t>
      </w:r>
      <w:r w:rsidRPr="00460BA4">
        <w:t xml:space="preserve">, </w:t>
      </w:r>
      <w:r w:rsidRPr="00460BA4">
        <w:rPr>
          <w:i/>
          <w:iCs/>
        </w:rPr>
        <w:t>58</w:t>
      </w:r>
      <w:r w:rsidRPr="00460BA4">
        <w:t>(3), 260–273. https://doi.org/10.1111/bjc.12215</w:t>
      </w:r>
    </w:p>
    <w:p w14:paraId="625D9817" w14:textId="77777777" w:rsidR="00460BA4" w:rsidRPr="00460BA4" w:rsidRDefault="00460BA4" w:rsidP="00460BA4">
      <w:pPr>
        <w:pStyle w:val="Bibliography"/>
      </w:pPr>
      <w:r w:rsidRPr="00460BA4">
        <w:t xml:space="preserve">Orchard, F., Westbrook, J., Gee, B., Clarke, T., Allan, S., &amp; Pass, L. (2021). Self-evaluation as an active ingredient in the experience and treatment of adolescent depression; an integrated scoping review with expert advisory input. </w:t>
      </w:r>
      <w:r w:rsidRPr="00460BA4">
        <w:rPr>
          <w:i/>
          <w:iCs/>
        </w:rPr>
        <w:t>BMC Psychiatry</w:t>
      </w:r>
      <w:r w:rsidRPr="00460BA4">
        <w:t xml:space="preserve">, </w:t>
      </w:r>
      <w:r w:rsidRPr="00460BA4">
        <w:rPr>
          <w:i/>
          <w:iCs/>
        </w:rPr>
        <w:t>21</w:t>
      </w:r>
      <w:r w:rsidRPr="00460BA4">
        <w:t>(1), 603. https://doi.org/10.1186/s12888-021-03585-5</w:t>
      </w:r>
    </w:p>
    <w:p w14:paraId="3BA08971" w14:textId="77777777" w:rsidR="00460BA4" w:rsidRPr="00460BA4" w:rsidRDefault="00460BA4" w:rsidP="00460BA4">
      <w:pPr>
        <w:pStyle w:val="Bibliography"/>
      </w:pPr>
      <w:r w:rsidRPr="00460BA4">
        <w:t xml:space="preserve">Pearson, J., Naselaris, T., Holmes, E. A., &amp; Kosslyn, S. M. (2015). Mental Imagery: Functional Mechanisms and Clinical Applications. </w:t>
      </w:r>
      <w:r w:rsidRPr="00460BA4">
        <w:rPr>
          <w:i/>
          <w:iCs/>
        </w:rPr>
        <w:t>Trends in Cognitive Sciences</w:t>
      </w:r>
      <w:r w:rsidRPr="00460BA4">
        <w:t xml:space="preserve">, </w:t>
      </w:r>
      <w:r w:rsidRPr="00460BA4">
        <w:rPr>
          <w:i/>
          <w:iCs/>
        </w:rPr>
        <w:t>19</w:t>
      </w:r>
      <w:r w:rsidRPr="00460BA4">
        <w:t>(10), 590–602. https://doi.org/10.1016/j.tics.2015.08.003</w:t>
      </w:r>
    </w:p>
    <w:p w14:paraId="18C58640" w14:textId="77777777" w:rsidR="00460BA4" w:rsidRPr="00460BA4" w:rsidRDefault="00460BA4" w:rsidP="00460BA4">
      <w:pPr>
        <w:pStyle w:val="Bibliography"/>
      </w:pPr>
      <w:r w:rsidRPr="00460BA4">
        <w:t xml:space="preserve">Petito, A., Pop, T. L., Namazova-Baranova, L., Mestrovic, J., Nigri, L., Vural, M., Sacco, M., Giardino, I., Ferrara, P., &amp; Pettoello-Mantovani, M. (2020). The Burden of Depression in Adolescents and the Importance of Early Recognition. </w:t>
      </w:r>
      <w:r w:rsidRPr="00460BA4">
        <w:rPr>
          <w:i/>
          <w:iCs/>
        </w:rPr>
        <w:t>The Journal of Pediatrics</w:t>
      </w:r>
      <w:r w:rsidRPr="00460BA4">
        <w:t xml:space="preserve">, </w:t>
      </w:r>
      <w:r w:rsidRPr="00460BA4">
        <w:rPr>
          <w:i/>
          <w:iCs/>
        </w:rPr>
        <w:t>218</w:t>
      </w:r>
      <w:r w:rsidRPr="00460BA4">
        <w:t>, 265-267.e1. https://doi.org/10.1016/j.jpeds.2019.12.003</w:t>
      </w:r>
    </w:p>
    <w:p w14:paraId="6CBC02B0" w14:textId="77777777" w:rsidR="00460BA4" w:rsidRPr="00460BA4" w:rsidRDefault="00460BA4" w:rsidP="00460BA4">
      <w:pPr>
        <w:pStyle w:val="Bibliography"/>
      </w:pPr>
      <w:r w:rsidRPr="00460BA4">
        <w:t xml:space="preserve">Pile, V., &amp; Lau, J. Y. F. (2018). Looking forward to the future: Impoverished vividness for positive prospective events characterises low mood in adolescence. </w:t>
      </w:r>
      <w:r w:rsidRPr="00460BA4">
        <w:rPr>
          <w:i/>
          <w:iCs/>
        </w:rPr>
        <w:t>Journal of Affective Disorders</w:t>
      </w:r>
      <w:r w:rsidRPr="00460BA4">
        <w:t xml:space="preserve">, </w:t>
      </w:r>
      <w:r w:rsidRPr="00460BA4">
        <w:rPr>
          <w:i/>
          <w:iCs/>
        </w:rPr>
        <w:t>238</w:t>
      </w:r>
      <w:r w:rsidRPr="00460BA4">
        <w:t>, 269–276. https://doi.org/10.1016/j.jad.2018.05.032</w:t>
      </w:r>
    </w:p>
    <w:p w14:paraId="03C0180C" w14:textId="77777777" w:rsidR="00460BA4" w:rsidRPr="00460BA4" w:rsidRDefault="00460BA4" w:rsidP="00460BA4">
      <w:pPr>
        <w:pStyle w:val="Bibliography"/>
      </w:pPr>
      <w:r w:rsidRPr="00460BA4">
        <w:lastRenderedPageBreak/>
        <w:t xml:space="preserve">Pile, V., &amp; Lau, J. Y. F. (2020). Intrusive images of a distressing future: Links between prospective mental imagery, generalized anxiety and a tendency to suppress emotional experience in youth. </w:t>
      </w:r>
      <w:r w:rsidRPr="00460BA4">
        <w:rPr>
          <w:i/>
          <w:iCs/>
        </w:rPr>
        <w:t>Behaviour Research and Therapy</w:t>
      </w:r>
      <w:r w:rsidRPr="00460BA4">
        <w:t xml:space="preserve">, </w:t>
      </w:r>
      <w:r w:rsidRPr="00460BA4">
        <w:rPr>
          <w:i/>
          <w:iCs/>
        </w:rPr>
        <w:t>124</w:t>
      </w:r>
      <w:r w:rsidRPr="00460BA4">
        <w:t>, 103508. https://doi.org/10.1016/j.brat.2019.103508</w:t>
      </w:r>
    </w:p>
    <w:p w14:paraId="7B672C71" w14:textId="77777777" w:rsidR="00460BA4" w:rsidRPr="00460BA4" w:rsidRDefault="00460BA4" w:rsidP="00460BA4">
      <w:pPr>
        <w:pStyle w:val="Bibliography"/>
      </w:pPr>
      <w:r w:rsidRPr="00460BA4">
        <w:t xml:space="preserve">Pile, V., Williamson, G., Saunders, A., Holmes, E. A., &amp; Lau, J. Y. F. (2021). Harnessing emotional mental imagery to reduce anxiety and depression in young people: An integrative review of progress and promise. </w:t>
      </w:r>
      <w:r w:rsidRPr="00460BA4">
        <w:rPr>
          <w:i/>
          <w:iCs/>
        </w:rPr>
        <w:t>The Lancet Psychiatry</w:t>
      </w:r>
      <w:r w:rsidRPr="00460BA4">
        <w:t xml:space="preserve">, </w:t>
      </w:r>
      <w:r w:rsidRPr="00460BA4">
        <w:rPr>
          <w:i/>
          <w:iCs/>
        </w:rPr>
        <w:t>8</w:t>
      </w:r>
      <w:r w:rsidRPr="00460BA4">
        <w:t>(9), 836–852. https://doi.org/10.1016/S2215-0366(21)00195-4</w:t>
      </w:r>
    </w:p>
    <w:p w14:paraId="4020F212" w14:textId="77777777" w:rsidR="00460BA4" w:rsidRPr="00460BA4" w:rsidRDefault="00460BA4" w:rsidP="00460BA4">
      <w:pPr>
        <w:pStyle w:val="Bibliography"/>
      </w:pPr>
      <w:r w:rsidRPr="00460BA4">
        <w:t xml:space="preserve">Schreiber, F., &amp; Steil, R. (2013). Haunting self-images? The role of negative self-images in adolescent social anxiety disorder. </w:t>
      </w:r>
      <w:r w:rsidRPr="00460BA4">
        <w:rPr>
          <w:i/>
          <w:iCs/>
        </w:rPr>
        <w:t>Journal of Behavior Therapy and Experimental Psychiatry</w:t>
      </w:r>
      <w:r w:rsidRPr="00460BA4">
        <w:t xml:space="preserve">, </w:t>
      </w:r>
      <w:r w:rsidRPr="00460BA4">
        <w:rPr>
          <w:i/>
          <w:iCs/>
        </w:rPr>
        <w:t>44</w:t>
      </w:r>
      <w:r w:rsidRPr="00460BA4">
        <w:t>(2), 158–164. https://doi.org/10.1016/j.jbtep.2012.10.003</w:t>
      </w:r>
    </w:p>
    <w:p w14:paraId="4AF38284" w14:textId="77777777" w:rsidR="00460BA4" w:rsidRPr="00460BA4" w:rsidRDefault="00460BA4" w:rsidP="00460BA4">
      <w:pPr>
        <w:pStyle w:val="Bibliography"/>
      </w:pPr>
      <w:r w:rsidRPr="00460BA4">
        <w:t xml:space="preserve">Schwarz, S., Feike, M., &amp; Stangier, U. (2021). Mental Imagery and Social Pain in Adolescents—Analysis of Imagery Characteristics and Perspective—A Pilot Study. </w:t>
      </w:r>
      <w:r w:rsidRPr="00460BA4">
        <w:rPr>
          <w:i/>
          <w:iCs/>
        </w:rPr>
        <w:t>Children</w:t>
      </w:r>
      <w:r w:rsidRPr="00460BA4">
        <w:t xml:space="preserve">, </w:t>
      </w:r>
      <w:r w:rsidRPr="00460BA4">
        <w:rPr>
          <w:i/>
          <w:iCs/>
        </w:rPr>
        <w:t>8</w:t>
      </w:r>
      <w:r w:rsidRPr="00460BA4">
        <w:t>(12), 1160. https://doi.org/10.3390/children8121160</w:t>
      </w:r>
    </w:p>
    <w:p w14:paraId="7AE2E3F5" w14:textId="77777777" w:rsidR="00460BA4" w:rsidRPr="00460BA4" w:rsidRDefault="00460BA4" w:rsidP="00460BA4">
      <w:pPr>
        <w:pStyle w:val="Bibliography"/>
      </w:pPr>
      <w:r w:rsidRPr="00460BA4">
        <w:t xml:space="preserve">Schwarz, S., Grasmann, D., Schreiber, F., &amp; Stangier, U. (2020). Mental Imagery and its Relevance for Psychopathology and Psychological Treatment in Children and Adolescents: A Systematic Review. </w:t>
      </w:r>
      <w:r w:rsidRPr="00460BA4">
        <w:rPr>
          <w:i/>
          <w:iCs/>
        </w:rPr>
        <w:t>International Journal of Cognitive Therapy</w:t>
      </w:r>
      <w:r w:rsidRPr="00460BA4">
        <w:t xml:space="preserve">, </w:t>
      </w:r>
      <w:r w:rsidRPr="00460BA4">
        <w:rPr>
          <w:i/>
          <w:iCs/>
        </w:rPr>
        <w:t>13</w:t>
      </w:r>
      <w:r w:rsidRPr="00460BA4">
        <w:t>(4), 303–327. https://doi.org/10.1007/s41811-020-00092-5</w:t>
      </w:r>
    </w:p>
    <w:p w14:paraId="6D501E52" w14:textId="77777777" w:rsidR="00460BA4" w:rsidRPr="00460BA4" w:rsidRDefault="00460BA4" w:rsidP="00460BA4">
      <w:pPr>
        <w:pStyle w:val="Bibliography"/>
      </w:pPr>
      <w:r w:rsidRPr="00460BA4">
        <w:t xml:space="preserve">Schwarz, S., &amp; Schreiber, F. (2016). </w:t>
      </w:r>
      <w:r w:rsidRPr="00460BA4">
        <w:rPr>
          <w:i/>
          <w:iCs/>
        </w:rPr>
        <w:t>Fragebogen zur Erfassung mentaler Bilder bei Jugendlichen (FEMB-J)</w:t>
      </w:r>
      <w:r w:rsidRPr="00460BA4">
        <w:t xml:space="preserve"> [Unpublished manuscript].</w:t>
      </w:r>
    </w:p>
    <w:p w14:paraId="35A8146B" w14:textId="77777777" w:rsidR="00460BA4" w:rsidRPr="00460BA4" w:rsidRDefault="00460BA4" w:rsidP="00460BA4">
      <w:pPr>
        <w:pStyle w:val="Bibliography"/>
      </w:pPr>
      <w:r w:rsidRPr="00460BA4">
        <w:t xml:space="preserve">Schwarz, S., &amp; Stangier, U. (2023). Contents and Characteristics of Mental Imagery and their Association with Emotional Intensity in Adolescents: A Pilot Study. </w:t>
      </w:r>
      <w:r w:rsidRPr="00460BA4">
        <w:rPr>
          <w:i/>
          <w:iCs/>
        </w:rPr>
        <w:t>Journal of Rational-Emotive &amp; Cognitive-Behavior Therapy</w:t>
      </w:r>
      <w:r w:rsidRPr="00460BA4">
        <w:t>. https://doi.org/10.1007/s10942-023-00515-0</w:t>
      </w:r>
    </w:p>
    <w:p w14:paraId="0C24249E" w14:textId="77777777" w:rsidR="00460BA4" w:rsidRPr="00460BA4" w:rsidRDefault="00460BA4" w:rsidP="00460BA4">
      <w:pPr>
        <w:pStyle w:val="Bibliography"/>
      </w:pPr>
      <w:r w:rsidRPr="00460BA4">
        <w:lastRenderedPageBreak/>
        <w:t xml:space="preserve">Shorey, S., Ng, E. D., &amp; Wong, C. H. J. (2022). Global prevalence of depression and elevated depressive symptoms among adolescents: A systematic review and meta-analysis. </w:t>
      </w:r>
      <w:r w:rsidRPr="00460BA4">
        <w:rPr>
          <w:i/>
          <w:iCs/>
        </w:rPr>
        <w:t>British Journal of Clinical Psychology</w:t>
      </w:r>
      <w:r w:rsidRPr="00460BA4">
        <w:t xml:space="preserve">, </w:t>
      </w:r>
      <w:r w:rsidRPr="00460BA4">
        <w:rPr>
          <w:i/>
          <w:iCs/>
        </w:rPr>
        <w:t>61</w:t>
      </w:r>
      <w:r w:rsidRPr="00460BA4">
        <w:t>(2), 287–305. https://doi.org/10.1111/bjc.12333</w:t>
      </w:r>
    </w:p>
    <w:p w14:paraId="619D6969" w14:textId="77777777" w:rsidR="00460BA4" w:rsidRPr="00460BA4" w:rsidRDefault="00460BA4" w:rsidP="00460BA4">
      <w:pPr>
        <w:pStyle w:val="Bibliography"/>
      </w:pPr>
      <w:r w:rsidRPr="00460BA4">
        <w:t xml:space="preserve">Stopa, L., &amp; Beck, J. S. (2021). </w:t>
      </w:r>
      <w:r w:rsidRPr="00460BA4">
        <w:rPr>
          <w:i/>
          <w:iCs/>
        </w:rPr>
        <w:t>Imagery in Cognitive-Behavioral Therapy</w:t>
      </w:r>
      <w:r w:rsidRPr="00460BA4">
        <w:t>. Guilford Publications. http://ebookcentral.proquest.com/lib/suss/detail.action?docID=6637369</w:t>
      </w:r>
    </w:p>
    <w:p w14:paraId="6EE1BAD5" w14:textId="77777777" w:rsidR="00460BA4" w:rsidRPr="00460BA4" w:rsidRDefault="00460BA4" w:rsidP="00460BA4">
      <w:pPr>
        <w:pStyle w:val="Bibliography"/>
      </w:pPr>
      <w:r w:rsidRPr="00460BA4">
        <w:t xml:space="preserve">Voogd, E. L. de, Hullu, E. de, Heyes, S. B., Blackwell, S. E., Wiers, R. W., &amp; Salemink, E. (2017). Imagine the bright side of life: A randomized controlled trial of two types of interpretation bias modification procedure targeting adolescent anxiety and depression. </w:t>
      </w:r>
      <w:r w:rsidRPr="00460BA4">
        <w:rPr>
          <w:i/>
          <w:iCs/>
        </w:rPr>
        <w:t>PLOS ONE</w:t>
      </w:r>
      <w:r w:rsidRPr="00460BA4">
        <w:t xml:space="preserve">, </w:t>
      </w:r>
      <w:r w:rsidRPr="00460BA4">
        <w:rPr>
          <w:i/>
          <w:iCs/>
        </w:rPr>
        <w:t>12</w:t>
      </w:r>
      <w:r w:rsidRPr="00460BA4">
        <w:t>(7), e0181147. https://doi.org/10.1371/journal.pone.0181147</w:t>
      </w:r>
    </w:p>
    <w:p w14:paraId="64C9677A" w14:textId="77777777" w:rsidR="00460BA4" w:rsidRPr="00460BA4" w:rsidRDefault="00460BA4" w:rsidP="00460BA4">
      <w:pPr>
        <w:pStyle w:val="Bibliography"/>
      </w:pPr>
      <w:r w:rsidRPr="00460BA4">
        <w:t xml:space="preserve">Weisenburger, R. L., Dainer-Best, J., Zisser, M., McNamara, M. E., &amp; Beevers, C. G. (2024). Negative self-referent cognition predicts future depression symptom change: An intensive sampling approach. </w:t>
      </w:r>
      <w:r w:rsidRPr="00460BA4">
        <w:rPr>
          <w:i/>
          <w:iCs/>
        </w:rPr>
        <w:t>Cognition and Emotion</w:t>
      </w:r>
      <w:r w:rsidRPr="00460BA4">
        <w:t xml:space="preserve">, </w:t>
      </w:r>
      <w:r w:rsidRPr="00460BA4">
        <w:rPr>
          <w:i/>
          <w:iCs/>
        </w:rPr>
        <w:t>0</w:t>
      </w:r>
      <w:r w:rsidRPr="00460BA4">
        <w:t>(0), 1–15. https://doi.org/10.1080/02699931.2024.2400298</w:t>
      </w:r>
    </w:p>
    <w:p w14:paraId="1D9394F4" w14:textId="77777777" w:rsidR="00460BA4" w:rsidRPr="00460BA4" w:rsidRDefault="00460BA4" w:rsidP="00460BA4">
      <w:pPr>
        <w:pStyle w:val="Bibliography"/>
      </w:pPr>
      <w:r w:rsidRPr="00460BA4">
        <w:t xml:space="preserve">Werner-Seidler, A., &amp; Moulds, M. L. (2011). Autobiographical memory characteristics in depression vulnerability: Formerly depressed individuals recall less vivid positive memories. </w:t>
      </w:r>
      <w:r w:rsidRPr="00460BA4">
        <w:rPr>
          <w:i/>
          <w:iCs/>
        </w:rPr>
        <w:t>Cognition and Emotion</w:t>
      </w:r>
      <w:r w:rsidRPr="00460BA4">
        <w:t xml:space="preserve">, </w:t>
      </w:r>
      <w:r w:rsidRPr="00460BA4">
        <w:rPr>
          <w:i/>
          <w:iCs/>
        </w:rPr>
        <w:t>25</w:t>
      </w:r>
      <w:r w:rsidRPr="00460BA4">
        <w:t>(6), 1087–1103. https://doi.org/10.1080/02699931.2010.531007</w:t>
      </w:r>
    </w:p>
    <w:p w14:paraId="41C6221E" w14:textId="77777777" w:rsidR="00460BA4" w:rsidRPr="00460BA4" w:rsidRDefault="00460BA4" w:rsidP="00460BA4">
      <w:pPr>
        <w:pStyle w:val="Bibliography"/>
      </w:pPr>
      <w:r w:rsidRPr="00460BA4">
        <w:t xml:space="preserve">Werner-Seidler, A., &amp; Moulds, M. L. (2012). Characteristics of self-defining memory in depression vulnerability. </w:t>
      </w:r>
      <w:r w:rsidRPr="00460BA4">
        <w:rPr>
          <w:i/>
          <w:iCs/>
        </w:rPr>
        <w:t>Memory</w:t>
      </w:r>
      <w:r w:rsidRPr="00460BA4">
        <w:t xml:space="preserve">, </w:t>
      </w:r>
      <w:r w:rsidRPr="00460BA4">
        <w:rPr>
          <w:i/>
          <w:iCs/>
        </w:rPr>
        <w:t>20</w:t>
      </w:r>
      <w:r w:rsidRPr="00460BA4">
        <w:t>(8), 935–948. https://doi.org/10.1080/09658211.2012.712702</w:t>
      </w:r>
    </w:p>
    <w:p w14:paraId="6917ABB1" w14:textId="77777777" w:rsidR="00460BA4" w:rsidRPr="00460BA4" w:rsidRDefault="00460BA4" w:rsidP="00460BA4">
      <w:pPr>
        <w:pStyle w:val="Bibliography"/>
      </w:pPr>
      <w:r w:rsidRPr="00460BA4">
        <w:lastRenderedPageBreak/>
        <w:t xml:space="preserve">Weßlau, C., &amp; Steil, R. (2014). Visual mental imagery in psychopathology—Implications for the maintenance and treatment of depression. </w:t>
      </w:r>
      <w:r w:rsidRPr="00460BA4">
        <w:rPr>
          <w:i/>
          <w:iCs/>
        </w:rPr>
        <w:t>Clinical Psychology Review</w:t>
      </w:r>
      <w:r w:rsidRPr="00460BA4">
        <w:t xml:space="preserve">, </w:t>
      </w:r>
      <w:r w:rsidRPr="00460BA4">
        <w:rPr>
          <w:i/>
          <w:iCs/>
        </w:rPr>
        <w:t>34</w:t>
      </w:r>
      <w:r w:rsidRPr="00460BA4">
        <w:t>(4), 273–281. https://doi.org/10.1016/j.cpr.2014.03.001</w:t>
      </w:r>
    </w:p>
    <w:p w14:paraId="4C229A7D" w14:textId="77777777" w:rsidR="00460BA4" w:rsidRPr="00460BA4" w:rsidRDefault="00460BA4" w:rsidP="00460BA4">
      <w:pPr>
        <w:pStyle w:val="Bibliography"/>
      </w:pPr>
      <w:r w:rsidRPr="00460BA4">
        <w:t xml:space="preserve">Wichstraum, L. (1995). Harter’s Self-Perception Profile for Adolescents: Reliability, Validity, and Evaluation of the Question Format. </w:t>
      </w:r>
      <w:r w:rsidRPr="00460BA4">
        <w:rPr>
          <w:i/>
          <w:iCs/>
        </w:rPr>
        <w:t>Journal of Personality Assessment</w:t>
      </w:r>
      <w:r w:rsidRPr="00460BA4">
        <w:t xml:space="preserve">, </w:t>
      </w:r>
      <w:r w:rsidRPr="00460BA4">
        <w:rPr>
          <w:i/>
          <w:iCs/>
        </w:rPr>
        <w:t>65</w:t>
      </w:r>
      <w:r w:rsidRPr="00460BA4">
        <w:t>(1), 100–116. https://doi.org/10.1207/s15327752jpa6501_8</w:t>
      </w:r>
    </w:p>
    <w:p w14:paraId="668D8A8B" w14:textId="77777777" w:rsidR="00460BA4" w:rsidRPr="00460BA4" w:rsidRDefault="00460BA4" w:rsidP="00460BA4">
      <w:pPr>
        <w:pStyle w:val="Bibliography"/>
      </w:pPr>
      <w:r w:rsidRPr="00460BA4">
        <w:t xml:space="preserve">Wittchen, H.-U., Kessler, R. C., Pfister, H., Höfler, M., &amp; Lieb, R. (2000). Why do people with anxiety disorders become depressed? A prospective-longitudinal community study. </w:t>
      </w:r>
      <w:r w:rsidRPr="00460BA4">
        <w:rPr>
          <w:i/>
          <w:iCs/>
        </w:rPr>
        <w:t>Acta Psychiatrica Scandinavica</w:t>
      </w:r>
      <w:r w:rsidRPr="00460BA4">
        <w:t xml:space="preserve">, </w:t>
      </w:r>
      <w:r w:rsidRPr="00460BA4">
        <w:rPr>
          <w:i/>
          <w:iCs/>
        </w:rPr>
        <w:t>102</w:t>
      </w:r>
      <w:r w:rsidRPr="00460BA4">
        <w:t>(s406), 14–23. https://doi.org/10.1111/j.0065-1591.2000.acp29-03.x</w:t>
      </w:r>
    </w:p>
    <w:p w14:paraId="5F08EE3B" w14:textId="77777777" w:rsidR="00460BA4" w:rsidRPr="00460BA4" w:rsidRDefault="00460BA4" w:rsidP="00460BA4">
      <w:pPr>
        <w:pStyle w:val="Bibliography"/>
      </w:pPr>
      <w:r w:rsidRPr="00460BA4">
        <w:t xml:space="preserve">World Health Organization. (2024, October). </w:t>
      </w:r>
      <w:r w:rsidRPr="00460BA4">
        <w:rPr>
          <w:i/>
          <w:iCs/>
        </w:rPr>
        <w:t>Adolescent and young adult health</w:t>
      </w:r>
      <w:r w:rsidRPr="00460BA4">
        <w:t>. https://www.who.int/news-room/fact-sheets/detail/adolescents-health-risks-and-solutions</w:t>
      </w:r>
    </w:p>
    <w:p w14:paraId="48F3DBB7" w14:textId="0CC091E6" w:rsidR="00714EDF" w:rsidRPr="00EF1261" w:rsidRDefault="00892998" w:rsidP="006371CB">
      <w:pPr>
        <w:widowControl w:val="0"/>
        <w:autoSpaceDE w:val="0"/>
        <w:autoSpaceDN w:val="0"/>
        <w:adjustRightInd w:val="0"/>
        <w:rPr>
          <w:sz w:val="22"/>
          <w:szCs w:val="22"/>
        </w:rPr>
      </w:pPr>
      <w:r w:rsidRPr="006371CB">
        <w:rPr>
          <w:b/>
          <w:bCs/>
          <w:sz w:val="22"/>
          <w:szCs w:val="22"/>
        </w:rPr>
        <w:fldChar w:fldCharType="end"/>
      </w:r>
    </w:p>
    <w:sectPr w:rsidR="00714EDF" w:rsidRPr="00EF1261" w:rsidSect="00AE202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B0AC8" w14:textId="77777777" w:rsidR="00C2316E" w:rsidRDefault="00C2316E" w:rsidP="003B6639">
      <w:r>
        <w:separator/>
      </w:r>
    </w:p>
  </w:endnote>
  <w:endnote w:type="continuationSeparator" w:id="0">
    <w:p w14:paraId="19C3464A" w14:textId="77777777" w:rsidR="00C2316E" w:rsidRDefault="00C2316E" w:rsidP="003B6639">
      <w:r>
        <w:continuationSeparator/>
      </w:r>
    </w:p>
  </w:endnote>
  <w:endnote w:type="continuationNotice" w:id="1">
    <w:p w14:paraId="1D418A7D" w14:textId="77777777" w:rsidR="00C2316E" w:rsidRDefault="00C23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1984C" w14:textId="77777777" w:rsidR="00C2316E" w:rsidRDefault="00C2316E" w:rsidP="003B6639">
      <w:r>
        <w:separator/>
      </w:r>
    </w:p>
  </w:footnote>
  <w:footnote w:type="continuationSeparator" w:id="0">
    <w:p w14:paraId="00143EAB" w14:textId="77777777" w:rsidR="00C2316E" w:rsidRDefault="00C2316E" w:rsidP="003B6639">
      <w:r>
        <w:continuationSeparator/>
      </w:r>
    </w:p>
  </w:footnote>
  <w:footnote w:type="continuationNotice" w:id="1">
    <w:p w14:paraId="695213AE" w14:textId="77777777" w:rsidR="00C2316E" w:rsidRDefault="00C231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DFA06" w14:textId="45539C60" w:rsidR="003B6639" w:rsidRDefault="3682F3FB">
    <w:pPr>
      <w:pStyle w:val="Header"/>
    </w:pPr>
    <w:r>
      <w:t>Longitudinal associations of self in youth depression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4708F"/>
    <w:multiLevelType w:val="hybridMultilevel"/>
    <w:tmpl w:val="6CEAB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F30CB6"/>
    <w:multiLevelType w:val="hybridMultilevel"/>
    <w:tmpl w:val="C870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F3BC6"/>
    <w:multiLevelType w:val="hybridMultilevel"/>
    <w:tmpl w:val="D35CF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77332D"/>
    <w:multiLevelType w:val="hybridMultilevel"/>
    <w:tmpl w:val="EAAC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51822"/>
    <w:multiLevelType w:val="multilevel"/>
    <w:tmpl w:val="FD60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045CE"/>
    <w:multiLevelType w:val="hybridMultilevel"/>
    <w:tmpl w:val="8274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D4867"/>
    <w:multiLevelType w:val="hybridMultilevel"/>
    <w:tmpl w:val="F8DE175A"/>
    <w:lvl w:ilvl="0" w:tplc="5EFEC034">
      <w:start w:val="1"/>
      <w:numFmt w:val="decimal"/>
      <w:lvlText w:val="%1."/>
      <w:lvlJc w:val="left"/>
      <w:pPr>
        <w:ind w:left="720" w:hanging="360"/>
      </w:pPr>
    </w:lvl>
    <w:lvl w:ilvl="1" w:tplc="1DA49D64">
      <w:start w:val="1"/>
      <w:numFmt w:val="lowerLetter"/>
      <w:lvlText w:val="%2."/>
      <w:lvlJc w:val="left"/>
      <w:pPr>
        <w:ind w:left="1440" w:hanging="360"/>
      </w:pPr>
    </w:lvl>
    <w:lvl w:ilvl="2" w:tplc="7CECCBAA">
      <w:start w:val="1"/>
      <w:numFmt w:val="lowerRoman"/>
      <w:lvlText w:val="%3."/>
      <w:lvlJc w:val="right"/>
      <w:pPr>
        <w:ind w:left="2160" w:hanging="180"/>
      </w:pPr>
    </w:lvl>
    <w:lvl w:ilvl="3" w:tplc="B0B0E00A">
      <w:start w:val="1"/>
      <w:numFmt w:val="decimal"/>
      <w:lvlText w:val="%4."/>
      <w:lvlJc w:val="left"/>
      <w:pPr>
        <w:ind w:left="2880" w:hanging="360"/>
      </w:pPr>
    </w:lvl>
    <w:lvl w:ilvl="4" w:tplc="7D6C3CC0">
      <w:start w:val="1"/>
      <w:numFmt w:val="lowerLetter"/>
      <w:lvlText w:val="%5."/>
      <w:lvlJc w:val="left"/>
      <w:pPr>
        <w:ind w:left="3600" w:hanging="360"/>
      </w:pPr>
    </w:lvl>
    <w:lvl w:ilvl="5" w:tplc="EBDC04C6">
      <w:start w:val="1"/>
      <w:numFmt w:val="lowerRoman"/>
      <w:lvlText w:val="%6."/>
      <w:lvlJc w:val="right"/>
      <w:pPr>
        <w:ind w:left="4320" w:hanging="180"/>
      </w:pPr>
    </w:lvl>
    <w:lvl w:ilvl="6" w:tplc="8A50BF16">
      <w:start w:val="1"/>
      <w:numFmt w:val="decimal"/>
      <w:lvlText w:val="%7."/>
      <w:lvlJc w:val="left"/>
      <w:pPr>
        <w:ind w:left="5040" w:hanging="360"/>
      </w:pPr>
    </w:lvl>
    <w:lvl w:ilvl="7" w:tplc="4E265E1E">
      <w:start w:val="1"/>
      <w:numFmt w:val="lowerLetter"/>
      <w:lvlText w:val="%8."/>
      <w:lvlJc w:val="left"/>
      <w:pPr>
        <w:ind w:left="5760" w:hanging="360"/>
      </w:pPr>
    </w:lvl>
    <w:lvl w:ilvl="8" w:tplc="3F0C3896">
      <w:start w:val="1"/>
      <w:numFmt w:val="lowerRoman"/>
      <w:lvlText w:val="%9."/>
      <w:lvlJc w:val="right"/>
      <w:pPr>
        <w:ind w:left="6480" w:hanging="180"/>
      </w:pPr>
    </w:lvl>
  </w:abstractNum>
  <w:abstractNum w:abstractNumId="7" w15:restartNumberingAfterBreak="0">
    <w:nsid w:val="3D2D2EDC"/>
    <w:multiLevelType w:val="hybridMultilevel"/>
    <w:tmpl w:val="0A2EF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711497"/>
    <w:multiLevelType w:val="hybridMultilevel"/>
    <w:tmpl w:val="3B52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AD2A31"/>
    <w:multiLevelType w:val="hybridMultilevel"/>
    <w:tmpl w:val="37B6A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4A2F1A"/>
    <w:multiLevelType w:val="hybridMultilevel"/>
    <w:tmpl w:val="7B8A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532548"/>
    <w:multiLevelType w:val="hybridMultilevel"/>
    <w:tmpl w:val="7F3A5A52"/>
    <w:lvl w:ilvl="0" w:tplc="5DFCF35A">
      <w:start w:val="1"/>
      <w:numFmt w:val="bullet"/>
      <w:lvlText w:val=""/>
      <w:lvlJc w:val="left"/>
      <w:pPr>
        <w:ind w:left="720" w:hanging="360"/>
      </w:pPr>
      <w:rPr>
        <w:rFonts w:ascii="Symbol" w:hAnsi="Symbol" w:hint="default"/>
      </w:rPr>
    </w:lvl>
    <w:lvl w:ilvl="1" w:tplc="766EC618">
      <w:start w:val="1"/>
      <w:numFmt w:val="bullet"/>
      <w:lvlText w:val="o"/>
      <w:lvlJc w:val="left"/>
      <w:pPr>
        <w:ind w:left="1440" w:hanging="360"/>
      </w:pPr>
      <w:rPr>
        <w:rFonts w:ascii="Courier New" w:hAnsi="Courier New" w:hint="default"/>
      </w:rPr>
    </w:lvl>
    <w:lvl w:ilvl="2" w:tplc="072A2F68">
      <w:start w:val="1"/>
      <w:numFmt w:val="bullet"/>
      <w:lvlText w:val=""/>
      <w:lvlJc w:val="left"/>
      <w:pPr>
        <w:ind w:left="2160" w:hanging="360"/>
      </w:pPr>
      <w:rPr>
        <w:rFonts w:ascii="Wingdings" w:hAnsi="Wingdings" w:hint="default"/>
      </w:rPr>
    </w:lvl>
    <w:lvl w:ilvl="3" w:tplc="FBE0618A">
      <w:start w:val="1"/>
      <w:numFmt w:val="bullet"/>
      <w:lvlText w:val=""/>
      <w:lvlJc w:val="left"/>
      <w:pPr>
        <w:ind w:left="2880" w:hanging="360"/>
      </w:pPr>
      <w:rPr>
        <w:rFonts w:ascii="Symbol" w:hAnsi="Symbol" w:hint="default"/>
      </w:rPr>
    </w:lvl>
    <w:lvl w:ilvl="4" w:tplc="671AD360">
      <w:start w:val="1"/>
      <w:numFmt w:val="bullet"/>
      <w:lvlText w:val="o"/>
      <w:lvlJc w:val="left"/>
      <w:pPr>
        <w:ind w:left="3600" w:hanging="360"/>
      </w:pPr>
      <w:rPr>
        <w:rFonts w:ascii="Courier New" w:hAnsi="Courier New" w:hint="default"/>
      </w:rPr>
    </w:lvl>
    <w:lvl w:ilvl="5" w:tplc="CAB4EBF2">
      <w:start w:val="1"/>
      <w:numFmt w:val="bullet"/>
      <w:lvlText w:val=""/>
      <w:lvlJc w:val="left"/>
      <w:pPr>
        <w:ind w:left="4320" w:hanging="360"/>
      </w:pPr>
      <w:rPr>
        <w:rFonts w:ascii="Wingdings" w:hAnsi="Wingdings" w:hint="default"/>
      </w:rPr>
    </w:lvl>
    <w:lvl w:ilvl="6" w:tplc="3EFCAF3A">
      <w:start w:val="1"/>
      <w:numFmt w:val="bullet"/>
      <w:lvlText w:val=""/>
      <w:lvlJc w:val="left"/>
      <w:pPr>
        <w:ind w:left="5040" w:hanging="360"/>
      </w:pPr>
      <w:rPr>
        <w:rFonts w:ascii="Symbol" w:hAnsi="Symbol" w:hint="default"/>
      </w:rPr>
    </w:lvl>
    <w:lvl w:ilvl="7" w:tplc="BB869FE6">
      <w:start w:val="1"/>
      <w:numFmt w:val="bullet"/>
      <w:lvlText w:val="o"/>
      <w:lvlJc w:val="left"/>
      <w:pPr>
        <w:ind w:left="5760" w:hanging="360"/>
      </w:pPr>
      <w:rPr>
        <w:rFonts w:ascii="Courier New" w:hAnsi="Courier New" w:hint="default"/>
      </w:rPr>
    </w:lvl>
    <w:lvl w:ilvl="8" w:tplc="E2F0D1EC">
      <w:start w:val="1"/>
      <w:numFmt w:val="bullet"/>
      <w:lvlText w:val=""/>
      <w:lvlJc w:val="left"/>
      <w:pPr>
        <w:ind w:left="6480" w:hanging="360"/>
      </w:pPr>
      <w:rPr>
        <w:rFonts w:ascii="Wingdings" w:hAnsi="Wingdings" w:hint="default"/>
      </w:rPr>
    </w:lvl>
  </w:abstractNum>
  <w:num w:numId="1" w16cid:durableId="210575820">
    <w:abstractNumId w:val="11"/>
  </w:num>
  <w:num w:numId="2" w16cid:durableId="71201735">
    <w:abstractNumId w:val="6"/>
  </w:num>
  <w:num w:numId="3" w16cid:durableId="1337028541">
    <w:abstractNumId w:val="10"/>
  </w:num>
  <w:num w:numId="4" w16cid:durableId="680858662">
    <w:abstractNumId w:val="2"/>
  </w:num>
  <w:num w:numId="5" w16cid:durableId="1335255524">
    <w:abstractNumId w:val="8"/>
  </w:num>
  <w:num w:numId="6" w16cid:durableId="397216208">
    <w:abstractNumId w:val="1"/>
  </w:num>
  <w:num w:numId="7" w16cid:durableId="1793330002">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773470460">
    <w:abstractNumId w:val="3"/>
  </w:num>
  <w:num w:numId="9" w16cid:durableId="999389166">
    <w:abstractNumId w:val="5"/>
  </w:num>
  <w:num w:numId="10" w16cid:durableId="1467553580">
    <w:abstractNumId w:val="9"/>
  </w:num>
  <w:num w:numId="11" w16cid:durableId="461193590">
    <w:abstractNumId w:val="7"/>
  </w:num>
  <w:num w:numId="12" w16cid:durableId="1710107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ED1"/>
    <w:rsid w:val="00000149"/>
    <w:rsid w:val="00000931"/>
    <w:rsid w:val="00000D02"/>
    <w:rsid w:val="000019B6"/>
    <w:rsid w:val="00001EC7"/>
    <w:rsid w:val="00003587"/>
    <w:rsid w:val="00003F50"/>
    <w:rsid w:val="00003FD9"/>
    <w:rsid w:val="000042D7"/>
    <w:rsid w:val="00004493"/>
    <w:rsid w:val="00004849"/>
    <w:rsid w:val="00004F52"/>
    <w:rsid w:val="0000606C"/>
    <w:rsid w:val="0000623C"/>
    <w:rsid w:val="00007A31"/>
    <w:rsid w:val="00010541"/>
    <w:rsid w:val="00010DCE"/>
    <w:rsid w:val="00012252"/>
    <w:rsid w:val="0001261D"/>
    <w:rsid w:val="00013410"/>
    <w:rsid w:val="000138FB"/>
    <w:rsid w:val="00014BD9"/>
    <w:rsid w:val="000155EA"/>
    <w:rsid w:val="0001669C"/>
    <w:rsid w:val="00017C20"/>
    <w:rsid w:val="00017F7F"/>
    <w:rsid w:val="00020068"/>
    <w:rsid w:val="00020CF0"/>
    <w:rsid w:val="0002131A"/>
    <w:rsid w:val="0002242D"/>
    <w:rsid w:val="00023444"/>
    <w:rsid w:val="000237A4"/>
    <w:rsid w:val="00024207"/>
    <w:rsid w:val="000244FC"/>
    <w:rsid w:val="00024A0F"/>
    <w:rsid w:val="00024EB3"/>
    <w:rsid w:val="00025754"/>
    <w:rsid w:val="0002708E"/>
    <w:rsid w:val="00027B98"/>
    <w:rsid w:val="0002FAA3"/>
    <w:rsid w:val="00030F87"/>
    <w:rsid w:val="00030F91"/>
    <w:rsid w:val="00031B16"/>
    <w:rsid w:val="0003250F"/>
    <w:rsid w:val="000340DE"/>
    <w:rsid w:val="00035337"/>
    <w:rsid w:val="00035A76"/>
    <w:rsid w:val="00037177"/>
    <w:rsid w:val="00037DDD"/>
    <w:rsid w:val="00040212"/>
    <w:rsid w:val="000405DE"/>
    <w:rsid w:val="00041340"/>
    <w:rsid w:val="000413D7"/>
    <w:rsid w:val="00041737"/>
    <w:rsid w:val="00041A44"/>
    <w:rsid w:val="0004297F"/>
    <w:rsid w:val="00043228"/>
    <w:rsid w:val="000434CC"/>
    <w:rsid w:val="00043894"/>
    <w:rsid w:val="00043E23"/>
    <w:rsid w:val="00044137"/>
    <w:rsid w:val="00044569"/>
    <w:rsid w:val="0004482F"/>
    <w:rsid w:val="00046580"/>
    <w:rsid w:val="000469C3"/>
    <w:rsid w:val="000477BD"/>
    <w:rsid w:val="00051ABC"/>
    <w:rsid w:val="00052649"/>
    <w:rsid w:val="00053348"/>
    <w:rsid w:val="000533E4"/>
    <w:rsid w:val="00053664"/>
    <w:rsid w:val="0005502F"/>
    <w:rsid w:val="0005553A"/>
    <w:rsid w:val="0005583C"/>
    <w:rsid w:val="00056CB5"/>
    <w:rsid w:val="00056FF2"/>
    <w:rsid w:val="00057990"/>
    <w:rsid w:val="00057BC7"/>
    <w:rsid w:val="00057BDB"/>
    <w:rsid w:val="00060CE5"/>
    <w:rsid w:val="00061139"/>
    <w:rsid w:val="00061F40"/>
    <w:rsid w:val="00061F92"/>
    <w:rsid w:val="0006212C"/>
    <w:rsid w:val="000627F0"/>
    <w:rsid w:val="000631DC"/>
    <w:rsid w:val="00063755"/>
    <w:rsid w:val="00063B03"/>
    <w:rsid w:val="0006417D"/>
    <w:rsid w:val="000641BE"/>
    <w:rsid w:val="00064405"/>
    <w:rsid w:val="0006493F"/>
    <w:rsid w:val="00065684"/>
    <w:rsid w:val="00067324"/>
    <w:rsid w:val="00070BBD"/>
    <w:rsid w:val="00072845"/>
    <w:rsid w:val="00073127"/>
    <w:rsid w:val="000733CA"/>
    <w:rsid w:val="00073AB2"/>
    <w:rsid w:val="00074108"/>
    <w:rsid w:val="00074B9D"/>
    <w:rsid w:val="00074F10"/>
    <w:rsid w:val="00076BF6"/>
    <w:rsid w:val="00077654"/>
    <w:rsid w:val="0007797C"/>
    <w:rsid w:val="00077AD6"/>
    <w:rsid w:val="00077F50"/>
    <w:rsid w:val="0008075C"/>
    <w:rsid w:val="00080D1F"/>
    <w:rsid w:val="000813A8"/>
    <w:rsid w:val="00082445"/>
    <w:rsid w:val="000835B9"/>
    <w:rsid w:val="00083889"/>
    <w:rsid w:val="0008441F"/>
    <w:rsid w:val="000844AD"/>
    <w:rsid w:val="000845E1"/>
    <w:rsid w:val="00085215"/>
    <w:rsid w:val="000870C1"/>
    <w:rsid w:val="00087277"/>
    <w:rsid w:val="000874C8"/>
    <w:rsid w:val="00087CC6"/>
    <w:rsid w:val="00091019"/>
    <w:rsid w:val="00093CB2"/>
    <w:rsid w:val="000943E2"/>
    <w:rsid w:val="0009450E"/>
    <w:rsid w:val="0009475D"/>
    <w:rsid w:val="00094E65"/>
    <w:rsid w:val="00095EA0"/>
    <w:rsid w:val="00096638"/>
    <w:rsid w:val="00097406"/>
    <w:rsid w:val="000976B5"/>
    <w:rsid w:val="000A048E"/>
    <w:rsid w:val="000A05EF"/>
    <w:rsid w:val="000A14C1"/>
    <w:rsid w:val="000A1A09"/>
    <w:rsid w:val="000A1F5A"/>
    <w:rsid w:val="000A2626"/>
    <w:rsid w:val="000A276E"/>
    <w:rsid w:val="000A2E5A"/>
    <w:rsid w:val="000A3623"/>
    <w:rsid w:val="000A570C"/>
    <w:rsid w:val="000A5B32"/>
    <w:rsid w:val="000A5D5F"/>
    <w:rsid w:val="000A5F69"/>
    <w:rsid w:val="000A639F"/>
    <w:rsid w:val="000A70E6"/>
    <w:rsid w:val="000A768A"/>
    <w:rsid w:val="000A7795"/>
    <w:rsid w:val="000A7B89"/>
    <w:rsid w:val="000AB215"/>
    <w:rsid w:val="000B08BF"/>
    <w:rsid w:val="000B097E"/>
    <w:rsid w:val="000B225F"/>
    <w:rsid w:val="000B23B6"/>
    <w:rsid w:val="000B2FED"/>
    <w:rsid w:val="000B3510"/>
    <w:rsid w:val="000B3B28"/>
    <w:rsid w:val="000B5911"/>
    <w:rsid w:val="000B5DED"/>
    <w:rsid w:val="000B6254"/>
    <w:rsid w:val="000B66A8"/>
    <w:rsid w:val="000B6A19"/>
    <w:rsid w:val="000B6B0F"/>
    <w:rsid w:val="000B79A2"/>
    <w:rsid w:val="000B7D33"/>
    <w:rsid w:val="000C0C6B"/>
    <w:rsid w:val="000C1B18"/>
    <w:rsid w:val="000C2D1D"/>
    <w:rsid w:val="000C3969"/>
    <w:rsid w:val="000C3B77"/>
    <w:rsid w:val="000C45BB"/>
    <w:rsid w:val="000C4B92"/>
    <w:rsid w:val="000C501E"/>
    <w:rsid w:val="000C56A7"/>
    <w:rsid w:val="000C71B9"/>
    <w:rsid w:val="000D05F6"/>
    <w:rsid w:val="000D195E"/>
    <w:rsid w:val="000D1D8D"/>
    <w:rsid w:val="000D28AD"/>
    <w:rsid w:val="000D3B59"/>
    <w:rsid w:val="000D3C12"/>
    <w:rsid w:val="000D4608"/>
    <w:rsid w:val="000D54FB"/>
    <w:rsid w:val="000D59CE"/>
    <w:rsid w:val="000D5BB3"/>
    <w:rsid w:val="000D5CF0"/>
    <w:rsid w:val="000D5E50"/>
    <w:rsid w:val="000D78C7"/>
    <w:rsid w:val="000E0D27"/>
    <w:rsid w:val="000E1F53"/>
    <w:rsid w:val="000E2C3F"/>
    <w:rsid w:val="000E3316"/>
    <w:rsid w:val="000E3549"/>
    <w:rsid w:val="000E409B"/>
    <w:rsid w:val="000E56C7"/>
    <w:rsid w:val="000E6D2C"/>
    <w:rsid w:val="000F0065"/>
    <w:rsid w:val="000F0755"/>
    <w:rsid w:val="000F0AEA"/>
    <w:rsid w:val="000F12DC"/>
    <w:rsid w:val="000F145A"/>
    <w:rsid w:val="000F1D52"/>
    <w:rsid w:val="000F2228"/>
    <w:rsid w:val="000F2900"/>
    <w:rsid w:val="000F291A"/>
    <w:rsid w:val="000F3BFF"/>
    <w:rsid w:val="000F529C"/>
    <w:rsid w:val="000F5CF1"/>
    <w:rsid w:val="000F6125"/>
    <w:rsid w:val="000F72E8"/>
    <w:rsid w:val="000F743C"/>
    <w:rsid w:val="000F7707"/>
    <w:rsid w:val="000F791D"/>
    <w:rsid w:val="000F7B44"/>
    <w:rsid w:val="000F7EED"/>
    <w:rsid w:val="000F7FE2"/>
    <w:rsid w:val="00100E7B"/>
    <w:rsid w:val="00101748"/>
    <w:rsid w:val="00101AA5"/>
    <w:rsid w:val="00101B1A"/>
    <w:rsid w:val="00102282"/>
    <w:rsid w:val="001028E3"/>
    <w:rsid w:val="00103DDE"/>
    <w:rsid w:val="001040E0"/>
    <w:rsid w:val="00104F9E"/>
    <w:rsid w:val="00106AA6"/>
    <w:rsid w:val="001104F3"/>
    <w:rsid w:val="00110AB6"/>
    <w:rsid w:val="00110C79"/>
    <w:rsid w:val="00112517"/>
    <w:rsid w:val="00112904"/>
    <w:rsid w:val="00112B06"/>
    <w:rsid w:val="0011521C"/>
    <w:rsid w:val="0011556E"/>
    <w:rsid w:val="001161D6"/>
    <w:rsid w:val="001201C5"/>
    <w:rsid w:val="0012020B"/>
    <w:rsid w:val="001206F6"/>
    <w:rsid w:val="001208A8"/>
    <w:rsid w:val="001218D7"/>
    <w:rsid w:val="00121DA9"/>
    <w:rsid w:val="0012255B"/>
    <w:rsid w:val="00122833"/>
    <w:rsid w:val="0012459F"/>
    <w:rsid w:val="00125A63"/>
    <w:rsid w:val="00127A56"/>
    <w:rsid w:val="00130147"/>
    <w:rsid w:val="0013087B"/>
    <w:rsid w:val="00131460"/>
    <w:rsid w:val="001315E1"/>
    <w:rsid w:val="001318BE"/>
    <w:rsid w:val="00131ABF"/>
    <w:rsid w:val="0013267F"/>
    <w:rsid w:val="001327A4"/>
    <w:rsid w:val="00132AE9"/>
    <w:rsid w:val="0013365A"/>
    <w:rsid w:val="00133900"/>
    <w:rsid w:val="00135B79"/>
    <w:rsid w:val="00135EB4"/>
    <w:rsid w:val="001360DC"/>
    <w:rsid w:val="00136464"/>
    <w:rsid w:val="00136833"/>
    <w:rsid w:val="00136C72"/>
    <w:rsid w:val="001419F9"/>
    <w:rsid w:val="00141F1E"/>
    <w:rsid w:val="001425A3"/>
    <w:rsid w:val="001429C3"/>
    <w:rsid w:val="00142DF7"/>
    <w:rsid w:val="001430FA"/>
    <w:rsid w:val="00143111"/>
    <w:rsid w:val="00143998"/>
    <w:rsid w:val="0014407B"/>
    <w:rsid w:val="00144386"/>
    <w:rsid w:val="00144947"/>
    <w:rsid w:val="00144C84"/>
    <w:rsid w:val="00145427"/>
    <w:rsid w:val="00145F2C"/>
    <w:rsid w:val="00146580"/>
    <w:rsid w:val="0014688F"/>
    <w:rsid w:val="00146A38"/>
    <w:rsid w:val="00146BD0"/>
    <w:rsid w:val="0014713A"/>
    <w:rsid w:val="00150145"/>
    <w:rsid w:val="0015039D"/>
    <w:rsid w:val="00150A65"/>
    <w:rsid w:val="00151529"/>
    <w:rsid w:val="00151610"/>
    <w:rsid w:val="00151A97"/>
    <w:rsid w:val="001521B1"/>
    <w:rsid w:val="001537E5"/>
    <w:rsid w:val="00154066"/>
    <w:rsid w:val="0015477C"/>
    <w:rsid w:val="00154893"/>
    <w:rsid w:val="0015505D"/>
    <w:rsid w:val="001553BF"/>
    <w:rsid w:val="00155C6B"/>
    <w:rsid w:val="0015632B"/>
    <w:rsid w:val="00157E4C"/>
    <w:rsid w:val="00160086"/>
    <w:rsid w:val="0016035C"/>
    <w:rsid w:val="0016102F"/>
    <w:rsid w:val="00162011"/>
    <w:rsid w:val="00163137"/>
    <w:rsid w:val="001632D6"/>
    <w:rsid w:val="00163432"/>
    <w:rsid w:val="001648EA"/>
    <w:rsid w:val="00164D6A"/>
    <w:rsid w:val="00166D05"/>
    <w:rsid w:val="00167086"/>
    <w:rsid w:val="00167631"/>
    <w:rsid w:val="00167DFA"/>
    <w:rsid w:val="00171793"/>
    <w:rsid w:val="00171E08"/>
    <w:rsid w:val="0017225C"/>
    <w:rsid w:val="001723C2"/>
    <w:rsid w:val="00172541"/>
    <w:rsid w:val="0017264A"/>
    <w:rsid w:val="00173C04"/>
    <w:rsid w:val="001747A7"/>
    <w:rsid w:val="00175BD0"/>
    <w:rsid w:val="00176175"/>
    <w:rsid w:val="00176234"/>
    <w:rsid w:val="001766F2"/>
    <w:rsid w:val="00176774"/>
    <w:rsid w:val="00177671"/>
    <w:rsid w:val="00177709"/>
    <w:rsid w:val="00180C27"/>
    <w:rsid w:val="001811A0"/>
    <w:rsid w:val="001812B2"/>
    <w:rsid w:val="00181A93"/>
    <w:rsid w:val="00181E0E"/>
    <w:rsid w:val="00181F99"/>
    <w:rsid w:val="001825AB"/>
    <w:rsid w:val="00182BFF"/>
    <w:rsid w:val="0018412B"/>
    <w:rsid w:val="001845AF"/>
    <w:rsid w:val="00184C6F"/>
    <w:rsid w:val="00184F89"/>
    <w:rsid w:val="00185402"/>
    <w:rsid w:val="001857F3"/>
    <w:rsid w:val="00185985"/>
    <w:rsid w:val="00185B03"/>
    <w:rsid w:val="00186033"/>
    <w:rsid w:val="00186490"/>
    <w:rsid w:val="00187EBF"/>
    <w:rsid w:val="00187ECE"/>
    <w:rsid w:val="00190052"/>
    <w:rsid w:val="00190A5E"/>
    <w:rsid w:val="00190CCC"/>
    <w:rsid w:val="00190CFF"/>
    <w:rsid w:val="001912C2"/>
    <w:rsid w:val="00191764"/>
    <w:rsid w:val="00192229"/>
    <w:rsid w:val="0019418E"/>
    <w:rsid w:val="00194310"/>
    <w:rsid w:val="001944A3"/>
    <w:rsid w:val="0019467D"/>
    <w:rsid w:val="00195081"/>
    <w:rsid w:val="00196907"/>
    <w:rsid w:val="00196A56"/>
    <w:rsid w:val="00196B22"/>
    <w:rsid w:val="00196D9B"/>
    <w:rsid w:val="001974FE"/>
    <w:rsid w:val="0019750C"/>
    <w:rsid w:val="001978D6"/>
    <w:rsid w:val="00197E6F"/>
    <w:rsid w:val="001A06E6"/>
    <w:rsid w:val="001A096D"/>
    <w:rsid w:val="001A0B23"/>
    <w:rsid w:val="001A0E73"/>
    <w:rsid w:val="001A1EBA"/>
    <w:rsid w:val="001A1F11"/>
    <w:rsid w:val="001A1F2F"/>
    <w:rsid w:val="001A2879"/>
    <w:rsid w:val="001A312C"/>
    <w:rsid w:val="001A374E"/>
    <w:rsid w:val="001A397B"/>
    <w:rsid w:val="001A5927"/>
    <w:rsid w:val="001A6295"/>
    <w:rsid w:val="001A64FA"/>
    <w:rsid w:val="001A6B1E"/>
    <w:rsid w:val="001A6D0A"/>
    <w:rsid w:val="001A711E"/>
    <w:rsid w:val="001B0C6B"/>
    <w:rsid w:val="001B1E99"/>
    <w:rsid w:val="001B2D78"/>
    <w:rsid w:val="001B3642"/>
    <w:rsid w:val="001B39AB"/>
    <w:rsid w:val="001B3B18"/>
    <w:rsid w:val="001B49F3"/>
    <w:rsid w:val="001B5B6F"/>
    <w:rsid w:val="001B6A78"/>
    <w:rsid w:val="001B6B00"/>
    <w:rsid w:val="001B6F58"/>
    <w:rsid w:val="001B7C02"/>
    <w:rsid w:val="001B7D75"/>
    <w:rsid w:val="001B7D97"/>
    <w:rsid w:val="001C0078"/>
    <w:rsid w:val="001C01F1"/>
    <w:rsid w:val="001C02EC"/>
    <w:rsid w:val="001C05E9"/>
    <w:rsid w:val="001C0C73"/>
    <w:rsid w:val="001C0D8D"/>
    <w:rsid w:val="001C111A"/>
    <w:rsid w:val="001C1993"/>
    <w:rsid w:val="001C19EE"/>
    <w:rsid w:val="001C2A5C"/>
    <w:rsid w:val="001C2FAE"/>
    <w:rsid w:val="001C30FC"/>
    <w:rsid w:val="001C3F1F"/>
    <w:rsid w:val="001C421D"/>
    <w:rsid w:val="001C4D85"/>
    <w:rsid w:val="001C566B"/>
    <w:rsid w:val="001C5A3C"/>
    <w:rsid w:val="001C5BEF"/>
    <w:rsid w:val="001C60A0"/>
    <w:rsid w:val="001C6731"/>
    <w:rsid w:val="001C67F2"/>
    <w:rsid w:val="001C6AFD"/>
    <w:rsid w:val="001C6E90"/>
    <w:rsid w:val="001C7C3E"/>
    <w:rsid w:val="001D0621"/>
    <w:rsid w:val="001D16E0"/>
    <w:rsid w:val="001D2098"/>
    <w:rsid w:val="001D23E9"/>
    <w:rsid w:val="001D38C8"/>
    <w:rsid w:val="001D39B5"/>
    <w:rsid w:val="001D3BE8"/>
    <w:rsid w:val="001D3FBF"/>
    <w:rsid w:val="001D426D"/>
    <w:rsid w:val="001D5E8C"/>
    <w:rsid w:val="001D7326"/>
    <w:rsid w:val="001D7957"/>
    <w:rsid w:val="001E0954"/>
    <w:rsid w:val="001E0F21"/>
    <w:rsid w:val="001E1368"/>
    <w:rsid w:val="001E17A8"/>
    <w:rsid w:val="001E1BA9"/>
    <w:rsid w:val="001E1E92"/>
    <w:rsid w:val="001E21CC"/>
    <w:rsid w:val="001E3078"/>
    <w:rsid w:val="001E3C5F"/>
    <w:rsid w:val="001E3D35"/>
    <w:rsid w:val="001E435B"/>
    <w:rsid w:val="001E52E2"/>
    <w:rsid w:val="001E56A4"/>
    <w:rsid w:val="001E6B1D"/>
    <w:rsid w:val="001E6CFB"/>
    <w:rsid w:val="001E6F7A"/>
    <w:rsid w:val="001E700A"/>
    <w:rsid w:val="001E72E0"/>
    <w:rsid w:val="001E77A4"/>
    <w:rsid w:val="001E7BC8"/>
    <w:rsid w:val="001F0108"/>
    <w:rsid w:val="001F02E7"/>
    <w:rsid w:val="001F08D2"/>
    <w:rsid w:val="001F1272"/>
    <w:rsid w:val="001F2F76"/>
    <w:rsid w:val="001F359D"/>
    <w:rsid w:val="001F3F8F"/>
    <w:rsid w:val="001F4760"/>
    <w:rsid w:val="001F4789"/>
    <w:rsid w:val="001F4EFC"/>
    <w:rsid w:val="001F4F37"/>
    <w:rsid w:val="001F533A"/>
    <w:rsid w:val="001F605A"/>
    <w:rsid w:val="001F60E5"/>
    <w:rsid w:val="001F63E8"/>
    <w:rsid w:val="001F671A"/>
    <w:rsid w:val="001F7479"/>
    <w:rsid w:val="00201CB7"/>
    <w:rsid w:val="002025C5"/>
    <w:rsid w:val="00202F81"/>
    <w:rsid w:val="00204391"/>
    <w:rsid w:val="00205D66"/>
    <w:rsid w:val="00207472"/>
    <w:rsid w:val="0020777B"/>
    <w:rsid w:val="0021061D"/>
    <w:rsid w:val="00210B2F"/>
    <w:rsid w:val="00212116"/>
    <w:rsid w:val="00212B80"/>
    <w:rsid w:val="00212E0E"/>
    <w:rsid w:val="00212F9E"/>
    <w:rsid w:val="0021401C"/>
    <w:rsid w:val="00214781"/>
    <w:rsid w:val="00215355"/>
    <w:rsid w:val="00215A81"/>
    <w:rsid w:val="002161F6"/>
    <w:rsid w:val="00216C18"/>
    <w:rsid w:val="00216F8F"/>
    <w:rsid w:val="0022076F"/>
    <w:rsid w:val="00222003"/>
    <w:rsid w:val="00222B73"/>
    <w:rsid w:val="00222C29"/>
    <w:rsid w:val="002233CA"/>
    <w:rsid w:val="002239C9"/>
    <w:rsid w:val="00223E69"/>
    <w:rsid w:val="00223EA6"/>
    <w:rsid w:val="0022482D"/>
    <w:rsid w:val="0022500D"/>
    <w:rsid w:val="00225313"/>
    <w:rsid w:val="00226453"/>
    <w:rsid w:val="002264C8"/>
    <w:rsid w:val="002268DE"/>
    <w:rsid w:val="00227309"/>
    <w:rsid w:val="00227FEA"/>
    <w:rsid w:val="00230854"/>
    <w:rsid w:val="00230B92"/>
    <w:rsid w:val="00231871"/>
    <w:rsid w:val="00232122"/>
    <w:rsid w:val="00232448"/>
    <w:rsid w:val="00232F16"/>
    <w:rsid w:val="00234104"/>
    <w:rsid w:val="002354C2"/>
    <w:rsid w:val="00236BAC"/>
    <w:rsid w:val="002371EB"/>
    <w:rsid w:val="00237B3B"/>
    <w:rsid w:val="00240348"/>
    <w:rsid w:val="002427A6"/>
    <w:rsid w:val="002439A5"/>
    <w:rsid w:val="0024477A"/>
    <w:rsid w:val="00244CD6"/>
    <w:rsid w:val="002451F7"/>
    <w:rsid w:val="002478B2"/>
    <w:rsid w:val="00247B12"/>
    <w:rsid w:val="002500CD"/>
    <w:rsid w:val="00250236"/>
    <w:rsid w:val="002506D7"/>
    <w:rsid w:val="002507B1"/>
    <w:rsid w:val="002507E7"/>
    <w:rsid w:val="00250928"/>
    <w:rsid w:val="00250BD3"/>
    <w:rsid w:val="00250CF4"/>
    <w:rsid w:val="00250FDB"/>
    <w:rsid w:val="00251EF9"/>
    <w:rsid w:val="00252515"/>
    <w:rsid w:val="00253A78"/>
    <w:rsid w:val="00253AFA"/>
    <w:rsid w:val="0025402C"/>
    <w:rsid w:val="00254034"/>
    <w:rsid w:val="002543C2"/>
    <w:rsid w:val="00255743"/>
    <w:rsid w:val="002559DD"/>
    <w:rsid w:val="00255CB9"/>
    <w:rsid w:val="002605D4"/>
    <w:rsid w:val="00260C74"/>
    <w:rsid w:val="00261930"/>
    <w:rsid w:val="00261D23"/>
    <w:rsid w:val="00262063"/>
    <w:rsid w:val="0026241B"/>
    <w:rsid w:val="002631D8"/>
    <w:rsid w:val="002634EE"/>
    <w:rsid w:val="00263619"/>
    <w:rsid w:val="00263BA8"/>
    <w:rsid w:val="00263C6B"/>
    <w:rsid w:val="00264385"/>
    <w:rsid w:val="0026516E"/>
    <w:rsid w:val="00265273"/>
    <w:rsid w:val="00265617"/>
    <w:rsid w:val="002661C5"/>
    <w:rsid w:val="0026685B"/>
    <w:rsid w:val="00266FFC"/>
    <w:rsid w:val="002671FA"/>
    <w:rsid w:val="00267221"/>
    <w:rsid w:val="00270D06"/>
    <w:rsid w:val="00271B1D"/>
    <w:rsid w:val="0027203F"/>
    <w:rsid w:val="00272302"/>
    <w:rsid w:val="00272F46"/>
    <w:rsid w:val="002730A9"/>
    <w:rsid w:val="00274494"/>
    <w:rsid w:val="00274752"/>
    <w:rsid w:val="002748EE"/>
    <w:rsid w:val="00274DC3"/>
    <w:rsid w:val="00275A40"/>
    <w:rsid w:val="00275E08"/>
    <w:rsid w:val="0027687D"/>
    <w:rsid w:val="00276B7A"/>
    <w:rsid w:val="00281A56"/>
    <w:rsid w:val="00282A00"/>
    <w:rsid w:val="002832CD"/>
    <w:rsid w:val="00283CE1"/>
    <w:rsid w:val="00283D04"/>
    <w:rsid w:val="002840F4"/>
    <w:rsid w:val="00284A74"/>
    <w:rsid w:val="00284B65"/>
    <w:rsid w:val="00285D29"/>
    <w:rsid w:val="00285D66"/>
    <w:rsid w:val="00286292"/>
    <w:rsid w:val="002878B0"/>
    <w:rsid w:val="0029150D"/>
    <w:rsid w:val="0029221B"/>
    <w:rsid w:val="00294378"/>
    <w:rsid w:val="002948F3"/>
    <w:rsid w:val="00294DF2"/>
    <w:rsid w:val="00295192"/>
    <w:rsid w:val="0029559D"/>
    <w:rsid w:val="002961C5"/>
    <w:rsid w:val="00296693"/>
    <w:rsid w:val="002967AE"/>
    <w:rsid w:val="00296890"/>
    <w:rsid w:val="00296E69"/>
    <w:rsid w:val="00296F90"/>
    <w:rsid w:val="002A14B4"/>
    <w:rsid w:val="002A1E17"/>
    <w:rsid w:val="002A3CE6"/>
    <w:rsid w:val="002A3ED0"/>
    <w:rsid w:val="002A3ED9"/>
    <w:rsid w:val="002A4773"/>
    <w:rsid w:val="002A5B4A"/>
    <w:rsid w:val="002A725E"/>
    <w:rsid w:val="002A7456"/>
    <w:rsid w:val="002A76B5"/>
    <w:rsid w:val="002A796D"/>
    <w:rsid w:val="002B05F1"/>
    <w:rsid w:val="002B18B0"/>
    <w:rsid w:val="002B1B9B"/>
    <w:rsid w:val="002B1BD9"/>
    <w:rsid w:val="002B1EC8"/>
    <w:rsid w:val="002B34B0"/>
    <w:rsid w:val="002B3823"/>
    <w:rsid w:val="002B405A"/>
    <w:rsid w:val="002B523E"/>
    <w:rsid w:val="002C0CD9"/>
    <w:rsid w:val="002C1DE2"/>
    <w:rsid w:val="002C2282"/>
    <w:rsid w:val="002C248D"/>
    <w:rsid w:val="002C27BD"/>
    <w:rsid w:val="002C4194"/>
    <w:rsid w:val="002C475D"/>
    <w:rsid w:val="002C5AEB"/>
    <w:rsid w:val="002C637D"/>
    <w:rsid w:val="002C69B1"/>
    <w:rsid w:val="002C6AF3"/>
    <w:rsid w:val="002D079C"/>
    <w:rsid w:val="002D094E"/>
    <w:rsid w:val="002D1F05"/>
    <w:rsid w:val="002D2BDD"/>
    <w:rsid w:val="002D43D5"/>
    <w:rsid w:val="002D4BF3"/>
    <w:rsid w:val="002D549C"/>
    <w:rsid w:val="002D578B"/>
    <w:rsid w:val="002D5B19"/>
    <w:rsid w:val="002D5FE6"/>
    <w:rsid w:val="002D689E"/>
    <w:rsid w:val="002D6988"/>
    <w:rsid w:val="002D71A9"/>
    <w:rsid w:val="002D7945"/>
    <w:rsid w:val="002D7D73"/>
    <w:rsid w:val="002E12C4"/>
    <w:rsid w:val="002E16D3"/>
    <w:rsid w:val="002E1A94"/>
    <w:rsid w:val="002E1B42"/>
    <w:rsid w:val="002E1E2C"/>
    <w:rsid w:val="002E28C5"/>
    <w:rsid w:val="002E34BC"/>
    <w:rsid w:val="002E34D5"/>
    <w:rsid w:val="002E3884"/>
    <w:rsid w:val="002E3E28"/>
    <w:rsid w:val="002E4D68"/>
    <w:rsid w:val="002E4F68"/>
    <w:rsid w:val="002E5C0E"/>
    <w:rsid w:val="002E6D99"/>
    <w:rsid w:val="002E6E58"/>
    <w:rsid w:val="002F0AE9"/>
    <w:rsid w:val="002F143D"/>
    <w:rsid w:val="002F2E97"/>
    <w:rsid w:val="002F3188"/>
    <w:rsid w:val="002F31C8"/>
    <w:rsid w:val="002F3AB3"/>
    <w:rsid w:val="002F4EB1"/>
    <w:rsid w:val="002F6E0B"/>
    <w:rsid w:val="002F734C"/>
    <w:rsid w:val="002F73DC"/>
    <w:rsid w:val="002F748C"/>
    <w:rsid w:val="00300665"/>
    <w:rsid w:val="003024B8"/>
    <w:rsid w:val="0030428F"/>
    <w:rsid w:val="003048EC"/>
    <w:rsid w:val="003073F2"/>
    <w:rsid w:val="00307BE1"/>
    <w:rsid w:val="00307EFA"/>
    <w:rsid w:val="003105F7"/>
    <w:rsid w:val="00312E6D"/>
    <w:rsid w:val="003134AC"/>
    <w:rsid w:val="00313DB3"/>
    <w:rsid w:val="003140CA"/>
    <w:rsid w:val="00315295"/>
    <w:rsid w:val="0031566E"/>
    <w:rsid w:val="00315714"/>
    <w:rsid w:val="0031652D"/>
    <w:rsid w:val="00316C09"/>
    <w:rsid w:val="00317911"/>
    <w:rsid w:val="00317B94"/>
    <w:rsid w:val="0032076A"/>
    <w:rsid w:val="0032089A"/>
    <w:rsid w:val="00320F30"/>
    <w:rsid w:val="00321BB4"/>
    <w:rsid w:val="003220AC"/>
    <w:rsid w:val="003223EA"/>
    <w:rsid w:val="00322A15"/>
    <w:rsid w:val="00322C3A"/>
    <w:rsid w:val="00323D40"/>
    <w:rsid w:val="003241AB"/>
    <w:rsid w:val="003243C5"/>
    <w:rsid w:val="00324452"/>
    <w:rsid w:val="0032466C"/>
    <w:rsid w:val="003252DB"/>
    <w:rsid w:val="00325705"/>
    <w:rsid w:val="00326440"/>
    <w:rsid w:val="00326A66"/>
    <w:rsid w:val="00326DEF"/>
    <w:rsid w:val="00326FA5"/>
    <w:rsid w:val="00327DA2"/>
    <w:rsid w:val="00330C21"/>
    <w:rsid w:val="00331011"/>
    <w:rsid w:val="00331FB0"/>
    <w:rsid w:val="00333F44"/>
    <w:rsid w:val="003345BD"/>
    <w:rsid w:val="00335648"/>
    <w:rsid w:val="003358B1"/>
    <w:rsid w:val="00335973"/>
    <w:rsid w:val="00335B75"/>
    <w:rsid w:val="00336888"/>
    <w:rsid w:val="00337261"/>
    <w:rsid w:val="0033795E"/>
    <w:rsid w:val="00337F0E"/>
    <w:rsid w:val="00340ED6"/>
    <w:rsid w:val="00340F2A"/>
    <w:rsid w:val="003411AB"/>
    <w:rsid w:val="00341D50"/>
    <w:rsid w:val="00342AC2"/>
    <w:rsid w:val="00343F9E"/>
    <w:rsid w:val="003447F2"/>
    <w:rsid w:val="0034492E"/>
    <w:rsid w:val="0034707C"/>
    <w:rsid w:val="00347407"/>
    <w:rsid w:val="00347B41"/>
    <w:rsid w:val="003508CC"/>
    <w:rsid w:val="003529F9"/>
    <w:rsid w:val="00354F4A"/>
    <w:rsid w:val="00355934"/>
    <w:rsid w:val="00356B49"/>
    <w:rsid w:val="00357CB9"/>
    <w:rsid w:val="00360B77"/>
    <w:rsid w:val="00360CA6"/>
    <w:rsid w:val="00361D78"/>
    <w:rsid w:val="00362130"/>
    <w:rsid w:val="003621AB"/>
    <w:rsid w:val="003625B6"/>
    <w:rsid w:val="0036430B"/>
    <w:rsid w:val="0036457E"/>
    <w:rsid w:val="003647C6"/>
    <w:rsid w:val="00366488"/>
    <w:rsid w:val="00367232"/>
    <w:rsid w:val="0037052E"/>
    <w:rsid w:val="00370788"/>
    <w:rsid w:val="00371E44"/>
    <w:rsid w:val="00374091"/>
    <w:rsid w:val="003758A3"/>
    <w:rsid w:val="00376684"/>
    <w:rsid w:val="0037750E"/>
    <w:rsid w:val="003807AF"/>
    <w:rsid w:val="00382571"/>
    <w:rsid w:val="00382BB7"/>
    <w:rsid w:val="00382CC0"/>
    <w:rsid w:val="00382D74"/>
    <w:rsid w:val="0038410A"/>
    <w:rsid w:val="0038474E"/>
    <w:rsid w:val="00384795"/>
    <w:rsid w:val="00386599"/>
    <w:rsid w:val="00386A7A"/>
    <w:rsid w:val="00386C92"/>
    <w:rsid w:val="003902AA"/>
    <w:rsid w:val="003920C2"/>
    <w:rsid w:val="00392C81"/>
    <w:rsid w:val="00392EC9"/>
    <w:rsid w:val="00393002"/>
    <w:rsid w:val="00393AEE"/>
    <w:rsid w:val="00393B69"/>
    <w:rsid w:val="00395146"/>
    <w:rsid w:val="00396B80"/>
    <w:rsid w:val="0039710C"/>
    <w:rsid w:val="00397719"/>
    <w:rsid w:val="00397D86"/>
    <w:rsid w:val="00397E07"/>
    <w:rsid w:val="003A035B"/>
    <w:rsid w:val="003A039F"/>
    <w:rsid w:val="003A1126"/>
    <w:rsid w:val="003A2411"/>
    <w:rsid w:val="003A317D"/>
    <w:rsid w:val="003A3BE1"/>
    <w:rsid w:val="003A3E09"/>
    <w:rsid w:val="003A4148"/>
    <w:rsid w:val="003A4784"/>
    <w:rsid w:val="003A4ADB"/>
    <w:rsid w:val="003A54B2"/>
    <w:rsid w:val="003A6022"/>
    <w:rsid w:val="003A6B50"/>
    <w:rsid w:val="003A6C77"/>
    <w:rsid w:val="003A6FC9"/>
    <w:rsid w:val="003A7AF2"/>
    <w:rsid w:val="003A7D09"/>
    <w:rsid w:val="003B0190"/>
    <w:rsid w:val="003B019B"/>
    <w:rsid w:val="003B04C2"/>
    <w:rsid w:val="003B1390"/>
    <w:rsid w:val="003B2701"/>
    <w:rsid w:val="003B275E"/>
    <w:rsid w:val="003B42AA"/>
    <w:rsid w:val="003B4B52"/>
    <w:rsid w:val="003B6639"/>
    <w:rsid w:val="003C041B"/>
    <w:rsid w:val="003C2565"/>
    <w:rsid w:val="003C2CAC"/>
    <w:rsid w:val="003C4D33"/>
    <w:rsid w:val="003C63C5"/>
    <w:rsid w:val="003C6495"/>
    <w:rsid w:val="003C64E6"/>
    <w:rsid w:val="003C6B3F"/>
    <w:rsid w:val="003C708D"/>
    <w:rsid w:val="003C78AC"/>
    <w:rsid w:val="003C79C9"/>
    <w:rsid w:val="003C7D21"/>
    <w:rsid w:val="003D1A0B"/>
    <w:rsid w:val="003D1B42"/>
    <w:rsid w:val="003D3C08"/>
    <w:rsid w:val="003D41EF"/>
    <w:rsid w:val="003D482E"/>
    <w:rsid w:val="003D4914"/>
    <w:rsid w:val="003D577F"/>
    <w:rsid w:val="003D588A"/>
    <w:rsid w:val="003D5D83"/>
    <w:rsid w:val="003D635D"/>
    <w:rsid w:val="003D6441"/>
    <w:rsid w:val="003D74B4"/>
    <w:rsid w:val="003E067C"/>
    <w:rsid w:val="003E0F21"/>
    <w:rsid w:val="003E214C"/>
    <w:rsid w:val="003E3BAF"/>
    <w:rsid w:val="003E3D15"/>
    <w:rsid w:val="003E4668"/>
    <w:rsid w:val="003E49CD"/>
    <w:rsid w:val="003E57B0"/>
    <w:rsid w:val="003E724B"/>
    <w:rsid w:val="003E7771"/>
    <w:rsid w:val="003E7826"/>
    <w:rsid w:val="003F101A"/>
    <w:rsid w:val="003F3467"/>
    <w:rsid w:val="003F38B4"/>
    <w:rsid w:val="003F42DE"/>
    <w:rsid w:val="003F4E09"/>
    <w:rsid w:val="003F50CF"/>
    <w:rsid w:val="003F5476"/>
    <w:rsid w:val="003F54F8"/>
    <w:rsid w:val="003F61CD"/>
    <w:rsid w:val="003F75CF"/>
    <w:rsid w:val="003F7A16"/>
    <w:rsid w:val="004011DD"/>
    <w:rsid w:val="00401ABF"/>
    <w:rsid w:val="004020D1"/>
    <w:rsid w:val="00402595"/>
    <w:rsid w:val="0040315C"/>
    <w:rsid w:val="00403341"/>
    <w:rsid w:val="00404376"/>
    <w:rsid w:val="004046EE"/>
    <w:rsid w:val="00404C2D"/>
    <w:rsid w:val="00404EEC"/>
    <w:rsid w:val="0040633D"/>
    <w:rsid w:val="00406380"/>
    <w:rsid w:val="00406597"/>
    <w:rsid w:val="00407209"/>
    <w:rsid w:val="00410BCB"/>
    <w:rsid w:val="00410C41"/>
    <w:rsid w:val="004113F6"/>
    <w:rsid w:val="0041173C"/>
    <w:rsid w:val="00411ABC"/>
    <w:rsid w:val="004138CD"/>
    <w:rsid w:val="00413A59"/>
    <w:rsid w:val="0041472D"/>
    <w:rsid w:val="00415B32"/>
    <w:rsid w:val="00415BE6"/>
    <w:rsid w:val="004166F6"/>
    <w:rsid w:val="00416DC1"/>
    <w:rsid w:val="00416F58"/>
    <w:rsid w:val="00417FEE"/>
    <w:rsid w:val="00420859"/>
    <w:rsid w:val="0042110E"/>
    <w:rsid w:val="0042115A"/>
    <w:rsid w:val="00421E3B"/>
    <w:rsid w:val="00422390"/>
    <w:rsid w:val="0042283E"/>
    <w:rsid w:val="00422869"/>
    <w:rsid w:val="00422AAD"/>
    <w:rsid w:val="00424872"/>
    <w:rsid w:val="00424AE3"/>
    <w:rsid w:val="00424C3D"/>
    <w:rsid w:val="00426CB6"/>
    <w:rsid w:val="004272DB"/>
    <w:rsid w:val="0043066A"/>
    <w:rsid w:val="00430A71"/>
    <w:rsid w:val="00432536"/>
    <w:rsid w:val="00432F9B"/>
    <w:rsid w:val="00434253"/>
    <w:rsid w:val="00434C11"/>
    <w:rsid w:val="00434FA4"/>
    <w:rsid w:val="00435444"/>
    <w:rsid w:val="0043638C"/>
    <w:rsid w:val="0043679F"/>
    <w:rsid w:val="0043685A"/>
    <w:rsid w:val="004376DE"/>
    <w:rsid w:val="004377EF"/>
    <w:rsid w:val="004408B3"/>
    <w:rsid w:val="00441641"/>
    <w:rsid w:val="00442D58"/>
    <w:rsid w:val="0044312F"/>
    <w:rsid w:val="00443DCD"/>
    <w:rsid w:val="00443E51"/>
    <w:rsid w:val="004440B2"/>
    <w:rsid w:val="004442F6"/>
    <w:rsid w:val="00444D53"/>
    <w:rsid w:val="00445C3B"/>
    <w:rsid w:val="004460F1"/>
    <w:rsid w:val="004465E6"/>
    <w:rsid w:val="0044661B"/>
    <w:rsid w:val="004466A8"/>
    <w:rsid w:val="00447DF6"/>
    <w:rsid w:val="0045052F"/>
    <w:rsid w:val="0045055C"/>
    <w:rsid w:val="00450DCA"/>
    <w:rsid w:val="0045170D"/>
    <w:rsid w:val="00452DF9"/>
    <w:rsid w:val="00452FFF"/>
    <w:rsid w:val="004535FC"/>
    <w:rsid w:val="0045387E"/>
    <w:rsid w:val="004543C3"/>
    <w:rsid w:val="00455A83"/>
    <w:rsid w:val="00455C31"/>
    <w:rsid w:val="00455F74"/>
    <w:rsid w:val="00457F76"/>
    <w:rsid w:val="004601CF"/>
    <w:rsid w:val="00460BA4"/>
    <w:rsid w:val="00461E8F"/>
    <w:rsid w:val="00462D8E"/>
    <w:rsid w:val="0046464E"/>
    <w:rsid w:val="00464875"/>
    <w:rsid w:val="00465356"/>
    <w:rsid w:val="00466AAE"/>
    <w:rsid w:val="00471149"/>
    <w:rsid w:val="00471545"/>
    <w:rsid w:val="004722F3"/>
    <w:rsid w:val="0047251E"/>
    <w:rsid w:val="00473CE5"/>
    <w:rsid w:val="00474BEF"/>
    <w:rsid w:val="00474C71"/>
    <w:rsid w:val="00474CE5"/>
    <w:rsid w:val="00475095"/>
    <w:rsid w:val="00476110"/>
    <w:rsid w:val="00476606"/>
    <w:rsid w:val="00476B0F"/>
    <w:rsid w:val="004770C0"/>
    <w:rsid w:val="004778BD"/>
    <w:rsid w:val="00480027"/>
    <w:rsid w:val="004801BD"/>
    <w:rsid w:val="004815E9"/>
    <w:rsid w:val="00481F21"/>
    <w:rsid w:val="0048223A"/>
    <w:rsid w:val="00482387"/>
    <w:rsid w:val="00482398"/>
    <w:rsid w:val="0048365E"/>
    <w:rsid w:val="00483D18"/>
    <w:rsid w:val="00483D88"/>
    <w:rsid w:val="00485078"/>
    <w:rsid w:val="004851D7"/>
    <w:rsid w:val="004856DB"/>
    <w:rsid w:val="00485BDE"/>
    <w:rsid w:val="004864B1"/>
    <w:rsid w:val="00490DA2"/>
    <w:rsid w:val="00491001"/>
    <w:rsid w:val="00492322"/>
    <w:rsid w:val="004928B1"/>
    <w:rsid w:val="0049437C"/>
    <w:rsid w:val="00495852"/>
    <w:rsid w:val="00495DAF"/>
    <w:rsid w:val="004962A3"/>
    <w:rsid w:val="0049671C"/>
    <w:rsid w:val="00496958"/>
    <w:rsid w:val="00496D10"/>
    <w:rsid w:val="00497FA6"/>
    <w:rsid w:val="004A004D"/>
    <w:rsid w:val="004A0073"/>
    <w:rsid w:val="004A03F5"/>
    <w:rsid w:val="004A06EE"/>
    <w:rsid w:val="004A1495"/>
    <w:rsid w:val="004A185B"/>
    <w:rsid w:val="004A1BB2"/>
    <w:rsid w:val="004A1BF7"/>
    <w:rsid w:val="004A1FAD"/>
    <w:rsid w:val="004A1FE2"/>
    <w:rsid w:val="004A22D7"/>
    <w:rsid w:val="004A2362"/>
    <w:rsid w:val="004A262C"/>
    <w:rsid w:val="004A3645"/>
    <w:rsid w:val="004A4463"/>
    <w:rsid w:val="004A51B6"/>
    <w:rsid w:val="004A7211"/>
    <w:rsid w:val="004B0113"/>
    <w:rsid w:val="004B056C"/>
    <w:rsid w:val="004B2FCA"/>
    <w:rsid w:val="004B3DCC"/>
    <w:rsid w:val="004B465F"/>
    <w:rsid w:val="004B536E"/>
    <w:rsid w:val="004B6AC6"/>
    <w:rsid w:val="004B6C44"/>
    <w:rsid w:val="004B72DC"/>
    <w:rsid w:val="004B79C1"/>
    <w:rsid w:val="004C1872"/>
    <w:rsid w:val="004C1DCF"/>
    <w:rsid w:val="004C2A36"/>
    <w:rsid w:val="004C327B"/>
    <w:rsid w:val="004C3FA7"/>
    <w:rsid w:val="004C5685"/>
    <w:rsid w:val="004C5C59"/>
    <w:rsid w:val="004C6DDE"/>
    <w:rsid w:val="004C7350"/>
    <w:rsid w:val="004C7513"/>
    <w:rsid w:val="004D0085"/>
    <w:rsid w:val="004D010A"/>
    <w:rsid w:val="004D072F"/>
    <w:rsid w:val="004D0888"/>
    <w:rsid w:val="004D131B"/>
    <w:rsid w:val="004D1878"/>
    <w:rsid w:val="004D191E"/>
    <w:rsid w:val="004D1B79"/>
    <w:rsid w:val="004D1C35"/>
    <w:rsid w:val="004D1DB1"/>
    <w:rsid w:val="004D1F5B"/>
    <w:rsid w:val="004D246B"/>
    <w:rsid w:val="004D35CE"/>
    <w:rsid w:val="004D360D"/>
    <w:rsid w:val="004D4086"/>
    <w:rsid w:val="004D4583"/>
    <w:rsid w:val="004D5407"/>
    <w:rsid w:val="004D590F"/>
    <w:rsid w:val="004D5B1D"/>
    <w:rsid w:val="004D614B"/>
    <w:rsid w:val="004D6477"/>
    <w:rsid w:val="004D649B"/>
    <w:rsid w:val="004E078D"/>
    <w:rsid w:val="004E1121"/>
    <w:rsid w:val="004E16F6"/>
    <w:rsid w:val="004E21C7"/>
    <w:rsid w:val="004E2B58"/>
    <w:rsid w:val="004E2D55"/>
    <w:rsid w:val="004E2FB4"/>
    <w:rsid w:val="004E312A"/>
    <w:rsid w:val="004E3699"/>
    <w:rsid w:val="004E4779"/>
    <w:rsid w:val="004E4791"/>
    <w:rsid w:val="004E5144"/>
    <w:rsid w:val="004E5210"/>
    <w:rsid w:val="004E5636"/>
    <w:rsid w:val="004E57F5"/>
    <w:rsid w:val="004E5EF2"/>
    <w:rsid w:val="004E5F9F"/>
    <w:rsid w:val="004E648E"/>
    <w:rsid w:val="004E6D31"/>
    <w:rsid w:val="004E6D8D"/>
    <w:rsid w:val="004E72B7"/>
    <w:rsid w:val="004F0500"/>
    <w:rsid w:val="004F05DB"/>
    <w:rsid w:val="004F1BC6"/>
    <w:rsid w:val="004F2069"/>
    <w:rsid w:val="004F2C62"/>
    <w:rsid w:val="004F2E4A"/>
    <w:rsid w:val="004F3269"/>
    <w:rsid w:val="004F3776"/>
    <w:rsid w:val="004F3CBE"/>
    <w:rsid w:val="004F4CFE"/>
    <w:rsid w:val="004F52A5"/>
    <w:rsid w:val="004F5A77"/>
    <w:rsid w:val="004F6968"/>
    <w:rsid w:val="004F6C6F"/>
    <w:rsid w:val="004F6FEA"/>
    <w:rsid w:val="004F7DB3"/>
    <w:rsid w:val="004F7E3D"/>
    <w:rsid w:val="00500194"/>
    <w:rsid w:val="00502326"/>
    <w:rsid w:val="005031B5"/>
    <w:rsid w:val="005049E5"/>
    <w:rsid w:val="00504AE4"/>
    <w:rsid w:val="00504C2E"/>
    <w:rsid w:val="005055CF"/>
    <w:rsid w:val="00505C20"/>
    <w:rsid w:val="005061D8"/>
    <w:rsid w:val="00507083"/>
    <w:rsid w:val="00507AF4"/>
    <w:rsid w:val="005105AD"/>
    <w:rsid w:val="00510608"/>
    <w:rsid w:val="00510CB4"/>
    <w:rsid w:val="005127B0"/>
    <w:rsid w:val="00512D45"/>
    <w:rsid w:val="00512D4F"/>
    <w:rsid w:val="00513525"/>
    <w:rsid w:val="0051431E"/>
    <w:rsid w:val="00514D8B"/>
    <w:rsid w:val="0051637D"/>
    <w:rsid w:val="00516824"/>
    <w:rsid w:val="0051745F"/>
    <w:rsid w:val="005177D0"/>
    <w:rsid w:val="0052001B"/>
    <w:rsid w:val="00520926"/>
    <w:rsid w:val="00520C92"/>
    <w:rsid w:val="00520D7D"/>
    <w:rsid w:val="00523D5E"/>
    <w:rsid w:val="005241D4"/>
    <w:rsid w:val="00525198"/>
    <w:rsid w:val="005256AA"/>
    <w:rsid w:val="00525C70"/>
    <w:rsid w:val="00527175"/>
    <w:rsid w:val="00527DED"/>
    <w:rsid w:val="00530103"/>
    <w:rsid w:val="00530142"/>
    <w:rsid w:val="00530492"/>
    <w:rsid w:val="0053105C"/>
    <w:rsid w:val="005320DF"/>
    <w:rsid w:val="0053225E"/>
    <w:rsid w:val="0053353F"/>
    <w:rsid w:val="00533CE6"/>
    <w:rsid w:val="00533D9E"/>
    <w:rsid w:val="00534A77"/>
    <w:rsid w:val="005350CA"/>
    <w:rsid w:val="00535C1F"/>
    <w:rsid w:val="005367BC"/>
    <w:rsid w:val="00536EFE"/>
    <w:rsid w:val="00537534"/>
    <w:rsid w:val="005379EB"/>
    <w:rsid w:val="00537C25"/>
    <w:rsid w:val="00537CEF"/>
    <w:rsid w:val="00540241"/>
    <w:rsid w:val="00540F35"/>
    <w:rsid w:val="00541571"/>
    <w:rsid w:val="00541B74"/>
    <w:rsid w:val="005426FF"/>
    <w:rsid w:val="00543B42"/>
    <w:rsid w:val="00543BBA"/>
    <w:rsid w:val="00543C52"/>
    <w:rsid w:val="005440D6"/>
    <w:rsid w:val="00544396"/>
    <w:rsid w:val="0054493F"/>
    <w:rsid w:val="00545330"/>
    <w:rsid w:val="005453D7"/>
    <w:rsid w:val="005458B7"/>
    <w:rsid w:val="00545DC4"/>
    <w:rsid w:val="00546180"/>
    <w:rsid w:val="005466C0"/>
    <w:rsid w:val="005473EE"/>
    <w:rsid w:val="00547BDE"/>
    <w:rsid w:val="00547CED"/>
    <w:rsid w:val="0055211C"/>
    <w:rsid w:val="00552E2D"/>
    <w:rsid w:val="00553273"/>
    <w:rsid w:val="005541C2"/>
    <w:rsid w:val="005543E5"/>
    <w:rsid w:val="00555A99"/>
    <w:rsid w:val="00555CAA"/>
    <w:rsid w:val="00556EEF"/>
    <w:rsid w:val="00557282"/>
    <w:rsid w:val="00557561"/>
    <w:rsid w:val="00557A93"/>
    <w:rsid w:val="00560BDF"/>
    <w:rsid w:val="00560DAF"/>
    <w:rsid w:val="0056138D"/>
    <w:rsid w:val="0056158B"/>
    <w:rsid w:val="00561642"/>
    <w:rsid w:val="00561A8F"/>
    <w:rsid w:val="00561B91"/>
    <w:rsid w:val="0056287B"/>
    <w:rsid w:val="005628BE"/>
    <w:rsid w:val="00562953"/>
    <w:rsid w:val="00563872"/>
    <w:rsid w:val="00563941"/>
    <w:rsid w:val="00563DD1"/>
    <w:rsid w:val="0056476B"/>
    <w:rsid w:val="00564773"/>
    <w:rsid w:val="00564CA0"/>
    <w:rsid w:val="0056570D"/>
    <w:rsid w:val="00566BA0"/>
    <w:rsid w:val="00567606"/>
    <w:rsid w:val="00567650"/>
    <w:rsid w:val="0056786F"/>
    <w:rsid w:val="00567B76"/>
    <w:rsid w:val="0056B686"/>
    <w:rsid w:val="005707DF"/>
    <w:rsid w:val="0057195F"/>
    <w:rsid w:val="0057305B"/>
    <w:rsid w:val="00573E53"/>
    <w:rsid w:val="00573F0B"/>
    <w:rsid w:val="00574E01"/>
    <w:rsid w:val="005756E8"/>
    <w:rsid w:val="005762AE"/>
    <w:rsid w:val="00576B0F"/>
    <w:rsid w:val="00577950"/>
    <w:rsid w:val="00577BCE"/>
    <w:rsid w:val="00581427"/>
    <w:rsid w:val="00581665"/>
    <w:rsid w:val="00581E4B"/>
    <w:rsid w:val="005825B2"/>
    <w:rsid w:val="00583247"/>
    <w:rsid w:val="0058330F"/>
    <w:rsid w:val="00583BC2"/>
    <w:rsid w:val="00585004"/>
    <w:rsid w:val="0058554E"/>
    <w:rsid w:val="00586484"/>
    <w:rsid w:val="0058663C"/>
    <w:rsid w:val="00587693"/>
    <w:rsid w:val="005880DB"/>
    <w:rsid w:val="005900C9"/>
    <w:rsid w:val="00591121"/>
    <w:rsid w:val="00591BAE"/>
    <w:rsid w:val="0059229E"/>
    <w:rsid w:val="00592B9D"/>
    <w:rsid w:val="00593062"/>
    <w:rsid w:val="00595CBA"/>
    <w:rsid w:val="005964E4"/>
    <w:rsid w:val="005A23B2"/>
    <w:rsid w:val="005A270C"/>
    <w:rsid w:val="005A3453"/>
    <w:rsid w:val="005A3DC6"/>
    <w:rsid w:val="005A689D"/>
    <w:rsid w:val="005A7075"/>
    <w:rsid w:val="005A730E"/>
    <w:rsid w:val="005A7875"/>
    <w:rsid w:val="005A7B3A"/>
    <w:rsid w:val="005B02BA"/>
    <w:rsid w:val="005B0FE9"/>
    <w:rsid w:val="005B14C7"/>
    <w:rsid w:val="005B1A66"/>
    <w:rsid w:val="005B1A8B"/>
    <w:rsid w:val="005B2E1A"/>
    <w:rsid w:val="005B3402"/>
    <w:rsid w:val="005B3FB7"/>
    <w:rsid w:val="005B40A7"/>
    <w:rsid w:val="005B4C8B"/>
    <w:rsid w:val="005B511E"/>
    <w:rsid w:val="005B5558"/>
    <w:rsid w:val="005B637D"/>
    <w:rsid w:val="005B7425"/>
    <w:rsid w:val="005B78BE"/>
    <w:rsid w:val="005C0DAA"/>
    <w:rsid w:val="005C1195"/>
    <w:rsid w:val="005C16BC"/>
    <w:rsid w:val="005C188E"/>
    <w:rsid w:val="005C1A3A"/>
    <w:rsid w:val="005C1A4E"/>
    <w:rsid w:val="005C31BF"/>
    <w:rsid w:val="005C36F3"/>
    <w:rsid w:val="005C3B18"/>
    <w:rsid w:val="005C50FB"/>
    <w:rsid w:val="005C51A5"/>
    <w:rsid w:val="005C5607"/>
    <w:rsid w:val="005C6A22"/>
    <w:rsid w:val="005C74F9"/>
    <w:rsid w:val="005C78D0"/>
    <w:rsid w:val="005D0706"/>
    <w:rsid w:val="005D07AC"/>
    <w:rsid w:val="005D0B7C"/>
    <w:rsid w:val="005D1324"/>
    <w:rsid w:val="005D202D"/>
    <w:rsid w:val="005D2313"/>
    <w:rsid w:val="005D252C"/>
    <w:rsid w:val="005D2792"/>
    <w:rsid w:val="005D2F99"/>
    <w:rsid w:val="005D3942"/>
    <w:rsid w:val="005D45FC"/>
    <w:rsid w:val="005D4F8A"/>
    <w:rsid w:val="005D5146"/>
    <w:rsid w:val="005D5F86"/>
    <w:rsid w:val="005D644B"/>
    <w:rsid w:val="005D7056"/>
    <w:rsid w:val="005E0D37"/>
    <w:rsid w:val="005E1007"/>
    <w:rsid w:val="005E1149"/>
    <w:rsid w:val="005E1D9C"/>
    <w:rsid w:val="005E2205"/>
    <w:rsid w:val="005E2F1F"/>
    <w:rsid w:val="005E3675"/>
    <w:rsid w:val="005E474F"/>
    <w:rsid w:val="005E5638"/>
    <w:rsid w:val="005E6338"/>
    <w:rsid w:val="005E6E61"/>
    <w:rsid w:val="005E6FB1"/>
    <w:rsid w:val="005E72BA"/>
    <w:rsid w:val="005E7598"/>
    <w:rsid w:val="005F09B8"/>
    <w:rsid w:val="005F14C5"/>
    <w:rsid w:val="005F257E"/>
    <w:rsid w:val="005F2DFB"/>
    <w:rsid w:val="005F2F8D"/>
    <w:rsid w:val="005F3695"/>
    <w:rsid w:val="005F40FF"/>
    <w:rsid w:val="005F5BDA"/>
    <w:rsid w:val="005F5D2F"/>
    <w:rsid w:val="005F6DC0"/>
    <w:rsid w:val="00601101"/>
    <w:rsid w:val="0060180F"/>
    <w:rsid w:val="006026AA"/>
    <w:rsid w:val="006033F9"/>
    <w:rsid w:val="006036C8"/>
    <w:rsid w:val="00603808"/>
    <w:rsid w:val="00603FAD"/>
    <w:rsid w:val="0061077C"/>
    <w:rsid w:val="00610B85"/>
    <w:rsid w:val="00613AF0"/>
    <w:rsid w:val="00613FD4"/>
    <w:rsid w:val="00614E9F"/>
    <w:rsid w:val="00615744"/>
    <w:rsid w:val="00615D94"/>
    <w:rsid w:val="00617989"/>
    <w:rsid w:val="00617CE9"/>
    <w:rsid w:val="00617E3F"/>
    <w:rsid w:val="0062014B"/>
    <w:rsid w:val="00620769"/>
    <w:rsid w:val="006214B6"/>
    <w:rsid w:val="006228D7"/>
    <w:rsid w:val="00623B17"/>
    <w:rsid w:val="00624499"/>
    <w:rsid w:val="00625039"/>
    <w:rsid w:val="00625CE1"/>
    <w:rsid w:val="00627607"/>
    <w:rsid w:val="006277CC"/>
    <w:rsid w:val="00630561"/>
    <w:rsid w:val="00630E96"/>
    <w:rsid w:val="006314D4"/>
    <w:rsid w:val="00631667"/>
    <w:rsid w:val="006316E3"/>
    <w:rsid w:val="00632649"/>
    <w:rsid w:val="00632A70"/>
    <w:rsid w:val="0063394F"/>
    <w:rsid w:val="00633ACA"/>
    <w:rsid w:val="00633D60"/>
    <w:rsid w:val="0063439F"/>
    <w:rsid w:val="0063444B"/>
    <w:rsid w:val="0063451C"/>
    <w:rsid w:val="006346F3"/>
    <w:rsid w:val="00634A50"/>
    <w:rsid w:val="00635036"/>
    <w:rsid w:val="0063506B"/>
    <w:rsid w:val="006356EC"/>
    <w:rsid w:val="0063706C"/>
    <w:rsid w:val="006371CB"/>
    <w:rsid w:val="00637BC6"/>
    <w:rsid w:val="00640ACB"/>
    <w:rsid w:val="00641AAD"/>
    <w:rsid w:val="00641F41"/>
    <w:rsid w:val="00642F53"/>
    <w:rsid w:val="00644D63"/>
    <w:rsid w:val="00645456"/>
    <w:rsid w:val="00645615"/>
    <w:rsid w:val="0064593F"/>
    <w:rsid w:val="00645C6A"/>
    <w:rsid w:val="00646B41"/>
    <w:rsid w:val="00646E9D"/>
    <w:rsid w:val="006476CE"/>
    <w:rsid w:val="00647F98"/>
    <w:rsid w:val="00650993"/>
    <w:rsid w:val="0065150D"/>
    <w:rsid w:val="00651B4A"/>
    <w:rsid w:val="00651DA7"/>
    <w:rsid w:val="00652C08"/>
    <w:rsid w:val="00653484"/>
    <w:rsid w:val="00653849"/>
    <w:rsid w:val="0065448C"/>
    <w:rsid w:val="00655238"/>
    <w:rsid w:val="00656B86"/>
    <w:rsid w:val="006575BD"/>
    <w:rsid w:val="0065762D"/>
    <w:rsid w:val="00657DD7"/>
    <w:rsid w:val="006607D1"/>
    <w:rsid w:val="0066113D"/>
    <w:rsid w:val="006639A5"/>
    <w:rsid w:val="006643FE"/>
    <w:rsid w:val="006657E7"/>
    <w:rsid w:val="00666910"/>
    <w:rsid w:val="0066695E"/>
    <w:rsid w:val="0066708E"/>
    <w:rsid w:val="0066753B"/>
    <w:rsid w:val="0067008A"/>
    <w:rsid w:val="00672576"/>
    <w:rsid w:val="00673F26"/>
    <w:rsid w:val="00674751"/>
    <w:rsid w:val="00675066"/>
    <w:rsid w:val="00675329"/>
    <w:rsid w:val="00676768"/>
    <w:rsid w:val="006771EB"/>
    <w:rsid w:val="00677341"/>
    <w:rsid w:val="00677E39"/>
    <w:rsid w:val="00681652"/>
    <w:rsid w:val="00682132"/>
    <w:rsid w:val="0068260E"/>
    <w:rsid w:val="00682B05"/>
    <w:rsid w:val="00683374"/>
    <w:rsid w:val="00683F5C"/>
    <w:rsid w:val="00686755"/>
    <w:rsid w:val="00686C34"/>
    <w:rsid w:val="00686DFF"/>
    <w:rsid w:val="006919DC"/>
    <w:rsid w:val="006931DA"/>
    <w:rsid w:val="0069383E"/>
    <w:rsid w:val="00693CD9"/>
    <w:rsid w:val="006940C8"/>
    <w:rsid w:val="00694DFC"/>
    <w:rsid w:val="00695129"/>
    <w:rsid w:val="00695307"/>
    <w:rsid w:val="0069536B"/>
    <w:rsid w:val="0069713E"/>
    <w:rsid w:val="00697A85"/>
    <w:rsid w:val="00697ED5"/>
    <w:rsid w:val="006A1594"/>
    <w:rsid w:val="006A164C"/>
    <w:rsid w:val="006A357E"/>
    <w:rsid w:val="006A3BFA"/>
    <w:rsid w:val="006A4320"/>
    <w:rsid w:val="006A461F"/>
    <w:rsid w:val="006A4CDE"/>
    <w:rsid w:val="006A5D7C"/>
    <w:rsid w:val="006A6795"/>
    <w:rsid w:val="006B0ECB"/>
    <w:rsid w:val="006B165B"/>
    <w:rsid w:val="006B21F0"/>
    <w:rsid w:val="006B3735"/>
    <w:rsid w:val="006B750F"/>
    <w:rsid w:val="006B7FB5"/>
    <w:rsid w:val="006C19E4"/>
    <w:rsid w:val="006C29F3"/>
    <w:rsid w:val="006C2D6C"/>
    <w:rsid w:val="006C3425"/>
    <w:rsid w:val="006C3977"/>
    <w:rsid w:val="006C472C"/>
    <w:rsid w:val="006C48E9"/>
    <w:rsid w:val="006C4C6F"/>
    <w:rsid w:val="006C5A50"/>
    <w:rsid w:val="006C6754"/>
    <w:rsid w:val="006C6AB5"/>
    <w:rsid w:val="006C75C5"/>
    <w:rsid w:val="006C7A72"/>
    <w:rsid w:val="006C7C9B"/>
    <w:rsid w:val="006D0B7E"/>
    <w:rsid w:val="006D0F7D"/>
    <w:rsid w:val="006D13FF"/>
    <w:rsid w:val="006D1DFC"/>
    <w:rsid w:val="006D2410"/>
    <w:rsid w:val="006D27DD"/>
    <w:rsid w:val="006D28C3"/>
    <w:rsid w:val="006D3025"/>
    <w:rsid w:val="006D32E8"/>
    <w:rsid w:val="006D3451"/>
    <w:rsid w:val="006D3DE7"/>
    <w:rsid w:val="006D407E"/>
    <w:rsid w:val="006D43C5"/>
    <w:rsid w:val="006D485C"/>
    <w:rsid w:val="006D4B01"/>
    <w:rsid w:val="006D5B71"/>
    <w:rsid w:val="006D5C1C"/>
    <w:rsid w:val="006D6937"/>
    <w:rsid w:val="006D7659"/>
    <w:rsid w:val="006E1535"/>
    <w:rsid w:val="006E2BAF"/>
    <w:rsid w:val="006E3695"/>
    <w:rsid w:val="006E4054"/>
    <w:rsid w:val="006E54EF"/>
    <w:rsid w:val="006E5855"/>
    <w:rsid w:val="006E5CB9"/>
    <w:rsid w:val="006E612D"/>
    <w:rsid w:val="006E67B0"/>
    <w:rsid w:val="006E77CE"/>
    <w:rsid w:val="006E7C99"/>
    <w:rsid w:val="006E7D5E"/>
    <w:rsid w:val="006E7E3B"/>
    <w:rsid w:val="006F1264"/>
    <w:rsid w:val="006F1FE5"/>
    <w:rsid w:val="006F2C03"/>
    <w:rsid w:val="006F44C7"/>
    <w:rsid w:val="006F454B"/>
    <w:rsid w:val="006F4733"/>
    <w:rsid w:val="006F4A5C"/>
    <w:rsid w:val="006F505D"/>
    <w:rsid w:val="006F53FF"/>
    <w:rsid w:val="006F55DA"/>
    <w:rsid w:val="006F5AD1"/>
    <w:rsid w:val="006F5C1A"/>
    <w:rsid w:val="006F5E2B"/>
    <w:rsid w:val="006F60A3"/>
    <w:rsid w:val="006F6242"/>
    <w:rsid w:val="006F688C"/>
    <w:rsid w:val="006F6C4E"/>
    <w:rsid w:val="006F77AE"/>
    <w:rsid w:val="00700977"/>
    <w:rsid w:val="00700B4B"/>
    <w:rsid w:val="00700CED"/>
    <w:rsid w:val="00700DF4"/>
    <w:rsid w:val="0070134F"/>
    <w:rsid w:val="00701F85"/>
    <w:rsid w:val="0070205C"/>
    <w:rsid w:val="00702AFE"/>
    <w:rsid w:val="00703365"/>
    <w:rsid w:val="00704286"/>
    <w:rsid w:val="0070449A"/>
    <w:rsid w:val="00705AF0"/>
    <w:rsid w:val="007070B2"/>
    <w:rsid w:val="007072E9"/>
    <w:rsid w:val="00710BDF"/>
    <w:rsid w:val="00710E6E"/>
    <w:rsid w:val="0071141B"/>
    <w:rsid w:val="00711AC0"/>
    <w:rsid w:val="00711EB3"/>
    <w:rsid w:val="00712D3D"/>
    <w:rsid w:val="007138B8"/>
    <w:rsid w:val="00714EDF"/>
    <w:rsid w:val="0071678C"/>
    <w:rsid w:val="007171E8"/>
    <w:rsid w:val="00717505"/>
    <w:rsid w:val="00717A0B"/>
    <w:rsid w:val="00720F4F"/>
    <w:rsid w:val="00724190"/>
    <w:rsid w:val="00725128"/>
    <w:rsid w:val="00725256"/>
    <w:rsid w:val="007254C0"/>
    <w:rsid w:val="00727229"/>
    <w:rsid w:val="007272F4"/>
    <w:rsid w:val="007275C0"/>
    <w:rsid w:val="007302C8"/>
    <w:rsid w:val="007304B8"/>
    <w:rsid w:val="0073150B"/>
    <w:rsid w:val="00732B3B"/>
    <w:rsid w:val="00733DA7"/>
    <w:rsid w:val="00733FDA"/>
    <w:rsid w:val="007340FB"/>
    <w:rsid w:val="00734776"/>
    <w:rsid w:val="00734A9A"/>
    <w:rsid w:val="00735CDA"/>
    <w:rsid w:val="00735E28"/>
    <w:rsid w:val="00737C3E"/>
    <w:rsid w:val="00742423"/>
    <w:rsid w:val="007426A8"/>
    <w:rsid w:val="007431FF"/>
    <w:rsid w:val="0074325A"/>
    <w:rsid w:val="007442E3"/>
    <w:rsid w:val="007443B5"/>
    <w:rsid w:val="007445D2"/>
    <w:rsid w:val="00744DB4"/>
    <w:rsid w:val="00745DF3"/>
    <w:rsid w:val="00745F56"/>
    <w:rsid w:val="00746A49"/>
    <w:rsid w:val="00746FC2"/>
    <w:rsid w:val="00750377"/>
    <w:rsid w:val="0075163C"/>
    <w:rsid w:val="00752D98"/>
    <w:rsid w:val="0075309D"/>
    <w:rsid w:val="007531C5"/>
    <w:rsid w:val="0075391C"/>
    <w:rsid w:val="007548BE"/>
    <w:rsid w:val="00754B5C"/>
    <w:rsid w:val="00755027"/>
    <w:rsid w:val="00755D6E"/>
    <w:rsid w:val="00756184"/>
    <w:rsid w:val="00756A8B"/>
    <w:rsid w:val="0075732A"/>
    <w:rsid w:val="00760961"/>
    <w:rsid w:val="00762985"/>
    <w:rsid w:val="00763EEB"/>
    <w:rsid w:val="00764A97"/>
    <w:rsid w:val="00764CA1"/>
    <w:rsid w:val="00766D08"/>
    <w:rsid w:val="00766E98"/>
    <w:rsid w:val="007671AA"/>
    <w:rsid w:val="007702D6"/>
    <w:rsid w:val="007704D4"/>
    <w:rsid w:val="0077098F"/>
    <w:rsid w:val="00771A98"/>
    <w:rsid w:val="00771E41"/>
    <w:rsid w:val="007723AB"/>
    <w:rsid w:val="00772C47"/>
    <w:rsid w:val="0077320B"/>
    <w:rsid w:val="00774C26"/>
    <w:rsid w:val="00774CA9"/>
    <w:rsid w:val="00775670"/>
    <w:rsid w:val="007757C9"/>
    <w:rsid w:val="00775FF6"/>
    <w:rsid w:val="007761EB"/>
    <w:rsid w:val="007763BA"/>
    <w:rsid w:val="007766FF"/>
    <w:rsid w:val="00777220"/>
    <w:rsid w:val="00777544"/>
    <w:rsid w:val="0077795B"/>
    <w:rsid w:val="00777C4A"/>
    <w:rsid w:val="0077CBF6"/>
    <w:rsid w:val="0078027A"/>
    <w:rsid w:val="007804C2"/>
    <w:rsid w:val="00780B28"/>
    <w:rsid w:val="007812A8"/>
    <w:rsid w:val="00782F13"/>
    <w:rsid w:val="0078362A"/>
    <w:rsid w:val="0078445D"/>
    <w:rsid w:val="007845A4"/>
    <w:rsid w:val="00785028"/>
    <w:rsid w:val="007857D6"/>
    <w:rsid w:val="00785C53"/>
    <w:rsid w:val="0078615F"/>
    <w:rsid w:val="00787B47"/>
    <w:rsid w:val="00791835"/>
    <w:rsid w:val="00791C1C"/>
    <w:rsid w:val="00791D31"/>
    <w:rsid w:val="007928AA"/>
    <w:rsid w:val="00792BFC"/>
    <w:rsid w:val="007930B5"/>
    <w:rsid w:val="00793BE4"/>
    <w:rsid w:val="00793BF4"/>
    <w:rsid w:val="00794FC7"/>
    <w:rsid w:val="00795210"/>
    <w:rsid w:val="00795726"/>
    <w:rsid w:val="0079594C"/>
    <w:rsid w:val="007959BE"/>
    <w:rsid w:val="007A0DFD"/>
    <w:rsid w:val="007A112F"/>
    <w:rsid w:val="007A1420"/>
    <w:rsid w:val="007A1BB4"/>
    <w:rsid w:val="007A24B3"/>
    <w:rsid w:val="007A292E"/>
    <w:rsid w:val="007A3388"/>
    <w:rsid w:val="007A4EC3"/>
    <w:rsid w:val="007A5293"/>
    <w:rsid w:val="007A6E1C"/>
    <w:rsid w:val="007A93B2"/>
    <w:rsid w:val="007B0105"/>
    <w:rsid w:val="007B1363"/>
    <w:rsid w:val="007B1B5B"/>
    <w:rsid w:val="007B1C3C"/>
    <w:rsid w:val="007B1F5B"/>
    <w:rsid w:val="007B1F62"/>
    <w:rsid w:val="007B2185"/>
    <w:rsid w:val="007B2641"/>
    <w:rsid w:val="007B4821"/>
    <w:rsid w:val="007B5145"/>
    <w:rsid w:val="007B56FE"/>
    <w:rsid w:val="007B5F9D"/>
    <w:rsid w:val="007B61DA"/>
    <w:rsid w:val="007B69F7"/>
    <w:rsid w:val="007B6DCB"/>
    <w:rsid w:val="007B6FC5"/>
    <w:rsid w:val="007B7031"/>
    <w:rsid w:val="007B785E"/>
    <w:rsid w:val="007C02D6"/>
    <w:rsid w:val="007C0A8F"/>
    <w:rsid w:val="007C17F8"/>
    <w:rsid w:val="007C1C47"/>
    <w:rsid w:val="007C320E"/>
    <w:rsid w:val="007C3D24"/>
    <w:rsid w:val="007C4152"/>
    <w:rsid w:val="007C4194"/>
    <w:rsid w:val="007C4646"/>
    <w:rsid w:val="007C48C4"/>
    <w:rsid w:val="007C51CE"/>
    <w:rsid w:val="007C6642"/>
    <w:rsid w:val="007C70D8"/>
    <w:rsid w:val="007C7A54"/>
    <w:rsid w:val="007D051C"/>
    <w:rsid w:val="007D0689"/>
    <w:rsid w:val="007D0F2D"/>
    <w:rsid w:val="007D1F38"/>
    <w:rsid w:val="007D1F5E"/>
    <w:rsid w:val="007D26B2"/>
    <w:rsid w:val="007D3C00"/>
    <w:rsid w:val="007D3E5A"/>
    <w:rsid w:val="007D4738"/>
    <w:rsid w:val="007D4B3C"/>
    <w:rsid w:val="007D5BC1"/>
    <w:rsid w:val="007D656A"/>
    <w:rsid w:val="007D6FAB"/>
    <w:rsid w:val="007D73F9"/>
    <w:rsid w:val="007D77EC"/>
    <w:rsid w:val="007E0207"/>
    <w:rsid w:val="007E0AA9"/>
    <w:rsid w:val="007E1757"/>
    <w:rsid w:val="007E1BDD"/>
    <w:rsid w:val="007E22D1"/>
    <w:rsid w:val="007E274A"/>
    <w:rsid w:val="007E2E76"/>
    <w:rsid w:val="007E3EC0"/>
    <w:rsid w:val="007E40B2"/>
    <w:rsid w:val="007E49DF"/>
    <w:rsid w:val="007E5B29"/>
    <w:rsid w:val="007E6343"/>
    <w:rsid w:val="007E73EF"/>
    <w:rsid w:val="007E7470"/>
    <w:rsid w:val="007E7894"/>
    <w:rsid w:val="007F0199"/>
    <w:rsid w:val="007F1DC2"/>
    <w:rsid w:val="007F1ED5"/>
    <w:rsid w:val="007F1F77"/>
    <w:rsid w:val="007F2870"/>
    <w:rsid w:val="007F29A5"/>
    <w:rsid w:val="007F30DF"/>
    <w:rsid w:val="007F3154"/>
    <w:rsid w:val="007F3896"/>
    <w:rsid w:val="007F5207"/>
    <w:rsid w:val="007F5670"/>
    <w:rsid w:val="007F6326"/>
    <w:rsid w:val="007F6638"/>
    <w:rsid w:val="007F6921"/>
    <w:rsid w:val="0080017B"/>
    <w:rsid w:val="008003A6"/>
    <w:rsid w:val="00800D57"/>
    <w:rsid w:val="008017E5"/>
    <w:rsid w:val="0080213A"/>
    <w:rsid w:val="00803009"/>
    <w:rsid w:val="008049BE"/>
    <w:rsid w:val="008056F7"/>
    <w:rsid w:val="00805A62"/>
    <w:rsid w:val="008070B3"/>
    <w:rsid w:val="00807FB4"/>
    <w:rsid w:val="00810A78"/>
    <w:rsid w:val="008119E6"/>
    <w:rsid w:val="00811C6C"/>
    <w:rsid w:val="0081339E"/>
    <w:rsid w:val="0081348E"/>
    <w:rsid w:val="00813E5B"/>
    <w:rsid w:val="0081463F"/>
    <w:rsid w:val="00817969"/>
    <w:rsid w:val="00817AEF"/>
    <w:rsid w:val="00817F00"/>
    <w:rsid w:val="008203B4"/>
    <w:rsid w:val="008206F2"/>
    <w:rsid w:val="008216A9"/>
    <w:rsid w:val="0082187E"/>
    <w:rsid w:val="008219E1"/>
    <w:rsid w:val="00821B09"/>
    <w:rsid w:val="00821B4C"/>
    <w:rsid w:val="0082230F"/>
    <w:rsid w:val="0082243B"/>
    <w:rsid w:val="00822A5D"/>
    <w:rsid w:val="00823431"/>
    <w:rsid w:val="00824EA4"/>
    <w:rsid w:val="008274FE"/>
    <w:rsid w:val="0083066B"/>
    <w:rsid w:val="0083073A"/>
    <w:rsid w:val="00831356"/>
    <w:rsid w:val="00831791"/>
    <w:rsid w:val="0083278C"/>
    <w:rsid w:val="008332D5"/>
    <w:rsid w:val="00833BCD"/>
    <w:rsid w:val="0083401E"/>
    <w:rsid w:val="008346B5"/>
    <w:rsid w:val="00834C05"/>
    <w:rsid w:val="00835599"/>
    <w:rsid w:val="0083604C"/>
    <w:rsid w:val="00837021"/>
    <w:rsid w:val="0083708F"/>
    <w:rsid w:val="0083718F"/>
    <w:rsid w:val="00837B55"/>
    <w:rsid w:val="00837F85"/>
    <w:rsid w:val="00837F99"/>
    <w:rsid w:val="00840029"/>
    <w:rsid w:val="0084029F"/>
    <w:rsid w:val="00841B20"/>
    <w:rsid w:val="00841C7E"/>
    <w:rsid w:val="00843A58"/>
    <w:rsid w:val="00843EFE"/>
    <w:rsid w:val="00845E2A"/>
    <w:rsid w:val="008461FA"/>
    <w:rsid w:val="00846B74"/>
    <w:rsid w:val="0085071B"/>
    <w:rsid w:val="00850EEA"/>
    <w:rsid w:val="0085117A"/>
    <w:rsid w:val="008515A1"/>
    <w:rsid w:val="00853B16"/>
    <w:rsid w:val="00854007"/>
    <w:rsid w:val="0085520B"/>
    <w:rsid w:val="00855EA7"/>
    <w:rsid w:val="00856002"/>
    <w:rsid w:val="008563C2"/>
    <w:rsid w:val="008566A7"/>
    <w:rsid w:val="008575BB"/>
    <w:rsid w:val="008575FC"/>
    <w:rsid w:val="00857847"/>
    <w:rsid w:val="00857D08"/>
    <w:rsid w:val="00857E17"/>
    <w:rsid w:val="00857EDB"/>
    <w:rsid w:val="00860653"/>
    <w:rsid w:val="00860F4A"/>
    <w:rsid w:val="00863C81"/>
    <w:rsid w:val="00863F69"/>
    <w:rsid w:val="008641A6"/>
    <w:rsid w:val="00864343"/>
    <w:rsid w:val="00865A1E"/>
    <w:rsid w:val="00866A42"/>
    <w:rsid w:val="00866C7F"/>
    <w:rsid w:val="00866D2F"/>
    <w:rsid w:val="008676C7"/>
    <w:rsid w:val="00867F17"/>
    <w:rsid w:val="00870B34"/>
    <w:rsid w:val="00873522"/>
    <w:rsid w:val="008738FD"/>
    <w:rsid w:val="008741F1"/>
    <w:rsid w:val="00874F03"/>
    <w:rsid w:val="008762E5"/>
    <w:rsid w:val="008763F3"/>
    <w:rsid w:val="00876B0B"/>
    <w:rsid w:val="00876F98"/>
    <w:rsid w:val="008772AD"/>
    <w:rsid w:val="00881047"/>
    <w:rsid w:val="00881530"/>
    <w:rsid w:val="00881845"/>
    <w:rsid w:val="008818E4"/>
    <w:rsid w:val="00881BF0"/>
    <w:rsid w:val="00881E51"/>
    <w:rsid w:val="00881FF7"/>
    <w:rsid w:val="008825EE"/>
    <w:rsid w:val="00882910"/>
    <w:rsid w:val="00882E40"/>
    <w:rsid w:val="008835C5"/>
    <w:rsid w:val="00883909"/>
    <w:rsid w:val="0088519D"/>
    <w:rsid w:val="008851D1"/>
    <w:rsid w:val="00885FAB"/>
    <w:rsid w:val="008865F4"/>
    <w:rsid w:val="00886BB0"/>
    <w:rsid w:val="008877AB"/>
    <w:rsid w:val="00890F02"/>
    <w:rsid w:val="008913C0"/>
    <w:rsid w:val="008919C0"/>
    <w:rsid w:val="00892998"/>
    <w:rsid w:val="00892B4F"/>
    <w:rsid w:val="00892E98"/>
    <w:rsid w:val="008933D5"/>
    <w:rsid w:val="0089357A"/>
    <w:rsid w:val="00894A1C"/>
    <w:rsid w:val="0089516F"/>
    <w:rsid w:val="00895356"/>
    <w:rsid w:val="00895716"/>
    <w:rsid w:val="00897E75"/>
    <w:rsid w:val="008A190D"/>
    <w:rsid w:val="008A1E8E"/>
    <w:rsid w:val="008A1F2F"/>
    <w:rsid w:val="008A20C0"/>
    <w:rsid w:val="008A221F"/>
    <w:rsid w:val="008A3D24"/>
    <w:rsid w:val="008A4194"/>
    <w:rsid w:val="008A46AF"/>
    <w:rsid w:val="008A5CC3"/>
    <w:rsid w:val="008A5D04"/>
    <w:rsid w:val="008A7ED5"/>
    <w:rsid w:val="008B02B0"/>
    <w:rsid w:val="008B13B5"/>
    <w:rsid w:val="008B1FAA"/>
    <w:rsid w:val="008B2076"/>
    <w:rsid w:val="008B250B"/>
    <w:rsid w:val="008B253F"/>
    <w:rsid w:val="008B2BF2"/>
    <w:rsid w:val="008B34B6"/>
    <w:rsid w:val="008B38F3"/>
    <w:rsid w:val="008B3E19"/>
    <w:rsid w:val="008B4424"/>
    <w:rsid w:val="008B5D63"/>
    <w:rsid w:val="008B62BC"/>
    <w:rsid w:val="008B6500"/>
    <w:rsid w:val="008C0B67"/>
    <w:rsid w:val="008C12A1"/>
    <w:rsid w:val="008C1387"/>
    <w:rsid w:val="008C2703"/>
    <w:rsid w:val="008C2E02"/>
    <w:rsid w:val="008C472B"/>
    <w:rsid w:val="008C4D43"/>
    <w:rsid w:val="008C515A"/>
    <w:rsid w:val="008C5BA7"/>
    <w:rsid w:val="008C5D18"/>
    <w:rsid w:val="008C65CE"/>
    <w:rsid w:val="008C6650"/>
    <w:rsid w:val="008C7E1E"/>
    <w:rsid w:val="008D0530"/>
    <w:rsid w:val="008D1E0D"/>
    <w:rsid w:val="008D2346"/>
    <w:rsid w:val="008D2E8F"/>
    <w:rsid w:val="008D3067"/>
    <w:rsid w:val="008D3A47"/>
    <w:rsid w:val="008D3E32"/>
    <w:rsid w:val="008D5E80"/>
    <w:rsid w:val="008D679F"/>
    <w:rsid w:val="008D712F"/>
    <w:rsid w:val="008D7135"/>
    <w:rsid w:val="008D755E"/>
    <w:rsid w:val="008D7742"/>
    <w:rsid w:val="008D7FB8"/>
    <w:rsid w:val="008E0307"/>
    <w:rsid w:val="008E1A38"/>
    <w:rsid w:val="008E2406"/>
    <w:rsid w:val="008E30C0"/>
    <w:rsid w:val="008E3113"/>
    <w:rsid w:val="008E4331"/>
    <w:rsid w:val="008E4756"/>
    <w:rsid w:val="008E59C8"/>
    <w:rsid w:val="008E623B"/>
    <w:rsid w:val="008E62D1"/>
    <w:rsid w:val="008E62D5"/>
    <w:rsid w:val="008E6CC1"/>
    <w:rsid w:val="008E735C"/>
    <w:rsid w:val="008E7EDD"/>
    <w:rsid w:val="008F0718"/>
    <w:rsid w:val="008F07EF"/>
    <w:rsid w:val="008F0F39"/>
    <w:rsid w:val="008F1660"/>
    <w:rsid w:val="008F1958"/>
    <w:rsid w:val="008F1BCE"/>
    <w:rsid w:val="008F1E6A"/>
    <w:rsid w:val="008F2639"/>
    <w:rsid w:val="008F292D"/>
    <w:rsid w:val="008F32BC"/>
    <w:rsid w:val="008F380D"/>
    <w:rsid w:val="008F48B0"/>
    <w:rsid w:val="008F69C2"/>
    <w:rsid w:val="008F7B1D"/>
    <w:rsid w:val="00900C16"/>
    <w:rsid w:val="009017AF"/>
    <w:rsid w:val="009019C6"/>
    <w:rsid w:val="00901F2F"/>
    <w:rsid w:val="0090247F"/>
    <w:rsid w:val="009027A0"/>
    <w:rsid w:val="00902B43"/>
    <w:rsid w:val="0090321E"/>
    <w:rsid w:val="009037FF"/>
    <w:rsid w:val="009038EA"/>
    <w:rsid w:val="00904E63"/>
    <w:rsid w:val="009052F2"/>
    <w:rsid w:val="009053D7"/>
    <w:rsid w:val="00905BBD"/>
    <w:rsid w:val="009075C2"/>
    <w:rsid w:val="00907657"/>
    <w:rsid w:val="0091015E"/>
    <w:rsid w:val="00910253"/>
    <w:rsid w:val="0091092A"/>
    <w:rsid w:val="00910CA3"/>
    <w:rsid w:val="00911A84"/>
    <w:rsid w:val="0091263D"/>
    <w:rsid w:val="009144AC"/>
    <w:rsid w:val="00914FC6"/>
    <w:rsid w:val="00915DCC"/>
    <w:rsid w:val="0092215B"/>
    <w:rsid w:val="00923229"/>
    <w:rsid w:val="00923BE8"/>
    <w:rsid w:val="0092421B"/>
    <w:rsid w:val="00924EE4"/>
    <w:rsid w:val="009251C7"/>
    <w:rsid w:val="009252C3"/>
    <w:rsid w:val="00926048"/>
    <w:rsid w:val="0092612B"/>
    <w:rsid w:val="00926818"/>
    <w:rsid w:val="00926A79"/>
    <w:rsid w:val="009279C4"/>
    <w:rsid w:val="00927C27"/>
    <w:rsid w:val="009300B9"/>
    <w:rsid w:val="0093018B"/>
    <w:rsid w:val="009303EA"/>
    <w:rsid w:val="00930BCF"/>
    <w:rsid w:val="0093111D"/>
    <w:rsid w:val="009324DC"/>
    <w:rsid w:val="00932BA0"/>
    <w:rsid w:val="00933A0B"/>
    <w:rsid w:val="00933A87"/>
    <w:rsid w:val="00934D39"/>
    <w:rsid w:val="00934DCE"/>
    <w:rsid w:val="00936C91"/>
    <w:rsid w:val="00937C4D"/>
    <w:rsid w:val="009400FD"/>
    <w:rsid w:val="00940366"/>
    <w:rsid w:val="009407E4"/>
    <w:rsid w:val="00940D36"/>
    <w:rsid w:val="00941157"/>
    <w:rsid w:val="00941435"/>
    <w:rsid w:val="00941C5A"/>
    <w:rsid w:val="00942594"/>
    <w:rsid w:val="00943381"/>
    <w:rsid w:val="009433FF"/>
    <w:rsid w:val="009439B6"/>
    <w:rsid w:val="00943D20"/>
    <w:rsid w:val="0094437B"/>
    <w:rsid w:val="009443CB"/>
    <w:rsid w:val="00944AB0"/>
    <w:rsid w:val="00945E94"/>
    <w:rsid w:val="00947363"/>
    <w:rsid w:val="00950707"/>
    <w:rsid w:val="009519AB"/>
    <w:rsid w:val="00951AD8"/>
    <w:rsid w:val="00951B29"/>
    <w:rsid w:val="00951CE6"/>
    <w:rsid w:val="00951E2E"/>
    <w:rsid w:val="009536CB"/>
    <w:rsid w:val="00954D7F"/>
    <w:rsid w:val="0095504F"/>
    <w:rsid w:val="0095508C"/>
    <w:rsid w:val="00955466"/>
    <w:rsid w:val="00955A56"/>
    <w:rsid w:val="009565EC"/>
    <w:rsid w:val="0095692D"/>
    <w:rsid w:val="00956D56"/>
    <w:rsid w:val="00956F8E"/>
    <w:rsid w:val="00957350"/>
    <w:rsid w:val="00957668"/>
    <w:rsid w:val="009576C3"/>
    <w:rsid w:val="009601AD"/>
    <w:rsid w:val="00960E3D"/>
    <w:rsid w:val="00961717"/>
    <w:rsid w:val="00962020"/>
    <w:rsid w:val="00962FAE"/>
    <w:rsid w:val="00962FBC"/>
    <w:rsid w:val="00963134"/>
    <w:rsid w:val="0096331B"/>
    <w:rsid w:val="00964125"/>
    <w:rsid w:val="009645A6"/>
    <w:rsid w:val="0096621E"/>
    <w:rsid w:val="0096623E"/>
    <w:rsid w:val="00967B2F"/>
    <w:rsid w:val="00967E14"/>
    <w:rsid w:val="009700EF"/>
    <w:rsid w:val="00970FEC"/>
    <w:rsid w:val="00971C5D"/>
    <w:rsid w:val="009721E7"/>
    <w:rsid w:val="0097312A"/>
    <w:rsid w:val="00973582"/>
    <w:rsid w:val="0097365D"/>
    <w:rsid w:val="00974458"/>
    <w:rsid w:val="0097482F"/>
    <w:rsid w:val="00974DE8"/>
    <w:rsid w:val="009752A0"/>
    <w:rsid w:val="00975BF2"/>
    <w:rsid w:val="00975BFF"/>
    <w:rsid w:val="00976780"/>
    <w:rsid w:val="00976A53"/>
    <w:rsid w:val="00977EC3"/>
    <w:rsid w:val="0098024C"/>
    <w:rsid w:val="00980D29"/>
    <w:rsid w:val="00982C8F"/>
    <w:rsid w:val="0098384B"/>
    <w:rsid w:val="00984665"/>
    <w:rsid w:val="00984685"/>
    <w:rsid w:val="00984D82"/>
    <w:rsid w:val="00985207"/>
    <w:rsid w:val="00985335"/>
    <w:rsid w:val="00985B1D"/>
    <w:rsid w:val="0098614E"/>
    <w:rsid w:val="009870D3"/>
    <w:rsid w:val="00991507"/>
    <w:rsid w:val="00991F88"/>
    <w:rsid w:val="00992BF9"/>
    <w:rsid w:val="009930E3"/>
    <w:rsid w:val="00993314"/>
    <w:rsid w:val="00993745"/>
    <w:rsid w:val="00993FCD"/>
    <w:rsid w:val="009950BB"/>
    <w:rsid w:val="009952E5"/>
    <w:rsid w:val="00996414"/>
    <w:rsid w:val="00996911"/>
    <w:rsid w:val="00996FB0"/>
    <w:rsid w:val="009A0361"/>
    <w:rsid w:val="009A04BF"/>
    <w:rsid w:val="009A05A0"/>
    <w:rsid w:val="009A1367"/>
    <w:rsid w:val="009A14EE"/>
    <w:rsid w:val="009A1959"/>
    <w:rsid w:val="009A2287"/>
    <w:rsid w:val="009A2836"/>
    <w:rsid w:val="009A2D95"/>
    <w:rsid w:val="009A379C"/>
    <w:rsid w:val="009A5147"/>
    <w:rsid w:val="009A575E"/>
    <w:rsid w:val="009A59F1"/>
    <w:rsid w:val="009A76AA"/>
    <w:rsid w:val="009AC21F"/>
    <w:rsid w:val="009AF33F"/>
    <w:rsid w:val="009B1270"/>
    <w:rsid w:val="009B12FD"/>
    <w:rsid w:val="009B168E"/>
    <w:rsid w:val="009B168F"/>
    <w:rsid w:val="009B1799"/>
    <w:rsid w:val="009B53E2"/>
    <w:rsid w:val="009B59F5"/>
    <w:rsid w:val="009B5B8D"/>
    <w:rsid w:val="009B672A"/>
    <w:rsid w:val="009B71BE"/>
    <w:rsid w:val="009C0234"/>
    <w:rsid w:val="009C024F"/>
    <w:rsid w:val="009C08A0"/>
    <w:rsid w:val="009C0D83"/>
    <w:rsid w:val="009C0F7B"/>
    <w:rsid w:val="009C4EE4"/>
    <w:rsid w:val="009C599D"/>
    <w:rsid w:val="009C5E19"/>
    <w:rsid w:val="009C6074"/>
    <w:rsid w:val="009C60DA"/>
    <w:rsid w:val="009C62A9"/>
    <w:rsid w:val="009C6656"/>
    <w:rsid w:val="009C6C68"/>
    <w:rsid w:val="009C6D45"/>
    <w:rsid w:val="009D08C5"/>
    <w:rsid w:val="009D1566"/>
    <w:rsid w:val="009D19D4"/>
    <w:rsid w:val="009D2794"/>
    <w:rsid w:val="009D27B5"/>
    <w:rsid w:val="009D302A"/>
    <w:rsid w:val="009D433F"/>
    <w:rsid w:val="009D7078"/>
    <w:rsid w:val="009E0BA0"/>
    <w:rsid w:val="009E1272"/>
    <w:rsid w:val="009E2714"/>
    <w:rsid w:val="009E3079"/>
    <w:rsid w:val="009E39DB"/>
    <w:rsid w:val="009E4670"/>
    <w:rsid w:val="009E4DCE"/>
    <w:rsid w:val="009E56BF"/>
    <w:rsid w:val="009E5C9A"/>
    <w:rsid w:val="009E5DBC"/>
    <w:rsid w:val="009E5E7E"/>
    <w:rsid w:val="009E630F"/>
    <w:rsid w:val="009E772E"/>
    <w:rsid w:val="009F02CE"/>
    <w:rsid w:val="009F1651"/>
    <w:rsid w:val="009F1B1B"/>
    <w:rsid w:val="009F1BAA"/>
    <w:rsid w:val="009F4972"/>
    <w:rsid w:val="009F4DCA"/>
    <w:rsid w:val="009F5284"/>
    <w:rsid w:val="009F55CF"/>
    <w:rsid w:val="009F5664"/>
    <w:rsid w:val="009F6346"/>
    <w:rsid w:val="009F658A"/>
    <w:rsid w:val="009F666F"/>
    <w:rsid w:val="009F6ED9"/>
    <w:rsid w:val="009F7EC1"/>
    <w:rsid w:val="00A001D2"/>
    <w:rsid w:val="00A005D9"/>
    <w:rsid w:val="00A02C85"/>
    <w:rsid w:val="00A02CF9"/>
    <w:rsid w:val="00A03069"/>
    <w:rsid w:val="00A044D7"/>
    <w:rsid w:val="00A052F7"/>
    <w:rsid w:val="00A055EE"/>
    <w:rsid w:val="00A05635"/>
    <w:rsid w:val="00A05FAC"/>
    <w:rsid w:val="00A06517"/>
    <w:rsid w:val="00A066D3"/>
    <w:rsid w:val="00A10DA3"/>
    <w:rsid w:val="00A10F70"/>
    <w:rsid w:val="00A10FA3"/>
    <w:rsid w:val="00A11270"/>
    <w:rsid w:val="00A11E10"/>
    <w:rsid w:val="00A12052"/>
    <w:rsid w:val="00A12CFC"/>
    <w:rsid w:val="00A12DA7"/>
    <w:rsid w:val="00A1332F"/>
    <w:rsid w:val="00A144D8"/>
    <w:rsid w:val="00A14B89"/>
    <w:rsid w:val="00A14C5A"/>
    <w:rsid w:val="00A1502E"/>
    <w:rsid w:val="00A15DBE"/>
    <w:rsid w:val="00A166CD"/>
    <w:rsid w:val="00A16D85"/>
    <w:rsid w:val="00A171F1"/>
    <w:rsid w:val="00A2010D"/>
    <w:rsid w:val="00A2016E"/>
    <w:rsid w:val="00A20681"/>
    <w:rsid w:val="00A206F0"/>
    <w:rsid w:val="00A2138F"/>
    <w:rsid w:val="00A2178E"/>
    <w:rsid w:val="00A21B28"/>
    <w:rsid w:val="00A220C1"/>
    <w:rsid w:val="00A22B6F"/>
    <w:rsid w:val="00A22C43"/>
    <w:rsid w:val="00A23A9E"/>
    <w:rsid w:val="00A23AAC"/>
    <w:rsid w:val="00A23B24"/>
    <w:rsid w:val="00A24652"/>
    <w:rsid w:val="00A2533C"/>
    <w:rsid w:val="00A2535D"/>
    <w:rsid w:val="00A25F45"/>
    <w:rsid w:val="00A26329"/>
    <w:rsid w:val="00A26804"/>
    <w:rsid w:val="00A26CDB"/>
    <w:rsid w:val="00A27514"/>
    <w:rsid w:val="00A27614"/>
    <w:rsid w:val="00A278F3"/>
    <w:rsid w:val="00A30418"/>
    <w:rsid w:val="00A33D6D"/>
    <w:rsid w:val="00A36106"/>
    <w:rsid w:val="00A37319"/>
    <w:rsid w:val="00A3758B"/>
    <w:rsid w:val="00A40016"/>
    <w:rsid w:val="00A40327"/>
    <w:rsid w:val="00A4074D"/>
    <w:rsid w:val="00A40843"/>
    <w:rsid w:val="00A40CD0"/>
    <w:rsid w:val="00A42A37"/>
    <w:rsid w:val="00A44136"/>
    <w:rsid w:val="00A45248"/>
    <w:rsid w:val="00A45433"/>
    <w:rsid w:val="00A466AA"/>
    <w:rsid w:val="00A46B24"/>
    <w:rsid w:val="00A46F54"/>
    <w:rsid w:val="00A47D0D"/>
    <w:rsid w:val="00A47E86"/>
    <w:rsid w:val="00A509E4"/>
    <w:rsid w:val="00A5119E"/>
    <w:rsid w:val="00A52E29"/>
    <w:rsid w:val="00A5445F"/>
    <w:rsid w:val="00A54495"/>
    <w:rsid w:val="00A54FC2"/>
    <w:rsid w:val="00A5589A"/>
    <w:rsid w:val="00A55C8F"/>
    <w:rsid w:val="00A55FC3"/>
    <w:rsid w:val="00A56359"/>
    <w:rsid w:val="00A5685B"/>
    <w:rsid w:val="00A572D1"/>
    <w:rsid w:val="00A57D38"/>
    <w:rsid w:val="00A601D6"/>
    <w:rsid w:val="00A60EC4"/>
    <w:rsid w:val="00A61853"/>
    <w:rsid w:val="00A62A2C"/>
    <w:rsid w:val="00A63945"/>
    <w:rsid w:val="00A64AD2"/>
    <w:rsid w:val="00A64BF1"/>
    <w:rsid w:val="00A653DB"/>
    <w:rsid w:val="00A65B99"/>
    <w:rsid w:val="00A665D0"/>
    <w:rsid w:val="00A66BCE"/>
    <w:rsid w:val="00A66FC6"/>
    <w:rsid w:val="00A67852"/>
    <w:rsid w:val="00A700E8"/>
    <w:rsid w:val="00A71483"/>
    <w:rsid w:val="00A716EA"/>
    <w:rsid w:val="00A71940"/>
    <w:rsid w:val="00A721AF"/>
    <w:rsid w:val="00A7286E"/>
    <w:rsid w:val="00A72E1E"/>
    <w:rsid w:val="00A72F59"/>
    <w:rsid w:val="00A73610"/>
    <w:rsid w:val="00A74559"/>
    <w:rsid w:val="00A74ECD"/>
    <w:rsid w:val="00A756A7"/>
    <w:rsid w:val="00A766B6"/>
    <w:rsid w:val="00A76E77"/>
    <w:rsid w:val="00A7721C"/>
    <w:rsid w:val="00A7752C"/>
    <w:rsid w:val="00A77CED"/>
    <w:rsid w:val="00A77E94"/>
    <w:rsid w:val="00A802B7"/>
    <w:rsid w:val="00A818F6"/>
    <w:rsid w:val="00A81F6B"/>
    <w:rsid w:val="00A82122"/>
    <w:rsid w:val="00A8250E"/>
    <w:rsid w:val="00A826FE"/>
    <w:rsid w:val="00A8331A"/>
    <w:rsid w:val="00A83C28"/>
    <w:rsid w:val="00A83FAA"/>
    <w:rsid w:val="00A852C0"/>
    <w:rsid w:val="00A8545A"/>
    <w:rsid w:val="00A854CF"/>
    <w:rsid w:val="00A85747"/>
    <w:rsid w:val="00A85BB5"/>
    <w:rsid w:val="00A86011"/>
    <w:rsid w:val="00A86507"/>
    <w:rsid w:val="00A86ADB"/>
    <w:rsid w:val="00A870D2"/>
    <w:rsid w:val="00A8749F"/>
    <w:rsid w:val="00A87D21"/>
    <w:rsid w:val="00A87EA7"/>
    <w:rsid w:val="00A91DD4"/>
    <w:rsid w:val="00A93348"/>
    <w:rsid w:val="00A95CD8"/>
    <w:rsid w:val="00A9667A"/>
    <w:rsid w:val="00A96918"/>
    <w:rsid w:val="00A96B57"/>
    <w:rsid w:val="00A96C82"/>
    <w:rsid w:val="00A96CE1"/>
    <w:rsid w:val="00A96E91"/>
    <w:rsid w:val="00AA0301"/>
    <w:rsid w:val="00AA222E"/>
    <w:rsid w:val="00AA2FA7"/>
    <w:rsid w:val="00AA3380"/>
    <w:rsid w:val="00AA3AA0"/>
    <w:rsid w:val="00AA413E"/>
    <w:rsid w:val="00AA4479"/>
    <w:rsid w:val="00AA6307"/>
    <w:rsid w:val="00AA641B"/>
    <w:rsid w:val="00AA6F62"/>
    <w:rsid w:val="00AA7498"/>
    <w:rsid w:val="00AA75D1"/>
    <w:rsid w:val="00AA7BEE"/>
    <w:rsid w:val="00AA7E9B"/>
    <w:rsid w:val="00AB0A07"/>
    <w:rsid w:val="00AB174D"/>
    <w:rsid w:val="00AB1908"/>
    <w:rsid w:val="00AB3006"/>
    <w:rsid w:val="00AB30E7"/>
    <w:rsid w:val="00AB31CF"/>
    <w:rsid w:val="00AB4523"/>
    <w:rsid w:val="00AB4EDD"/>
    <w:rsid w:val="00AB5392"/>
    <w:rsid w:val="00AB68EA"/>
    <w:rsid w:val="00AB7370"/>
    <w:rsid w:val="00AB7E36"/>
    <w:rsid w:val="00AC0222"/>
    <w:rsid w:val="00AC0233"/>
    <w:rsid w:val="00AC03D1"/>
    <w:rsid w:val="00AC0545"/>
    <w:rsid w:val="00AC0F1D"/>
    <w:rsid w:val="00AC17A5"/>
    <w:rsid w:val="00AC2B80"/>
    <w:rsid w:val="00AC37DF"/>
    <w:rsid w:val="00AC482E"/>
    <w:rsid w:val="00AC5B29"/>
    <w:rsid w:val="00AC5F51"/>
    <w:rsid w:val="00AD0249"/>
    <w:rsid w:val="00AD1386"/>
    <w:rsid w:val="00AD2978"/>
    <w:rsid w:val="00AD2E0C"/>
    <w:rsid w:val="00AD3CFF"/>
    <w:rsid w:val="00AD3D4F"/>
    <w:rsid w:val="00AD3DBC"/>
    <w:rsid w:val="00AD414A"/>
    <w:rsid w:val="00AD41AF"/>
    <w:rsid w:val="00AD4634"/>
    <w:rsid w:val="00AD5119"/>
    <w:rsid w:val="00AD69A2"/>
    <w:rsid w:val="00AD7758"/>
    <w:rsid w:val="00AE0221"/>
    <w:rsid w:val="00AE04B5"/>
    <w:rsid w:val="00AE11C0"/>
    <w:rsid w:val="00AE202A"/>
    <w:rsid w:val="00AE2514"/>
    <w:rsid w:val="00AE2744"/>
    <w:rsid w:val="00AE2D26"/>
    <w:rsid w:val="00AE3C43"/>
    <w:rsid w:val="00AE47D3"/>
    <w:rsid w:val="00AE4ABF"/>
    <w:rsid w:val="00AE4B46"/>
    <w:rsid w:val="00AE5B0B"/>
    <w:rsid w:val="00AE6537"/>
    <w:rsid w:val="00AE761C"/>
    <w:rsid w:val="00AE7684"/>
    <w:rsid w:val="00AF013F"/>
    <w:rsid w:val="00AF11FC"/>
    <w:rsid w:val="00AF1A68"/>
    <w:rsid w:val="00AF1C52"/>
    <w:rsid w:val="00AF2349"/>
    <w:rsid w:val="00AF396A"/>
    <w:rsid w:val="00AF5CAE"/>
    <w:rsid w:val="00AF603D"/>
    <w:rsid w:val="00AF6459"/>
    <w:rsid w:val="00AF69E9"/>
    <w:rsid w:val="00AF6D00"/>
    <w:rsid w:val="00B00312"/>
    <w:rsid w:val="00B0095B"/>
    <w:rsid w:val="00B00A60"/>
    <w:rsid w:val="00B014E7"/>
    <w:rsid w:val="00B02DC7"/>
    <w:rsid w:val="00B031D8"/>
    <w:rsid w:val="00B0400A"/>
    <w:rsid w:val="00B048B6"/>
    <w:rsid w:val="00B0502F"/>
    <w:rsid w:val="00B07487"/>
    <w:rsid w:val="00B077EC"/>
    <w:rsid w:val="00B10313"/>
    <w:rsid w:val="00B109CF"/>
    <w:rsid w:val="00B10D75"/>
    <w:rsid w:val="00B1148D"/>
    <w:rsid w:val="00B11FEB"/>
    <w:rsid w:val="00B13E2E"/>
    <w:rsid w:val="00B14667"/>
    <w:rsid w:val="00B1477A"/>
    <w:rsid w:val="00B14E5C"/>
    <w:rsid w:val="00B14ED0"/>
    <w:rsid w:val="00B15886"/>
    <w:rsid w:val="00B15FB1"/>
    <w:rsid w:val="00B15FE6"/>
    <w:rsid w:val="00B16303"/>
    <w:rsid w:val="00B17B7D"/>
    <w:rsid w:val="00B17C16"/>
    <w:rsid w:val="00B20984"/>
    <w:rsid w:val="00B20FA8"/>
    <w:rsid w:val="00B2169A"/>
    <w:rsid w:val="00B21745"/>
    <w:rsid w:val="00B21BFE"/>
    <w:rsid w:val="00B22DB5"/>
    <w:rsid w:val="00B22E00"/>
    <w:rsid w:val="00B22EEB"/>
    <w:rsid w:val="00B2309A"/>
    <w:rsid w:val="00B2332A"/>
    <w:rsid w:val="00B2384A"/>
    <w:rsid w:val="00B23F1A"/>
    <w:rsid w:val="00B24260"/>
    <w:rsid w:val="00B24600"/>
    <w:rsid w:val="00B248F5"/>
    <w:rsid w:val="00B24981"/>
    <w:rsid w:val="00B25762"/>
    <w:rsid w:val="00B257F4"/>
    <w:rsid w:val="00B262C5"/>
    <w:rsid w:val="00B30059"/>
    <w:rsid w:val="00B3088C"/>
    <w:rsid w:val="00B31221"/>
    <w:rsid w:val="00B31526"/>
    <w:rsid w:val="00B31FD9"/>
    <w:rsid w:val="00B32047"/>
    <w:rsid w:val="00B32428"/>
    <w:rsid w:val="00B32C2D"/>
    <w:rsid w:val="00B333EA"/>
    <w:rsid w:val="00B340D2"/>
    <w:rsid w:val="00B3455C"/>
    <w:rsid w:val="00B34949"/>
    <w:rsid w:val="00B34B26"/>
    <w:rsid w:val="00B3557E"/>
    <w:rsid w:val="00B366C4"/>
    <w:rsid w:val="00B36A3E"/>
    <w:rsid w:val="00B36C5C"/>
    <w:rsid w:val="00B36FD9"/>
    <w:rsid w:val="00B413BB"/>
    <w:rsid w:val="00B42047"/>
    <w:rsid w:val="00B42C4E"/>
    <w:rsid w:val="00B42D30"/>
    <w:rsid w:val="00B434A0"/>
    <w:rsid w:val="00B436A3"/>
    <w:rsid w:val="00B43707"/>
    <w:rsid w:val="00B446DC"/>
    <w:rsid w:val="00B46244"/>
    <w:rsid w:val="00B46C47"/>
    <w:rsid w:val="00B46D61"/>
    <w:rsid w:val="00B47A47"/>
    <w:rsid w:val="00B50527"/>
    <w:rsid w:val="00B5089E"/>
    <w:rsid w:val="00B50B12"/>
    <w:rsid w:val="00B51727"/>
    <w:rsid w:val="00B51885"/>
    <w:rsid w:val="00B52BD7"/>
    <w:rsid w:val="00B5342C"/>
    <w:rsid w:val="00B53C4B"/>
    <w:rsid w:val="00B53F03"/>
    <w:rsid w:val="00B5479C"/>
    <w:rsid w:val="00B55753"/>
    <w:rsid w:val="00B55B5C"/>
    <w:rsid w:val="00B57231"/>
    <w:rsid w:val="00B5755A"/>
    <w:rsid w:val="00B57704"/>
    <w:rsid w:val="00B57FE4"/>
    <w:rsid w:val="00B603F1"/>
    <w:rsid w:val="00B60B03"/>
    <w:rsid w:val="00B611E7"/>
    <w:rsid w:val="00B6150C"/>
    <w:rsid w:val="00B61F73"/>
    <w:rsid w:val="00B62E28"/>
    <w:rsid w:val="00B62F0F"/>
    <w:rsid w:val="00B634F1"/>
    <w:rsid w:val="00B65B8F"/>
    <w:rsid w:val="00B65CDC"/>
    <w:rsid w:val="00B65E37"/>
    <w:rsid w:val="00B65FE9"/>
    <w:rsid w:val="00B6689D"/>
    <w:rsid w:val="00B66DFD"/>
    <w:rsid w:val="00B67BCE"/>
    <w:rsid w:val="00B6F2DD"/>
    <w:rsid w:val="00B7122E"/>
    <w:rsid w:val="00B72EC5"/>
    <w:rsid w:val="00B73329"/>
    <w:rsid w:val="00B73872"/>
    <w:rsid w:val="00B7467A"/>
    <w:rsid w:val="00B74D8B"/>
    <w:rsid w:val="00B74F03"/>
    <w:rsid w:val="00B7764A"/>
    <w:rsid w:val="00B81211"/>
    <w:rsid w:val="00B81311"/>
    <w:rsid w:val="00B81EA2"/>
    <w:rsid w:val="00B824B0"/>
    <w:rsid w:val="00B8388C"/>
    <w:rsid w:val="00B85797"/>
    <w:rsid w:val="00B85939"/>
    <w:rsid w:val="00B85B27"/>
    <w:rsid w:val="00B8659A"/>
    <w:rsid w:val="00B86744"/>
    <w:rsid w:val="00B86DE7"/>
    <w:rsid w:val="00B8709F"/>
    <w:rsid w:val="00B872EA"/>
    <w:rsid w:val="00B87658"/>
    <w:rsid w:val="00B907BA"/>
    <w:rsid w:val="00B91A23"/>
    <w:rsid w:val="00B91DB8"/>
    <w:rsid w:val="00B92B32"/>
    <w:rsid w:val="00B930EA"/>
    <w:rsid w:val="00B93308"/>
    <w:rsid w:val="00B94966"/>
    <w:rsid w:val="00B95021"/>
    <w:rsid w:val="00B9577E"/>
    <w:rsid w:val="00B95D93"/>
    <w:rsid w:val="00B967B5"/>
    <w:rsid w:val="00B96E84"/>
    <w:rsid w:val="00B978B5"/>
    <w:rsid w:val="00B97DFD"/>
    <w:rsid w:val="00BA1201"/>
    <w:rsid w:val="00BA146C"/>
    <w:rsid w:val="00BA1D9B"/>
    <w:rsid w:val="00BA1EEF"/>
    <w:rsid w:val="00BA2DDE"/>
    <w:rsid w:val="00BA401B"/>
    <w:rsid w:val="00BA42DC"/>
    <w:rsid w:val="00BA617D"/>
    <w:rsid w:val="00BA79F9"/>
    <w:rsid w:val="00BA7FA9"/>
    <w:rsid w:val="00BB0AE0"/>
    <w:rsid w:val="00BB1282"/>
    <w:rsid w:val="00BB1B7F"/>
    <w:rsid w:val="00BB1E90"/>
    <w:rsid w:val="00BB264E"/>
    <w:rsid w:val="00BB29C8"/>
    <w:rsid w:val="00BB34DB"/>
    <w:rsid w:val="00BB426C"/>
    <w:rsid w:val="00BB4513"/>
    <w:rsid w:val="00BB4A77"/>
    <w:rsid w:val="00BB5EBA"/>
    <w:rsid w:val="00BB6B0E"/>
    <w:rsid w:val="00BB6C58"/>
    <w:rsid w:val="00BB79FF"/>
    <w:rsid w:val="00BC0349"/>
    <w:rsid w:val="00BC0398"/>
    <w:rsid w:val="00BC1D54"/>
    <w:rsid w:val="00BC2D45"/>
    <w:rsid w:val="00BC35AF"/>
    <w:rsid w:val="00BC3EEF"/>
    <w:rsid w:val="00BC4122"/>
    <w:rsid w:val="00BC45C8"/>
    <w:rsid w:val="00BC6317"/>
    <w:rsid w:val="00BC6B21"/>
    <w:rsid w:val="00BC6B3A"/>
    <w:rsid w:val="00BC6E69"/>
    <w:rsid w:val="00BC773D"/>
    <w:rsid w:val="00BD00F9"/>
    <w:rsid w:val="00BD0211"/>
    <w:rsid w:val="00BD02FE"/>
    <w:rsid w:val="00BD2451"/>
    <w:rsid w:val="00BD3478"/>
    <w:rsid w:val="00BD38D1"/>
    <w:rsid w:val="00BD3B1E"/>
    <w:rsid w:val="00BD3CB3"/>
    <w:rsid w:val="00BD4C86"/>
    <w:rsid w:val="00BD5159"/>
    <w:rsid w:val="00BD60D2"/>
    <w:rsid w:val="00BD62A0"/>
    <w:rsid w:val="00BD6BAC"/>
    <w:rsid w:val="00BD6CD3"/>
    <w:rsid w:val="00BD6D0C"/>
    <w:rsid w:val="00BD7E94"/>
    <w:rsid w:val="00BE03E2"/>
    <w:rsid w:val="00BE070E"/>
    <w:rsid w:val="00BE0C45"/>
    <w:rsid w:val="00BE0C89"/>
    <w:rsid w:val="00BE0CF1"/>
    <w:rsid w:val="00BE1182"/>
    <w:rsid w:val="00BE1329"/>
    <w:rsid w:val="00BE2080"/>
    <w:rsid w:val="00BE2242"/>
    <w:rsid w:val="00BE2939"/>
    <w:rsid w:val="00BE3F22"/>
    <w:rsid w:val="00BE51EA"/>
    <w:rsid w:val="00BE562C"/>
    <w:rsid w:val="00BE5B8A"/>
    <w:rsid w:val="00BE6198"/>
    <w:rsid w:val="00BE6611"/>
    <w:rsid w:val="00BE6C0E"/>
    <w:rsid w:val="00BE6E8D"/>
    <w:rsid w:val="00BE757C"/>
    <w:rsid w:val="00BF033D"/>
    <w:rsid w:val="00BF1BB4"/>
    <w:rsid w:val="00BF27FE"/>
    <w:rsid w:val="00BF2CC7"/>
    <w:rsid w:val="00BF35D9"/>
    <w:rsid w:val="00BF3A67"/>
    <w:rsid w:val="00BF43B3"/>
    <w:rsid w:val="00BF59CA"/>
    <w:rsid w:val="00BF6091"/>
    <w:rsid w:val="00BF6174"/>
    <w:rsid w:val="00BF6597"/>
    <w:rsid w:val="00BF6E41"/>
    <w:rsid w:val="00BF7A99"/>
    <w:rsid w:val="00C00FD6"/>
    <w:rsid w:val="00C02EB5"/>
    <w:rsid w:val="00C030AA"/>
    <w:rsid w:val="00C034AF"/>
    <w:rsid w:val="00C03E55"/>
    <w:rsid w:val="00C06467"/>
    <w:rsid w:val="00C1045D"/>
    <w:rsid w:val="00C10573"/>
    <w:rsid w:val="00C11390"/>
    <w:rsid w:val="00C1234D"/>
    <w:rsid w:val="00C128DE"/>
    <w:rsid w:val="00C128E8"/>
    <w:rsid w:val="00C12B7F"/>
    <w:rsid w:val="00C13556"/>
    <w:rsid w:val="00C1473C"/>
    <w:rsid w:val="00C14B8E"/>
    <w:rsid w:val="00C152B1"/>
    <w:rsid w:val="00C2031E"/>
    <w:rsid w:val="00C203E0"/>
    <w:rsid w:val="00C205A2"/>
    <w:rsid w:val="00C20B45"/>
    <w:rsid w:val="00C20CD9"/>
    <w:rsid w:val="00C20CF0"/>
    <w:rsid w:val="00C20F9E"/>
    <w:rsid w:val="00C223A8"/>
    <w:rsid w:val="00C2316E"/>
    <w:rsid w:val="00C23672"/>
    <w:rsid w:val="00C23A51"/>
    <w:rsid w:val="00C23A81"/>
    <w:rsid w:val="00C2414C"/>
    <w:rsid w:val="00C24F8A"/>
    <w:rsid w:val="00C25776"/>
    <w:rsid w:val="00C25BD9"/>
    <w:rsid w:val="00C25E80"/>
    <w:rsid w:val="00C2670E"/>
    <w:rsid w:val="00C26930"/>
    <w:rsid w:val="00C26DB1"/>
    <w:rsid w:val="00C27E0E"/>
    <w:rsid w:val="00C306BE"/>
    <w:rsid w:val="00C30B92"/>
    <w:rsid w:val="00C312CA"/>
    <w:rsid w:val="00C314A9"/>
    <w:rsid w:val="00C3151D"/>
    <w:rsid w:val="00C327FE"/>
    <w:rsid w:val="00C32927"/>
    <w:rsid w:val="00C341A4"/>
    <w:rsid w:val="00C3459A"/>
    <w:rsid w:val="00C36DC8"/>
    <w:rsid w:val="00C371E4"/>
    <w:rsid w:val="00C374B5"/>
    <w:rsid w:val="00C40318"/>
    <w:rsid w:val="00C40B4E"/>
    <w:rsid w:val="00C410B8"/>
    <w:rsid w:val="00C414B6"/>
    <w:rsid w:val="00C416A1"/>
    <w:rsid w:val="00C42503"/>
    <w:rsid w:val="00C42689"/>
    <w:rsid w:val="00C4283E"/>
    <w:rsid w:val="00C42C8A"/>
    <w:rsid w:val="00C4312E"/>
    <w:rsid w:val="00C43299"/>
    <w:rsid w:val="00C4434A"/>
    <w:rsid w:val="00C445E2"/>
    <w:rsid w:val="00C44A1B"/>
    <w:rsid w:val="00C45212"/>
    <w:rsid w:val="00C4580A"/>
    <w:rsid w:val="00C45E67"/>
    <w:rsid w:val="00C46727"/>
    <w:rsid w:val="00C47DA9"/>
    <w:rsid w:val="00C50498"/>
    <w:rsid w:val="00C51399"/>
    <w:rsid w:val="00C513C3"/>
    <w:rsid w:val="00C516B6"/>
    <w:rsid w:val="00C51CA6"/>
    <w:rsid w:val="00C51CC8"/>
    <w:rsid w:val="00C51DC4"/>
    <w:rsid w:val="00C532B0"/>
    <w:rsid w:val="00C53969"/>
    <w:rsid w:val="00C53A8C"/>
    <w:rsid w:val="00C5528B"/>
    <w:rsid w:val="00C556C6"/>
    <w:rsid w:val="00C55848"/>
    <w:rsid w:val="00C567DE"/>
    <w:rsid w:val="00C56CC1"/>
    <w:rsid w:val="00C57061"/>
    <w:rsid w:val="00C5738F"/>
    <w:rsid w:val="00C606F1"/>
    <w:rsid w:val="00C61130"/>
    <w:rsid w:val="00C62C60"/>
    <w:rsid w:val="00C63351"/>
    <w:rsid w:val="00C6434B"/>
    <w:rsid w:val="00C64955"/>
    <w:rsid w:val="00C64F12"/>
    <w:rsid w:val="00C65BD2"/>
    <w:rsid w:val="00C65D7D"/>
    <w:rsid w:val="00C669C5"/>
    <w:rsid w:val="00C7163C"/>
    <w:rsid w:val="00C71E23"/>
    <w:rsid w:val="00C72CA6"/>
    <w:rsid w:val="00C72E1F"/>
    <w:rsid w:val="00C74F2D"/>
    <w:rsid w:val="00C753F5"/>
    <w:rsid w:val="00C75416"/>
    <w:rsid w:val="00C7756E"/>
    <w:rsid w:val="00C77F95"/>
    <w:rsid w:val="00C815F7"/>
    <w:rsid w:val="00C820BD"/>
    <w:rsid w:val="00C82C1E"/>
    <w:rsid w:val="00C82FAB"/>
    <w:rsid w:val="00C83302"/>
    <w:rsid w:val="00C8353D"/>
    <w:rsid w:val="00C83E51"/>
    <w:rsid w:val="00C84E37"/>
    <w:rsid w:val="00C87231"/>
    <w:rsid w:val="00C87F5B"/>
    <w:rsid w:val="00C8BA44"/>
    <w:rsid w:val="00C90811"/>
    <w:rsid w:val="00C90DF2"/>
    <w:rsid w:val="00C915A0"/>
    <w:rsid w:val="00C92345"/>
    <w:rsid w:val="00C92FCD"/>
    <w:rsid w:val="00C93553"/>
    <w:rsid w:val="00C95AFE"/>
    <w:rsid w:val="00C96A85"/>
    <w:rsid w:val="00C9763A"/>
    <w:rsid w:val="00C982D8"/>
    <w:rsid w:val="00CA0B01"/>
    <w:rsid w:val="00CA1EAE"/>
    <w:rsid w:val="00CA2493"/>
    <w:rsid w:val="00CA38A7"/>
    <w:rsid w:val="00CA3BCB"/>
    <w:rsid w:val="00CA4162"/>
    <w:rsid w:val="00CA41E4"/>
    <w:rsid w:val="00CA486B"/>
    <w:rsid w:val="00CA56C7"/>
    <w:rsid w:val="00CA5A83"/>
    <w:rsid w:val="00CA7924"/>
    <w:rsid w:val="00CA7AB4"/>
    <w:rsid w:val="00CA7E09"/>
    <w:rsid w:val="00CA7E12"/>
    <w:rsid w:val="00CB04C1"/>
    <w:rsid w:val="00CB0A8C"/>
    <w:rsid w:val="00CB0A96"/>
    <w:rsid w:val="00CB173A"/>
    <w:rsid w:val="00CB1D31"/>
    <w:rsid w:val="00CB20D2"/>
    <w:rsid w:val="00CB2883"/>
    <w:rsid w:val="00CB38D8"/>
    <w:rsid w:val="00CB3E91"/>
    <w:rsid w:val="00CB3E9A"/>
    <w:rsid w:val="00CB4FE8"/>
    <w:rsid w:val="00CB50BA"/>
    <w:rsid w:val="00CB53C1"/>
    <w:rsid w:val="00CB55E5"/>
    <w:rsid w:val="00CB5B16"/>
    <w:rsid w:val="00CB5C39"/>
    <w:rsid w:val="00CB608B"/>
    <w:rsid w:val="00CB69AE"/>
    <w:rsid w:val="00CB750C"/>
    <w:rsid w:val="00CB7E81"/>
    <w:rsid w:val="00CC07DF"/>
    <w:rsid w:val="00CC0C79"/>
    <w:rsid w:val="00CC1368"/>
    <w:rsid w:val="00CC1810"/>
    <w:rsid w:val="00CC25E4"/>
    <w:rsid w:val="00CC2B81"/>
    <w:rsid w:val="00CC5802"/>
    <w:rsid w:val="00CC60AE"/>
    <w:rsid w:val="00CC7997"/>
    <w:rsid w:val="00CD0213"/>
    <w:rsid w:val="00CD23E2"/>
    <w:rsid w:val="00CD3133"/>
    <w:rsid w:val="00CD3186"/>
    <w:rsid w:val="00CD343B"/>
    <w:rsid w:val="00CD4158"/>
    <w:rsid w:val="00CD467B"/>
    <w:rsid w:val="00CD492A"/>
    <w:rsid w:val="00CD4BB0"/>
    <w:rsid w:val="00CD4EAB"/>
    <w:rsid w:val="00CD564E"/>
    <w:rsid w:val="00CD57C7"/>
    <w:rsid w:val="00CD5A82"/>
    <w:rsid w:val="00CD5D03"/>
    <w:rsid w:val="00CD6625"/>
    <w:rsid w:val="00CD7D00"/>
    <w:rsid w:val="00CD7F4D"/>
    <w:rsid w:val="00CE0086"/>
    <w:rsid w:val="00CE06B5"/>
    <w:rsid w:val="00CE072E"/>
    <w:rsid w:val="00CE0ACE"/>
    <w:rsid w:val="00CE0D25"/>
    <w:rsid w:val="00CE1D00"/>
    <w:rsid w:val="00CE1E86"/>
    <w:rsid w:val="00CE2008"/>
    <w:rsid w:val="00CE2295"/>
    <w:rsid w:val="00CE24A5"/>
    <w:rsid w:val="00CE28CE"/>
    <w:rsid w:val="00CE2957"/>
    <w:rsid w:val="00CE39A2"/>
    <w:rsid w:val="00CE441D"/>
    <w:rsid w:val="00CE52FA"/>
    <w:rsid w:val="00CE5E47"/>
    <w:rsid w:val="00CE68B2"/>
    <w:rsid w:val="00CE740A"/>
    <w:rsid w:val="00CF020F"/>
    <w:rsid w:val="00CF0353"/>
    <w:rsid w:val="00CF056E"/>
    <w:rsid w:val="00CF06D1"/>
    <w:rsid w:val="00CF0AB6"/>
    <w:rsid w:val="00CF0D10"/>
    <w:rsid w:val="00CF2CA3"/>
    <w:rsid w:val="00CF3A74"/>
    <w:rsid w:val="00CF3C88"/>
    <w:rsid w:val="00CF4649"/>
    <w:rsid w:val="00CF5A56"/>
    <w:rsid w:val="00CF674B"/>
    <w:rsid w:val="00CF7074"/>
    <w:rsid w:val="00CF73BB"/>
    <w:rsid w:val="00D00E5B"/>
    <w:rsid w:val="00D022BF"/>
    <w:rsid w:val="00D023B4"/>
    <w:rsid w:val="00D03C62"/>
    <w:rsid w:val="00D03FAF"/>
    <w:rsid w:val="00D0493B"/>
    <w:rsid w:val="00D0561B"/>
    <w:rsid w:val="00D05992"/>
    <w:rsid w:val="00D06B69"/>
    <w:rsid w:val="00D07735"/>
    <w:rsid w:val="00D07B91"/>
    <w:rsid w:val="00D1020B"/>
    <w:rsid w:val="00D10C51"/>
    <w:rsid w:val="00D10E01"/>
    <w:rsid w:val="00D115EA"/>
    <w:rsid w:val="00D119EC"/>
    <w:rsid w:val="00D11BE9"/>
    <w:rsid w:val="00D13291"/>
    <w:rsid w:val="00D136E5"/>
    <w:rsid w:val="00D13794"/>
    <w:rsid w:val="00D1554F"/>
    <w:rsid w:val="00D158EE"/>
    <w:rsid w:val="00D15F6A"/>
    <w:rsid w:val="00D1791B"/>
    <w:rsid w:val="00D17F34"/>
    <w:rsid w:val="00D208B0"/>
    <w:rsid w:val="00D20916"/>
    <w:rsid w:val="00D2164B"/>
    <w:rsid w:val="00D21A43"/>
    <w:rsid w:val="00D21F73"/>
    <w:rsid w:val="00D22A55"/>
    <w:rsid w:val="00D23ECE"/>
    <w:rsid w:val="00D25001"/>
    <w:rsid w:val="00D250A1"/>
    <w:rsid w:val="00D2512F"/>
    <w:rsid w:val="00D2549B"/>
    <w:rsid w:val="00D25C14"/>
    <w:rsid w:val="00D26B7E"/>
    <w:rsid w:val="00D26D03"/>
    <w:rsid w:val="00D30B44"/>
    <w:rsid w:val="00D30FAA"/>
    <w:rsid w:val="00D31CAF"/>
    <w:rsid w:val="00D32AE7"/>
    <w:rsid w:val="00D32B3D"/>
    <w:rsid w:val="00D32B98"/>
    <w:rsid w:val="00D33AA9"/>
    <w:rsid w:val="00D3512A"/>
    <w:rsid w:val="00D3535E"/>
    <w:rsid w:val="00D36EB9"/>
    <w:rsid w:val="00D37F97"/>
    <w:rsid w:val="00D402CE"/>
    <w:rsid w:val="00D42378"/>
    <w:rsid w:val="00D435E2"/>
    <w:rsid w:val="00D43808"/>
    <w:rsid w:val="00D438D2"/>
    <w:rsid w:val="00D44552"/>
    <w:rsid w:val="00D45C45"/>
    <w:rsid w:val="00D46344"/>
    <w:rsid w:val="00D46E0C"/>
    <w:rsid w:val="00D514B3"/>
    <w:rsid w:val="00D51AE2"/>
    <w:rsid w:val="00D525D3"/>
    <w:rsid w:val="00D535D6"/>
    <w:rsid w:val="00D5473D"/>
    <w:rsid w:val="00D556C3"/>
    <w:rsid w:val="00D5584C"/>
    <w:rsid w:val="00D55B3C"/>
    <w:rsid w:val="00D565F0"/>
    <w:rsid w:val="00D56964"/>
    <w:rsid w:val="00D57671"/>
    <w:rsid w:val="00D60847"/>
    <w:rsid w:val="00D61598"/>
    <w:rsid w:val="00D61BE5"/>
    <w:rsid w:val="00D61C59"/>
    <w:rsid w:val="00D61E90"/>
    <w:rsid w:val="00D6424E"/>
    <w:rsid w:val="00D66061"/>
    <w:rsid w:val="00D66746"/>
    <w:rsid w:val="00D667FB"/>
    <w:rsid w:val="00D66840"/>
    <w:rsid w:val="00D66F40"/>
    <w:rsid w:val="00D67C2B"/>
    <w:rsid w:val="00D67E63"/>
    <w:rsid w:val="00D70184"/>
    <w:rsid w:val="00D70A6C"/>
    <w:rsid w:val="00D70CEA"/>
    <w:rsid w:val="00D70F17"/>
    <w:rsid w:val="00D71CC5"/>
    <w:rsid w:val="00D720E2"/>
    <w:rsid w:val="00D72263"/>
    <w:rsid w:val="00D72434"/>
    <w:rsid w:val="00D73199"/>
    <w:rsid w:val="00D743C0"/>
    <w:rsid w:val="00D74AB3"/>
    <w:rsid w:val="00D75A0C"/>
    <w:rsid w:val="00D76A28"/>
    <w:rsid w:val="00D76BB1"/>
    <w:rsid w:val="00D80FED"/>
    <w:rsid w:val="00D810EF"/>
    <w:rsid w:val="00D820BC"/>
    <w:rsid w:val="00D8260E"/>
    <w:rsid w:val="00D85011"/>
    <w:rsid w:val="00D8534A"/>
    <w:rsid w:val="00D8550B"/>
    <w:rsid w:val="00D85D62"/>
    <w:rsid w:val="00D871E6"/>
    <w:rsid w:val="00D87356"/>
    <w:rsid w:val="00D875E2"/>
    <w:rsid w:val="00D91039"/>
    <w:rsid w:val="00D91C8B"/>
    <w:rsid w:val="00D931D0"/>
    <w:rsid w:val="00D93494"/>
    <w:rsid w:val="00D93E3A"/>
    <w:rsid w:val="00D941CC"/>
    <w:rsid w:val="00D956F2"/>
    <w:rsid w:val="00D960FC"/>
    <w:rsid w:val="00D96A20"/>
    <w:rsid w:val="00D974E2"/>
    <w:rsid w:val="00DA09EA"/>
    <w:rsid w:val="00DA0C89"/>
    <w:rsid w:val="00DA19BB"/>
    <w:rsid w:val="00DA1DB8"/>
    <w:rsid w:val="00DA1F54"/>
    <w:rsid w:val="00DA2D68"/>
    <w:rsid w:val="00DA311F"/>
    <w:rsid w:val="00DA32F7"/>
    <w:rsid w:val="00DA350F"/>
    <w:rsid w:val="00DA38FE"/>
    <w:rsid w:val="00DA3DD5"/>
    <w:rsid w:val="00DA521B"/>
    <w:rsid w:val="00DA54F3"/>
    <w:rsid w:val="00DA5953"/>
    <w:rsid w:val="00DA5961"/>
    <w:rsid w:val="00DA5A32"/>
    <w:rsid w:val="00DA5BA1"/>
    <w:rsid w:val="00DB0348"/>
    <w:rsid w:val="00DB1A59"/>
    <w:rsid w:val="00DB2453"/>
    <w:rsid w:val="00DB34FB"/>
    <w:rsid w:val="00DB4153"/>
    <w:rsid w:val="00DB41D7"/>
    <w:rsid w:val="00DB4A6F"/>
    <w:rsid w:val="00DB654A"/>
    <w:rsid w:val="00DB69F3"/>
    <w:rsid w:val="00DB7552"/>
    <w:rsid w:val="00DB7BAC"/>
    <w:rsid w:val="00DC07F9"/>
    <w:rsid w:val="00DC11DE"/>
    <w:rsid w:val="00DC17EF"/>
    <w:rsid w:val="00DC1E64"/>
    <w:rsid w:val="00DC1F88"/>
    <w:rsid w:val="00DC31B8"/>
    <w:rsid w:val="00DC333D"/>
    <w:rsid w:val="00DC3FB0"/>
    <w:rsid w:val="00DC453E"/>
    <w:rsid w:val="00DC4933"/>
    <w:rsid w:val="00DC4A82"/>
    <w:rsid w:val="00DC5234"/>
    <w:rsid w:val="00DC6928"/>
    <w:rsid w:val="00DC6D83"/>
    <w:rsid w:val="00DC744E"/>
    <w:rsid w:val="00DD0DF6"/>
    <w:rsid w:val="00DD0FB5"/>
    <w:rsid w:val="00DD259F"/>
    <w:rsid w:val="00DD37B4"/>
    <w:rsid w:val="00DD393E"/>
    <w:rsid w:val="00DD3FDB"/>
    <w:rsid w:val="00DD4744"/>
    <w:rsid w:val="00DD4849"/>
    <w:rsid w:val="00DD4B1E"/>
    <w:rsid w:val="00DD521A"/>
    <w:rsid w:val="00DD5320"/>
    <w:rsid w:val="00DD63AC"/>
    <w:rsid w:val="00DD640A"/>
    <w:rsid w:val="00DD6443"/>
    <w:rsid w:val="00DD6982"/>
    <w:rsid w:val="00DD6BE7"/>
    <w:rsid w:val="00DD7BDC"/>
    <w:rsid w:val="00DD7D7A"/>
    <w:rsid w:val="00DE0526"/>
    <w:rsid w:val="00DE0F46"/>
    <w:rsid w:val="00DE1337"/>
    <w:rsid w:val="00DE143B"/>
    <w:rsid w:val="00DE1BDD"/>
    <w:rsid w:val="00DE22E7"/>
    <w:rsid w:val="00DE2780"/>
    <w:rsid w:val="00DE4AC2"/>
    <w:rsid w:val="00DE5977"/>
    <w:rsid w:val="00DE5C6C"/>
    <w:rsid w:val="00DE60CB"/>
    <w:rsid w:val="00DE778E"/>
    <w:rsid w:val="00DE799D"/>
    <w:rsid w:val="00DF0DE6"/>
    <w:rsid w:val="00DF1C16"/>
    <w:rsid w:val="00DF25CF"/>
    <w:rsid w:val="00DF29C0"/>
    <w:rsid w:val="00DF2FE2"/>
    <w:rsid w:val="00DF3133"/>
    <w:rsid w:val="00DF36F2"/>
    <w:rsid w:val="00DF47EE"/>
    <w:rsid w:val="00DF4A07"/>
    <w:rsid w:val="00DF539D"/>
    <w:rsid w:val="00DF7C3C"/>
    <w:rsid w:val="00DF7C92"/>
    <w:rsid w:val="00DF7CBC"/>
    <w:rsid w:val="00E00AAB"/>
    <w:rsid w:val="00E02859"/>
    <w:rsid w:val="00E038A4"/>
    <w:rsid w:val="00E044BC"/>
    <w:rsid w:val="00E059F5"/>
    <w:rsid w:val="00E05ACC"/>
    <w:rsid w:val="00E05F36"/>
    <w:rsid w:val="00E06342"/>
    <w:rsid w:val="00E06A67"/>
    <w:rsid w:val="00E06EE4"/>
    <w:rsid w:val="00E07040"/>
    <w:rsid w:val="00E070B8"/>
    <w:rsid w:val="00E07AE4"/>
    <w:rsid w:val="00E11035"/>
    <w:rsid w:val="00E110CD"/>
    <w:rsid w:val="00E111BE"/>
    <w:rsid w:val="00E1122C"/>
    <w:rsid w:val="00E115A7"/>
    <w:rsid w:val="00E12329"/>
    <w:rsid w:val="00E12798"/>
    <w:rsid w:val="00E131B3"/>
    <w:rsid w:val="00E13872"/>
    <w:rsid w:val="00E13C59"/>
    <w:rsid w:val="00E1408C"/>
    <w:rsid w:val="00E148B3"/>
    <w:rsid w:val="00E14990"/>
    <w:rsid w:val="00E15830"/>
    <w:rsid w:val="00E15A10"/>
    <w:rsid w:val="00E16560"/>
    <w:rsid w:val="00E1667E"/>
    <w:rsid w:val="00E176BE"/>
    <w:rsid w:val="00E17B5B"/>
    <w:rsid w:val="00E206EA"/>
    <w:rsid w:val="00E21A8F"/>
    <w:rsid w:val="00E21DA2"/>
    <w:rsid w:val="00E2207A"/>
    <w:rsid w:val="00E22A3C"/>
    <w:rsid w:val="00E22C95"/>
    <w:rsid w:val="00E22D8C"/>
    <w:rsid w:val="00E239EE"/>
    <w:rsid w:val="00E2490D"/>
    <w:rsid w:val="00E25C5A"/>
    <w:rsid w:val="00E2677F"/>
    <w:rsid w:val="00E26FA1"/>
    <w:rsid w:val="00E27135"/>
    <w:rsid w:val="00E3047F"/>
    <w:rsid w:val="00E3072B"/>
    <w:rsid w:val="00E309F5"/>
    <w:rsid w:val="00E30E8E"/>
    <w:rsid w:val="00E31093"/>
    <w:rsid w:val="00E312AC"/>
    <w:rsid w:val="00E31343"/>
    <w:rsid w:val="00E31616"/>
    <w:rsid w:val="00E31969"/>
    <w:rsid w:val="00E32169"/>
    <w:rsid w:val="00E3219E"/>
    <w:rsid w:val="00E32FA7"/>
    <w:rsid w:val="00E330F7"/>
    <w:rsid w:val="00E3378C"/>
    <w:rsid w:val="00E339B0"/>
    <w:rsid w:val="00E345B7"/>
    <w:rsid w:val="00E3506A"/>
    <w:rsid w:val="00E3559C"/>
    <w:rsid w:val="00E35768"/>
    <w:rsid w:val="00E3685D"/>
    <w:rsid w:val="00E36D45"/>
    <w:rsid w:val="00E37BCF"/>
    <w:rsid w:val="00E4012C"/>
    <w:rsid w:val="00E403B4"/>
    <w:rsid w:val="00E41755"/>
    <w:rsid w:val="00E41DD8"/>
    <w:rsid w:val="00E4203F"/>
    <w:rsid w:val="00E42668"/>
    <w:rsid w:val="00E4312E"/>
    <w:rsid w:val="00E43E31"/>
    <w:rsid w:val="00E44274"/>
    <w:rsid w:val="00E45ACF"/>
    <w:rsid w:val="00E47938"/>
    <w:rsid w:val="00E5111B"/>
    <w:rsid w:val="00E51264"/>
    <w:rsid w:val="00E53060"/>
    <w:rsid w:val="00E54C9E"/>
    <w:rsid w:val="00E54E5E"/>
    <w:rsid w:val="00E55451"/>
    <w:rsid w:val="00E55751"/>
    <w:rsid w:val="00E55830"/>
    <w:rsid w:val="00E55F98"/>
    <w:rsid w:val="00E563A0"/>
    <w:rsid w:val="00E5680C"/>
    <w:rsid w:val="00E57110"/>
    <w:rsid w:val="00E57FB1"/>
    <w:rsid w:val="00E615CA"/>
    <w:rsid w:val="00E61BC4"/>
    <w:rsid w:val="00E627E2"/>
    <w:rsid w:val="00E62A8A"/>
    <w:rsid w:val="00E63C1E"/>
    <w:rsid w:val="00E65933"/>
    <w:rsid w:val="00E65CD5"/>
    <w:rsid w:val="00E66638"/>
    <w:rsid w:val="00E66768"/>
    <w:rsid w:val="00E6681A"/>
    <w:rsid w:val="00E717BA"/>
    <w:rsid w:val="00E71966"/>
    <w:rsid w:val="00E71A7D"/>
    <w:rsid w:val="00E7257F"/>
    <w:rsid w:val="00E725EF"/>
    <w:rsid w:val="00E72650"/>
    <w:rsid w:val="00E7296B"/>
    <w:rsid w:val="00E72C60"/>
    <w:rsid w:val="00E72EC9"/>
    <w:rsid w:val="00E72EF3"/>
    <w:rsid w:val="00E73233"/>
    <w:rsid w:val="00E73EB3"/>
    <w:rsid w:val="00E74A05"/>
    <w:rsid w:val="00E75673"/>
    <w:rsid w:val="00E75ED6"/>
    <w:rsid w:val="00E80064"/>
    <w:rsid w:val="00E803BD"/>
    <w:rsid w:val="00E81A4C"/>
    <w:rsid w:val="00E81E47"/>
    <w:rsid w:val="00E81EF1"/>
    <w:rsid w:val="00E82096"/>
    <w:rsid w:val="00E82948"/>
    <w:rsid w:val="00E84EB1"/>
    <w:rsid w:val="00E85316"/>
    <w:rsid w:val="00E85FAB"/>
    <w:rsid w:val="00E869A4"/>
    <w:rsid w:val="00E903DC"/>
    <w:rsid w:val="00E91E91"/>
    <w:rsid w:val="00E91EB5"/>
    <w:rsid w:val="00E92314"/>
    <w:rsid w:val="00E924B3"/>
    <w:rsid w:val="00E93914"/>
    <w:rsid w:val="00E94813"/>
    <w:rsid w:val="00E94B3B"/>
    <w:rsid w:val="00E9506B"/>
    <w:rsid w:val="00E95079"/>
    <w:rsid w:val="00E952EB"/>
    <w:rsid w:val="00E95CC3"/>
    <w:rsid w:val="00E97757"/>
    <w:rsid w:val="00EA1392"/>
    <w:rsid w:val="00EA1E84"/>
    <w:rsid w:val="00EA252F"/>
    <w:rsid w:val="00EA3238"/>
    <w:rsid w:val="00EA4192"/>
    <w:rsid w:val="00EA4A75"/>
    <w:rsid w:val="00EA5120"/>
    <w:rsid w:val="00EA6383"/>
    <w:rsid w:val="00EA6BD8"/>
    <w:rsid w:val="00EA6D25"/>
    <w:rsid w:val="00EA7005"/>
    <w:rsid w:val="00EB001D"/>
    <w:rsid w:val="00EB002B"/>
    <w:rsid w:val="00EB0111"/>
    <w:rsid w:val="00EB04B6"/>
    <w:rsid w:val="00EB0805"/>
    <w:rsid w:val="00EB08F6"/>
    <w:rsid w:val="00EB13C4"/>
    <w:rsid w:val="00EB1AA8"/>
    <w:rsid w:val="00EB1B3B"/>
    <w:rsid w:val="00EB2A84"/>
    <w:rsid w:val="00EB39C7"/>
    <w:rsid w:val="00EB4CC9"/>
    <w:rsid w:val="00EB4FB5"/>
    <w:rsid w:val="00EB7359"/>
    <w:rsid w:val="00EB7BEF"/>
    <w:rsid w:val="00EC2306"/>
    <w:rsid w:val="00EC3036"/>
    <w:rsid w:val="00EC3D98"/>
    <w:rsid w:val="00EC3E87"/>
    <w:rsid w:val="00EC5436"/>
    <w:rsid w:val="00EC54E6"/>
    <w:rsid w:val="00EC6551"/>
    <w:rsid w:val="00EC6DAF"/>
    <w:rsid w:val="00EC761A"/>
    <w:rsid w:val="00EC7A96"/>
    <w:rsid w:val="00EC7C3B"/>
    <w:rsid w:val="00ED0283"/>
    <w:rsid w:val="00ED0B13"/>
    <w:rsid w:val="00ED1964"/>
    <w:rsid w:val="00ED1A3D"/>
    <w:rsid w:val="00ED4530"/>
    <w:rsid w:val="00ED5BB7"/>
    <w:rsid w:val="00ED670B"/>
    <w:rsid w:val="00ED6DCE"/>
    <w:rsid w:val="00EE0176"/>
    <w:rsid w:val="00EE16E2"/>
    <w:rsid w:val="00EE1FF8"/>
    <w:rsid w:val="00EE2224"/>
    <w:rsid w:val="00EE23BD"/>
    <w:rsid w:val="00EE39D4"/>
    <w:rsid w:val="00EE3BDC"/>
    <w:rsid w:val="00EE3DE6"/>
    <w:rsid w:val="00EE51A8"/>
    <w:rsid w:val="00EE6967"/>
    <w:rsid w:val="00EE6E07"/>
    <w:rsid w:val="00EE7B50"/>
    <w:rsid w:val="00EF06D2"/>
    <w:rsid w:val="00EF0AAD"/>
    <w:rsid w:val="00EF1261"/>
    <w:rsid w:val="00EF22D5"/>
    <w:rsid w:val="00EF2D0E"/>
    <w:rsid w:val="00EF3217"/>
    <w:rsid w:val="00EF34E7"/>
    <w:rsid w:val="00EF35BE"/>
    <w:rsid w:val="00EF3CAD"/>
    <w:rsid w:val="00EF3FD6"/>
    <w:rsid w:val="00EF46BE"/>
    <w:rsid w:val="00EF4EE3"/>
    <w:rsid w:val="00EF5CBA"/>
    <w:rsid w:val="00EF6455"/>
    <w:rsid w:val="00EF6518"/>
    <w:rsid w:val="00EF6656"/>
    <w:rsid w:val="00EF71F3"/>
    <w:rsid w:val="00EF7BEB"/>
    <w:rsid w:val="00F00E06"/>
    <w:rsid w:val="00F00FAC"/>
    <w:rsid w:val="00F01369"/>
    <w:rsid w:val="00F0143A"/>
    <w:rsid w:val="00F01B16"/>
    <w:rsid w:val="00F027D6"/>
    <w:rsid w:val="00F0462A"/>
    <w:rsid w:val="00F048A8"/>
    <w:rsid w:val="00F04B5B"/>
    <w:rsid w:val="00F04D6B"/>
    <w:rsid w:val="00F06C49"/>
    <w:rsid w:val="00F076B4"/>
    <w:rsid w:val="00F102BB"/>
    <w:rsid w:val="00F103B5"/>
    <w:rsid w:val="00F11CD8"/>
    <w:rsid w:val="00F1287E"/>
    <w:rsid w:val="00F13440"/>
    <w:rsid w:val="00F1474E"/>
    <w:rsid w:val="00F1483B"/>
    <w:rsid w:val="00F14968"/>
    <w:rsid w:val="00F1587C"/>
    <w:rsid w:val="00F16EC2"/>
    <w:rsid w:val="00F22913"/>
    <w:rsid w:val="00F234E4"/>
    <w:rsid w:val="00F2572A"/>
    <w:rsid w:val="00F276BA"/>
    <w:rsid w:val="00F3154A"/>
    <w:rsid w:val="00F3157E"/>
    <w:rsid w:val="00F324A4"/>
    <w:rsid w:val="00F32542"/>
    <w:rsid w:val="00F32B89"/>
    <w:rsid w:val="00F33536"/>
    <w:rsid w:val="00F33B77"/>
    <w:rsid w:val="00F33E6B"/>
    <w:rsid w:val="00F34319"/>
    <w:rsid w:val="00F34F94"/>
    <w:rsid w:val="00F3652F"/>
    <w:rsid w:val="00F3678B"/>
    <w:rsid w:val="00F36C36"/>
    <w:rsid w:val="00F36E6E"/>
    <w:rsid w:val="00F37C89"/>
    <w:rsid w:val="00F40CDC"/>
    <w:rsid w:val="00F41842"/>
    <w:rsid w:val="00F4190C"/>
    <w:rsid w:val="00F41FD6"/>
    <w:rsid w:val="00F4215F"/>
    <w:rsid w:val="00F42395"/>
    <w:rsid w:val="00F42637"/>
    <w:rsid w:val="00F42B92"/>
    <w:rsid w:val="00F44676"/>
    <w:rsid w:val="00F448D4"/>
    <w:rsid w:val="00F44D37"/>
    <w:rsid w:val="00F45E6A"/>
    <w:rsid w:val="00F4689A"/>
    <w:rsid w:val="00F469FB"/>
    <w:rsid w:val="00F47050"/>
    <w:rsid w:val="00F471E5"/>
    <w:rsid w:val="00F500C6"/>
    <w:rsid w:val="00F517DE"/>
    <w:rsid w:val="00F5199A"/>
    <w:rsid w:val="00F51AAA"/>
    <w:rsid w:val="00F51B18"/>
    <w:rsid w:val="00F5215C"/>
    <w:rsid w:val="00F52AD0"/>
    <w:rsid w:val="00F53BB1"/>
    <w:rsid w:val="00F54783"/>
    <w:rsid w:val="00F57D4C"/>
    <w:rsid w:val="00F60D9E"/>
    <w:rsid w:val="00F61109"/>
    <w:rsid w:val="00F61C0A"/>
    <w:rsid w:val="00F620A6"/>
    <w:rsid w:val="00F622A6"/>
    <w:rsid w:val="00F622AC"/>
    <w:rsid w:val="00F62C3A"/>
    <w:rsid w:val="00F63320"/>
    <w:rsid w:val="00F64919"/>
    <w:rsid w:val="00F64E8D"/>
    <w:rsid w:val="00F651BB"/>
    <w:rsid w:val="00F65C85"/>
    <w:rsid w:val="00F65F6E"/>
    <w:rsid w:val="00F66D28"/>
    <w:rsid w:val="00F66DF1"/>
    <w:rsid w:val="00F7013C"/>
    <w:rsid w:val="00F701B4"/>
    <w:rsid w:val="00F708DA"/>
    <w:rsid w:val="00F70C6A"/>
    <w:rsid w:val="00F71CFC"/>
    <w:rsid w:val="00F71D01"/>
    <w:rsid w:val="00F733F3"/>
    <w:rsid w:val="00F749DF"/>
    <w:rsid w:val="00F74A6C"/>
    <w:rsid w:val="00F7506C"/>
    <w:rsid w:val="00F75942"/>
    <w:rsid w:val="00F76858"/>
    <w:rsid w:val="00F76889"/>
    <w:rsid w:val="00F8024D"/>
    <w:rsid w:val="00F81261"/>
    <w:rsid w:val="00F81385"/>
    <w:rsid w:val="00F819E3"/>
    <w:rsid w:val="00F81C70"/>
    <w:rsid w:val="00F821AE"/>
    <w:rsid w:val="00F823E8"/>
    <w:rsid w:val="00F82419"/>
    <w:rsid w:val="00F8269B"/>
    <w:rsid w:val="00F828B8"/>
    <w:rsid w:val="00F82E2A"/>
    <w:rsid w:val="00F83B90"/>
    <w:rsid w:val="00F84068"/>
    <w:rsid w:val="00F8509C"/>
    <w:rsid w:val="00F850AB"/>
    <w:rsid w:val="00F85668"/>
    <w:rsid w:val="00F856FE"/>
    <w:rsid w:val="00F85CA2"/>
    <w:rsid w:val="00F86FD9"/>
    <w:rsid w:val="00F87811"/>
    <w:rsid w:val="00F87848"/>
    <w:rsid w:val="00F87855"/>
    <w:rsid w:val="00F87D02"/>
    <w:rsid w:val="00F8E15B"/>
    <w:rsid w:val="00F9031F"/>
    <w:rsid w:val="00F9196A"/>
    <w:rsid w:val="00F91B1D"/>
    <w:rsid w:val="00F91F70"/>
    <w:rsid w:val="00F92B4C"/>
    <w:rsid w:val="00F92C66"/>
    <w:rsid w:val="00F93B5E"/>
    <w:rsid w:val="00F940BB"/>
    <w:rsid w:val="00F94716"/>
    <w:rsid w:val="00F95B6F"/>
    <w:rsid w:val="00F96417"/>
    <w:rsid w:val="00F96D7B"/>
    <w:rsid w:val="00F96ECF"/>
    <w:rsid w:val="00F9785B"/>
    <w:rsid w:val="00FA07BA"/>
    <w:rsid w:val="00FA2C13"/>
    <w:rsid w:val="00FA2FAA"/>
    <w:rsid w:val="00FA32EC"/>
    <w:rsid w:val="00FA330D"/>
    <w:rsid w:val="00FA486C"/>
    <w:rsid w:val="00FA4C7A"/>
    <w:rsid w:val="00FA4DDD"/>
    <w:rsid w:val="00FA52AD"/>
    <w:rsid w:val="00FA5673"/>
    <w:rsid w:val="00FA5AE2"/>
    <w:rsid w:val="00FA6A2D"/>
    <w:rsid w:val="00FA7148"/>
    <w:rsid w:val="00FB0ED1"/>
    <w:rsid w:val="00FB2205"/>
    <w:rsid w:val="00FB2BC8"/>
    <w:rsid w:val="00FB480D"/>
    <w:rsid w:val="00FB4B0E"/>
    <w:rsid w:val="00FB4D9B"/>
    <w:rsid w:val="00FB5623"/>
    <w:rsid w:val="00FB74AF"/>
    <w:rsid w:val="00FB74E8"/>
    <w:rsid w:val="00FB755B"/>
    <w:rsid w:val="00FC0936"/>
    <w:rsid w:val="00FC2D91"/>
    <w:rsid w:val="00FC3410"/>
    <w:rsid w:val="00FC4044"/>
    <w:rsid w:val="00FC4137"/>
    <w:rsid w:val="00FC4818"/>
    <w:rsid w:val="00FC4CEC"/>
    <w:rsid w:val="00FC5339"/>
    <w:rsid w:val="00FC54A4"/>
    <w:rsid w:val="00FC59D6"/>
    <w:rsid w:val="00FC71D1"/>
    <w:rsid w:val="00FC7C51"/>
    <w:rsid w:val="00FD0727"/>
    <w:rsid w:val="00FD0842"/>
    <w:rsid w:val="00FD1866"/>
    <w:rsid w:val="00FD324C"/>
    <w:rsid w:val="00FD444D"/>
    <w:rsid w:val="00FD49D6"/>
    <w:rsid w:val="00FD6B42"/>
    <w:rsid w:val="00FD76F7"/>
    <w:rsid w:val="00FD7AEF"/>
    <w:rsid w:val="00FE08D0"/>
    <w:rsid w:val="00FE192D"/>
    <w:rsid w:val="00FE198F"/>
    <w:rsid w:val="00FE217B"/>
    <w:rsid w:val="00FE27D7"/>
    <w:rsid w:val="00FE2B97"/>
    <w:rsid w:val="00FE2C62"/>
    <w:rsid w:val="00FE35D4"/>
    <w:rsid w:val="00FE3969"/>
    <w:rsid w:val="00FE42BB"/>
    <w:rsid w:val="00FE453C"/>
    <w:rsid w:val="00FE4788"/>
    <w:rsid w:val="00FE52F0"/>
    <w:rsid w:val="00FE59C6"/>
    <w:rsid w:val="00FE6133"/>
    <w:rsid w:val="00FE6173"/>
    <w:rsid w:val="00FE625A"/>
    <w:rsid w:val="00FE64C4"/>
    <w:rsid w:val="00FE6671"/>
    <w:rsid w:val="00FE707A"/>
    <w:rsid w:val="00FF1463"/>
    <w:rsid w:val="00FF14AE"/>
    <w:rsid w:val="00FF1980"/>
    <w:rsid w:val="00FF213F"/>
    <w:rsid w:val="00FF2656"/>
    <w:rsid w:val="00FF2968"/>
    <w:rsid w:val="00FF2FE3"/>
    <w:rsid w:val="00FF311A"/>
    <w:rsid w:val="00FF451F"/>
    <w:rsid w:val="00FF5201"/>
    <w:rsid w:val="00FF5247"/>
    <w:rsid w:val="00FF5AF9"/>
    <w:rsid w:val="00FF62A2"/>
    <w:rsid w:val="00FF65DA"/>
    <w:rsid w:val="00FF7439"/>
    <w:rsid w:val="0122B921"/>
    <w:rsid w:val="01337D53"/>
    <w:rsid w:val="01397765"/>
    <w:rsid w:val="01462D94"/>
    <w:rsid w:val="014D69BF"/>
    <w:rsid w:val="0170D374"/>
    <w:rsid w:val="018187D9"/>
    <w:rsid w:val="01A32AFE"/>
    <w:rsid w:val="01C0C20C"/>
    <w:rsid w:val="01D16E00"/>
    <w:rsid w:val="01D82F6D"/>
    <w:rsid w:val="01F1AC6B"/>
    <w:rsid w:val="01F56B49"/>
    <w:rsid w:val="01FF0876"/>
    <w:rsid w:val="0208DA83"/>
    <w:rsid w:val="020EB2D7"/>
    <w:rsid w:val="0219BF11"/>
    <w:rsid w:val="0226D748"/>
    <w:rsid w:val="023A82F5"/>
    <w:rsid w:val="023FDE53"/>
    <w:rsid w:val="0241F74B"/>
    <w:rsid w:val="0259E8C3"/>
    <w:rsid w:val="0273C3FF"/>
    <w:rsid w:val="027684FD"/>
    <w:rsid w:val="02AC455D"/>
    <w:rsid w:val="02B5C4DA"/>
    <w:rsid w:val="02BB060D"/>
    <w:rsid w:val="02D2C4FE"/>
    <w:rsid w:val="03006A8C"/>
    <w:rsid w:val="0313D6DF"/>
    <w:rsid w:val="0315409C"/>
    <w:rsid w:val="03179D6C"/>
    <w:rsid w:val="0323C606"/>
    <w:rsid w:val="0325CD63"/>
    <w:rsid w:val="03311AFE"/>
    <w:rsid w:val="0341E430"/>
    <w:rsid w:val="03425F7C"/>
    <w:rsid w:val="035456C6"/>
    <w:rsid w:val="035FBDBE"/>
    <w:rsid w:val="036B3E80"/>
    <w:rsid w:val="037041D8"/>
    <w:rsid w:val="037109DA"/>
    <w:rsid w:val="0386EA10"/>
    <w:rsid w:val="038F60C7"/>
    <w:rsid w:val="0390FFC2"/>
    <w:rsid w:val="03CC84B9"/>
    <w:rsid w:val="03D4AD41"/>
    <w:rsid w:val="03F771D3"/>
    <w:rsid w:val="04062EE4"/>
    <w:rsid w:val="0410BD4C"/>
    <w:rsid w:val="0421A786"/>
    <w:rsid w:val="0429CB52"/>
    <w:rsid w:val="045A003B"/>
    <w:rsid w:val="045D01B6"/>
    <w:rsid w:val="0494C4FE"/>
    <w:rsid w:val="049B0EB5"/>
    <w:rsid w:val="049C88CA"/>
    <w:rsid w:val="04AA095A"/>
    <w:rsid w:val="04D8AFE7"/>
    <w:rsid w:val="04F1F8F5"/>
    <w:rsid w:val="04F25871"/>
    <w:rsid w:val="051EFB16"/>
    <w:rsid w:val="052B6051"/>
    <w:rsid w:val="05360FC9"/>
    <w:rsid w:val="0540DA1C"/>
    <w:rsid w:val="056A7E4E"/>
    <w:rsid w:val="0573E642"/>
    <w:rsid w:val="05790AAD"/>
    <w:rsid w:val="05815590"/>
    <w:rsid w:val="05A0A0EF"/>
    <w:rsid w:val="05C1DF9A"/>
    <w:rsid w:val="0614D12F"/>
    <w:rsid w:val="06196BD9"/>
    <w:rsid w:val="0620075F"/>
    <w:rsid w:val="063197FB"/>
    <w:rsid w:val="0642FAD7"/>
    <w:rsid w:val="0648B372"/>
    <w:rsid w:val="06646B7D"/>
    <w:rsid w:val="06694CE4"/>
    <w:rsid w:val="067101D0"/>
    <w:rsid w:val="067ACB54"/>
    <w:rsid w:val="068658FC"/>
    <w:rsid w:val="069927F1"/>
    <w:rsid w:val="06B1991C"/>
    <w:rsid w:val="06B4A145"/>
    <w:rsid w:val="06B52785"/>
    <w:rsid w:val="06BBB894"/>
    <w:rsid w:val="06CB21A1"/>
    <w:rsid w:val="06E0A236"/>
    <w:rsid w:val="07013621"/>
    <w:rsid w:val="0702DDFE"/>
    <w:rsid w:val="07198CB9"/>
    <w:rsid w:val="074B9CD8"/>
    <w:rsid w:val="075A39EE"/>
    <w:rsid w:val="075D9494"/>
    <w:rsid w:val="0765CF9B"/>
    <w:rsid w:val="076B14D2"/>
    <w:rsid w:val="076E011F"/>
    <w:rsid w:val="077C4780"/>
    <w:rsid w:val="078584E8"/>
    <w:rsid w:val="079D7868"/>
    <w:rsid w:val="07A6E637"/>
    <w:rsid w:val="07AA2080"/>
    <w:rsid w:val="07ABD4C6"/>
    <w:rsid w:val="07B3C612"/>
    <w:rsid w:val="07D1A224"/>
    <w:rsid w:val="07D62E08"/>
    <w:rsid w:val="08132A24"/>
    <w:rsid w:val="082D3333"/>
    <w:rsid w:val="083AEE33"/>
    <w:rsid w:val="08452DDE"/>
    <w:rsid w:val="084828F5"/>
    <w:rsid w:val="0852801A"/>
    <w:rsid w:val="085A2277"/>
    <w:rsid w:val="0863A904"/>
    <w:rsid w:val="086E8250"/>
    <w:rsid w:val="087B5A14"/>
    <w:rsid w:val="087CA150"/>
    <w:rsid w:val="08935C7A"/>
    <w:rsid w:val="0897FC48"/>
    <w:rsid w:val="089A1778"/>
    <w:rsid w:val="08A68189"/>
    <w:rsid w:val="08BC05B7"/>
    <w:rsid w:val="08FD3789"/>
    <w:rsid w:val="0918DD1C"/>
    <w:rsid w:val="09255676"/>
    <w:rsid w:val="0950E349"/>
    <w:rsid w:val="09ACB283"/>
    <w:rsid w:val="09B90522"/>
    <w:rsid w:val="09BA301D"/>
    <w:rsid w:val="09CAF3B9"/>
    <w:rsid w:val="09D19C5E"/>
    <w:rsid w:val="09D8CE00"/>
    <w:rsid w:val="0A0BD82A"/>
    <w:rsid w:val="0A0F980E"/>
    <w:rsid w:val="0A1DCCF4"/>
    <w:rsid w:val="0A1EB0CE"/>
    <w:rsid w:val="0A2751C3"/>
    <w:rsid w:val="0A3CF4BD"/>
    <w:rsid w:val="0A3E2E63"/>
    <w:rsid w:val="0A4B5936"/>
    <w:rsid w:val="0A4C3109"/>
    <w:rsid w:val="0A524344"/>
    <w:rsid w:val="0A5F61C2"/>
    <w:rsid w:val="0A89387F"/>
    <w:rsid w:val="0A8F8F11"/>
    <w:rsid w:val="0A925EFE"/>
    <w:rsid w:val="0A97B8E6"/>
    <w:rsid w:val="0AB11626"/>
    <w:rsid w:val="0AC02300"/>
    <w:rsid w:val="0ACB67B6"/>
    <w:rsid w:val="0AD101A7"/>
    <w:rsid w:val="0AD19F92"/>
    <w:rsid w:val="0AF5D5A8"/>
    <w:rsid w:val="0B0D759F"/>
    <w:rsid w:val="0B4AD165"/>
    <w:rsid w:val="0B57CD46"/>
    <w:rsid w:val="0B642854"/>
    <w:rsid w:val="0B717B8D"/>
    <w:rsid w:val="0B725274"/>
    <w:rsid w:val="0B8558D2"/>
    <w:rsid w:val="0B8BEDF3"/>
    <w:rsid w:val="0B928C5C"/>
    <w:rsid w:val="0BA0E0DE"/>
    <w:rsid w:val="0BA4FA6B"/>
    <w:rsid w:val="0BA5CB2F"/>
    <w:rsid w:val="0BADCEFE"/>
    <w:rsid w:val="0BBA3588"/>
    <w:rsid w:val="0BBE3D55"/>
    <w:rsid w:val="0BD7EFC7"/>
    <w:rsid w:val="0BEA59E7"/>
    <w:rsid w:val="0BEB8E08"/>
    <w:rsid w:val="0C058C56"/>
    <w:rsid w:val="0C20D669"/>
    <w:rsid w:val="0C295FB2"/>
    <w:rsid w:val="0C329E5B"/>
    <w:rsid w:val="0C372513"/>
    <w:rsid w:val="0C7ECF30"/>
    <w:rsid w:val="0C834C37"/>
    <w:rsid w:val="0C84E40F"/>
    <w:rsid w:val="0CA7663B"/>
    <w:rsid w:val="0CB1855C"/>
    <w:rsid w:val="0CB6BFC0"/>
    <w:rsid w:val="0CC4C142"/>
    <w:rsid w:val="0CDF8304"/>
    <w:rsid w:val="0CF17CDA"/>
    <w:rsid w:val="0CF200AD"/>
    <w:rsid w:val="0CF2C99B"/>
    <w:rsid w:val="0CF50E33"/>
    <w:rsid w:val="0D11390F"/>
    <w:rsid w:val="0D1B258F"/>
    <w:rsid w:val="0D246142"/>
    <w:rsid w:val="0D2E1884"/>
    <w:rsid w:val="0D2FC04F"/>
    <w:rsid w:val="0D3CBCCF"/>
    <w:rsid w:val="0D4D168B"/>
    <w:rsid w:val="0D5C4728"/>
    <w:rsid w:val="0D92FAB7"/>
    <w:rsid w:val="0DD342AD"/>
    <w:rsid w:val="0DE3D013"/>
    <w:rsid w:val="0DE76D6D"/>
    <w:rsid w:val="0DEBBF5A"/>
    <w:rsid w:val="0DEE33C4"/>
    <w:rsid w:val="0DF18705"/>
    <w:rsid w:val="0E04EA44"/>
    <w:rsid w:val="0E1AD09E"/>
    <w:rsid w:val="0E2300D9"/>
    <w:rsid w:val="0E25D1A2"/>
    <w:rsid w:val="0E2AA6DD"/>
    <w:rsid w:val="0E33A30D"/>
    <w:rsid w:val="0E368C7C"/>
    <w:rsid w:val="0E4A798F"/>
    <w:rsid w:val="0E752F6D"/>
    <w:rsid w:val="0E86148B"/>
    <w:rsid w:val="0E9619D0"/>
    <w:rsid w:val="0E9C59A6"/>
    <w:rsid w:val="0EAEB882"/>
    <w:rsid w:val="0EAFCC09"/>
    <w:rsid w:val="0EB76E32"/>
    <w:rsid w:val="0ED1CC9D"/>
    <w:rsid w:val="0EE3C28A"/>
    <w:rsid w:val="0EE44164"/>
    <w:rsid w:val="0EE51E0B"/>
    <w:rsid w:val="0EE79FC1"/>
    <w:rsid w:val="0F0AEAC0"/>
    <w:rsid w:val="0F17D6E5"/>
    <w:rsid w:val="0F44B782"/>
    <w:rsid w:val="0F4CCA38"/>
    <w:rsid w:val="0F4DAF05"/>
    <w:rsid w:val="0F55C15D"/>
    <w:rsid w:val="0F5B2F97"/>
    <w:rsid w:val="0F66EDD8"/>
    <w:rsid w:val="0F801D0D"/>
    <w:rsid w:val="0F932759"/>
    <w:rsid w:val="0F9374DF"/>
    <w:rsid w:val="0F9C0E21"/>
    <w:rsid w:val="0FA1FD80"/>
    <w:rsid w:val="0FB7A652"/>
    <w:rsid w:val="0FC5A7E6"/>
    <w:rsid w:val="0FCEC835"/>
    <w:rsid w:val="0FDFDA07"/>
    <w:rsid w:val="0FE8FA0C"/>
    <w:rsid w:val="10010759"/>
    <w:rsid w:val="1014DAE7"/>
    <w:rsid w:val="10157E2E"/>
    <w:rsid w:val="101A8C2A"/>
    <w:rsid w:val="1049543E"/>
    <w:rsid w:val="10537F1F"/>
    <w:rsid w:val="1067DCE2"/>
    <w:rsid w:val="1081A90A"/>
    <w:rsid w:val="10F83C49"/>
    <w:rsid w:val="11078987"/>
    <w:rsid w:val="111C2A05"/>
    <w:rsid w:val="112A2BE6"/>
    <w:rsid w:val="1131ECAF"/>
    <w:rsid w:val="1137D9F0"/>
    <w:rsid w:val="1140E0E2"/>
    <w:rsid w:val="115A80C1"/>
    <w:rsid w:val="11855248"/>
    <w:rsid w:val="119E72DF"/>
    <w:rsid w:val="11B13C4E"/>
    <w:rsid w:val="11B26A83"/>
    <w:rsid w:val="11B76F6E"/>
    <w:rsid w:val="11C8DA89"/>
    <w:rsid w:val="11DE293A"/>
    <w:rsid w:val="11F2F841"/>
    <w:rsid w:val="11F46A5D"/>
    <w:rsid w:val="11F66C3A"/>
    <w:rsid w:val="12074CE0"/>
    <w:rsid w:val="121882E5"/>
    <w:rsid w:val="122DBA69"/>
    <w:rsid w:val="123FB181"/>
    <w:rsid w:val="1241A8D9"/>
    <w:rsid w:val="12493867"/>
    <w:rsid w:val="125E57BD"/>
    <w:rsid w:val="126C9F2B"/>
    <w:rsid w:val="127FBA77"/>
    <w:rsid w:val="12843A74"/>
    <w:rsid w:val="1292E0C2"/>
    <w:rsid w:val="12993AFE"/>
    <w:rsid w:val="129D8A95"/>
    <w:rsid w:val="12A2AA82"/>
    <w:rsid w:val="12B39711"/>
    <w:rsid w:val="12BAADBE"/>
    <w:rsid w:val="12BC117C"/>
    <w:rsid w:val="12BFA7CF"/>
    <w:rsid w:val="13091849"/>
    <w:rsid w:val="130ACA96"/>
    <w:rsid w:val="132DF70B"/>
    <w:rsid w:val="133FD972"/>
    <w:rsid w:val="1341E226"/>
    <w:rsid w:val="13436868"/>
    <w:rsid w:val="1356AB43"/>
    <w:rsid w:val="135E4478"/>
    <w:rsid w:val="13963B56"/>
    <w:rsid w:val="13C17720"/>
    <w:rsid w:val="13F8A7CE"/>
    <w:rsid w:val="13FC59EC"/>
    <w:rsid w:val="14030B2B"/>
    <w:rsid w:val="14110B0D"/>
    <w:rsid w:val="14228A63"/>
    <w:rsid w:val="1426D114"/>
    <w:rsid w:val="142A31B2"/>
    <w:rsid w:val="1436EE27"/>
    <w:rsid w:val="1441665E"/>
    <w:rsid w:val="146DE01C"/>
    <w:rsid w:val="1487CF74"/>
    <w:rsid w:val="14A65EF3"/>
    <w:rsid w:val="14B942CB"/>
    <w:rsid w:val="14E6F06F"/>
    <w:rsid w:val="14ED52EB"/>
    <w:rsid w:val="15128474"/>
    <w:rsid w:val="15147C47"/>
    <w:rsid w:val="151D39DA"/>
    <w:rsid w:val="1528CC0D"/>
    <w:rsid w:val="156D94D1"/>
    <w:rsid w:val="15992CC6"/>
    <w:rsid w:val="15A69B74"/>
    <w:rsid w:val="15AB7CEB"/>
    <w:rsid w:val="15AE9F94"/>
    <w:rsid w:val="15BC4D77"/>
    <w:rsid w:val="15E8C491"/>
    <w:rsid w:val="15EF4CF2"/>
    <w:rsid w:val="160DC928"/>
    <w:rsid w:val="161E6327"/>
    <w:rsid w:val="16263659"/>
    <w:rsid w:val="162F1061"/>
    <w:rsid w:val="1633FBB7"/>
    <w:rsid w:val="163B2739"/>
    <w:rsid w:val="163F0323"/>
    <w:rsid w:val="164AB62A"/>
    <w:rsid w:val="1654E479"/>
    <w:rsid w:val="1664CA53"/>
    <w:rsid w:val="166E1564"/>
    <w:rsid w:val="16806EA0"/>
    <w:rsid w:val="1697F3FB"/>
    <w:rsid w:val="16BC8DFA"/>
    <w:rsid w:val="16C19BF1"/>
    <w:rsid w:val="16C2025B"/>
    <w:rsid w:val="16D43CB6"/>
    <w:rsid w:val="1702D67F"/>
    <w:rsid w:val="170C76D6"/>
    <w:rsid w:val="17276E9F"/>
    <w:rsid w:val="1732FAE4"/>
    <w:rsid w:val="17426C6F"/>
    <w:rsid w:val="174310B7"/>
    <w:rsid w:val="17467D67"/>
    <w:rsid w:val="1748F55C"/>
    <w:rsid w:val="17498CF0"/>
    <w:rsid w:val="174AA6A5"/>
    <w:rsid w:val="1750D8C7"/>
    <w:rsid w:val="176E240E"/>
    <w:rsid w:val="1775596D"/>
    <w:rsid w:val="17B2844B"/>
    <w:rsid w:val="17C9C2EC"/>
    <w:rsid w:val="17F9F035"/>
    <w:rsid w:val="181B19ED"/>
    <w:rsid w:val="182F001A"/>
    <w:rsid w:val="1830B544"/>
    <w:rsid w:val="1868C4FA"/>
    <w:rsid w:val="188B5670"/>
    <w:rsid w:val="18A0B920"/>
    <w:rsid w:val="18A0BF85"/>
    <w:rsid w:val="18A4893F"/>
    <w:rsid w:val="18A4FCBF"/>
    <w:rsid w:val="18B78685"/>
    <w:rsid w:val="18B80A46"/>
    <w:rsid w:val="18D6EAFA"/>
    <w:rsid w:val="18FB34BF"/>
    <w:rsid w:val="1906A6FA"/>
    <w:rsid w:val="19090AAE"/>
    <w:rsid w:val="1920A3DB"/>
    <w:rsid w:val="1932EE32"/>
    <w:rsid w:val="193377EB"/>
    <w:rsid w:val="19457C5A"/>
    <w:rsid w:val="194AE3E1"/>
    <w:rsid w:val="1966FDA5"/>
    <w:rsid w:val="196C187A"/>
    <w:rsid w:val="19752216"/>
    <w:rsid w:val="198431D9"/>
    <w:rsid w:val="198F2170"/>
    <w:rsid w:val="1996CA74"/>
    <w:rsid w:val="19AC0892"/>
    <w:rsid w:val="19AF525E"/>
    <w:rsid w:val="19B7DFBC"/>
    <w:rsid w:val="19B950E2"/>
    <w:rsid w:val="19B9B553"/>
    <w:rsid w:val="19C1BE49"/>
    <w:rsid w:val="19E1FBF5"/>
    <w:rsid w:val="19FF4E6B"/>
    <w:rsid w:val="19FFBC32"/>
    <w:rsid w:val="1A069AC2"/>
    <w:rsid w:val="1A4C65DD"/>
    <w:rsid w:val="1A5BEB66"/>
    <w:rsid w:val="1A6588FB"/>
    <w:rsid w:val="1A6C2598"/>
    <w:rsid w:val="1A6CB65B"/>
    <w:rsid w:val="1A71FD48"/>
    <w:rsid w:val="1A7CFE5D"/>
    <w:rsid w:val="1A8FAA77"/>
    <w:rsid w:val="1AC46C87"/>
    <w:rsid w:val="1AC6D15B"/>
    <w:rsid w:val="1ACBF913"/>
    <w:rsid w:val="1AD5255B"/>
    <w:rsid w:val="1AE91ED6"/>
    <w:rsid w:val="1AEBCA99"/>
    <w:rsid w:val="1B1BA5CD"/>
    <w:rsid w:val="1B2AF90D"/>
    <w:rsid w:val="1B2F315A"/>
    <w:rsid w:val="1B3352E7"/>
    <w:rsid w:val="1B41DA9C"/>
    <w:rsid w:val="1B452CB1"/>
    <w:rsid w:val="1B6DE16B"/>
    <w:rsid w:val="1B7DE27B"/>
    <w:rsid w:val="1B9CC1B1"/>
    <w:rsid w:val="1B9DFDD5"/>
    <w:rsid w:val="1BA31FE5"/>
    <w:rsid w:val="1BA42556"/>
    <w:rsid w:val="1BB30445"/>
    <w:rsid w:val="1BB83238"/>
    <w:rsid w:val="1BBEE7EA"/>
    <w:rsid w:val="1BCD01FD"/>
    <w:rsid w:val="1BDDE543"/>
    <w:rsid w:val="1BF1FBD6"/>
    <w:rsid w:val="1BF74B3B"/>
    <w:rsid w:val="1BF75B31"/>
    <w:rsid w:val="1BFB1217"/>
    <w:rsid w:val="1C0DBB68"/>
    <w:rsid w:val="1C3A66AF"/>
    <w:rsid w:val="1C3C13B1"/>
    <w:rsid w:val="1C4A269B"/>
    <w:rsid w:val="1C600163"/>
    <w:rsid w:val="1C6048F2"/>
    <w:rsid w:val="1C617AF0"/>
    <w:rsid w:val="1C617CDE"/>
    <w:rsid w:val="1C78A05B"/>
    <w:rsid w:val="1C7F4B40"/>
    <w:rsid w:val="1C871A7F"/>
    <w:rsid w:val="1C9DAF79"/>
    <w:rsid w:val="1CC9E6E4"/>
    <w:rsid w:val="1CCE5776"/>
    <w:rsid w:val="1CE8D2CB"/>
    <w:rsid w:val="1CEDA76E"/>
    <w:rsid w:val="1CF4D5DA"/>
    <w:rsid w:val="1CFAF819"/>
    <w:rsid w:val="1D05B701"/>
    <w:rsid w:val="1D366E9A"/>
    <w:rsid w:val="1D453B16"/>
    <w:rsid w:val="1D62C7DC"/>
    <w:rsid w:val="1D65A5F1"/>
    <w:rsid w:val="1D7320A4"/>
    <w:rsid w:val="1D894037"/>
    <w:rsid w:val="1DB403ED"/>
    <w:rsid w:val="1DDEAF5A"/>
    <w:rsid w:val="1DDEF337"/>
    <w:rsid w:val="1DE452A4"/>
    <w:rsid w:val="1E039584"/>
    <w:rsid w:val="1E32AA99"/>
    <w:rsid w:val="1E3FE092"/>
    <w:rsid w:val="1E5C7B90"/>
    <w:rsid w:val="1E5C808E"/>
    <w:rsid w:val="1E7A63DC"/>
    <w:rsid w:val="1E91DB6A"/>
    <w:rsid w:val="1E93EA9B"/>
    <w:rsid w:val="1EACA3AF"/>
    <w:rsid w:val="1EB2BA5F"/>
    <w:rsid w:val="1EB527E3"/>
    <w:rsid w:val="1ED84559"/>
    <w:rsid w:val="1EDEE4DC"/>
    <w:rsid w:val="1EE61074"/>
    <w:rsid w:val="1EFDA8D6"/>
    <w:rsid w:val="1F37A942"/>
    <w:rsid w:val="1F385FCF"/>
    <w:rsid w:val="1F5F783A"/>
    <w:rsid w:val="1F724D31"/>
    <w:rsid w:val="1F75915C"/>
    <w:rsid w:val="1F7B1CCF"/>
    <w:rsid w:val="1F86A238"/>
    <w:rsid w:val="1F8DE522"/>
    <w:rsid w:val="1F921717"/>
    <w:rsid w:val="1FC7566D"/>
    <w:rsid w:val="1FFE78AD"/>
    <w:rsid w:val="2000A618"/>
    <w:rsid w:val="2006163F"/>
    <w:rsid w:val="201B5EA6"/>
    <w:rsid w:val="20229A0F"/>
    <w:rsid w:val="2035AAD3"/>
    <w:rsid w:val="20426BE6"/>
    <w:rsid w:val="2044CB46"/>
    <w:rsid w:val="205B35EE"/>
    <w:rsid w:val="20618830"/>
    <w:rsid w:val="206D3ACB"/>
    <w:rsid w:val="207A575D"/>
    <w:rsid w:val="20ACCC97"/>
    <w:rsid w:val="20AFB28D"/>
    <w:rsid w:val="20BC0787"/>
    <w:rsid w:val="20BC0C82"/>
    <w:rsid w:val="20BE7224"/>
    <w:rsid w:val="20D7D030"/>
    <w:rsid w:val="20E085FF"/>
    <w:rsid w:val="20E5BEB1"/>
    <w:rsid w:val="20F72630"/>
    <w:rsid w:val="21050F64"/>
    <w:rsid w:val="21079ABE"/>
    <w:rsid w:val="210BBC08"/>
    <w:rsid w:val="2110A205"/>
    <w:rsid w:val="211B180D"/>
    <w:rsid w:val="211D646A"/>
    <w:rsid w:val="211DA0AB"/>
    <w:rsid w:val="2127A9FE"/>
    <w:rsid w:val="21397E6F"/>
    <w:rsid w:val="2169786E"/>
    <w:rsid w:val="2170FCC0"/>
    <w:rsid w:val="217AF4C6"/>
    <w:rsid w:val="21B79C35"/>
    <w:rsid w:val="21BD420D"/>
    <w:rsid w:val="21ECE78B"/>
    <w:rsid w:val="2251C5BD"/>
    <w:rsid w:val="22583EE7"/>
    <w:rsid w:val="2260AD3F"/>
    <w:rsid w:val="229E8D77"/>
    <w:rsid w:val="22A8DB5F"/>
    <w:rsid w:val="22ADECFB"/>
    <w:rsid w:val="22BB2A27"/>
    <w:rsid w:val="22C1783B"/>
    <w:rsid w:val="22EE0E03"/>
    <w:rsid w:val="22FB3BBC"/>
    <w:rsid w:val="231B654C"/>
    <w:rsid w:val="232E2EDD"/>
    <w:rsid w:val="233C30F3"/>
    <w:rsid w:val="233D8E66"/>
    <w:rsid w:val="2356E484"/>
    <w:rsid w:val="2388F644"/>
    <w:rsid w:val="239E3DD4"/>
    <w:rsid w:val="23EA97A0"/>
    <w:rsid w:val="23FCBC3B"/>
    <w:rsid w:val="241B6C01"/>
    <w:rsid w:val="24267539"/>
    <w:rsid w:val="242B7C8D"/>
    <w:rsid w:val="2476AA9F"/>
    <w:rsid w:val="247B1B81"/>
    <w:rsid w:val="24961CCD"/>
    <w:rsid w:val="24A5E043"/>
    <w:rsid w:val="24B14B6D"/>
    <w:rsid w:val="24F7FAC6"/>
    <w:rsid w:val="24FBEEDA"/>
    <w:rsid w:val="252523BC"/>
    <w:rsid w:val="2531F6DB"/>
    <w:rsid w:val="253308F6"/>
    <w:rsid w:val="2551CB7C"/>
    <w:rsid w:val="255D30D4"/>
    <w:rsid w:val="25693575"/>
    <w:rsid w:val="256CA810"/>
    <w:rsid w:val="258FF710"/>
    <w:rsid w:val="25C43108"/>
    <w:rsid w:val="25D3628D"/>
    <w:rsid w:val="25DC2184"/>
    <w:rsid w:val="25EDE235"/>
    <w:rsid w:val="25FECA58"/>
    <w:rsid w:val="25FFC9A0"/>
    <w:rsid w:val="2672FE1C"/>
    <w:rsid w:val="269219B9"/>
    <w:rsid w:val="26A0C385"/>
    <w:rsid w:val="26CA788A"/>
    <w:rsid w:val="26E93FBC"/>
    <w:rsid w:val="26FEBF15"/>
    <w:rsid w:val="272F3548"/>
    <w:rsid w:val="27421D4B"/>
    <w:rsid w:val="275F7A23"/>
    <w:rsid w:val="27646356"/>
    <w:rsid w:val="276646B1"/>
    <w:rsid w:val="27693452"/>
    <w:rsid w:val="2799CDFC"/>
    <w:rsid w:val="27A2A12C"/>
    <w:rsid w:val="27A34E4D"/>
    <w:rsid w:val="27BD2346"/>
    <w:rsid w:val="27C1CB66"/>
    <w:rsid w:val="27C7EE91"/>
    <w:rsid w:val="27DC8D1E"/>
    <w:rsid w:val="27EFD265"/>
    <w:rsid w:val="28011D19"/>
    <w:rsid w:val="280DCB33"/>
    <w:rsid w:val="28128602"/>
    <w:rsid w:val="28218DEA"/>
    <w:rsid w:val="28262A0E"/>
    <w:rsid w:val="283179AB"/>
    <w:rsid w:val="28507977"/>
    <w:rsid w:val="28542C71"/>
    <w:rsid w:val="2859286B"/>
    <w:rsid w:val="2877395A"/>
    <w:rsid w:val="287ABFF5"/>
    <w:rsid w:val="28821B2F"/>
    <w:rsid w:val="289218B1"/>
    <w:rsid w:val="28954CD0"/>
    <w:rsid w:val="2922CF16"/>
    <w:rsid w:val="292B1C43"/>
    <w:rsid w:val="292EAF57"/>
    <w:rsid w:val="294913F5"/>
    <w:rsid w:val="2963219A"/>
    <w:rsid w:val="2966AA42"/>
    <w:rsid w:val="29700CC8"/>
    <w:rsid w:val="298FC9D8"/>
    <w:rsid w:val="2992F625"/>
    <w:rsid w:val="29A323E8"/>
    <w:rsid w:val="29A8B5EA"/>
    <w:rsid w:val="29A8FF53"/>
    <w:rsid w:val="29AAB2BB"/>
    <w:rsid w:val="29B89991"/>
    <w:rsid w:val="29B90831"/>
    <w:rsid w:val="29C91654"/>
    <w:rsid w:val="29E5525A"/>
    <w:rsid w:val="2A010813"/>
    <w:rsid w:val="2A071C5C"/>
    <w:rsid w:val="2A0C55F1"/>
    <w:rsid w:val="2A15FF6D"/>
    <w:rsid w:val="2A549850"/>
    <w:rsid w:val="2A6800D4"/>
    <w:rsid w:val="2A850D71"/>
    <w:rsid w:val="2A9B2B0E"/>
    <w:rsid w:val="2ABFA614"/>
    <w:rsid w:val="2ACC6A68"/>
    <w:rsid w:val="2ADBFCAD"/>
    <w:rsid w:val="2AE0EE3A"/>
    <w:rsid w:val="2AEA70D0"/>
    <w:rsid w:val="2AFB874C"/>
    <w:rsid w:val="2B1BDB4D"/>
    <w:rsid w:val="2B3BDAD0"/>
    <w:rsid w:val="2B3FDE07"/>
    <w:rsid w:val="2B552BAC"/>
    <w:rsid w:val="2B5A2542"/>
    <w:rsid w:val="2B6301FE"/>
    <w:rsid w:val="2B68AB8C"/>
    <w:rsid w:val="2B6DD63D"/>
    <w:rsid w:val="2B93438F"/>
    <w:rsid w:val="2B9A1112"/>
    <w:rsid w:val="2BA97552"/>
    <w:rsid w:val="2BB9BD98"/>
    <w:rsid w:val="2BDCF3DE"/>
    <w:rsid w:val="2BF1B6FB"/>
    <w:rsid w:val="2C091F98"/>
    <w:rsid w:val="2C0D8DF4"/>
    <w:rsid w:val="2C1CE939"/>
    <w:rsid w:val="2C5D7CCF"/>
    <w:rsid w:val="2C68411D"/>
    <w:rsid w:val="2C710971"/>
    <w:rsid w:val="2CA65CF2"/>
    <w:rsid w:val="2CBFAA98"/>
    <w:rsid w:val="2CD61C00"/>
    <w:rsid w:val="2D2AFCFC"/>
    <w:rsid w:val="2D2C022E"/>
    <w:rsid w:val="2D3B9F72"/>
    <w:rsid w:val="2D4B0C12"/>
    <w:rsid w:val="2D5B8615"/>
    <w:rsid w:val="2D719CF5"/>
    <w:rsid w:val="2D72245E"/>
    <w:rsid w:val="2D80E2A6"/>
    <w:rsid w:val="2DB1D4E7"/>
    <w:rsid w:val="2DBF1AFF"/>
    <w:rsid w:val="2DC0D1D4"/>
    <w:rsid w:val="2DD6C0BD"/>
    <w:rsid w:val="2DE8861F"/>
    <w:rsid w:val="2DEFF9F3"/>
    <w:rsid w:val="2DF3F006"/>
    <w:rsid w:val="2E0C54F7"/>
    <w:rsid w:val="2E3A9921"/>
    <w:rsid w:val="2E458120"/>
    <w:rsid w:val="2E5692F5"/>
    <w:rsid w:val="2E5C09D5"/>
    <w:rsid w:val="2E6786EB"/>
    <w:rsid w:val="2E99A375"/>
    <w:rsid w:val="2EC875A5"/>
    <w:rsid w:val="2ED185AB"/>
    <w:rsid w:val="2EDA1B52"/>
    <w:rsid w:val="2EF0E541"/>
    <w:rsid w:val="2EF1EBB4"/>
    <w:rsid w:val="2EF5E456"/>
    <w:rsid w:val="2F509BAE"/>
    <w:rsid w:val="2F63B556"/>
    <w:rsid w:val="2F665063"/>
    <w:rsid w:val="2F673DFF"/>
    <w:rsid w:val="2F768AE3"/>
    <w:rsid w:val="2F920AE4"/>
    <w:rsid w:val="2F92245E"/>
    <w:rsid w:val="2F9ADDFF"/>
    <w:rsid w:val="2FA31E0A"/>
    <w:rsid w:val="2FB233EF"/>
    <w:rsid w:val="2FCF166E"/>
    <w:rsid w:val="2FD951BE"/>
    <w:rsid w:val="2FFE3DD9"/>
    <w:rsid w:val="30260EC1"/>
    <w:rsid w:val="303979D4"/>
    <w:rsid w:val="3048A2D4"/>
    <w:rsid w:val="304EDCCC"/>
    <w:rsid w:val="307156DB"/>
    <w:rsid w:val="307DFEF3"/>
    <w:rsid w:val="309FB899"/>
    <w:rsid w:val="30B2A5C0"/>
    <w:rsid w:val="30FD5E81"/>
    <w:rsid w:val="311336B6"/>
    <w:rsid w:val="31152C55"/>
    <w:rsid w:val="312FFBE9"/>
    <w:rsid w:val="316EC1B2"/>
    <w:rsid w:val="3181EE65"/>
    <w:rsid w:val="3191D07A"/>
    <w:rsid w:val="3197BB6A"/>
    <w:rsid w:val="31A76817"/>
    <w:rsid w:val="31BEF730"/>
    <w:rsid w:val="31C6FDCC"/>
    <w:rsid w:val="31C713D9"/>
    <w:rsid w:val="31F6FD74"/>
    <w:rsid w:val="320F6A61"/>
    <w:rsid w:val="32169FB3"/>
    <w:rsid w:val="321C6C91"/>
    <w:rsid w:val="321E7615"/>
    <w:rsid w:val="3232584D"/>
    <w:rsid w:val="323A9256"/>
    <w:rsid w:val="324621E7"/>
    <w:rsid w:val="324B66DF"/>
    <w:rsid w:val="3256CFA2"/>
    <w:rsid w:val="32695D24"/>
    <w:rsid w:val="326FEEC5"/>
    <w:rsid w:val="3274D8A9"/>
    <w:rsid w:val="3288E20A"/>
    <w:rsid w:val="328F1BB3"/>
    <w:rsid w:val="32A69999"/>
    <w:rsid w:val="32AFB900"/>
    <w:rsid w:val="32B36886"/>
    <w:rsid w:val="32B54EAD"/>
    <w:rsid w:val="32B99731"/>
    <w:rsid w:val="32BE89E1"/>
    <w:rsid w:val="32BF58E0"/>
    <w:rsid w:val="32BFCB4E"/>
    <w:rsid w:val="32C858AD"/>
    <w:rsid w:val="32CC62F3"/>
    <w:rsid w:val="32DF5EA9"/>
    <w:rsid w:val="32EAAC9C"/>
    <w:rsid w:val="32F33E11"/>
    <w:rsid w:val="32F37DFD"/>
    <w:rsid w:val="3304E904"/>
    <w:rsid w:val="3312CA7E"/>
    <w:rsid w:val="331726C1"/>
    <w:rsid w:val="333FE71A"/>
    <w:rsid w:val="33484760"/>
    <w:rsid w:val="3355ACAC"/>
    <w:rsid w:val="3362C67E"/>
    <w:rsid w:val="33663855"/>
    <w:rsid w:val="337B73E0"/>
    <w:rsid w:val="338258D0"/>
    <w:rsid w:val="3393F0C5"/>
    <w:rsid w:val="3397DB9B"/>
    <w:rsid w:val="339D6A61"/>
    <w:rsid w:val="33E17AB3"/>
    <w:rsid w:val="33E4F074"/>
    <w:rsid w:val="33FE65A9"/>
    <w:rsid w:val="34398316"/>
    <w:rsid w:val="343B81EB"/>
    <w:rsid w:val="3441653B"/>
    <w:rsid w:val="34565F74"/>
    <w:rsid w:val="3457F329"/>
    <w:rsid w:val="346A66D8"/>
    <w:rsid w:val="34726EEC"/>
    <w:rsid w:val="34738317"/>
    <w:rsid w:val="34897C75"/>
    <w:rsid w:val="34B6406F"/>
    <w:rsid w:val="34C244CE"/>
    <w:rsid w:val="34CF7566"/>
    <w:rsid w:val="34D562B9"/>
    <w:rsid w:val="34DAA41D"/>
    <w:rsid w:val="3516298E"/>
    <w:rsid w:val="3519D3C8"/>
    <w:rsid w:val="35206529"/>
    <w:rsid w:val="35227359"/>
    <w:rsid w:val="3526F506"/>
    <w:rsid w:val="352F2A5A"/>
    <w:rsid w:val="3534EC66"/>
    <w:rsid w:val="35358DC4"/>
    <w:rsid w:val="35459F9F"/>
    <w:rsid w:val="3548672E"/>
    <w:rsid w:val="3556C5A9"/>
    <w:rsid w:val="355E35F3"/>
    <w:rsid w:val="3561BEAD"/>
    <w:rsid w:val="3584D72E"/>
    <w:rsid w:val="35890893"/>
    <w:rsid w:val="358ECCC1"/>
    <w:rsid w:val="35AACDC1"/>
    <w:rsid w:val="35AE0D8C"/>
    <w:rsid w:val="35B04285"/>
    <w:rsid w:val="3623D6BC"/>
    <w:rsid w:val="3627D082"/>
    <w:rsid w:val="3679AAF7"/>
    <w:rsid w:val="3682F3FB"/>
    <w:rsid w:val="36952A10"/>
    <w:rsid w:val="36958D79"/>
    <w:rsid w:val="36A57AC1"/>
    <w:rsid w:val="36A6014C"/>
    <w:rsid w:val="36B78B41"/>
    <w:rsid w:val="36D167C9"/>
    <w:rsid w:val="36D1CA1B"/>
    <w:rsid w:val="36DD12A2"/>
    <w:rsid w:val="36E164AE"/>
    <w:rsid w:val="36E30BED"/>
    <w:rsid w:val="36E9C01B"/>
    <w:rsid w:val="370823F6"/>
    <w:rsid w:val="3751F3EC"/>
    <w:rsid w:val="37529EED"/>
    <w:rsid w:val="37544E0D"/>
    <w:rsid w:val="3759D7CA"/>
    <w:rsid w:val="37761594"/>
    <w:rsid w:val="3778D289"/>
    <w:rsid w:val="37966F06"/>
    <w:rsid w:val="379D6B4F"/>
    <w:rsid w:val="37FDFD2C"/>
    <w:rsid w:val="3806D7D0"/>
    <w:rsid w:val="3818C00F"/>
    <w:rsid w:val="38202DCD"/>
    <w:rsid w:val="382C6397"/>
    <w:rsid w:val="38303BF7"/>
    <w:rsid w:val="383134D4"/>
    <w:rsid w:val="384DD615"/>
    <w:rsid w:val="3876F4DF"/>
    <w:rsid w:val="38A751CB"/>
    <w:rsid w:val="38CFACD4"/>
    <w:rsid w:val="38D650BE"/>
    <w:rsid w:val="38E90E81"/>
    <w:rsid w:val="38ED4D5C"/>
    <w:rsid w:val="38F62F02"/>
    <w:rsid w:val="38FF8BED"/>
    <w:rsid w:val="390466D5"/>
    <w:rsid w:val="391D91E7"/>
    <w:rsid w:val="3920E826"/>
    <w:rsid w:val="39470225"/>
    <w:rsid w:val="397015CD"/>
    <w:rsid w:val="397D9F15"/>
    <w:rsid w:val="397ED445"/>
    <w:rsid w:val="39877197"/>
    <w:rsid w:val="399414CE"/>
    <w:rsid w:val="399F045C"/>
    <w:rsid w:val="39B4EFE0"/>
    <w:rsid w:val="39D77FDD"/>
    <w:rsid w:val="39D8D8FA"/>
    <w:rsid w:val="39DB7317"/>
    <w:rsid w:val="39E0764D"/>
    <w:rsid w:val="39E27A4D"/>
    <w:rsid w:val="39ED8B59"/>
    <w:rsid w:val="39ED95EA"/>
    <w:rsid w:val="3A0469D3"/>
    <w:rsid w:val="3A080208"/>
    <w:rsid w:val="3A0DD061"/>
    <w:rsid w:val="3A383862"/>
    <w:rsid w:val="3A3FAFB0"/>
    <w:rsid w:val="3A41DF9C"/>
    <w:rsid w:val="3A58BCB4"/>
    <w:rsid w:val="3A8051B0"/>
    <w:rsid w:val="3A8A9984"/>
    <w:rsid w:val="3A9A5F8C"/>
    <w:rsid w:val="3AA16047"/>
    <w:rsid w:val="3AA50B49"/>
    <w:rsid w:val="3AB52DBD"/>
    <w:rsid w:val="3ABB7804"/>
    <w:rsid w:val="3ABDC6EA"/>
    <w:rsid w:val="3AC9CF52"/>
    <w:rsid w:val="3AD3566E"/>
    <w:rsid w:val="3AFE463C"/>
    <w:rsid w:val="3B0485FB"/>
    <w:rsid w:val="3B095B95"/>
    <w:rsid w:val="3B1A7D34"/>
    <w:rsid w:val="3B351409"/>
    <w:rsid w:val="3B477D23"/>
    <w:rsid w:val="3B5AC524"/>
    <w:rsid w:val="3B7783D0"/>
    <w:rsid w:val="3B8A008F"/>
    <w:rsid w:val="3B96BA4D"/>
    <w:rsid w:val="3BA3DD47"/>
    <w:rsid w:val="3BCCD443"/>
    <w:rsid w:val="3BD0EB8A"/>
    <w:rsid w:val="3BDA0759"/>
    <w:rsid w:val="3BF7A5C3"/>
    <w:rsid w:val="3BF8CBCC"/>
    <w:rsid w:val="3BFB2251"/>
    <w:rsid w:val="3C02711C"/>
    <w:rsid w:val="3C07E22A"/>
    <w:rsid w:val="3C1B5958"/>
    <w:rsid w:val="3C36B9C5"/>
    <w:rsid w:val="3C37BC69"/>
    <w:rsid w:val="3C5DD021"/>
    <w:rsid w:val="3C6E4302"/>
    <w:rsid w:val="3C846D42"/>
    <w:rsid w:val="3C8DAB96"/>
    <w:rsid w:val="3C92B555"/>
    <w:rsid w:val="3CC54B09"/>
    <w:rsid w:val="3CE0D2E4"/>
    <w:rsid w:val="3CF37C27"/>
    <w:rsid w:val="3D273009"/>
    <w:rsid w:val="3D389AE0"/>
    <w:rsid w:val="3D765BA2"/>
    <w:rsid w:val="3D9D4099"/>
    <w:rsid w:val="3DA37457"/>
    <w:rsid w:val="3DC817F0"/>
    <w:rsid w:val="3DCA998E"/>
    <w:rsid w:val="3DE2B7B2"/>
    <w:rsid w:val="3DE55610"/>
    <w:rsid w:val="3E3E40FA"/>
    <w:rsid w:val="3E524AF6"/>
    <w:rsid w:val="3E543CB0"/>
    <w:rsid w:val="3EB3EB48"/>
    <w:rsid w:val="3EB4DCC5"/>
    <w:rsid w:val="3EB87268"/>
    <w:rsid w:val="3EC0D974"/>
    <w:rsid w:val="3EC1CB59"/>
    <w:rsid w:val="3ECD6CD8"/>
    <w:rsid w:val="3F0AA830"/>
    <w:rsid w:val="3F4C62CF"/>
    <w:rsid w:val="3F675CB6"/>
    <w:rsid w:val="3F7E8634"/>
    <w:rsid w:val="3F83AAD4"/>
    <w:rsid w:val="3FB774CA"/>
    <w:rsid w:val="3FC46547"/>
    <w:rsid w:val="3FC998D2"/>
    <w:rsid w:val="3FE7DC00"/>
    <w:rsid w:val="3FEE8FFD"/>
    <w:rsid w:val="3FFD9B59"/>
    <w:rsid w:val="4007C97B"/>
    <w:rsid w:val="4010BF10"/>
    <w:rsid w:val="401494F2"/>
    <w:rsid w:val="401DF00F"/>
    <w:rsid w:val="4030D983"/>
    <w:rsid w:val="403CEB7D"/>
    <w:rsid w:val="405B70E0"/>
    <w:rsid w:val="406DA9EE"/>
    <w:rsid w:val="406EE481"/>
    <w:rsid w:val="40AF2BFC"/>
    <w:rsid w:val="40B5BC4C"/>
    <w:rsid w:val="40B98145"/>
    <w:rsid w:val="40DAA782"/>
    <w:rsid w:val="40F9D5E3"/>
    <w:rsid w:val="40FB9351"/>
    <w:rsid w:val="40FFA4B3"/>
    <w:rsid w:val="4114B311"/>
    <w:rsid w:val="4124715D"/>
    <w:rsid w:val="4137E762"/>
    <w:rsid w:val="41591058"/>
    <w:rsid w:val="416EF3F8"/>
    <w:rsid w:val="417596D1"/>
    <w:rsid w:val="418BA183"/>
    <w:rsid w:val="418F648C"/>
    <w:rsid w:val="419F3E71"/>
    <w:rsid w:val="41ABF9EA"/>
    <w:rsid w:val="41DFC6DD"/>
    <w:rsid w:val="41EB7EB5"/>
    <w:rsid w:val="420BA351"/>
    <w:rsid w:val="4212ACB5"/>
    <w:rsid w:val="4218E004"/>
    <w:rsid w:val="421DC3CE"/>
    <w:rsid w:val="422155EA"/>
    <w:rsid w:val="4240ED40"/>
    <w:rsid w:val="4241C829"/>
    <w:rsid w:val="42656852"/>
    <w:rsid w:val="42791D29"/>
    <w:rsid w:val="4279991C"/>
    <w:rsid w:val="4287F2F4"/>
    <w:rsid w:val="429CB98C"/>
    <w:rsid w:val="42AF651D"/>
    <w:rsid w:val="42D8D210"/>
    <w:rsid w:val="42E10065"/>
    <w:rsid w:val="42F7FB72"/>
    <w:rsid w:val="42F88805"/>
    <w:rsid w:val="430A4ABA"/>
    <w:rsid w:val="431300FF"/>
    <w:rsid w:val="43187402"/>
    <w:rsid w:val="4321D9EC"/>
    <w:rsid w:val="434D2DA2"/>
    <w:rsid w:val="4365E64B"/>
    <w:rsid w:val="4373E5F7"/>
    <w:rsid w:val="437E08F3"/>
    <w:rsid w:val="439C33E5"/>
    <w:rsid w:val="43A2483C"/>
    <w:rsid w:val="43AADB0F"/>
    <w:rsid w:val="43B50612"/>
    <w:rsid w:val="43CDE56D"/>
    <w:rsid w:val="43CF494D"/>
    <w:rsid w:val="43E1D33B"/>
    <w:rsid w:val="440D58FC"/>
    <w:rsid w:val="440D9FC7"/>
    <w:rsid w:val="4410859A"/>
    <w:rsid w:val="44143A41"/>
    <w:rsid w:val="442A8CDC"/>
    <w:rsid w:val="44454833"/>
    <w:rsid w:val="4458BFE7"/>
    <w:rsid w:val="44652AE2"/>
    <w:rsid w:val="4467F731"/>
    <w:rsid w:val="446EFDBF"/>
    <w:rsid w:val="44728FEC"/>
    <w:rsid w:val="447BFAE2"/>
    <w:rsid w:val="448DBCE3"/>
    <w:rsid w:val="4492D24F"/>
    <w:rsid w:val="449A6D6A"/>
    <w:rsid w:val="44B62982"/>
    <w:rsid w:val="44C3A725"/>
    <w:rsid w:val="44C4EB89"/>
    <w:rsid w:val="44C7828B"/>
    <w:rsid w:val="44F57713"/>
    <w:rsid w:val="44F61004"/>
    <w:rsid w:val="450F3189"/>
    <w:rsid w:val="453E6F29"/>
    <w:rsid w:val="457BC9BE"/>
    <w:rsid w:val="4581BDC9"/>
    <w:rsid w:val="45863EF9"/>
    <w:rsid w:val="458BCD68"/>
    <w:rsid w:val="45AF598E"/>
    <w:rsid w:val="45B3FB8F"/>
    <w:rsid w:val="45C43AB1"/>
    <w:rsid w:val="45DD0C91"/>
    <w:rsid w:val="46106DF2"/>
    <w:rsid w:val="463F29D2"/>
    <w:rsid w:val="46504D34"/>
    <w:rsid w:val="465C019C"/>
    <w:rsid w:val="467A85A8"/>
    <w:rsid w:val="4690FBD7"/>
    <w:rsid w:val="46A3D844"/>
    <w:rsid w:val="46A63D8B"/>
    <w:rsid w:val="46B0D3C8"/>
    <w:rsid w:val="46B33FFC"/>
    <w:rsid w:val="46B8B95D"/>
    <w:rsid w:val="46CF044B"/>
    <w:rsid w:val="46D43EDB"/>
    <w:rsid w:val="46D76B3E"/>
    <w:rsid w:val="46FEE7FE"/>
    <w:rsid w:val="470FAE3C"/>
    <w:rsid w:val="47146D9D"/>
    <w:rsid w:val="473A9D34"/>
    <w:rsid w:val="474A8740"/>
    <w:rsid w:val="477B811D"/>
    <w:rsid w:val="4784B654"/>
    <w:rsid w:val="479F2C9C"/>
    <w:rsid w:val="47A85C63"/>
    <w:rsid w:val="47AA3040"/>
    <w:rsid w:val="47AD4378"/>
    <w:rsid w:val="47B2B397"/>
    <w:rsid w:val="47C43056"/>
    <w:rsid w:val="47E02AD2"/>
    <w:rsid w:val="47E4D4A4"/>
    <w:rsid w:val="47FF362F"/>
    <w:rsid w:val="4805840B"/>
    <w:rsid w:val="48065888"/>
    <w:rsid w:val="480A008E"/>
    <w:rsid w:val="480A6218"/>
    <w:rsid w:val="4817F624"/>
    <w:rsid w:val="481A9D3C"/>
    <w:rsid w:val="48461E8C"/>
    <w:rsid w:val="4852D16B"/>
    <w:rsid w:val="48749742"/>
    <w:rsid w:val="487BB97D"/>
    <w:rsid w:val="488006EE"/>
    <w:rsid w:val="4880D661"/>
    <w:rsid w:val="489B55BF"/>
    <w:rsid w:val="48C55835"/>
    <w:rsid w:val="48CAB978"/>
    <w:rsid w:val="48F53E9E"/>
    <w:rsid w:val="490050AC"/>
    <w:rsid w:val="494FE1C2"/>
    <w:rsid w:val="49502243"/>
    <w:rsid w:val="49552F06"/>
    <w:rsid w:val="49573840"/>
    <w:rsid w:val="495872BE"/>
    <w:rsid w:val="497C2E3B"/>
    <w:rsid w:val="497CC9E7"/>
    <w:rsid w:val="4981AD3E"/>
    <w:rsid w:val="498A2D07"/>
    <w:rsid w:val="49984D31"/>
    <w:rsid w:val="49BD8A07"/>
    <w:rsid w:val="49E2A229"/>
    <w:rsid w:val="49EC53EF"/>
    <w:rsid w:val="49F4BE03"/>
    <w:rsid w:val="49F702D8"/>
    <w:rsid w:val="49F82984"/>
    <w:rsid w:val="4A023014"/>
    <w:rsid w:val="4A112800"/>
    <w:rsid w:val="4A11DAB5"/>
    <w:rsid w:val="4A1C8602"/>
    <w:rsid w:val="4A6971F8"/>
    <w:rsid w:val="4A69EF7D"/>
    <w:rsid w:val="4A6C30D9"/>
    <w:rsid w:val="4A7941BF"/>
    <w:rsid w:val="4A83DBD2"/>
    <w:rsid w:val="4A856A2B"/>
    <w:rsid w:val="4A940E43"/>
    <w:rsid w:val="4A97AD96"/>
    <w:rsid w:val="4AA7DDB8"/>
    <w:rsid w:val="4ACB8750"/>
    <w:rsid w:val="4AD944F1"/>
    <w:rsid w:val="4AEAB4CB"/>
    <w:rsid w:val="4B0C61DD"/>
    <w:rsid w:val="4B1DB4BA"/>
    <w:rsid w:val="4B2237D9"/>
    <w:rsid w:val="4B6A2C44"/>
    <w:rsid w:val="4B6E5DC2"/>
    <w:rsid w:val="4B711600"/>
    <w:rsid w:val="4B72FD07"/>
    <w:rsid w:val="4B7D11DC"/>
    <w:rsid w:val="4B81F972"/>
    <w:rsid w:val="4BA32220"/>
    <w:rsid w:val="4BCDAF38"/>
    <w:rsid w:val="4BD4EBC1"/>
    <w:rsid w:val="4BE5C97C"/>
    <w:rsid w:val="4BF3DD8E"/>
    <w:rsid w:val="4BF7535B"/>
    <w:rsid w:val="4C451463"/>
    <w:rsid w:val="4C4FB722"/>
    <w:rsid w:val="4C61ACDB"/>
    <w:rsid w:val="4C84ACBE"/>
    <w:rsid w:val="4C8607D2"/>
    <w:rsid w:val="4CA38055"/>
    <w:rsid w:val="4CB45007"/>
    <w:rsid w:val="4CBC97F6"/>
    <w:rsid w:val="4CE4AB46"/>
    <w:rsid w:val="4CF2CD72"/>
    <w:rsid w:val="4D3624CD"/>
    <w:rsid w:val="4D36BB74"/>
    <w:rsid w:val="4D468DEA"/>
    <w:rsid w:val="4D6581FD"/>
    <w:rsid w:val="4D6AB998"/>
    <w:rsid w:val="4D6F1B32"/>
    <w:rsid w:val="4D79C70C"/>
    <w:rsid w:val="4D80A081"/>
    <w:rsid w:val="4DA35B81"/>
    <w:rsid w:val="4DB33F48"/>
    <w:rsid w:val="4DB54919"/>
    <w:rsid w:val="4DBC16B4"/>
    <w:rsid w:val="4DDAB761"/>
    <w:rsid w:val="4DE08113"/>
    <w:rsid w:val="4DF4E245"/>
    <w:rsid w:val="4E0C93F2"/>
    <w:rsid w:val="4E0D3E6D"/>
    <w:rsid w:val="4E0DB243"/>
    <w:rsid w:val="4E2032D9"/>
    <w:rsid w:val="4E48C8E2"/>
    <w:rsid w:val="4E48DE47"/>
    <w:rsid w:val="4E51948D"/>
    <w:rsid w:val="4E65F28D"/>
    <w:rsid w:val="4E7A8080"/>
    <w:rsid w:val="4E8ADD2B"/>
    <w:rsid w:val="4EA6749A"/>
    <w:rsid w:val="4EB225DD"/>
    <w:rsid w:val="4EE50933"/>
    <w:rsid w:val="4EE5E76B"/>
    <w:rsid w:val="4EE80C4B"/>
    <w:rsid w:val="4EEFC086"/>
    <w:rsid w:val="4EF90561"/>
    <w:rsid w:val="4F0487B5"/>
    <w:rsid w:val="4F106094"/>
    <w:rsid w:val="4F2E2E8B"/>
    <w:rsid w:val="4F34737B"/>
    <w:rsid w:val="4F52C017"/>
    <w:rsid w:val="4F53B229"/>
    <w:rsid w:val="4F65B6C7"/>
    <w:rsid w:val="4F6DAC99"/>
    <w:rsid w:val="4FC5D935"/>
    <w:rsid w:val="4FCC1E12"/>
    <w:rsid w:val="4FD8390A"/>
    <w:rsid w:val="4FE780A1"/>
    <w:rsid w:val="50409947"/>
    <w:rsid w:val="5048B51C"/>
    <w:rsid w:val="50654FD2"/>
    <w:rsid w:val="50664B56"/>
    <w:rsid w:val="50925398"/>
    <w:rsid w:val="509794E9"/>
    <w:rsid w:val="509B9488"/>
    <w:rsid w:val="50B5F2B2"/>
    <w:rsid w:val="50D5539F"/>
    <w:rsid w:val="50D55C81"/>
    <w:rsid w:val="50F6BFD5"/>
    <w:rsid w:val="510BB670"/>
    <w:rsid w:val="511E01BD"/>
    <w:rsid w:val="51277EFA"/>
    <w:rsid w:val="515C2C1B"/>
    <w:rsid w:val="5168413F"/>
    <w:rsid w:val="517DCEC9"/>
    <w:rsid w:val="51944AED"/>
    <w:rsid w:val="51B5960E"/>
    <w:rsid w:val="51BB9435"/>
    <w:rsid w:val="51C1DB55"/>
    <w:rsid w:val="51D3EF25"/>
    <w:rsid w:val="51DF435E"/>
    <w:rsid w:val="51F7CE82"/>
    <w:rsid w:val="520AB17C"/>
    <w:rsid w:val="5212CCD4"/>
    <w:rsid w:val="522C564A"/>
    <w:rsid w:val="52545BDA"/>
    <w:rsid w:val="52577E29"/>
    <w:rsid w:val="5258C889"/>
    <w:rsid w:val="525CA0F0"/>
    <w:rsid w:val="525D365C"/>
    <w:rsid w:val="526B13D7"/>
    <w:rsid w:val="528DBFFF"/>
    <w:rsid w:val="52909FE5"/>
    <w:rsid w:val="5295AF57"/>
    <w:rsid w:val="52961BA0"/>
    <w:rsid w:val="529661B2"/>
    <w:rsid w:val="529DEFAD"/>
    <w:rsid w:val="52AB01DA"/>
    <w:rsid w:val="52AB1D79"/>
    <w:rsid w:val="52B55816"/>
    <w:rsid w:val="52E11A83"/>
    <w:rsid w:val="52F7ACC7"/>
    <w:rsid w:val="53078912"/>
    <w:rsid w:val="531FE65B"/>
    <w:rsid w:val="532B9E1C"/>
    <w:rsid w:val="534FE128"/>
    <w:rsid w:val="53521616"/>
    <w:rsid w:val="5370593D"/>
    <w:rsid w:val="5374960A"/>
    <w:rsid w:val="53950581"/>
    <w:rsid w:val="53A7AB61"/>
    <w:rsid w:val="53B1B7C9"/>
    <w:rsid w:val="53BB05BC"/>
    <w:rsid w:val="53BFAF2D"/>
    <w:rsid w:val="53C40F80"/>
    <w:rsid w:val="53C89F23"/>
    <w:rsid w:val="53D7AF84"/>
    <w:rsid w:val="53EEC799"/>
    <w:rsid w:val="540727E6"/>
    <w:rsid w:val="5417740D"/>
    <w:rsid w:val="542CDA54"/>
    <w:rsid w:val="5434CCEA"/>
    <w:rsid w:val="543D57CA"/>
    <w:rsid w:val="543E02A6"/>
    <w:rsid w:val="5444C787"/>
    <w:rsid w:val="5470FCA0"/>
    <w:rsid w:val="54C4D22B"/>
    <w:rsid w:val="54C7B5E4"/>
    <w:rsid w:val="54F3E775"/>
    <w:rsid w:val="54FB60CC"/>
    <w:rsid w:val="5502AEAE"/>
    <w:rsid w:val="550638DC"/>
    <w:rsid w:val="550D19A5"/>
    <w:rsid w:val="55298C5D"/>
    <w:rsid w:val="554E45D9"/>
    <w:rsid w:val="5559C3A5"/>
    <w:rsid w:val="555DAD44"/>
    <w:rsid w:val="5567F21E"/>
    <w:rsid w:val="556FE350"/>
    <w:rsid w:val="55872824"/>
    <w:rsid w:val="55914E21"/>
    <w:rsid w:val="55958141"/>
    <w:rsid w:val="559CA184"/>
    <w:rsid w:val="55A79457"/>
    <w:rsid w:val="55AE147C"/>
    <w:rsid w:val="55AE94B7"/>
    <w:rsid w:val="55BD8773"/>
    <w:rsid w:val="55DAA145"/>
    <w:rsid w:val="55DC7749"/>
    <w:rsid w:val="55F9A536"/>
    <w:rsid w:val="55FFC4AF"/>
    <w:rsid w:val="560C36CF"/>
    <w:rsid w:val="5618EEBD"/>
    <w:rsid w:val="5663E1CA"/>
    <w:rsid w:val="56934D02"/>
    <w:rsid w:val="569683F8"/>
    <w:rsid w:val="56B5B998"/>
    <w:rsid w:val="56BFBBD5"/>
    <w:rsid w:val="56CC663D"/>
    <w:rsid w:val="56D124F1"/>
    <w:rsid w:val="56D2DA75"/>
    <w:rsid w:val="56F7AD99"/>
    <w:rsid w:val="5708E999"/>
    <w:rsid w:val="573E37A2"/>
    <w:rsid w:val="5748A08A"/>
    <w:rsid w:val="5764CCCD"/>
    <w:rsid w:val="576F8360"/>
    <w:rsid w:val="5770A406"/>
    <w:rsid w:val="578582A6"/>
    <w:rsid w:val="5787B826"/>
    <w:rsid w:val="578905F1"/>
    <w:rsid w:val="578CB566"/>
    <w:rsid w:val="57D3D782"/>
    <w:rsid w:val="57E2AE31"/>
    <w:rsid w:val="57E63943"/>
    <w:rsid w:val="57E85245"/>
    <w:rsid w:val="57F5BC99"/>
    <w:rsid w:val="57FBD31E"/>
    <w:rsid w:val="580449C8"/>
    <w:rsid w:val="580BE930"/>
    <w:rsid w:val="5814F3D0"/>
    <w:rsid w:val="58160504"/>
    <w:rsid w:val="5818C6F9"/>
    <w:rsid w:val="582FACFC"/>
    <w:rsid w:val="58342023"/>
    <w:rsid w:val="583DDC86"/>
    <w:rsid w:val="58490C07"/>
    <w:rsid w:val="58551227"/>
    <w:rsid w:val="58607344"/>
    <w:rsid w:val="5865FC67"/>
    <w:rsid w:val="586D434D"/>
    <w:rsid w:val="587ABBAB"/>
    <w:rsid w:val="58891D18"/>
    <w:rsid w:val="589D043B"/>
    <w:rsid w:val="589F561A"/>
    <w:rsid w:val="58ACD726"/>
    <w:rsid w:val="58C4DA96"/>
    <w:rsid w:val="58C6F6BB"/>
    <w:rsid w:val="58CDEB91"/>
    <w:rsid w:val="58CE2F89"/>
    <w:rsid w:val="58D6D65C"/>
    <w:rsid w:val="58E35568"/>
    <w:rsid w:val="58F014F1"/>
    <w:rsid w:val="591BF48B"/>
    <w:rsid w:val="593214AD"/>
    <w:rsid w:val="593FAD34"/>
    <w:rsid w:val="5958BD79"/>
    <w:rsid w:val="595DAAC0"/>
    <w:rsid w:val="59601D40"/>
    <w:rsid w:val="5960B405"/>
    <w:rsid w:val="598131D0"/>
    <w:rsid w:val="599C3736"/>
    <w:rsid w:val="59A84EEC"/>
    <w:rsid w:val="59BB9865"/>
    <w:rsid w:val="59D81C79"/>
    <w:rsid w:val="59F36C2A"/>
    <w:rsid w:val="59F39138"/>
    <w:rsid w:val="5A00D268"/>
    <w:rsid w:val="5A0FA153"/>
    <w:rsid w:val="5A1C2E5E"/>
    <w:rsid w:val="5A34F853"/>
    <w:rsid w:val="5A3585E3"/>
    <w:rsid w:val="5A3FA331"/>
    <w:rsid w:val="5A4E55EF"/>
    <w:rsid w:val="5A6043EA"/>
    <w:rsid w:val="5A71BA69"/>
    <w:rsid w:val="5A9D3732"/>
    <w:rsid w:val="5AB89242"/>
    <w:rsid w:val="5ACB7915"/>
    <w:rsid w:val="5AD961AA"/>
    <w:rsid w:val="5AF15A61"/>
    <w:rsid w:val="5AFCDA32"/>
    <w:rsid w:val="5B0A6343"/>
    <w:rsid w:val="5B11710E"/>
    <w:rsid w:val="5B13A7F0"/>
    <w:rsid w:val="5B1AF7DC"/>
    <w:rsid w:val="5B253925"/>
    <w:rsid w:val="5B272FEF"/>
    <w:rsid w:val="5B2EDE92"/>
    <w:rsid w:val="5B2FE30E"/>
    <w:rsid w:val="5B380561"/>
    <w:rsid w:val="5B4E559F"/>
    <w:rsid w:val="5B60332D"/>
    <w:rsid w:val="5B74C7DF"/>
    <w:rsid w:val="5B89BEDE"/>
    <w:rsid w:val="5B91F8D7"/>
    <w:rsid w:val="5BBEB001"/>
    <w:rsid w:val="5BD077B8"/>
    <w:rsid w:val="5BF04FAB"/>
    <w:rsid w:val="5C27B5A7"/>
    <w:rsid w:val="5C4B294F"/>
    <w:rsid w:val="5C4EF95D"/>
    <w:rsid w:val="5C553C82"/>
    <w:rsid w:val="5C65AA12"/>
    <w:rsid w:val="5C6C90C4"/>
    <w:rsid w:val="5C7E2586"/>
    <w:rsid w:val="5C88CBCC"/>
    <w:rsid w:val="5CC419FC"/>
    <w:rsid w:val="5CDBE668"/>
    <w:rsid w:val="5CE872E4"/>
    <w:rsid w:val="5CFC4D5E"/>
    <w:rsid w:val="5D09E68C"/>
    <w:rsid w:val="5D1C6969"/>
    <w:rsid w:val="5D2473BA"/>
    <w:rsid w:val="5D36D756"/>
    <w:rsid w:val="5D4607AD"/>
    <w:rsid w:val="5D4ECB6F"/>
    <w:rsid w:val="5D66AF58"/>
    <w:rsid w:val="5D746880"/>
    <w:rsid w:val="5D783640"/>
    <w:rsid w:val="5D8D6DFE"/>
    <w:rsid w:val="5D8E08F4"/>
    <w:rsid w:val="5DA2D179"/>
    <w:rsid w:val="5DA37168"/>
    <w:rsid w:val="5DB66668"/>
    <w:rsid w:val="5DFF5E54"/>
    <w:rsid w:val="5E148302"/>
    <w:rsid w:val="5E4603FA"/>
    <w:rsid w:val="5E7B3202"/>
    <w:rsid w:val="5E815967"/>
    <w:rsid w:val="5EAD5839"/>
    <w:rsid w:val="5EB50D48"/>
    <w:rsid w:val="5EDAF910"/>
    <w:rsid w:val="5EF816FA"/>
    <w:rsid w:val="5EF9A283"/>
    <w:rsid w:val="5F043936"/>
    <w:rsid w:val="5F12AF49"/>
    <w:rsid w:val="5F1E5553"/>
    <w:rsid w:val="5F32C7FA"/>
    <w:rsid w:val="5F354363"/>
    <w:rsid w:val="5F36E8E3"/>
    <w:rsid w:val="5F391E18"/>
    <w:rsid w:val="5F3F0906"/>
    <w:rsid w:val="5F65C701"/>
    <w:rsid w:val="5F6B9356"/>
    <w:rsid w:val="5F8CE7F0"/>
    <w:rsid w:val="5F9F5C60"/>
    <w:rsid w:val="5FA4D14B"/>
    <w:rsid w:val="5FAD65DD"/>
    <w:rsid w:val="5FD701FD"/>
    <w:rsid w:val="5FE09755"/>
    <w:rsid w:val="5FEB21CC"/>
    <w:rsid w:val="600B8128"/>
    <w:rsid w:val="600E1AA4"/>
    <w:rsid w:val="601379B1"/>
    <w:rsid w:val="6014C4AA"/>
    <w:rsid w:val="6025CF98"/>
    <w:rsid w:val="603B3FA2"/>
    <w:rsid w:val="604CB57E"/>
    <w:rsid w:val="605B5F86"/>
    <w:rsid w:val="605B88CD"/>
    <w:rsid w:val="605DEB52"/>
    <w:rsid w:val="607D8CB9"/>
    <w:rsid w:val="608DD5E0"/>
    <w:rsid w:val="60A95D88"/>
    <w:rsid w:val="60DBFCE8"/>
    <w:rsid w:val="60F5BAD9"/>
    <w:rsid w:val="61084B85"/>
    <w:rsid w:val="610E39B1"/>
    <w:rsid w:val="612683B3"/>
    <w:rsid w:val="612A9F7A"/>
    <w:rsid w:val="612E926A"/>
    <w:rsid w:val="613E08DE"/>
    <w:rsid w:val="614565F3"/>
    <w:rsid w:val="61487F49"/>
    <w:rsid w:val="61570339"/>
    <w:rsid w:val="61726CF9"/>
    <w:rsid w:val="61792FE1"/>
    <w:rsid w:val="61B88B2B"/>
    <w:rsid w:val="61CC0673"/>
    <w:rsid w:val="61F32277"/>
    <w:rsid w:val="61FE8312"/>
    <w:rsid w:val="62033BAD"/>
    <w:rsid w:val="62301895"/>
    <w:rsid w:val="62557A54"/>
    <w:rsid w:val="6274A067"/>
    <w:rsid w:val="628194D8"/>
    <w:rsid w:val="62857177"/>
    <w:rsid w:val="628C7917"/>
    <w:rsid w:val="62AD8722"/>
    <w:rsid w:val="62DD65A7"/>
    <w:rsid w:val="62EB1E34"/>
    <w:rsid w:val="6327A7D7"/>
    <w:rsid w:val="635B9AC5"/>
    <w:rsid w:val="635C074D"/>
    <w:rsid w:val="636561A2"/>
    <w:rsid w:val="6369C7C0"/>
    <w:rsid w:val="6369E42E"/>
    <w:rsid w:val="638F1239"/>
    <w:rsid w:val="63A829AE"/>
    <w:rsid w:val="63A8DA18"/>
    <w:rsid w:val="63B26B89"/>
    <w:rsid w:val="63C63AD0"/>
    <w:rsid w:val="63E7E86F"/>
    <w:rsid w:val="63EBC830"/>
    <w:rsid w:val="63EDF257"/>
    <w:rsid w:val="63F2FBC6"/>
    <w:rsid w:val="64050E28"/>
    <w:rsid w:val="6439221B"/>
    <w:rsid w:val="64425338"/>
    <w:rsid w:val="64426704"/>
    <w:rsid w:val="644DD3E8"/>
    <w:rsid w:val="6489D751"/>
    <w:rsid w:val="648E44BC"/>
    <w:rsid w:val="649B4B4F"/>
    <w:rsid w:val="64AF13C8"/>
    <w:rsid w:val="64C013D7"/>
    <w:rsid w:val="64C015BE"/>
    <w:rsid w:val="64C70229"/>
    <w:rsid w:val="64C90C4B"/>
    <w:rsid w:val="64CDAAAC"/>
    <w:rsid w:val="64CDEA00"/>
    <w:rsid w:val="650C3EC6"/>
    <w:rsid w:val="6510BB64"/>
    <w:rsid w:val="65137C18"/>
    <w:rsid w:val="651F476B"/>
    <w:rsid w:val="6523D1E5"/>
    <w:rsid w:val="652471F1"/>
    <w:rsid w:val="65585081"/>
    <w:rsid w:val="65650803"/>
    <w:rsid w:val="658D7AEF"/>
    <w:rsid w:val="6591E938"/>
    <w:rsid w:val="65A35D1E"/>
    <w:rsid w:val="65C73295"/>
    <w:rsid w:val="65CF274C"/>
    <w:rsid w:val="6611A578"/>
    <w:rsid w:val="661C730D"/>
    <w:rsid w:val="6637AC81"/>
    <w:rsid w:val="66387BEF"/>
    <w:rsid w:val="664EC3EE"/>
    <w:rsid w:val="666C3D64"/>
    <w:rsid w:val="66771C82"/>
    <w:rsid w:val="667A4260"/>
    <w:rsid w:val="667D2A44"/>
    <w:rsid w:val="668797A1"/>
    <w:rsid w:val="66961338"/>
    <w:rsid w:val="66A5EB98"/>
    <w:rsid w:val="66C5D6FB"/>
    <w:rsid w:val="66DF6E75"/>
    <w:rsid w:val="66EA43AA"/>
    <w:rsid w:val="66EB63AF"/>
    <w:rsid w:val="66F176E7"/>
    <w:rsid w:val="6709C2A3"/>
    <w:rsid w:val="67102ACE"/>
    <w:rsid w:val="671353E7"/>
    <w:rsid w:val="671E5E44"/>
    <w:rsid w:val="674AF8DF"/>
    <w:rsid w:val="675878B6"/>
    <w:rsid w:val="6759B619"/>
    <w:rsid w:val="67662B8F"/>
    <w:rsid w:val="6779FBDF"/>
    <w:rsid w:val="677CDE65"/>
    <w:rsid w:val="678B4A00"/>
    <w:rsid w:val="679A3517"/>
    <w:rsid w:val="67A73837"/>
    <w:rsid w:val="67D9F6C4"/>
    <w:rsid w:val="67ED032E"/>
    <w:rsid w:val="67F1D265"/>
    <w:rsid w:val="67FD3EB9"/>
    <w:rsid w:val="6804A7CD"/>
    <w:rsid w:val="68172451"/>
    <w:rsid w:val="68241017"/>
    <w:rsid w:val="683CCCFF"/>
    <w:rsid w:val="684B2D6E"/>
    <w:rsid w:val="68693D31"/>
    <w:rsid w:val="687B4C7C"/>
    <w:rsid w:val="688A869B"/>
    <w:rsid w:val="6892F6AB"/>
    <w:rsid w:val="689FDD89"/>
    <w:rsid w:val="68A430C1"/>
    <w:rsid w:val="68B03746"/>
    <w:rsid w:val="68C4C92B"/>
    <w:rsid w:val="68CA2B60"/>
    <w:rsid w:val="690564F4"/>
    <w:rsid w:val="6905A481"/>
    <w:rsid w:val="69288F6F"/>
    <w:rsid w:val="692E2DE0"/>
    <w:rsid w:val="692E74DF"/>
    <w:rsid w:val="69358A56"/>
    <w:rsid w:val="693F03A9"/>
    <w:rsid w:val="6940EC3E"/>
    <w:rsid w:val="6941D67E"/>
    <w:rsid w:val="6945D8A5"/>
    <w:rsid w:val="69652018"/>
    <w:rsid w:val="696EDA5F"/>
    <w:rsid w:val="6996A89A"/>
    <w:rsid w:val="69A05012"/>
    <w:rsid w:val="69CF04AD"/>
    <w:rsid w:val="69F30053"/>
    <w:rsid w:val="69FD76E9"/>
    <w:rsid w:val="6A0F0074"/>
    <w:rsid w:val="6A1685E9"/>
    <w:rsid w:val="6A20DC95"/>
    <w:rsid w:val="6A6EE13B"/>
    <w:rsid w:val="6A75F0FE"/>
    <w:rsid w:val="6A909518"/>
    <w:rsid w:val="6ABE8102"/>
    <w:rsid w:val="6AE7DE98"/>
    <w:rsid w:val="6B0FE549"/>
    <w:rsid w:val="6B1292FA"/>
    <w:rsid w:val="6B27F312"/>
    <w:rsid w:val="6B334E72"/>
    <w:rsid w:val="6B3DBF9F"/>
    <w:rsid w:val="6B465441"/>
    <w:rsid w:val="6B619EF0"/>
    <w:rsid w:val="6B69C5C7"/>
    <w:rsid w:val="6B830E0E"/>
    <w:rsid w:val="6B996CC8"/>
    <w:rsid w:val="6BB4B151"/>
    <w:rsid w:val="6BB64A99"/>
    <w:rsid w:val="6BE52C61"/>
    <w:rsid w:val="6BF07FA9"/>
    <w:rsid w:val="6BF91C41"/>
    <w:rsid w:val="6C125E08"/>
    <w:rsid w:val="6C215D3C"/>
    <w:rsid w:val="6C2BA20D"/>
    <w:rsid w:val="6C49B5EE"/>
    <w:rsid w:val="6C645B60"/>
    <w:rsid w:val="6C83A977"/>
    <w:rsid w:val="6C86657E"/>
    <w:rsid w:val="6C8CDF12"/>
    <w:rsid w:val="6CB1DE56"/>
    <w:rsid w:val="6CB63A0A"/>
    <w:rsid w:val="6CC91D1C"/>
    <w:rsid w:val="6CDC483A"/>
    <w:rsid w:val="6CF7F4DE"/>
    <w:rsid w:val="6D0EA5BD"/>
    <w:rsid w:val="6D2FD72D"/>
    <w:rsid w:val="6D509D6C"/>
    <w:rsid w:val="6D5AF3BE"/>
    <w:rsid w:val="6D68955F"/>
    <w:rsid w:val="6D69F12E"/>
    <w:rsid w:val="6D70FDA9"/>
    <w:rsid w:val="6D7F117C"/>
    <w:rsid w:val="6D8389E5"/>
    <w:rsid w:val="6D93BF08"/>
    <w:rsid w:val="6DB5A421"/>
    <w:rsid w:val="6DF4AC7B"/>
    <w:rsid w:val="6E07EF79"/>
    <w:rsid w:val="6E0D8723"/>
    <w:rsid w:val="6E185117"/>
    <w:rsid w:val="6E42AF1F"/>
    <w:rsid w:val="6E49C6B1"/>
    <w:rsid w:val="6E4E2408"/>
    <w:rsid w:val="6E52203A"/>
    <w:rsid w:val="6E5D38A6"/>
    <w:rsid w:val="6E679490"/>
    <w:rsid w:val="6EA9D3B3"/>
    <w:rsid w:val="6EAA0BC4"/>
    <w:rsid w:val="6EAD080F"/>
    <w:rsid w:val="6EC52386"/>
    <w:rsid w:val="6EC6D05C"/>
    <w:rsid w:val="6ED774E3"/>
    <w:rsid w:val="6EE4843C"/>
    <w:rsid w:val="6EEBF143"/>
    <w:rsid w:val="6F02D68A"/>
    <w:rsid w:val="6F061208"/>
    <w:rsid w:val="6F1C67EE"/>
    <w:rsid w:val="6F1FBBEE"/>
    <w:rsid w:val="6F41BA3E"/>
    <w:rsid w:val="6F4D5D39"/>
    <w:rsid w:val="6F570EBA"/>
    <w:rsid w:val="6F6B895E"/>
    <w:rsid w:val="6F732DBA"/>
    <w:rsid w:val="6F95CAFB"/>
    <w:rsid w:val="6F9C2100"/>
    <w:rsid w:val="6F9DC6EC"/>
    <w:rsid w:val="6FA06D36"/>
    <w:rsid w:val="6FA56E5C"/>
    <w:rsid w:val="6FDB6F44"/>
    <w:rsid w:val="6FF08F2B"/>
    <w:rsid w:val="6FF65892"/>
    <w:rsid w:val="6FF93468"/>
    <w:rsid w:val="6FFC27D4"/>
    <w:rsid w:val="701ADC7A"/>
    <w:rsid w:val="702A8919"/>
    <w:rsid w:val="70300F87"/>
    <w:rsid w:val="703AD023"/>
    <w:rsid w:val="70519046"/>
    <w:rsid w:val="705AB749"/>
    <w:rsid w:val="70969EB6"/>
    <w:rsid w:val="709D281F"/>
    <w:rsid w:val="70A27262"/>
    <w:rsid w:val="70BE39D4"/>
    <w:rsid w:val="70C4D5C3"/>
    <w:rsid w:val="70D5DAD3"/>
    <w:rsid w:val="70DCECF0"/>
    <w:rsid w:val="70E9A93F"/>
    <w:rsid w:val="70EA0B66"/>
    <w:rsid w:val="710381AE"/>
    <w:rsid w:val="711E15ED"/>
    <w:rsid w:val="712AA9D9"/>
    <w:rsid w:val="712DBD02"/>
    <w:rsid w:val="7142CA7C"/>
    <w:rsid w:val="7146DA88"/>
    <w:rsid w:val="714FC6BB"/>
    <w:rsid w:val="71594A2E"/>
    <w:rsid w:val="7168F929"/>
    <w:rsid w:val="716CE353"/>
    <w:rsid w:val="718FA9DE"/>
    <w:rsid w:val="71909FE9"/>
    <w:rsid w:val="7197180C"/>
    <w:rsid w:val="71A2BB06"/>
    <w:rsid w:val="71C020C4"/>
    <w:rsid w:val="71C9714E"/>
    <w:rsid w:val="71D891F6"/>
    <w:rsid w:val="7212C1C7"/>
    <w:rsid w:val="724EA498"/>
    <w:rsid w:val="726A6609"/>
    <w:rsid w:val="726AB851"/>
    <w:rsid w:val="726D022C"/>
    <w:rsid w:val="7280AE53"/>
    <w:rsid w:val="7287D34E"/>
    <w:rsid w:val="728B0AC7"/>
    <w:rsid w:val="728E24EF"/>
    <w:rsid w:val="728F6EF4"/>
    <w:rsid w:val="72973144"/>
    <w:rsid w:val="72A102C3"/>
    <w:rsid w:val="72D80280"/>
    <w:rsid w:val="72F1219C"/>
    <w:rsid w:val="731AFF0B"/>
    <w:rsid w:val="7326DFC7"/>
    <w:rsid w:val="7329447E"/>
    <w:rsid w:val="732A6CBF"/>
    <w:rsid w:val="732EBFDC"/>
    <w:rsid w:val="7348CD37"/>
    <w:rsid w:val="73500602"/>
    <w:rsid w:val="7351ACAD"/>
    <w:rsid w:val="735C7FD8"/>
    <w:rsid w:val="7364CEEA"/>
    <w:rsid w:val="736B4700"/>
    <w:rsid w:val="739597AC"/>
    <w:rsid w:val="7399959E"/>
    <w:rsid w:val="73B2B65B"/>
    <w:rsid w:val="73BCAF4E"/>
    <w:rsid w:val="73CC91E8"/>
    <w:rsid w:val="73D0ADA6"/>
    <w:rsid w:val="74029626"/>
    <w:rsid w:val="7423E85A"/>
    <w:rsid w:val="74372F09"/>
    <w:rsid w:val="745A688A"/>
    <w:rsid w:val="74616796"/>
    <w:rsid w:val="7464EF00"/>
    <w:rsid w:val="7470609C"/>
    <w:rsid w:val="74837C1E"/>
    <w:rsid w:val="749EAB0C"/>
    <w:rsid w:val="74AF4A78"/>
    <w:rsid w:val="74CBF061"/>
    <w:rsid w:val="74CE84E1"/>
    <w:rsid w:val="74F74F07"/>
    <w:rsid w:val="74FA7D80"/>
    <w:rsid w:val="75047C3C"/>
    <w:rsid w:val="7531CCDB"/>
    <w:rsid w:val="753658D6"/>
    <w:rsid w:val="75746BE7"/>
    <w:rsid w:val="75786319"/>
    <w:rsid w:val="7586F389"/>
    <w:rsid w:val="758AECB1"/>
    <w:rsid w:val="7595FD4A"/>
    <w:rsid w:val="759E52C0"/>
    <w:rsid w:val="75AB079A"/>
    <w:rsid w:val="75AB49AB"/>
    <w:rsid w:val="75AE599D"/>
    <w:rsid w:val="75E84BD9"/>
    <w:rsid w:val="760435EA"/>
    <w:rsid w:val="76065AA7"/>
    <w:rsid w:val="76194DE0"/>
    <w:rsid w:val="76504AA3"/>
    <w:rsid w:val="76504B24"/>
    <w:rsid w:val="7658D529"/>
    <w:rsid w:val="766C0E77"/>
    <w:rsid w:val="76754FA3"/>
    <w:rsid w:val="7692DB13"/>
    <w:rsid w:val="769F4660"/>
    <w:rsid w:val="76A1B605"/>
    <w:rsid w:val="76A3135B"/>
    <w:rsid w:val="76AAA5F1"/>
    <w:rsid w:val="76C8D8A6"/>
    <w:rsid w:val="76E83819"/>
    <w:rsid w:val="76FE023B"/>
    <w:rsid w:val="7704362B"/>
    <w:rsid w:val="7706EFC7"/>
    <w:rsid w:val="77199DE7"/>
    <w:rsid w:val="773E98D9"/>
    <w:rsid w:val="77418FA3"/>
    <w:rsid w:val="77429EFF"/>
    <w:rsid w:val="774D9FE6"/>
    <w:rsid w:val="775D03E1"/>
    <w:rsid w:val="77775E23"/>
    <w:rsid w:val="77AA38C9"/>
    <w:rsid w:val="77E62E1D"/>
    <w:rsid w:val="77FF32EF"/>
    <w:rsid w:val="78067163"/>
    <w:rsid w:val="7806BB07"/>
    <w:rsid w:val="78566FB8"/>
    <w:rsid w:val="78609A12"/>
    <w:rsid w:val="7866C5DB"/>
    <w:rsid w:val="786AA680"/>
    <w:rsid w:val="7881FE78"/>
    <w:rsid w:val="7884B40B"/>
    <w:rsid w:val="7886DAD5"/>
    <w:rsid w:val="788A5927"/>
    <w:rsid w:val="788CC3B2"/>
    <w:rsid w:val="78CEF962"/>
    <w:rsid w:val="78DDB554"/>
    <w:rsid w:val="78E79172"/>
    <w:rsid w:val="78E9A26B"/>
    <w:rsid w:val="78ED6B26"/>
    <w:rsid w:val="790AEEF9"/>
    <w:rsid w:val="790E5558"/>
    <w:rsid w:val="791A5A25"/>
    <w:rsid w:val="7928E998"/>
    <w:rsid w:val="792C9A91"/>
    <w:rsid w:val="794145F7"/>
    <w:rsid w:val="79494A6E"/>
    <w:rsid w:val="794A9481"/>
    <w:rsid w:val="794F5CA9"/>
    <w:rsid w:val="79537457"/>
    <w:rsid w:val="7953B4BB"/>
    <w:rsid w:val="7988334D"/>
    <w:rsid w:val="79A0C3EC"/>
    <w:rsid w:val="79D3A6AD"/>
    <w:rsid w:val="79DBD14C"/>
    <w:rsid w:val="79F99521"/>
    <w:rsid w:val="7A04440F"/>
    <w:rsid w:val="7A06A15A"/>
    <w:rsid w:val="7A139913"/>
    <w:rsid w:val="7A2EED99"/>
    <w:rsid w:val="7A34AC33"/>
    <w:rsid w:val="7A437511"/>
    <w:rsid w:val="7A5D95F3"/>
    <w:rsid w:val="7A6272E6"/>
    <w:rsid w:val="7A9EFCE5"/>
    <w:rsid w:val="7AB4D239"/>
    <w:rsid w:val="7ABEA6DB"/>
    <w:rsid w:val="7AFD6DE9"/>
    <w:rsid w:val="7B0DD0CB"/>
    <w:rsid w:val="7B10995A"/>
    <w:rsid w:val="7B1122D6"/>
    <w:rsid w:val="7B1A5BF6"/>
    <w:rsid w:val="7B1C5AB2"/>
    <w:rsid w:val="7B29CAC0"/>
    <w:rsid w:val="7B42ED35"/>
    <w:rsid w:val="7B7D967F"/>
    <w:rsid w:val="7B815ECD"/>
    <w:rsid w:val="7B848253"/>
    <w:rsid w:val="7B8B8FE3"/>
    <w:rsid w:val="7BB0E035"/>
    <w:rsid w:val="7BB2A655"/>
    <w:rsid w:val="7C1C0A52"/>
    <w:rsid w:val="7C1FE3A3"/>
    <w:rsid w:val="7C26A815"/>
    <w:rsid w:val="7C3860F0"/>
    <w:rsid w:val="7C4334F9"/>
    <w:rsid w:val="7C483CC8"/>
    <w:rsid w:val="7C8969EE"/>
    <w:rsid w:val="7C9E876D"/>
    <w:rsid w:val="7CB41FD4"/>
    <w:rsid w:val="7CB52A85"/>
    <w:rsid w:val="7D164459"/>
    <w:rsid w:val="7D185849"/>
    <w:rsid w:val="7D1E32CE"/>
    <w:rsid w:val="7D20580F"/>
    <w:rsid w:val="7D285485"/>
    <w:rsid w:val="7D31FA73"/>
    <w:rsid w:val="7D8C667F"/>
    <w:rsid w:val="7D914961"/>
    <w:rsid w:val="7D962395"/>
    <w:rsid w:val="7D9FB6A1"/>
    <w:rsid w:val="7DAAAF98"/>
    <w:rsid w:val="7DBA851C"/>
    <w:rsid w:val="7DE072CE"/>
    <w:rsid w:val="7DE652BB"/>
    <w:rsid w:val="7DEC6A1D"/>
    <w:rsid w:val="7DFBD2E1"/>
    <w:rsid w:val="7E22A780"/>
    <w:rsid w:val="7E2C2AD4"/>
    <w:rsid w:val="7E2FBD14"/>
    <w:rsid w:val="7E5550FA"/>
    <w:rsid w:val="7EA4ABF4"/>
    <w:rsid w:val="7EB5B114"/>
    <w:rsid w:val="7EBB8BED"/>
    <w:rsid w:val="7ECD8825"/>
    <w:rsid w:val="7EF4975A"/>
    <w:rsid w:val="7EFAC0B4"/>
    <w:rsid w:val="7F13DE46"/>
    <w:rsid w:val="7F1D13B1"/>
    <w:rsid w:val="7F412553"/>
    <w:rsid w:val="7F496DE2"/>
    <w:rsid w:val="7F7ABB8A"/>
    <w:rsid w:val="7F912D09"/>
    <w:rsid w:val="7FA35F37"/>
    <w:rsid w:val="7FC7F02C"/>
    <w:rsid w:val="7FD0A432"/>
    <w:rsid w:val="7FDAD1C8"/>
    <w:rsid w:val="7FDC3D36"/>
    <w:rsid w:val="7FED2079"/>
    <w:rsid w:val="7FFB4F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34749"/>
  <w15:chartTrackingRefBased/>
  <w15:docId w15:val="{6B704AD5-5EEF-4A60-A40B-01BA5040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92998"/>
    <w:pPr>
      <w:spacing w:line="480" w:lineRule="auto"/>
      <w:ind w:left="720" w:hanging="720"/>
    </w:pPr>
  </w:style>
  <w:style w:type="table" w:styleId="TableGrid">
    <w:name w:val="Table Grid"/>
    <w:basedOn w:val="TableNormal"/>
    <w:uiPriority w:val="39"/>
    <w:rsid w:val="005F5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188E"/>
    <w:pPr>
      <w:ind w:left="720"/>
      <w:contextualSpacing/>
    </w:pPr>
  </w:style>
  <w:style w:type="paragraph" w:styleId="HTMLPreformatted">
    <w:name w:val="HTML Preformatted"/>
    <w:basedOn w:val="Normal"/>
    <w:link w:val="HTMLPreformattedChar"/>
    <w:uiPriority w:val="99"/>
    <w:semiHidden/>
    <w:unhideWhenUsed/>
    <w:rsid w:val="00B547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5479C"/>
    <w:rPr>
      <w:rFonts w:ascii="Consolas" w:hAnsi="Consolas"/>
      <w:sz w:val="20"/>
      <w:szCs w:val="20"/>
    </w:rPr>
  </w:style>
  <w:style w:type="paragraph" w:styleId="Caption">
    <w:name w:val="caption"/>
    <w:basedOn w:val="Normal"/>
    <w:next w:val="Normal"/>
    <w:uiPriority w:val="35"/>
    <w:unhideWhenUsed/>
    <w:qFormat/>
    <w:rsid w:val="001C6AFD"/>
    <w:pPr>
      <w:spacing w:after="200"/>
    </w:pPr>
    <w:rPr>
      <w:i/>
      <w:iCs/>
      <w:color w:val="44546A" w:themeColor="text2"/>
      <w:sz w:val="18"/>
      <w:szCs w:val="18"/>
    </w:rPr>
  </w:style>
  <w:style w:type="character" w:styleId="PlaceholderText">
    <w:name w:val="Placeholder Text"/>
    <w:basedOn w:val="DefaultParagraphFont"/>
    <w:uiPriority w:val="99"/>
    <w:semiHidden/>
    <w:rsid w:val="00FD0727"/>
    <w:rPr>
      <w:color w:val="666666"/>
    </w:rPr>
  </w:style>
  <w:style w:type="character" w:styleId="CommentReference">
    <w:name w:val="annotation reference"/>
    <w:basedOn w:val="DefaultParagraphFont"/>
    <w:uiPriority w:val="99"/>
    <w:semiHidden/>
    <w:unhideWhenUsed/>
    <w:rsid w:val="00DC07F9"/>
    <w:rPr>
      <w:sz w:val="16"/>
      <w:szCs w:val="16"/>
    </w:rPr>
  </w:style>
  <w:style w:type="paragraph" w:styleId="CommentText">
    <w:name w:val="annotation text"/>
    <w:basedOn w:val="Normal"/>
    <w:link w:val="CommentTextChar"/>
    <w:uiPriority w:val="99"/>
    <w:unhideWhenUsed/>
    <w:rsid w:val="00DC07F9"/>
    <w:rPr>
      <w:sz w:val="20"/>
      <w:szCs w:val="20"/>
    </w:rPr>
  </w:style>
  <w:style w:type="character" w:customStyle="1" w:styleId="CommentTextChar">
    <w:name w:val="Comment Text Char"/>
    <w:basedOn w:val="DefaultParagraphFont"/>
    <w:link w:val="CommentText"/>
    <w:uiPriority w:val="99"/>
    <w:rsid w:val="00DC07F9"/>
    <w:rPr>
      <w:sz w:val="20"/>
      <w:szCs w:val="20"/>
    </w:rPr>
  </w:style>
  <w:style w:type="paragraph" w:styleId="CommentSubject">
    <w:name w:val="annotation subject"/>
    <w:basedOn w:val="CommentText"/>
    <w:next w:val="CommentText"/>
    <w:link w:val="CommentSubjectChar"/>
    <w:uiPriority w:val="99"/>
    <w:semiHidden/>
    <w:unhideWhenUsed/>
    <w:rsid w:val="00DC07F9"/>
    <w:rPr>
      <w:b/>
      <w:bCs/>
    </w:rPr>
  </w:style>
  <w:style w:type="character" w:customStyle="1" w:styleId="CommentSubjectChar">
    <w:name w:val="Comment Subject Char"/>
    <w:basedOn w:val="CommentTextChar"/>
    <w:link w:val="CommentSubject"/>
    <w:uiPriority w:val="99"/>
    <w:semiHidden/>
    <w:rsid w:val="00DC07F9"/>
    <w:rPr>
      <w:b/>
      <w:bCs/>
      <w:sz w:val="20"/>
      <w:szCs w:val="20"/>
    </w:rPr>
  </w:style>
  <w:style w:type="character" w:styleId="Hyperlink">
    <w:name w:val="Hyperlink"/>
    <w:basedOn w:val="DefaultParagraphFont"/>
    <w:uiPriority w:val="99"/>
    <w:unhideWhenUsed/>
    <w:rsid w:val="00E35768"/>
    <w:rPr>
      <w:color w:val="0563C1" w:themeColor="hyperlink"/>
      <w:u w:val="single"/>
    </w:rPr>
  </w:style>
  <w:style w:type="paragraph" w:styleId="Revision">
    <w:name w:val="Revision"/>
    <w:hidden/>
    <w:uiPriority w:val="99"/>
    <w:semiHidden/>
    <w:rsid w:val="00F622A6"/>
  </w:style>
  <w:style w:type="character" w:styleId="UnresolvedMention">
    <w:name w:val="Unresolved Mention"/>
    <w:basedOn w:val="DefaultParagraphFont"/>
    <w:uiPriority w:val="99"/>
    <w:semiHidden/>
    <w:unhideWhenUsed/>
    <w:rsid w:val="005964E4"/>
    <w:rPr>
      <w:color w:val="605E5C"/>
      <w:shd w:val="clear" w:color="auto" w:fill="E1DFDD"/>
    </w:rPr>
  </w:style>
  <w:style w:type="paragraph" w:styleId="Header">
    <w:name w:val="header"/>
    <w:basedOn w:val="Normal"/>
    <w:link w:val="HeaderChar"/>
    <w:uiPriority w:val="99"/>
    <w:unhideWhenUsed/>
    <w:rsid w:val="003B6639"/>
    <w:pPr>
      <w:tabs>
        <w:tab w:val="center" w:pos="4513"/>
        <w:tab w:val="right" w:pos="9026"/>
      </w:tabs>
    </w:pPr>
  </w:style>
  <w:style w:type="character" w:customStyle="1" w:styleId="HeaderChar">
    <w:name w:val="Header Char"/>
    <w:basedOn w:val="DefaultParagraphFont"/>
    <w:link w:val="Header"/>
    <w:uiPriority w:val="99"/>
    <w:rsid w:val="003B6639"/>
  </w:style>
  <w:style w:type="paragraph" w:styleId="Footer">
    <w:name w:val="footer"/>
    <w:basedOn w:val="Normal"/>
    <w:link w:val="FooterChar"/>
    <w:uiPriority w:val="99"/>
    <w:unhideWhenUsed/>
    <w:rsid w:val="003B6639"/>
    <w:pPr>
      <w:tabs>
        <w:tab w:val="center" w:pos="4513"/>
        <w:tab w:val="right" w:pos="9026"/>
      </w:tabs>
    </w:pPr>
  </w:style>
  <w:style w:type="character" w:customStyle="1" w:styleId="FooterChar">
    <w:name w:val="Footer Char"/>
    <w:basedOn w:val="DefaultParagraphFont"/>
    <w:link w:val="Footer"/>
    <w:uiPriority w:val="99"/>
    <w:rsid w:val="003B6639"/>
  </w:style>
  <w:style w:type="character" w:styleId="SubtleEmphasis">
    <w:name w:val="Subtle Emphasis"/>
    <w:basedOn w:val="DefaultParagraphFont"/>
    <w:uiPriority w:val="19"/>
    <w:qFormat/>
    <w:rsid w:val="0085784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3872">
      <w:bodyDiv w:val="1"/>
      <w:marLeft w:val="0"/>
      <w:marRight w:val="0"/>
      <w:marTop w:val="0"/>
      <w:marBottom w:val="0"/>
      <w:divBdr>
        <w:top w:val="none" w:sz="0" w:space="0" w:color="auto"/>
        <w:left w:val="none" w:sz="0" w:space="0" w:color="auto"/>
        <w:bottom w:val="none" w:sz="0" w:space="0" w:color="auto"/>
        <w:right w:val="none" w:sz="0" w:space="0" w:color="auto"/>
      </w:divBdr>
    </w:div>
    <w:div w:id="35275049">
      <w:bodyDiv w:val="1"/>
      <w:marLeft w:val="0"/>
      <w:marRight w:val="0"/>
      <w:marTop w:val="0"/>
      <w:marBottom w:val="0"/>
      <w:divBdr>
        <w:top w:val="none" w:sz="0" w:space="0" w:color="auto"/>
        <w:left w:val="none" w:sz="0" w:space="0" w:color="auto"/>
        <w:bottom w:val="none" w:sz="0" w:space="0" w:color="auto"/>
        <w:right w:val="none" w:sz="0" w:space="0" w:color="auto"/>
      </w:divBdr>
    </w:div>
    <w:div w:id="65497758">
      <w:bodyDiv w:val="1"/>
      <w:marLeft w:val="0"/>
      <w:marRight w:val="0"/>
      <w:marTop w:val="0"/>
      <w:marBottom w:val="0"/>
      <w:divBdr>
        <w:top w:val="none" w:sz="0" w:space="0" w:color="auto"/>
        <w:left w:val="none" w:sz="0" w:space="0" w:color="auto"/>
        <w:bottom w:val="none" w:sz="0" w:space="0" w:color="auto"/>
        <w:right w:val="none" w:sz="0" w:space="0" w:color="auto"/>
      </w:divBdr>
    </w:div>
    <w:div w:id="70126284">
      <w:bodyDiv w:val="1"/>
      <w:marLeft w:val="0"/>
      <w:marRight w:val="0"/>
      <w:marTop w:val="0"/>
      <w:marBottom w:val="0"/>
      <w:divBdr>
        <w:top w:val="none" w:sz="0" w:space="0" w:color="auto"/>
        <w:left w:val="none" w:sz="0" w:space="0" w:color="auto"/>
        <w:bottom w:val="none" w:sz="0" w:space="0" w:color="auto"/>
        <w:right w:val="none" w:sz="0" w:space="0" w:color="auto"/>
      </w:divBdr>
    </w:div>
    <w:div w:id="78992233">
      <w:bodyDiv w:val="1"/>
      <w:marLeft w:val="0"/>
      <w:marRight w:val="0"/>
      <w:marTop w:val="0"/>
      <w:marBottom w:val="0"/>
      <w:divBdr>
        <w:top w:val="none" w:sz="0" w:space="0" w:color="auto"/>
        <w:left w:val="none" w:sz="0" w:space="0" w:color="auto"/>
        <w:bottom w:val="none" w:sz="0" w:space="0" w:color="auto"/>
        <w:right w:val="none" w:sz="0" w:space="0" w:color="auto"/>
      </w:divBdr>
    </w:div>
    <w:div w:id="81729691">
      <w:bodyDiv w:val="1"/>
      <w:marLeft w:val="0"/>
      <w:marRight w:val="0"/>
      <w:marTop w:val="0"/>
      <w:marBottom w:val="0"/>
      <w:divBdr>
        <w:top w:val="none" w:sz="0" w:space="0" w:color="auto"/>
        <w:left w:val="none" w:sz="0" w:space="0" w:color="auto"/>
        <w:bottom w:val="none" w:sz="0" w:space="0" w:color="auto"/>
        <w:right w:val="none" w:sz="0" w:space="0" w:color="auto"/>
      </w:divBdr>
    </w:div>
    <w:div w:id="84345250">
      <w:bodyDiv w:val="1"/>
      <w:marLeft w:val="0"/>
      <w:marRight w:val="0"/>
      <w:marTop w:val="0"/>
      <w:marBottom w:val="0"/>
      <w:divBdr>
        <w:top w:val="none" w:sz="0" w:space="0" w:color="auto"/>
        <w:left w:val="none" w:sz="0" w:space="0" w:color="auto"/>
        <w:bottom w:val="none" w:sz="0" w:space="0" w:color="auto"/>
        <w:right w:val="none" w:sz="0" w:space="0" w:color="auto"/>
      </w:divBdr>
    </w:div>
    <w:div w:id="102313669">
      <w:bodyDiv w:val="1"/>
      <w:marLeft w:val="0"/>
      <w:marRight w:val="0"/>
      <w:marTop w:val="0"/>
      <w:marBottom w:val="0"/>
      <w:divBdr>
        <w:top w:val="none" w:sz="0" w:space="0" w:color="auto"/>
        <w:left w:val="none" w:sz="0" w:space="0" w:color="auto"/>
        <w:bottom w:val="none" w:sz="0" w:space="0" w:color="auto"/>
        <w:right w:val="none" w:sz="0" w:space="0" w:color="auto"/>
      </w:divBdr>
    </w:div>
    <w:div w:id="156043153">
      <w:bodyDiv w:val="1"/>
      <w:marLeft w:val="0"/>
      <w:marRight w:val="0"/>
      <w:marTop w:val="0"/>
      <w:marBottom w:val="0"/>
      <w:divBdr>
        <w:top w:val="none" w:sz="0" w:space="0" w:color="auto"/>
        <w:left w:val="none" w:sz="0" w:space="0" w:color="auto"/>
        <w:bottom w:val="none" w:sz="0" w:space="0" w:color="auto"/>
        <w:right w:val="none" w:sz="0" w:space="0" w:color="auto"/>
      </w:divBdr>
    </w:div>
    <w:div w:id="177813239">
      <w:bodyDiv w:val="1"/>
      <w:marLeft w:val="0"/>
      <w:marRight w:val="0"/>
      <w:marTop w:val="0"/>
      <w:marBottom w:val="0"/>
      <w:divBdr>
        <w:top w:val="none" w:sz="0" w:space="0" w:color="auto"/>
        <w:left w:val="none" w:sz="0" w:space="0" w:color="auto"/>
        <w:bottom w:val="none" w:sz="0" w:space="0" w:color="auto"/>
        <w:right w:val="none" w:sz="0" w:space="0" w:color="auto"/>
      </w:divBdr>
    </w:div>
    <w:div w:id="262492098">
      <w:bodyDiv w:val="1"/>
      <w:marLeft w:val="0"/>
      <w:marRight w:val="0"/>
      <w:marTop w:val="0"/>
      <w:marBottom w:val="0"/>
      <w:divBdr>
        <w:top w:val="none" w:sz="0" w:space="0" w:color="auto"/>
        <w:left w:val="none" w:sz="0" w:space="0" w:color="auto"/>
        <w:bottom w:val="none" w:sz="0" w:space="0" w:color="auto"/>
        <w:right w:val="none" w:sz="0" w:space="0" w:color="auto"/>
      </w:divBdr>
    </w:div>
    <w:div w:id="312830042">
      <w:bodyDiv w:val="1"/>
      <w:marLeft w:val="0"/>
      <w:marRight w:val="0"/>
      <w:marTop w:val="0"/>
      <w:marBottom w:val="0"/>
      <w:divBdr>
        <w:top w:val="none" w:sz="0" w:space="0" w:color="auto"/>
        <w:left w:val="none" w:sz="0" w:space="0" w:color="auto"/>
        <w:bottom w:val="none" w:sz="0" w:space="0" w:color="auto"/>
        <w:right w:val="none" w:sz="0" w:space="0" w:color="auto"/>
      </w:divBdr>
    </w:div>
    <w:div w:id="354959789">
      <w:bodyDiv w:val="1"/>
      <w:marLeft w:val="0"/>
      <w:marRight w:val="0"/>
      <w:marTop w:val="0"/>
      <w:marBottom w:val="0"/>
      <w:divBdr>
        <w:top w:val="none" w:sz="0" w:space="0" w:color="auto"/>
        <w:left w:val="none" w:sz="0" w:space="0" w:color="auto"/>
        <w:bottom w:val="none" w:sz="0" w:space="0" w:color="auto"/>
        <w:right w:val="none" w:sz="0" w:space="0" w:color="auto"/>
      </w:divBdr>
    </w:div>
    <w:div w:id="425884399">
      <w:bodyDiv w:val="1"/>
      <w:marLeft w:val="0"/>
      <w:marRight w:val="0"/>
      <w:marTop w:val="0"/>
      <w:marBottom w:val="0"/>
      <w:divBdr>
        <w:top w:val="none" w:sz="0" w:space="0" w:color="auto"/>
        <w:left w:val="none" w:sz="0" w:space="0" w:color="auto"/>
        <w:bottom w:val="none" w:sz="0" w:space="0" w:color="auto"/>
        <w:right w:val="none" w:sz="0" w:space="0" w:color="auto"/>
      </w:divBdr>
    </w:div>
    <w:div w:id="431437070">
      <w:bodyDiv w:val="1"/>
      <w:marLeft w:val="0"/>
      <w:marRight w:val="0"/>
      <w:marTop w:val="0"/>
      <w:marBottom w:val="0"/>
      <w:divBdr>
        <w:top w:val="none" w:sz="0" w:space="0" w:color="auto"/>
        <w:left w:val="none" w:sz="0" w:space="0" w:color="auto"/>
        <w:bottom w:val="none" w:sz="0" w:space="0" w:color="auto"/>
        <w:right w:val="none" w:sz="0" w:space="0" w:color="auto"/>
      </w:divBdr>
    </w:div>
    <w:div w:id="486871013">
      <w:bodyDiv w:val="1"/>
      <w:marLeft w:val="0"/>
      <w:marRight w:val="0"/>
      <w:marTop w:val="0"/>
      <w:marBottom w:val="0"/>
      <w:divBdr>
        <w:top w:val="none" w:sz="0" w:space="0" w:color="auto"/>
        <w:left w:val="none" w:sz="0" w:space="0" w:color="auto"/>
        <w:bottom w:val="none" w:sz="0" w:space="0" w:color="auto"/>
        <w:right w:val="none" w:sz="0" w:space="0" w:color="auto"/>
      </w:divBdr>
    </w:div>
    <w:div w:id="497766004">
      <w:bodyDiv w:val="1"/>
      <w:marLeft w:val="0"/>
      <w:marRight w:val="0"/>
      <w:marTop w:val="0"/>
      <w:marBottom w:val="0"/>
      <w:divBdr>
        <w:top w:val="none" w:sz="0" w:space="0" w:color="auto"/>
        <w:left w:val="none" w:sz="0" w:space="0" w:color="auto"/>
        <w:bottom w:val="none" w:sz="0" w:space="0" w:color="auto"/>
        <w:right w:val="none" w:sz="0" w:space="0" w:color="auto"/>
      </w:divBdr>
    </w:div>
    <w:div w:id="509490114">
      <w:bodyDiv w:val="1"/>
      <w:marLeft w:val="0"/>
      <w:marRight w:val="0"/>
      <w:marTop w:val="0"/>
      <w:marBottom w:val="0"/>
      <w:divBdr>
        <w:top w:val="none" w:sz="0" w:space="0" w:color="auto"/>
        <w:left w:val="none" w:sz="0" w:space="0" w:color="auto"/>
        <w:bottom w:val="none" w:sz="0" w:space="0" w:color="auto"/>
        <w:right w:val="none" w:sz="0" w:space="0" w:color="auto"/>
      </w:divBdr>
    </w:div>
    <w:div w:id="532808221">
      <w:bodyDiv w:val="1"/>
      <w:marLeft w:val="0"/>
      <w:marRight w:val="0"/>
      <w:marTop w:val="0"/>
      <w:marBottom w:val="0"/>
      <w:divBdr>
        <w:top w:val="none" w:sz="0" w:space="0" w:color="auto"/>
        <w:left w:val="none" w:sz="0" w:space="0" w:color="auto"/>
        <w:bottom w:val="none" w:sz="0" w:space="0" w:color="auto"/>
        <w:right w:val="none" w:sz="0" w:space="0" w:color="auto"/>
      </w:divBdr>
    </w:div>
    <w:div w:id="535586982">
      <w:bodyDiv w:val="1"/>
      <w:marLeft w:val="0"/>
      <w:marRight w:val="0"/>
      <w:marTop w:val="0"/>
      <w:marBottom w:val="0"/>
      <w:divBdr>
        <w:top w:val="none" w:sz="0" w:space="0" w:color="auto"/>
        <w:left w:val="none" w:sz="0" w:space="0" w:color="auto"/>
        <w:bottom w:val="none" w:sz="0" w:space="0" w:color="auto"/>
        <w:right w:val="none" w:sz="0" w:space="0" w:color="auto"/>
      </w:divBdr>
    </w:div>
    <w:div w:id="550190658">
      <w:bodyDiv w:val="1"/>
      <w:marLeft w:val="0"/>
      <w:marRight w:val="0"/>
      <w:marTop w:val="0"/>
      <w:marBottom w:val="0"/>
      <w:divBdr>
        <w:top w:val="none" w:sz="0" w:space="0" w:color="auto"/>
        <w:left w:val="none" w:sz="0" w:space="0" w:color="auto"/>
        <w:bottom w:val="none" w:sz="0" w:space="0" w:color="auto"/>
        <w:right w:val="none" w:sz="0" w:space="0" w:color="auto"/>
      </w:divBdr>
    </w:div>
    <w:div w:id="563568285">
      <w:bodyDiv w:val="1"/>
      <w:marLeft w:val="0"/>
      <w:marRight w:val="0"/>
      <w:marTop w:val="0"/>
      <w:marBottom w:val="0"/>
      <w:divBdr>
        <w:top w:val="none" w:sz="0" w:space="0" w:color="auto"/>
        <w:left w:val="none" w:sz="0" w:space="0" w:color="auto"/>
        <w:bottom w:val="none" w:sz="0" w:space="0" w:color="auto"/>
        <w:right w:val="none" w:sz="0" w:space="0" w:color="auto"/>
      </w:divBdr>
    </w:div>
    <w:div w:id="702052589">
      <w:bodyDiv w:val="1"/>
      <w:marLeft w:val="0"/>
      <w:marRight w:val="0"/>
      <w:marTop w:val="0"/>
      <w:marBottom w:val="0"/>
      <w:divBdr>
        <w:top w:val="none" w:sz="0" w:space="0" w:color="auto"/>
        <w:left w:val="none" w:sz="0" w:space="0" w:color="auto"/>
        <w:bottom w:val="none" w:sz="0" w:space="0" w:color="auto"/>
        <w:right w:val="none" w:sz="0" w:space="0" w:color="auto"/>
      </w:divBdr>
    </w:div>
    <w:div w:id="725568513">
      <w:bodyDiv w:val="1"/>
      <w:marLeft w:val="0"/>
      <w:marRight w:val="0"/>
      <w:marTop w:val="0"/>
      <w:marBottom w:val="0"/>
      <w:divBdr>
        <w:top w:val="none" w:sz="0" w:space="0" w:color="auto"/>
        <w:left w:val="none" w:sz="0" w:space="0" w:color="auto"/>
        <w:bottom w:val="none" w:sz="0" w:space="0" w:color="auto"/>
        <w:right w:val="none" w:sz="0" w:space="0" w:color="auto"/>
      </w:divBdr>
    </w:div>
    <w:div w:id="764037359">
      <w:bodyDiv w:val="1"/>
      <w:marLeft w:val="0"/>
      <w:marRight w:val="0"/>
      <w:marTop w:val="0"/>
      <w:marBottom w:val="0"/>
      <w:divBdr>
        <w:top w:val="none" w:sz="0" w:space="0" w:color="auto"/>
        <w:left w:val="none" w:sz="0" w:space="0" w:color="auto"/>
        <w:bottom w:val="none" w:sz="0" w:space="0" w:color="auto"/>
        <w:right w:val="none" w:sz="0" w:space="0" w:color="auto"/>
      </w:divBdr>
    </w:div>
    <w:div w:id="768432187">
      <w:bodyDiv w:val="1"/>
      <w:marLeft w:val="0"/>
      <w:marRight w:val="0"/>
      <w:marTop w:val="0"/>
      <w:marBottom w:val="0"/>
      <w:divBdr>
        <w:top w:val="none" w:sz="0" w:space="0" w:color="auto"/>
        <w:left w:val="none" w:sz="0" w:space="0" w:color="auto"/>
        <w:bottom w:val="none" w:sz="0" w:space="0" w:color="auto"/>
        <w:right w:val="none" w:sz="0" w:space="0" w:color="auto"/>
      </w:divBdr>
    </w:div>
    <w:div w:id="769668424">
      <w:bodyDiv w:val="1"/>
      <w:marLeft w:val="0"/>
      <w:marRight w:val="0"/>
      <w:marTop w:val="0"/>
      <w:marBottom w:val="0"/>
      <w:divBdr>
        <w:top w:val="none" w:sz="0" w:space="0" w:color="auto"/>
        <w:left w:val="none" w:sz="0" w:space="0" w:color="auto"/>
        <w:bottom w:val="none" w:sz="0" w:space="0" w:color="auto"/>
        <w:right w:val="none" w:sz="0" w:space="0" w:color="auto"/>
      </w:divBdr>
    </w:div>
    <w:div w:id="792820305">
      <w:bodyDiv w:val="1"/>
      <w:marLeft w:val="0"/>
      <w:marRight w:val="0"/>
      <w:marTop w:val="0"/>
      <w:marBottom w:val="0"/>
      <w:divBdr>
        <w:top w:val="none" w:sz="0" w:space="0" w:color="auto"/>
        <w:left w:val="none" w:sz="0" w:space="0" w:color="auto"/>
        <w:bottom w:val="none" w:sz="0" w:space="0" w:color="auto"/>
        <w:right w:val="none" w:sz="0" w:space="0" w:color="auto"/>
      </w:divBdr>
    </w:div>
    <w:div w:id="809981211">
      <w:bodyDiv w:val="1"/>
      <w:marLeft w:val="0"/>
      <w:marRight w:val="0"/>
      <w:marTop w:val="0"/>
      <w:marBottom w:val="0"/>
      <w:divBdr>
        <w:top w:val="none" w:sz="0" w:space="0" w:color="auto"/>
        <w:left w:val="none" w:sz="0" w:space="0" w:color="auto"/>
        <w:bottom w:val="none" w:sz="0" w:space="0" w:color="auto"/>
        <w:right w:val="none" w:sz="0" w:space="0" w:color="auto"/>
      </w:divBdr>
    </w:div>
    <w:div w:id="845241866">
      <w:bodyDiv w:val="1"/>
      <w:marLeft w:val="0"/>
      <w:marRight w:val="0"/>
      <w:marTop w:val="0"/>
      <w:marBottom w:val="0"/>
      <w:divBdr>
        <w:top w:val="none" w:sz="0" w:space="0" w:color="auto"/>
        <w:left w:val="none" w:sz="0" w:space="0" w:color="auto"/>
        <w:bottom w:val="none" w:sz="0" w:space="0" w:color="auto"/>
        <w:right w:val="none" w:sz="0" w:space="0" w:color="auto"/>
      </w:divBdr>
    </w:div>
    <w:div w:id="904529800">
      <w:bodyDiv w:val="1"/>
      <w:marLeft w:val="0"/>
      <w:marRight w:val="0"/>
      <w:marTop w:val="0"/>
      <w:marBottom w:val="0"/>
      <w:divBdr>
        <w:top w:val="none" w:sz="0" w:space="0" w:color="auto"/>
        <w:left w:val="none" w:sz="0" w:space="0" w:color="auto"/>
        <w:bottom w:val="none" w:sz="0" w:space="0" w:color="auto"/>
        <w:right w:val="none" w:sz="0" w:space="0" w:color="auto"/>
      </w:divBdr>
    </w:div>
    <w:div w:id="1063526431">
      <w:bodyDiv w:val="1"/>
      <w:marLeft w:val="0"/>
      <w:marRight w:val="0"/>
      <w:marTop w:val="0"/>
      <w:marBottom w:val="0"/>
      <w:divBdr>
        <w:top w:val="none" w:sz="0" w:space="0" w:color="auto"/>
        <w:left w:val="none" w:sz="0" w:space="0" w:color="auto"/>
        <w:bottom w:val="none" w:sz="0" w:space="0" w:color="auto"/>
        <w:right w:val="none" w:sz="0" w:space="0" w:color="auto"/>
      </w:divBdr>
    </w:div>
    <w:div w:id="1135677348">
      <w:bodyDiv w:val="1"/>
      <w:marLeft w:val="0"/>
      <w:marRight w:val="0"/>
      <w:marTop w:val="0"/>
      <w:marBottom w:val="0"/>
      <w:divBdr>
        <w:top w:val="none" w:sz="0" w:space="0" w:color="auto"/>
        <w:left w:val="none" w:sz="0" w:space="0" w:color="auto"/>
        <w:bottom w:val="none" w:sz="0" w:space="0" w:color="auto"/>
        <w:right w:val="none" w:sz="0" w:space="0" w:color="auto"/>
      </w:divBdr>
    </w:div>
    <w:div w:id="1210845178">
      <w:bodyDiv w:val="1"/>
      <w:marLeft w:val="0"/>
      <w:marRight w:val="0"/>
      <w:marTop w:val="0"/>
      <w:marBottom w:val="0"/>
      <w:divBdr>
        <w:top w:val="none" w:sz="0" w:space="0" w:color="auto"/>
        <w:left w:val="none" w:sz="0" w:space="0" w:color="auto"/>
        <w:bottom w:val="none" w:sz="0" w:space="0" w:color="auto"/>
        <w:right w:val="none" w:sz="0" w:space="0" w:color="auto"/>
      </w:divBdr>
    </w:div>
    <w:div w:id="1256741217">
      <w:bodyDiv w:val="1"/>
      <w:marLeft w:val="0"/>
      <w:marRight w:val="0"/>
      <w:marTop w:val="0"/>
      <w:marBottom w:val="0"/>
      <w:divBdr>
        <w:top w:val="none" w:sz="0" w:space="0" w:color="auto"/>
        <w:left w:val="none" w:sz="0" w:space="0" w:color="auto"/>
        <w:bottom w:val="none" w:sz="0" w:space="0" w:color="auto"/>
        <w:right w:val="none" w:sz="0" w:space="0" w:color="auto"/>
      </w:divBdr>
    </w:div>
    <w:div w:id="1263033481">
      <w:bodyDiv w:val="1"/>
      <w:marLeft w:val="0"/>
      <w:marRight w:val="0"/>
      <w:marTop w:val="0"/>
      <w:marBottom w:val="0"/>
      <w:divBdr>
        <w:top w:val="none" w:sz="0" w:space="0" w:color="auto"/>
        <w:left w:val="none" w:sz="0" w:space="0" w:color="auto"/>
        <w:bottom w:val="none" w:sz="0" w:space="0" w:color="auto"/>
        <w:right w:val="none" w:sz="0" w:space="0" w:color="auto"/>
      </w:divBdr>
    </w:div>
    <w:div w:id="1272586229">
      <w:bodyDiv w:val="1"/>
      <w:marLeft w:val="0"/>
      <w:marRight w:val="0"/>
      <w:marTop w:val="0"/>
      <w:marBottom w:val="0"/>
      <w:divBdr>
        <w:top w:val="none" w:sz="0" w:space="0" w:color="auto"/>
        <w:left w:val="none" w:sz="0" w:space="0" w:color="auto"/>
        <w:bottom w:val="none" w:sz="0" w:space="0" w:color="auto"/>
        <w:right w:val="none" w:sz="0" w:space="0" w:color="auto"/>
      </w:divBdr>
    </w:div>
    <w:div w:id="1351956188">
      <w:bodyDiv w:val="1"/>
      <w:marLeft w:val="0"/>
      <w:marRight w:val="0"/>
      <w:marTop w:val="0"/>
      <w:marBottom w:val="0"/>
      <w:divBdr>
        <w:top w:val="none" w:sz="0" w:space="0" w:color="auto"/>
        <w:left w:val="none" w:sz="0" w:space="0" w:color="auto"/>
        <w:bottom w:val="none" w:sz="0" w:space="0" w:color="auto"/>
        <w:right w:val="none" w:sz="0" w:space="0" w:color="auto"/>
      </w:divBdr>
    </w:div>
    <w:div w:id="1382560772">
      <w:bodyDiv w:val="1"/>
      <w:marLeft w:val="0"/>
      <w:marRight w:val="0"/>
      <w:marTop w:val="0"/>
      <w:marBottom w:val="0"/>
      <w:divBdr>
        <w:top w:val="none" w:sz="0" w:space="0" w:color="auto"/>
        <w:left w:val="none" w:sz="0" w:space="0" w:color="auto"/>
        <w:bottom w:val="none" w:sz="0" w:space="0" w:color="auto"/>
        <w:right w:val="none" w:sz="0" w:space="0" w:color="auto"/>
      </w:divBdr>
    </w:div>
    <w:div w:id="1483111130">
      <w:bodyDiv w:val="1"/>
      <w:marLeft w:val="0"/>
      <w:marRight w:val="0"/>
      <w:marTop w:val="0"/>
      <w:marBottom w:val="0"/>
      <w:divBdr>
        <w:top w:val="none" w:sz="0" w:space="0" w:color="auto"/>
        <w:left w:val="none" w:sz="0" w:space="0" w:color="auto"/>
        <w:bottom w:val="none" w:sz="0" w:space="0" w:color="auto"/>
        <w:right w:val="none" w:sz="0" w:space="0" w:color="auto"/>
      </w:divBdr>
    </w:div>
    <w:div w:id="1500537819">
      <w:bodyDiv w:val="1"/>
      <w:marLeft w:val="0"/>
      <w:marRight w:val="0"/>
      <w:marTop w:val="0"/>
      <w:marBottom w:val="0"/>
      <w:divBdr>
        <w:top w:val="none" w:sz="0" w:space="0" w:color="auto"/>
        <w:left w:val="none" w:sz="0" w:space="0" w:color="auto"/>
        <w:bottom w:val="none" w:sz="0" w:space="0" w:color="auto"/>
        <w:right w:val="none" w:sz="0" w:space="0" w:color="auto"/>
      </w:divBdr>
    </w:div>
    <w:div w:id="1538271673">
      <w:bodyDiv w:val="1"/>
      <w:marLeft w:val="0"/>
      <w:marRight w:val="0"/>
      <w:marTop w:val="0"/>
      <w:marBottom w:val="0"/>
      <w:divBdr>
        <w:top w:val="none" w:sz="0" w:space="0" w:color="auto"/>
        <w:left w:val="none" w:sz="0" w:space="0" w:color="auto"/>
        <w:bottom w:val="none" w:sz="0" w:space="0" w:color="auto"/>
        <w:right w:val="none" w:sz="0" w:space="0" w:color="auto"/>
      </w:divBdr>
    </w:div>
    <w:div w:id="1556745453">
      <w:bodyDiv w:val="1"/>
      <w:marLeft w:val="0"/>
      <w:marRight w:val="0"/>
      <w:marTop w:val="0"/>
      <w:marBottom w:val="0"/>
      <w:divBdr>
        <w:top w:val="none" w:sz="0" w:space="0" w:color="auto"/>
        <w:left w:val="none" w:sz="0" w:space="0" w:color="auto"/>
        <w:bottom w:val="none" w:sz="0" w:space="0" w:color="auto"/>
        <w:right w:val="none" w:sz="0" w:space="0" w:color="auto"/>
      </w:divBdr>
    </w:div>
    <w:div w:id="1583223090">
      <w:bodyDiv w:val="1"/>
      <w:marLeft w:val="0"/>
      <w:marRight w:val="0"/>
      <w:marTop w:val="0"/>
      <w:marBottom w:val="0"/>
      <w:divBdr>
        <w:top w:val="none" w:sz="0" w:space="0" w:color="auto"/>
        <w:left w:val="none" w:sz="0" w:space="0" w:color="auto"/>
        <w:bottom w:val="none" w:sz="0" w:space="0" w:color="auto"/>
        <w:right w:val="none" w:sz="0" w:space="0" w:color="auto"/>
      </w:divBdr>
    </w:div>
    <w:div w:id="1587306098">
      <w:bodyDiv w:val="1"/>
      <w:marLeft w:val="0"/>
      <w:marRight w:val="0"/>
      <w:marTop w:val="0"/>
      <w:marBottom w:val="0"/>
      <w:divBdr>
        <w:top w:val="none" w:sz="0" w:space="0" w:color="auto"/>
        <w:left w:val="none" w:sz="0" w:space="0" w:color="auto"/>
        <w:bottom w:val="none" w:sz="0" w:space="0" w:color="auto"/>
        <w:right w:val="none" w:sz="0" w:space="0" w:color="auto"/>
      </w:divBdr>
    </w:div>
    <w:div w:id="1616905970">
      <w:bodyDiv w:val="1"/>
      <w:marLeft w:val="0"/>
      <w:marRight w:val="0"/>
      <w:marTop w:val="0"/>
      <w:marBottom w:val="0"/>
      <w:divBdr>
        <w:top w:val="none" w:sz="0" w:space="0" w:color="auto"/>
        <w:left w:val="none" w:sz="0" w:space="0" w:color="auto"/>
        <w:bottom w:val="none" w:sz="0" w:space="0" w:color="auto"/>
        <w:right w:val="none" w:sz="0" w:space="0" w:color="auto"/>
      </w:divBdr>
    </w:div>
    <w:div w:id="1625500568">
      <w:bodyDiv w:val="1"/>
      <w:marLeft w:val="0"/>
      <w:marRight w:val="0"/>
      <w:marTop w:val="0"/>
      <w:marBottom w:val="0"/>
      <w:divBdr>
        <w:top w:val="none" w:sz="0" w:space="0" w:color="auto"/>
        <w:left w:val="none" w:sz="0" w:space="0" w:color="auto"/>
        <w:bottom w:val="none" w:sz="0" w:space="0" w:color="auto"/>
        <w:right w:val="none" w:sz="0" w:space="0" w:color="auto"/>
      </w:divBdr>
    </w:div>
    <w:div w:id="1700468754">
      <w:bodyDiv w:val="1"/>
      <w:marLeft w:val="0"/>
      <w:marRight w:val="0"/>
      <w:marTop w:val="0"/>
      <w:marBottom w:val="0"/>
      <w:divBdr>
        <w:top w:val="none" w:sz="0" w:space="0" w:color="auto"/>
        <w:left w:val="none" w:sz="0" w:space="0" w:color="auto"/>
        <w:bottom w:val="none" w:sz="0" w:space="0" w:color="auto"/>
        <w:right w:val="none" w:sz="0" w:space="0" w:color="auto"/>
      </w:divBdr>
    </w:div>
    <w:div w:id="1728727254">
      <w:bodyDiv w:val="1"/>
      <w:marLeft w:val="0"/>
      <w:marRight w:val="0"/>
      <w:marTop w:val="0"/>
      <w:marBottom w:val="0"/>
      <w:divBdr>
        <w:top w:val="none" w:sz="0" w:space="0" w:color="auto"/>
        <w:left w:val="none" w:sz="0" w:space="0" w:color="auto"/>
        <w:bottom w:val="none" w:sz="0" w:space="0" w:color="auto"/>
        <w:right w:val="none" w:sz="0" w:space="0" w:color="auto"/>
      </w:divBdr>
    </w:div>
    <w:div w:id="1754089732">
      <w:bodyDiv w:val="1"/>
      <w:marLeft w:val="0"/>
      <w:marRight w:val="0"/>
      <w:marTop w:val="0"/>
      <w:marBottom w:val="0"/>
      <w:divBdr>
        <w:top w:val="none" w:sz="0" w:space="0" w:color="auto"/>
        <w:left w:val="none" w:sz="0" w:space="0" w:color="auto"/>
        <w:bottom w:val="none" w:sz="0" w:space="0" w:color="auto"/>
        <w:right w:val="none" w:sz="0" w:space="0" w:color="auto"/>
      </w:divBdr>
    </w:div>
    <w:div w:id="1801535049">
      <w:bodyDiv w:val="1"/>
      <w:marLeft w:val="0"/>
      <w:marRight w:val="0"/>
      <w:marTop w:val="0"/>
      <w:marBottom w:val="0"/>
      <w:divBdr>
        <w:top w:val="none" w:sz="0" w:space="0" w:color="auto"/>
        <w:left w:val="none" w:sz="0" w:space="0" w:color="auto"/>
        <w:bottom w:val="none" w:sz="0" w:space="0" w:color="auto"/>
        <w:right w:val="none" w:sz="0" w:space="0" w:color="auto"/>
      </w:divBdr>
    </w:div>
    <w:div w:id="1808276206">
      <w:bodyDiv w:val="1"/>
      <w:marLeft w:val="0"/>
      <w:marRight w:val="0"/>
      <w:marTop w:val="0"/>
      <w:marBottom w:val="0"/>
      <w:divBdr>
        <w:top w:val="none" w:sz="0" w:space="0" w:color="auto"/>
        <w:left w:val="none" w:sz="0" w:space="0" w:color="auto"/>
        <w:bottom w:val="none" w:sz="0" w:space="0" w:color="auto"/>
        <w:right w:val="none" w:sz="0" w:space="0" w:color="auto"/>
      </w:divBdr>
    </w:div>
    <w:div w:id="1821117747">
      <w:bodyDiv w:val="1"/>
      <w:marLeft w:val="0"/>
      <w:marRight w:val="0"/>
      <w:marTop w:val="0"/>
      <w:marBottom w:val="0"/>
      <w:divBdr>
        <w:top w:val="none" w:sz="0" w:space="0" w:color="auto"/>
        <w:left w:val="none" w:sz="0" w:space="0" w:color="auto"/>
        <w:bottom w:val="none" w:sz="0" w:space="0" w:color="auto"/>
        <w:right w:val="none" w:sz="0" w:space="0" w:color="auto"/>
      </w:divBdr>
    </w:div>
    <w:div w:id="1908760277">
      <w:bodyDiv w:val="1"/>
      <w:marLeft w:val="0"/>
      <w:marRight w:val="0"/>
      <w:marTop w:val="0"/>
      <w:marBottom w:val="0"/>
      <w:divBdr>
        <w:top w:val="none" w:sz="0" w:space="0" w:color="auto"/>
        <w:left w:val="none" w:sz="0" w:space="0" w:color="auto"/>
        <w:bottom w:val="none" w:sz="0" w:space="0" w:color="auto"/>
        <w:right w:val="none" w:sz="0" w:space="0" w:color="auto"/>
      </w:divBdr>
    </w:div>
    <w:div w:id="1953635203">
      <w:bodyDiv w:val="1"/>
      <w:marLeft w:val="0"/>
      <w:marRight w:val="0"/>
      <w:marTop w:val="0"/>
      <w:marBottom w:val="0"/>
      <w:divBdr>
        <w:top w:val="none" w:sz="0" w:space="0" w:color="auto"/>
        <w:left w:val="none" w:sz="0" w:space="0" w:color="auto"/>
        <w:bottom w:val="none" w:sz="0" w:space="0" w:color="auto"/>
        <w:right w:val="none" w:sz="0" w:space="0" w:color="auto"/>
      </w:divBdr>
    </w:div>
    <w:div w:id="1968968752">
      <w:bodyDiv w:val="1"/>
      <w:marLeft w:val="0"/>
      <w:marRight w:val="0"/>
      <w:marTop w:val="0"/>
      <w:marBottom w:val="0"/>
      <w:divBdr>
        <w:top w:val="none" w:sz="0" w:space="0" w:color="auto"/>
        <w:left w:val="none" w:sz="0" w:space="0" w:color="auto"/>
        <w:bottom w:val="none" w:sz="0" w:space="0" w:color="auto"/>
        <w:right w:val="none" w:sz="0" w:space="0" w:color="auto"/>
      </w:divBdr>
    </w:div>
    <w:div w:id="1969316594">
      <w:bodyDiv w:val="1"/>
      <w:marLeft w:val="0"/>
      <w:marRight w:val="0"/>
      <w:marTop w:val="0"/>
      <w:marBottom w:val="0"/>
      <w:divBdr>
        <w:top w:val="none" w:sz="0" w:space="0" w:color="auto"/>
        <w:left w:val="none" w:sz="0" w:space="0" w:color="auto"/>
        <w:bottom w:val="none" w:sz="0" w:space="0" w:color="auto"/>
        <w:right w:val="none" w:sz="0" w:space="0" w:color="auto"/>
      </w:divBdr>
    </w:div>
    <w:div w:id="1986857703">
      <w:bodyDiv w:val="1"/>
      <w:marLeft w:val="0"/>
      <w:marRight w:val="0"/>
      <w:marTop w:val="0"/>
      <w:marBottom w:val="0"/>
      <w:divBdr>
        <w:top w:val="none" w:sz="0" w:space="0" w:color="auto"/>
        <w:left w:val="none" w:sz="0" w:space="0" w:color="auto"/>
        <w:bottom w:val="none" w:sz="0" w:space="0" w:color="auto"/>
        <w:right w:val="none" w:sz="0" w:space="0" w:color="auto"/>
      </w:divBdr>
    </w:div>
    <w:div w:id="2023238282">
      <w:bodyDiv w:val="1"/>
      <w:marLeft w:val="0"/>
      <w:marRight w:val="0"/>
      <w:marTop w:val="0"/>
      <w:marBottom w:val="0"/>
      <w:divBdr>
        <w:top w:val="none" w:sz="0" w:space="0" w:color="auto"/>
        <w:left w:val="none" w:sz="0" w:space="0" w:color="auto"/>
        <w:bottom w:val="none" w:sz="0" w:space="0" w:color="auto"/>
        <w:right w:val="none" w:sz="0" w:space="0" w:color="auto"/>
      </w:divBdr>
    </w:div>
    <w:div w:id="210036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chard@uea.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osf.io/yxh5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187BC-E6B5-EA4E-B5E9-1BCCDC5C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41</Pages>
  <Words>34834</Words>
  <Characters>198554</Characters>
  <Application>Microsoft Office Word</Application>
  <DocSecurity>0</DocSecurity>
  <Lines>1654</Lines>
  <Paragraphs>465</Paragraphs>
  <ScaleCrop>false</ScaleCrop>
  <Company/>
  <LinksUpToDate>false</LinksUpToDate>
  <CharactersWithSpaces>232923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Dean</dc:creator>
  <cp:keywords/>
  <dc:description/>
  <cp:lastModifiedBy>Rebecca Dean</cp:lastModifiedBy>
  <cp:revision>1139</cp:revision>
  <dcterms:created xsi:type="dcterms:W3CDTF">2024-11-20T08:20:00Z</dcterms:created>
  <dcterms:modified xsi:type="dcterms:W3CDTF">2025-11-27T08:39:00Z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id="LjUeGEd2"/&gt;&lt;style id="http://www.zotero.org/styles/apa" locale="en-GB" hasBibliography="1" bibliographyStyleHasBeenSet="1"/&gt;&lt;prefs&gt;&lt;pref name="fieldType" value="Field"/&gt;&lt;/prefs&gt;&lt;/data&gt;</vt:lpwstr>
  </property>
</Properties>
</file>