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50126" w14:textId="7447777F" w:rsidR="00E33F52" w:rsidRPr="00724AC3" w:rsidRDefault="00E33F52" w:rsidP="00724AC3">
      <w:pPr>
        <w:spacing w:before="360" w:after="120" w:line="480" w:lineRule="auto"/>
        <w:rPr>
          <w:rFonts w:ascii="Aptos" w:hAnsi="Aptos" w:cstheme="minorHAnsi"/>
          <w:b/>
          <w:bCs/>
          <w:sz w:val="28"/>
          <w:szCs w:val="28"/>
        </w:rPr>
      </w:pPr>
      <w:bookmarkStart w:id="0" w:name="_Hlk200033458"/>
      <w:r w:rsidRPr="00724AC3">
        <w:rPr>
          <w:rFonts w:ascii="Aptos" w:hAnsi="Aptos" w:cstheme="minorHAnsi"/>
          <w:b/>
          <w:bCs/>
          <w:sz w:val="28"/>
          <w:szCs w:val="28"/>
        </w:rPr>
        <w:t xml:space="preserve">The Semantic Structure of Events Consistently Influences </w:t>
      </w:r>
      <w:r w:rsidR="00CE317A" w:rsidRPr="00724AC3">
        <w:rPr>
          <w:rFonts w:ascii="Aptos" w:hAnsi="Aptos" w:cstheme="minorHAnsi"/>
          <w:b/>
          <w:bCs/>
          <w:sz w:val="28"/>
          <w:szCs w:val="28"/>
        </w:rPr>
        <w:t>Episodic Memory</w:t>
      </w:r>
      <w:r w:rsidR="00020CA7" w:rsidRPr="00724AC3">
        <w:rPr>
          <w:rFonts w:ascii="Aptos" w:hAnsi="Aptos" w:cstheme="minorHAnsi"/>
          <w:b/>
          <w:bCs/>
          <w:sz w:val="28"/>
          <w:szCs w:val="28"/>
        </w:rPr>
        <w:t xml:space="preserve"> Recall</w:t>
      </w:r>
      <w:r w:rsidRPr="00724AC3">
        <w:rPr>
          <w:rFonts w:ascii="Aptos" w:hAnsi="Aptos" w:cstheme="minorHAnsi"/>
          <w:b/>
          <w:bCs/>
          <w:sz w:val="28"/>
          <w:szCs w:val="28"/>
        </w:rPr>
        <w:t xml:space="preserve"> over Time in Young and Older Adults</w:t>
      </w:r>
    </w:p>
    <w:bookmarkEnd w:id="0"/>
    <w:p w14:paraId="6759E126" w14:textId="74CA7DE3" w:rsidR="00E33F52" w:rsidRPr="00724AC3" w:rsidRDefault="00E33F52" w:rsidP="00724AC3">
      <w:pPr>
        <w:rPr>
          <w:rFonts w:ascii="Aptos" w:hAnsi="Aptos" w:cstheme="minorHAnsi"/>
          <w:b/>
          <w:bCs/>
          <w:vertAlign w:val="superscript"/>
        </w:rPr>
      </w:pPr>
      <w:r w:rsidRPr="00724AC3">
        <w:rPr>
          <w:rFonts w:ascii="Aptos" w:hAnsi="Aptos" w:cstheme="minorHAnsi"/>
          <w:b/>
          <w:bCs/>
        </w:rPr>
        <w:t>Greta Melega</w:t>
      </w:r>
      <w:r w:rsidRPr="00724AC3">
        <w:rPr>
          <w:rFonts w:ascii="Aptos" w:hAnsi="Aptos" w:cstheme="minorHAnsi"/>
        </w:rPr>
        <w:t>*</w:t>
      </w:r>
      <w:r w:rsidRPr="00724AC3">
        <w:rPr>
          <w:rFonts w:ascii="Aptos" w:hAnsi="Aptos" w:cstheme="minorHAnsi"/>
          <w:vertAlign w:val="superscript"/>
        </w:rPr>
        <w:t>1,2</w:t>
      </w:r>
      <w:r w:rsidRPr="00724AC3">
        <w:rPr>
          <w:rFonts w:ascii="Aptos" w:hAnsi="Aptos" w:cstheme="minorHAnsi"/>
          <w:b/>
          <w:bCs/>
        </w:rPr>
        <w:t xml:space="preserve">, </w:t>
      </w:r>
      <w:r w:rsidR="00545E60" w:rsidRPr="00724AC3">
        <w:rPr>
          <w:rFonts w:ascii="Aptos" w:hAnsi="Aptos" w:cstheme="minorHAnsi"/>
          <w:b/>
          <w:bCs/>
        </w:rPr>
        <w:t xml:space="preserve">Kayla </w:t>
      </w:r>
      <w:r w:rsidR="00C549AE" w:rsidRPr="00724AC3">
        <w:rPr>
          <w:rFonts w:ascii="Aptos" w:hAnsi="Aptos" w:cstheme="minorHAnsi"/>
          <w:b/>
          <w:bCs/>
        </w:rPr>
        <w:t>Samson</w:t>
      </w:r>
      <w:r w:rsidR="00E24BAC" w:rsidRPr="00724AC3">
        <w:rPr>
          <w:rFonts w:ascii="Aptos" w:hAnsi="Aptos" w:cstheme="minorHAnsi"/>
          <w:vertAlign w:val="superscript"/>
        </w:rPr>
        <w:t>1</w:t>
      </w:r>
      <w:r w:rsidR="00545E60" w:rsidRPr="00724AC3">
        <w:rPr>
          <w:rFonts w:ascii="Aptos" w:hAnsi="Aptos" w:cstheme="minorHAnsi"/>
          <w:b/>
          <w:bCs/>
        </w:rPr>
        <w:t xml:space="preserve">, </w:t>
      </w:r>
      <w:r w:rsidRPr="00724AC3">
        <w:rPr>
          <w:rFonts w:ascii="Aptos" w:hAnsi="Aptos" w:cstheme="minorHAnsi"/>
          <w:b/>
          <w:bCs/>
        </w:rPr>
        <w:t>Hongmi Lee</w:t>
      </w:r>
      <w:r w:rsidRPr="00724AC3">
        <w:rPr>
          <w:rFonts w:ascii="Aptos" w:hAnsi="Aptos" w:cstheme="minorHAnsi"/>
          <w:vertAlign w:val="superscript"/>
        </w:rPr>
        <w:t>3</w:t>
      </w:r>
      <w:r w:rsidRPr="00724AC3">
        <w:rPr>
          <w:rFonts w:ascii="Aptos" w:hAnsi="Aptos" w:cstheme="minorHAnsi"/>
          <w:b/>
          <w:bCs/>
        </w:rPr>
        <w:t xml:space="preserve">, </w:t>
      </w:r>
      <w:r w:rsidR="00724AC3">
        <w:rPr>
          <w:rFonts w:ascii="Aptos" w:hAnsi="Aptos" w:cstheme="minorHAnsi"/>
          <w:b/>
          <w:bCs/>
        </w:rPr>
        <w:t xml:space="preserve">and </w:t>
      </w:r>
      <w:r w:rsidRPr="00724AC3">
        <w:rPr>
          <w:rFonts w:ascii="Aptos" w:hAnsi="Aptos" w:cstheme="minorHAnsi"/>
          <w:b/>
          <w:bCs/>
        </w:rPr>
        <w:t>Louis Renoult</w:t>
      </w:r>
      <w:r w:rsidRPr="00724AC3">
        <w:rPr>
          <w:rFonts w:ascii="Aptos" w:hAnsi="Aptos" w:cstheme="minorHAnsi"/>
          <w:vertAlign w:val="superscript"/>
        </w:rPr>
        <w:t>1</w:t>
      </w:r>
    </w:p>
    <w:p w14:paraId="7E1F608B" w14:textId="77777777" w:rsidR="00E33F52" w:rsidRPr="00763CFE" w:rsidRDefault="00E33F52" w:rsidP="00724AC3">
      <w:pPr>
        <w:rPr>
          <w:rFonts w:ascii="Aptos" w:hAnsi="Aptos" w:cstheme="minorHAnsi"/>
        </w:rPr>
      </w:pPr>
    </w:p>
    <w:p w14:paraId="14C7AA5C" w14:textId="77777777" w:rsidR="00E33F52" w:rsidRPr="00763CFE" w:rsidRDefault="00E33F52" w:rsidP="00724AC3">
      <w:pPr>
        <w:pStyle w:val="Title"/>
        <w:spacing w:after="0" w:line="360" w:lineRule="auto"/>
        <w:rPr>
          <w:rFonts w:ascii="Aptos" w:eastAsia="Calibri" w:hAnsi="Aptos" w:cstheme="minorHAnsi"/>
          <w:sz w:val="22"/>
          <w:szCs w:val="22"/>
        </w:rPr>
      </w:pPr>
      <w:r w:rsidRPr="00763CFE">
        <w:rPr>
          <w:rFonts w:ascii="Aptos" w:eastAsia="Calibri" w:hAnsi="Aptos" w:cstheme="minorHAnsi"/>
          <w:sz w:val="22"/>
          <w:szCs w:val="22"/>
          <w:vertAlign w:val="superscript"/>
        </w:rPr>
        <w:t>1</w:t>
      </w:r>
      <w:r w:rsidRPr="00763CFE">
        <w:rPr>
          <w:rFonts w:ascii="Aptos" w:eastAsia="Calibri" w:hAnsi="Aptos" w:cstheme="minorHAnsi"/>
          <w:sz w:val="22"/>
          <w:szCs w:val="22"/>
        </w:rPr>
        <w:t xml:space="preserve"> School of Psychology, University of East Anglia, Norwich, UK</w:t>
      </w:r>
    </w:p>
    <w:p w14:paraId="4ADF5A9F" w14:textId="77777777" w:rsidR="00E33F52" w:rsidRPr="00763CFE" w:rsidRDefault="00E33F52" w:rsidP="00724AC3">
      <w:pPr>
        <w:pStyle w:val="Title"/>
        <w:spacing w:after="0" w:line="360" w:lineRule="auto"/>
        <w:rPr>
          <w:rFonts w:ascii="Aptos" w:eastAsia="Calibri" w:hAnsi="Aptos" w:cstheme="minorHAnsi"/>
          <w:sz w:val="22"/>
          <w:szCs w:val="22"/>
        </w:rPr>
      </w:pPr>
      <w:bookmarkStart w:id="1" w:name="_Hlk162010656"/>
      <w:bookmarkStart w:id="2" w:name="_Hlk202902997"/>
      <w:r w:rsidRPr="00763CFE">
        <w:rPr>
          <w:rFonts w:ascii="Aptos" w:eastAsia="Calibri" w:hAnsi="Aptos" w:cstheme="minorHAnsi"/>
          <w:sz w:val="22"/>
          <w:szCs w:val="22"/>
          <w:vertAlign w:val="superscript"/>
        </w:rPr>
        <w:t>2</w:t>
      </w:r>
      <w:r w:rsidRPr="00763CFE">
        <w:rPr>
          <w:rFonts w:ascii="Aptos" w:eastAsia="Calibri" w:hAnsi="Aptos" w:cstheme="minorHAnsi"/>
          <w:sz w:val="22"/>
          <w:szCs w:val="22"/>
        </w:rPr>
        <w:t xml:space="preserve"> Department of Neurology, Charité – </w:t>
      </w:r>
      <w:bookmarkEnd w:id="1"/>
      <w:r w:rsidRPr="00763CFE">
        <w:rPr>
          <w:rFonts w:ascii="Aptos" w:eastAsia="Calibri" w:hAnsi="Aptos" w:cstheme="minorHAnsi"/>
          <w:sz w:val="22"/>
          <w:szCs w:val="22"/>
        </w:rPr>
        <w:t>Universitätsmedizin Berlin, Berlin, Germany</w:t>
      </w:r>
    </w:p>
    <w:bookmarkEnd w:id="2"/>
    <w:p w14:paraId="75A45F5F" w14:textId="7195CEFE" w:rsidR="00E33F52" w:rsidRDefault="00E33F52" w:rsidP="00724AC3">
      <w:pPr>
        <w:pStyle w:val="APATitle1"/>
        <w:spacing w:line="360" w:lineRule="auto"/>
        <w:ind w:firstLine="0"/>
        <w:jc w:val="left"/>
        <w:rPr>
          <w:rFonts w:ascii="Aptos" w:eastAsia="Calibri" w:hAnsi="Aptos" w:cstheme="minorHAnsi"/>
          <w:b w:val="0"/>
          <w:bCs w:val="0"/>
          <w:lang w:eastAsia="fr-FR"/>
        </w:rPr>
      </w:pPr>
      <w:r w:rsidRPr="00763CFE">
        <w:rPr>
          <w:rFonts w:ascii="Aptos" w:eastAsia="Calibri" w:hAnsi="Aptos" w:cstheme="minorHAnsi"/>
          <w:b w:val="0"/>
          <w:bCs w:val="0"/>
          <w:vertAlign w:val="superscript"/>
          <w:lang w:eastAsia="fr-FR"/>
        </w:rPr>
        <w:t>3</w:t>
      </w:r>
      <w:r w:rsidRPr="00763CFE">
        <w:rPr>
          <w:rFonts w:ascii="Aptos" w:eastAsia="Calibri" w:hAnsi="Aptos" w:cstheme="minorHAnsi"/>
          <w:b w:val="0"/>
          <w:bCs w:val="0"/>
          <w:lang w:eastAsia="fr-FR"/>
        </w:rPr>
        <w:t xml:space="preserve">Department of </w:t>
      </w:r>
      <w:r w:rsidR="00E57514">
        <w:rPr>
          <w:rFonts w:ascii="Aptos" w:eastAsia="Calibri" w:hAnsi="Aptos" w:cstheme="minorHAnsi"/>
          <w:b w:val="0"/>
          <w:bCs w:val="0"/>
          <w:lang w:eastAsia="fr-FR"/>
        </w:rPr>
        <w:t>Psychological Sciences, Purdue University, West Lafayette, Indiana, USA</w:t>
      </w:r>
    </w:p>
    <w:p w14:paraId="45DAEC43" w14:textId="05D740A2" w:rsidR="00724AC3" w:rsidRPr="00763CFE" w:rsidRDefault="00724AC3" w:rsidP="00724AC3">
      <w:pPr>
        <w:spacing w:after="0" w:line="480" w:lineRule="auto"/>
        <w:rPr>
          <w:rFonts w:ascii="Aptos" w:hAnsi="Aptos" w:cstheme="minorHAnsi"/>
        </w:rPr>
      </w:pPr>
      <w:r w:rsidRPr="00763CFE">
        <w:rPr>
          <w:rFonts w:ascii="Aptos" w:hAnsi="Aptos" w:cstheme="minorHAnsi"/>
        </w:rPr>
        <w:t>*</w:t>
      </w:r>
      <w:r>
        <w:rPr>
          <w:rFonts w:ascii="Aptos" w:hAnsi="Aptos" w:cstheme="minorHAnsi"/>
        </w:rPr>
        <w:t>C</w:t>
      </w:r>
      <w:r w:rsidRPr="00763CFE">
        <w:rPr>
          <w:rFonts w:ascii="Aptos" w:hAnsi="Aptos" w:cstheme="minorHAnsi"/>
        </w:rPr>
        <w:t>orresponding autho</w:t>
      </w:r>
      <w:r>
        <w:rPr>
          <w:rFonts w:ascii="Aptos" w:hAnsi="Aptos" w:cstheme="minorHAnsi"/>
        </w:rPr>
        <w:t xml:space="preserve">r: </w:t>
      </w:r>
      <w:bookmarkStart w:id="3" w:name="_Hlk202903002"/>
      <w:r w:rsidRPr="00A5652B">
        <w:rPr>
          <w:rFonts w:ascii="Aptos" w:hAnsi="Aptos" w:cstheme="minorHAnsi"/>
        </w:rPr>
        <w:t>greta.melega@charite.de</w:t>
      </w:r>
      <w:bookmarkEnd w:id="3"/>
    </w:p>
    <w:p w14:paraId="1646FB2A" w14:textId="126C5CC9" w:rsidR="00BA649A" w:rsidRDefault="00724AC3" w:rsidP="009C709F">
      <w:pPr>
        <w:spacing w:before="360" w:after="120" w:line="480" w:lineRule="auto"/>
        <w:rPr>
          <w:rFonts w:ascii="Aptos" w:hAnsi="Aptos"/>
          <w:b/>
          <w:bCs/>
        </w:rPr>
      </w:pPr>
      <w:r>
        <w:rPr>
          <w:rFonts w:ascii="Aptos" w:hAnsi="Aptos"/>
          <w:b/>
          <w:bCs/>
        </w:rPr>
        <w:t>ABSTRACT</w:t>
      </w:r>
    </w:p>
    <w:p w14:paraId="43E08C6D" w14:textId="53682500" w:rsidR="00DF22D5" w:rsidRDefault="000833E2" w:rsidP="009C709F">
      <w:pPr>
        <w:spacing w:before="360" w:after="120" w:line="480" w:lineRule="auto"/>
        <w:rPr>
          <w:rFonts w:ascii="Aptos" w:hAnsi="Aptos"/>
          <w:b/>
          <w:bCs/>
        </w:rPr>
      </w:pPr>
      <w:r w:rsidRPr="000833E2">
        <w:rPr>
          <w:rFonts w:ascii="Aptos" w:hAnsi="Aptos" w:cs="Times New Roman"/>
        </w:rPr>
        <w:t>Remembering the past often involves constructing narratives that connect various events. Despite older adults retaining the temporal organization of events, it remains unclear whether content similarity between events influence</w:t>
      </w:r>
      <w:r>
        <w:rPr>
          <w:rFonts w:ascii="Aptos" w:hAnsi="Aptos" w:cs="Times New Roman"/>
        </w:rPr>
        <w:t>s</w:t>
      </w:r>
      <w:r w:rsidRPr="000833E2">
        <w:rPr>
          <w:rFonts w:ascii="Aptos" w:hAnsi="Aptos" w:cs="Times New Roman"/>
        </w:rPr>
        <w:t xml:space="preserve"> their recall as they do in young adults. Moreover, it remains to be clarified whether such semantic influence is consistent over time. Here we adopted a naturalistic paradigm involving video-based event encoding and multiple recalls over a week to investigates how semantic relationships among events shape memory in young and older adults. Narratives describing the content of each video were transformed into a network of interconnected events based on semantic similarity. Each event was further segmented into central details (essential to the storyline), or peripheral details (contextual and perceptual information). We found that content similarity between events systematically influenced recall across testing sessions, and similarly in young and older adults. Furthermore, this benefit of the semantic structure of events predicted the amount of central but not peripheral details in participants’ narratives. Finally, repeated retrieval stabilized recall within individuals over time without promoting convergence among individuals of the same age group. Our findings highlight the need of using naturalistic stimuli to understand which forms of memory are preserved and preferred in ageing.</w:t>
      </w:r>
    </w:p>
    <w:p w14:paraId="41461D55" w14:textId="3A28A221" w:rsidR="00763CFE" w:rsidRDefault="00763CFE" w:rsidP="009C709F">
      <w:pPr>
        <w:spacing w:before="360" w:after="120" w:line="480" w:lineRule="auto"/>
        <w:rPr>
          <w:rFonts w:ascii="Aptos" w:hAnsi="Aptos"/>
          <w:b/>
          <w:bCs/>
        </w:rPr>
      </w:pPr>
      <w:r w:rsidRPr="00763CFE">
        <w:rPr>
          <w:rFonts w:ascii="Aptos" w:hAnsi="Aptos"/>
          <w:b/>
          <w:bCs/>
        </w:rPr>
        <w:lastRenderedPageBreak/>
        <w:t>Introduction</w:t>
      </w:r>
    </w:p>
    <w:p w14:paraId="7B695472" w14:textId="03F452BA" w:rsidR="00CD3EA4" w:rsidRDefault="00CD3EA4" w:rsidP="00C57A75">
      <w:pPr>
        <w:spacing w:before="120" w:after="120" w:line="480" w:lineRule="auto"/>
        <w:rPr>
          <w:rFonts w:ascii="Aptos" w:hAnsi="Aptos" w:cs="Times New Roman"/>
        </w:rPr>
      </w:pPr>
      <w:r>
        <w:rPr>
          <w:rFonts w:ascii="Aptos" w:hAnsi="Aptos" w:cs="Times New Roman"/>
        </w:rPr>
        <w:t>To study memory in an ecological</w:t>
      </w:r>
      <w:r w:rsidR="008F3D10">
        <w:rPr>
          <w:rFonts w:ascii="Aptos" w:hAnsi="Aptos" w:cs="Times New Roman"/>
        </w:rPr>
        <w:t>ly valid</w:t>
      </w:r>
      <w:r>
        <w:rPr>
          <w:rFonts w:ascii="Aptos" w:hAnsi="Aptos" w:cs="Times New Roman"/>
        </w:rPr>
        <w:t xml:space="preserve"> way,</w:t>
      </w:r>
      <w:r w:rsidRPr="00473EA0">
        <w:rPr>
          <w:rFonts w:ascii="Aptos" w:hAnsi="Aptos" w:cs="Times New Roman"/>
        </w:rPr>
        <w:t xml:space="preserve"> researchers </w:t>
      </w:r>
      <w:r>
        <w:rPr>
          <w:rFonts w:ascii="Aptos" w:hAnsi="Aptos" w:cs="Times New Roman"/>
        </w:rPr>
        <w:t xml:space="preserve">have increasingly </w:t>
      </w:r>
      <w:r w:rsidRPr="00473EA0">
        <w:rPr>
          <w:rFonts w:ascii="Aptos" w:hAnsi="Aptos" w:cs="Times New Roman"/>
        </w:rPr>
        <w:t>use</w:t>
      </w:r>
      <w:r>
        <w:rPr>
          <w:rFonts w:ascii="Aptos" w:hAnsi="Aptos" w:cs="Times New Roman"/>
        </w:rPr>
        <w:t>d</w:t>
      </w:r>
      <w:r w:rsidRPr="00473EA0">
        <w:rPr>
          <w:rFonts w:ascii="Aptos" w:hAnsi="Aptos" w:cs="Times New Roman"/>
        </w:rPr>
        <w:t xml:space="preserve"> structured narratives like short films and written stories</w:t>
      </w:r>
      <w:r>
        <w:rPr>
          <w:rFonts w:ascii="Aptos" w:hAnsi="Aptos" w:cs="Times New Roman"/>
        </w:rPr>
        <w:t xml:space="preserve"> as experimental stimuli</w:t>
      </w:r>
      <w:r w:rsidRPr="00473EA0">
        <w:rPr>
          <w:rFonts w:ascii="Aptos" w:hAnsi="Aptos" w:cs="Times New Roman"/>
        </w:rPr>
        <w:t xml:space="preserve"> (</w:t>
      </w:r>
      <w:r>
        <w:rPr>
          <w:rFonts w:ascii="Aptos" w:hAnsi="Aptos" w:cs="Times New Roman"/>
        </w:rPr>
        <w:t xml:space="preserve">e.g., </w:t>
      </w:r>
      <w:r w:rsidR="00BC71A7">
        <w:rPr>
          <w:rFonts w:ascii="Aptos" w:hAnsi="Aptos" w:cs="Times New Roman"/>
        </w:rPr>
        <w:t>[1, 2]</w:t>
      </w:r>
      <w:r w:rsidRPr="00473EA0">
        <w:rPr>
          <w:rFonts w:ascii="Aptos" w:hAnsi="Aptos" w:cs="Times New Roman"/>
        </w:rPr>
        <w:t xml:space="preserve">). These narratives </w:t>
      </w:r>
      <w:r>
        <w:rPr>
          <w:rFonts w:ascii="Aptos" w:hAnsi="Aptos" w:cs="Times New Roman"/>
        </w:rPr>
        <w:t xml:space="preserve">are thought to </w:t>
      </w:r>
      <w:r w:rsidRPr="00473EA0">
        <w:rPr>
          <w:rFonts w:ascii="Aptos" w:hAnsi="Aptos" w:cs="Times New Roman"/>
        </w:rPr>
        <w:t xml:space="preserve">provide a lifelike experience </w:t>
      </w:r>
      <w:r>
        <w:rPr>
          <w:rFonts w:ascii="Aptos" w:hAnsi="Aptos" w:cs="Times New Roman"/>
        </w:rPr>
        <w:t xml:space="preserve">both </w:t>
      </w:r>
      <w:r w:rsidRPr="00473EA0">
        <w:rPr>
          <w:rFonts w:ascii="Aptos" w:hAnsi="Aptos" w:cs="Times New Roman"/>
        </w:rPr>
        <w:t xml:space="preserve">during </w:t>
      </w:r>
      <w:r>
        <w:rPr>
          <w:rFonts w:ascii="Aptos" w:hAnsi="Aptos" w:cs="Times New Roman"/>
        </w:rPr>
        <w:t xml:space="preserve">the study phase of memory experiments, </w:t>
      </w:r>
      <w:r w:rsidRPr="00473EA0">
        <w:rPr>
          <w:rFonts w:ascii="Aptos" w:hAnsi="Aptos" w:cs="Times New Roman"/>
        </w:rPr>
        <w:t>by presenting a sequence of events that unfold over time</w:t>
      </w:r>
      <w:r>
        <w:rPr>
          <w:rFonts w:ascii="Aptos" w:hAnsi="Aptos" w:cs="Times New Roman"/>
        </w:rPr>
        <w:t>, and d</w:t>
      </w:r>
      <w:r w:rsidRPr="00473EA0">
        <w:rPr>
          <w:rFonts w:ascii="Aptos" w:hAnsi="Aptos" w:cs="Times New Roman"/>
        </w:rPr>
        <w:t xml:space="preserve">uring retrieval, </w:t>
      </w:r>
      <w:r>
        <w:rPr>
          <w:rFonts w:ascii="Aptos" w:hAnsi="Aptos" w:cs="Times New Roman"/>
        </w:rPr>
        <w:t xml:space="preserve">when participants maintain the narrative form in their recollections </w:t>
      </w:r>
      <w:r w:rsidR="00BC71A7">
        <w:rPr>
          <w:rFonts w:ascii="Aptos" w:hAnsi="Aptos" w:cs="Times New Roman"/>
        </w:rPr>
        <w:t>[3, 4]</w:t>
      </w:r>
      <w:r w:rsidRPr="00473EA0">
        <w:rPr>
          <w:rFonts w:ascii="Aptos" w:hAnsi="Aptos" w:cs="Times New Roman"/>
        </w:rPr>
        <w:t>.</w:t>
      </w:r>
      <w:r>
        <w:rPr>
          <w:rFonts w:ascii="Aptos" w:hAnsi="Aptos" w:cs="Times New Roman"/>
        </w:rPr>
        <w:t xml:space="preserve"> Previous research adopting this naturalistic approach suggest</w:t>
      </w:r>
      <w:r w:rsidR="00012C8D">
        <w:rPr>
          <w:rFonts w:ascii="Aptos" w:hAnsi="Aptos" w:cs="Times New Roman"/>
        </w:rPr>
        <w:t>s</w:t>
      </w:r>
      <w:r>
        <w:rPr>
          <w:rFonts w:ascii="Aptos" w:hAnsi="Aptos" w:cs="Times New Roman"/>
        </w:rPr>
        <w:t xml:space="preserve"> that people segment continuous experience by drawing </w:t>
      </w:r>
      <w:r w:rsidRPr="005A16EA">
        <w:rPr>
          <w:rFonts w:ascii="Aptos" w:hAnsi="Aptos" w:cs="Times New Roman"/>
          <w:i/>
          <w:iCs/>
        </w:rPr>
        <w:t>boundaries</w:t>
      </w:r>
      <w:r>
        <w:rPr>
          <w:rFonts w:ascii="Aptos" w:hAnsi="Aptos" w:cs="Times New Roman"/>
        </w:rPr>
        <w:t xml:space="preserve"> </w:t>
      </w:r>
      <w:r w:rsidR="00AE1D2A">
        <w:rPr>
          <w:rFonts w:ascii="Aptos" w:hAnsi="Aptos" w:cs="Times New Roman"/>
        </w:rPr>
        <w:t>corresponding to</w:t>
      </w:r>
      <w:r w:rsidR="00AE1D2A" w:rsidRPr="008B0769">
        <w:rPr>
          <w:rFonts w:ascii="Aptos" w:hAnsi="Aptos" w:cs="Times New Roman"/>
        </w:rPr>
        <w:t xml:space="preserve"> </w:t>
      </w:r>
      <w:r>
        <w:rPr>
          <w:rFonts w:ascii="Aptos" w:hAnsi="Aptos" w:cs="Times New Roman"/>
        </w:rPr>
        <w:t>meaningful</w:t>
      </w:r>
      <w:r w:rsidRPr="008B0769">
        <w:rPr>
          <w:rFonts w:ascii="Aptos" w:hAnsi="Aptos" w:cs="Times New Roman"/>
        </w:rPr>
        <w:t xml:space="preserve"> shifts in time, </w:t>
      </w:r>
      <w:r w:rsidR="00311F82" w:rsidRPr="008B0769">
        <w:rPr>
          <w:rFonts w:ascii="Aptos" w:hAnsi="Aptos" w:cs="Times New Roman"/>
        </w:rPr>
        <w:t xml:space="preserve">place </w:t>
      </w:r>
      <w:r w:rsidRPr="008B0769">
        <w:rPr>
          <w:rFonts w:ascii="Aptos" w:hAnsi="Aptos" w:cs="Times New Roman"/>
        </w:rPr>
        <w:t xml:space="preserve">or </w:t>
      </w:r>
      <w:r>
        <w:rPr>
          <w:rFonts w:ascii="Aptos" w:hAnsi="Aptos" w:cs="Times New Roman"/>
        </w:rPr>
        <w:t>context</w:t>
      </w:r>
      <w:r w:rsidRPr="008B0769">
        <w:rPr>
          <w:rFonts w:ascii="Aptos" w:hAnsi="Aptos" w:cs="Times New Roman"/>
        </w:rPr>
        <w:t xml:space="preserve"> (e.g., when </w:t>
      </w:r>
      <w:r>
        <w:rPr>
          <w:rFonts w:ascii="Aptos" w:hAnsi="Aptos" w:cs="Times New Roman"/>
        </w:rPr>
        <w:t xml:space="preserve">walking into a different environment or when someone starts a conversation; </w:t>
      </w:r>
      <w:r w:rsidRPr="008B0769">
        <w:rPr>
          <w:rFonts w:ascii="Aptos" w:hAnsi="Aptos" w:cs="Times New Roman"/>
        </w:rPr>
        <w:t xml:space="preserve">for a review, see </w:t>
      </w:r>
      <w:r w:rsidR="00BC71A7">
        <w:rPr>
          <w:rFonts w:ascii="Aptos" w:hAnsi="Aptos" w:cs="Times New Roman"/>
        </w:rPr>
        <w:t>[5]</w:t>
      </w:r>
      <w:r w:rsidRPr="008B0769">
        <w:rPr>
          <w:rFonts w:ascii="Aptos" w:hAnsi="Aptos" w:cs="Times New Roman"/>
        </w:rPr>
        <w:t>). </w:t>
      </w:r>
      <w:r>
        <w:rPr>
          <w:rFonts w:ascii="Aptos" w:hAnsi="Aptos" w:cs="Times New Roman"/>
        </w:rPr>
        <w:t xml:space="preserve">These boundaries discretize our continuous experience into </w:t>
      </w:r>
      <w:r w:rsidRPr="005A16EA">
        <w:rPr>
          <w:rFonts w:ascii="Aptos" w:hAnsi="Aptos" w:cs="Times New Roman"/>
          <w:i/>
          <w:iCs/>
        </w:rPr>
        <w:t>events</w:t>
      </w:r>
      <w:r w:rsidRPr="008B0769">
        <w:rPr>
          <w:rFonts w:ascii="Aptos" w:hAnsi="Aptos" w:cs="Times New Roman"/>
        </w:rPr>
        <w:t xml:space="preserve"> </w:t>
      </w:r>
      <w:r w:rsidR="00311F82">
        <w:rPr>
          <w:rFonts w:ascii="Aptos" w:hAnsi="Aptos" w:cs="Times New Roman"/>
        </w:rPr>
        <w:t xml:space="preserve">that </w:t>
      </w:r>
      <w:r>
        <w:rPr>
          <w:rFonts w:ascii="Aptos" w:hAnsi="Aptos" w:cs="Times New Roman"/>
        </w:rPr>
        <w:t xml:space="preserve">can </w:t>
      </w:r>
      <w:r w:rsidR="00311F82">
        <w:rPr>
          <w:rFonts w:ascii="Aptos" w:hAnsi="Aptos" w:cs="Times New Roman"/>
        </w:rPr>
        <w:t xml:space="preserve">then </w:t>
      </w:r>
      <w:r>
        <w:rPr>
          <w:rFonts w:ascii="Aptos" w:hAnsi="Aptos" w:cs="Times New Roman"/>
        </w:rPr>
        <w:t xml:space="preserve">be recalled and shared with others </w:t>
      </w:r>
      <w:r w:rsidRPr="008B0769">
        <w:rPr>
          <w:rFonts w:ascii="Aptos" w:hAnsi="Aptos" w:cs="Times New Roman"/>
        </w:rPr>
        <w:t xml:space="preserve">(for a review, see </w:t>
      </w:r>
      <w:r w:rsidR="00BC71A7">
        <w:rPr>
          <w:rFonts w:ascii="Aptos" w:hAnsi="Aptos" w:cs="Times New Roman"/>
        </w:rPr>
        <w:t>[6]</w:t>
      </w:r>
      <w:r w:rsidRPr="008B0769">
        <w:rPr>
          <w:rFonts w:ascii="Aptos" w:hAnsi="Aptos" w:cs="Times New Roman"/>
        </w:rPr>
        <w:t>).</w:t>
      </w:r>
      <w:r w:rsidRPr="009E244C">
        <w:rPr>
          <w:rFonts w:ascii="Aptos" w:hAnsi="Aptos" w:cs="Times New Roman"/>
        </w:rPr>
        <w:t xml:space="preserve"> </w:t>
      </w:r>
      <w:r>
        <w:rPr>
          <w:rFonts w:ascii="Aptos" w:hAnsi="Aptos" w:cs="Times New Roman"/>
        </w:rPr>
        <w:t>Such</w:t>
      </w:r>
      <w:r w:rsidRPr="00952F95">
        <w:rPr>
          <w:rFonts w:ascii="Aptos" w:hAnsi="Aptos" w:cs="Times New Roman"/>
        </w:rPr>
        <w:t xml:space="preserve"> events are not only organized temporally, reflecting the </w:t>
      </w:r>
      <w:r>
        <w:rPr>
          <w:rFonts w:ascii="Aptos" w:hAnsi="Aptos" w:cs="Times New Roman"/>
        </w:rPr>
        <w:t>order in which they unfold over time</w:t>
      </w:r>
      <w:r w:rsidRPr="00952F95">
        <w:rPr>
          <w:rFonts w:ascii="Aptos" w:hAnsi="Aptos" w:cs="Times New Roman"/>
        </w:rPr>
        <w:t>, but are also inter</w:t>
      </w:r>
      <w:r>
        <w:rPr>
          <w:rFonts w:ascii="Aptos" w:hAnsi="Aptos" w:cs="Times New Roman"/>
        </w:rPr>
        <w:t>connected through</w:t>
      </w:r>
      <w:r w:rsidRPr="00952F95">
        <w:rPr>
          <w:rFonts w:ascii="Aptos" w:hAnsi="Aptos" w:cs="Times New Roman"/>
        </w:rPr>
        <w:t xml:space="preserve"> their</w:t>
      </w:r>
      <w:r>
        <w:rPr>
          <w:rFonts w:ascii="Aptos" w:hAnsi="Aptos" w:cs="Times New Roman"/>
        </w:rPr>
        <w:t xml:space="preserve"> </w:t>
      </w:r>
      <w:r w:rsidRPr="00952F95">
        <w:rPr>
          <w:rFonts w:ascii="Aptos" w:hAnsi="Aptos" w:cs="Times New Roman"/>
        </w:rPr>
        <w:t>content</w:t>
      </w:r>
      <w:r>
        <w:rPr>
          <w:rFonts w:ascii="Aptos" w:hAnsi="Aptos" w:cs="Times New Roman"/>
        </w:rPr>
        <w:t xml:space="preserve"> (e.g., </w:t>
      </w:r>
      <w:r w:rsidR="004A5DED">
        <w:rPr>
          <w:rFonts w:ascii="Aptos" w:hAnsi="Aptos" w:cs="Times New Roman"/>
        </w:rPr>
        <w:t>[7, 8]</w:t>
      </w:r>
      <w:r>
        <w:rPr>
          <w:rFonts w:ascii="Aptos" w:hAnsi="Aptos" w:cs="Times New Roman"/>
        </w:rPr>
        <w:t xml:space="preserve">), even when they are temporally distant </w:t>
      </w:r>
      <w:r w:rsidR="004A5DED">
        <w:rPr>
          <w:rFonts w:ascii="Aptos" w:hAnsi="Aptos" w:cs="Times New Roman"/>
        </w:rPr>
        <w:t>[9]</w:t>
      </w:r>
      <w:r>
        <w:rPr>
          <w:rFonts w:ascii="Aptos" w:hAnsi="Aptos" w:cs="Times New Roman"/>
        </w:rPr>
        <w:t xml:space="preserve">. Building on this framework, a recent study by Lee and Chen (2022) examined how </w:t>
      </w:r>
      <w:r w:rsidRPr="00233935">
        <w:rPr>
          <w:rFonts w:ascii="Aptos" w:hAnsi="Aptos" w:cs="Times New Roman"/>
        </w:rPr>
        <w:t xml:space="preserve">content similarity between events </w:t>
      </w:r>
      <w:r>
        <w:rPr>
          <w:rFonts w:ascii="Aptos" w:hAnsi="Aptos" w:cs="Times New Roman"/>
        </w:rPr>
        <w:t xml:space="preserve">within a narrative </w:t>
      </w:r>
      <w:r w:rsidRPr="00233935">
        <w:rPr>
          <w:rFonts w:ascii="Aptos" w:hAnsi="Aptos" w:cs="Times New Roman"/>
        </w:rPr>
        <w:t>shapes memory recall</w:t>
      </w:r>
      <w:r>
        <w:rPr>
          <w:rFonts w:ascii="Aptos" w:hAnsi="Aptos" w:cs="Times New Roman"/>
        </w:rPr>
        <w:t xml:space="preserve">. They identified event boundaries within a continuous narrative </w:t>
      </w:r>
      <w:r w:rsidR="00BB5945">
        <w:rPr>
          <w:rFonts w:ascii="Aptos" w:hAnsi="Aptos" w:cs="Times New Roman"/>
        </w:rPr>
        <w:t>based on</w:t>
      </w:r>
      <w:r w:rsidR="008F3D10">
        <w:rPr>
          <w:rFonts w:ascii="Aptos" w:hAnsi="Aptos" w:cs="Times New Roman"/>
        </w:rPr>
        <w:t xml:space="preserve"> </w:t>
      </w:r>
      <w:r w:rsidR="008F3D10" w:rsidRPr="008F3D10">
        <w:rPr>
          <w:rFonts w:ascii="Aptos" w:hAnsi="Aptos" w:cs="Times New Roman"/>
        </w:rPr>
        <w:t xml:space="preserve">human annotators’ </w:t>
      </w:r>
      <w:r>
        <w:rPr>
          <w:rFonts w:ascii="Aptos" w:hAnsi="Aptos" w:cs="Times New Roman"/>
        </w:rPr>
        <w:t xml:space="preserve">descriptions of short </w:t>
      </w:r>
      <w:proofErr w:type="gramStart"/>
      <w:r>
        <w:rPr>
          <w:rFonts w:ascii="Aptos" w:hAnsi="Aptos" w:cs="Times New Roman"/>
        </w:rPr>
        <w:t>movies, and</w:t>
      </w:r>
      <w:proofErr w:type="gramEnd"/>
      <w:r>
        <w:rPr>
          <w:rFonts w:ascii="Aptos" w:hAnsi="Aptos" w:cs="Times New Roman"/>
        </w:rPr>
        <w:t xml:space="preserve"> analysed the resulting events </w:t>
      </w:r>
      <w:r w:rsidR="007832D0">
        <w:rPr>
          <w:rFonts w:ascii="Aptos" w:hAnsi="Aptos" w:cs="Times New Roman"/>
        </w:rPr>
        <w:t>for</w:t>
      </w:r>
      <w:r>
        <w:rPr>
          <w:rFonts w:ascii="Aptos" w:hAnsi="Aptos" w:cs="Times New Roman"/>
        </w:rPr>
        <w:t xml:space="preserve"> their content similarity. </w:t>
      </w:r>
      <w:r w:rsidR="00D35410">
        <w:rPr>
          <w:rFonts w:ascii="Aptos" w:hAnsi="Aptos" w:cs="Times New Roman"/>
        </w:rPr>
        <w:t xml:space="preserve">They </w:t>
      </w:r>
      <w:r>
        <w:rPr>
          <w:rFonts w:ascii="Aptos" w:hAnsi="Aptos" w:cs="Times New Roman"/>
        </w:rPr>
        <w:t>found that events with more and stronger connections to other events</w:t>
      </w:r>
      <w:r w:rsidR="006B2983" w:rsidRPr="006B2983">
        <w:rPr>
          <w:rFonts w:ascii="Aptos" w:hAnsi="Aptos" w:cs="Times New Roman"/>
        </w:rPr>
        <w:t>—</w:t>
      </w:r>
      <w:r>
        <w:rPr>
          <w:rFonts w:ascii="Aptos" w:hAnsi="Aptos" w:cs="Times New Roman"/>
        </w:rPr>
        <w:t xml:space="preserve">those central to the </w:t>
      </w:r>
      <w:r w:rsidR="00D35410">
        <w:rPr>
          <w:rFonts w:ascii="Aptos" w:hAnsi="Aptos" w:cs="Times New Roman"/>
        </w:rPr>
        <w:t xml:space="preserve">story’s </w:t>
      </w:r>
      <w:r>
        <w:rPr>
          <w:rFonts w:ascii="Aptos" w:hAnsi="Aptos" w:cs="Times New Roman"/>
        </w:rPr>
        <w:t xml:space="preserve">structure and coherence </w:t>
      </w:r>
      <w:r w:rsidR="00D35410">
        <w:rPr>
          <w:rFonts w:ascii="Aptos" w:hAnsi="Aptos" w:cs="Times New Roman"/>
        </w:rPr>
        <w:t>due to shared content</w:t>
      </w:r>
      <w:r w:rsidR="006B2983" w:rsidRPr="006B2983">
        <w:rPr>
          <w:rFonts w:ascii="Aptos" w:hAnsi="Aptos" w:cs="Times New Roman"/>
        </w:rPr>
        <w:t>—</w:t>
      </w:r>
      <w:r>
        <w:rPr>
          <w:rFonts w:ascii="Aptos" w:hAnsi="Aptos" w:cs="Times New Roman"/>
        </w:rPr>
        <w:t xml:space="preserve">were better remembered by young adults immediately after encoding </w:t>
      </w:r>
      <w:r w:rsidR="004A5DED">
        <w:rPr>
          <w:rFonts w:ascii="Aptos" w:hAnsi="Aptos" w:cs="Times New Roman"/>
        </w:rPr>
        <w:t>[1]</w:t>
      </w:r>
      <w:r>
        <w:rPr>
          <w:rFonts w:ascii="Aptos" w:hAnsi="Aptos" w:cs="Times New Roman"/>
        </w:rPr>
        <w:t>.</w:t>
      </w:r>
    </w:p>
    <w:p w14:paraId="5BCAD0E5" w14:textId="391F7867" w:rsidR="00CD3EA4" w:rsidRDefault="00CD3EA4" w:rsidP="0026556B">
      <w:pPr>
        <w:spacing w:before="120" w:after="120" w:line="480" w:lineRule="auto"/>
        <w:ind w:firstLine="720"/>
        <w:rPr>
          <w:rFonts w:ascii="Aptos" w:hAnsi="Aptos" w:cs="Times New Roman"/>
        </w:rPr>
      </w:pPr>
      <w:r>
        <w:rPr>
          <w:rFonts w:ascii="Aptos" w:hAnsi="Aptos" w:cs="Times New Roman"/>
        </w:rPr>
        <w:t xml:space="preserve">Research on ageing </w:t>
      </w:r>
      <w:r w:rsidR="0026556B">
        <w:rPr>
          <w:rFonts w:ascii="Aptos" w:hAnsi="Aptos" w:cs="Times New Roman"/>
        </w:rPr>
        <w:t xml:space="preserve">exploring whether older adults </w:t>
      </w:r>
      <w:r w:rsidR="0026556B" w:rsidRPr="00763CFE">
        <w:rPr>
          <w:rFonts w:ascii="Aptos" w:hAnsi="Aptos" w:cs="Times New Roman"/>
        </w:rPr>
        <w:t xml:space="preserve">process the overall structure of everyday-like </w:t>
      </w:r>
      <w:r w:rsidR="0026556B">
        <w:rPr>
          <w:rFonts w:ascii="Aptos" w:hAnsi="Aptos" w:cs="Times New Roman"/>
        </w:rPr>
        <w:t>experiences</w:t>
      </w:r>
      <w:r w:rsidR="0026556B" w:rsidRPr="00763CFE">
        <w:rPr>
          <w:rFonts w:ascii="Aptos" w:hAnsi="Aptos" w:cs="Times New Roman"/>
        </w:rPr>
        <w:t xml:space="preserve"> similarly to young adults</w:t>
      </w:r>
      <w:r w:rsidR="0026556B">
        <w:rPr>
          <w:rFonts w:ascii="Aptos" w:hAnsi="Aptos" w:cs="Times New Roman"/>
        </w:rPr>
        <w:t xml:space="preserve"> has </w:t>
      </w:r>
      <w:r w:rsidR="00C57A75">
        <w:rPr>
          <w:rFonts w:ascii="Aptos" w:hAnsi="Aptos" w:cs="Times New Roman"/>
        </w:rPr>
        <w:t xml:space="preserve">mainly focused on the temporal aspects </w:t>
      </w:r>
      <w:r w:rsidR="009C4520">
        <w:rPr>
          <w:rFonts w:ascii="Aptos" w:hAnsi="Aptos" w:cs="Times New Roman"/>
        </w:rPr>
        <w:t xml:space="preserve">of events memory </w:t>
      </w:r>
      <w:r w:rsidR="00C57A75">
        <w:rPr>
          <w:rFonts w:ascii="Aptos" w:hAnsi="Aptos" w:cs="Times New Roman"/>
        </w:rPr>
        <w:t xml:space="preserve">and </w:t>
      </w:r>
      <w:r w:rsidR="0026556B">
        <w:rPr>
          <w:rFonts w:ascii="Aptos" w:hAnsi="Aptos" w:cs="Times New Roman"/>
        </w:rPr>
        <w:t>yielded mixed results</w:t>
      </w:r>
      <w:r w:rsidR="00C57A75">
        <w:rPr>
          <w:rFonts w:ascii="Aptos" w:hAnsi="Aptos" w:cs="Times New Roman"/>
        </w:rPr>
        <w:t xml:space="preserve"> </w:t>
      </w:r>
      <w:r w:rsidR="004A5DED">
        <w:rPr>
          <w:rFonts w:ascii="Aptos" w:hAnsi="Aptos" w:cs="Times New Roman"/>
        </w:rPr>
        <w:t>[10, 11]</w:t>
      </w:r>
      <w:r w:rsidR="0026556B">
        <w:rPr>
          <w:rFonts w:ascii="Aptos" w:hAnsi="Aptos" w:cs="Times New Roman"/>
        </w:rPr>
        <w:t>. S</w:t>
      </w:r>
      <w:r w:rsidR="0026556B" w:rsidRPr="00763CFE">
        <w:rPr>
          <w:rFonts w:ascii="Aptos" w:hAnsi="Aptos" w:cs="Times New Roman"/>
        </w:rPr>
        <w:t xml:space="preserve">ome studies </w:t>
      </w:r>
      <w:r w:rsidR="0026556B">
        <w:rPr>
          <w:rFonts w:ascii="Aptos" w:hAnsi="Aptos" w:cs="Times New Roman"/>
        </w:rPr>
        <w:t>have reported</w:t>
      </w:r>
      <w:r w:rsidR="0026556B" w:rsidRPr="00763CFE">
        <w:rPr>
          <w:rFonts w:ascii="Aptos" w:hAnsi="Aptos" w:cs="Times New Roman"/>
        </w:rPr>
        <w:t xml:space="preserve"> a preserved </w:t>
      </w:r>
      <w:r w:rsidR="0026556B">
        <w:rPr>
          <w:rFonts w:ascii="Aptos" w:hAnsi="Aptos" w:cs="Times New Roman"/>
        </w:rPr>
        <w:t xml:space="preserve">temporal organisation in aging, </w:t>
      </w:r>
      <w:r w:rsidR="00866B33">
        <w:rPr>
          <w:rFonts w:ascii="Aptos" w:hAnsi="Aptos" w:cs="Times New Roman"/>
        </w:rPr>
        <w:t>such a</w:t>
      </w:r>
      <w:r w:rsidR="009C4520">
        <w:rPr>
          <w:rFonts w:ascii="Aptos" w:hAnsi="Aptos" w:cs="Times New Roman"/>
        </w:rPr>
        <w:t>s a</w:t>
      </w:r>
      <w:r w:rsidR="00866B33">
        <w:rPr>
          <w:rFonts w:ascii="Aptos" w:hAnsi="Aptos" w:cs="Times New Roman"/>
        </w:rPr>
        <w:t xml:space="preserve"> bias in recalling events that were encoded close in time (temporal contiguity</w:t>
      </w:r>
      <w:r w:rsidR="00F05857">
        <w:rPr>
          <w:rFonts w:ascii="Aptos" w:hAnsi="Aptos" w:cs="Times New Roman"/>
        </w:rPr>
        <w:t xml:space="preserve"> [12]</w:t>
      </w:r>
      <w:r w:rsidR="00866B33">
        <w:rPr>
          <w:rFonts w:ascii="Aptos" w:hAnsi="Aptos" w:cs="Times New Roman"/>
        </w:rPr>
        <w:t xml:space="preserve">), </w:t>
      </w:r>
      <w:r w:rsidR="00F171CC">
        <w:rPr>
          <w:rFonts w:ascii="Aptos" w:hAnsi="Aptos" w:cs="Times New Roman"/>
        </w:rPr>
        <w:t xml:space="preserve">as well as a </w:t>
      </w:r>
      <w:r w:rsidR="00866B33">
        <w:rPr>
          <w:rFonts w:ascii="Aptos" w:hAnsi="Aptos" w:cs="Times New Roman"/>
        </w:rPr>
        <w:t xml:space="preserve">similar perception of event boundaries </w:t>
      </w:r>
      <w:r w:rsidR="002A55CA">
        <w:rPr>
          <w:rFonts w:ascii="Aptos" w:hAnsi="Aptos" w:cs="Times New Roman"/>
        </w:rPr>
        <w:t xml:space="preserve">as in young adults </w:t>
      </w:r>
      <w:r w:rsidR="00866B33">
        <w:rPr>
          <w:rFonts w:ascii="Aptos" w:hAnsi="Aptos" w:cs="Times New Roman"/>
        </w:rPr>
        <w:t xml:space="preserve">and a </w:t>
      </w:r>
      <w:r w:rsidR="00866B33" w:rsidRPr="00866B33">
        <w:rPr>
          <w:rFonts w:ascii="Aptos" w:hAnsi="Aptos" w:cs="Times New Roman"/>
        </w:rPr>
        <w:t>comparable influence of these boundaries on recal</w:t>
      </w:r>
      <w:r w:rsidR="00866B33">
        <w:rPr>
          <w:rFonts w:ascii="Aptos" w:hAnsi="Aptos" w:cs="Times New Roman"/>
        </w:rPr>
        <w:t>l</w:t>
      </w:r>
      <w:r w:rsidR="009C4520">
        <w:rPr>
          <w:rFonts w:ascii="Aptos" w:hAnsi="Aptos" w:cs="Times New Roman"/>
        </w:rPr>
        <w:t xml:space="preserve"> </w:t>
      </w:r>
      <w:r w:rsidR="00F05857">
        <w:rPr>
          <w:rFonts w:ascii="Aptos" w:hAnsi="Aptos" w:cs="Times New Roman"/>
        </w:rPr>
        <w:t>[13, 14]</w:t>
      </w:r>
      <w:r w:rsidR="00866B33">
        <w:rPr>
          <w:rFonts w:ascii="Aptos" w:hAnsi="Aptos" w:cs="Times New Roman"/>
        </w:rPr>
        <w:t>. O</w:t>
      </w:r>
      <w:r w:rsidR="0026556B" w:rsidRPr="00763CFE">
        <w:rPr>
          <w:rFonts w:ascii="Aptos" w:hAnsi="Aptos" w:cs="Times New Roman"/>
        </w:rPr>
        <w:t xml:space="preserve">ther </w:t>
      </w:r>
      <w:r w:rsidR="00F171CC">
        <w:rPr>
          <w:rFonts w:ascii="Aptos" w:hAnsi="Aptos" w:cs="Times New Roman"/>
        </w:rPr>
        <w:t xml:space="preserve">studies </w:t>
      </w:r>
      <w:r w:rsidR="0026556B">
        <w:rPr>
          <w:rFonts w:ascii="Aptos" w:hAnsi="Aptos" w:cs="Times New Roman"/>
        </w:rPr>
        <w:t>have highlighted</w:t>
      </w:r>
      <w:r w:rsidR="0026556B" w:rsidRPr="00763CFE">
        <w:rPr>
          <w:rFonts w:ascii="Aptos" w:hAnsi="Aptos" w:cs="Times New Roman"/>
        </w:rPr>
        <w:t xml:space="preserve"> an age-related reduction in the ability to </w:t>
      </w:r>
      <w:r w:rsidR="009C4520">
        <w:rPr>
          <w:rFonts w:ascii="Aptos" w:hAnsi="Aptos" w:cs="Times New Roman"/>
        </w:rPr>
        <w:t>process</w:t>
      </w:r>
      <w:r w:rsidR="009C4520" w:rsidRPr="00763CFE">
        <w:rPr>
          <w:rFonts w:ascii="Aptos" w:hAnsi="Aptos" w:cs="Times New Roman"/>
        </w:rPr>
        <w:t xml:space="preserve"> </w:t>
      </w:r>
      <w:r w:rsidR="0026556B" w:rsidRPr="00763CFE">
        <w:rPr>
          <w:rFonts w:ascii="Aptos" w:hAnsi="Aptos" w:cs="Times New Roman"/>
        </w:rPr>
        <w:t>the hierarchical and temporal structure of even</w:t>
      </w:r>
      <w:r w:rsidR="0026556B">
        <w:rPr>
          <w:rFonts w:ascii="Aptos" w:hAnsi="Aptos" w:cs="Times New Roman"/>
        </w:rPr>
        <w:t xml:space="preserve">ts </w:t>
      </w:r>
      <w:r w:rsidR="00F05857">
        <w:rPr>
          <w:rFonts w:ascii="Aptos" w:hAnsi="Aptos" w:cs="Times New Roman"/>
        </w:rPr>
        <w:t>[5, 15, 16]</w:t>
      </w:r>
      <w:r w:rsidR="0026556B">
        <w:rPr>
          <w:rFonts w:ascii="Aptos" w:hAnsi="Aptos" w:cs="Times New Roman"/>
        </w:rPr>
        <w:t xml:space="preserve">, for example by revealing more idiosyncratic event boundaries identification </w:t>
      </w:r>
      <w:r w:rsidR="00F171CC">
        <w:rPr>
          <w:rFonts w:ascii="Aptos" w:hAnsi="Aptos" w:cs="Times New Roman"/>
        </w:rPr>
        <w:t xml:space="preserve">in older adults compared </w:t>
      </w:r>
      <w:r w:rsidR="00F171CC">
        <w:rPr>
          <w:rFonts w:ascii="Aptos" w:hAnsi="Aptos" w:cs="Times New Roman"/>
        </w:rPr>
        <w:lastRenderedPageBreak/>
        <w:t xml:space="preserve">to </w:t>
      </w:r>
      <w:r w:rsidR="0026556B">
        <w:rPr>
          <w:rFonts w:ascii="Aptos" w:hAnsi="Aptos" w:cs="Times New Roman"/>
        </w:rPr>
        <w:t>young adult</w:t>
      </w:r>
      <w:r w:rsidR="00F05857">
        <w:rPr>
          <w:rFonts w:ascii="Aptos" w:hAnsi="Aptos" w:cs="Times New Roman"/>
        </w:rPr>
        <w:t>s [5, 17]</w:t>
      </w:r>
      <w:r w:rsidRPr="002A14F9">
        <w:rPr>
          <w:rFonts w:ascii="Aptos" w:hAnsi="Aptos" w:cs="Times New Roman"/>
        </w:rPr>
        <w:t xml:space="preserve">. </w:t>
      </w:r>
      <w:r w:rsidR="00092FF2" w:rsidRPr="002A14F9">
        <w:rPr>
          <w:rFonts w:ascii="Aptos" w:hAnsi="Aptos" w:cs="Times New Roman"/>
        </w:rPr>
        <w:t xml:space="preserve">It thus remains unclear </w:t>
      </w:r>
      <w:bookmarkStart w:id="4" w:name="_Hlk200461419"/>
      <w:r w:rsidR="00D35410" w:rsidRPr="002A14F9">
        <w:rPr>
          <w:rFonts w:ascii="Aptos" w:hAnsi="Aptos" w:cs="Times New Roman"/>
        </w:rPr>
        <w:t xml:space="preserve">how </w:t>
      </w:r>
      <w:r w:rsidR="005D7747">
        <w:rPr>
          <w:rFonts w:ascii="Aptos" w:hAnsi="Aptos" w:cs="Times New Roman"/>
        </w:rPr>
        <w:t xml:space="preserve">memory </w:t>
      </w:r>
      <w:r w:rsidR="00D35410" w:rsidRPr="002A14F9">
        <w:rPr>
          <w:rFonts w:ascii="Aptos" w:hAnsi="Aptos" w:cs="Times New Roman"/>
        </w:rPr>
        <w:t xml:space="preserve">recall in ageing is influenced by </w:t>
      </w:r>
      <w:r w:rsidR="00AF7E91" w:rsidRPr="00D35410">
        <w:rPr>
          <w:rFonts w:ascii="Aptos" w:hAnsi="Aptos" w:cs="Times New Roman"/>
        </w:rPr>
        <w:t>content-related connection</w:t>
      </w:r>
      <w:r w:rsidR="00AF7E91">
        <w:rPr>
          <w:rFonts w:ascii="Aptos" w:hAnsi="Aptos" w:cs="Times New Roman"/>
        </w:rPr>
        <w:t>s between events</w:t>
      </w:r>
      <w:bookmarkEnd w:id="4"/>
      <w:r w:rsidR="00AF7E91">
        <w:rPr>
          <w:rFonts w:ascii="Aptos" w:hAnsi="Aptos" w:cs="Times New Roman"/>
        </w:rPr>
        <w:t xml:space="preserve">, beyond their </w:t>
      </w:r>
      <w:r w:rsidR="005D7747">
        <w:rPr>
          <w:rFonts w:ascii="Aptos" w:hAnsi="Aptos" w:cs="Times New Roman"/>
        </w:rPr>
        <w:t xml:space="preserve">temporal </w:t>
      </w:r>
      <w:r w:rsidR="004F0709" w:rsidRPr="002A14F9">
        <w:rPr>
          <w:rFonts w:ascii="Aptos" w:hAnsi="Aptos" w:cs="Times New Roman"/>
        </w:rPr>
        <w:t>structure</w:t>
      </w:r>
      <w:r w:rsidR="00677969">
        <w:rPr>
          <w:rFonts w:ascii="Aptos" w:hAnsi="Aptos" w:cs="Times New Roman"/>
        </w:rPr>
        <w:t xml:space="preserve"> </w:t>
      </w:r>
      <w:r w:rsidR="00F05857">
        <w:rPr>
          <w:rFonts w:ascii="Aptos" w:hAnsi="Aptos" w:cs="Times New Roman"/>
        </w:rPr>
        <w:t>[1].</w:t>
      </w:r>
      <w:r w:rsidR="004F0709">
        <w:rPr>
          <w:rFonts w:ascii="Aptos" w:hAnsi="Aptos" w:cs="Times New Roman"/>
        </w:rPr>
        <w:t xml:space="preserve"> </w:t>
      </w:r>
      <w:r w:rsidR="00677969">
        <w:rPr>
          <w:rFonts w:ascii="Aptos" w:hAnsi="Aptos" w:cs="Times New Roman"/>
        </w:rPr>
        <w:t xml:space="preserve"> </w:t>
      </w:r>
    </w:p>
    <w:p w14:paraId="63D20AAD" w14:textId="393DBB61" w:rsidR="005F08FE" w:rsidRDefault="00F171CC" w:rsidP="0026556B">
      <w:pPr>
        <w:spacing w:before="120" w:after="120" w:line="480" w:lineRule="auto"/>
        <w:ind w:firstLine="720"/>
        <w:rPr>
          <w:rFonts w:ascii="Aptos" w:hAnsi="Aptos" w:cs="Times New Roman"/>
        </w:rPr>
      </w:pPr>
      <w:r>
        <w:rPr>
          <w:rFonts w:ascii="Aptos" w:hAnsi="Aptos" w:cs="Times New Roman"/>
        </w:rPr>
        <w:t xml:space="preserve">Research examining the content of older adults’ narratives revealed that they tend to </w:t>
      </w:r>
      <w:r w:rsidRPr="00763CFE">
        <w:rPr>
          <w:rFonts w:ascii="Aptos" w:hAnsi="Aptos" w:cs="Times New Roman"/>
        </w:rPr>
        <w:t>rely more on the gist or general meaning of an experience</w:t>
      </w:r>
      <w:r>
        <w:rPr>
          <w:rFonts w:ascii="Aptos" w:hAnsi="Aptos" w:cs="Times New Roman"/>
        </w:rPr>
        <w:t xml:space="preserve">, whereas young adults tend to recall memories that are </w:t>
      </w:r>
      <w:r w:rsidR="00092FF2">
        <w:rPr>
          <w:rFonts w:ascii="Aptos" w:hAnsi="Aptos" w:cs="Times New Roman"/>
        </w:rPr>
        <w:t>rich</w:t>
      </w:r>
      <w:r w:rsidR="005300A2">
        <w:rPr>
          <w:rFonts w:ascii="Aptos" w:hAnsi="Aptos" w:cs="Times New Roman"/>
        </w:rPr>
        <w:t>er</w:t>
      </w:r>
      <w:r w:rsidR="00092FF2">
        <w:rPr>
          <w:rFonts w:ascii="Aptos" w:hAnsi="Aptos" w:cs="Times New Roman"/>
        </w:rPr>
        <w:t xml:space="preserve"> in event-specific information</w:t>
      </w:r>
      <w:r>
        <w:rPr>
          <w:rFonts w:ascii="Aptos" w:hAnsi="Aptos" w:cs="Times New Roman"/>
        </w:rPr>
        <w:t xml:space="preserve"> </w:t>
      </w:r>
      <w:r w:rsidRPr="00763CFE">
        <w:rPr>
          <w:rFonts w:ascii="Aptos" w:hAnsi="Aptos" w:cs="Times New Roman"/>
        </w:rPr>
        <w:t xml:space="preserve">(as reviewed in </w:t>
      </w:r>
      <w:r w:rsidR="00F05857">
        <w:rPr>
          <w:rFonts w:ascii="Aptos" w:hAnsi="Aptos" w:cs="Times New Roman"/>
        </w:rPr>
        <w:t>[18]</w:t>
      </w:r>
      <w:r w:rsidRPr="00763CFE">
        <w:rPr>
          <w:rFonts w:ascii="Aptos" w:hAnsi="Aptos" w:cs="Times New Roman"/>
        </w:rPr>
        <w:t>)</w:t>
      </w:r>
      <w:r>
        <w:rPr>
          <w:rFonts w:ascii="Aptos" w:hAnsi="Aptos" w:cs="Times New Roman"/>
        </w:rPr>
        <w:t>.</w:t>
      </w:r>
      <w:r w:rsidR="00092FF2" w:rsidRPr="00092FF2">
        <w:rPr>
          <w:rFonts w:ascii="Aptos" w:hAnsi="Aptos" w:cs="Times New Roman"/>
        </w:rPr>
        <w:t xml:space="preserve"> </w:t>
      </w:r>
      <w:r w:rsidR="00092FF2">
        <w:rPr>
          <w:rFonts w:ascii="Aptos" w:hAnsi="Aptos" w:cs="Times New Roman"/>
        </w:rPr>
        <w:t xml:space="preserve">Specifically, older adults </w:t>
      </w:r>
      <w:r w:rsidR="002A55CA">
        <w:rPr>
          <w:rFonts w:ascii="Aptos" w:hAnsi="Aptos" w:cs="Times New Roman"/>
        </w:rPr>
        <w:t>typically</w:t>
      </w:r>
      <w:r w:rsidR="00092FF2">
        <w:rPr>
          <w:rFonts w:ascii="Aptos" w:hAnsi="Aptos" w:cs="Times New Roman"/>
        </w:rPr>
        <w:t xml:space="preserve"> describe events using higher-level details that are essential to the storyline and its overall meaning (often referred to as </w:t>
      </w:r>
      <w:r w:rsidR="00092FF2" w:rsidRPr="001C4510">
        <w:rPr>
          <w:rFonts w:ascii="Aptos" w:hAnsi="Aptos" w:cs="Times New Roman"/>
          <w:i/>
          <w:iCs/>
        </w:rPr>
        <w:t>central</w:t>
      </w:r>
      <w:r w:rsidR="00092FF2">
        <w:rPr>
          <w:rFonts w:ascii="Aptos" w:hAnsi="Aptos" w:cs="Times New Roman"/>
        </w:rPr>
        <w:t xml:space="preserve"> or </w:t>
      </w:r>
      <w:r w:rsidR="00092FF2" w:rsidRPr="00F16CB8">
        <w:rPr>
          <w:rFonts w:ascii="Aptos" w:hAnsi="Aptos" w:cs="Times New Roman"/>
          <w:i/>
          <w:iCs/>
        </w:rPr>
        <w:t>story</w:t>
      </w:r>
      <w:r w:rsidR="00092FF2">
        <w:rPr>
          <w:rFonts w:ascii="Aptos" w:hAnsi="Aptos" w:cs="Times New Roman"/>
        </w:rPr>
        <w:t xml:space="preserve"> details), while including fewer of the lower-level additional perceptual and contextual details that enrich young adults’ narrative</w:t>
      </w:r>
      <w:r w:rsidR="00F96B1A">
        <w:rPr>
          <w:rFonts w:ascii="Aptos" w:hAnsi="Aptos" w:cs="Times New Roman"/>
        </w:rPr>
        <w:t>s</w:t>
      </w:r>
      <w:r w:rsidR="00092FF2">
        <w:rPr>
          <w:rFonts w:ascii="Aptos" w:hAnsi="Aptos" w:cs="Times New Roman"/>
        </w:rPr>
        <w:t xml:space="preserve"> (often referred to as </w:t>
      </w:r>
      <w:r w:rsidR="00092FF2" w:rsidRPr="001C4510">
        <w:rPr>
          <w:rFonts w:ascii="Aptos" w:hAnsi="Aptos" w:cs="Times New Roman"/>
          <w:i/>
          <w:iCs/>
        </w:rPr>
        <w:t>peripheral</w:t>
      </w:r>
      <w:r w:rsidR="00092FF2">
        <w:rPr>
          <w:rFonts w:ascii="Aptos" w:hAnsi="Aptos" w:cs="Times New Roman"/>
        </w:rPr>
        <w:t xml:space="preserve"> or </w:t>
      </w:r>
      <w:r w:rsidR="00092FF2" w:rsidRPr="00F16CB8">
        <w:rPr>
          <w:rFonts w:ascii="Aptos" w:hAnsi="Aptos" w:cs="Times New Roman"/>
          <w:i/>
          <w:iCs/>
        </w:rPr>
        <w:t>perceptual</w:t>
      </w:r>
      <w:r w:rsidR="00092FF2">
        <w:rPr>
          <w:rFonts w:ascii="Aptos" w:hAnsi="Aptos" w:cs="Times New Roman"/>
        </w:rPr>
        <w:t xml:space="preserve"> details; </w:t>
      </w:r>
      <w:r w:rsidR="00F05857">
        <w:rPr>
          <w:rFonts w:ascii="Aptos" w:hAnsi="Aptos" w:cs="Times New Roman"/>
        </w:rPr>
        <w:t>[19-23]</w:t>
      </w:r>
      <w:r w:rsidR="00092FF2">
        <w:rPr>
          <w:rFonts w:ascii="Aptos" w:hAnsi="Aptos" w:cs="Times New Roman"/>
        </w:rPr>
        <w:t>).</w:t>
      </w:r>
      <w:r w:rsidR="005F08FE">
        <w:rPr>
          <w:rFonts w:ascii="Aptos" w:hAnsi="Aptos" w:cs="Times New Roman"/>
        </w:rPr>
        <w:t xml:space="preserve"> Thus, while older adults might recall fewer perceptual details, they retain the narrative gist of the story as young adults do </w:t>
      </w:r>
      <w:r w:rsidR="00F05857">
        <w:rPr>
          <w:rFonts w:ascii="Aptos" w:hAnsi="Aptos" w:cs="Times New Roman"/>
        </w:rPr>
        <w:t>[20]</w:t>
      </w:r>
      <w:r w:rsidR="005F08FE">
        <w:rPr>
          <w:rFonts w:ascii="Aptos" w:hAnsi="Aptos" w:cs="Times New Roman"/>
        </w:rPr>
        <w:t>. Whether this gist-preference emerge</w:t>
      </w:r>
      <w:r w:rsidR="00B37E29">
        <w:rPr>
          <w:rFonts w:ascii="Aptos" w:hAnsi="Aptos" w:cs="Times New Roman"/>
        </w:rPr>
        <w:t>s</w:t>
      </w:r>
      <w:r w:rsidR="00C62C63">
        <w:rPr>
          <w:rFonts w:ascii="Aptos" w:hAnsi="Aptos" w:cs="Times New Roman"/>
        </w:rPr>
        <w:t xml:space="preserve"> over time, as experienced are later recalled,</w:t>
      </w:r>
      <w:r w:rsidR="005F08FE">
        <w:rPr>
          <w:rFonts w:ascii="Aptos" w:hAnsi="Aptos" w:cs="Times New Roman"/>
        </w:rPr>
        <w:t xml:space="preserve"> or also influences how </w:t>
      </w:r>
      <w:r w:rsidR="00C62C63">
        <w:rPr>
          <w:rFonts w:ascii="Aptos" w:hAnsi="Aptos" w:cs="Times New Roman"/>
        </w:rPr>
        <w:t xml:space="preserve">these </w:t>
      </w:r>
      <w:r w:rsidR="005F08FE">
        <w:rPr>
          <w:rFonts w:ascii="Aptos" w:hAnsi="Aptos" w:cs="Times New Roman"/>
        </w:rPr>
        <w:t xml:space="preserve">experiences and story are </w:t>
      </w:r>
      <w:r w:rsidR="00BC0E81">
        <w:rPr>
          <w:rFonts w:ascii="Aptos" w:hAnsi="Aptos" w:cs="Times New Roman"/>
        </w:rPr>
        <w:t xml:space="preserve">initially </w:t>
      </w:r>
      <w:r w:rsidR="005F08FE">
        <w:rPr>
          <w:rFonts w:ascii="Aptos" w:hAnsi="Aptos" w:cs="Times New Roman"/>
        </w:rPr>
        <w:t>processed remain</w:t>
      </w:r>
      <w:r w:rsidR="00DE6415">
        <w:rPr>
          <w:rFonts w:ascii="Aptos" w:hAnsi="Aptos" w:cs="Times New Roman"/>
        </w:rPr>
        <w:t>s</w:t>
      </w:r>
      <w:r w:rsidR="005F08FE">
        <w:rPr>
          <w:rFonts w:ascii="Aptos" w:hAnsi="Aptos" w:cs="Times New Roman"/>
        </w:rPr>
        <w:t xml:space="preserve"> unclear. </w:t>
      </w:r>
      <w:r w:rsidR="00C62C63">
        <w:rPr>
          <w:rFonts w:ascii="Aptos" w:hAnsi="Aptos" w:cs="Times New Roman"/>
        </w:rPr>
        <w:t xml:space="preserve">A few </w:t>
      </w:r>
      <w:r w:rsidR="005F08FE">
        <w:rPr>
          <w:rFonts w:ascii="Aptos" w:hAnsi="Aptos" w:cs="Times New Roman"/>
        </w:rPr>
        <w:t xml:space="preserve">studies </w:t>
      </w:r>
      <w:r w:rsidR="002A14F9">
        <w:rPr>
          <w:rFonts w:ascii="Aptos" w:hAnsi="Aptos" w:cs="Times New Roman"/>
        </w:rPr>
        <w:t xml:space="preserve">revealed that </w:t>
      </w:r>
      <w:r w:rsidR="005F08FE">
        <w:rPr>
          <w:rFonts w:ascii="Aptos" w:hAnsi="Aptos" w:cs="Times New Roman"/>
        </w:rPr>
        <w:t xml:space="preserve">inducing an episodic or gist-based mode of thinking </w:t>
      </w:r>
      <w:r w:rsidR="00B15DFE">
        <w:rPr>
          <w:rFonts w:ascii="Aptos" w:hAnsi="Aptos" w:cs="Times New Roman"/>
        </w:rPr>
        <w:t xml:space="preserve">at encoding </w:t>
      </w:r>
      <w:r w:rsidR="005F08FE">
        <w:rPr>
          <w:rFonts w:ascii="Aptos" w:hAnsi="Aptos" w:cs="Times New Roman"/>
        </w:rPr>
        <w:t>can modulate the forgetting of gist and detailed information over time (</w:t>
      </w:r>
      <w:r w:rsidR="00B34902">
        <w:rPr>
          <w:rFonts w:ascii="Aptos" w:hAnsi="Aptos" w:cs="Times New Roman"/>
        </w:rPr>
        <w:t>e</w:t>
      </w:r>
      <w:r w:rsidR="00D35410">
        <w:rPr>
          <w:rFonts w:ascii="Aptos" w:hAnsi="Aptos" w:cs="Times New Roman"/>
        </w:rPr>
        <w:t>.</w:t>
      </w:r>
      <w:r w:rsidR="00B34902">
        <w:rPr>
          <w:rFonts w:ascii="Aptos" w:hAnsi="Aptos" w:cs="Times New Roman"/>
        </w:rPr>
        <w:t>g</w:t>
      </w:r>
      <w:r w:rsidR="00D35410">
        <w:rPr>
          <w:rFonts w:ascii="Aptos" w:hAnsi="Aptos" w:cs="Times New Roman"/>
        </w:rPr>
        <w:t>.</w:t>
      </w:r>
      <w:r w:rsidR="00B34902">
        <w:rPr>
          <w:rFonts w:ascii="Aptos" w:hAnsi="Aptos" w:cs="Times New Roman"/>
        </w:rPr>
        <w:t>,</w:t>
      </w:r>
      <w:r w:rsidR="00A136F5">
        <w:rPr>
          <w:rFonts w:ascii="Aptos" w:hAnsi="Aptos" w:cs="Times New Roman"/>
        </w:rPr>
        <w:t xml:space="preserve"> [23-25]</w:t>
      </w:r>
      <w:r w:rsidR="005F08FE">
        <w:rPr>
          <w:rFonts w:ascii="Aptos" w:hAnsi="Aptos" w:cs="Times New Roman"/>
        </w:rPr>
        <w:t>)</w:t>
      </w:r>
      <w:r w:rsidR="002A14F9">
        <w:rPr>
          <w:rFonts w:ascii="Aptos" w:hAnsi="Aptos" w:cs="Times New Roman"/>
        </w:rPr>
        <w:t>,</w:t>
      </w:r>
      <w:r w:rsidR="005F08FE">
        <w:rPr>
          <w:rFonts w:ascii="Aptos" w:hAnsi="Aptos" w:cs="Times New Roman"/>
        </w:rPr>
        <w:t xml:space="preserve"> indicating that older adults’ preference towards a gist way of thinking might influence how new experiences are retained </w:t>
      </w:r>
      <w:r w:rsidR="00A136F5">
        <w:rPr>
          <w:rFonts w:ascii="Aptos" w:hAnsi="Aptos" w:cs="Times New Roman"/>
        </w:rPr>
        <w:t>[18]</w:t>
      </w:r>
      <w:r w:rsidR="00B34902">
        <w:rPr>
          <w:rFonts w:ascii="Aptos" w:hAnsi="Aptos" w:cs="Times New Roman"/>
        </w:rPr>
        <w:t>.</w:t>
      </w:r>
    </w:p>
    <w:p w14:paraId="1CE65A8E" w14:textId="3760AFC6" w:rsidR="0026556B" w:rsidRPr="008D1EF8" w:rsidRDefault="008F3D10" w:rsidP="00B36DFE">
      <w:pPr>
        <w:spacing w:before="120" w:after="120" w:line="480" w:lineRule="auto"/>
        <w:ind w:firstLine="720"/>
        <w:rPr>
          <w:rFonts w:ascii="Aptos" w:hAnsi="Aptos" w:cs="Times New Roman"/>
        </w:rPr>
      </w:pPr>
      <w:r>
        <w:rPr>
          <w:rFonts w:ascii="Aptos" w:hAnsi="Aptos" w:cs="Times New Roman"/>
        </w:rPr>
        <w:t>An</w:t>
      </w:r>
      <w:r w:rsidRPr="008F3D10">
        <w:rPr>
          <w:rFonts w:ascii="Aptos" w:hAnsi="Aptos" w:cs="Times New Roman"/>
        </w:rPr>
        <w:t>other important factor that might affect the quality of narrative recall is the delay between encoding and recall</w:t>
      </w:r>
      <w:r>
        <w:rPr>
          <w:rFonts w:ascii="Aptos" w:hAnsi="Aptos" w:cs="Times New Roman"/>
        </w:rPr>
        <w:t xml:space="preserve">. </w:t>
      </w:r>
      <w:r w:rsidR="00B36DFE" w:rsidRPr="008D1EF8">
        <w:rPr>
          <w:rFonts w:ascii="Aptos" w:hAnsi="Aptos" w:cs="Times New Roman"/>
        </w:rPr>
        <w:t xml:space="preserve">Beyond </w:t>
      </w:r>
      <w:r w:rsidR="00B34902" w:rsidRPr="008D1EF8">
        <w:rPr>
          <w:rFonts w:ascii="Aptos" w:hAnsi="Aptos" w:cs="Times New Roman"/>
        </w:rPr>
        <w:t xml:space="preserve">the influence of ageing, </w:t>
      </w:r>
      <w:r w:rsidR="008F0818" w:rsidRPr="008D1EF8">
        <w:rPr>
          <w:rFonts w:ascii="Aptos" w:hAnsi="Aptos" w:cs="Times New Roman"/>
        </w:rPr>
        <w:t xml:space="preserve">individuals tend to retain the gist of an experience while forgetting the peripheral details with the </w:t>
      </w:r>
      <w:r w:rsidR="008F0818" w:rsidRPr="00A136F5">
        <w:rPr>
          <w:rFonts w:ascii="Aptos" w:hAnsi="Aptos" w:cs="Times New Roman"/>
        </w:rPr>
        <w:t>passage of</w:t>
      </w:r>
      <w:r w:rsidR="00CB5527" w:rsidRPr="00A136F5">
        <w:rPr>
          <w:rFonts w:ascii="Aptos" w:hAnsi="Aptos" w:cs="Times New Roman"/>
        </w:rPr>
        <w:t xml:space="preserve"> time (</w:t>
      </w:r>
      <w:r w:rsidR="00A136F5" w:rsidRPr="00A136F5">
        <w:rPr>
          <w:rFonts w:ascii="Aptos" w:hAnsi="Aptos" w:cs="Times New Roman"/>
        </w:rPr>
        <w:t>21, 26-</w:t>
      </w:r>
      <w:r w:rsidR="00A136F5" w:rsidRPr="00A136F5">
        <w:t>31</w:t>
      </w:r>
      <w:r w:rsidR="00CB5527" w:rsidRPr="00A136F5">
        <w:rPr>
          <w:rFonts w:ascii="Aptos" w:hAnsi="Aptos" w:cs="Times New Roman"/>
        </w:rPr>
        <w:t xml:space="preserve">). </w:t>
      </w:r>
      <w:r w:rsidR="008F0818" w:rsidRPr="00A136F5">
        <w:rPr>
          <w:rFonts w:ascii="Aptos" w:hAnsi="Aptos" w:cs="Times New Roman"/>
        </w:rPr>
        <w:t>Indeed, lower</w:t>
      </w:r>
      <w:r w:rsidR="008F0818" w:rsidRPr="008D1EF8">
        <w:rPr>
          <w:rFonts w:ascii="Aptos" w:hAnsi="Aptos" w:cs="Times New Roman"/>
        </w:rPr>
        <w:t xml:space="preserve">-level peripheral details </w:t>
      </w:r>
      <w:r w:rsidR="000375DD" w:rsidRPr="008D1EF8">
        <w:rPr>
          <w:rFonts w:ascii="Aptos" w:hAnsi="Aptos" w:cs="Times New Roman"/>
        </w:rPr>
        <w:t xml:space="preserve">tend </w:t>
      </w:r>
      <w:r w:rsidR="008F0818" w:rsidRPr="008D1EF8">
        <w:rPr>
          <w:rFonts w:ascii="Aptos" w:hAnsi="Aptos" w:cs="Times New Roman"/>
        </w:rPr>
        <w:t>to be forgotten more rapidly than central details</w:t>
      </w:r>
      <w:r w:rsidR="000375DD" w:rsidRPr="008D1EF8">
        <w:rPr>
          <w:rFonts w:ascii="Aptos" w:hAnsi="Aptos" w:cs="Times New Roman"/>
        </w:rPr>
        <w:t xml:space="preserve"> </w:t>
      </w:r>
      <w:r w:rsidR="008F0818" w:rsidRPr="008D1EF8">
        <w:rPr>
          <w:rFonts w:ascii="Aptos" w:hAnsi="Aptos" w:cs="Times New Roman"/>
        </w:rPr>
        <w:t xml:space="preserve">over the course of a week </w:t>
      </w:r>
      <w:r w:rsidR="00A136F5">
        <w:rPr>
          <w:rFonts w:ascii="Aptos" w:hAnsi="Aptos" w:cs="Times New Roman"/>
        </w:rPr>
        <w:t>[30, 33]</w:t>
      </w:r>
      <w:r w:rsidR="008F0818" w:rsidRPr="008D1EF8">
        <w:rPr>
          <w:rFonts w:ascii="Aptos" w:hAnsi="Aptos" w:cs="Times New Roman"/>
        </w:rPr>
        <w:t xml:space="preserve"> </w:t>
      </w:r>
      <w:r w:rsidR="00B15DFE">
        <w:rPr>
          <w:rFonts w:ascii="Aptos" w:hAnsi="Aptos" w:cs="Times New Roman"/>
        </w:rPr>
        <w:t>or</w:t>
      </w:r>
      <w:r w:rsidR="00B15DFE" w:rsidRPr="008D1EF8">
        <w:rPr>
          <w:rFonts w:ascii="Aptos" w:hAnsi="Aptos" w:cs="Times New Roman"/>
        </w:rPr>
        <w:t xml:space="preserve"> </w:t>
      </w:r>
      <w:r w:rsidR="008F0818" w:rsidRPr="008D1EF8">
        <w:rPr>
          <w:rFonts w:ascii="Aptos" w:hAnsi="Aptos" w:cs="Times New Roman"/>
        </w:rPr>
        <w:t xml:space="preserve">a month </w:t>
      </w:r>
      <w:r w:rsidR="00A136F5">
        <w:rPr>
          <w:rFonts w:ascii="Aptos" w:hAnsi="Aptos" w:cs="Times New Roman"/>
        </w:rPr>
        <w:t>[34]</w:t>
      </w:r>
      <w:r w:rsidR="008F0818" w:rsidRPr="008D1EF8">
        <w:rPr>
          <w:rFonts w:ascii="Aptos" w:hAnsi="Aptos" w:cs="Times New Roman"/>
        </w:rPr>
        <w:t>.</w:t>
      </w:r>
      <w:r w:rsidR="002A14F9">
        <w:rPr>
          <w:rFonts w:ascii="Aptos" w:hAnsi="Aptos" w:cs="Times New Roman"/>
        </w:rPr>
        <w:t xml:space="preserve"> </w:t>
      </w:r>
      <w:r w:rsidR="00B34902" w:rsidRPr="008D1EF8">
        <w:rPr>
          <w:rFonts w:ascii="Aptos" w:hAnsi="Aptos" w:cs="Times New Roman"/>
        </w:rPr>
        <w:t xml:space="preserve">However, actively rehearsing narrative content shortly after encoding appears to protect these peripheral </w:t>
      </w:r>
      <w:r w:rsidR="001A4EC1">
        <w:rPr>
          <w:rFonts w:ascii="Aptos" w:hAnsi="Aptos" w:cs="Times New Roman"/>
        </w:rPr>
        <w:t>details</w:t>
      </w:r>
      <w:r w:rsidR="001A4EC1" w:rsidRPr="008D1EF8">
        <w:rPr>
          <w:rFonts w:ascii="Aptos" w:hAnsi="Aptos" w:cs="Times New Roman"/>
        </w:rPr>
        <w:t xml:space="preserve"> </w:t>
      </w:r>
      <w:r w:rsidR="00B34902" w:rsidRPr="008D1EF8">
        <w:rPr>
          <w:rFonts w:ascii="Aptos" w:hAnsi="Aptos" w:cs="Times New Roman"/>
        </w:rPr>
        <w:t xml:space="preserve">from such time-dependent decay </w:t>
      </w:r>
      <w:r w:rsidR="000A34E4">
        <w:rPr>
          <w:rFonts w:ascii="Aptos" w:hAnsi="Aptos" w:cs="Times New Roman"/>
        </w:rPr>
        <w:t>[30, 3</w:t>
      </w:r>
      <w:r w:rsidR="00DF485C">
        <w:rPr>
          <w:rFonts w:ascii="Aptos" w:hAnsi="Aptos" w:cs="Times New Roman"/>
        </w:rPr>
        <w:t>5</w:t>
      </w:r>
      <w:r w:rsidR="000A34E4">
        <w:rPr>
          <w:rFonts w:ascii="Aptos" w:hAnsi="Aptos" w:cs="Times New Roman"/>
        </w:rPr>
        <w:t>]</w:t>
      </w:r>
      <w:r w:rsidR="00B34902" w:rsidRPr="008D1EF8">
        <w:rPr>
          <w:rFonts w:ascii="Aptos" w:hAnsi="Aptos" w:cs="Times New Roman"/>
        </w:rPr>
        <w:t xml:space="preserve"> and </w:t>
      </w:r>
      <w:r w:rsidR="001A4EC1" w:rsidRPr="008D1EF8">
        <w:rPr>
          <w:rFonts w:ascii="Aptos" w:hAnsi="Aptos" w:cs="Times New Roman"/>
        </w:rPr>
        <w:t>ten</w:t>
      </w:r>
      <w:r w:rsidR="001A4EC1">
        <w:rPr>
          <w:rFonts w:ascii="Aptos" w:hAnsi="Aptos" w:cs="Times New Roman"/>
        </w:rPr>
        <w:t>d</w:t>
      </w:r>
      <w:r w:rsidR="001A4EC1" w:rsidRPr="008D1EF8">
        <w:rPr>
          <w:rFonts w:ascii="Aptos" w:hAnsi="Aptos" w:cs="Times New Roman"/>
        </w:rPr>
        <w:t xml:space="preserve"> </w:t>
      </w:r>
      <w:r w:rsidR="00B34902" w:rsidRPr="008D1EF8">
        <w:rPr>
          <w:rFonts w:ascii="Aptos" w:hAnsi="Aptos" w:cs="Times New Roman"/>
        </w:rPr>
        <w:t xml:space="preserve">to stabilize gist-like memory representations </w:t>
      </w:r>
      <w:r w:rsidR="000A34E4">
        <w:rPr>
          <w:rFonts w:ascii="Aptos" w:hAnsi="Aptos" w:cs="Times New Roman"/>
        </w:rPr>
        <w:t>[33, 3</w:t>
      </w:r>
      <w:r w:rsidR="00DF485C">
        <w:rPr>
          <w:rFonts w:ascii="Aptos" w:hAnsi="Aptos" w:cs="Times New Roman"/>
        </w:rPr>
        <w:t>6</w:t>
      </w:r>
      <w:r w:rsidR="000A34E4">
        <w:rPr>
          <w:rFonts w:ascii="Aptos" w:hAnsi="Aptos" w:cs="Times New Roman"/>
        </w:rPr>
        <w:t>]</w:t>
      </w:r>
      <w:r w:rsidR="00B34902" w:rsidRPr="008D1EF8">
        <w:rPr>
          <w:rFonts w:ascii="Aptos" w:hAnsi="Aptos" w:cs="Times New Roman"/>
        </w:rPr>
        <w:t xml:space="preserve">. </w:t>
      </w:r>
      <w:r w:rsidR="00D35410" w:rsidRPr="008D1EF8">
        <w:rPr>
          <w:rFonts w:ascii="Aptos" w:hAnsi="Aptos" w:cs="Times New Roman"/>
        </w:rPr>
        <w:t xml:space="preserve">Research investigating the effects of event structure on delayed recall is limited </w:t>
      </w:r>
      <w:r w:rsidR="005C1096" w:rsidRPr="008D1EF8">
        <w:rPr>
          <w:rFonts w:ascii="Aptos" w:hAnsi="Aptos" w:cs="Times New Roman"/>
        </w:rPr>
        <w:t>and</w:t>
      </w:r>
      <w:r>
        <w:rPr>
          <w:rFonts w:ascii="Aptos" w:hAnsi="Aptos" w:cs="Times New Roman"/>
        </w:rPr>
        <w:t xml:space="preserve"> is mainly</w:t>
      </w:r>
      <w:r w:rsidR="005C1096" w:rsidRPr="008D1EF8">
        <w:rPr>
          <w:rFonts w:ascii="Aptos" w:hAnsi="Aptos" w:cs="Times New Roman"/>
        </w:rPr>
        <w:t xml:space="preserve"> focused on the temporal aspects</w:t>
      </w:r>
      <w:r w:rsidR="00686F01">
        <w:rPr>
          <w:rFonts w:ascii="Aptos" w:hAnsi="Aptos" w:cs="Times New Roman"/>
        </w:rPr>
        <w:t xml:space="preserve"> of events memory</w:t>
      </w:r>
      <w:r w:rsidR="005C1096" w:rsidRPr="008D1EF8">
        <w:rPr>
          <w:rFonts w:ascii="Aptos" w:hAnsi="Aptos" w:cs="Times New Roman"/>
        </w:rPr>
        <w:t xml:space="preserve">. </w:t>
      </w:r>
      <w:r>
        <w:rPr>
          <w:rFonts w:ascii="Aptos" w:hAnsi="Aptos" w:cs="Times New Roman"/>
        </w:rPr>
        <w:t>Prior studies have shown that</w:t>
      </w:r>
      <w:r w:rsidR="00851EAB" w:rsidRPr="008D1EF8">
        <w:rPr>
          <w:rFonts w:ascii="Aptos" w:hAnsi="Aptos" w:cs="Times New Roman"/>
        </w:rPr>
        <w:t xml:space="preserve"> the ability to identify event boundaries within a continuous experience </w:t>
      </w:r>
      <w:r w:rsidR="005C1096" w:rsidRPr="008D1EF8">
        <w:rPr>
          <w:rFonts w:ascii="Aptos" w:hAnsi="Aptos" w:cs="Times New Roman"/>
        </w:rPr>
        <w:t>influences recall</w:t>
      </w:r>
      <w:r w:rsidR="00851EAB" w:rsidRPr="008D1EF8">
        <w:rPr>
          <w:rFonts w:ascii="Aptos" w:hAnsi="Aptos" w:cs="Times New Roman"/>
        </w:rPr>
        <w:t xml:space="preserve"> </w:t>
      </w:r>
      <w:r>
        <w:rPr>
          <w:rFonts w:ascii="Aptos" w:hAnsi="Aptos" w:cs="Times New Roman"/>
        </w:rPr>
        <w:t>both</w:t>
      </w:r>
      <w:r w:rsidR="00851EAB" w:rsidRPr="008D1EF8">
        <w:rPr>
          <w:rFonts w:ascii="Aptos" w:hAnsi="Aptos" w:cs="Times New Roman"/>
        </w:rPr>
        <w:t xml:space="preserve"> directly after </w:t>
      </w:r>
      <w:r w:rsidR="00851EAB" w:rsidRPr="0044241F">
        <w:rPr>
          <w:rFonts w:ascii="Aptos" w:hAnsi="Aptos" w:cs="Times New Roman"/>
        </w:rPr>
        <w:t>encoding (e.g.,</w:t>
      </w:r>
      <w:r w:rsidR="000A34E4" w:rsidRPr="0044241F">
        <w:rPr>
          <w:rFonts w:ascii="Aptos" w:hAnsi="Aptos" w:cs="Times New Roman"/>
        </w:rPr>
        <w:t xml:space="preserve"> [3</w:t>
      </w:r>
      <w:r w:rsidR="00DF485C">
        <w:rPr>
          <w:rFonts w:ascii="Aptos" w:hAnsi="Aptos" w:cs="Times New Roman"/>
        </w:rPr>
        <w:t>7</w:t>
      </w:r>
      <w:r w:rsidR="000A34E4" w:rsidRPr="0044241F">
        <w:rPr>
          <w:rFonts w:ascii="Aptos" w:hAnsi="Aptos" w:cs="Times New Roman"/>
        </w:rPr>
        <w:t>-</w:t>
      </w:r>
      <w:r w:rsidR="00DF485C">
        <w:rPr>
          <w:rFonts w:ascii="Aptos" w:hAnsi="Aptos" w:cs="Times New Roman"/>
        </w:rPr>
        <w:t>39</w:t>
      </w:r>
      <w:r w:rsidR="000A34E4" w:rsidRPr="0044241F">
        <w:rPr>
          <w:rFonts w:ascii="Aptos" w:hAnsi="Aptos" w:cs="Times New Roman"/>
        </w:rPr>
        <w:t>]</w:t>
      </w:r>
      <w:r w:rsidR="00851EAB" w:rsidRPr="0044241F">
        <w:rPr>
          <w:rFonts w:ascii="Aptos" w:hAnsi="Aptos" w:cs="Times New Roman"/>
        </w:rPr>
        <w:t xml:space="preserve">) </w:t>
      </w:r>
      <w:r w:rsidRPr="0044241F">
        <w:rPr>
          <w:rFonts w:ascii="Aptos" w:hAnsi="Aptos" w:cs="Times New Roman"/>
        </w:rPr>
        <w:t>and</w:t>
      </w:r>
      <w:r w:rsidR="00851EAB" w:rsidRPr="0044241F">
        <w:rPr>
          <w:rFonts w:ascii="Aptos" w:hAnsi="Aptos" w:cs="Times New Roman"/>
        </w:rPr>
        <w:t xml:space="preserve"> after longer</w:t>
      </w:r>
      <w:r w:rsidR="00851EAB" w:rsidRPr="008D1EF8">
        <w:rPr>
          <w:rFonts w:ascii="Aptos" w:hAnsi="Aptos" w:cs="Times New Roman"/>
        </w:rPr>
        <w:t xml:space="preserve"> delays, like a week or a month </w:t>
      </w:r>
      <w:r w:rsidR="000A34E4">
        <w:rPr>
          <w:rFonts w:ascii="Aptos" w:hAnsi="Aptos" w:cs="Times New Roman"/>
        </w:rPr>
        <w:t>[4</w:t>
      </w:r>
      <w:r w:rsidR="00DF485C">
        <w:rPr>
          <w:rFonts w:ascii="Aptos" w:hAnsi="Aptos" w:cs="Times New Roman"/>
        </w:rPr>
        <w:t>0</w:t>
      </w:r>
      <w:r w:rsidR="000A34E4">
        <w:rPr>
          <w:rFonts w:ascii="Aptos" w:hAnsi="Aptos" w:cs="Times New Roman"/>
        </w:rPr>
        <w:t>]</w:t>
      </w:r>
      <w:r w:rsidR="00851EAB" w:rsidRPr="008D1EF8">
        <w:rPr>
          <w:rFonts w:ascii="Aptos" w:hAnsi="Aptos" w:cs="Times New Roman"/>
        </w:rPr>
        <w:t>.</w:t>
      </w:r>
      <w:r>
        <w:rPr>
          <w:rFonts w:ascii="Aptos" w:hAnsi="Aptos" w:cs="Times New Roman"/>
        </w:rPr>
        <w:t xml:space="preserve"> </w:t>
      </w:r>
      <w:r>
        <w:rPr>
          <w:rFonts w:ascii="Aptos" w:hAnsi="Aptos" w:cs="Times New Roman"/>
        </w:rPr>
        <w:lastRenderedPageBreak/>
        <w:t xml:space="preserve">However, little is known about how content-related connections between events affects delayed and repeated recall. </w:t>
      </w:r>
    </w:p>
    <w:p w14:paraId="261BE846" w14:textId="715E54B2" w:rsidR="00763CFE" w:rsidRPr="008D1EF8" w:rsidRDefault="00763CFE" w:rsidP="00763CFE">
      <w:pPr>
        <w:spacing w:before="240" w:after="120" w:line="480" w:lineRule="auto"/>
        <w:rPr>
          <w:rFonts w:ascii="Aptos" w:hAnsi="Aptos" w:cs="Times New Roman"/>
          <w:b/>
          <w:bCs/>
          <w:i/>
          <w:iCs/>
        </w:rPr>
      </w:pPr>
      <w:r w:rsidRPr="008D1EF8">
        <w:rPr>
          <w:rFonts w:ascii="Aptos" w:hAnsi="Aptos"/>
          <w:b/>
          <w:bCs/>
          <w:i/>
          <w:iCs/>
        </w:rPr>
        <w:t>Current study</w:t>
      </w:r>
    </w:p>
    <w:p w14:paraId="0253BD0D" w14:textId="60EDE8F2" w:rsidR="00F55006" w:rsidRDefault="00851EAB" w:rsidP="00F55006">
      <w:pPr>
        <w:spacing w:before="120" w:after="120" w:line="480" w:lineRule="auto"/>
        <w:rPr>
          <w:rFonts w:ascii="Aptos" w:hAnsi="Aptos" w:cs="Times New Roman"/>
        </w:rPr>
      </w:pPr>
      <w:r w:rsidRPr="008D1EF8">
        <w:rPr>
          <w:rFonts w:ascii="Aptos" w:hAnsi="Aptos" w:cs="Times New Roman"/>
        </w:rPr>
        <w:t xml:space="preserve">The main goal of </w:t>
      </w:r>
      <w:r w:rsidR="009C709F" w:rsidRPr="008D1EF8">
        <w:rPr>
          <w:rFonts w:ascii="Aptos" w:hAnsi="Aptos" w:cs="Times New Roman"/>
        </w:rPr>
        <w:t xml:space="preserve">the present study </w:t>
      </w:r>
      <w:r w:rsidR="008D76E3" w:rsidRPr="008D1EF8">
        <w:rPr>
          <w:rFonts w:ascii="Aptos" w:hAnsi="Aptos" w:cs="Times New Roman"/>
        </w:rPr>
        <w:t xml:space="preserve">was to </w:t>
      </w:r>
      <w:r w:rsidR="00F07654" w:rsidRPr="008D1EF8">
        <w:rPr>
          <w:rFonts w:ascii="Aptos" w:hAnsi="Aptos" w:cs="Times New Roman"/>
        </w:rPr>
        <w:t xml:space="preserve">investigate whether older adults benefit from the semantic structure of events </w:t>
      </w:r>
      <w:r w:rsidR="007A358E" w:rsidRPr="008D1EF8">
        <w:rPr>
          <w:rFonts w:ascii="Aptos" w:hAnsi="Aptos" w:cs="Times New Roman"/>
        </w:rPr>
        <w:t xml:space="preserve">similarly to </w:t>
      </w:r>
      <w:r w:rsidR="00F07654" w:rsidRPr="008D1EF8">
        <w:rPr>
          <w:rFonts w:ascii="Aptos" w:hAnsi="Aptos" w:cs="Times New Roman"/>
        </w:rPr>
        <w:t>young adults</w:t>
      </w:r>
      <w:r w:rsidR="00686F01">
        <w:rPr>
          <w:rFonts w:ascii="Aptos" w:hAnsi="Aptos" w:cs="Times New Roman"/>
        </w:rPr>
        <w:t xml:space="preserve"> </w:t>
      </w:r>
      <w:r w:rsidR="000A34E4">
        <w:rPr>
          <w:rFonts w:ascii="Aptos" w:hAnsi="Aptos" w:cs="Times New Roman"/>
        </w:rPr>
        <w:t>[1]</w:t>
      </w:r>
      <w:r w:rsidR="00A05414" w:rsidRPr="008D1EF8">
        <w:rPr>
          <w:rFonts w:ascii="Aptos" w:hAnsi="Aptos" w:cs="Times New Roman"/>
        </w:rPr>
        <w:t>, immediately after encoding and over time</w:t>
      </w:r>
      <w:r w:rsidR="00F07654" w:rsidRPr="008D1EF8">
        <w:rPr>
          <w:rFonts w:ascii="Aptos" w:hAnsi="Aptos" w:cs="Times New Roman"/>
        </w:rPr>
        <w:t xml:space="preserve">. We adopted </w:t>
      </w:r>
      <w:r w:rsidR="001E5E04" w:rsidRPr="008D1EF8">
        <w:rPr>
          <w:rFonts w:ascii="Aptos" w:hAnsi="Aptos" w:cs="Times New Roman"/>
        </w:rPr>
        <w:t>a</w:t>
      </w:r>
      <w:r w:rsidR="001E5E04">
        <w:rPr>
          <w:rFonts w:ascii="Aptos" w:hAnsi="Aptos" w:cs="Times New Roman"/>
        </w:rPr>
        <w:t xml:space="preserve"> naturalistic paradigm that </w:t>
      </w:r>
      <w:r w:rsidR="007A358E" w:rsidRPr="00763CFE">
        <w:rPr>
          <w:rFonts w:ascii="Aptos" w:hAnsi="Aptos" w:cs="Times New Roman"/>
        </w:rPr>
        <w:t>involve</w:t>
      </w:r>
      <w:r w:rsidR="007A358E">
        <w:rPr>
          <w:rFonts w:ascii="Aptos" w:hAnsi="Aptos" w:cs="Times New Roman"/>
        </w:rPr>
        <w:t>d</w:t>
      </w:r>
      <w:r w:rsidR="007A358E" w:rsidRPr="00763CFE">
        <w:rPr>
          <w:rFonts w:ascii="Aptos" w:hAnsi="Aptos" w:cs="Times New Roman"/>
        </w:rPr>
        <w:t xml:space="preserve"> </w:t>
      </w:r>
      <w:r w:rsidR="009C709F" w:rsidRPr="00763CFE">
        <w:rPr>
          <w:rFonts w:ascii="Aptos" w:hAnsi="Aptos" w:cs="Times New Roman"/>
        </w:rPr>
        <w:t xml:space="preserve">video-based event encoding and multiple recalls over a week. Participants’ narratives describing the content of each video were transformed into a network of events based on semantic similarity, enabling consideration of the overall structure of an experience (as in </w:t>
      </w:r>
      <w:r w:rsidR="000A34E4">
        <w:rPr>
          <w:rFonts w:ascii="Aptos" w:hAnsi="Aptos" w:cs="Times New Roman"/>
        </w:rPr>
        <w:t>[1]</w:t>
      </w:r>
      <w:r w:rsidR="009C709F" w:rsidRPr="00763CFE">
        <w:rPr>
          <w:rFonts w:ascii="Aptos" w:hAnsi="Aptos" w:cs="Times New Roman"/>
        </w:rPr>
        <w:t xml:space="preserve">). </w:t>
      </w:r>
      <w:r w:rsidR="009E45F6">
        <w:rPr>
          <w:rFonts w:ascii="Aptos" w:hAnsi="Aptos" w:cs="Times New Roman"/>
        </w:rPr>
        <w:t>Moreover, each event was segmented into details categorised as central</w:t>
      </w:r>
      <w:r w:rsidR="00883DFB">
        <w:rPr>
          <w:rFonts w:ascii="Aptos" w:hAnsi="Aptos" w:cs="Times New Roman"/>
        </w:rPr>
        <w:t>, referring to information essential to the storyline,</w:t>
      </w:r>
      <w:r w:rsidR="009E45F6">
        <w:rPr>
          <w:rFonts w:ascii="Aptos" w:hAnsi="Aptos" w:cs="Times New Roman"/>
        </w:rPr>
        <w:t xml:space="preserve"> or periphera</w:t>
      </w:r>
      <w:r w:rsidR="00883DFB">
        <w:rPr>
          <w:rFonts w:ascii="Aptos" w:hAnsi="Aptos" w:cs="Times New Roman"/>
        </w:rPr>
        <w:t>l, referring to perceptual and contextual information to enrich the narrative</w:t>
      </w:r>
      <w:r w:rsidR="009E45F6">
        <w:rPr>
          <w:rFonts w:ascii="Aptos" w:hAnsi="Aptos" w:cs="Times New Roman"/>
        </w:rPr>
        <w:t xml:space="preserve"> (as in </w:t>
      </w:r>
      <w:r w:rsidR="000A34E4">
        <w:rPr>
          <w:rFonts w:ascii="Aptos" w:hAnsi="Aptos" w:cs="Times New Roman"/>
        </w:rPr>
        <w:t>[30, 33-34]</w:t>
      </w:r>
      <w:r w:rsidR="009E45F6">
        <w:rPr>
          <w:rFonts w:ascii="Aptos" w:hAnsi="Aptos" w:cs="Times New Roman"/>
        </w:rPr>
        <w:t>).</w:t>
      </w:r>
    </w:p>
    <w:p w14:paraId="18CFE5C1" w14:textId="173343F8" w:rsidR="00C96339" w:rsidRPr="008034D5" w:rsidRDefault="00AF2E1E" w:rsidP="00C96339">
      <w:pPr>
        <w:spacing w:before="120" w:after="120" w:line="480" w:lineRule="auto"/>
        <w:ind w:firstLine="720"/>
        <w:rPr>
          <w:rFonts w:ascii="Aptos" w:hAnsi="Aptos" w:cs="Times New Roman"/>
        </w:rPr>
      </w:pPr>
      <w:r>
        <w:rPr>
          <w:rFonts w:ascii="Aptos" w:hAnsi="Aptos" w:cs="Times New Roman"/>
        </w:rPr>
        <w:t xml:space="preserve">We had </w:t>
      </w:r>
      <w:r w:rsidR="00851EAB">
        <w:rPr>
          <w:rFonts w:ascii="Aptos" w:hAnsi="Aptos" w:cs="Times New Roman"/>
        </w:rPr>
        <w:t xml:space="preserve">four </w:t>
      </w:r>
      <w:r>
        <w:rPr>
          <w:rFonts w:ascii="Aptos" w:hAnsi="Aptos" w:cs="Times New Roman"/>
        </w:rPr>
        <w:t>main predictions</w:t>
      </w:r>
      <w:r w:rsidR="00BB56F3">
        <w:rPr>
          <w:rFonts w:ascii="Aptos" w:hAnsi="Aptos" w:cs="Times New Roman"/>
        </w:rPr>
        <w:t xml:space="preserve">. First, </w:t>
      </w:r>
      <w:r w:rsidR="00851EAB">
        <w:rPr>
          <w:rFonts w:ascii="Aptos" w:hAnsi="Aptos" w:cs="Times New Roman"/>
        </w:rPr>
        <w:t>g</w:t>
      </w:r>
      <w:r w:rsidR="00851EAB" w:rsidRPr="00763CFE">
        <w:rPr>
          <w:rFonts w:ascii="Aptos" w:hAnsi="Aptos" w:cs="Times New Roman"/>
        </w:rPr>
        <w:t xml:space="preserve">iven the tendency of older adults to rely on the gist or general meaning of an experience during memory retrieval (as reviewed in </w:t>
      </w:r>
      <w:r w:rsidR="000A34E4">
        <w:rPr>
          <w:rFonts w:ascii="Aptos" w:hAnsi="Aptos" w:cs="Times New Roman"/>
        </w:rPr>
        <w:t>[18]</w:t>
      </w:r>
      <w:r w:rsidR="00851EAB" w:rsidRPr="00763CFE">
        <w:rPr>
          <w:rFonts w:ascii="Aptos" w:hAnsi="Aptos" w:cs="Times New Roman"/>
        </w:rPr>
        <w:t xml:space="preserve">), we expected that rich semantic connections between events would support successful retrieval in older adults, as they do in young adults </w:t>
      </w:r>
      <w:r w:rsidR="000A34E4">
        <w:rPr>
          <w:rFonts w:ascii="Aptos" w:hAnsi="Aptos" w:cs="Times New Roman"/>
        </w:rPr>
        <w:t>[1].</w:t>
      </w:r>
      <w:r w:rsidR="00851EAB" w:rsidRPr="00763CFE">
        <w:rPr>
          <w:rFonts w:ascii="Aptos" w:hAnsi="Aptos" w:cs="Times New Roman"/>
        </w:rPr>
        <w:t xml:space="preserve"> </w:t>
      </w:r>
      <w:r w:rsidR="00851EAB">
        <w:rPr>
          <w:rFonts w:ascii="Aptos" w:hAnsi="Aptos" w:cs="Times New Roman"/>
        </w:rPr>
        <w:t xml:space="preserve">Second, </w:t>
      </w:r>
      <w:r w:rsidR="009E45F6">
        <w:rPr>
          <w:rFonts w:ascii="Aptos" w:hAnsi="Aptos" w:cs="Times New Roman"/>
        </w:rPr>
        <w:t>g</w:t>
      </w:r>
      <w:r w:rsidR="009C709F" w:rsidRPr="00763CFE">
        <w:rPr>
          <w:rFonts w:ascii="Aptos" w:hAnsi="Aptos" w:cs="Times New Roman"/>
        </w:rPr>
        <w:t xml:space="preserve">iven that </w:t>
      </w:r>
      <w:r w:rsidR="00851EAB">
        <w:rPr>
          <w:rFonts w:ascii="Aptos" w:hAnsi="Aptos" w:cs="Times New Roman"/>
        </w:rPr>
        <w:t>repeated retrieval stabilize</w:t>
      </w:r>
      <w:r w:rsidR="00E9561A">
        <w:rPr>
          <w:rFonts w:ascii="Aptos" w:hAnsi="Aptos" w:cs="Times New Roman"/>
        </w:rPr>
        <w:t>s</w:t>
      </w:r>
      <w:r w:rsidR="00851EAB">
        <w:rPr>
          <w:rFonts w:ascii="Aptos" w:hAnsi="Aptos" w:cs="Times New Roman"/>
        </w:rPr>
        <w:t xml:space="preserve"> memory representation</w:t>
      </w:r>
      <w:r w:rsidR="00E9561A">
        <w:rPr>
          <w:rFonts w:ascii="Aptos" w:hAnsi="Aptos" w:cs="Times New Roman"/>
        </w:rPr>
        <w:t>s</w:t>
      </w:r>
      <w:r w:rsidR="00FB4DE2">
        <w:rPr>
          <w:rFonts w:ascii="Aptos" w:hAnsi="Aptos" w:cs="Times New Roman"/>
        </w:rPr>
        <w:t xml:space="preserve"> </w:t>
      </w:r>
      <w:r w:rsidR="000A34E4">
        <w:rPr>
          <w:rFonts w:ascii="Aptos" w:hAnsi="Aptos" w:cs="Times New Roman"/>
        </w:rPr>
        <w:t>[33, 3</w:t>
      </w:r>
      <w:r w:rsidR="00DF485C">
        <w:rPr>
          <w:rFonts w:ascii="Aptos" w:hAnsi="Aptos" w:cs="Times New Roman"/>
        </w:rPr>
        <w:t>5</w:t>
      </w:r>
      <w:r w:rsidR="000A34E4">
        <w:rPr>
          <w:rFonts w:ascii="Aptos" w:hAnsi="Aptos" w:cs="Times New Roman"/>
        </w:rPr>
        <w:t>-3</w:t>
      </w:r>
      <w:r w:rsidR="00DF485C">
        <w:rPr>
          <w:rFonts w:ascii="Aptos" w:hAnsi="Aptos" w:cs="Times New Roman"/>
        </w:rPr>
        <w:t>6</w:t>
      </w:r>
      <w:r w:rsidR="000A34E4">
        <w:rPr>
          <w:rFonts w:ascii="Aptos" w:hAnsi="Aptos" w:cs="Times New Roman"/>
        </w:rPr>
        <w:t>],</w:t>
      </w:r>
      <w:r w:rsidR="00851EAB">
        <w:rPr>
          <w:rFonts w:ascii="Aptos" w:hAnsi="Aptos" w:cs="Times New Roman"/>
        </w:rPr>
        <w:t xml:space="preserve"> </w:t>
      </w:r>
      <w:r w:rsidR="008D76E3">
        <w:rPr>
          <w:rFonts w:ascii="Aptos" w:hAnsi="Aptos" w:cs="Times New Roman"/>
        </w:rPr>
        <w:t xml:space="preserve">and that the ability </w:t>
      </w:r>
      <w:r w:rsidR="004C20BC">
        <w:rPr>
          <w:rFonts w:ascii="Aptos" w:hAnsi="Aptos" w:cs="Times New Roman"/>
        </w:rPr>
        <w:t xml:space="preserve">to </w:t>
      </w:r>
      <w:r w:rsidR="008D76E3">
        <w:rPr>
          <w:rFonts w:ascii="Aptos" w:hAnsi="Aptos" w:cs="Times New Roman"/>
        </w:rPr>
        <w:t>segment continuous experiences into events influences memory recall up to a month</w:t>
      </w:r>
      <w:r w:rsidR="002A14F9">
        <w:rPr>
          <w:rFonts w:ascii="Aptos" w:hAnsi="Aptos" w:cs="Times New Roman"/>
        </w:rPr>
        <w:t xml:space="preserve"> </w:t>
      </w:r>
      <w:r w:rsidR="004C20BC">
        <w:rPr>
          <w:rFonts w:ascii="Aptos" w:hAnsi="Aptos" w:cs="Times New Roman"/>
        </w:rPr>
        <w:t xml:space="preserve">later </w:t>
      </w:r>
      <w:r w:rsidR="000A34E4">
        <w:rPr>
          <w:rFonts w:ascii="Aptos" w:hAnsi="Aptos" w:cs="Times New Roman"/>
        </w:rPr>
        <w:t>[4</w:t>
      </w:r>
      <w:r w:rsidR="00DF485C">
        <w:rPr>
          <w:rFonts w:ascii="Aptos" w:hAnsi="Aptos" w:cs="Times New Roman"/>
        </w:rPr>
        <w:t>0</w:t>
      </w:r>
      <w:r w:rsidR="000A34E4">
        <w:rPr>
          <w:rFonts w:ascii="Aptos" w:hAnsi="Aptos" w:cs="Times New Roman"/>
        </w:rPr>
        <w:t>]</w:t>
      </w:r>
      <w:r w:rsidR="008D76E3">
        <w:rPr>
          <w:rFonts w:ascii="Aptos" w:hAnsi="Aptos" w:cs="Times New Roman"/>
        </w:rPr>
        <w:t xml:space="preserve">, </w:t>
      </w:r>
      <w:r w:rsidR="00851EAB">
        <w:rPr>
          <w:rFonts w:ascii="Aptos" w:hAnsi="Aptos" w:cs="Times New Roman"/>
        </w:rPr>
        <w:t>we expect</w:t>
      </w:r>
      <w:r w:rsidR="00682D94">
        <w:rPr>
          <w:rFonts w:ascii="Aptos" w:hAnsi="Aptos" w:cs="Times New Roman"/>
        </w:rPr>
        <w:t>ed</w:t>
      </w:r>
      <w:r w:rsidR="00851EAB">
        <w:rPr>
          <w:rFonts w:ascii="Aptos" w:hAnsi="Aptos" w:cs="Times New Roman"/>
        </w:rPr>
        <w:t xml:space="preserve"> </w:t>
      </w:r>
      <w:r w:rsidR="00851EAB" w:rsidRPr="00763CFE">
        <w:rPr>
          <w:rFonts w:ascii="Aptos" w:hAnsi="Aptos" w:cs="Times New Roman"/>
        </w:rPr>
        <w:t>more central events</w:t>
      </w:r>
      <w:r w:rsidR="008D76E3">
        <w:rPr>
          <w:rFonts w:ascii="Aptos" w:hAnsi="Aptos" w:cs="Times New Roman"/>
        </w:rPr>
        <w:t xml:space="preserve"> to be</w:t>
      </w:r>
      <w:r w:rsidR="00851EAB">
        <w:rPr>
          <w:rFonts w:ascii="Aptos" w:hAnsi="Aptos" w:cs="Times New Roman"/>
        </w:rPr>
        <w:t xml:space="preserve"> consistently retrieve</w:t>
      </w:r>
      <w:r w:rsidR="008D76E3">
        <w:rPr>
          <w:rFonts w:ascii="Aptos" w:hAnsi="Aptos" w:cs="Times New Roman"/>
        </w:rPr>
        <w:t>d across testing sessions, with and without repeated retrieval</w:t>
      </w:r>
      <w:r w:rsidR="002A14F9">
        <w:rPr>
          <w:rFonts w:ascii="Aptos" w:hAnsi="Aptos" w:cs="Times New Roman"/>
        </w:rPr>
        <w:t>,</w:t>
      </w:r>
      <w:r w:rsidR="008D76E3">
        <w:rPr>
          <w:rFonts w:ascii="Aptos" w:hAnsi="Aptos" w:cs="Times New Roman"/>
        </w:rPr>
        <w:t xml:space="preserve"> and similarly across </w:t>
      </w:r>
      <w:r w:rsidR="00682D94">
        <w:rPr>
          <w:rFonts w:ascii="Aptos" w:hAnsi="Aptos" w:cs="Times New Roman"/>
        </w:rPr>
        <w:t>age groups</w:t>
      </w:r>
      <w:r w:rsidR="008D76E3">
        <w:rPr>
          <w:rFonts w:ascii="Aptos" w:hAnsi="Aptos" w:cs="Times New Roman"/>
        </w:rPr>
        <w:t xml:space="preserve">. </w:t>
      </w:r>
      <w:r w:rsidR="00A0414B">
        <w:rPr>
          <w:rFonts w:ascii="Aptos" w:hAnsi="Aptos" w:cs="Times New Roman"/>
        </w:rPr>
        <w:t xml:space="preserve">Our </w:t>
      </w:r>
      <w:r w:rsidR="00851EAB">
        <w:rPr>
          <w:rFonts w:ascii="Aptos" w:hAnsi="Aptos" w:cs="Times New Roman"/>
        </w:rPr>
        <w:t>third</w:t>
      </w:r>
      <w:r w:rsidR="005E51EE">
        <w:rPr>
          <w:rFonts w:ascii="Aptos" w:hAnsi="Aptos" w:cs="Times New Roman"/>
        </w:rPr>
        <w:t xml:space="preserve"> prediction was that</w:t>
      </w:r>
      <w:r w:rsidR="00A0414B">
        <w:rPr>
          <w:rFonts w:ascii="Aptos" w:hAnsi="Aptos" w:cs="Times New Roman"/>
        </w:rPr>
        <w:t xml:space="preserve"> events with more and stronger connections </w:t>
      </w:r>
      <w:r w:rsidR="005E51EE">
        <w:rPr>
          <w:rFonts w:ascii="Aptos" w:hAnsi="Aptos" w:cs="Times New Roman"/>
        </w:rPr>
        <w:t>would be</w:t>
      </w:r>
      <w:r w:rsidR="00A0414B">
        <w:rPr>
          <w:rFonts w:ascii="Aptos" w:hAnsi="Aptos" w:cs="Times New Roman"/>
        </w:rPr>
        <w:t xml:space="preserve"> </w:t>
      </w:r>
      <w:r w:rsidR="008D76E3">
        <w:rPr>
          <w:rFonts w:ascii="Aptos" w:hAnsi="Aptos" w:cs="Times New Roman"/>
        </w:rPr>
        <w:t xml:space="preserve">described </w:t>
      </w:r>
      <w:r w:rsidR="008532B9">
        <w:rPr>
          <w:rFonts w:ascii="Aptos" w:hAnsi="Aptos" w:cs="Times New Roman"/>
        </w:rPr>
        <w:t xml:space="preserve">in </w:t>
      </w:r>
      <w:r w:rsidR="00BD123C">
        <w:rPr>
          <w:rFonts w:ascii="Aptos" w:hAnsi="Aptos" w:cs="Times New Roman"/>
        </w:rPr>
        <w:t xml:space="preserve">greater </w:t>
      </w:r>
      <w:r w:rsidR="008532B9">
        <w:rPr>
          <w:rFonts w:ascii="Aptos" w:hAnsi="Aptos" w:cs="Times New Roman"/>
        </w:rPr>
        <w:t>detail</w:t>
      </w:r>
      <w:r w:rsidR="00A0414B">
        <w:rPr>
          <w:rFonts w:ascii="Aptos" w:hAnsi="Aptos" w:cs="Times New Roman"/>
        </w:rPr>
        <w:t xml:space="preserve">. </w:t>
      </w:r>
      <w:r w:rsidR="005D5D61">
        <w:rPr>
          <w:rFonts w:ascii="Aptos" w:hAnsi="Aptos" w:cs="Times New Roman"/>
        </w:rPr>
        <w:t>S</w:t>
      </w:r>
      <w:r w:rsidR="005E51EE">
        <w:rPr>
          <w:rFonts w:ascii="Aptos" w:hAnsi="Aptos" w:cs="Times New Roman"/>
        </w:rPr>
        <w:t xml:space="preserve">pecifically, we </w:t>
      </w:r>
      <w:r w:rsidR="001979FC">
        <w:rPr>
          <w:rFonts w:ascii="Aptos" w:hAnsi="Aptos" w:cs="Times New Roman"/>
        </w:rPr>
        <w:t>expect</w:t>
      </w:r>
      <w:r w:rsidR="005E51EE">
        <w:rPr>
          <w:rFonts w:ascii="Aptos" w:hAnsi="Aptos" w:cs="Times New Roman"/>
        </w:rPr>
        <w:t>ed</w:t>
      </w:r>
      <w:r w:rsidR="001979FC">
        <w:rPr>
          <w:rFonts w:ascii="Aptos" w:hAnsi="Aptos" w:cs="Times New Roman"/>
        </w:rPr>
        <w:t xml:space="preserve"> event</w:t>
      </w:r>
      <w:r w:rsidR="005E51EE">
        <w:rPr>
          <w:rFonts w:ascii="Aptos" w:hAnsi="Aptos" w:cs="Times New Roman"/>
        </w:rPr>
        <w:t>s</w:t>
      </w:r>
      <w:r w:rsidR="001979FC">
        <w:rPr>
          <w:rFonts w:ascii="Aptos" w:hAnsi="Aptos" w:cs="Times New Roman"/>
        </w:rPr>
        <w:t xml:space="preserve"> with higher centrality</w:t>
      </w:r>
      <w:r w:rsidR="00023B49">
        <w:rPr>
          <w:rFonts w:ascii="Aptos" w:hAnsi="Aptos" w:cs="Times New Roman"/>
        </w:rPr>
        <w:t>,</w:t>
      </w:r>
      <w:r w:rsidR="001979FC">
        <w:rPr>
          <w:rFonts w:ascii="Aptos" w:hAnsi="Aptos" w:cs="Times New Roman"/>
        </w:rPr>
        <w:t xml:space="preserve"> </w:t>
      </w:r>
      <w:r w:rsidR="00023B49">
        <w:rPr>
          <w:rFonts w:ascii="Aptos" w:hAnsi="Aptos" w:cs="Times New Roman"/>
        </w:rPr>
        <w:t xml:space="preserve">those essential to the overall meaning of the story such as characters and main events, </w:t>
      </w:r>
      <w:r w:rsidR="001979FC">
        <w:rPr>
          <w:rFonts w:ascii="Aptos" w:hAnsi="Aptos" w:cs="Times New Roman"/>
        </w:rPr>
        <w:t xml:space="preserve">to be described with more central </w:t>
      </w:r>
      <w:r w:rsidR="008D76E3">
        <w:rPr>
          <w:rFonts w:ascii="Aptos" w:hAnsi="Aptos" w:cs="Times New Roman"/>
        </w:rPr>
        <w:t xml:space="preserve">or story </w:t>
      </w:r>
      <w:r w:rsidR="00883DFB">
        <w:rPr>
          <w:rFonts w:ascii="Aptos" w:hAnsi="Aptos" w:cs="Times New Roman"/>
        </w:rPr>
        <w:t>details</w:t>
      </w:r>
      <w:r w:rsidR="008D76E3">
        <w:rPr>
          <w:rFonts w:ascii="Aptos" w:hAnsi="Aptos" w:cs="Times New Roman"/>
        </w:rPr>
        <w:t xml:space="preserve"> </w:t>
      </w:r>
      <w:r w:rsidR="000A34E4">
        <w:rPr>
          <w:rFonts w:ascii="Aptos" w:hAnsi="Aptos" w:cs="Times New Roman"/>
        </w:rPr>
        <w:t>[31]</w:t>
      </w:r>
      <w:r w:rsidR="00A05414">
        <w:rPr>
          <w:rFonts w:ascii="Aptos" w:hAnsi="Aptos" w:cs="Times New Roman"/>
        </w:rPr>
        <w:t xml:space="preserve">. </w:t>
      </w:r>
      <w:r w:rsidR="00AB4D59">
        <w:rPr>
          <w:rFonts w:ascii="Aptos" w:hAnsi="Aptos" w:cs="Times New Roman"/>
        </w:rPr>
        <w:t xml:space="preserve">On the other </w:t>
      </w:r>
      <w:r w:rsidR="00AB4D59" w:rsidRPr="00AB4D59">
        <w:rPr>
          <w:rFonts w:ascii="Aptos" w:hAnsi="Aptos" w:cs="Times New Roman"/>
        </w:rPr>
        <w:t>hand</w:t>
      </w:r>
      <w:r w:rsidR="008D76E3" w:rsidRPr="00AB4D59">
        <w:rPr>
          <w:rFonts w:ascii="Aptos" w:hAnsi="Aptos" w:cs="Times New Roman"/>
        </w:rPr>
        <w:t xml:space="preserve">, </w:t>
      </w:r>
      <w:r w:rsidR="00AB4D59" w:rsidRPr="00AB4D59">
        <w:rPr>
          <w:rFonts w:ascii="Aptos" w:hAnsi="Aptos" w:cs="Times New Roman"/>
        </w:rPr>
        <w:t xml:space="preserve">there is evidence that </w:t>
      </w:r>
      <w:r w:rsidR="008D76E3" w:rsidRPr="00AB4D59">
        <w:rPr>
          <w:rFonts w:ascii="Aptos" w:hAnsi="Aptos" w:cs="Times New Roman"/>
        </w:rPr>
        <w:t xml:space="preserve">low-level peripheral details tend to vary more than central elements across individuals </w:t>
      </w:r>
      <w:r w:rsidR="000A34E4">
        <w:rPr>
          <w:rFonts w:ascii="Aptos" w:hAnsi="Aptos" w:cs="Times New Roman"/>
        </w:rPr>
        <w:t>[4</w:t>
      </w:r>
      <w:r w:rsidR="00896344">
        <w:rPr>
          <w:rFonts w:ascii="Aptos" w:hAnsi="Aptos" w:cs="Times New Roman"/>
        </w:rPr>
        <w:t>1</w:t>
      </w:r>
      <w:r w:rsidR="000A34E4">
        <w:rPr>
          <w:rFonts w:ascii="Aptos" w:hAnsi="Aptos" w:cs="Times New Roman"/>
        </w:rPr>
        <w:t>]</w:t>
      </w:r>
      <w:r w:rsidR="00AB4D59" w:rsidRPr="00AB4D59">
        <w:rPr>
          <w:rFonts w:ascii="Aptos" w:hAnsi="Aptos" w:cs="Times New Roman"/>
        </w:rPr>
        <w:t xml:space="preserve"> and age groups (e.g., </w:t>
      </w:r>
      <w:r w:rsidR="009215D6">
        <w:rPr>
          <w:rFonts w:ascii="Aptos" w:hAnsi="Aptos" w:cs="Times New Roman"/>
        </w:rPr>
        <w:t>[20]</w:t>
      </w:r>
      <w:r w:rsidR="00AB4D59" w:rsidRPr="00AB4D59">
        <w:rPr>
          <w:rFonts w:ascii="Aptos" w:hAnsi="Aptos" w:cs="Times New Roman"/>
        </w:rPr>
        <w:t>)</w:t>
      </w:r>
      <w:r w:rsidR="00A813D9">
        <w:rPr>
          <w:rFonts w:ascii="Aptos" w:hAnsi="Aptos" w:cs="Times New Roman"/>
        </w:rPr>
        <w:t>,</w:t>
      </w:r>
      <w:r w:rsidR="00AB4D59" w:rsidRPr="00AB4D59">
        <w:rPr>
          <w:rFonts w:ascii="Aptos" w:hAnsi="Aptos" w:cs="Times New Roman"/>
        </w:rPr>
        <w:t xml:space="preserve"> </w:t>
      </w:r>
      <w:r w:rsidR="00AB4D59" w:rsidRPr="008034D5">
        <w:rPr>
          <w:rFonts w:ascii="Aptos" w:hAnsi="Aptos" w:cs="Times New Roman"/>
        </w:rPr>
        <w:t>supporting the idea that</w:t>
      </w:r>
      <w:r w:rsidR="006E4B4D" w:rsidRPr="008034D5">
        <w:rPr>
          <w:rFonts w:ascii="Aptos" w:hAnsi="Aptos" w:cs="Times New Roman"/>
        </w:rPr>
        <w:t xml:space="preserve"> the semantic structure of events would be less predictive of the recall of peripheral details</w:t>
      </w:r>
      <w:r w:rsidR="00AB4D59" w:rsidRPr="008034D5">
        <w:rPr>
          <w:rFonts w:ascii="Aptos" w:hAnsi="Aptos" w:cs="Times New Roman"/>
        </w:rPr>
        <w:t xml:space="preserve">. </w:t>
      </w:r>
      <w:bookmarkStart w:id="5" w:name="_Hlk210376132"/>
      <w:r w:rsidR="009E45F6" w:rsidRPr="008034D5">
        <w:rPr>
          <w:rFonts w:ascii="Aptos" w:hAnsi="Aptos" w:cs="Times New Roman"/>
        </w:rPr>
        <w:t>O</w:t>
      </w:r>
      <w:bookmarkStart w:id="6" w:name="_Hlk207880771"/>
      <w:r w:rsidR="009E45F6" w:rsidRPr="008034D5">
        <w:rPr>
          <w:rFonts w:ascii="Aptos" w:hAnsi="Aptos" w:cs="Times New Roman"/>
        </w:rPr>
        <w:t xml:space="preserve">ur </w:t>
      </w:r>
      <w:r w:rsidR="00013984" w:rsidRPr="008034D5">
        <w:rPr>
          <w:rFonts w:ascii="Aptos" w:hAnsi="Aptos" w:cs="Times New Roman"/>
        </w:rPr>
        <w:t xml:space="preserve">fourth </w:t>
      </w:r>
      <w:r w:rsidRPr="008034D5">
        <w:rPr>
          <w:rFonts w:ascii="Aptos" w:hAnsi="Aptos" w:cs="Times New Roman"/>
        </w:rPr>
        <w:t xml:space="preserve">prediction </w:t>
      </w:r>
      <w:r w:rsidR="00936070" w:rsidRPr="008034D5">
        <w:rPr>
          <w:rFonts w:ascii="Aptos" w:hAnsi="Aptos" w:cs="Times New Roman"/>
        </w:rPr>
        <w:t>examined</w:t>
      </w:r>
      <w:r w:rsidRPr="008034D5">
        <w:rPr>
          <w:rFonts w:ascii="Aptos" w:hAnsi="Aptos" w:cs="Times New Roman"/>
        </w:rPr>
        <w:t xml:space="preserve"> </w:t>
      </w:r>
      <w:r w:rsidR="009E45F6" w:rsidRPr="008034D5">
        <w:rPr>
          <w:rFonts w:ascii="Aptos" w:hAnsi="Aptos" w:cs="Times New Roman"/>
        </w:rPr>
        <w:t xml:space="preserve">individual and group differences in recall </w:t>
      </w:r>
      <w:r w:rsidR="00936070" w:rsidRPr="008034D5">
        <w:rPr>
          <w:rFonts w:ascii="Aptos" w:hAnsi="Aptos" w:cs="Times New Roman"/>
        </w:rPr>
        <w:t xml:space="preserve">consistency </w:t>
      </w:r>
      <w:r w:rsidR="009E45F6" w:rsidRPr="008034D5">
        <w:rPr>
          <w:rFonts w:ascii="Aptos" w:hAnsi="Aptos" w:cs="Times New Roman"/>
        </w:rPr>
        <w:t xml:space="preserve">across testing sessions. </w:t>
      </w:r>
      <w:r w:rsidR="00FE1B96" w:rsidRPr="008034D5">
        <w:rPr>
          <w:rFonts w:ascii="Aptos" w:hAnsi="Aptos" w:cs="Times New Roman"/>
        </w:rPr>
        <w:t>Previous work investigat</w:t>
      </w:r>
      <w:r w:rsidR="00A026DF" w:rsidRPr="008034D5">
        <w:rPr>
          <w:rFonts w:ascii="Aptos" w:hAnsi="Aptos" w:cs="Times New Roman"/>
        </w:rPr>
        <w:t>ing</w:t>
      </w:r>
      <w:r w:rsidR="00FE1B96" w:rsidRPr="008034D5">
        <w:rPr>
          <w:rFonts w:ascii="Aptos" w:hAnsi="Aptos" w:cs="Times New Roman"/>
        </w:rPr>
        <w:t xml:space="preserve"> recall </w:t>
      </w:r>
      <w:r w:rsidR="00FE1B96" w:rsidRPr="008034D5">
        <w:rPr>
          <w:rFonts w:ascii="Aptos" w:hAnsi="Aptos" w:cs="Times New Roman"/>
        </w:rPr>
        <w:lastRenderedPageBreak/>
        <w:t xml:space="preserve">consistency </w:t>
      </w:r>
      <w:r w:rsidR="00A026DF" w:rsidRPr="008034D5">
        <w:rPr>
          <w:rFonts w:ascii="Aptos" w:hAnsi="Aptos" w:cs="Times New Roman"/>
        </w:rPr>
        <w:t xml:space="preserve">has primarily focused on </w:t>
      </w:r>
      <w:r w:rsidR="00FE1B96" w:rsidRPr="008034D5">
        <w:rPr>
          <w:rFonts w:ascii="Aptos" w:hAnsi="Aptos" w:cs="Times New Roman"/>
        </w:rPr>
        <w:t>whether the same event</w:t>
      </w:r>
      <w:r w:rsidR="00936070" w:rsidRPr="008034D5">
        <w:rPr>
          <w:rFonts w:ascii="Aptos" w:hAnsi="Aptos" w:cs="Times New Roman"/>
        </w:rPr>
        <w:t>s</w:t>
      </w:r>
      <w:r w:rsidR="00FE1B96" w:rsidRPr="008034D5">
        <w:rPr>
          <w:rFonts w:ascii="Aptos" w:hAnsi="Aptos" w:cs="Times New Roman"/>
        </w:rPr>
        <w:t xml:space="preserve"> </w:t>
      </w:r>
      <w:r w:rsidR="00936070" w:rsidRPr="008034D5">
        <w:rPr>
          <w:rFonts w:ascii="Aptos" w:hAnsi="Aptos" w:cs="Times New Roman"/>
        </w:rPr>
        <w:t>are</w:t>
      </w:r>
      <w:r w:rsidR="00FE1B96" w:rsidRPr="008034D5">
        <w:rPr>
          <w:rFonts w:ascii="Aptos" w:hAnsi="Aptos" w:cs="Times New Roman"/>
        </w:rPr>
        <w:t xml:space="preserve"> </w:t>
      </w:r>
      <w:r w:rsidR="00A026DF" w:rsidRPr="008034D5">
        <w:rPr>
          <w:rFonts w:ascii="Aptos" w:hAnsi="Aptos" w:cs="Times New Roman"/>
        </w:rPr>
        <w:t>recalled</w:t>
      </w:r>
      <w:r w:rsidR="00936070" w:rsidRPr="008034D5">
        <w:rPr>
          <w:rFonts w:ascii="Aptos" w:hAnsi="Aptos" w:cs="Times New Roman"/>
        </w:rPr>
        <w:t xml:space="preserve"> across testing sessions</w:t>
      </w:r>
      <w:r w:rsidR="00FE1B96" w:rsidRPr="008034D5">
        <w:rPr>
          <w:rFonts w:ascii="Aptos" w:hAnsi="Aptos" w:cs="Times New Roman"/>
        </w:rPr>
        <w:t xml:space="preserve"> [</w:t>
      </w:r>
      <w:r w:rsidR="00FC01C9" w:rsidRPr="008034D5">
        <w:rPr>
          <w:rFonts w:ascii="Aptos" w:hAnsi="Aptos" w:cs="Times New Roman"/>
        </w:rPr>
        <w:t>e.g., 30, 34</w:t>
      </w:r>
      <w:r w:rsidR="00FE1B96" w:rsidRPr="008034D5">
        <w:rPr>
          <w:rFonts w:ascii="Aptos" w:hAnsi="Aptos" w:cs="Times New Roman"/>
        </w:rPr>
        <w:t>] rather than examining textual similarity within narrative description</w:t>
      </w:r>
      <w:r w:rsidR="00A026DF" w:rsidRPr="008034D5">
        <w:rPr>
          <w:rFonts w:ascii="Aptos" w:hAnsi="Aptos" w:cs="Times New Roman"/>
        </w:rPr>
        <w:t>s</w:t>
      </w:r>
      <w:r w:rsidR="00FE1B96" w:rsidRPr="008034D5">
        <w:rPr>
          <w:rFonts w:ascii="Aptos" w:hAnsi="Aptos" w:cs="Times New Roman"/>
        </w:rPr>
        <w:t xml:space="preserve">. </w:t>
      </w:r>
      <w:r w:rsidR="009E45F6" w:rsidRPr="008034D5">
        <w:rPr>
          <w:rFonts w:ascii="Aptos" w:hAnsi="Aptos" w:cs="Times New Roman"/>
        </w:rPr>
        <w:t xml:space="preserve">At </w:t>
      </w:r>
      <w:r w:rsidR="00356732" w:rsidRPr="008034D5">
        <w:rPr>
          <w:rFonts w:ascii="Aptos" w:hAnsi="Aptos" w:cs="Times New Roman"/>
        </w:rPr>
        <w:t xml:space="preserve">an </w:t>
      </w:r>
      <w:r w:rsidR="009E45F6" w:rsidRPr="008034D5">
        <w:rPr>
          <w:rFonts w:ascii="Aptos" w:hAnsi="Aptos" w:cs="Times New Roman"/>
        </w:rPr>
        <w:t xml:space="preserve">individual level, </w:t>
      </w:r>
      <w:r w:rsidR="009C709F" w:rsidRPr="008034D5">
        <w:rPr>
          <w:rFonts w:ascii="Aptos" w:hAnsi="Aptos" w:cs="Times New Roman"/>
        </w:rPr>
        <w:t>we expected</w:t>
      </w:r>
      <w:r w:rsidR="00652EBC" w:rsidRPr="008034D5">
        <w:rPr>
          <w:rFonts w:ascii="Aptos" w:hAnsi="Aptos" w:cs="Times New Roman"/>
        </w:rPr>
        <w:t xml:space="preserve"> each participant</w:t>
      </w:r>
      <w:r w:rsidR="009C709F" w:rsidRPr="008034D5">
        <w:rPr>
          <w:rFonts w:ascii="Aptos" w:hAnsi="Aptos" w:cs="Times New Roman"/>
        </w:rPr>
        <w:t xml:space="preserve"> </w:t>
      </w:r>
      <w:r w:rsidR="00652EBC" w:rsidRPr="008034D5">
        <w:rPr>
          <w:rFonts w:ascii="Aptos" w:hAnsi="Aptos" w:cs="Times New Roman"/>
        </w:rPr>
        <w:t xml:space="preserve">to produce </w:t>
      </w:r>
      <w:r w:rsidR="009C709F" w:rsidRPr="008034D5">
        <w:rPr>
          <w:rFonts w:ascii="Aptos" w:hAnsi="Aptos" w:cs="Times New Roman"/>
        </w:rPr>
        <w:t xml:space="preserve">similar narratives </w:t>
      </w:r>
      <w:r w:rsidR="00652EBC" w:rsidRPr="008034D5">
        <w:rPr>
          <w:rFonts w:ascii="Aptos" w:hAnsi="Aptos" w:cs="Times New Roman"/>
        </w:rPr>
        <w:t>across</w:t>
      </w:r>
      <w:r w:rsidR="00092882" w:rsidRPr="008034D5">
        <w:rPr>
          <w:rFonts w:ascii="Aptos" w:hAnsi="Aptos" w:cs="Times New Roman"/>
        </w:rPr>
        <w:t xml:space="preserve"> recall sessions</w:t>
      </w:r>
      <w:r w:rsidR="00936070" w:rsidRPr="008034D5">
        <w:rPr>
          <w:rFonts w:ascii="Aptos" w:hAnsi="Aptos" w:cs="Times New Roman"/>
        </w:rPr>
        <w:t>. A</w:t>
      </w:r>
      <w:r w:rsidR="00FE1B96" w:rsidRPr="008034D5">
        <w:rPr>
          <w:rFonts w:ascii="Aptos" w:hAnsi="Aptos" w:cs="Times New Roman"/>
        </w:rPr>
        <w:t xml:space="preserve"> few studies </w:t>
      </w:r>
      <w:r w:rsidR="00A026DF" w:rsidRPr="008034D5">
        <w:rPr>
          <w:rFonts w:ascii="Aptos" w:hAnsi="Aptos" w:cs="Times New Roman"/>
        </w:rPr>
        <w:t>have suggested</w:t>
      </w:r>
      <w:r w:rsidR="00FE1B96" w:rsidRPr="008034D5">
        <w:rPr>
          <w:rFonts w:ascii="Aptos" w:hAnsi="Aptos" w:cs="Times New Roman"/>
        </w:rPr>
        <w:t xml:space="preserve"> that participants tend to describe events using similar sentences across multiple retrievals</w:t>
      </w:r>
      <w:r w:rsidR="00A026DF" w:rsidRPr="008034D5">
        <w:rPr>
          <w:rFonts w:ascii="Aptos" w:hAnsi="Aptos" w:cs="Times New Roman"/>
        </w:rPr>
        <w:t xml:space="preserve"> </w:t>
      </w:r>
      <w:r w:rsidR="00FE1B96" w:rsidRPr="008034D5">
        <w:rPr>
          <w:rFonts w:ascii="Aptos" w:hAnsi="Aptos" w:cs="Times New Roman"/>
        </w:rPr>
        <w:t>[35, 42]</w:t>
      </w:r>
      <w:r w:rsidR="00A026DF" w:rsidRPr="008034D5">
        <w:rPr>
          <w:rFonts w:ascii="Aptos" w:hAnsi="Aptos" w:cs="Times New Roman"/>
        </w:rPr>
        <w:t xml:space="preserve">, though this </w:t>
      </w:r>
      <w:r w:rsidR="00936070" w:rsidRPr="008034D5">
        <w:rPr>
          <w:rFonts w:ascii="Aptos" w:hAnsi="Aptos" w:cs="Times New Roman"/>
        </w:rPr>
        <w:t xml:space="preserve">pattern </w:t>
      </w:r>
      <w:r w:rsidR="00A026DF" w:rsidRPr="008034D5">
        <w:rPr>
          <w:rFonts w:ascii="Aptos" w:hAnsi="Aptos" w:cs="Times New Roman"/>
        </w:rPr>
        <w:t>has not been systematically quantified</w:t>
      </w:r>
      <w:r w:rsidR="00FE1B96" w:rsidRPr="008034D5">
        <w:rPr>
          <w:rFonts w:ascii="Aptos" w:hAnsi="Aptos" w:cs="Times New Roman"/>
        </w:rPr>
        <w:t>.</w:t>
      </w:r>
      <w:r w:rsidR="00A026DF" w:rsidRPr="008034D5">
        <w:rPr>
          <w:rFonts w:ascii="Aptos" w:hAnsi="Aptos" w:cs="Times New Roman"/>
        </w:rPr>
        <w:t xml:space="preserve"> </w:t>
      </w:r>
      <w:r w:rsidR="00092882" w:rsidRPr="008034D5">
        <w:rPr>
          <w:rFonts w:ascii="Aptos" w:hAnsi="Aptos" w:cs="Times New Roman"/>
        </w:rPr>
        <w:t xml:space="preserve">At </w:t>
      </w:r>
      <w:r w:rsidR="00356732" w:rsidRPr="008034D5">
        <w:rPr>
          <w:rFonts w:ascii="Aptos" w:hAnsi="Aptos" w:cs="Times New Roman"/>
        </w:rPr>
        <w:t xml:space="preserve">a </w:t>
      </w:r>
      <w:r w:rsidR="00092882" w:rsidRPr="008034D5">
        <w:rPr>
          <w:rFonts w:ascii="Aptos" w:hAnsi="Aptos" w:cs="Times New Roman"/>
        </w:rPr>
        <w:t xml:space="preserve">group level, we explored whether narrative similarity, </w:t>
      </w:r>
      <w:r w:rsidR="00936070" w:rsidRPr="008034D5">
        <w:rPr>
          <w:rFonts w:ascii="Aptos" w:hAnsi="Aptos" w:cs="Times New Roman"/>
        </w:rPr>
        <w:t>defined as</w:t>
      </w:r>
      <w:r w:rsidR="00092882" w:rsidRPr="008034D5">
        <w:rPr>
          <w:rFonts w:ascii="Aptos" w:hAnsi="Aptos" w:cs="Times New Roman"/>
        </w:rPr>
        <w:t xml:space="preserve"> the overlap in word choice and phrasing, increased across testing sessions</w:t>
      </w:r>
      <w:r w:rsidR="00936070" w:rsidRPr="008034D5">
        <w:rPr>
          <w:rFonts w:ascii="Aptos" w:hAnsi="Aptos" w:cs="Times New Roman"/>
        </w:rPr>
        <w:t xml:space="preserve"> within each age group</w:t>
      </w:r>
      <w:r w:rsidR="00092882" w:rsidRPr="008034D5">
        <w:rPr>
          <w:rFonts w:ascii="Aptos" w:hAnsi="Aptos" w:cs="Times New Roman"/>
        </w:rPr>
        <w:t xml:space="preserve">. </w:t>
      </w:r>
      <w:r w:rsidR="00936070" w:rsidRPr="008034D5">
        <w:rPr>
          <w:rFonts w:ascii="Aptos" w:hAnsi="Aptos" w:cs="Times New Roman"/>
        </w:rPr>
        <w:t xml:space="preserve">Two competing hypotheses emerged from the literature. First, </w:t>
      </w:r>
      <w:r w:rsidR="008F447E" w:rsidRPr="008034D5">
        <w:rPr>
          <w:rFonts w:ascii="Aptos" w:hAnsi="Aptos" w:cs="Times New Roman"/>
        </w:rPr>
        <w:t xml:space="preserve">young adults might show </w:t>
      </w:r>
      <w:r w:rsidR="00936070" w:rsidRPr="008034D5">
        <w:rPr>
          <w:rFonts w:ascii="Aptos" w:hAnsi="Aptos" w:cs="Times New Roman"/>
        </w:rPr>
        <w:t xml:space="preserve">higher </w:t>
      </w:r>
      <w:r w:rsidR="008F447E" w:rsidRPr="008034D5">
        <w:rPr>
          <w:rFonts w:ascii="Aptos" w:hAnsi="Aptos" w:cs="Times New Roman"/>
        </w:rPr>
        <w:t>similarity</w:t>
      </w:r>
      <w:r w:rsidR="007F3F34" w:rsidRPr="008034D5">
        <w:rPr>
          <w:rFonts w:ascii="Aptos" w:hAnsi="Aptos" w:cs="Times New Roman"/>
        </w:rPr>
        <w:t xml:space="preserve"> than older adults</w:t>
      </w:r>
      <w:r w:rsidR="008F447E" w:rsidRPr="008034D5">
        <w:rPr>
          <w:rFonts w:ascii="Aptos" w:hAnsi="Aptos" w:cs="Times New Roman"/>
        </w:rPr>
        <w:t xml:space="preserve"> due </w:t>
      </w:r>
      <w:r w:rsidR="00092882" w:rsidRPr="008034D5">
        <w:rPr>
          <w:rFonts w:ascii="Aptos" w:hAnsi="Aptos" w:cs="Times New Roman"/>
        </w:rPr>
        <w:t xml:space="preserve">to their </w:t>
      </w:r>
      <w:r w:rsidR="008F447E" w:rsidRPr="008034D5">
        <w:rPr>
          <w:rFonts w:ascii="Aptos" w:hAnsi="Aptos" w:cs="Times New Roman"/>
        </w:rPr>
        <w:t>greater ability to retrieve specific details, such as verbatim information and perceptual details [43, 44]</w:t>
      </w:r>
      <w:r w:rsidR="00092882" w:rsidRPr="008034D5">
        <w:rPr>
          <w:rFonts w:ascii="Aptos" w:hAnsi="Aptos" w:cs="Times New Roman"/>
        </w:rPr>
        <w:t xml:space="preserve">, </w:t>
      </w:r>
      <w:r w:rsidR="00C052CC" w:rsidRPr="008034D5">
        <w:rPr>
          <w:rFonts w:ascii="Aptos" w:hAnsi="Aptos" w:cs="Times New Roman"/>
        </w:rPr>
        <w:t>leading to more consistent precise descriptions</w:t>
      </w:r>
      <w:r w:rsidR="00936070" w:rsidRPr="008034D5">
        <w:rPr>
          <w:rFonts w:ascii="Aptos" w:hAnsi="Aptos" w:cs="Times New Roman"/>
        </w:rPr>
        <w:t>. Alternatively</w:t>
      </w:r>
      <w:r w:rsidR="00C052CC" w:rsidRPr="008034D5">
        <w:rPr>
          <w:rFonts w:ascii="Aptos" w:hAnsi="Aptos" w:cs="Times New Roman"/>
        </w:rPr>
        <w:t xml:space="preserve">, </w:t>
      </w:r>
      <w:r w:rsidR="008F447E" w:rsidRPr="008034D5">
        <w:rPr>
          <w:rFonts w:ascii="Aptos" w:hAnsi="Aptos" w:cs="Times New Roman"/>
        </w:rPr>
        <w:t xml:space="preserve">older adults might show greater similarity due to their </w:t>
      </w:r>
      <w:r w:rsidR="00092882" w:rsidRPr="008034D5">
        <w:rPr>
          <w:rFonts w:ascii="Aptos" w:hAnsi="Aptos" w:cs="Times New Roman"/>
        </w:rPr>
        <w:t xml:space="preserve">consistent </w:t>
      </w:r>
      <w:r w:rsidR="008F447E" w:rsidRPr="008034D5">
        <w:rPr>
          <w:rFonts w:ascii="Aptos" w:hAnsi="Aptos" w:cs="Times New Roman"/>
        </w:rPr>
        <w:t>reliance on gist-based representations</w:t>
      </w:r>
      <w:r w:rsidR="00092882" w:rsidRPr="008034D5">
        <w:rPr>
          <w:rFonts w:ascii="Aptos" w:hAnsi="Aptos" w:cs="Times New Roman"/>
        </w:rPr>
        <w:t xml:space="preserve"> that capture the general meaning or structure of events</w:t>
      </w:r>
      <w:r w:rsidR="00C052CC" w:rsidRPr="008034D5">
        <w:rPr>
          <w:rFonts w:ascii="Aptos" w:hAnsi="Aptos" w:cs="Times New Roman"/>
        </w:rPr>
        <w:t xml:space="preserve">, resulting in less variation </w:t>
      </w:r>
      <w:r w:rsidR="00936070" w:rsidRPr="008034D5">
        <w:rPr>
          <w:rFonts w:ascii="Aptos" w:hAnsi="Aptos" w:cs="Times New Roman"/>
        </w:rPr>
        <w:t xml:space="preserve">in details production </w:t>
      </w:r>
      <w:r w:rsidR="00C052CC" w:rsidRPr="008034D5">
        <w:rPr>
          <w:rFonts w:ascii="Aptos" w:hAnsi="Aptos" w:cs="Times New Roman"/>
        </w:rPr>
        <w:t>across retrievals.</w:t>
      </w:r>
      <w:r w:rsidR="00A026DF" w:rsidRPr="008034D5">
        <w:t xml:space="preserve"> </w:t>
      </w:r>
      <w:r w:rsidR="00A026DF" w:rsidRPr="008034D5">
        <w:rPr>
          <w:rFonts w:ascii="Aptos" w:hAnsi="Aptos" w:cs="Times New Roman"/>
        </w:rPr>
        <w:t xml:space="preserve">Understanding </w:t>
      </w:r>
      <w:r w:rsidR="00525B85" w:rsidRPr="008034D5">
        <w:rPr>
          <w:rFonts w:ascii="Aptos" w:hAnsi="Aptos" w:cs="Times New Roman"/>
        </w:rPr>
        <w:t xml:space="preserve">better these </w:t>
      </w:r>
      <w:r w:rsidR="00A026DF" w:rsidRPr="008034D5">
        <w:rPr>
          <w:rFonts w:ascii="Aptos" w:hAnsi="Aptos" w:cs="Times New Roman"/>
        </w:rPr>
        <w:t>narrative consistency patterns could provide insights into the cognitive mechanisms underlying memory reconstruction across age groups.</w:t>
      </w:r>
      <w:bookmarkEnd w:id="6"/>
    </w:p>
    <w:bookmarkEnd w:id="5"/>
    <w:p w14:paraId="21E3BED7" w14:textId="5962D277" w:rsidR="00763CFE" w:rsidRPr="008034D5" w:rsidRDefault="00763CFE" w:rsidP="008D1EF8">
      <w:pPr>
        <w:spacing w:beforeLines="120" w:before="288" w:after="120" w:line="480" w:lineRule="auto"/>
        <w:rPr>
          <w:rFonts w:ascii="Aptos" w:hAnsi="Aptos"/>
          <w:b/>
          <w:bCs/>
        </w:rPr>
      </w:pPr>
      <w:r w:rsidRPr="008034D5">
        <w:rPr>
          <w:rFonts w:ascii="Aptos" w:hAnsi="Aptos"/>
          <w:b/>
          <w:bCs/>
        </w:rPr>
        <w:t>Method</w:t>
      </w:r>
      <w:r w:rsidR="003B4CC1" w:rsidRPr="008034D5">
        <w:rPr>
          <w:rFonts w:ascii="Aptos" w:hAnsi="Aptos"/>
          <w:b/>
          <w:bCs/>
        </w:rPr>
        <w:t>s</w:t>
      </w:r>
    </w:p>
    <w:p w14:paraId="263187DB" w14:textId="342D920A" w:rsidR="00763CFE" w:rsidRPr="008034D5" w:rsidRDefault="00763CFE" w:rsidP="008D1EF8">
      <w:pPr>
        <w:spacing w:beforeLines="120" w:before="288" w:after="120" w:line="480" w:lineRule="auto"/>
        <w:rPr>
          <w:rFonts w:ascii="Aptos" w:hAnsi="Aptos" w:cs="Times New Roman"/>
          <w:b/>
          <w:bCs/>
          <w:i/>
          <w:iCs/>
        </w:rPr>
      </w:pPr>
      <w:r w:rsidRPr="008034D5">
        <w:rPr>
          <w:rFonts w:ascii="Aptos" w:hAnsi="Aptos"/>
          <w:b/>
          <w:bCs/>
          <w:i/>
          <w:iCs/>
        </w:rPr>
        <w:t>Participants</w:t>
      </w:r>
    </w:p>
    <w:p w14:paraId="593544DC" w14:textId="7ECB6246" w:rsidR="008F7D07" w:rsidRPr="008034D5" w:rsidRDefault="009C709F" w:rsidP="008F7D07">
      <w:pPr>
        <w:spacing w:beforeLines="120" w:before="288" w:after="0" w:line="480" w:lineRule="auto"/>
        <w:rPr>
          <w:rFonts w:ascii="Aptos" w:hAnsi="Aptos" w:cs="Times New Roman"/>
        </w:rPr>
      </w:pPr>
      <w:r w:rsidRPr="008034D5">
        <w:rPr>
          <w:rFonts w:ascii="Aptos" w:hAnsi="Aptos" w:cs="Times New Roman"/>
        </w:rPr>
        <w:t xml:space="preserve">Thirty-one young and thirty-one older adults were recruited through a local cohort and took part in the study. Participants were screened for neurological and psychiatric disorders, and older adults completed a neuropsychological assessment for global cognition, the </w:t>
      </w:r>
      <w:r w:rsidRPr="008034D5">
        <w:rPr>
          <w:rFonts w:ascii="Aptos" w:hAnsi="Aptos" w:cs="Times New Roman"/>
          <w:bCs/>
        </w:rPr>
        <w:t xml:space="preserve">Addenbrooke’s Cognitive Examination (ACE-III; </w:t>
      </w:r>
      <w:r w:rsidR="009215D6" w:rsidRPr="008034D5">
        <w:rPr>
          <w:rFonts w:ascii="Aptos" w:hAnsi="Aptos" w:cs="Times New Roman"/>
          <w:bCs/>
        </w:rPr>
        <w:t>[4</w:t>
      </w:r>
      <w:r w:rsidR="00DF485C" w:rsidRPr="008034D5">
        <w:rPr>
          <w:rFonts w:ascii="Aptos" w:hAnsi="Aptos" w:cs="Times New Roman"/>
          <w:bCs/>
        </w:rPr>
        <w:t>5</w:t>
      </w:r>
      <w:r w:rsidR="009215D6" w:rsidRPr="008034D5">
        <w:rPr>
          <w:rFonts w:ascii="Aptos" w:hAnsi="Aptos" w:cs="Times New Roman"/>
          <w:bCs/>
        </w:rPr>
        <w:t>]</w:t>
      </w:r>
      <w:r w:rsidRPr="008034D5">
        <w:rPr>
          <w:rFonts w:ascii="Aptos" w:hAnsi="Aptos" w:cs="Times New Roman"/>
          <w:bCs/>
        </w:rPr>
        <w:t>)</w:t>
      </w:r>
      <w:r w:rsidRPr="008034D5">
        <w:rPr>
          <w:rFonts w:ascii="Aptos" w:hAnsi="Aptos" w:cs="Times New Roman"/>
        </w:rPr>
        <w:t xml:space="preserve">. </w:t>
      </w:r>
      <w:r w:rsidR="00835AB6" w:rsidRPr="008034D5">
        <w:rPr>
          <w:rFonts w:ascii="Aptos" w:hAnsi="Aptos" w:cs="Times New Roman"/>
        </w:rPr>
        <w:t>T</w:t>
      </w:r>
      <w:r w:rsidRPr="008034D5">
        <w:rPr>
          <w:rFonts w:ascii="Aptos" w:hAnsi="Aptos" w:cs="Times New Roman"/>
        </w:rPr>
        <w:t>wo young adults were</w:t>
      </w:r>
      <w:r w:rsidRPr="00763CFE">
        <w:rPr>
          <w:rFonts w:ascii="Aptos" w:hAnsi="Aptos" w:cs="Times New Roman"/>
        </w:rPr>
        <w:t xml:space="preserve"> excluded as they did not complete all sessions, one additional young adult and three older adults were excluded due to poor audio recording quality. The final sample was of 28 young (23 female, 5 male; M</w:t>
      </w:r>
      <w:r w:rsidRPr="00763CFE">
        <w:rPr>
          <w:rFonts w:ascii="Aptos" w:hAnsi="Aptos" w:cs="Times New Roman"/>
          <w:vertAlign w:val="subscript"/>
        </w:rPr>
        <w:t>age</w:t>
      </w:r>
      <w:r w:rsidRPr="00763CFE">
        <w:rPr>
          <w:rFonts w:ascii="Aptos" w:hAnsi="Aptos" w:cs="Times New Roman"/>
        </w:rPr>
        <w:t xml:space="preserve"> = 26.37, </w:t>
      </w:r>
      <w:proofErr w:type="spellStart"/>
      <w:r w:rsidRPr="00763CFE">
        <w:rPr>
          <w:rFonts w:ascii="Aptos" w:hAnsi="Aptos" w:cs="Times New Roman"/>
        </w:rPr>
        <w:t>SD</w:t>
      </w:r>
      <w:r w:rsidRPr="00763CFE">
        <w:rPr>
          <w:rFonts w:ascii="Aptos" w:hAnsi="Aptos" w:cs="Times New Roman"/>
          <w:vertAlign w:val="subscript"/>
        </w:rPr>
        <w:t>age</w:t>
      </w:r>
      <w:proofErr w:type="spellEnd"/>
      <w:r w:rsidRPr="00763CFE">
        <w:rPr>
          <w:rFonts w:ascii="Aptos" w:hAnsi="Aptos" w:cs="Times New Roman"/>
        </w:rPr>
        <w:t xml:space="preserve"> = 5.22, range</w:t>
      </w:r>
      <w:r w:rsidR="00322549">
        <w:rPr>
          <w:rFonts w:ascii="Aptos" w:hAnsi="Aptos" w:cs="Times New Roman"/>
        </w:rPr>
        <w:t>:</w:t>
      </w:r>
      <w:r w:rsidRPr="00763CFE">
        <w:rPr>
          <w:rFonts w:ascii="Aptos" w:hAnsi="Aptos" w:cs="Times New Roman"/>
        </w:rPr>
        <w:t xml:space="preserve"> 20 to 34 years</w:t>
      </w:r>
      <w:r w:rsidR="00112682">
        <w:rPr>
          <w:rFonts w:ascii="Aptos" w:hAnsi="Aptos" w:cs="Times New Roman"/>
        </w:rPr>
        <w:t xml:space="preserve">; </w:t>
      </w:r>
      <w:proofErr w:type="spellStart"/>
      <w:r w:rsidR="00112682">
        <w:rPr>
          <w:rFonts w:ascii="Aptos" w:hAnsi="Aptos" w:cs="Times New Roman"/>
        </w:rPr>
        <w:t>M</w:t>
      </w:r>
      <w:r w:rsidR="00112682" w:rsidRPr="00BC4812">
        <w:rPr>
          <w:rFonts w:ascii="Aptos" w:hAnsi="Aptos" w:cs="Times New Roman"/>
          <w:vertAlign w:val="subscript"/>
        </w:rPr>
        <w:t>edu</w:t>
      </w:r>
      <w:proofErr w:type="spellEnd"/>
      <w:r w:rsidR="00112682">
        <w:rPr>
          <w:rFonts w:ascii="Aptos" w:hAnsi="Aptos" w:cs="Times New Roman"/>
        </w:rPr>
        <w:t xml:space="preserve"> = 12.78, </w:t>
      </w:r>
      <w:proofErr w:type="spellStart"/>
      <w:r w:rsidR="00112682">
        <w:rPr>
          <w:rFonts w:ascii="Aptos" w:hAnsi="Aptos" w:cs="Times New Roman"/>
        </w:rPr>
        <w:t>SD</w:t>
      </w:r>
      <w:r w:rsidR="00112682" w:rsidRPr="00BC4812">
        <w:rPr>
          <w:rFonts w:ascii="Aptos" w:hAnsi="Aptos" w:cs="Times New Roman"/>
          <w:vertAlign w:val="subscript"/>
        </w:rPr>
        <w:t>edu</w:t>
      </w:r>
      <w:proofErr w:type="spellEnd"/>
      <w:r w:rsidR="00112682">
        <w:rPr>
          <w:rFonts w:ascii="Aptos" w:hAnsi="Aptos" w:cs="Times New Roman"/>
        </w:rPr>
        <w:t xml:space="preserve"> = 1.20</w:t>
      </w:r>
      <w:r w:rsidRPr="00763CFE">
        <w:rPr>
          <w:rFonts w:ascii="Aptos" w:hAnsi="Aptos" w:cs="Times New Roman"/>
        </w:rPr>
        <w:t>) and 28 older adults (22 female, 6 male; M</w:t>
      </w:r>
      <w:r w:rsidRPr="00763CFE">
        <w:rPr>
          <w:rFonts w:ascii="Aptos" w:hAnsi="Aptos" w:cs="Times New Roman"/>
          <w:vertAlign w:val="subscript"/>
        </w:rPr>
        <w:t>age</w:t>
      </w:r>
      <w:r w:rsidRPr="00763CFE">
        <w:rPr>
          <w:rFonts w:ascii="Aptos" w:hAnsi="Aptos" w:cs="Times New Roman"/>
        </w:rPr>
        <w:t xml:space="preserve"> = 70.73, </w:t>
      </w:r>
      <w:proofErr w:type="spellStart"/>
      <w:r w:rsidRPr="00763CFE">
        <w:rPr>
          <w:rFonts w:ascii="Aptos" w:hAnsi="Aptos" w:cs="Times New Roman"/>
        </w:rPr>
        <w:t>SD</w:t>
      </w:r>
      <w:r w:rsidRPr="00763CFE">
        <w:rPr>
          <w:rFonts w:ascii="Aptos" w:hAnsi="Aptos" w:cs="Times New Roman"/>
          <w:vertAlign w:val="subscript"/>
        </w:rPr>
        <w:t>age</w:t>
      </w:r>
      <w:proofErr w:type="spellEnd"/>
      <w:r w:rsidRPr="00763CFE">
        <w:rPr>
          <w:rFonts w:ascii="Aptos" w:hAnsi="Aptos" w:cs="Times New Roman"/>
        </w:rPr>
        <w:t xml:space="preserve"> = 6.03, range</w:t>
      </w:r>
      <w:r w:rsidR="00322549">
        <w:rPr>
          <w:rFonts w:ascii="Aptos" w:hAnsi="Aptos" w:cs="Times New Roman"/>
        </w:rPr>
        <w:t>:</w:t>
      </w:r>
      <w:r w:rsidRPr="00763CFE">
        <w:rPr>
          <w:rFonts w:ascii="Aptos" w:hAnsi="Aptos" w:cs="Times New Roman"/>
        </w:rPr>
        <w:t xml:space="preserve"> 64 to 83 years</w:t>
      </w:r>
      <w:r w:rsidR="00112682">
        <w:rPr>
          <w:rFonts w:ascii="Aptos" w:hAnsi="Aptos" w:cs="Times New Roman"/>
        </w:rPr>
        <w:t xml:space="preserve">; </w:t>
      </w:r>
      <w:proofErr w:type="spellStart"/>
      <w:r w:rsidR="00112682">
        <w:rPr>
          <w:rFonts w:ascii="Aptos" w:hAnsi="Aptos" w:cs="Times New Roman"/>
        </w:rPr>
        <w:t>M</w:t>
      </w:r>
      <w:r w:rsidR="00112682" w:rsidRPr="00F5231E">
        <w:rPr>
          <w:rFonts w:ascii="Aptos" w:hAnsi="Aptos" w:cs="Times New Roman"/>
          <w:vertAlign w:val="subscript"/>
        </w:rPr>
        <w:t>edu</w:t>
      </w:r>
      <w:proofErr w:type="spellEnd"/>
      <w:r w:rsidR="00112682">
        <w:rPr>
          <w:rFonts w:ascii="Aptos" w:hAnsi="Aptos" w:cs="Times New Roman"/>
        </w:rPr>
        <w:t xml:space="preserve"> = </w:t>
      </w:r>
      <w:r w:rsidR="0031483E">
        <w:rPr>
          <w:rFonts w:ascii="Aptos" w:hAnsi="Aptos" w:cs="Times New Roman"/>
        </w:rPr>
        <w:t>12.26</w:t>
      </w:r>
      <w:r w:rsidR="00112682">
        <w:rPr>
          <w:rFonts w:ascii="Aptos" w:hAnsi="Aptos" w:cs="Times New Roman"/>
        </w:rPr>
        <w:t xml:space="preserve">, </w:t>
      </w:r>
      <w:proofErr w:type="spellStart"/>
      <w:r w:rsidR="00112682">
        <w:rPr>
          <w:rFonts w:ascii="Aptos" w:hAnsi="Aptos" w:cs="Times New Roman"/>
        </w:rPr>
        <w:t>SD</w:t>
      </w:r>
      <w:r w:rsidR="00112682" w:rsidRPr="00F5231E">
        <w:rPr>
          <w:rFonts w:ascii="Aptos" w:hAnsi="Aptos" w:cs="Times New Roman"/>
          <w:vertAlign w:val="subscript"/>
        </w:rPr>
        <w:t>edu</w:t>
      </w:r>
      <w:proofErr w:type="spellEnd"/>
      <w:r w:rsidR="00112682">
        <w:rPr>
          <w:rFonts w:ascii="Aptos" w:hAnsi="Aptos" w:cs="Times New Roman"/>
        </w:rPr>
        <w:t xml:space="preserve"> = 1.</w:t>
      </w:r>
      <w:r w:rsidR="0031483E">
        <w:rPr>
          <w:rFonts w:ascii="Aptos" w:hAnsi="Aptos" w:cs="Times New Roman"/>
        </w:rPr>
        <w:t>01</w:t>
      </w:r>
      <w:r w:rsidRPr="00763CFE">
        <w:rPr>
          <w:rFonts w:ascii="Aptos" w:hAnsi="Aptos" w:cs="Times New Roman"/>
        </w:rPr>
        <w:t>)</w:t>
      </w:r>
      <w:r w:rsidR="0009616F">
        <w:rPr>
          <w:rFonts w:ascii="Aptos" w:hAnsi="Aptos" w:cs="Times New Roman"/>
        </w:rPr>
        <w:t xml:space="preserve"> that were matched for education years</w:t>
      </w:r>
      <w:r w:rsidRPr="00763CFE">
        <w:rPr>
          <w:rFonts w:ascii="Aptos" w:hAnsi="Aptos" w:cs="Times New Roman"/>
        </w:rPr>
        <w:t xml:space="preserve">. All older adults </w:t>
      </w:r>
      <w:r w:rsidR="0009616F">
        <w:rPr>
          <w:rFonts w:ascii="Aptos" w:hAnsi="Aptos" w:cs="Times New Roman"/>
        </w:rPr>
        <w:t xml:space="preserve">were cognitively healthy and </w:t>
      </w:r>
      <w:r w:rsidRPr="00763CFE">
        <w:rPr>
          <w:rFonts w:ascii="Aptos" w:hAnsi="Aptos" w:cs="Times New Roman"/>
        </w:rPr>
        <w:t>met</w:t>
      </w:r>
      <w:r w:rsidRPr="00763CFE">
        <w:rPr>
          <w:rFonts w:ascii="Aptos" w:hAnsi="Aptos" w:cs="Times New Roman"/>
          <w:bCs/>
        </w:rPr>
        <w:t xml:space="preserve"> the eligibility criteria of an ACE-III score above 88 (M = 96.51, SD = 2.46; </w:t>
      </w:r>
      <w:r w:rsidRPr="00763CFE">
        <w:rPr>
          <w:rFonts w:ascii="Aptos" w:hAnsi="Aptos" w:cs="Times New Roman"/>
          <w:bCs/>
        </w:rPr>
        <w:lastRenderedPageBreak/>
        <w:t xml:space="preserve">see </w:t>
      </w:r>
      <w:r w:rsidR="009215D6">
        <w:rPr>
          <w:rFonts w:ascii="Aptos" w:hAnsi="Aptos" w:cs="Times New Roman"/>
          <w:bCs/>
        </w:rPr>
        <w:t>[4</w:t>
      </w:r>
      <w:r w:rsidR="00DF485C">
        <w:rPr>
          <w:rFonts w:ascii="Aptos" w:hAnsi="Aptos" w:cs="Times New Roman"/>
          <w:bCs/>
        </w:rPr>
        <w:t>6</w:t>
      </w:r>
      <w:r w:rsidR="009215D6">
        <w:rPr>
          <w:rFonts w:ascii="Aptos" w:hAnsi="Aptos" w:cs="Times New Roman"/>
          <w:bCs/>
        </w:rPr>
        <w:t>]</w:t>
      </w:r>
      <w:r w:rsidRPr="00763CFE">
        <w:rPr>
          <w:rFonts w:ascii="Aptos" w:hAnsi="Aptos" w:cs="Times New Roman"/>
          <w:bCs/>
        </w:rPr>
        <w:t xml:space="preserve">). </w:t>
      </w:r>
      <w:r w:rsidRPr="00763CFE">
        <w:rPr>
          <w:rFonts w:ascii="Aptos" w:hAnsi="Aptos" w:cs="Times New Roman"/>
        </w:rPr>
        <w:t xml:space="preserve">Ethics approval was received from the Research Ethics Committee of the School of Psychology at the University of East </w:t>
      </w:r>
      <w:r w:rsidRPr="008034D5">
        <w:rPr>
          <w:rFonts w:ascii="Aptos" w:hAnsi="Aptos" w:cs="Times New Roman"/>
        </w:rPr>
        <w:t xml:space="preserve">Anglia. All participants provided informed consent </w:t>
      </w:r>
      <w:r w:rsidR="00835AB6" w:rsidRPr="008034D5">
        <w:rPr>
          <w:rFonts w:ascii="Aptos" w:hAnsi="Aptos" w:cs="Times New Roman"/>
        </w:rPr>
        <w:t xml:space="preserve">before starting </w:t>
      </w:r>
      <w:r w:rsidRPr="008034D5">
        <w:rPr>
          <w:rFonts w:ascii="Aptos" w:hAnsi="Aptos" w:cs="Times New Roman"/>
        </w:rPr>
        <w:t>the experiment and received £12 per hour as compensation.</w:t>
      </w:r>
      <w:r w:rsidR="002E507B" w:rsidRPr="008034D5">
        <w:rPr>
          <w:rFonts w:ascii="Aptos" w:hAnsi="Aptos" w:cs="Times New Roman"/>
        </w:rPr>
        <w:t xml:space="preserve"> </w:t>
      </w:r>
      <w:bookmarkStart w:id="7" w:name="_Hlk207696385"/>
      <w:r w:rsidR="002E507B" w:rsidRPr="008034D5">
        <w:rPr>
          <w:rFonts w:ascii="Aptos" w:hAnsi="Aptos" w:cs="Times New Roman"/>
        </w:rPr>
        <w:t xml:space="preserve">Demographic data beyond age, gender and education were not collected, limiting assessment of generalizability across </w:t>
      </w:r>
      <w:r w:rsidR="00ED1BE8" w:rsidRPr="008034D5">
        <w:rPr>
          <w:rFonts w:ascii="Aptos" w:hAnsi="Aptos" w:cs="Times New Roman"/>
        </w:rPr>
        <w:t xml:space="preserve">racial and </w:t>
      </w:r>
      <w:r w:rsidR="002E507B" w:rsidRPr="008034D5">
        <w:rPr>
          <w:rFonts w:ascii="Aptos" w:hAnsi="Aptos" w:cs="Times New Roman"/>
        </w:rPr>
        <w:t>ethnic groups.</w:t>
      </w:r>
      <w:bookmarkEnd w:id="7"/>
    </w:p>
    <w:p w14:paraId="6A326023" w14:textId="3C06A93D" w:rsidR="00763CFE" w:rsidRPr="00763CFE" w:rsidRDefault="00763CFE" w:rsidP="009C709F">
      <w:pPr>
        <w:spacing w:before="360" w:after="120" w:line="480" w:lineRule="auto"/>
        <w:rPr>
          <w:rFonts w:ascii="Aptos" w:hAnsi="Aptos" w:cs="Times New Roman"/>
          <w:b/>
          <w:bCs/>
          <w:i/>
          <w:iCs/>
        </w:rPr>
      </w:pPr>
      <w:bookmarkStart w:id="8" w:name="_Hlk200032816"/>
      <w:r w:rsidRPr="008034D5">
        <w:rPr>
          <w:rFonts w:ascii="Aptos" w:hAnsi="Aptos"/>
          <w:b/>
          <w:bCs/>
          <w:i/>
          <w:iCs/>
        </w:rPr>
        <w:t>Stimuli</w:t>
      </w:r>
    </w:p>
    <w:p w14:paraId="071DA3FB" w14:textId="38CBD156" w:rsidR="009C709F" w:rsidRPr="00763CFE" w:rsidRDefault="001F4FA8" w:rsidP="009C709F">
      <w:pPr>
        <w:spacing w:before="360" w:after="120" w:line="480" w:lineRule="auto"/>
        <w:rPr>
          <w:rFonts w:ascii="Aptos" w:hAnsi="Aptos" w:cs="Times New Roman"/>
          <w:bCs/>
        </w:rPr>
      </w:pPr>
      <w:r>
        <w:rPr>
          <w:rFonts w:ascii="Aptos" w:hAnsi="Aptos" w:cs="Times New Roman"/>
          <w:bCs/>
        </w:rPr>
        <w:t>W</w:t>
      </w:r>
      <w:r w:rsidR="009C709F" w:rsidRPr="00763CFE">
        <w:rPr>
          <w:rFonts w:ascii="Aptos" w:hAnsi="Aptos" w:cs="Times New Roman"/>
          <w:bCs/>
        </w:rPr>
        <w:t>e used 8 videos with sound, extracted from short live-action movies available on YouTube (</w:t>
      </w:r>
      <w:hyperlink r:id="rId8" w:history="1">
        <w:r w:rsidR="009C709F" w:rsidRPr="00763CFE">
          <w:rPr>
            <w:rStyle w:val="Hyperlink"/>
            <w:rFonts w:ascii="Aptos" w:hAnsi="Aptos" w:cs="Times New Roman"/>
            <w:bCs/>
          </w:rPr>
          <w:t>www.YouTube.com</w:t>
        </w:r>
      </w:hyperlink>
      <w:r w:rsidR="009C709F" w:rsidRPr="00763CFE">
        <w:rPr>
          <w:rFonts w:ascii="Aptos" w:hAnsi="Aptos" w:cs="Times New Roman"/>
          <w:bCs/>
        </w:rPr>
        <w:t xml:space="preserve">). The </w:t>
      </w:r>
      <w:r w:rsidR="00835AB6">
        <w:rPr>
          <w:rFonts w:ascii="Aptos" w:hAnsi="Aptos" w:cs="Times New Roman"/>
          <w:bCs/>
        </w:rPr>
        <w:t xml:space="preserve">mean </w:t>
      </w:r>
      <w:r w:rsidR="009C709F" w:rsidRPr="00763CFE">
        <w:rPr>
          <w:rFonts w:ascii="Aptos" w:hAnsi="Aptos" w:cs="Times New Roman"/>
          <w:bCs/>
        </w:rPr>
        <w:t xml:space="preserve">duration of these videos </w:t>
      </w:r>
      <w:r w:rsidR="00835AB6">
        <w:rPr>
          <w:rFonts w:ascii="Aptos" w:hAnsi="Aptos" w:cs="Times New Roman"/>
          <w:bCs/>
        </w:rPr>
        <w:t xml:space="preserve">was </w:t>
      </w:r>
      <w:r w:rsidR="009C709F" w:rsidRPr="00763CFE">
        <w:rPr>
          <w:rFonts w:ascii="Aptos" w:hAnsi="Aptos" w:cs="Times New Roman"/>
          <w:bCs/>
        </w:rPr>
        <w:t>3.67 minutes</w:t>
      </w:r>
      <w:r w:rsidR="00835AB6">
        <w:rPr>
          <w:rFonts w:ascii="Aptos" w:hAnsi="Aptos" w:cs="Times New Roman"/>
          <w:bCs/>
        </w:rPr>
        <w:t xml:space="preserve"> (</w:t>
      </w:r>
      <w:r w:rsidR="009C709F" w:rsidRPr="00763CFE">
        <w:rPr>
          <w:rFonts w:ascii="Aptos" w:hAnsi="Aptos" w:cs="Times New Roman"/>
          <w:bCs/>
        </w:rPr>
        <w:t>range</w:t>
      </w:r>
      <w:r w:rsidR="00322549">
        <w:rPr>
          <w:rFonts w:ascii="Aptos" w:hAnsi="Aptos" w:cs="Times New Roman"/>
          <w:bCs/>
        </w:rPr>
        <w:t>:</w:t>
      </w:r>
      <w:r w:rsidR="009C709F" w:rsidRPr="00763CFE">
        <w:rPr>
          <w:rFonts w:ascii="Aptos" w:hAnsi="Aptos" w:cs="Times New Roman"/>
          <w:bCs/>
        </w:rPr>
        <w:t xml:space="preserve"> 3.30 to 4.5 minutes</w:t>
      </w:r>
      <w:r w:rsidR="00835AB6">
        <w:rPr>
          <w:rFonts w:ascii="Aptos" w:hAnsi="Aptos" w:cs="Times New Roman"/>
          <w:bCs/>
        </w:rPr>
        <w:t>)</w:t>
      </w:r>
      <w:r w:rsidR="009C709F" w:rsidRPr="00763CFE">
        <w:rPr>
          <w:rFonts w:ascii="Aptos" w:hAnsi="Aptos" w:cs="Times New Roman"/>
          <w:bCs/>
        </w:rPr>
        <w:t>. The videos portrayed various life situations (e.g., dad and daughter get ready to go to the park)</w:t>
      </w:r>
      <w:r w:rsidR="00835AB6">
        <w:rPr>
          <w:rFonts w:ascii="Aptos" w:hAnsi="Aptos" w:cs="Times New Roman"/>
          <w:bCs/>
        </w:rPr>
        <w:t xml:space="preserve"> with at least one main character engaging in conversations with other characters</w:t>
      </w:r>
      <w:r w:rsidR="009C709F" w:rsidRPr="00763CFE">
        <w:rPr>
          <w:rFonts w:ascii="Aptos" w:hAnsi="Aptos" w:cs="Times New Roman"/>
          <w:bCs/>
        </w:rPr>
        <w:t xml:space="preserve"> </w:t>
      </w:r>
      <w:r w:rsidR="00C37A9B">
        <w:rPr>
          <w:rFonts w:ascii="Aptos" w:hAnsi="Aptos" w:cs="Times New Roman"/>
          <w:bCs/>
        </w:rPr>
        <w:t xml:space="preserve">both </w:t>
      </w:r>
      <w:r w:rsidR="00835AB6">
        <w:rPr>
          <w:rFonts w:ascii="Aptos" w:hAnsi="Aptos" w:cs="Times New Roman"/>
          <w:bCs/>
        </w:rPr>
        <w:t xml:space="preserve">in indoor and outdoor settings. </w:t>
      </w:r>
      <w:r w:rsidR="009C709F" w:rsidRPr="00763CFE">
        <w:rPr>
          <w:rFonts w:ascii="Aptos" w:hAnsi="Aptos" w:cs="Times New Roman"/>
          <w:bCs/>
        </w:rPr>
        <w:t xml:space="preserve">More information about the </w:t>
      </w:r>
      <w:r w:rsidR="00835AB6">
        <w:rPr>
          <w:rFonts w:ascii="Aptos" w:hAnsi="Aptos" w:cs="Times New Roman"/>
          <w:bCs/>
        </w:rPr>
        <w:t>videos</w:t>
      </w:r>
      <w:r w:rsidR="00835AB6" w:rsidRPr="00763CFE">
        <w:rPr>
          <w:rFonts w:ascii="Aptos" w:hAnsi="Aptos" w:cs="Times New Roman"/>
          <w:bCs/>
        </w:rPr>
        <w:t xml:space="preserve"> </w:t>
      </w:r>
      <w:r w:rsidR="00C7084D">
        <w:rPr>
          <w:rFonts w:ascii="Aptos" w:hAnsi="Aptos" w:cs="Times New Roman"/>
          <w:bCs/>
        </w:rPr>
        <w:t>is</w:t>
      </w:r>
      <w:r w:rsidR="00C7084D" w:rsidRPr="00763CFE">
        <w:rPr>
          <w:rFonts w:ascii="Aptos" w:hAnsi="Aptos" w:cs="Times New Roman"/>
          <w:bCs/>
        </w:rPr>
        <w:t xml:space="preserve"> </w:t>
      </w:r>
      <w:r w:rsidR="009C709F" w:rsidRPr="00763CFE">
        <w:rPr>
          <w:rFonts w:ascii="Aptos" w:hAnsi="Aptos" w:cs="Times New Roman"/>
          <w:bCs/>
        </w:rPr>
        <w:t>summarized</w:t>
      </w:r>
      <w:r w:rsidR="00C7084D">
        <w:rPr>
          <w:rFonts w:ascii="Aptos" w:hAnsi="Aptos" w:cs="Times New Roman"/>
          <w:bCs/>
        </w:rPr>
        <w:t xml:space="preserve"> </w:t>
      </w:r>
      <w:r w:rsidR="009C709F" w:rsidRPr="00763CFE">
        <w:rPr>
          <w:rFonts w:ascii="Aptos" w:hAnsi="Aptos" w:cs="Times New Roman"/>
          <w:bCs/>
        </w:rPr>
        <w:t xml:space="preserve">in </w:t>
      </w:r>
      <w:r w:rsidR="007A7553">
        <w:rPr>
          <w:rFonts w:ascii="Aptos" w:hAnsi="Aptos" w:cs="Times New Roman"/>
          <w:bCs/>
        </w:rPr>
        <w:t xml:space="preserve">Supplementary </w:t>
      </w:r>
      <w:r w:rsidR="009C709F" w:rsidRPr="00A33A00">
        <w:rPr>
          <w:rFonts w:ascii="Aptos" w:hAnsi="Aptos" w:cs="Times New Roman"/>
          <w:bCs/>
        </w:rPr>
        <w:t xml:space="preserve">Table </w:t>
      </w:r>
      <w:r w:rsidR="007A7553">
        <w:rPr>
          <w:rFonts w:ascii="Aptos" w:hAnsi="Aptos" w:cs="Times New Roman"/>
          <w:bCs/>
        </w:rPr>
        <w:t>1</w:t>
      </w:r>
      <w:r w:rsidR="009C709F" w:rsidRPr="00763CFE">
        <w:rPr>
          <w:rFonts w:ascii="Aptos" w:hAnsi="Aptos" w:cs="Times New Roman"/>
          <w:bCs/>
        </w:rPr>
        <w:t xml:space="preserve">. </w:t>
      </w:r>
    </w:p>
    <w:p w14:paraId="5F12D92A" w14:textId="17188276" w:rsidR="009C709F" w:rsidRPr="0043647F" w:rsidRDefault="009C709F" w:rsidP="0043647F">
      <w:pPr>
        <w:pStyle w:val="APATitle4"/>
        <w:ind w:left="0"/>
        <w:rPr>
          <w:rFonts w:ascii="Aptos" w:hAnsi="Aptos"/>
          <w:i/>
          <w:iCs w:val="0"/>
          <w:szCs w:val="22"/>
        </w:rPr>
      </w:pPr>
      <w:bookmarkStart w:id="9" w:name="_Toc154678963"/>
      <w:bookmarkEnd w:id="8"/>
      <w:r w:rsidRPr="0043647F">
        <w:rPr>
          <w:rFonts w:ascii="Aptos" w:hAnsi="Aptos"/>
          <w:i/>
          <w:iCs w:val="0"/>
          <w:szCs w:val="22"/>
        </w:rPr>
        <w:t>Procedure</w:t>
      </w:r>
      <w:bookmarkEnd w:id="9"/>
      <w:r w:rsidR="00322549" w:rsidRPr="0043647F">
        <w:rPr>
          <w:rFonts w:ascii="Aptos" w:hAnsi="Aptos"/>
          <w:i/>
          <w:iCs w:val="0"/>
          <w:szCs w:val="22"/>
        </w:rPr>
        <w:t>s</w:t>
      </w:r>
      <w:r w:rsidRPr="0043647F">
        <w:rPr>
          <w:rFonts w:ascii="Aptos" w:hAnsi="Aptos"/>
          <w:i/>
          <w:iCs w:val="0"/>
          <w:szCs w:val="22"/>
        </w:rPr>
        <w:t xml:space="preserve"> </w:t>
      </w:r>
    </w:p>
    <w:p w14:paraId="40423799" w14:textId="7E6CDDD2" w:rsidR="009C709F" w:rsidRPr="00763CFE" w:rsidRDefault="009C709F" w:rsidP="0043647F">
      <w:pPr>
        <w:spacing w:before="240" w:after="120" w:line="480" w:lineRule="auto"/>
      </w:pPr>
      <w:r w:rsidRPr="00763CFE">
        <w:rPr>
          <w:rFonts w:ascii="Aptos" w:hAnsi="Aptos" w:cs="Times New Roman"/>
        </w:rPr>
        <w:t xml:space="preserve">The experiment consisted of three distinct online sessions conducted through Microsoft Teams. </w:t>
      </w:r>
      <w:r w:rsidR="008A78BD">
        <w:rPr>
          <w:rFonts w:ascii="Aptos" w:hAnsi="Aptos" w:cs="Times New Roman"/>
        </w:rPr>
        <w:t>I</w:t>
      </w:r>
      <w:r w:rsidRPr="00763CFE">
        <w:rPr>
          <w:rFonts w:ascii="Aptos" w:hAnsi="Aptos" w:cs="Times New Roman"/>
        </w:rPr>
        <w:t>n the first session (</w:t>
      </w:r>
      <w:r w:rsidR="00835AB6">
        <w:rPr>
          <w:rFonts w:ascii="Aptos" w:hAnsi="Aptos" w:cs="Times New Roman"/>
        </w:rPr>
        <w:t>d</w:t>
      </w:r>
      <w:r w:rsidRPr="00763CFE">
        <w:rPr>
          <w:rFonts w:ascii="Aptos" w:hAnsi="Aptos" w:cs="Times New Roman"/>
        </w:rPr>
        <w:t>ay 1, duration was about 1.5 hour), participants watched 8 videos</w:t>
      </w:r>
      <w:r w:rsidR="00721D57">
        <w:rPr>
          <w:rFonts w:ascii="Aptos" w:hAnsi="Aptos" w:cs="Times New Roman"/>
        </w:rPr>
        <w:t>, each</w:t>
      </w:r>
      <w:r w:rsidRPr="00763CFE">
        <w:rPr>
          <w:rFonts w:ascii="Aptos" w:hAnsi="Aptos" w:cs="Times New Roman"/>
        </w:rPr>
        <w:t xml:space="preserve"> preceded by a title</w:t>
      </w:r>
      <w:r w:rsidR="002B4437" w:rsidRPr="00763CFE">
        <w:rPr>
          <w:rFonts w:ascii="Aptos" w:hAnsi="Aptos" w:cs="Times New Roman"/>
        </w:rPr>
        <w:t xml:space="preserve"> (encoding phase)</w:t>
      </w:r>
      <w:r w:rsidRPr="00763CFE">
        <w:rPr>
          <w:rFonts w:ascii="Aptos" w:hAnsi="Aptos" w:cs="Times New Roman"/>
        </w:rPr>
        <w:t xml:space="preserve">. The videos were presented using the Gorilla Experiment Builder </w:t>
      </w:r>
      <w:r w:rsidR="009215D6">
        <w:rPr>
          <w:rFonts w:ascii="Aptos" w:hAnsi="Aptos" w:cs="Times New Roman"/>
        </w:rPr>
        <w:t>[4</w:t>
      </w:r>
      <w:r w:rsidR="00DF485C">
        <w:rPr>
          <w:rFonts w:ascii="Aptos" w:hAnsi="Aptos" w:cs="Times New Roman"/>
        </w:rPr>
        <w:t>7</w:t>
      </w:r>
      <w:r w:rsidR="009215D6">
        <w:rPr>
          <w:rFonts w:ascii="Aptos" w:hAnsi="Aptos" w:cs="Times New Roman"/>
        </w:rPr>
        <w:t>]</w:t>
      </w:r>
      <w:r w:rsidRPr="00763CFE">
        <w:rPr>
          <w:rFonts w:ascii="Aptos" w:hAnsi="Aptos" w:cs="Times New Roman"/>
        </w:rPr>
        <w:t xml:space="preserve">. </w:t>
      </w:r>
      <w:r w:rsidR="00835AB6">
        <w:rPr>
          <w:rFonts w:ascii="Aptos" w:hAnsi="Aptos" w:cs="Times New Roman"/>
        </w:rPr>
        <w:t>Then</w:t>
      </w:r>
      <w:r w:rsidRPr="00763CFE">
        <w:rPr>
          <w:rFonts w:ascii="Aptos" w:hAnsi="Aptos" w:cs="Times New Roman"/>
        </w:rPr>
        <w:t xml:space="preserve">, participants completed an immediate recall phase, </w:t>
      </w:r>
      <w:r w:rsidR="00835AB6">
        <w:rPr>
          <w:rFonts w:ascii="Aptos" w:hAnsi="Aptos" w:cs="Times New Roman"/>
        </w:rPr>
        <w:t xml:space="preserve">where they </w:t>
      </w:r>
      <w:r w:rsidR="008A78BD">
        <w:rPr>
          <w:rFonts w:ascii="Aptos" w:hAnsi="Aptos" w:cs="Times New Roman"/>
        </w:rPr>
        <w:t xml:space="preserve">recalled </w:t>
      </w:r>
      <w:r w:rsidR="00835AB6">
        <w:rPr>
          <w:rFonts w:ascii="Aptos" w:hAnsi="Aptos" w:cs="Times New Roman"/>
        </w:rPr>
        <w:t>the content of 4 videos from the initial set</w:t>
      </w:r>
      <w:r w:rsidR="006E70E4">
        <w:rPr>
          <w:rFonts w:ascii="Aptos" w:hAnsi="Aptos" w:cs="Times New Roman"/>
        </w:rPr>
        <w:t>, cued by the</w:t>
      </w:r>
      <w:r w:rsidR="005D7C00">
        <w:rPr>
          <w:rFonts w:ascii="Aptos" w:hAnsi="Aptos" w:cs="Times New Roman"/>
        </w:rPr>
        <w:t>ir</w:t>
      </w:r>
      <w:r w:rsidR="006E70E4">
        <w:rPr>
          <w:rFonts w:ascii="Aptos" w:hAnsi="Aptos" w:cs="Times New Roman"/>
        </w:rPr>
        <w:t xml:space="preserve"> titles</w:t>
      </w:r>
      <w:r w:rsidRPr="00763CFE">
        <w:rPr>
          <w:rFonts w:ascii="Aptos" w:hAnsi="Aptos" w:cs="Times New Roman"/>
        </w:rPr>
        <w:t xml:space="preserve">. After a 24-hour </w:t>
      </w:r>
      <w:r w:rsidR="00835AB6">
        <w:rPr>
          <w:rFonts w:ascii="Aptos" w:hAnsi="Aptos" w:cs="Times New Roman"/>
        </w:rPr>
        <w:t>delay</w:t>
      </w:r>
      <w:r w:rsidR="00835AB6" w:rsidRPr="00763CFE">
        <w:rPr>
          <w:rFonts w:ascii="Aptos" w:hAnsi="Aptos" w:cs="Times New Roman"/>
        </w:rPr>
        <w:t xml:space="preserve"> </w:t>
      </w:r>
      <w:r w:rsidRPr="00763CFE">
        <w:rPr>
          <w:rFonts w:ascii="Aptos" w:hAnsi="Aptos" w:cs="Times New Roman"/>
        </w:rPr>
        <w:t>(</w:t>
      </w:r>
      <w:r w:rsidR="00835AB6">
        <w:rPr>
          <w:rFonts w:ascii="Aptos" w:hAnsi="Aptos" w:cs="Times New Roman"/>
        </w:rPr>
        <w:t>d</w:t>
      </w:r>
      <w:r w:rsidRPr="00763CFE">
        <w:rPr>
          <w:rFonts w:ascii="Aptos" w:hAnsi="Aptos" w:cs="Times New Roman"/>
        </w:rPr>
        <w:t>ay 2, duration was about 30 minutes), participants were once again asked to recall the same 4 videos they had recalled the previous day. Finally, one week after the encoding session (</w:t>
      </w:r>
      <w:r w:rsidR="00835AB6">
        <w:rPr>
          <w:rFonts w:ascii="Aptos" w:hAnsi="Aptos" w:cs="Times New Roman"/>
        </w:rPr>
        <w:t>d</w:t>
      </w:r>
      <w:r w:rsidRPr="00763CFE">
        <w:rPr>
          <w:rFonts w:ascii="Aptos" w:hAnsi="Aptos" w:cs="Times New Roman"/>
        </w:rPr>
        <w:t xml:space="preserve">ay 8, duration was about 1 hour), participants were instructed to recall the content of all 8 videos from the initial set. The order in which the videos were presented on </w:t>
      </w:r>
      <w:r w:rsidR="008A78BD">
        <w:rPr>
          <w:rFonts w:ascii="Aptos" w:hAnsi="Aptos" w:cs="Times New Roman"/>
        </w:rPr>
        <w:t>d</w:t>
      </w:r>
      <w:r w:rsidRPr="00763CFE">
        <w:rPr>
          <w:rFonts w:ascii="Aptos" w:hAnsi="Aptos" w:cs="Times New Roman"/>
        </w:rPr>
        <w:t xml:space="preserve">ay 1 was </w:t>
      </w:r>
      <w:r w:rsidR="00BA649A">
        <w:rPr>
          <w:rFonts w:ascii="Aptos" w:hAnsi="Aptos" w:cs="Times New Roman"/>
        </w:rPr>
        <w:t>pseudo-</w:t>
      </w:r>
      <w:r w:rsidRPr="00763CFE">
        <w:rPr>
          <w:rFonts w:ascii="Aptos" w:hAnsi="Aptos" w:cs="Times New Roman"/>
        </w:rPr>
        <w:t xml:space="preserve">randomised across participants. The selection of the videos to be recalled multiple times was </w:t>
      </w:r>
      <w:r w:rsidR="0009616F">
        <w:rPr>
          <w:rFonts w:ascii="Aptos" w:hAnsi="Aptos" w:cs="Times New Roman"/>
        </w:rPr>
        <w:t xml:space="preserve">also </w:t>
      </w:r>
      <w:r w:rsidRPr="00763CFE">
        <w:rPr>
          <w:rFonts w:ascii="Aptos" w:hAnsi="Aptos" w:cs="Times New Roman"/>
        </w:rPr>
        <w:t xml:space="preserve">pseudo-random, </w:t>
      </w:r>
      <w:r w:rsidR="003A41B9">
        <w:rPr>
          <w:rFonts w:ascii="Aptos" w:hAnsi="Aptos" w:cs="Times New Roman"/>
        </w:rPr>
        <w:t>ensuring that</w:t>
      </w:r>
      <w:r w:rsidRPr="00763CFE">
        <w:rPr>
          <w:rFonts w:ascii="Aptos" w:hAnsi="Aptos" w:cs="Times New Roman"/>
        </w:rPr>
        <w:t xml:space="preserve"> each video was recalled a similar number of times </w:t>
      </w:r>
      <w:r w:rsidR="003A41B9">
        <w:rPr>
          <w:rFonts w:ascii="Aptos" w:hAnsi="Aptos" w:cs="Times New Roman"/>
        </w:rPr>
        <w:t>across</w:t>
      </w:r>
      <w:r w:rsidR="003A41B9" w:rsidRPr="00763CFE">
        <w:rPr>
          <w:rFonts w:ascii="Aptos" w:hAnsi="Aptos" w:cs="Times New Roman"/>
        </w:rPr>
        <w:t xml:space="preserve"> </w:t>
      </w:r>
      <w:r w:rsidRPr="00763CFE">
        <w:rPr>
          <w:rFonts w:ascii="Aptos" w:hAnsi="Aptos" w:cs="Times New Roman"/>
        </w:rPr>
        <w:t xml:space="preserve">participants. The order </w:t>
      </w:r>
      <w:r w:rsidR="0094597A">
        <w:rPr>
          <w:rFonts w:ascii="Aptos" w:hAnsi="Aptos" w:cs="Times New Roman"/>
        </w:rPr>
        <w:t>of</w:t>
      </w:r>
      <w:r w:rsidRPr="00763CFE">
        <w:rPr>
          <w:rFonts w:ascii="Aptos" w:hAnsi="Aptos" w:cs="Times New Roman"/>
        </w:rPr>
        <w:t xml:space="preserve"> recall </w:t>
      </w:r>
      <w:r w:rsidR="003A41B9">
        <w:rPr>
          <w:rFonts w:ascii="Aptos" w:hAnsi="Aptos" w:cs="Times New Roman"/>
        </w:rPr>
        <w:t>followed</w:t>
      </w:r>
      <w:r w:rsidRPr="00763CFE">
        <w:rPr>
          <w:rFonts w:ascii="Aptos" w:hAnsi="Aptos" w:cs="Times New Roman"/>
        </w:rPr>
        <w:t xml:space="preserve"> the </w:t>
      </w:r>
      <w:r w:rsidR="003A41B9">
        <w:rPr>
          <w:rFonts w:ascii="Aptos" w:hAnsi="Aptos" w:cs="Times New Roman"/>
        </w:rPr>
        <w:t>original</w:t>
      </w:r>
      <w:r w:rsidRPr="00763CFE">
        <w:rPr>
          <w:rFonts w:ascii="Aptos" w:hAnsi="Aptos" w:cs="Times New Roman"/>
        </w:rPr>
        <w:t xml:space="preserve"> encoding</w:t>
      </w:r>
      <w:r w:rsidR="003A41B9">
        <w:rPr>
          <w:rFonts w:ascii="Aptos" w:hAnsi="Aptos" w:cs="Times New Roman"/>
        </w:rPr>
        <w:t xml:space="preserve"> order</w:t>
      </w:r>
      <w:r w:rsidRPr="00763CFE">
        <w:rPr>
          <w:rFonts w:ascii="Aptos" w:hAnsi="Aptos" w:cs="Times New Roman"/>
        </w:rPr>
        <w:t>.</w:t>
      </w:r>
    </w:p>
    <w:p w14:paraId="475BBC80" w14:textId="4C8A8916" w:rsidR="009C709F" w:rsidRPr="00763CFE" w:rsidRDefault="0043647F" w:rsidP="0043647F">
      <w:pPr>
        <w:spacing w:before="360" w:after="120" w:line="480" w:lineRule="auto"/>
        <w:ind w:firstLine="720"/>
        <w:rPr>
          <w:rFonts w:ascii="Aptos" w:hAnsi="Aptos" w:cs="Times New Roman"/>
        </w:rPr>
      </w:pPr>
      <w:r w:rsidRPr="0043647F">
        <w:rPr>
          <w:rFonts w:ascii="Aptos" w:hAnsi="Aptos"/>
          <w:b/>
          <w:bCs/>
        </w:rPr>
        <w:lastRenderedPageBreak/>
        <w:t>Structure of the encoding phase</w:t>
      </w:r>
      <w:r>
        <w:rPr>
          <w:rFonts w:ascii="Aptos" w:hAnsi="Aptos"/>
          <w:b/>
          <w:bCs/>
        </w:rPr>
        <w:t>.</w:t>
      </w:r>
      <w:r w:rsidRPr="00763CFE">
        <w:rPr>
          <w:rFonts w:ascii="Aptos" w:hAnsi="Aptos" w:cs="Times New Roman"/>
        </w:rPr>
        <w:t xml:space="preserve"> </w:t>
      </w:r>
      <w:r w:rsidR="009C709F" w:rsidRPr="00763CFE">
        <w:rPr>
          <w:rFonts w:ascii="Aptos" w:hAnsi="Aptos" w:cs="Times New Roman"/>
        </w:rPr>
        <w:t>During the encoding phase, participants were informed that they would be watching a series of 8 short videos. They were instructed to watch the videos as they would do in their daily life</w:t>
      </w:r>
      <w:r w:rsidR="00CA36CB">
        <w:rPr>
          <w:rFonts w:ascii="Aptos" w:hAnsi="Aptos" w:cs="Times New Roman"/>
        </w:rPr>
        <w:t>;</w:t>
      </w:r>
      <w:r w:rsidR="00CA36CB" w:rsidRPr="00763CFE">
        <w:rPr>
          <w:rFonts w:ascii="Aptos" w:hAnsi="Aptos" w:cs="Times New Roman"/>
        </w:rPr>
        <w:t xml:space="preserve"> </w:t>
      </w:r>
      <w:r w:rsidR="009C709F" w:rsidRPr="00763CFE">
        <w:rPr>
          <w:rFonts w:ascii="Aptos" w:hAnsi="Aptos" w:cs="Times New Roman"/>
        </w:rPr>
        <w:t xml:space="preserve">they were asked to pay attention to the title of each </w:t>
      </w:r>
      <w:proofErr w:type="gramStart"/>
      <w:r w:rsidR="009C709F" w:rsidRPr="00763CFE">
        <w:rPr>
          <w:rFonts w:ascii="Aptos" w:hAnsi="Aptos" w:cs="Times New Roman"/>
        </w:rPr>
        <w:t>video</w:t>
      </w:r>
      <w:r w:rsidR="002B4437" w:rsidRPr="00763CFE">
        <w:rPr>
          <w:rFonts w:ascii="Aptos" w:hAnsi="Aptos" w:cs="Times New Roman"/>
        </w:rPr>
        <w:t>, and</w:t>
      </w:r>
      <w:proofErr w:type="gramEnd"/>
      <w:r w:rsidR="009C709F" w:rsidRPr="00763CFE">
        <w:rPr>
          <w:rFonts w:ascii="Aptos" w:hAnsi="Aptos" w:cs="Times New Roman"/>
        </w:rPr>
        <w:t xml:space="preserve"> were informed that their memory for the videos would be tested afterwards. Before the start of each video, the title was displayed for 6 seconds. After watching each video, participants were asked </w:t>
      </w:r>
      <w:r w:rsidR="007B0F75">
        <w:rPr>
          <w:rFonts w:ascii="Aptos" w:hAnsi="Aptos" w:cs="Times New Roman"/>
        </w:rPr>
        <w:t>if</w:t>
      </w:r>
      <w:r w:rsidR="007B0F75" w:rsidRPr="00763CFE">
        <w:rPr>
          <w:rFonts w:ascii="Aptos" w:hAnsi="Aptos" w:cs="Times New Roman"/>
        </w:rPr>
        <w:t xml:space="preserve"> </w:t>
      </w:r>
      <w:r w:rsidR="009C709F" w:rsidRPr="00763CFE">
        <w:rPr>
          <w:rFonts w:ascii="Aptos" w:hAnsi="Aptos" w:cs="Times New Roman"/>
        </w:rPr>
        <w:t xml:space="preserve">they had seen the video </w:t>
      </w:r>
      <w:r w:rsidR="008A78BD">
        <w:rPr>
          <w:rFonts w:ascii="Aptos" w:hAnsi="Aptos" w:cs="Times New Roman"/>
        </w:rPr>
        <w:t>before</w:t>
      </w:r>
      <w:r w:rsidR="009C709F" w:rsidRPr="00763CFE">
        <w:rPr>
          <w:rFonts w:ascii="Aptos" w:hAnsi="Aptos" w:cs="Times New Roman"/>
        </w:rPr>
        <w:t xml:space="preserve"> and whether they were familiar with the topic depicted in that </w:t>
      </w:r>
      <w:proofErr w:type="gramStart"/>
      <w:r w:rsidR="009C709F" w:rsidRPr="00763CFE">
        <w:rPr>
          <w:rFonts w:ascii="Aptos" w:hAnsi="Aptos" w:cs="Times New Roman"/>
        </w:rPr>
        <w:t>particular video</w:t>
      </w:r>
      <w:proofErr w:type="gramEnd"/>
      <w:r w:rsidR="009C709F" w:rsidRPr="00763CFE">
        <w:rPr>
          <w:rFonts w:ascii="Aptos" w:hAnsi="Aptos" w:cs="Times New Roman"/>
        </w:rPr>
        <w:t xml:space="preserve"> </w:t>
      </w:r>
      <w:r w:rsidR="002B4437" w:rsidRPr="00763CFE">
        <w:rPr>
          <w:rFonts w:ascii="Aptos" w:hAnsi="Aptos" w:cs="Times New Roman"/>
        </w:rPr>
        <w:t>(</w:t>
      </w:r>
      <w:r w:rsidR="009C709F" w:rsidRPr="00763CFE">
        <w:rPr>
          <w:rFonts w:ascii="Aptos" w:hAnsi="Aptos" w:cs="Times New Roman"/>
        </w:rPr>
        <w:t>scale from 1 “not familiar at all” to 5 “very familiar”</w:t>
      </w:r>
      <w:r w:rsidR="002B4437" w:rsidRPr="00763CFE">
        <w:rPr>
          <w:rFonts w:ascii="Aptos" w:hAnsi="Aptos" w:cs="Times New Roman"/>
        </w:rPr>
        <w:t>)</w:t>
      </w:r>
      <w:r w:rsidR="009C709F" w:rsidRPr="00763CFE">
        <w:rPr>
          <w:rFonts w:ascii="Aptos" w:hAnsi="Aptos" w:cs="Times New Roman"/>
        </w:rPr>
        <w:t>. One participant ha</w:t>
      </w:r>
      <w:r w:rsidR="00D95790">
        <w:rPr>
          <w:rFonts w:ascii="Aptos" w:hAnsi="Aptos" w:cs="Times New Roman"/>
        </w:rPr>
        <w:t>d</w:t>
      </w:r>
      <w:r w:rsidR="009C709F" w:rsidRPr="00763CFE">
        <w:rPr>
          <w:rFonts w:ascii="Aptos" w:hAnsi="Aptos" w:cs="Times New Roman"/>
        </w:rPr>
        <w:t xml:space="preserve"> seen one of the videos before, thus the video was excluded from the analysis. No difference in familiarity </w:t>
      </w:r>
      <w:r w:rsidR="002B4437" w:rsidRPr="00763CFE">
        <w:rPr>
          <w:rFonts w:ascii="Aptos" w:hAnsi="Aptos" w:cs="Times New Roman"/>
        </w:rPr>
        <w:t xml:space="preserve">ratings </w:t>
      </w:r>
      <w:r w:rsidR="009C709F" w:rsidRPr="00763CFE">
        <w:rPr>
          <w:rFonts w:ascii="Aptos" w:hAnsi="Aptos" w:cs="Times New Roman"/>
        </w:rPr>
        <w:t xml:space="preserve">was found between </w:t>
      </w:r>
      <w:r w:rsidR="002B4437" w:rsidRPr="00763CFE">
        <w:rPr>
          <w:rFonts w:ascii="Aptos" w:hAnsi="Aptos" w:cs="Times New Roman"/>
        </w:rPr>
        <w:t xml:space="preserve">young and older adults </w:t>
      </w:r>
      <w:r w:rsidR="009C709F" w:rsidRPr="00763CFE">
        <w:rPr>
          <w:rFonts w:ascii="Aptos" w:hAnsi="Aptos" w:cs="Times New Roman"/>
        </w:rPr>
        <w:t xml:space="preserve">(all </w:t>
      </w:r>
      <w:r w:rsidR="009C709F" w:rsidRPr="00763CFE">
        <w:rPr>
          <w:rFonts w:ascii="Aptos" w:hAnsi="Aptos" w:cs="Times New Roman"/>
          <w:i/>
          <w:iCs/>
        </w:rPr>
        <w:t>p-values</w:t>
      </w:r>
      <w:r w:rsidR="009C709F" w:rsidRPr="00763CFE">
        <w:rPr>
          <w:rFonts w:ascii="Aptos" w:hAnsi="Aptos" w:cs="Times New Roman"/>
        </w:rPr>
        <w:t xml:space="preserve"> &gt; 0.51</w:t>
      </w:r>
      <w:r w:rsidR="002B4437" w:rsidRPr="00763CFE">
        <w:rPr>
          <w:rFonts w:ascii="Aptos" w:hAnsi="Aptos" w:cs="Times New Roman"/>
        </w:rPr>
        <w:t>; see Table 4.2.</w:t>
      </w:r>
      <w:r w:rsidR="009C709F" w:rsidRPr="00763CFE">
        <w:rPr>
          <w:rFonts w:ascii="Aptos" w:hAnsi="Aptos" w:cs="Times New Roman"/>
        </w:rPr>
        <w:t xml:space="preserve">). </w:t>
      </w:r>
    </w:p>
    <w:p w14:paraId="4E640AEA" w14:textId="2141581D" w:rsidR="00763CFE" w:rsidRDefault="0043647F" w:rsidP="0043647F">
      <w:pPr>
        <w:spacing w:before="360" w:after="120" w:line="480" w:lineRule="auto"/>
        <w:ind w:firstLine="720"/>
      </w:pPr>
      <w:r w:rsidRPr="0043647F">
        <w:rPr>
          <w:rFonts w:ascii="Aptos" w:hAnsi="Aptos"/>
          <w:b/>
          <w:bCs/>
        </w:rPr>
        <w:t>Structure of the retrieval phases</w:t>
      </w:r>
      <w:r>
        <w:rPr>
          <w:rFonts w:ascii="Aptos" w:hAnsi="Aptos"/>
          <w:b/>
          <w:bCs/>
        </w:rPr>
        <w:t>.</w:t>
      </w:r>
      <w:r w:rsidRPr="00763CFE">
        <w:t xml:space="preserve"> </w:t>
      </w:r>
      <w:r w:rsidR="009C709F" w:rsidRPr="00763CFE">
        <w:t xml:space="preserve">During the retrieval phases, participants were cued with the title of each video and asked </w:t>
      </w:r>
      <w:r w:rsidR="009C709F" w:rsidRPr="003B4CC1">
        <w:t xml:space="preserve">to </w:t>
      </w:r>
      <w:r w:rsidR="00DE2BBC" w:rsidRPr="003B4CC1">
        <w:t>verbally</w:t>
      </w:r>
      <w:r w:rsidR="00DE2BBC">
        <w:rPr>
          <w:b/>
          <w:i/>
        </w:rPr>
        <w:t xml:space="preserve"> </w:t>
      </w:r>
      <w:r w:rsidR="009C709F" w:rsidRPr="00763CFE">
        <w:t xml:space="preserve">provide a detailed recollection of its content (“I am going to ask you to describe, in as much detail as possible, some of the videos that you have watched before. I will give you the title, then will ask you </w:t>
      </w:r>
      <w:r w:rsidR="00DB5943">
        <w:t xml:space="preserve">to </w:t>
      </w:r>
      <w:r w:rsidR="009C709F" w:rsidRPr="00763CFE">
        <w:t xml:space="preserve">describe the video. Please try to go through the video scene by scene, describing it in as much detail as possible. </w:t>
      </w:r>
      <w:r w:rsidR="00BA649A">
        <w:t xml:space="preserve">Please describe the video </w:t>
      </w:r>
      <w:r w:rsidR="009C709F" w:rsidRPr="00763CFE">
        <w:t xml:space="preserve">with the title </w:t>
      </w:r>
      <w:r w:rsidR="00CA36CB">
        <w:t>“</w:t>
      </w:r>
      <w:r w:rsidR="009C709F" w:rsidRPr="00763CFE">
        <w:t>x”</w:t>
      </w:r>
      <w:r w:rsidR="00C60947" w:rsidRPr="003B4CC1">
        <w:rPr>
          <w:bCs/>
          <w:iCs/>
        </w:rPr>
        <w:t>)</w:t>
      </w:r>
      <w:r w:rsidR="009C709F" w:rsidRPr="00763CFE">
        <w:t>. Following this initial recall, participants were encouraged to elaborate further, providing additional information about the video (“Is there anything else you can remember about this video?”). Finally, participants were asked to rate how detailed they thought their memory for the video was (vividness: from 1 “poorly detailed” to 5 “highly detailed”), and how much they remembered about the</w:t>
      </w:r>
      <w:r w:rsidR="0083577D">
        <w:t xml:space="preserve"> </w:t>
      </w:r>
      <w:r w:rsidR="009C709F" w:rsidRPr="00763CFE">
        <w:t>storyline in general (</w:t>
      </w:r>
      <w:r w:rsidR="00BA649A">
        <w:t>content</w:t>
      </w:r>
      <w:r w:rsidR="009C709F" w:rsidRPr="00763CFE">
        <w:t xml:space="preserve">:  from 1 “almost </w:t>
      </w:r>
      <w:r w:rsidR="00695E3D">
        <w:t>nothing</w:t>
      </w:r>
      <w:r w:rsidR="009C709F" w:rsidRPr="00763CFE">
        <w:t xml:space="preserve">” to 5 “almost everything”). In the </w:t>
      </w:r>
      <w:r w:rsidR="008A78BD">
        <w:t>following testing sessions (d</w:t>
      </w:r>
      <w:r w:rsidR="009C709F" w:rsidRPr="00763CFE">
        <w:t>ay 2</w:t>
      </w:r>
      <w:r w:rsidR="008A78BD">
        <w:t xml:space="preserve"> and d</w:t>
      </w:r>
      <w:r w:rsidR="009C709F" w:rsidRPr="00763CFE">
        <w:t>ay 8)</w:t>
      </w:r>
      <w:r w:rsidR="008A78BD">
        <w:t xml:space="preserve">, </w:t>
      </w:r>
      <w:r w:rsidR="009C709F" w:rsidRPr="00763CFE">
        <w:t xml:space="preserve">participants were additionally asked to </w:t>
      </w:r>
      <w:r w:rsidR="008A78BD">
        <w:t>rate</w:t>
      </w:r>
      <w:r w:rsidR="008A78BD" w:rsidRPr="00763CFE">
        <w:t xml:space="preserve"> </w:t>
      </w:r>
      <w:r w:rsidR="009C709F" w:rsidRPr="00763CFE">
        <w:t xml:space="preserve">how often they thought about the video outside the testing session (rehearsal: from 1 “never” to 5 “almost every day”). </w:t>
      </w:r>
      <w:bookmarkStart w:id="10" w:name="_Toc154678967"/>
    </w:p>
    <w:p w14:paraId="7DA4A716" w14:textId="2E13F328" w:rsidR="00763CFE" w:rsidRPr="00C96339" w:rsidRDefault="00763CFE" w:rsidP="009C709F">
      <w:pPr>
        <w:pStyle w:val="NoSpacing"/>
        <w:rPr>
          <w:rFonts w:ascii="Aptos" w:hAnsi="Aptos"/>
          <w:sz w:val="22"/>
        </w:rPr>
      </w:pPr>
      <w:r w:rsidRPr="00C96339">
        <w:rPr>
          <w:rFonts w:ascii="Aptos" w:hAnsi="Aptos"/>
          <w:sz w:val="22"/>
        </w:rPr>
        <w:t>Data preparation</w:t>
      </w:r>
    </w:p>
    <w:bookmarkEnd w:id="10"/>
    <w:p w14:paraId="46AD63BC" w14:textId="63D4331E" w:rsidR="00224D5E" w:rsidRDefault="00C96339" w:rsidP="0043647F">
      <w:pPr>
        <w:spacing w:before="120" w:after="240" w:line="480" w:lineRule="auto"/>
        <w:ind w:firstLine="720"/>
        <w:rPr>
          <w:bCs/>
        </w:rPr>
      </w:pPr>
      <w:r w:rsidRPr="00C96339">
        <w:rPr>
          <w:rFonts w:ascii="Aptos" w:hAnsi="Aptos"/>
          <w:b/>
        </w:rPr>
        <w:t>Segmentation and description of video events.</w:t>
      </w:r>
      <w:r>
        <w:rPr>
          <w:rFonts w:ascii="Aptos" w:hAnsi="Aptos"/>
          <w:b/>
          <w:i/>
          <w:iCs/>
        </w:rPr>
        <w:t xml:space="preserve"> </w:t>
      </w:r>
      <w:r w:rsidR="009C709F" w:rsidRPr="00ED3DBD">
        <w:rPr>
          <w:bCs/>
        </w:rPr>
        <w:t xml:space="preserve">Following a procedure employed in previous studies </w:t>
      </w:r>
      <w:r w:rsidR="009215D6">
        <w:rPr>
          <w:bCs/>
        </w:rPr>
        <w:t xml:space="preserve">[1, </w:t>
      </w:r>
      <w:r w:rsidR="00DF485C">
        <w:rPr>
          <w:bCs/>
        </w:rPr>
        <w:t>48</w:t>
      </w:r>
      <w:r w:rsidR="009215D6">
        <w:rPr>
          <w:bCs/>
        </w:rPr>
        <w:t>]</w:t>
      </w:r>
      <w:r w:rsidR="009C709F" w:rsidRPr="00ED3DBD">
        <w:rPr>
          <w:bCs/>
        </w:rPr>
        <w:t>, each video was segmented into events (for examples</w:t>
      </w:r>
      <w:r w:rsidR="009C709F" w:rsidRPr="008D16F7">
        <w:rPr>
          <w:bCs/>
        </w:rPr>
        <w:t xml:space="preserve">, see Figure </w:t>
      </w:r>
      <w:r w:rsidR="00BA649A" w:rsidRPr="008D16F7">
        <w:rPr>
          <w:bCs/>
        </w:rPr>
        <w:t>1</w:t>
      </w:r>
      <w:r w:rsidR="00A0315C" w:rsidRPr="008D16F7">
        <w:rPr>
          <w:bCs/>
        </w:rPr>
        <w:t xml:space="preserve"> </w:t>
      </w:r>
      <w:r w:rsidR="009C709F" w:rsidRPr="008D16F7">
        <w:rPr>
          <w:bCs/>
        </w:rPr>
        <w:t xml:space="preserve">and </w:t>
      </w:r>
      <w:r w:rsidR="002B28EA" w:rsidRPr="008D16F7">
        <w:rPr>
          <w:bCs/>
        </w:rPr>
        <w:t>Supplementary</w:t>
      </w:r>
      <w:r w:rsidR="00A0315C" w:rsidRPr="008D16F7">
        <w:rPr>
          <w:bCs/>
        </w:rPr>
        <w:t xml:space="preserve"> Materials</w:t>
      </w:r>
      <w:r w:rsidR="009C709F" w:rsidRPr="008D16F7">
        <w:rPr>
          <w:bCs/>
        </w:rPr>
        <w:t>)</w:t>
      </w:r>
      <w:r w:rsidR="00E11911" w:rsidRPr="008D16F7">
        <w:rPr>
          <w:bCs/>
        </w:rPr>
        <w:t xml:space="preserve"> by G.M</w:t>
      </w:r>
      <w:r w:rsidR="009C709F" w:rsidRPr="008D16F7">
        <w:rPr>
          <w:bCs/>
        </w:rPr>
        <w:t>. Each new event</w:t>
      </w:r>
      <w:r w:rsidR="009C709F" w:rsidRPr="00ED3DBD">
        <w:rPr>
          <w:bCs/>
        </w:rPr>
        <w:t xml:space="preserve"> started when the </w:t>
      </w:r>
      <w:proofErr w:type="gramStart"/>
      <w:r w:rsidR="009C709F" w:rsidRPr="00ED3DBD">
        <w:rPr>
          <w:bCs/>
        </w:rPr>
        <w:t>researcher</w:t>
      </w:r>
      <w:r w:rsidR="00720A4D">
        <w:rPr>
          <w:bCs/>
        </w:rPr>
        <w:t>s</w:t>
      </w:r>
      <w:proofErr w:type="gramEnd"/>
      <w:r w:rsidR="009C709F" w:rsidRPr="00ED3DBD">
        <w:rPr>
          <w:bCs/>
        </w:rPr>
        <w:t xml:space="preserve"> detected shifts in the narrative, such </w:t>
      </w:r>
      <w:r w:rsidR="009C709F" w:rsidRPr="00ED3DBD">
        <w:rPr>
          <w:bCs/>
        </w:rPr>
        <w:lastRenderedPageBreak/>
        <w:t>as location, topic and time (event boundaries). Subsequently, each event was further divided into finer-grained sub-events</w:t>
      </w:r>
      <w:r w:rsidR="00720A4D">
        <w:rPr>
          <w:bCs/>
        </w:rPr>
        <w:t xml:space="preserve"> by G.M.</w:t>
      </w:r>
      <w:r w:rsidR="009C709F" w:rsidRPr="00ED3DBD">
        <w:rPr>
          <w:bCs/>
        </w:rPr>
        <w:t xml:space="preserve">, with the researcher providing a detailed description of what occurred in each sub-event, including perceptual details considered relevant to the story. The number and the mean duration of events for each video are summarized in </w:t>
      </w:r>
      <w:r w:rsidR="007A7553">
        <w:rPr>
          <w:bCs/>
        </w:rPr>
        <w:t xml:space="preserve">Supplementary </w:t>
      </w:r>
      <w:r w:rsidR="009C709F" w:rsidRPr="00A33A00">
        <w:rPr>
          <w:bCs/>
        </w:rPr>
        <w:t>Table 2</w:t>
      </w:r>
      <w:r w:rsidR="009C709F" w:rsidRPr="00ED3DBD">
        <w:rPr>
          <w:bCs/>
        </w:rPr>
        <w:t xml:space="preserve">. These events identified by the researcher were used as a reference for analysing participants’ narratives, while the description of the events </w:t>
      </w:r>
      <w:r w:rsidR="009C709F" w:rsidRPr="008034D5">
        <w:rPr>
          <w:bCs/>
        </w:rPr>
        <w:t xml:space="preserve">served to compute the semantic centrality (see the section below “Semantic Narrative Network and Semantic Centrality”). </w:t>
      </w:r>
      <w:bookmarkStart w:id="11" w:name="_Hlk210217151"/>
      <w:r w:rsidR="00224D5E" w:rsidRPr="008034D5">
        <w:rPr>
          <w:bCs/>
        </w:rPr>
        <w:t>To assess reliability, a second researcher (N.M.), blind to the study purpose, independently identified event boundaries in each video, both for main events and sub-events. The two raters (G.M. and N.M.) identified a similar number of events per video (p = 0.</w:t>
      </w:r>
      <w:r w:rsidR="002C4BA6" w:rsidRPr="008034D5">
        <w:rPr>
          <w:bCs/>
        </w:rPr>
        <w:t>98</w:t>
      </w:r>
      <w:r w:rsidR="00224D5E" w:rsidRPr="008034D5">
        <w:rPr>
          <w:bCs/>
        </w:rPr>
        <w:t>). We computed precision (the proportion of one rater's boundaries that were also marked by the other), recall (the proportion of the other rater's boundaries that were identified), and their harmonic mean (F1 score), with boundaries considered to match if they occurred within ±1 second of each other</w:t>
      </w:r>
      <w:r w:rsidR="00624D8F" w:rsidRPr="008034D5">
        <w:rPr>
          <w:bCs/>
        </w:rPr>
        <w:t xml:space="preserve"> to investigate whether the raters also show an agreement on the location of the boundaries</w:t>
      </w:r>
      <w:r w:rsidR="00224D5E" w:rsidRPr="008034D5">
        <w:rPr>
          <w:bCs/>
        </w:rPr>
        <w:t>. The mean F1 score was 0.92 (SD = 0.11, range = 0.71–1.00), and the mean temporal difference between matched boundaries was 0.32 seconds (SD = 0.18s), indicating that the identified events were consistently perceived across observers.</w:t>
      </w:r>
      <w:r w:rsidR="00224D5E">
        <w:rPr>
          <w:bCs/>
        </w:rPr>
        <w:t xml:space="preserve"> </w:t>
      </w:r>
      <w:bookmarkStart w:id="12" w:name="_Toc154678968"/>
    </w:p>
    <w:bookmarkEnd w:id="11"/>
    <w:p w14:paraId="77A2F44A" w14:textId="195ADFC9" w:rsidR="009C709F" w:rsidRPr="00D40E07" w:rsidRDefault="00C96339" w:rsidP="0043647F">
      <w:pPr>
        <w:spacing w:before="120" w:after="240" w:line="480" w:lineRule="auto"/>
        <w:ind w:firstLine="720"/>
        <w:rPr>
          <w:b/>
          <w:bCs/>
          <w:i/>
          <w:iCs/>
        </w:rPr>
      </w:pPr>
      <w:r w:rsidRPr="00C96339">
        <w:rPr>
          <w:rFonts w:ascii="Aptos" w:hAnsi="Aptos"/>
          <w:b/>
          <w:bCs/>
          <w:iCs/>
          <w:szCs w:val="21"/>
        </w:rPr>
        <w:t xml:space="preserve">Scoring of participants’ </w:t>
      </w:r>
      <w:bookmarkEnd w:id="12"/>
      <w:r w:rsidRPr="00C96339">
        <w:rPr>
          <w:rFonts w:ascii="Aptos" w:hAnsi="Aptos"/>
          <w:b/>
          <w:bCs/>
          <w:iCs/>
          <w:szCs w:val="21"/>
        </w:rPr>
        <w:t>recall</w:t>
      </w:r>
      <w:r w:rsidRPr="00C96339">
        <w:rPr>
          <w:rFonts w:ascii="Aptos" w:hAnsi="Aptos"/>
          <w:b/>
          <w:bCs/>
          <w:szCs w:val="21"/>
        </w:rPr>
        <w:t>.</w:t>
      </w:r>
      <w:r>
        <w:rPr>
          <w:rFonts w:ascii="Aptos" w:hAnsi="Aptos"/>
          <w:szCs w:val="21"/>
        </w:rPr>
        <w:t xml:space="preserve"> </w:t>
      </w:r>
      <w:r w:rsidR="009C709F" w:rsidRPr="005C740C">
        <w:t xml:space="preserve">Participants’ narratives were audio-recorded during the retrieval phases. These recordings were subsequently transcribed automatically </w:t>
      </w:r>
      <w:r>
        <w:t xml:space="preserve">(using </w:t>
      </w:r>
      <w:r w:rsidR="00044F5E">
        <w:t xml:space="preserve">the online </w:t>
      </w:r>
      <w:r w:rsidR="00044F5E" w:rsidRPr="003D24C5">
        <w:t xml:space="preserve">version on Microsoft </w:t>
      </w:r>
      <w:r w:rsidRPr="003D24C5">
        <w:t xml:space="preserve">Word) </w:t>
      </w:r>
      <w:r w:rsidR="009C709F" w:rsidRPr="003D24C5">
        <w:t>and then manually edited. Each transcript was segmented into sentences</w:t>
      </w:r>
      <w:r w:rsidRPr="003D24C5">
        <w:t xml:space="preserve"> (by researchers G.M. </w:t>
      </w:r>
      <w:r w:rsidRPr="00624D8F">
        <w:t>and K.S</w:t>
      </w:r>
      <w:r>
        <w:t xml:space="preserve">.) </w:t>
      </w:r>
      <w:r w:rsidR="009C709F" w:rsidRPr="005C740C">
        <w:t xml:space="preserve">each categorised as follows: 1) </w:t>
      </w:r>
      <w:r w:rsidR="009C709F" w:rsidRPr="00D40E07">
        <w:rPr>
          <w:i/>
          <w:iCs/>
        </w:rPr>
        <w:t>event</w:t>
      </w:r>
      <w:r w:rsidR="009C709F" w:rsidRPr="005C740C">
        <w:t>: description</w:t>
      </w:r>
      <w:r w:rsidR="00D60A05">
        <w:t>s</w:t>
      </w:r>
      <w:r w:rsidR="009C709F" w:rsidRPr="005C740C">
        <w:t xml:space="preserve"> of events present in the video; 2) </w:t>
      </w:r>
      <w:r w:rsidR="009C709F" w:rsidRPr="00D40E07">
        <w:rPr>
          <w:i/>
          <w:iCs/>
        </w:rPr>
        <w:t>error</w:t>
      </w:r>
      <w:r w:rsidR="009C709F" w:rsidRPr="005C740C">
        <w:t xml:space="preserve">: descriptions of an event not present in the video; 3) </w:t>
      </w:r>
      <w:r w:rsidR="009C709F" w:rsidRPr="00D40E07">
        <w:rPr>
          <w:i/>
          <w:iCs/>
        </w:rPr>
        <w:t>comment</w:t>
      </w:r>
      <w:r w:rsidR="009C709F" w:rsidRPr="005C740C">
        <w:t xml:space="preserve">: general comments about the video (including gist or abstracted information; e.g. “in the video there are two blonde sisters, one does gymnastic while the other one does not”); and 4) </w:t>
      </w:r>
      <w:r w:rsidR="009C709F" w:rsidRPr="00D40E07">
        <w:rPr>
          <w:i/>
          <w:iCs/>
        </w:rPr>
        <w:t>other</w:t>
      </w:r>
      <w:r w:rsidR="009C709F" w:rsidRPr="005C740C">
        <w:t xml:space="preserve">: other types of information (such as repetitions, metacognitive statements, guesses about potential events that could have occurred in the videos and comments unrelated to the content of the video; e.g. “I think that's where it cuts”). In the present study, we focused the analysis on the </w:t>
      </w:r>
      <w:r w:rsidR="009C709F" w:rsidRPr="00D40E07">
        <w:rPr>
          <w:i/>
          <w:iCs/>
        </w:rPr>
        <w:t>event</w:t>
      </w:r>
      <w:r w:rsidR="009C709F" w:rsidRPr="005C740C">
        <w:t xml:space="preserve"> segments.</w:t>
      </w:r>
      <w:r w:rsidR="009C709F" w:rsidRPr="00D40E07">
        <w:t xml:space="preserve"> </w:t>
      </w:r>
    </w:p>
    <w:p w14:paraId="6A1586F2" w14:textId="2B82C1DC" w:rsidR="000069D5" w:rsidRPr="002B3428" w:rsidRDefault="009C709F" w:rsidP="009C709F">
      <w:pPr>
        <w:spacing w:before="120" w:after="120" w:line="480" w:lineRule="auto"/>
        <w:ind w:firstLine="720"/>
        <w:rPr>
          <w:rFonts w:ascii="Aptos" w:hAnsi="Aptos" w:cs="Times New Roman"/>
        </w:rPr>
      </w:pPr>
      <w:r w:rsidRPr="00763CFE">
        <w:rPr>
          <w:rFonts w:ascii="Aptos" w:hAnsi="Aptos" w:cs="Times New Roman"/>
        </w:rPr>
        <w:lastRenderedPageBreak/>
        <w:t xml:space="preserve">Each </w:t>
      </w:r>
      <w:r w:rsidR="00763CFE" w:rsidRPr="00763CFE">
        <w:rPr>
          <w:rFonts w:ascii="Aptos" w:hAnsi="Aptos" w:cs="Times New Roman"/>
        </w:rPr>
        <w:t xml:space="preserve">identified </w:t>
      </w:r>
      <w:r w:rsidR="00A0315C" w:rsidRPr="00763CFE">
        <w:rPr>
          <w:rFonts w:ascii="Aptos" w:hAnsi="Aptos" w:cs="Times New Roman"/>
          <w:i/>
          <w:iCs/>
        </w:rPr>
        <w:t>event</w:t>
      </w:r>
      <w:r w:rsidR="00A0315C" w:rsidRPr="00763CFE">
        <w:rPr>
          <w:rFonts w:ascii="Aptos" w:hAnsi="Aptos" w:cs="Times New Roman"/>
        </w:rPr>
        <w:t xml:space="preserve"> segment </w:t>
      </w:r>
      <w:r w:rsidRPr="00763CFE">
        <w:rPr>
          <w:rFonts w:ascii="Aptos" w:hAnsi="Aptos" w:cs="Times New Roman"/>
        </w:rPr>
        <w:t xml:space="preserve">was </w:t>
      </w:r>
      <w:r w:rsidR="00A0315C" w:rsidRPr="00763CFE">
        <w:rPr>
          <w:rFonts w:ascii="Aptos" w:hAnsi="Aptos" w:cs="Times New Roman"/>
        </w:rPr>
        <w:t xml:space="preserve">divided </w:t>
      </w:r>
      <w:r w:rsidRPr="00763CFE">
        <w:rPr>
          <w:rFonts w:ascii="Aptos" w:hAnsi="Aptos" w:cs="Times New Roman"/>
        </w:rPr>
        <w:t>into finer-grained details with the aim of better characterising recall content</w:t>
      </w:r>
      <w:r w:rsidR="00BC4812">
        <w:rPr>
          <w:rFonts w:ascii="Aptos" w:hAnsi="Aptos" w:cs="Times New Roman"/>
        </w:rPr>
        <w:t xml:space="preserve"> (as i</w:t>
      </w:r>
      <w:r w:rsidR="00D35FA1">
        <w:rPr>
          <w:rFonts w:ascii="Aptos" w:hAnsi="Aptos" w:cs="Times New Roman"/>
        </w:rPr>
        <w:t>n [21, 30]</w:t>
      </w:r>
      <w:r w:rsidR="00BC4812">
        <w:rPr>
          <w:rFonts w:ascii="Aptos" w:hAnsi="Aptos" w:cs="Times New Roman"/>
        </w:rPr>
        <w:t>)</w:t>
      </w:r>
      <w:r w:rsidR="000069D5">
        <w:rPr>
          <w:rFonts w:ascii="Aptos" w:hAnsi="Aptos" w:cs="Times New Roman"/>
        </w:rPr>
        <w:t xml:space="preserve"> by the researcher G.M</w:t>
      </w:r>
      <w:r w:rsidRPr="00763CFE">
        <w:rPr>
          <w:rFonts w:ascii="Aptos" w:hAnsi="Aptos" w:cs="Times New Roman"/>
        </w:rPr>
        <w:t xml:space="preserve">. Each detail was categorized as: 1) </w:t>
      </w:r>
      <w:r w:rsidRPr="00763CFE">
        <w:rPr>
          <w:rFonts w:ascii="Aptos" w:hAnsi="Aptos" w:cs="Times New Roman"/>
          <w:i/>
          <w:iCs/>
        </w:rPr>
        <w:t>central detail</w:t>
      </w:r>
      <w:r w:rsidRPr="00763CFE">
        <w:rPr>
          <w:rFonts w:ascii="Aptos" w:hAnsi="Aptos" w:cs="Times New Roman"/>
        </w:rPr>
        <w:t xml:space="preserve">: unfolding of the story; 2) </w:t>
      </w:r>
      <w:r w:rsidRPr="00763CFE">
        <w:rPr>
          <w:rFonts w:ascii="Aptos" w:hAnsi="Aptos" w:cs="Times New Roman"/>
          <w:i/>
          <w:iCs/>
        </w:rPr>
        <w:t>peripheral detail</w:t>
      </w:r>
      <w:r w:rsidRPr="00763CFE">
        <w:rPr>
          <w:rFonts w:ascii="Aptos" w:hAnsi="Aptos" w:cs="Times New Roman"/>
        </w:rPr>
        <w:t xml:space="preserve">: additional descriptive information including perceptual and </w:t>
      </w:r>
      <w:r w:rsidRPr="008034D5">
        <w:rPr>
          <w:rFonts w:ascii="Aptos" w:hAnsi="Aptos" w:cs="Times New Roman"/>
        </w:rPr>
        <w:t>contextual information present in the videos</w:t>
      </w:r>
      <w:r w:rsidR="00975F8B" w:rsidRPr="008034D5">
        <w:rPr>
          <w:rFonts w:ascii="Aptos" w:hAnsi="Aptos" w:cs="Times New Roman"/>
        </w:rPr>
        <w:t xml:space="preserve"> </w:t>
      </w:r>
      <w:r w:rsidRPr="008034D5">
        <w:rPr>
          <w:rFonts w:ascii="Aptos" w:hAnsi="Aptos" w:cs="Times New Roman"/>
        </w:rPr>
        <w:t xml:space="preserve">(as in </w:t>
      </w:r>
      <w:r w:rsidR="00D35FA1" w:rsidRPr="008034D5">
        <w:rPr>
          <w:rFonts w:ascii="Aptos" w:hAnsi="Aptos" w:cs="Times New Roman"/>
        </w:rPr>
        <w:t>[21, 30]</w:t>
      </w:r>
      <w:r w:rsidR="00BA649A" w:rsidRPr="008034D5">
        <w:rPr>
          <w:rFonts w:ascii="Aptos" w:hAnsi="Aptos" w:cs="Times New Roman"/>
        </w:rPr>
        <w:t>; for examples</w:t>
      </w:r>
      <w:r w:rsidR="00975F8B" w:rsidRPr="008034D5">
        <w:rPr>
          <w:rFonts w:ascii="Aptos" w:hAnsi="Aptos" w:cs="Times New Roman"/>
        </w:rPr>
        <w:t>,</w:t>
      </w:r>
      <w:r w:rsidR="00BA649A" w:rsidRPr="008034D5">
        <w:rPr>
          <w:rFonts w:ascii="Aptos" w:hAnsi="Aptos" w:cs="Times New Roman"/>
        </w:rPr>
        <w:t xml:space="preserve"> see Suppleme</w:t>
      </w:r>
      <w:r w:rsidR="00745FE2" w:rsidRPr="008034D5">
        <w:rPr>
          <w:rFonts w:ascii="Aptos" w:hAnsi="Aptos" w:cs="Times New Roman"/>
        </w:rPr>
        <w:t>n</w:t>
      </w:r>
      <w:r w:rsidR="00BA649A" w:rsidRPr="008034D5">
        <w:rPr>
          <w:rFonts w:ascii="Aptos" w:hAnsi="Aptos" w:cs="Times New Roman"/>
        </w:rPr>
        <w:t>tary Figure S1</w:t>
      </w:r>
      <w:r w:rsidR="00D96CCC" w:rsidRPr="008034D5">
        <w:rPr>
          <w:rFonts w:ascii="Aptos" w:hAnsi="Aptos" w:cs="Times New Roman"/>
        </w:rPr>
        <w:t xml:space="preserve">). </w:t>
      </w:r>
      <w:r w:rsidR="000069D5" w:rsidRPr="008034D5">
        <w:rPr>
          <w:rFonts w:ascii="Aptos" w:hAnsi="Aptos" w:cs="Times New Roman"/>
        </w:rPr>
        <w:t xml:space="preserve">To assess scoring reliability, 48 videos descriptions (24 from each age group) were randomly </w:t>
      </w:r>
      <w:r w:rsidR="000069D5" w:rsidRPr="002B3428">
        <w:rPr>
          <w:rFonts w:ascii="Aptos" w:hAnsi="Aptos" w:cs="Times New Roman"/>
        </w:rPr>
        <w:t xml:space="preserve">selected </w:t>
      </w:r>
      <w:r w:rsidR="00D712F9" w:rsidRPr="002B3428">
        <w:rPr>
          <w:rFonts w:ascii="Aptos" w:hAnsi="Aptos" w:cs="Times New Roman"/>
        </w:rPr>
        <w:t xml:space="preserve">and independently </w:t>
      </w:r>
      <w:r w:rsidR="000069D5" w:rsidRPr="002B3428">
        <w:rPr>
          <w:rFonts w:ascii="Aptos" w:hAnsi="Aptos" w:cs="Times New Roman"/>
        </w:rPr>
        <w:t>scored by researcher L.R.</w:t>
      </w:r>
      <w:r w:rsidR="00D712F9" w:rsidRPr="002B3428">
        <w:rPr>
          <w:rFonts w:ascii="Aptos" w:hAnsi="Aptos" w:cs="Times New Roman"/>
        </w:rPr>
        <w:t>,</w:t>
      </w:r>
      <w:r w:rsidR="000069D5" w:rsidRPr="002B3428">
        <w:rPr>
          <w:rFonts w:ascii="Aptos" w:hAnsi="Aptos" w:cs="Times New Roman"/>
        </w:rPr>
        <w:t xml:space="preserve"> who was blind </w:t>
      </w:r>
      <w:r w:rsidR="00D712F9" w:rsidRPr="002B3428">
        <w:rPr>
          <w:rFonts w:ascii="Aptos" w:hAnsi="Aptos" w:cs="Times New Roman"/>
        </w:rPr>
        <w:t>to</w:t>
      </w:r>
      <w:r w:rsidR="000069D5" w:rsidRPr="002B3428">
        <w:rPr>
          <w:rFonts w:ascii="Aptos" w:hAnsi="Aptos" w:cs="Times New Roman"/>
        </w:rPr>
        <w:t xml:space="preserve"> the age group. </w:t>
      </w:r>
      <w:proofErr w:type="gramStart"/>
      <w:r w:rsidR="00D712F9" w:rsidRPr="002B3428">
        <w:rPr>
          <w:rFonts w:ascii="Aptos" w:hAnsi="Aptos" w:cs="Times New Roman"/>
        </w:rPr>
        <w:t>Inter-rater reliability,</w:t>
      </w:r>
      <w:proofErr w:type="gramEnd"/>
      <w:r w:rsidR="00D712F9" w:rsidRPr="002B3428">
        <w:rPr>
          <w:rFonts w:ascii="Aptos" w:hAnsi="Aptos" w:cs="Times New Roman"/>
        </w:rPr>
        <w:t xml:space="preserve"> computed using the Intraclass correlation coefficient (ICC; two-way, random effects model), revealed </w:t>
      </w:r>
      <w:r w:rsidR="00741D0F" w:rsidRPr="002B3428">
        <w:rPr>
          <w:rFonts w:ascii="Aptos" w:hAnsi="Aptos" w:cs="Times New Roman"/>
        </w:rPr>
        <w:t>consistency across details types</w:t>
      </w:r>
      <w:r w:rsidR="00D712F9" w:rsidRPr="002B3428">
        <w:rPr>
          <w:rFonts w:ascii="Aptos" w:hAnsi="Aptos" w:cs="Times New Roman"/>
        </w:rPr>
        <w:t xml:space="preserve"> </w:t>
      </w:r>
      <w:r w:rsidR="00D712F9" w:rsidRPr="002B3428">
        <w:rPr>
          <w:bCs/>
        </w:rPr>
        <w:t>(central details = 0.8</w:t>
      </w:r>
      <w:r w:rsidR="00FE3728" w:rsidRPr="002B3428">
        <w:rPr>
          <w:bCs/>
        </w:rPr>
        <w:t>8</w:t>
      </w:r>
      <w:r w:rsidR="00D712F9" w:rsidRPr="002B3428">
        <w:rPr>
          <w:bCs/>
        </w:rPr>
        <w:t>; peripheral details = 0.85).</w:t>
      </w:r>
    </w:p>
    <w:p w14:paraId="2E61B134" w14:textId="77777777" w:rsidR="00763CFE" w:rsidRPr="002B3428" w:rsidRDefault="00763CFE" w:rsidP="009C709F">
      <w:pPr>
        <w:pStyle w:val="NoSpacing"/>
        <w:rPr>
          <w:rFonts w:ascii="Aptos" w:hAnsi="Aptos"/>
          <w:sz w:val="22"/>
        </w:rPr>
      </w:pPr>
      <w:bookmarkStart w:id="13" w:name="_Toc154678970"/>
      <w:r w:rsidRPr="002B3428">
        <w:rPr>
          <w:rFonts w:ascii="Aptos" w:hAnsi="Aptos"/>
          <w:sz w:val="22"/>
        </w:rPr>
        <w:t xml:space="preserve">Data analysis   </w:t>
      </w:r>
    </w:p>
    <w:p w14:paraId="55A40A30" w14:textId="6ECE881F" w:rsidR="00E01D4D" w:rsidRPr="002B3428" w:rsidRDefault="00E01D4D" w:rsidP="007C04E3">
      <w:pPr>
        <w:autoSpaceDE w:val="0"/>
        <w:autoSpaceDN w:val="0"/>
        <w:adjustRightInd w:val="0"/>
        <w:spacing w:before="120" w:after="120" w:line="480" w:lineRule="auto"/>
        <w:ind w:firstLine="720"/>
        <w:rPr>
          <w:rFonts w:ascii="Aptos" w:hAnsi="Aptos" w:cs="Times New Roman"/>
        </w:rPr>
      </w:pPr>
      <w:bookmarkStart w:id="14" w:name="_Hlk210376257"/>
      <w:bookmarkStart w:id="15" w:name="_Hlk186791769"/>
      <w:bookmarkEnd w:id="13"/>
      <w:r w:rsidRPr="002B3428">
        <w:rPr>
          <w:b/>
          <w:bCs/>
        </w:rPr>
        <w:t xml:space="preserve">Overall memory performance across recall sessions. </w:t>
      </w:r>
      <w:r w:rsidRPr="002B3428">
        <w:rPr>
          <w:rFonts w:ascii="Aptos" w:hAnsi="Aptos" w:cs="Times New Roman"/>
        </w:rPr>
        <w:t>We assessed the overall recall performance (i.e., whether participants were able to remember the correct video from the corresponding title) of the videos across testing sessions. We conducted a</w:t>
      </w:r>
      <w:r w:rsidR="00AF21AC" w:rsidRPr="002B3428">
        <w:rPr>
          <w:rFonts w:ascii="Aptos" w:hAnsi="Aptos" w:cs="Times New Roman"/>
        </w:rPr>
        <w:t xml:space="preserve"> </w:t>
      </w:r>
      <w:r w:rsidRPr="002B3428">
        <w:rPr>
          <w:rFonts w:ascii="Aptos" w:hAnsi="Aptos" w:cs="Times New Roman"/>
        </w:rPr>
        <w:t>logistic mixed model on video recall (dependent variable; 1 = video recalled, 0 = video not recalled), with age group (young vs. older adults)</w:t>
      </w:r>
      <w:r w:rsidR="006064CE" w:rsidRPr="002B3428">
        <w:rPr>
          <w:rFonts w:ascii="Aptos" w:hAnsi="Aptos" w:cs="Times New Roman"/>
        </w:rPr>
        <w:t>,</w:t>
      </w:r>
      <w:r w:rsidR="00AF21AC" w:rsidRPr="002B3428">
        <w:rPr>
          <w:rFonts w:ascii="Aptos" w:hAnsi="Aptos" w:cs="Times New Roman"/>
        </w:rPr>
        <w:t xml:space="preserve"> and </w:t>
      </w:r>
      <w:r w:rsidRPr="002B3428">
        <w:rPr>
          <w:rFonts w:ascii="Aptos" w:hAnsi="Aptos" w:cs="Times New Roman"/>
        </w:rPr>
        <w:t xml:space="preserve">recall session (day 1, day 2 and day 8) as fixed factor. </w:t>
      </w:r>
      <w:r w:rsidR="00203846" w:rsidRPr="002B3428">
        <w:rPr>
          <w:rFonts w:ascii="Aptos" w:hAnsi="Aptos" w:cs="Times New Roman"/>
        </w:rPr>
        <w:t>Here</w:t>
      </w:r>
      <w:r w:rsidR="007C04E3" w:rsidRPr="002B3428">
        <w:rPr>
          <w:rFonts w:ascii="Aptos" w:hAnsi="Aptos" w:cs="Times New Roman"/>
        </w:rPr>
        <w:t xml:space="preserve"> </w:t>
      </w:r>
      <w:r w:rsidR="00203846" w:rsidRPr="002B3428">
        <w:rPr>
          <w:rFonts w:ascii="Aptos" w:hAnsi="Aptos" w:cs="Times New Roman"/>
        </w:rPr>
        <w:t xml:space="preserve">and in all </w:t>
      </w:r>
      <w:r w:rsidR="007C04E3" w:rsidRPr="002B3428">
        <w:rPr>
          <w:rFonts w:ascii="Aptos" w:hAnsi="Aptos" w:cs="Times New Roman"/>
        </w:rPr>
        <w:t xml:space="preserve">subsequent </w:t>
      </w:r>
      <w:r w:rsidR="00203846" w:rsidRPr="002B3428">
        <w:rPr>
          <w:rFonts w:ascii="Aptos" w:hAnsi="Aptos" w:cs="Times New Roman"/>
        </w:rPr>
        <w:t>models that include</w:t>
      </w:r>
      <w:r w:rsidR="00741D0F" w:rsidRPr="002B3428">
        <w:rPr>
          <w:rFonts w:ascii="Aptos" w:hAnsi="Aptos" w:cs="Times New Roman"/>
        </w:rPr>
        <w:t>d</w:t>
      </w:r>
      <w:r w:rsidR="00203846" w:rsidRPr="002B3428">
        <w:rPr>
          <w:rFonts w:ascii="Aptos" w:hAnsi="Aptos" w:cs="Times New Roman"/>
        </w:rPr>
        <w:t xml:space="preserve"> recall session as </w:t>
      </w:r>
      <w:r w:rsidR="007C04E3" w:rsidRPr="002B3428">
        <w:rPr>
          <w:rFonts w:ascii="Aptos" w:hAnsi="Aptos" w:cs="Times New Roman"/>
        </w:rPr>
        <w:t xml:space="preserve">a </w:t>
      </w:r>
      <w:r w:rsidR="00203846" w:rsidRPr="002B3428">
        <w:rPr>
          <w:rFonts w:ascii="Aptos" w:hAnsi="Aptos" w:cs="Times New Roman"/>
        </w:rPr>
        <w:t xml:space="preserve">fixed factor, only videos </w:t>
      </w:r>
      <w:r w:rsidR="007C04E3" w:rsidRPr="002B3428">
        <w:rPr>
          <w:rFonts w:ascii="Aptos" w:hAnsi="Aptos" w:cs="Times New Roman"/>
        </w:rPr>
        <w:t xml:space="preserve">that participants remembered </w:t>
      </w:r>
      <w:r w:rsidR="00203846" w:rsidRPr="002B3428">
        <w:rPr>
          <w:rFonts w:ascii="Aptos" w:hAnsi="Aptos" w:cs="Times New Roman"/>
        </w:rPr>
        <w:t>multiple times were included. We also conducted a logistic mixed model on video recall one week after encoding, with age group and recall type (multiple vs. one recall) as fixed factor</w:t>
      </w:r>
      <w:r w:rsidR="00D52DF2" w:rsidRPr="002B3428">
        <w:rPr>
          <w:rFonts w:ascii="Aptos" w:hAnsi="Aptos" w:cs="Times New Roman"/>
        </w:rPr>
        <w:t>s</w:t>
      </w:r>
      <w:r w:rsidR="00203846" w:rsidRPr="002B3428">
        <w:rPr>
          <w:rFonts w:ascii="Aptos" w:hAnsi="Aptos" w:cs="Times New Roman"/>
        </w:rPr>
        <w:t>. To account for individual differences and potential variability across videos, individual participants and videos were included as random effects in all models described.</w:t>
      </w:r>
      <w:r w:rsidR="0023349F" w:rsidRPr="002B3428">
        <w:rPr>
          <w:rFonts w:ascii="Aptos" w:hAnsi="Aptos" w:cs="Times New Roman"/>
        </w:rPr>
        <w:t xml:space="preserve"> We examined main effects and two-way interactions (age group × recall session; age group × recall type) in all models. </w:t>
      </w:r>
    </w:p>
    <w:p w14:paraId="1127B67F" w14:textId="2A72EC92" w:rsidR="00E01D4D" w:rsidRPr="002B3428" w:rsidRDefault="000811AE" w:rsidP="00E01D4D">
      <w:pPr>
        <w:autoSpaceDE w:val="0"/>
        <w:autoSpaceDN w:val="0"/>
        <w:adjustRightInd w:val="0"/>
        <w:spacing w:before="120" w:after="120" w:line="480" w:lineRule="auto"/>
        <w:ind w:firstLine="720"/>
        <w:rPr>
          <w:rFonts w:ascii="Aptos" w:hAnsi="Aptos" w:cs="Times New Roman"/>
        </w:rPr>
      </w:pPr>
      <w:r w:rsidRPr="002B3428">
        <w:rPr>
          <w:rFonts w:ascii="Aptos" w:hAnsi="Aptos" w:cs="Times New Roman"/>
        </w:rPr>
        <w:t>We then</w:t>
      </w:r>
      <w:r w:rsidR="00E01D4D" w:rsidRPr="002B3428">
        <w:rPr>
          <w:rFonts w:ascii="Aptos" w:hAnsi="Aptos" w:cs="Times New Roman"/>
        </w:rPr>
        <w:t xml:space="preserve"> assessed the proportion of events recalled across sessions for remembered videos. We conducted a</w:t>
      </w:r>
      <w:r w:rsidR="00AF21AC" w:rsidRPr="002B3428">
        <w:rPr>
          <w:rFonts w:ascii="Aptos" w:hAnsi="Aptos" w:cs="Times New Roman"/>
        </w:rPr>
        <w:t xml:space="preserve"> </w:t>
      </w:r>
      <w:r w:rsidR="00E01D4D" w:rsidRPr="002B3428">
        <w:rPr>
          <w:rFonts w:ascii="Aptos" w:hAnsi="Aptos" w:cs="Times New Roman"/>
        </w:rPr>
        <w:t xml:space="preserve">logistic mixed model on event recall (dependent variable; 1 = event recalled, 0 = event not recalled), with age group (young vs. older adults) and </w:t>
      </w:r>
      <w:r w:rsidR="00AF21AC" w:rsidRPr="002B3428">
        <w:rPr>
          <w:rFonts w:ascii="Aptos" w:hAnsi="Aptos" w:cs="Times New Roman"/>
        </w:rPr>
        <w:t xml:space="preserve">recall </w:t>
      </w:r>
      <w:r w:rsidR="00E01D4D" w:rsidRPr="002B3428">
        <w:rPr>
          <w:rFonts w:ascii="Aptos" w:hAnsi="Aptos" w:cs="Times New Roman"/>
        </w:rPr>
        <w:t xml:space="preserve">session (day 1, day 2 and day 8) as </w:t>
      </w:r>
      <w:r w:rsidR="00E01D4D" w:rsidRPr="002B3428">
        <w:rPr>
          <w:rFonts w:ascii="Aptos" w:hAnsi="Aptos" w:cs="Times New Roman"/>
        </w:rPr>
        <w:lastRenderedPageBreak/>
        <w:t>fixed factor</w:t>
      </w:r>
      <w:r w:rsidR="00D52DF2" w:rsidRPr="002B3428">
        <w:rPr>
          <w:rFonts w:ascii="Aptos" w:hAnsi="Aptos" w:cs="Times New Roman"/>
        </w:rPr>
        <w:t>s</w:t>
      </w:r>
      <w:r w:rsidR="00E01D4D" w:rsidRPr="002B3428">
        <w:rPr>
          <w:rFonts w:ascii="Aptos" w:hAnsi="Aptos" w:cs="Times New Roman"/>
        </w:rPr>
        <w:t xml:space="preserve">. </w:t>
      </w:r>
      <w:r w:rsidR="00203846" w:rsidRPr="002B3428">
        <w:rPr>
          <w:rFonts w:ascii="Aptos" w:hAnsi="Aptos" w:cs="Times New Roman"/>
        </w:rPr>
        <w:t>We also conducted a logistic mixed model on event recall one week after encoding with age group and recall type (multiple vs. one recall) as fixed factor</w:t>
      </w:r>
      <w:r w:rsidR="00D52DF2" w:rsidRPr="002B3428">
        <w:rPr>
          <w:rFonts w:ascii="Aptos" w:hAnsi="Aptos" w:cs="Times New Roman"/>
        </w:rPr>
        <w:t>s</w:t>
      </w:r>
      <w:r w:rsidR="00203846" w:rsidRPr="002B3428">
        <w:rPr>
          <w:rFonts w:ascii="Aptos" w:hAnsi="Aptos" w:cs="Times New Roman"/>
        </w:rPr>
        <w:t>.</w:t>
      </w:r>
    </w:p>
    <w:p w14:paraId="3B90DE8F" w14:textId="337DFF89" w:rsidR="00E01D4D" w:rsidRPr="002B3428" w:rsidRDefault="00E01D4D" w:rsidP="00E01D4D">
      <w:pPr>
        <w:autoSpaceDE w:val="0"/>
        <w:autoSpaceDN w:val="0"/>
        <w:adjustRightInd w:val="0"/>
        <w:spacing w:before="120" w:after="120" w:line="480" w:lineRule="auto"/>
        <w:ind w:firstLine="720"/>
        <w:rPr>
          <w:rFonts w:ascii="Aptos" w:hAnsi="Aptos" w:cs="Times New Roman"/>
        </w:rPr>
      </w:pPr>
      <w:r w:rsidRPr="002B3428">
        <w:rPr>
          <w:rFonts w:ascii="Aptos" w:hAnsi="Aptos" w:cs="Times New Roman"/>
        </w:rPr>
        <w:t xml:space="preserve">To assess the proportion of details produced to describe the recalled events, we </w:t>
      </w:r>
      <w:proofErr w:type="gramStart"/>
      <w:r w:rsidRPr="002B3428">
        <w:rPr>
          <w:rFonts w:ascii="Aptos" w:hAnsi="Aptos" w:cs="Times New Roman"/>
        </w:rPr>
        <w:t>conducted  Poisson</w:t>
      </w:r>
      <w:proofErr w:type="gramEnd"/>
      <w:r w:rsidRPr="002B3428">
        <w:rPr>
          <w:rFonts w:ascii="Aptos" w:hAnsi="Aptos" w:cs="Times New Roman"/>
        </w:rPr>
        <w:t xml:space="preserve"> mixed model</w:t>
      </w:r>
      <w:r w:rsidR="0023349F" w:rsidRPr="002B3428">
        <w:rPr>
          <w:rFonts w:ascii="Aptos" w:hAnsi="Aptos" w:cs="Times New Roman"/>
        </w:rPr>
        <w:t>s</w:t>
      </w:r>
      <w:r w:rsidRPr="002B3428">
        <w:rPr>
          <w:rFonts w:ascii="Aptos" w:hAnsi="Aptos" w:cs="Times New Roman"/>
        </w:rPr>
        <w:t xml:space="preserve"> on detail production (separately for central and peripheral details) with age group (young vs. older adults) and </w:t>
      </w:r>
      <w:r w:rsidR="00AF21AC" w:rsidRPr="002B3428">
        <w:rPr>
          <w:rFonts w:ascii="Aptos" w:hAnsi="Aptos" w:cs="Times New Roman"/>
        </w:rPr>
        <w:t xml:space="preserve">recall </w:t>
      </w:r>
      <w:r w:rsidRPr="002B3428">
        <w:rPr>
          <w:rFonts w:ascii="Aptos" w:hAnsi="Aptos" w:cs="Times New Roman"/>
        </w:rPr>
        <w:t>session (day 1, day 2 and day 8) as fixed factor</w:t>
      </w:r>
      <w:r w:rsidR="00D52DF2" w:rsidRPr="002B3428">
        <w:rPr>
          <w:rFonts w:ascii="Aptos" w:hAnsi="Aptos" w:cs="Times New Roman"/>
        </w:rPr>
        <w:t>s</w:t>
      </w:r>
      <w:r w:rsidRPr="002B3428">
        <w:rPr>
          <w:rFonts w:ascii="Aptos" w:hAnsi="Aptos" w:cs="Times New Roman"/>
        </w:rPr>
        <w:t xml:space="preserve">. </w:t>
      </w:r>
      <w:r w:rsidR="00203846" w:rsidRPr="002B3428">
        <w:rPr>
          <w:rFonts w:ascii="Aptos" w:hAnsi="Aptos" w:cs="Times New Roman"/>
        </w:rPr>
        <w:t xml:space="preserve">We </w:t>
      </w:r>
      <w:r w:rsidR="00D52DF2" w:rsidRPr="002B3428">
        <w:rPr>
          <w:rFonts w:ascii="Aptos" w:hAnsi="Aptos" w:cs="Times New Roman"/>
        </w:rPr>
        <w:t xml:space="preserve">also </w:t>
      </w:r>
      <w:r w:rsidR="00203846" w:rsidRPr="002B3428">
        <w:rPr>
          <w:rFonts w:ascii="Aptos" w:hAnsi="Aptos" w:cs="Times New Roman"/>
        </w:rPr>
        <w:t>conducted Poisson mixed models on detail production one week after encoding, with age group and recall type (multiple vs. one recall) as fixed factor</w:t>
      </w:r>
      <w:r w:rsidR="00D52DF2" w:rsidRPr="002B3428">
        <w:rPr>
          <w:rFonts w:ascii="Aptos" w:hAnsi="Aptos" w:cs="Times New Roman"/>
        </w:rPr>
        <w:t>s</w:t>
      </w:r>
      <w:r w:rsidR="00203846" w:rsidRPr="002B3428">
        <w:rPr>
          <w:rFonts w:ascii="Aptos" w:hAnsi="Aptos" w:cs="Times New Roman"/>
        </w:rPr>
        <w:t>.</w:t>
      </w:r>
    </w:p>
    <w:p w14:paraId="67563846" w14:textId="2ADAF158" w:rsidR="002E507B" w:rsidRPr="002B3428" w:rsidRDefault="00E01D4D" w:rsidP="00203846">
      <w:pPr>
        <w:autoSpaceDE w:val="0"/>
        <w:autoSpaceDN w:val="0"/>
        <w:adjustRightInd w:val="0"/>
        <w:spacing w:before="120" w:after="120" w:line="480" w:lineRule="auto"/>
        <w:ind w:firstLine="720"/>
        <w:rPr>
          <w:rFonts w:ascii="Aptos" w:hAnsi="Aptos"/>
          <w:b/>
          <w:bCs/>
          <w:szCs w:val="21"/>
        </w:rPr>
      </w:pPr>
      <w:r w:rsidRPr="002B3428">
        <w:rPr>
          <w:rFonts w:ascii="Aptos" w:hAnsi="Aptos" w:cs="Times New Roman"/>
        </w:rPr>
        <w:t>Finally, we analysed the subjective ratings of</w:t>
      </w:r>
      <w:r w:rsidR="00203846" w:rsidRPr="002B3428">
        <w:rPr>
          <w:rFonts w:ascii="Aptos" w:hAnsi="Aptos" w:cs="Times New Roman"/>
        </w:rPr>
        <w:t xml:space="preserve"> rehearsal,</w:t>
      </w:r>
      <w:r w:rsidRPr="002B3428">
        <w:rPr>
          <w:rFonts w:ascii="Aptos" w:hAnsi="Aptos" w:cs="Times New Roman"/>
        </w:rPr>
        <w:t xml:space="preserve"> vividness and content. </w:t>
      </w:r>
      <w:r w:rsidR="00203846" w:rsidRPr="002B3428">
        <w:rPr>
          <w:rFonts w:ascii="Aptos" w:hAnsi="Aptos" w:cs="Times New Roman"/>
        </w:rPr>
        <w:t>Rehearsal ratings</w:t>
      </w:r>
      <w:r w:rsidR="0023349F" w:rsidRPr="002B3428">
        <w:rPr>
          <w:rFonts w:ascii="Aptos" w:hAnsi="Aptos" w:cs="Times New Roman"/>
        </w:rPr>
        <w:t xml:space="preserve"> </w:t>
      </w:r>
      <w:r w:rsidR="00203846" w:rsidRPr="002B3428">
        <w:rPr>
          <w:rFonts w:ascii="Aptos" w:hAnsi="Aptos" w:cs="Times New Roman"/>
        </w:rPr>
        <w:t>were correlated with the proportion of events recalled</w:t>
      </w:r>
      <w:r w:rsidR="0023349F" w:rsidRPr="002B3428">
        <w:rPr>
          <w:rFonts w:ascii="Aptos" w:hAnsi="Aptos" w:cs="Times New Roman"/>
        </w:rPr>
        <w:t xml:space="preserve">, using </w:t>
      </w:r>
      <w:r w:rsidR="00D52DF2" w:rsidRPr="002B3428">
        <w:rPr>
          <w:rFonts w:ascii="Aptos" w:hAnsi="Aptos" w:cs="Times New Roman"/>
        </w:rPr>
        <w:t>P</w:t>
      </w:r>
      <w:r w:rsidR="0023349F" w:rsidRPr="002B3428">
        <w:rPr>
          <w:rFonts w:ascii="Aptos" w:hAnsi="Aptos" w:cs="Times New Roman"/>
        </w:rPr>
        <w:t>earson correlation</w:t>
      </w:r>
      <w:r w:rsidR="00D52DF2" w:rsidRPr="002B3428">
        <w:rPr>
          <w:rFonts w:ascii="Aptos" w:hAnsi="Aptos" w:cs="Times New Roman"/>
        </w:rPr>
        <w:t>s</w:t>
      </w:r>
      <w:r w:rsidR="0023349F" w:rsidRPr="002B3428">
        <w:rPr>
          <w:rFonts w:ascii="Aptos" w:hAnsi="Aptos" w:cs="Times New Roman"/>
        </w:rPr>
        <w:t xml:space="preserve">, </w:t>
      </w:r>
      <w:r w:rsidR="00203846" w:rsidRPr="002B3428">
        <w:rPr>
          <w:rFonts w:ascii="Aptos" w:hAnsi="Aptos" w:cs="Times New Roman"/>
        </w:rPr>
        <w:t xml:space="preserve">to investigate whether thinking about the videos </w:t>
      </w:r>
      <w:r w:rsidR="0023349F" w:rsidRPr="002B3428">
        <w:rPr>
          <w:rFonts w:ascii="Aptos" w:hAnsi="Aptos" w:cs="Times New Roman"/>
        </w:rPr>
        <w:t>between</w:t>
      </w:r>
      <w:r w:rsidR="00203846" w:rsidRPr="002B3428">
        <w:rPr>
          <w:rFonts w:ascii="Aptos" w:hAnsi="Aptos" w:cs="Times New Roman"/>
        </w:rPr>
        <w:t xml:space="preserve"> testing sessions affected memory performance. Vividness and content were analysed with</w:t>
      </w:r>
      <w:r w:rsidRPr="002B3428">
        <w:rPr>
          <w:rFonts w:ascii="Aptos" w:hAnsi="Aptos" w:cs="Times New Roman"/>
        </w:rPr>
        <w:t xml:space="preserve"> linear mixed model</w:t>
      </w:r>
      <w:r w:rsidR="00D52DF2" w:rsidRPr="002B3428">
        <w:rPr>
          <w:rFonts w:ascii="Aptos" w:hAnsi="Aptos" w:cs="Times New Roman"/>
        </w:rPr>
        <w:t>s</w:t>
      </w:r>
      <w:r w:rsidRPr="002B3428">
        <w:rPr>
          <w:rFonts w:ascii="Aptos" w:hAnsi="Aptos" w:cs="Times New Roman"/>
        </w:rPr>
        <w:t xml:space="preserve"> with age group (young vs. older adults) and </w:t>
      </w:r>
      <w:r w:rsidR="00D52DF2" w:rsidRPr="002B3428">
        <w:rPr>
          <w:rFonts w:ascii="Aptos" w:hAnsi="Aptos" w:cs="Times New Roman"/>
        </w:rPr>
        <w:t xml:space="preserve">recall </w:t>
      </w:r>
      <w:r w:rsidRPr="002B3428">
        <w:rPr>
          <w:rFonts w:ascii="Aptos" w:hAnsi="Aptos" w:cs="Times New Roman"/>
        </w:rPr>
        <w:t>session (day 1, day 2 and day 8) as fixed factor</w:t>
      </w:r>
      <w:r w:rsidR="00D52DF2" w:rsidRPr="002B3428">
        <w:rPr>
          <w:rFonts w:ascii="Aptos" w:hAnsi="Aptos" w:cs="Times New Roman"/>
        </w:rPr>
        <w:t>s</w:t>
      </w:r>
      <w:r w:rsidRPr="002B3428">
        <w:rPr>
          <w:rFonts w:ascii="Aptos" w:hAnsi="Aptos" w:cs="Times New Roman"/>
        </w:rPr>
        <w:t xml:space="preserve">. </w:t>
      </w:r>
      <w:r w:rsidR="00203846" w:rsidRPr="002B3428">
        <w:rPr>
          <w:rFonts w:ascii="Aptos" w:hAnsi="Aptos" w:cs="Times New Roman"/>
        </w:rPr>
        <w:t>We also conducted linear mixed model</w:t>
      </w:r>
      <w:r w:rsidR="00D52DF2" w:rsidRPr="002B3428">
        <w:rPr>
          <w:rFonts w:ascii="Aptos" w:hAnsi="Aptos" w:cs="Times New Roman"/>
        </w:rPr>
        <w:t>s</w:t>
      </w:r>
      <w:r w:rsidR="00203846" w:rsidRPr="002B3428">
        <w:rPr>
          <w:rFonts w:ascii="Aptos" w:hAnsi="Aptos" w:cs="Times New Roman"/>
        </w:rPr>
        <w:t xml:space="preserve"> on </w:t>
      </w:r>
      <w:r w:rsidR="00D52DF2" w:rsidRPr="002B3428">
        <w:rPr>
          <w:rFonts w:ascii="Aptos" w:hAnsi="Aptos" w:cs="Times New Roman"/>
        </w:rPr>
        <w:t xml:space="preserve">vividness and content </w:t>
      </w:r>
      <w:r w:rsidR="00203846" w:rsidRPr="002B3428">
        <w:rPr>
          <w:rFonts w:ascii="Aptos" w:hAnsi="Aptos" w:cs="Times New Roman"/>
        </w:rPr>
        <w:t>ratings</w:t>
      </w:r>
      <w:r w:rsidR="00B3268B" w:rsidRPr="002B3428">
        <w:rPr>
          <w:rFonts w:ascii="Aptos" w:hAnsi="Aptos" w:cs="Times New Roman"/>
        </w:rPr>
        <w:t xml:space="preserve">, for the videos recalled one week after encoding, </w:t>
      </w:r>
      <w:r w:rsidR="00203846" w:rsidRPr="002B3428">
        <w:rPr>
          <w:rFonts w:ascii="Aptos" w:hAnsi="Aptos" w:cs="Times New Roman"/>
        </w:rPr>
        <w:t>with age group and recall type (multiple vs. one recall) as fixed factor</w:t>
      </w:r>
      <w:r w:rsidR="00D52DF2" w:rsidRPr="002B3428">
        <w:rPr>
          <w:rFonts w:ascii="Aptos" w:hAnsi="Aptos" w:cs="Times New Roman"/>
        </w:rPr>
        <w:t>s</w:t>
      </w:r>
      <w:r w:rsidR="00203846" w:rsidRPr="002B3428">
        <w:rPr>
          <w:rFonts w:ascii="Aptos" w:hAnsi="Aptos" w:cs="Times New Roman"/>
        </w:rPr>
        <w:t xml:space="preserve">. </w:t>
      </w:r>
    </w:p>
    <w:bookmarkEnd w:id="14"/>
    <w:p w14:paraId="1BC685ED" w14:textId="5ABBA5B9" w:rsidR="009C709F" w:rsidRPr="00D40E07" w:rsidRDefault="007D301D" w:rsidP="002E507B">
      <w:pPr>
        <w:autoSpaceDE w:val="0"/>
        <w:autoSpaceDN w:val="0"/>
        <w:adjustRightInd w:val="0"/>
        <w:spacing w:before="120" w:after="120" w:line="480" w:lineRule="auto"/>
        <w:ind w:firstLine="720"/>
        <w:rPr>
          <w:b/>
          <w:iCs/>
        </w:rPr>
      </w:pPr>
      <w:r w:rsidRPr="002B3428">
        <w:rPr>
          <w:rFonts w:ascii="Aptos" w:hAnsi="Aptos"/>
          <w:b/>
          <w:bCs/>
          <w:szCs w:val="21"/>
        </w:rPr>
        <w:t xml:space="preserve">Semantic narrative network </w:t>
      </w:r>
      <w:bookmarkEnd w:id="15"/>
      <w:r w:rsidRPr="002B3428">
        <w:rPr>
          <w:rFonts w:ascii="Aptos" w:hAnsi="Aptos"/>
          <w:b/>
          <w:bCs/>
          <w:szCs w:val="21"/>
        </w:rPr>
        <w:t>and semantic centrality</w:t>
      </w:r>
      <w:r w:rsidRPr="002B3428">
        <w:rPr>
          <w:b/>
          <w:iCs/>
        </w:rPr>
        <w:t>.</w:t>
      </w:r>
      <w:r w:rsidR="00AA06F5" w:rsidRPr="002B3428">
        <w:rPr>
          <w:bCs/>
          <w:iCs/>
        </w:rPr>
        <w:t xml:space="preserve"> </w:t>
      </w:r>
      <w:r w:rsidR="009C709F" w:rsidRPr="002B3428">
        <w:rPr>
          <w:bCs/>
          <w:iCs/>
        </w:rPr>
        <w:t>To evaluate and visualize the narrative structure of the videos, we adopted a methodology developed</w:t>
      </w:r>
      <w:r w:rsidR="009C709F" w:rsidRPr="00ED3DBD">
        <w:rPr>
          <w:bCs/>
          <w:iCs/>
        </w:rPr>
        <w:t xml:space="preserve"> by Lee and Chen (2022), illustrated in </w:t>
      </w:r>
      <w:r w:rsidR="009C709F" w:rsidRPr="008D16F7">
        <w:rPr>
          <w:bCs/>
          <w:iCs/>
        </w:rPr>
        <w:t xml:space="preserve">Figure </w:t>
      </w:r>
      <w:r w:rsidR="00E0711B" w:rsidRPr="008D16F7">
        <w:rPr>
          <w:bCs/>
          <w:iCs/>
        </w:rPr>
        <w:t>1</w:t>
      </w:r>
      <w:r w:rsidR="0091559A" w:rsidRPr="00ED3DBD">
        <w:rPr>
          <w:bCs/>
          <w:iCs/>
        </w:rPr>
        <w:t>.</w:t>
      </w:r>
      <w:r w:rsidR="009C709F" w:rsidRPr="00ED3DBD">
        <w:rPr>
          <w:bCs/>
          <w:iCs/>
        </w:rPr>
        <w:t xml:space="preserve"> We transformed each video into a network of related events, using the researcher’s descriptions of events identifying major shifts in the plot (see the “</w:t>
      </w:r>
      <w:r w:rsidR="002F5563" w:rsidRPr="007D301D">
        <w:rPr>
          <w:rFonts w:ascii="Aptos" w:hAnsi="Aptos"/>
          <w:bCs/>
          <w:iCs/>
        </w:rPr>
        <w:t>Segmentation and description of video events</w:t>
      </w:r>
      <w:r w:rsidR="009C709F" w:rsidRPr="00ED3DBD">
        <w:rPr>
          <w:bCs/>
          <w:iCs/>
        </w:rPr>
        <w:t xml:space="preserve">” section). We used Google’s Universal Sentence Encoder (USE; </w:t>
      </w:r>
      <w:r w:rsidR="00D35FA1">
        <w:rPr>
          <w:bCs/>
          <w:iCs/>
        </w:rPr>
        <w:t>[</w:t>
      </w:r>
      <w:r w:rsidR="00DF485C">
        <w:rPr>
          <w:bCs/>
          <w:iCs/>
        </w:rPr>
        <w:t>49</w:t>
      </w:r>
      <w:r w:rsidR="00D35FA1">
        <w:rPr>
          <w:bCs/>
          <w:iCs/>
        </w:rPr>
        <w:t>]</w:t>
      </w:r>
      <w:r w:rsidR="009C709F" w:rsidRPr="00ED3DBD">
        <w:rPr>
          <w:bCs/>
          <w:iCs/>
        </w:rPr>
        <w:t>), a model of language processing built in TensorFlow (</w:t>
      </w:r>
      <w:hyperlink r:id="rId9" w:history="1">
        <w:r w:rsidR="009C709F" w:rsidRPr="00ED3DBD">
          <w:rPr>
            <w:rStyle w:val="Hyperlink"/>
            <w:rFonts w:ascii="Aptos" w:hAnsi="Aptos" w:cs="Times New Roman"/>
            <w:bCs/>
            <w:iCs/>
          </w:rPr>
          <w:t>https://www.tensorflow.org</w:t>
        </w:r>
      </w:hyperlink>
      <w:r w:rsidR="009C709F" w:rsidRPr="00ED3DBD">
        <w:rPr>
          <w:bCs/>
          <w:iCs/>
        </w:rPr>
        <w:t>), to encode the annotations for each event within the videos into high-dimensional vectors</w:t>
      </w:r>
      <w:r w:rsidR="008A28A2" w:rsidRPr="00ED3DBD">
        <w:rPr>
          <w:bCs/>
          <w:iCs/>
        </w:rPr>
        <w:t>. This</w:t>
      </w:r>
      <w:r w:rsidR="009C709F" w:rsidRPr="00ED3DBD">
        <w:rPr>
          <w:bCs/>
          <w:iCs/>
        </w:rPr>
        <w:t xml:space="preserve"> enabl</w:t>
      </w:r>
      <w:r w:rsidR="008A28A2" w:rsidRPr="00ED3DBD">
        <w:rPr>
          <w:bCs/>
          <w:iCs/>
        </w:rPr>
        <w:t>ed</w:t>
      </w:r>
      <w:r w:rsidR="009C709F" w:rsidRPr="00ED3DBD">
        <w:rPr>
          <w:bCs/>
          <w:iCs/>
        </w:rPr>
        <w:t xml:space="preserve"> the computation of semantic similarity between pairs of events by calculating the cosine similarity between the USE vectors of pairs of events in the video. The semantic network for each video was constructed with events within a video represented as </w:t>
      </w:r>
      <w:r w:rsidR="009C709F" w:rsidRPr="00D40E07">
        <w:rPr>
          <w:i/>
          <w:iCs/>
        </w:rPr>
        <w:t>nodes</w:t>
      </w:r>
      <w:r w:rsidR="009C709F" w:rsidRPr="00ED3DBD">
        <w:rPr>
          <w:bCs/>
          <w:iCs/>
        </w:rPr>
        <w:t xml:space="preserve">, the connections between events as </w:t>
      </w:r>
      <w:r w:rsidR="009C709F" w:rsidRPr="00D40E07">
        <w:rPr>
          <w:i/>
          <w:iCs/>
        </w:rPr>
        <w:t>edges</w:t>
      </w:r>
      <w:r w:rsidR="009C709F" w:rsidRPr="00ED3DBD">
        <w:rPr>
          <w:bCs/>
          <w:iCs/>
        </w:rPr>
        <w:t xml:space="preserve">, and the </w:t>
      </w:r>
      <w:r w:rsidR="009C709F" w:rsidRPr="00D40E07">
        <w:rPr>
          <w:i/>
          <w:iCs/>
        </w:rPr>
        <w:t>edge weights</w:t>
      </w:r>
      <w:r w:rsidR="009C709F" w:rsidRPr="00ED3DBD">
        <w:rPr>
          <w:bCs/>
          <w:iCs/>
        </w:rPr>
        <w:t xml:space="preserve"> as semantic similarity. We then computed the </w:t>
      </w:r>
      <w:r w:rsidR="009C709F" w:rsidRPr="00D40E07">
        <w:rPr>
          <w:i/>
          <w:iCs/>
        </w:rPr>
        <w:t>semantic centrality</w:t>
      </w:r>
      <w:r w:rsidR="009C709F" w:rsidRPr="00ED3DBD">
        <w:rPr>
          <w:bCs/>
          <w:iCs/>
        </w:rPr>
        <w:t xml:space="preserve"> of events within a video as the degree of each node (sum of weights of all edges connected to the node) normalized by the sum of degrees and then </w:t>
      </w:r>
      <w:r w:rsidR="009C709F" w:rsidRPr="00ED3DBD">
        <w:rPr>
          <w:bCs/>
          <w:iCs/>
        </w:rPr>
        <w:lastRenderedPageBreak/>
        <w:t>z-scored within each video</w:t>
      </w:r>
      <w:r w:rsidR="00B90FDE">
        <w:rPr>
          <w:bCs/>
          <w:iCs/>
        </w:rPr>
        <w:t xml:space="preserve"> (See Supplementary Figure 2 for the network for each event)</w:t>
      </w:r>
      <w:r w:rsidR="009C709F" w:rsidRPr="00ED3DBD">
        <w:rPr>
          <w:bCs/>
          <w:iCs/>
        </w:rPr>
        <w:t xml:space="preserve">. Essentially, the more </w:t>
      </w:r>
      <w:r w:rsidR="00F14079" w:rsidRPr="00ED3DBD">
        <w:rPr>
          <w:bCs/>
          <w:iCs/>
        </w:rPr>
        <w:t xml:space="preserve">numerous </w:t>
      </w:r>
      <w:r w:rsidR="009C709F" w:rsidRPr="00ED3DBD">
        <w:rPr>
          <w:bCs/>
          <w:iCs/>
        </w:rPr>
        <w:t xml:space="preserve">and stronger connections an event </w:t>
      </w:r>
      <w:r w:rsidR="00C15D66" w:rsidRPr="00ED3DBD">
        <w:rPr>
          <w:bCs/>
          <w:iCs/>
        </w:rPr>
        <w:t xml:space="preserve">had </w:t>
      </w:r>
      <w:r w:rsidR="009C709F" w:rsidRPr="00ED3DBD">
        <w:rPr>
          <w:bCs/>
          <w:iCs/>
        </w:rPr>
        <w:t xml:space="preserve">with other events, the more central it was considered </w:t>
      </w:r>
      <w:r w:rsidR="00F14079" w:rsidRPr="00ED3DBD">
        <w:rPr>
          <w:bCs/>
          <w:iCs/>
        </w:rPr>
        <w:t>with</w:t>
      </w:r>
      <w:r w:rsidR="009C709F" w:rsidRPr="00ED3DBD">
        <w:rPr>
          <w:bCs/>
          <w:iCs/>
        </w:rPr>
        <w:t>in the narrative structure. Semantic narrative networks and semantic centrality were computed using the Spyder interface (version 5.2.2) for Python (version 3.9)</w:t>
      </w:r>
      <w:r w:rsidR="00F14079" w:rsidRPr="00ED3DBD">
        <w:rPr>
          <w:bCs/>
          <w:iCs/>
        </w:rPr>
        <w:t>,</w:t>
      </w:r>
      <w:r w:rsidR="00D42796" w:rsidRPr="00ED3DBD">
        <w:rPr>
          <w:bCs/>
          <w:iCs/>
        </w:rPr>
        <w:t xml:space="preserve"> and the packages used </w:t>
      </w:r>
      <w:r w:rsidR="00F14079" w:rsidRPr="00ED3DBD">
        <w:rPr>
          <w:bCs/>
          <w:iCs/>
        </w:rPr>
        <w:t>we</w:t>
      </w:r>
      <w:r w:rsidR="00D42796" w:rsidRPr="00ED3DBD">
        <w:rPr>
          <w:bCs/>
          <w:iCs/>
        </w:rPr>
        <w:t xml:space="preserve">re </w:t>
      </w:r>
      <w:proofErr w:type="spellStart"/>
      <w:r w:rsidR="00D42796" w:rsidRPr="00ED3DBD">
        <w:rPr>
          <w:bCs/>
          <w:iCs/>
        </w:rPr>
        <w:t>Numpy</w:t>
      </w:r>
      <w:proofErr w:type="spellEnd"/>
      <w:r w:rsidR="00D42796" w:rsidRPr="00ED3DBD">
        <w:rPr>
          <w:bCs/>
          <w:iCs/>
        </w:rPr>
        <w:t xml:space="preserve"> 1.21.5, </w:t>
      </w:r>
      <w:proofErr w:type="spellStart"/>
      <w:r w:rsidR="00BC4812" w:rsidRPr="00ED3DBD">
        <w:rPr>
          <w:bCs/>
          <w:iCs/>
        </w:rPr>
        <w:t>tensorflow</w:t>
      </w:r>
      <w:proofErr w:type="spellEnd"/>
      <w:r w:rsidR="00BC4812" w:rsidRPr="00ED3DBD">
        <w:rPr>
          <w:bCs/>
          <w:iCs/>
        </w:rPr>
        <w:t xml:space="preserve"> 2.1</w:t>
      </w:r>
      <w:r>
        <w:rPr>
          <w:bCs/>
          <w:iCs/>
        </w:rPr>
        <w:t>0</w:t>
      </w:r>
      <w:r w:rsidR="00BC4812" w:rsidRPr="00ED3DBD">
        <w:rPr>
          <w:bCs/>
          <w:iCs/>
        </w:rPr>
        <w:t xml:space="preserve">.0 </w:t>
      </w:r>
      <w:r w:rsidR="00D42796" w:rsidRPr="00ED3DBD">
        <w:rPr>
          <w:bCs/>
          <w:iCs/>
        </w:rPr>
        <w:t xml:space="preserve">and </w:t>
      </w:r>
      <w:proofErr w:type="spellStart"/>
      <w:r w:rsidR="00D42796" w:rsidRPr="00ED3DBD">
        <w:rPr>
          <w:bCs/>
          <w:iCs/>
        </w:rPr>
        <w:t>Statsmodels</w:t>
      </w:r>
      <w:proofErr w:type="spellEnd"/>
      <w:r w:rsidR="00D42796" w:rsidRPr="00ED3DBD">
        <w:rPr>
          <w:bCs/>
          <w:iCs/>
        </w:rPr>
        <w:t xml:space="preserve"> 0.</w:t>
      </w:r>
      <w:r w:rsidR="00EA1636" w:rsidRPr="00ED3DBD">
        <w:rPr>
          <w:bCs/>
          <w:iCs/>
        </w:rPr>
        <w:t>13.2</w:t>
      </w:r>
      <w:r w:rsidR="009C709F" w:rsidRPr="00ED3DBD">
        <w:rPr>
          <w:bCs/>
          <w:iCs/>
        </w:rPr>
        <w:t xml:space="preserve">. All other analyses were </w:t>
      </w:r>
      <w:r w:rsidR="00F14079" w:rsidRPr="00ED3DBD">
        <w:rPr>
          <w:bCs/>
          <w:iCs/>
        </w:rPr>
        <w:t xml:space="preserve">conducted </w:t>
      </w:r>
      <w:r w:rsidR="009C709F" w:rsidRPr="00ED3DBD">
        <w:rPr>
          <w:bCs/>
          <w:iCs/>
        </w:rPr>
        <w:t>in R (version 4.2.</w:t>
      </w:r>
      <w:r w:rsidR="00107126" w:rsidRPr="00ED3DBD">
        <w:rPr>
          <w:bCs/>
          <w:iCs/>
        </w:rPr>
        <w:t>3</w:t>
      </w:r>
      <w:r w:rsidR="009C709F" w:rsidRPr="00ED3DBD">
        <w:rPr>
          <w:bCs/>
          <w:iCs/>
        </w:rPr>
        <w:t>), using</w:t>
      </w:r>
      <w:r w:rsidR="00F14079" w:rsidRPr="00ED3DBD">
        <w:rPr>
          <w:bCs/>
          <w:iCs/>
        </w:rPr>
        <w:t xml:space="preserve"> the</w:t>
      </w:r>
      <w:r w:rsidR="009C709F" w:rsidRPr="00ED3DBD">
        <w:rPr>
          <w:bCs/>
          <w:iCs/>
        </w:rPr>
        <w:t xml:space="preserve"> </w:t>
      </w:r>
      <w:r w:rsidR="009C709F" w:rsidRPr="00D40E07">
        <w:rPr>
          <w:i/>
          <w:iCs/>
        </w:rPr>
        <w:t>lme4</w:t>
      </w:r>
      <w:r w:rsidR="00FB76AA" w:rsidRPr="00ED3DBD">
        <w:rPr>
          <w:bCs/>
          <w:iCs/>
        </w:rPr>
        <w:t xml:space="preserve">, </w:t>
      </w:r>
      <w:proofErr w:type="spellStart"/>
      <w:r w:rsidR="009C709F" w:rsidRPr="00D40E07">
        <w:rPr>
          <w:i/>
          <w:iCs/>
        </w:rPr>
        <w:t>tidyverse</w:t>
      </w:r>
      <w:proofErr w:type="spellEnd"/>
      <w:r w:rsidR="00FB76AA" w:rsidRPr="00ED3DBD">
        <w:rPr>
          <w:bCs/>
          <w:iCs/>
        </w:rPr>
        <w:t xml:space="preserve">, and </w:t>
      </w:r>
      <w:proofErr w:type="spellStart"/>
      <w:r w:rsidR="00FB76AA" w:rsidRPr="00D40E07">
        <w:rPr>
          <w:i/>
          <w:iCs/>
        </w:rPr>
        <w:t>rstatix</w:t>
      </w:r>
      <w:proofErr w:type="spellEnd"/>
      <w:r w:rsidR="00FB76AA" w:rsidRPr="00ED3DBD">
        <w:rPr>
          <w:bCs/>
          <w:iCs/>
        </w:rPr>
        <w:t xml:space="preserve"> </w:t>
      </w:r>
      <w:r w:rsidR="009C709F" w:rsidRPr="00ED3DBD">
        <w:rPr>
          <w:bCs/>
          <w:iCs/>
        </w:rPr>
        <w:t>packages.</w:t>
      </w:r>
      <w:r w:rsidR="00D42796" w:rsidRPr="00ED3DBD">
        <w:rPr>
          <w:bCs/>
          <w:iCs/>
        </w:rPr>
        <w:t xml:space="preserve"> </w:t>
      </w:r>
    </w:p>
    <w:p w14:paraId="2A0CA19A" w14:textId="2456AD4E" w:rsidR="009C709F" w:rsidRPr="00DB5562" w:rsidRDefault="00AA06F5" w:rsidP="009C709F">
      <w:pPr>
        <w:spacing w:after="0" w:line="480" w:lineRule="auto"/>
        <w:rPr>
          <w:rFonts w:ascii="Aptos" w:hAnsi="Aptos" w:cs="Times New Roman"/>
        </w:rPr>
      </w:pPr>
      <w:r w:rsidRPr="00AA06F5">
        <w:rPr>
          <w:rFonts w:ascii="Aptos" w:hAnsi="Aptos" w:cs="Times New Roman"/>
          <w:noProof/>
        </w:rPr>
        <w:drawing>
          <wp:inline distT="0" distB="0" distL="0" distR="0" wp14:anchorId="2C4347FA" wp14:editId="46B58F58">
            <wp:extent cx="6120130" cy="3088640"/>
            <wp:effectExtent l="0" t="0" r="0" b="0"/>
            <wp:docPr id="9" name="Immagine 8" descr="Immagine che contiene testo, schermata, grafica, Carattere&#10;&#10;Il contenuto generato dall'IA potrebbe non essere corretto.">
              <a:extLst xmlns:a="http://schemas.openxmlformats.org/drawingml/2006/main">
                <a:ext uri="{FF2B5EF4-FFF2-40B4-BE49-F238E27FC236}">
                  <a16:creationId xmlns:a16="http://schemas.microsoft.com/office/drawing/2014/main" id="{77657F8A-D6AA-DBA7-A93C-FC22AE111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Immagine che contiene testo, schermata, grafica, Carattere&#10;&#10;Il contenuto generato dall'IA potrebbe non essere corretto.">
                      <a:extLst>
                        <a:ext uri="{FF2B5EF4-FFF2-40B4-BE49-F238E27FC236}">
                          <a16:creationId xmlns:a16="http://schemas.microsoft.com/office/drawing/2014/main" id="{77657F8A-D6AA-DBA7-A93C-FC22AE111CE1}"/>
                        </a:ext>
                      </a:extLst>
                    </pic:cNvPr>
                    <pic:cNvPicPr>
                      <a:picLocks noChangeAspect="1"/>
                    </pic:cNvPicPr>
                  </pic:nvPicPr>
                  <pic:blipFill>
                    <a:blip r:embed="rId10"/>
                    <a:stretch>
                      <a:fillRect/>
                    </a:stretch>
                  </pic:blipFill>
                  <pic:spPr>
                    <a:xfrm>
                      <a:off x="0" y="0"/>
                      <a:ext cx="6120130" cy="3088640"/>
                    </a:xfrm>
                    <a:prstGeom prst="rect">
                      <a:avLst/>
                    </a:prstGeom>
                  </pic:spPr>
                </pic:pic>
              </a:graphicData>
            </a:graphic>
          </wp:inline>
        </w:drawing>
      </w:r>
    </w:p>
    <w:p w14:paraId="41A055E1" w14:textId="19C2C964" w:rsidR="009C709F" w:rsidRPr="00FB76AA" w:rsidRDefault="009C709F" w:rsidP="009C709F">
      <w:pPr>
        <w:pStyle w:val="Caption"/>
        <w:spacing w:line="360" w:lineRule="auto"/>
        <w:rPr>
          <w:rFonts w:ascii="Aptos" w:hAnsi="Aptos" w:cs="Times New Roman"/>
          <w:i w:val="0"/>
          <w:iCs w:val="0"/>
          <w:color w:val="auto"/>
          <w:sz w:val="22"/>
          <w:szCs w:val="22"/>
        </w:rPr>
      </w:pPr>
      <w:bookmarkStart w:id="16" w:name="_Toc146641381"/>
      <w:bookmarkStart w:id="17" w:name="_Toc146703889"/>
      <w:r w:rsidRPr="00FB76AA">
        <w:rPr>
          <w:rFonts w:ascii="Aptos" w:hAnsi="Aptos" w:cs="Times New Roman"/>
          <w:b/>
          <w:bCs/>
          <w:i w:val="0"/>
          <w:iCs w:val="0"/>
          <w:color w:val="auto"/>
          <w:sz w:val="22"/>
          <w:szCs w:val="22"/>
        </w:rPr>
        <w:t xml:space="preserve">Figure </w:t>
      </w:r>
      <w:r w:rsidR="00FB76AA" w:rsidRPr="00FB76AA">
        <w:rPr>
          <w:rFonts w:ascii="Aptos" w:hAnsi="Aptos" w:cs="Times New Roman"/>
          <w:b/>
          <w:bCs/>
          <w:i w:val="0"/>
          <w:iCs w:val="0"/>
          <w:color w:val="auto"/>
          <w:sz w:val="22"/>
          <w:szCs w:val="22"/>
        </w:rPr>
        <w:t>1</w:t>
      </w:r>
      <w:r w:rsidRPr="00FB76AA">
        <w:rPr>
          <w:rFonts w:ascii="Aptos" w:hAnsi="Aptos" w:cs="Times New Roman"/>
          <w:b/>
          <w:bCs/>
          <w:i w:val="0"/>
          <w:iCs w:val="0"/>
          <w:color w:val="auto"/>
          <w:sz w:val="22"/>
          <w:szCs w:val="22"/>
        </w:rPr>
        <w:t xml:space="preserve">. </w:t>
      </w:r>
      <w:r w:rsidR="00DB5562" w:rsidRPr="00FB76AA">
        <w:rPr>
          <w:rFonts w:ascii="Aptos" w:hAnsi="Aptos" w:cs="Times New Roman"/>
          <w:b/>
          <w:bCs/>
          <w:i w:val="0"/>
          <w:iCs w:val="0"/>
          <w:color w:val="auto"/>
          <w:sz w:val="22"/>
          <w:szCs w:val="22"/>
        </w:rPr>
        <w:t>Experimental procedure</w:t>
      </w:r>
      <w:r w:rsidR="003D53DA">
        <w:rPr>
          <w:rFonts w:ascii="Aptos" w:hAnsi="Aptos" w:cs="Times New Roman"/>
          <w:b/>
          <w:bCs/>
          <w:i w:val="0"/>
          <w:iCs w:val="0"/>
          <w:color w:val="auto"/>
          <w:sz w:val="22"/>
          <w:szCs w:val="22"/>
        </w:rPr>
        <w:t>s</w:t>
      </w:r>
      <w:r w:rsidR="00DB5562" w:rsidRPr="00FB76AA">
        <w:rPr>
          <w:rFonts w:ascii="Aptos" w:hAnsi="Aptos" w:cs="Times New Roman"/>
          <w:b/>
          <w:bCs/>
          <w:i w:val="0"/>
          <w:iCs w:val="0"/>
          <w:color w:val="auto"/>
          <w:sz w:val="22"/>
          <w:szCs w:val="22"/>
        </w:rPr>
        <w:t xml:space="preserve">. </w:t>
      </w:r>
      <w:r w:rsidR="00DB5562" w:rsidRPr="00FB76AA">
        <w:rPr>
          <w:rFonts w:ascii="Aptos" w:hAnsi="Aptos" w:cs="Times New Roman"/>
          <w:i w:val="0"/>
          <w:iCs w:val="0"/>
          <w:color w:val="auto"/>
          <w:sz w:val="22"/>
          <w:szCs w:val="22"/>
        </w:rPr>
        <w:t>A) Schematic representation of the testing sessions. B</w:t>
      </w:r>
      <w:r w:rsidRPr="00FB76AA">
        <w:rPr>
          <w:rFonts w:ascii="Aptos" w:hAnsi="Aptos" w:cs="Times New Roman"/>
          <w:i w:val="0"/>
          <w:iCs w:val="0"/>
          <w:color w:val="auto"/>
          <w:sz w:val="22"/>
          <w:szCs w:val="22"/>
        </w:rPr>
        <w:t xml:space="preserve">) </w:t>
      </w:r>
      <w:r w:rsidR="004B09F1" w:rsidRPr="00FB76AA">
        <w:rPr>
          <w:rFonts w:ascii="Aptos" w:hAnsi="Aptos" w:cs="Times New Roman"/>
          <w:i w:val="0"/>
          <w:iCs w:val="0"/>
          <w:color w:val="auto"/>
          <w:sz w:val="22"/>
          <w:szCs w:val="22"/>
        </w:rPr>
        <w:t xml:space="preserve">Data preparation. </w:t>
      </w:r>
      <w:r w:rsidRPr="00FB76AA">
        <w:rPr>
          <w:rFonts w:ascii="Aptos" w:hAnsi="Aptos" w:cs="Times New Roman"/>
          <w:i w:val="0"/>
          <w:iCs w:val="0"/>
          <w:color w:val="auto"/>
          <w:sz w:val="22"/>
          <w:szCs w:val="22"/>
        </w:rPr>
        <w:t xml:space="preserve">The annotator watched the video and gave a description of what happened during each event. These descriptions were embedded into vectors using Google’s Universal Sentence Encoder (USE). Then, the semantic similarity between events was computed as the cosine similarity between the embedded vectors. For each video, a semantic narrative network was generated with nodes referring to the events and the edge weights as the semantic similarities between events. </w:t>
      </w:r>
      <w:bookmarkEnd w:id="16"/>
      <w:bookmarkEnd w:id="17"/>
      <w:r w:rsidR="00FB76AA" w:rsidRPr="00FB76AA">
        <w:rPr>
          <w:rFonts w:ascii="Aptos" w:hAnsi="Aptos" w:cs="Times New Roman"/>
          <w:i w:val="0"/>
          <w:iCs w:val="0"/>
          <w:color w:val="auto"/>
          <w:sz w:val="22"/>
          <w:szCs w:val="22"/>
        </w:rPr>
        <w:t xml:space="preserve">An example was reported for event number 4 of the video 1, which had 1 central detail, </w:t>
      </w:r>
      <w:r w:rsidR="00A0315C" w:rsidRPr="00FB76AA">
        <w:rPr>
          <w:rFonts w:ascii="Aptos" w:hAnsi="Aptos" w:cs="Times New Roman"/>
          <w:i w:val="0"/>
          <w:iCs w:val="0"/>
          <w:color w:val="auto"/>
          <w:sz w:val="22"/>
          <w:szCs w:val="22"/>
        </w:rPr>
        <w:t xml:space="preserve">1 peripheral detail and </w:t>
      </w:r>
      <w:r w:rsidR="00FB76AA" w:rsidRPr="00FB76AA">
        <w:rPr>
          <w:rFonts w:ascii="Aptos" w:hAnsi="Aptos" w:cs="Times New Roman"/>
          <w:i w:val="0"/>
          <w:iCs w:val="0"/>
          <w:color w:val="auto"/>
          <w:sz w:val="22"/>
          <w:szCs w:val="22"/>
        </w:rPr>
        <w:t>a</w:t>
      </w:r>
      <w:r w:rsidR="00A0315C" w:rsidRPr="00FB76AA">
        <w:rPr>
          <w:rFonts w:ascii="Aptos" w:hAnsi="Aptos" w:cs="Times New Roman"/>
          <w:i w:val="0"/>
          <w:iCs w:val="0"/>
          <w:color w:val="auto"/>
          <w:sz w:val="22"/>
          <w:szCs w:val="22"/>
        </w:rPr>
        <w:t xml:space="preserve"> semantic centrality score </w:t>
      </w:r>
      <w:r w:rsidR="00FB76AA" w:rsidRPr="00FB76AA">
        <w:rPr>
          <w:rFonts w:ascii="Aptos" w:hAnsi="Aptos" w:cs="Times New Roman"/>
          <w:i w:val="0"/>
          <w:iCs w:val="0"/>
          <w:color w:val="auto"/>
          <w:sz w:val="22"/>
          <w:szCs w:val="22"/>
        </w:rPr>
        <w:t xml:space="preserve">of </w:t>
      </w:r>
      <w:r w:rsidR="00A0315C" w:rsidRPr="00FB76AA">
        <w:rPr>
          <w:rFonts w:ascii="Aptos" w:hAnsi="Aptos" w:cs="Times New Roman"/>
          <w:i w:val="0"/>
          <w:iCs w:val="0"/>
          <w:color w:val="auto"/>
          <w:sz w:val="22"/>
          <w:szCs w:val="22"/>
        </w:rPr>
        <w:t>0.32.</w:t>
      </w:r>
    </w:p>
    <w:p w14:paraId="3E6D7709" w14:textId="4A3D54DE" w:rsidR="00893DFE" w:rsidRPr="006212D6" w:rsidRDefault="007D301D" w:rsidP="007D301D">
      <w:pPr>
        <w:autoSpaceDE w:val="0"/>
        <w:autoSpaceDN w:val="0"/>
        <w:adjustRightInd w:val="0"/>
        <w:spacing w:before="120" w:after="120" w:line="480" w:lineRule="auto"/>
        <w:ind w:firstLine="720"/>
        <w:rPr>
          <w:b/>
          <w:iCs/>
        </w:rPr>
      </w:pPr>
      <w:bookmarkStart w:id="18" w:name="_Toc154678971"/>
      <w:r w:rsidRPr="007D301D">
        <w:rPr>
          <w:rFonts w:ascii="Aptos" w:hAnsi="Aptos"/>
          <w:b/>
          <w:bCs/>
          <w:szCs w:val="21"/>
        </w:rPr>
        <w:t>Semantic centrality and event recall probability.</w:t>
      </w:r>
      <w:r w:rsidRPr="007D301D">
        <w:rPr>
          <w:b/>
          <w:bCs/>
          <w:iCs/>
        </w:rPr>
        <w:t xml:space="preserve"> </w:t>
      </w:r>
      <w:r w:rsidR="00893DFE" w:rsidRPr="006212D6">
        <w:rPr>
          <w:bCs/>
          <w:iCs/>
        </w:rPr>
        <w:t xml:space="preserve">To examine the effect of semantic centrality on recall performance across testing sessions, we ran a series of logistic mixed models (separately for each recall session) </w:t>
      </w:r>
      <w:r w:rsidR="00B52BC1" w:rsidRPr="006212D6">
        <w:rPr>
          <w:bCs/>
          <w:iCs/>
        </w:rPr>
        <w:t xml:space="preserve">with Type III Wald </w:t>
      </w:r>
      <w:r w:rsidR="00B52BC1" w:rsidRPr="007D301D">
        <w:rPr>
          <w:bCs/>
          <w:i/>
        </w:rPr>
        <w:t>χ</w:t>
      </w:r>
      <w:r w:rsidR="00B52BC1" w:rsidRPr="006212D6">
        <w:rPr>
          <w:bCs/>
          <w:iCs/>
        </w:rPr>
        <w:t xml:space="preserve">² tests </w:t>
      </w:r>
      <w:r w:rsidR="00893DFE" w:rsidRPr="006212D6">
        <w:rPr>
          <w:bCs/>
          <w:iCs/>
        </w:rPr>
        <w:t xml:space="preserve">on recall success for each event (1 = recalled, 0 = not recalled), with age group (young vs. older adults) and normalized semantic centrality </w:t>
      </w:r>
      <w:r w:rsidR="00893DFE" w:rsidRPr="006212D6">
        <w:rPr>
          <w:bCs/>
          <w:iCs/>
        </w:rPr>
        <w:lastRenderedPageBreak/>
        <w:t>as fixed effects. To account for potential additional variability, we included individual participants and videos as random effects in our models.</w:t>
      </w:r>
      <w:r w:rsidR="00893DFE" w:rsidRPr="006212D6">
        <w:rPr>
          <w:iCs/>
        </w:rPr>
        <w:t xml:space="preserve"> </w:t>
      </w:r>
    </w:p>
    <w:p w14:paraId="7BC87C6D" w14:textId="77777777" w:rsidR="00AA06F5" w:rsidRDefault="007D301D" w:rsidP="00F45FA5">
      <w:pPr>
        <w:autoSpaceDE w:val="0"/>
        <w:autoSpaceDN w:val="0"/>
        <w:adjustRightInd w:val="0"/>
        <w:spacing w:before="120" w:after="120" w:line="480" w:lineRule="auto"/>
        <w:ind w:firstLine="720"/>
      </w:pPr>
      <w:r w:rsidRPr="007D301D">
        <w:rPr>
          <w:rFonts w:ascii="Aptos" w:hAnsi="Aptos"/>
          <w:b/>
          <w:bCs/>
        </w:rPr>
        <w:t>Semantic centrality and details production</w:t>
      </w:r>
      <w:r>
        <w:rPr>
          <w:rFonts w:ascii="Aptos" w:hAnsi="Aptos"/>
          <w:b/>
          <w:bCs/>
        </w:rPr>
        <w:t>.</w:t>
      </w:r>
      <w:r w:rsidRPr="006D5465">
        <w:t xml:space="preserve"> </w:t>
      </w:r>
      <w:r w:rsidR="00893DFE" w:rsidRPr="006D5465">
        <w:t xml:space="preserve">We then explored whether the number of details produced to describe an event was predicted by the semantic centrality of the corresponding event. We ran a series of logistic mixed models </w:t>
      </w:r>
      <w:r w:rsidR="00893DFE">
        <w:t>(</w:t>
      </w:r>
      <w:r w:rsidR="00893DFE" w:rsidRPr="00893DFE">
        <w:t xml:space="preserve">separately for each </w:t>
      </w:r>
      <w:r w:rsidR="00893DFE">
        <w:t xml:space="preserve">recall </w:t>
      </w:r>
      <w:r w:rsidR="00893DFE" w:rsidRPr="00893DFE">
        <w:t>session</w:t>
      </w:r>
      <w:r w:rsidR="00893DFE">
        <w:t xml:space="preserve">) </w:t>
      </w:r>
      <w:r w:rsidR="00893DFE" w:rsidRPr="006D5465">
        <w:t xml:space="preserve">on details production (separately for </w:t>
      </w:r>
      <w:r w:rsidR="003C4B36">
        <w:t>story</w:t>
      </w:r>
      <w:r w:rsidR="003C4B36" w:rsidRPr="006D5465">
        <w:t xml:space="preserve"> </w:t>
      </w:r>
      <w:r w:rsidR="00893DFE" w:rsidRPr="006D5465">
        <w:t xml:space="preserve">and peripheral details), with age group (young vs. older adults) and normalized semantic centrality as fixed effects. </w:t>
      </w:r>
      <w:r w:rsidR="00893DFE">
        <w:t>I</w:t>
      </w:r>
      <w:r w:rsidR="00893DFE" w:rsidRPr="006D5465">
        <w:t xml:space="preserve">ndividual participants and videos </w:t>
      </w:r>
      <w:r w:rsidR="00893DFE">
        <w:t xml:space="preserve">were included </w:t>
      </w:r>
      <w:r w:rsidR="00893DFE" w:rsidRPr="006D5465">
        <w:t xml:space="preserve">as random effects in our models. </w:t>
      </w:r>
    </w:p>
    <w:p w14:paraId="5CF571B8" w14:textId="4B3882B6" w:rsidR="00BA65B3" w:rsidRPr="00810EED" w:rsidRDefault="00E01D4D" w:rsidP="00810EED">
      <w:pPr>
        <w:spacing w:before="360" w:after="120" w:line="480" w:lineRule="auto"/>
        <w:ind w:firstLine="720"/>
      </w:pPr>
      <w:r w:rsidRPr="00E01D4D">
        <w:rPr>
          <w:rFonts w:ascii="Aptos" w:hAnsi="Aptos"/>
          <w:b/>
          <w:iCs/>
        </w:rPr>
        <w:t>Jaccard similarity of event recall across sessions and participants</w:t>
      </w:r>
      <w:r>
        <w:rPr>
          <w:rFonts w:ascii="Aptos" w:hAnsi="Aptos"/>
          <w:b/>
          <w:iCs/>
        </w:rPr>
        <w:t xml:space="preserve">. </w:t>
      </w:r>
      <w:r w:rsidR="006064CE" w:rsidRPr="006064CE">
        <w:rPr>
          <w:rFonts w:ascii="Aptos" w:hAnsi="Aptos"/>
          <w:bCs/>
          <w:iCs/>
        </w:rPr>
        <w:t>We were interested in examining verbatim memory recall across multiple retrieval sessions</w:t>
      </w:r>
      <w:r w:rsidR="006064CE">
        <w:rPr>
          <w:rFonts w:ascii="Aptos" w:hAnsi="Aptos"/>
          <w:bCs/>
          <w:iCs/>
        </w:rPr>
        <w:t>, t</w:t>
      </w:r>
      <w:r w:rsidR="006064CE" w:rsidRPr="006064CE">
        <w:rPr>
          <w:rFonts w:ascii="Aptos" w:hAnsi="Aptos"/>
          <w:bCs/>
          <w:iCs/>
        </w:rPr>
        <w:t xml:space="preserve">herefore, we used the Jaccard similarity index, which quantifies the overlap in word usage between event descriptions by comparing unique words shared across sentences. Unlike semantic similarity measures such as the Universal Sentence Encoder (USE), the Jaccard index is sensitive to the exact repetition of words. </w:t>
      </w:r>
      <w:r w:rsidR="00BA65B3" w:rsidRPr="00810EED">
        <w:t xml:space="preserve">Jaccard scores range from 0 (no common words) to 1 (complete overlap of words). </w:t>
      </w:r>
      <w:r w:rsidR="00BC0028" w:rsidRPr="00810EED">
        <w:t xml:space="preserve">The first analysis aimed to assess how consistent </w:t>
      </w:r>
      <w:proofErr w:type="gramStart"/>
      <w:r w:rsidR="00BC0028" w:rsidRPr="00810EED">
        <w:t>each individual’s</w:t>
      </w:r>
      <w:proofErr w:type="gramEnd"/>
      <w:r w:rsidR="00BC0028" w:rsidRPr="00810EED">
        <w:t xml:space="preserve"> recall was across sessions. High Jaccard values indicate that participants used similar words to describe the same events across sessions, reflecting narrative consistency over time. </w:t>
      </w:r>
      <w:r w:rsidR="007F4A87" w:rsidRPr="00810EED">
        <w:t>We fitted a linear mixed model to predict</w:t>
      </w:r>
      <w:r w:rsidR="006064CE">
        <w:t xml:space="preserve"> event-specific</w:t>
      </w:r>
      <w:r w:rsidR="007F4A87" w:rsidRPr="00810EED">
        <w:t xml:space="preserve"> Jaccard similarity</w:t>
      </w:r>
      <w:r w:rsidR="006064CE">
        <w:t xml:space="preserve">, </w:t>
      </w:r>
      <w:r w:rsidR="007F4A87" w:rsidRPr="00810EED">
        <w:t xml:space="preserve">with </w:t>
      </w:r>
      <w:r w:rsidR="00BA65B3" w:rsidRPr="00810EED">
        <w:t xml:space="preserve">session comparison </w:t>
      </w:r>
      <w:r w:rsidR="007F4A87" w:rsidRPr="00810EED">
        <w:t>(day 1</w:t>
      </w:r>
      <w:r w:rsidR="00586FCF" w:rsidRPr="00810EED">
        <w:t>-day</w:t>
      </w:r>
      <w:r w:rsidR="00893DFE" w:rsidRPr="00810EED">
        <w:t xml:space="preserve"> </w:t>
      </w:r>
      <w:r w:rsidR="00586FCF" w:rsidRPr="00810EED">
        <w:t>2</w:t>
      </w:r>
      <w:r w:rsidR="007F4A87" w:rsidRPr="00810EED">
        <w:t>, day 2</w:t>
      </w:r>
      <w:r w:rsidR="00586FCF" w:rsidRPr="00810EED">
        <w:t>-day</w:t>
      </w:r>
      <w:r w:rsidR="00893DFE" w:rsidRPr="00810EED">
        <w:t xml:space="preserve"> </w:t>
      </w:r>
      <w:r w:rsidR="00586FCF" w:rsidRPr="00810EED">
        <w:t>8</w:t>
      </w:r>
      <w:r w:rsidR="007F4A87" w:rsidRPr="00810EED">
        <w:t xml:space="preserve"> and </w:t>
      </w:r>
      <w:r w:rsidR="00586FCF" w:rsidRPr="00810EED">
        <w:t>day</w:t>
      </w:r>
      <w:r w:rsidR="00893DFE" w:rsidRPr="00810EED">
        <w:t xml:space="preserve"> </w:t>
      </w:r>
      <w:r w:rsidR="00586FCF" w:rsidRPr="00810EED">
        <w:t>1-</w:t>
      </w:r>
      <w:r w:rsidR="007F4A87" w:rsidRPr="00810EED">
        <w:t xml:space="preserve">day 8) and </w:t>
      </w:r>
      <w:r w:rsidR="00586FCF" w:rsidRPr="00810EED">
        <w:t xml:space="preserve">age </w:t>
      </w:r>
      <w:r w:rsidR="007F4A87" w:rsidRPr="00810EED">
        <w:t xml:space="preserve">group (young vs. older adults) as fixed factors. Individual subjects and videos were included as random effects. </w:t>
      </w:r>
    </w:p>
    <w:p w14:paraId="5C938831" w14:textId="1CC6848F" w:rsidR="00747749" w:rsidRPr="00747749" w:rsidRDefault="00BC0028" w:rsidP="00BC0028">
      <w:pPr>
        <w:spacing w:before="360" w:after="120" w:line="480" w:lineRule="auto"/>
        <w:ind w:firstLine="720"/>
        <w:rPr>
          <w:rFonts w:ascii="Aptos" w:hAnsi="Aptos" w:cs="Times New Roman"/>
          <w:b/>
          <w:bCs/>
          <w:i/>
          <w:iCs/>
        </w:rPr>
      </w:pPr>
      <w:r w:rsidRPr="00BC0028">
        <w:rPr>
          <w:rFonts w:ascii="Aptos" w:hAnsi="Aptos" w:cs="Times New Roman"/>
        </w:rPr>
        <w:t>While the first analysis focused on consistency within individuals</w:t>
      </w:r>
      <w:r>
        <w:rPr>
          <w:rFonts w:ascii="Aptos" w:hAnsi="Aptos" w:cs="Times New Roman"/>
        </w:rPr>
        <w:t>, t</w:t>
      </w:r>
      <w:r w:rsidR="00BA65B3" w:rsidRPr="00BA65B3">
        <w:rPr>
          <w:rFonts w:ascii="Aptos" w:hAnsi="Aptos" w:cs="Times New Roman"/>
        </w:rPr>
        <w:t xml:space="preserve">he second analysis aimed to investigate how </w:t>
      </w:r>
      <w:r w:rsidR="00893DFE">
        <w:rPr>
          <w:rFonts w:ascii="Aptos" w:hAnsi="Aptos" w:cs="Times New Roman"/>
        </w:rPr>
        <w:t>similarly</w:t>
      </w:r>
      <w:r w:rsidR="00893DFE" w:rsidRPr="00BA65B3">
        <w:rPr>
          <w:rFonts w:ascii="Aptos" w:hAnsi="Aptos" w:cs="Times New Roman"/>
        </w:rPr>
        <w:t xml:space="preserve"> </w:t>
      </w:r>
      <w:r w:rsidR="00BA65B3" w:rsidRPr="00BA65B3">
        <w:rPr>
          <w:rFonts w:ascii="Aptos" w:hAnsi="Aptos" w:cs="Times New Roman"/>
        </w:rPr>
        <w:t>events were described across different participants within each age group</w:t>
      </w:r>
      <w:r>
        <w:rPr>
          <w:rFonts w:ascii="Aptos" w:hAnsi="Aptos" w:cs="Times New Roman"/>
        </w:rPr>
        <w:t xml:space="preserve">. </w:t>
      </w:r>
      <w:r w:rsidRPr="00BC0028">
        <w:rPr>
          <w:rFonts w:ascii="Aptos" w:hAnsi="Aptos" w:cs="Times New Roman"/>
        </w:rPr>
        <w:t xml:space="preserve">For each event, we </w:t>
      </w:r>
      <w:r w:rsidR="00B3250F">
        <w:rPr>
          <w:rFonts w:ascii="Aptos" w:hAnsi="Aptos" w:cs="Times New Roman"/>
        </w:rPr>
        <w:t xml:space="preserve">computed the Jaccard similarity </w:t>
      </w:r>
      <w:r w:rsidR="00453446">
        <w:rPr>
          <w:rFonts w:ascii="Aptos" w:hAnsi="Aptos" w:cs="Times New Roman"/>
        </w:rPr>
        <w:t xml:space="preserve">values </w:t>
      </w:r>
      <w:r w:rsidR="00B3250F">
        <w:rPr>
          <w:rFonts w:ascii="Aptos" w:hAnsi="Aptos" w:cs="Times New Roman"/>
        </w:rPr>
        <w:t>across</w:t>
      </w:r>
      <w:r w:rsidR="00B3250F" w:rsidRPr="00BC0028">
        <w:rPr>
          <w:rFonts w:ascii="Aptos" w:hAnsi="Aptos" w:cs="Times New Roman"/>
        </w:rPr>
        <w:t xml:space="preserve"> </w:t>
      </w:r>
      <w:r w:rsidRPr="00BC0028">
        <w:rPr>
          <w:rFonts w:ascii="Aptos" w:hAnsi="Aptos" w:cs="Times New Roman"/>
        </w:rPr>
        <w:t xml:space="preserve">descriptions </w:t>
      </w:r>
      <w:r w:rsidR="00B3250F">
        <w:rPr>
          <w:rFonts w:ascii="Aptos" w:hAnsi="Aptos" w:cs="Times New Roman"/>
        </w:rPr>
        <w:t>generated by</w:t>
      </w:r>
      <w:r w:rsidR="00B3250F" w:rsidRPr="00BC0028">
        <w:rPr>
          <w:rFonts w:ascii="Aptos" w:hAnsi="Aptos" w:cs="Times New Roman"/>
        </w:rPr>
        <w:t xml:space="preserve"> </w:t>
      </w:r>
      <w:r w:rsidRPr="00BC0028">
        <w:rPr>
          <w:rFonts w:ascii="Aptos" w:hAnsi="Aptos" w:cs="Times New Roman"/>
        </w:rPr>
        <w:t xml:space="preserve">all individuals who recalled it, </w:t>
      </w:r>
      <w:r w:rsidRPr="008034D5">
        <w:rPr>
          <w:rFonts w:ascii="Aptos" w:hAnsi="Aptos" w:cs="Times New Roman"/>
        </w:rPr>
        <w:t xml:space="preserve">separately for each age group. </w:t>
      </w:r>
      <w:r w:rsidR="00F201C9" w:rsidRPr="008034D5">
        <w:rPr>
          <w:rFonts w:ascii="Aptos" w:hAnsi="Aptos" w:cs="Times New Roman"/>
          <w:bCs/>
          <w:iCs/>
        </w:rPr>
        <w:t xml:space="preserve">These similarity values </w:t>
      </w:r>
      <w:r w:rsidR="00586FCF" w:rsidRPr="008034D5">
        <w:rPr>
          <w:rFonts w:ascii="Aptos" w:hAnsi="Aptos" w:cs="Times New Roman"/>
          <w:bCs/>
          <w:iCs/>
        </w:rPr>
        <w:t>were</w:t>
      </w:r>
      <w:r w:rsidR="00F201C9" w:rsidRPr="008034D5">
        <w:rPr>
          <w:rFonts w:ascii="Aptos" w:hAnsi="Aptos" w:cs="Times New Roman"/>
          <w:bCs/>
          <w:iCs/>
        </w:rPr>
        <w:t xml:space="preserve"> then averaged across all participant</w:t>
      </w:r>
      <w:r w:rsidR="00B3250F" w:rsidRPr="008034D5">
        <w:rPr>
          <w:rFonts w:ascii="Aptos" w:hAnsi="Aptos" w:cs="Times New Roman"/>
          <w:bCs/>
          <w:iCs/>
        </w:rPr>
        <w:t xml:space="preserve"> pair</w:t>
      </w:r>
      <w:r w:rsidR="00F201C9" w:rsidRPr="008034D5">
        <w:rPr>
          <w:rFonts w:ascii="Aptos" w:hAnsi="Aptos" w:cs="Times New Roman"/>
          <w:bCs/>
          <w:iCs/>
        </w:rPr>
        <w:t>s</w:t>
      </w:r>
      <w:r w:rsidR="00893DFE" w:rsidRPr="008034D5">
        <w:rPr>
          <w:rFonts w:ascii="Aptos" w:hAnsi="Aptos" w:cs="Times New Roman"/>
          <w:bCs/>
          <w:iCs/>
        </w:rPr>
        <w:t xml:space="preserve"> within each </w:t>
      </w:r>
      <w:r w:rsidR="00F201C9" w:rsidRPr="008034D5">
        <w:rPr>
          <w:rFonts w:ascii="Aptos" w:hAnsi="Aptos" w:cs="Times New Roman"/>
          <w:bCs/>
          <w:iCs/>
        </w:rPr>
        <w:t xml:space="preserve">age group. </w:t>
      </w:r>
      <w:bookmarkStart w:id="19" w:name="_Hlk207987060"/>
      <w:r w:rsidR="00DB64B7" w:rsidRPr="008034D5">
        <w:rPr>
          <w:rFonts w:ascii="Aptos" w:hAnsi="Aptos" w:cs="Times New Roman"/>
          <w:bCs/>
          <w:iCs/>
        </w:rPr>
        <w:t>Note that each event was recalled by at least 3 participants in each age group (see Supplementary Table 3 for more details).</w:t>
      </w:r>
      <w:bookmarkEnd w:id="19"/>
      <w:r w:rsidR="00741D0F" w:rsidRPr="008034D5">
        <w:rPr>
          <w:rFonts w:ascii="Aptos" w:hAnsi="Aptos" w:cs="Times New Roman"/>
          <w:bCs/>
          <w:iCs/>
        </w:rPr>
        <w:t xml:space="preserve"> </w:t>
      </w:r>
      <w:r w:rsidR="006513AB" w:rsidRPr="008034D5">
        <w:rPr>
          <w:rFonts w:ascii="Aptos" w:hAnsi="Aptos" w:cs="Times New Roman"/>
        </w:rPr>
        <w:t xml:space="preserve">High Jaccard values </w:t>
      </w:r>
      <w:r w:rsidR="006513AB" w:rsidRPr="008034D5">
        <w:rPr>
          <w:rFonts w:ascii="Aptos" w:hAnsi="Aptos" w:cs="Times New Roman"/>
        </w:rPr>
        <w:lastRenderedPageBreak/>
        <w:t xml:space="preserve">indicate that participants within </w:t>
      </w:r>
      <w:r w:rsidR="00B3250F" w:rsidRPr="008034D5">
        <w:rPr>
          <w:rFonts w:ascii="Aptos" w:hAnsi="Aptos" w:cs="Times New Roman"/>
        </w:rPr>
        <w:t>an</w:t>
      </w:r>
      <w:r w:rsidR="00995704" w:rsidRPr="008034D5">
        <w:rPr>
          <w:rFonts w:ascii="Aptos" w:hAnsi="Aptos" w:cs="Times New Roman"/>
        </w:rPr>
        <w:t xml:space="preserve"> </w:t>
      </w:r>
      <w:r w:rsidR="006513AB" w:rsidRPr="008034D5">
        <w:rPr>
          <w:rFonts w:ascii="Aptos" w:hAnsi="Aptos" w:cs="Times New Roman"/>
        </w:rPr>
        <w:t xml:space="preserve">age group used similar words to describe the same events, reflecting narrative consistency across individuals. </w:t>
      </w:r>
      <w:r w:rsidR="007F4A87" w:rsidRPr="008034D5">
        <w:rPr>
          <w:rFonts w:ascii="Aptos" w:hAnsi="Aptos" w:cs="Times New Roman"/>
          <w:bCs/>
          <w:iCs/>
        </w:rPr>
        <w:t>We fitted a linear mixed</w:t>
      </w:r>
      <w:r w:rsidR="007F4A87" w:rsidRPr="00747749">
        <w:rPr>
          <w:rFonts w:ascii="Aptos" w:hAnsi="Aptos" w:cs="Times New Roman"/>
          <w:bCs/>
          <w:iCs/>
        </w:rPr>
        <w:t xml:space="preserve"> model to predict Jaccard similarity with </w:t>
      </w:r>
      <w:r w:rsidR="00BA65B3" w:rsidRPr="00BC0028">
        <w:rPr>
          <w:rFonts w:ascii="Aptos" w:hAnsi="Aptos" w:cs="Times New Roman"/>
        </w:rPr>
        <w:t>session</w:t>
      </w:r>
      <w:r w:rsidR="00BA65B3" w:rsidRPr="00747749">
        <w:rPr>
          <w:rFonts w:ascii="Aptos" w:hAnsi="Aptos" w:cs="Times New Roman"/>
          <w:bCs/>
          <w:iCs/>
        </w:rPr>
        <w:t xml:space="preserve"> </w:t>
      </w:r>
      <w:r w:rsidR="007F4A87" w:rsidRPr="00747749">
        <w:rPr>
          <w:rFonts w:ascii="Aptos" w:hAnsi="Aptos" w:cs="Times New Roman"/>
          <w:bCs/>
          <w:iCs/>
        </w:rPr>
        <w:t>(day 1, day 2 and day 8)</w:t>
      </w:r>
      <w:r w:rsidR="00B3250F">
        <w:rPr>
          <w:rFonts w:ascii="Aptos" w:hAnsi="Aptos" w:cs="Times New Roman"/>
          <w:bCs/>
          <w:iCs/>
        </w:rPr>
        <w:t xml:space="preserve"> and</w:t>
      </w:r>
      <w:r w:rsidR="007F4A87" w:rsidRPr="00747749">
        <w:rPr>
          <w:rFonts w:ascii="Aptos" w:hAnsi="Aptos" w:cs="Times New Roman"/>
          <w:bCs/>
          <w:iCs/>
        </w:rPr>
        <w:t xml:space="preserve"> age group (young vs. older adults) as fixed factors. Single events were included as </w:t>
      </w:r>
      <w:r w:rsidR="00B3250F">
        <w:rPr>
          <w:rFonts w:ascii="Aptos" w:hAnsi="Aptos" w:cs="Times New Roman"/>
          <w:bCs/>
          <w:iCs/>
        </w:rPr>
        <w:t xml:space="preserve">a </w:t>
      </w:r>
      <w:r w:rsidR="007F4A87" w:rsidRPr="00747749">
        <w:rPr>
          <w:rFonts w:ascii="Aptos" w:hAnsi="Aptos" w:cs="Times New Roman"/>
          <w:bCs/>
          <w:iCs/>
        </w:rPr>
        <w:t>random effect</w:t>
      </w:r>
      <w:r w:rsidR="00BA65B3">
        <w:rPr>
          <w:rFonts w:ascii="Aptos" w:hAnsi="Aptos" w:cs="Times New Roman"/>
          <w:b/>
          <w:bCs/>
          <w:i/>
          <w:iCs/>
        </w:rPr>
        <w:t xml:space="preserve"> </w:t>
      </w:r>
      <w:r w:rsidR="00BA65B3" w:rsidRPr="00893DFE">
        <w:rPr>
          <w:rFonts w:ascii="Aptos" w:hAnsi="Aptos" w:cs="Times New Roman"/>
        </w:rPr>
        <w:t>in the model</w:t>
      </w:r>
      <w:r w:rsidR="007F4A87" w:rsidRPr="00747749">
        <w:rPr>
          <w:rFonts w:ascii="Aptos" w:hAnsi="Aptos" w:cs="Times New Roman"/>
          <w:bCs/>
          <w:iCs/>
        </w:rPr>
        <w:t xml:space="preserve">. </w:t>
      </w:r>
    </w:p>
    <w:p w14:paraId="5900FD96" w14:textId="77777777" w:rsidR="00763CFE" w:rsidRPr="00763CFE" w:rsidRDefault="00763CFE" w:rsidP="001B6C80">
      <w:pPr>
        <w:pStyle w:val="NoSpacing"/>
        <w:rPr>
          <w:rFonts w:ascii="Aptos" w:hAnsi="Aptos"/>
          <w:i w:val="0"/>
          <w:iCs/>
          <w:sz w:val="22"/>
        </w:rPr>
      </w:pPr>
      <w:bookmarkStart w:id="20" w:name="_Toc154678976"/>
      <w:bookmarkEnd w:id="18"/>
      <w:r w:rsidRPr="004D679E">
        <w:rPr>
          <w:rFonts w:ascii="Aptos" w:hAnsi="Aptos"/>
          <w:i w:val="0"/>
          <w:iCs/>
          <w:sz w:val="22"/>
        </w:rPr>
        <w:t>Results</w:t>
      </w:r>
    </w:p>
    <w:p w14:paraId="34217BAF" w14:textId="40B2CA6F" w:rsidR="00B0323A" w:rsidRDefault="00CA27EC" w:rsidP="001B6C80">
      <w:pPr>
        <w:spacing w:before="360" w:after="120" w:line="480" w:lineRule="auto"/>
        <w:rPr>
          <w:rFonts w:ascii="Aptos" w:hAnsi="Aptos"/>
          <w:b/>
          <w:bCs/>
          <w:i/>
          <w:iCs/>
        </w:rPr>
      </w:pPr>
      <w:r>
        <w:rPr>
          <w:rFonts w:ascii="Aptos" w:hAnsi="Aptos"/>
          <w:b/>
          <w:bCs/>
          <w:i/>
          <w:iCs/>
        </w:rPr>
        <w:t>General r</w:t>
      </w:r>
      <w:r w:rsidR="0089604C" w:rsidRPr="004D679E">
        <w:rPr>
          <w:rFonts w:ascii="Aptos" w:hAnsi="Aptos"/>
          <w:b/>
          <w:bCs/>
          <w:i/>
          <w:iCs/>
        </w:rPr>
        <w:t xml:space="preserve">ecall behaviour </w:t>
      </w:r>
      <w:r w:rsidR="00702161">
        <w:rPr>
          <w:rFonts w:ascii="Aptos" w:hAnsi="Aptos"/>
          <w:b/>
          <w:bCs/>
          <w:i/>
          <w:iCs/>
        </w:rPr>
        <w:t>in young and older adults</w:t>
      </w:r>
      <w:r w:rsidR="00762BA1" w:rsidRPr="00762BA1">
        <w:rPr>
          <w:rFonts w:ascii="Aptos" w:hAnsi="Aptos"/>
          <w:b/>
          <w:bCs/>
          <w:i/>
          <w:iCs/>
        </w:rPr>
        <w:t xml:space="preserve"> </w:t>
      </w:r>
      <w:r w:rsidR="00762BA1">
        <w:rPr>
          <w:rFonts w:ascii="Aptos" w:hAnsi="Aptos"/>
          <w:b/>
          <w:bCs/>
          <w:i/>
          <w:iCs/>
        </w:rPr>
        <w:t>across testing sessions</w:t>
      </w:r>
      <w:r w:rsidR="003E14F0">
        <w:rPr>
          <w:rFonts w:ascii="Aptos" w:hAnsi="Aptos"/>
          <w:b/>
          <w:bCs/>
          <w:i/>
          <w:iCs/>
        </w:rPr>
        <w:t xml:space="preserve"> </w:t>
      </w:r>
    </w:p>
    <w:p w14:paraId="474605D0" w14:textId="13CEB579" w:rsidR="00482AA3" w:rsidRDefault="009E2CE8" w:rsidP="00737D46">
      <w:pPr>
        <w:spacing w:before="360" w:after="120" w:line="480" w:lineRule="auto"/>
        <w:rPr>
          <w:rFonts w:ascii="Aptos" w:hAnsi="Aptos" w:cs="Times New Roman"/>
        </w:rPr>
      </w:pPr>
      <w:r w:rsidRPr="009E2CE8">
        <w:rPr>
          <w:rFonts w:ascii="Aptos" w:hAnsi="Aptos" w:cs="Times New Roman"/>
        </w:rPr>
        <w:t xml:space="preserve">To provide an overview of participants’ recall behaviour, we first examined </w:t>
      </w:r>
      <w:r w:rsidR="00195C35">
        <w:rPr>
          <w:rFonts w:ascii="Aptos" w:hAnsi="Aptos" w:cs="Times New Roman"/>
        </w:rPr>
        <w:t xml:space="preserve">the </w:t>
      </w:r>
      <w:r w:rsidR="006D28C7">
        <w:rPr>
          <w:rFonts w:ascii="Aptos" w:hAnsi="Aptos" w:cs="Times New Roman"/>
        </w:rPr>
        <w:t xml:space="preserve">number </w:t>
      </w:r>
      <w:r w:rsidR="00195C35">
        <w:rPr>
          <w:rFonts w:ascii="Aptos" w:hAnsi="Aptos" w:cs="Times New Roman"/>
        </w:rPr>
        <w:t xml:space="preserve">of </w:t>
      </w:r>
      <w:r w:rsidRPr="009E2CE8">
        <w:rPr>
          <w:rFonts w:ascii="Aptos" w:hAnsi="Aptos" w:cs="Times New Roman"/>
        </w:rPr>
        <w:t xml:space="preserve">videos, events, and details </w:t>
      </w:r>
      <w:r w:rsidR="00195C35">
        <w:rPr>
          <w:rFonts w:ascii="Aptos" w:hAnsi="Aptos" w:cs="Times New Roman"/>
        </w:rPr>
        <w:t xml:space="preserve">that </w:t>
      </w:r>
      <w:r w:rsidRPr="009E2CE8">
        <w:rPr>
          <w:rFonts w:ascii="Aptos" w:hAnsi="Aptos" w:cs="Times New Roman"/>
        </w:rPr>
        <w:t>were recalled across age groups and testing sessions</w:t>
      </w:r>
      <w:r>
        <w:rPr>
          <w:rFonts w:ascii="Aptos" w:hAnsi="Aptos" w:cs="Times New Roman"/>
        </w:rPr>
        <w:t xml:space="preserve">. </w:t>
      </w:r>
      <w:r w:rsidR="00700B07">
        <w:rPr>
          <w:rFonts w:ascii="Aptos" w:hAnsi="Aptos" w:cs="Times New Roman"/>
        </w:rPr>
        <w:t xml:space="preserve">Table </w:t>
      </w:r>
      <w:r w:rsidR="00762BA1">
        <w:rPr>
          <w:rFonts w:ascii="Aptos" w:hAnsi="Aptos" w:cs="Times New Roman"/>
        </w:rPr>
        <w:t>1</w:t>
      </w:r>
      <w:r w:rsidR="00700B07">
        <w:rPr>
          <w:rFonts w:ascii="Aptos" w:hAnsi="Aptos" w:cs="Times New Roman"/>
        </w:rPr>
        <w:t xml:space="preserve"> report</w:t>
      </w:r>
      <w:r w:rsidR="00482AA3">
        <w:rPr>
          <w:rFonts w:ascii="Aptos" w:hAnsi="Aptos" w:cs="Times New Roman"/>
        </w:rPr>
        <w:t>s</w:t>
      </w:r>
      <w:r w:rsidR="00700B07">
        <w:rPr>
          <w:rFonts w:ascii="Aptos" w:hAnsi="Aptos" w:cs="Times New Roman"/>
        </w:rPr>
        <w:t xml:space="preserve"> the </w:t>
      </w:r>
      <w:r>
        <w:rPr>
          <w:rFonts w:ascii="Aptos" w:hAnsi="Aptos" w:cs="Times New Roman"/>
        </w:rPr>
        <w:t xml:space="preserve">average proportion </w:t>
      </w:r>
      <w:r w:rsidR="00700B07">
        <w:rPr>
          <w:rFonts w:ascii="Aptos" w:hAnsi="Aptos" w:cs="Times New Roman"/>
        </w:rPr>
        <w:t>of videos and events recalled by participants</w:t>
      </w:r>
      <w:r w:rsidR="00482AA3">
        <w:rPr>
          <w:rFonts w:ascii="Aptos" w:hAnsi="Aptos" w:cs="Times New Roman"/>
        </w:rPr>
        <w:t xml:space="preserve">, </w:t>
      </w:r>
      <w:r>
        <w:rPr>
          <w:rFonts w:ascii="Aptos" w:hAnsi="Aptos" w:cs="Times New Roman"/>
        </w:rPr>
        <w:t>and</w:t>
      </w:r>
      <w:r w:rsidR="00482AA3">
        <w:rPr>
          <w:rFonts w:ascii="Aptos" w:hAnsi="Aptos" w:cs="Times New Roman"/>
        </w:rPr>
        <w:t xml:space="preserve"> Table </w:t>
      </w:r>
      <w:r w:rsidR="00762BA1">
        <w:rPr>
          <w:rFonts w:ascii="Aptos" w:hAnsi="Aptos" w:cs="Times New Roman"/>
        </w:rPr>
        <w:t>2</w:t>
      </w:r>
      <w:r w:rsidR="00482AA3">
        <w:rPr>
          <w:rFonts w:ascii="Aptos" w:hAnsi="Aptos" w:cs="Times New Roman"/>
        </w:rPr>
        <w:t xml:space="preserve"> presents the average number of central and peripheral details</w:t>
      </w:r>
      <w:r w:rsidR="009F6BCE">
        <w:rPr>
          <w:rFonts w:ascii="Aptos" w:hAnsi="Aptos" w:cs="Times New Roman"/>
        </w:rPr>
        <w:t xml:space="preserve"> </w:t>
      </w:r>
      <w:r w:rsidR="00482AA3">
        <w:rPr>
          <w:rFonts w:ascii="Aptos" w:hAnsi="Aptos" w:cs="Times New Roman"/>
        </w:rPr>
        <w:t>produced by participants to describe remembered events within videos</w:t>
      </w:r>
      <w:r w:rsidR="009F6BCE">
        <w:rPr>
          <w:rFonts w:ascii="Aptos" w:hAnsi="Aptos" w:cs="Times New Roman"/>
        </w:rPr>
        <w:t>, as well as the mean values for subjective ratings of vividness and content</w:t>
      </w:r>
      <w:r w:rsidR="00700B07">
        <w:rPr>
          <w:rFonts w:ascii="Aptos" w:hAnsi="Aptos" w:cs="Times New Roman"/>
        </w:rPr>
        <w:t xml:space="preserve">. </w:t>
      </w:r>
    </w:p>
    <w:p w14:paraId="294B5C10" w14:textId="7DD0F500" w:rsidR="00737D46" w:rsidRDefault="009F6BCE" w:rsidP="00482AA3">
      <w:pPr>
        <w:spacing w:before="360" w:after="120" w:line="480" w:lineRule="auto"/>
        <w:ind w:firstLine="720"/>
        <w:rPr>
          <w:rFonts w:ascii="Aptos" w:hAnsi="Aptos" w:cs="Times New Roman"/>
        </w:rPr>
      </w:pPr>
      <w:r w:rsidRPr="009F6BCE">
        <w:rPr>
          <w:rFonts w:ascii="Aptos" w:hAnsi="Aptos" w:cs="Times New Roman"/>
          <w:b/>
          <w:bCs/>
        </w:rPr>
        <w:t>Video recall</w:t>
      </w:r>
      <w:r>
        <w:rPr>
          <w:rFonts w:ascii="Aptos" w:hAnsi="Aptos" w:cs="Times New Roman"/>
        </w:rPr>
        <w:t xml:space="preserve">. </w:t>
      </w:r>
      <w:r w:rsidR="00737D46">
        <w:rPr>
          <w:rFonts w:ascii="Aptos" w:hAnsi="Aptos" w:cs="Times New Roman"/>
        </w:rPr>
        <w:t xml:space="preserve">The model on the </w:t>
      </w:r>
      <w:r w:rsidR="00700B07">
        <w:rPr>
          <w:rFonts w:ascii="Aptos" w:hAnsi="Aptos" w:cs="Times New Roman"/>
        </w:rPr>
        <w:t xml:space="preserve">proportion of videos recalled across sessions </w:t>
      </w:r>
      <w:r w:rsidR="00482AA3">
        <w:rPr>
          <w:rFonts w:ascii="Aptos" w:hAnsi="Aptos" w:cs="Times New Roman"/>
        </w:rPr>
        <w:t xml:space="preserve">(day 1, day 2 and day 8) </w:t>
      </w:r>
      <w:r w:rsidR="00737D46">
        <w:rPr>
          <w:rFonts w:ascii="Aptos" w:hAnsi="Aptos" w:cs="Times New Roman"/>
        </w:rPr>
        <w:t xml:space="preserve">revealed no main effects of age group and session, nor any interactions between these factors (all </w:t>
      </w:r>
      <w:r w:rsidR="00737D46" w:rsidRPr="00B82164">
        <w:rPr>
          <w:rFonts w:ascii="Aptos" w:hAnsi="Aptos" w:cs="Times New Roman"/>
          <w:i/>
          <w:iCs/>
        </w:rPr>
        <w:t>p-values</w:t>
      </w:r>
      <w:r w:rsidR="00737D46">
        <w:rPr>
          <w:rFonts w:ascii="Aptos" w:hAnsi="Aptos" w:cs="Times New Roman"/>
        </w:rPr>
        <w:t xml:space="preserve"> &gt; 0.97</w:t>
      </w:r>
      <w:r w:rsidR="009E2CE8">
        <w:rPr>
          <w:rFonts w:ascii="Aptos" w:hAnsi="Aptos" w:cs="Times New Roman"/>
        </w:rPr>
        <w:t>; see Methods for details</w:t>
      </w:r>
      <w:r w:rsidR="00964A9C">
        <w:rPr>
          <w:rFonts w:ascii="Aptos" w:hAnsi="Aptos" w:cs="Times New Roman"/>
        </w:rPr>
        <w:t>,</w:t>
      </w:r>
      <w:r w:rsidR="00947BD2">
        <w:rPr>
          <w:rFonts w:ascii="Aptos" w:hAnsi="Aptos" w:cs="Times New Roman"/>
        </w:rPr>
        <w:t xml:space="preserve"> and Table 1 for mean values</w:t>
      </w:r>
      <w:r w:rsidR="00737D46">
        <w:rPr>
          <w:rFonts w:ascii="Aptos" w:hAnsi="Aptos" w:cs="Times New Roman"/>
        </w:rPr>
        <w:t xml:space="preserve">). </w:t>
      </w:r>
      <w:r w:rsidR="00482AA3">
        <w:rPr>
          <w:rFonts w:ascii="Aptos" w:hAnsi="Aptos" w:cs="Times New Roman"/>
        </w:rPr>
        <w:t>In contrast, t</w:t>
      </w:r>
      <w:r w:rsidR="00737D46">
        <w:rPr>
          <w:rFonts w:ascii="Aptos" w:hAnsi="Aptos" w:cs="Times New Roman"/>
        </w:rPr>
        <w:t xml:space="preserve">he model </w:t>
      </w:r>
      <w:r w:rsidR="00482AA3">
        <w:rPr>
          <w:rFonts w:ascii="Aptos" w:hAnsi="Aptos" w:cs="Times New Roman"/>
        </w:rPr>
        <w:t>assessing</w:t>
      </w:r>
      <w:r w:rsidR="00737D46">
        <w:rPr>
          <w:rFonts w:ascii="Aptos" w:hAnsi="Aptos" w:cs="Times New Roman"/>
        </w:rPr>
        <w:t xml:space="preserve"> </w:t>
      </w:r>
      <w:r w:rsidR="00700B07">
        <w:rPr>
          <w:rFonts w:ascii="Aptos" w:hAnsi="Aptos" w:cs="Times New Roman"/>
        </w:rPr>
        <w:t>video reca</w:t>
      </w:r>
      <w:r w:rsidR="00482AA3">
        <w:rPr>
          <w:rFonts w:ascii="Aptos" w:hAnsi="Aptos" w:cs="Times New Roman"/>
        </w:rPr>
        <w:t>l</w:t>
      </w:r>
      <w:r w:rsidR="00700B07">
        <w:rPr>
          <w:rFonts w:ascii="Aptos" w:hAnsi="Aptos" w:cs="Times New Roman"/>
        </w:rPr>
        <w:t xml:space="preserve">l </w:t>
      </w:r>
      <w:r w:rsidR="00737D46">
        <w:rPr>
          <w:rFonts w:ascii="Aptos" w:hAnsi="Aptos" w:cs="Times New Roman"/>
        </w:rPr>
        <w:t xml:space="preserve">one week after encoding </w:t>
      </w:r>
      <w:r w:rsidR="00482AA3">
        <w:rPr>
          <w:rFonts w:ascii="Aptos" w:hAnsi="Aptos" w:cs="Times New Roman"/>
        </w:rPr>
        <w:t>showed</w:t>
      </w:r>
      <w:r w:rsidR="00737D46">
        <w:rPr>
          <w:rFonts w:ascii="Aptos" w:hAnsi="Aptos" w:cs="Times New Roman"/>
        </w:rPr>
        <w:t xml:space="preserve"> a main effect of recall type, with </w:t>
      </w:r>
      <w:r w:rsidR="00737D46" w:rsidRPr="00973DEC">
        <w:rPr>
          <w:rFonts w:ascii="Aptos" w:hAnsi="Aptos" w:cs="Times New Roman"/>
        </w:rPr>
        <w:t>participants recalling more videos that had been recalled multiple times</w:t>
      </w:r>
      <w:r w:rsidR="00737D46">
        <w:rPr>
          <w:rFonts w:ascii="Aptos" w:hAnsi="Aptos" w:cs="Times New Roman"/>
        </w:rPr>
        <w:t xml:space="preserve"> </w:t>
      </w:r>
      <w:r w:rsidR="00737D46" w:rsidRPr="00973DEC">
        <w:rPr>
          <w:rFonts w:ascii="Aptos" w:hAnsi="Aptos" w:cs="Times New Roman"/>
        </w:rPr>
        <w:t xml:space="preserve">in </w:t>
      </w:r>
      <w:r w:rsidR="00482AA3">
        <w:rPr>
          <w:rFonts w:ascii="Aptos" w:hAnsi="Aptos" w:cs="Times New Roman"/>
        </w:rPr>
        <w:t>prior</w:t>
      </w:r>
      <w:r w:rsidR="00737D46" w:rsidRPr="00973DEC">
        <w:rPr>
          <w:rFonts w:ascii="Aptos" w:hAnsi="Aptos" w:cs="Times New Roman"/>
        </w:rPr>
        <w:t xml:space="preserve"> sessions compared to those recalled only once</w:t>
      </w:r>
      <w:r w:rsidR="00737D46">
        <w:rPr>
          <w:rFonts w:ascii="Aptos" w:hAnsi="Aptos" w:cs="Times New Roman"/>
        </w:rPr>
        <w:t xml:space="preserve"> (</w:t>
      </w:r>
      <w:r w:rsidR="00737D46" w:rsidRPr="00F22726">
        <w:rPr>
          <w:rFonts w:ascii="Aptos" w:hAnsi="Aptos" w:cs="Times New Roman"/>
          <w:i/>
          <w:iCs/>
        </w:rPr>
        <w:t>β</w:t>
      </w:r>
      <w:r w:rsidR="00737D46" w:rsidRPr="00973DEC">
        <w:rPr>
          <w:rFonts w:ascii="Aptos" w:hAnsi="Aptos" w:cs="Times New Roman"/>
        </w:rPr>
        <w:t xml:space="preserve"> = -2.89, </w:t>
      </w:r>
      <w:r w:rsidR="00737D46">
        <w:rPr>
          <w:rFonts w:ascii="Aptos" w:hAnsi="Aptos" w:cs="Times New Roman"/>
        </w:rPr>
        <w:t xml:space="preserve">SE = 1.08, </w:t>
      </w:r>
      <w:r w:rsidR="00737D46" w:rsidRPr="00D55846">
        <w:rPr>
          <w:rFonts w:ascii="Aptos" w:hAnsi="Aptos" w:cs="Times New Roman"/>
          <w:i/>
          <w:iCs/>
        </w:rPr>
        <w:t>χ</w:t>
      </w:r>
      <w:r w:rsidR="00737D46" w:rsidRPr="00D55846">
        <w:rPr>
          <w:rFonts w:ascii="Aptos" w:hAnsi="Aptos" w:cs="Times New Roman"/>
        </w:rPr>
        <w:t>2</w:t>
      </w:r>
      <w:r w:rsidR="00737D46">
        <w:rPr>
          <w:rFonts w:ascii="Aptos" w:hAnsi="Aptos" w:cs="Times New Roman"/>
        </w:rPr>
        <w:t xml:space="preserve"> (1) = 40.75, </w:t>
      </w:r>
      <w:r w:rsidR="00737D46" w:rsidRPr="00973DEC">
        <w:rPr>
          <w:rFonts w:ascii="Aptos" w:hAnsi="Aptos" w:cs="Times New Roman"/>
        </w:rPr>
        <w:t xml:space="preserve">95% CI [-5.00, -0.78], </w:t>
      </w:r>
      <w:r w:rsidR="00737D46" w:rsidRPr="00F06A89">
        <w:rPr>
          <w:rFonts w:ascii="Aptos" w:hAnsi="Aptos" w:cs="Times New Roman"/>
          <w:i/>
          <w:iCs/>
        </w:rPr>
        <w:t>p</w:t>
      </w:r>
      <w:r w:rsidR="00737D46" w:rsidRPr="00973DEC">
        <w:rPr>
          <w:rFonts w:ascii="Aptos" w:hAnsi="Aptos" w:cs="Times New Roman"/>
        </w:rPr>
        <w:t xml:space="preserve"> = 0.007</w:t>
      </w:r>
      <w:r w:rsidR="00737D46">
        <w:rPr>
          <w:rFonts w:ascii="Aptos" w:hAnsi="Aptos" w:cs="Times New Roman"/>
        </w:rPr>
        <w:t>)</w:t>
      </w:r>
      <w:r w:rsidR="00700B07">
        <w:rPr>
          <w:rFonts w:ascii="Aptos" w:hAnsi="Aptos" w:cs="Times New Roman"/>
        </w:rPr>
        <w:t xml:space="preserve">. No </w:t>
      </w:r>
      <w:r w:rsidR="00737D46">
        <w:rPr>
          <w:rFonts w:ascii="Aptos" w:hAnsi="Aptos" w:cs="Times New Roman"/>
        </w:rPr>
        <w:t xml:space="preserve">main effect of age group nor interaction with recall type were found (all </w:t>
      </w:r>
      <w:r w:rsidR="00737D46" w:rsidRPr="006043D9">
        <w:rPr>
          <w:rFonts w:ascii="Aptos" w:hAnsi="Aptos" w:cs="Times New Roman"/>
          <w:i/>
          <w:iCs/>
        </w:rPr>
        <w:t>p-values</w:t>
      </w:r>
      <w:r w:rsidR="00737D46">
        <w:rPr>
          <w:rFonts w:ascii="Aptos" w:hAnsi="Aptos" w:cs="Times New Roman"/>
        </w:rPr>
        <w:t xml:space="preserve"> &gt; 0.55</w:t>
      </w:r>
      <w:r w:rsidR="00947BD2">
        <w:rPr>
          <w:rFonts w:ascii="Aptos" w:hAnsi="Aptos" w:cs="Times New Roman"/>
        </w:rPr>
        <w:t>; See Table 1 for mean values</w:t>
      </w:r>
      <w:r w:rsidR="00737D46">
        <w:rPr>
          <w:rFonts w:ascii="Aptos" w:hAnsi="Aptos" w:cs="Times New Roman"/>
        </w:rPr>
        <w:t xml:space="preserve">). </w:t>
      </w:r>
      <w:r w:rsidR="00482AA3" w:rsidRPr="00195C35">
        <w:rPr>
          <w:rFonts w:ascii="Aptos" w:hAnsi="Aptos" w:cs="Times New Roman"/>
        </w:rPr>
        <w:t xml:space="preserve">These findings indicate that repeated retrieval </w:t>
      </w:r>
      <w:r w:rsidR="00591E3A" w:rsidRPr="00195C35">
        <w:rPr>
          <w:rFonts w:ascii="Aptos" w:hAnsi="Aptos" w:cs="Times New Roman"/>
        </w:rPr>
        <w:t>enhance</w:t>
      </w:r>
      <w:r w:rsidR="00591E3A">
        <w:rPr>
          <w:rFonts w:ascii="Aptos" w:hAnsi="Aptos" w:cs="Times New Roman"/>
        </w:rPr>
        <w:t>s</w:t>
      </w:r>
      <w:r w:rsidR="00591E3A" w:rsidRPr="00195C35">
        <w:rPr>
          <w:rFonts w:ascii="Aptos" w:hAnsi="Aptos" w:cs="Times New Roman"/>
        </w:rPr>
        <w:t xml:space="preserve"> </w:t>
      </w:r>
      <w:r w:rsidR="00482AA3" w:rsidRPr="00195C35">
        <w:rPr>
          <w:rFonts w:ascii="Aptos" w:hAnsi="Aptos" w:cs="Times New Roman"/>
        </w:rPr>
        <w:t>long-term video recall in both young and older adults.</w:t>
      </w:r>
    </w:p>
    <w:p w14:paraId="63E60414" w14:textId="48D43FB4" w:rsidR="001B1F0B" w:rsidRDefault="009F6BCE" w:rsidP="00BD0400">
      <w:pPr>
        <w:spacing w:before="360" w:after="120" w:line="480" w:lineRule="auto"/>
        <w:ind w:firstLine="720"/>
        <w:rPr>
          <w:rFonts w:ascii="Aptos" w:hAnsi="Aptos" w:cs="Times New Roman"/>
        </w:rPr>
      </w:pPr>
      <w:r w:rsidRPr="009F6BCE">
        <w:rPr>
          <w:rFonts w:ascii="Aptos" w:hAnsi="Aptos" w:cs="Times New Roman"/>
          <w:b/>
          <w:bCs/>
        </w:rPr>
        <w:t>Event recall</w:t>
      </w:r>
      <w:r w:rsidR="006B0D27">
        <w:rPr>
          <w:rFonts w:ascii="Aptos" w:hAnsi="Aptos" w:cs="Times New Roman"/>
          <w:b/>
          <w:bCs/>
        </w:rPr>
        <w:t xml:space="preserve"> within videos</w:t>
      </w:r>
      <w:r>
        <w:rPr>
          <w:rFonts w:ascii="Aptos" w:hAnsi="Aptos" w:cs="Times New Roman"/>
        </w:rPr>
        <w:t xml:space="preserve">. </w:t>
      </w:r>
      <w:r w:rsidR="001B1F0B">
        <w:rPr>
          <w:rFonts w:ascii="Aptos" w:hAnsi="Aptos" w:cs="Times New Roman"/>
        </w:rPr>
        <w:t xml:space="preserve">The logistic mixed model </w:t>
      </w:r>
      <w:r w:rsidR="00BD0400">
        <w:rPr>
          <w:rFonts w:ascii="Aptos" w:hAnsi="Aptos" w:cs="Times New Roman"/>
        </w:rPr>
        <w:t>examining event recall</w:t>
      </w:r>
      <w:r w:rsidR="001B1F0B">
        <w:rPr>
          <w:rFonts w:ascii="Aptos" w:hAnsi="Aptos" w:cs="Times New Roman"/>
        </w:rPr>
        <w:t xml:space="preserve"> across testing </w:t>
      </w:r>
      <w:r w:rsidR="001B1F0B" w:rsidRPr="00A759D2">
        <w:rPr>
          <w:rFonts w:ascii="Aptos" w:hAnsi="Aptos" w:cs="Times New Roman"/>
        </w:rPr>
        <w:t xml:space="preserve">sessions </w:t>
      </w:r>
      <w:r w:rsidR="00BD0400" w:rsidRPr="00A759D2">
        <w:rPr>
          <w:rFonts w:ascii="Aptos" w:hAnsi="Aptos" w:cs="Times New Roman"/>
        </w:rPr>
        <w:t>showed</w:t>
      </w:r>
      <w:r w:rsidR="001B1F0B" w:rsidRPr="00A759D2">
        <w:rPr>
          <w:rFonts w:ascii="Aptos" w:hAnsi="Aptos" w:cs="Times New Roman"/>
        </w:rPr>
        <w:t xml:space="preserve"> </w:t>
      </w:r>
      <w:r w:rsidR="001B1F0B" w:rsidRPr="009A2AD9">
        <w:rPr>
          <w:rFonts w:ascii="Aptos" w:hAnsi="Aptos" w:cs="Times New Roman"/>
        </w:rPr>
        <w:t>that young and older adults recalled a similar number of events within remembered videos</w:t>
      </w:r>
      <w:r w:rsidR="00126EF5" w:rsidRPr="009A2AD9">
        <w:rPr>
          <w:rFonts w:ascii="Aptos" w:hAnsi="Aptos" w:cs="Times New Roman"/>
        </w:rPr>
        <w:t xml:space="preserve"> across sessions</w:t>
      </w:r>
      <w:r w:rsidR="001B1F0B" w:rsidRPr="009A2AD9">
        <w:rPr>
          <w:rFonts w:ascii="Aptos" w:hAnsi="Aptos" w:cs="Times New Roman"/>
        </w:rPr>
        <w:t xml:space="preserve"> (</w:t>
      </w:r>
      <w:r w:rsidR="001B1F0B" w:rsidRPr="009A2AD9">
        <w:rPr>
          <w:rFonts w:ascii="Aptos" w:hAnsi="Aptos" w:cs="Times New Roman"/>
          <w:i/>
          <w:iCs/>
        </w:rPr>
        <w:t>p</w:t>
      </w:r>
      <w:r w:rsidR="002C1441" w:rsidRPr="009A2AD9">
        <w:rPr>
          <w:rFonts w:ascii="Aptos" w:hAnsi="Aptos" w:cs="Times New Roman"/>
          <w:i/>
          <w:iCs/>
        </w:rPr>
        <w:t>-values</w:t>
      </w:r>
      <w:r w:rsidR="001B1F0B" w:rsidRPr="009A2AD9">
        <w:rPr>
          <w:rFonts w:ascii="Aptos" w:hAnsi="Aptos" w:cs="Times New Roman"/>
        </w:rPr>
        <w:t xml:space="preserve"> </w:t>
      </w:r>
      <w:r w:rsidR="009A2AD9" w:rsidRPr="009A2AD9">
        <w:rPr>
          <w:rFonts w:ascii="Aptos" w:hAnsi="Aptos" w:cs="Times New Roman"/>
        </w:rPr>
        <w:t>=</w:t>
      </w:r>
      <w:r w:rsidR="001B1F0B" w:rsidRPr="009A2AD9">
        <w:rPr>
          <w:rFonts w:ascii="Aptos" w:hAnsi="Aptos" w:cs="Times New Roman"/>
        </w:rPr>
        <w:t xml:space="preserve"> 0.</w:t>
      </w:r>
      <w:r w:rsidR="00A759D2" w:rsidRPr="009A2AD9">
        <w:rPr>
          <w:rFonts w:ascii="Aptos" w:hAnsi="Aptos" w:cs="Times New Roman"/>
        </w:rPr>
        <w:t>2</w:t>
      </w:r>
      <w:r w:rsidR="002C1441" w:rsidRPr="009A2AD9">
        <w:rPr>
          <w:rFonts w:ascii="Aptos" w:hAnsi="Aptos" w:cs="Times New Roman"/>
        </w:rPr>
        <w:t>3</w:t>
      </w:r>
      <w:r w:rsidR="00947BD2" w:rsidRPr="009A2AD9">
        <w:rPr>
          <w:rFonts w:ascii="Aptos" w:hAnsi="Aptos" w:cs="Times New Roman"/>
        </w:rPr>
        <w:t>; See Table 1 for mean values</w:t>
      </w:r>
      <w:r w:rsidR="001B1F0B" w:rsidRPr="009A2AD9">
        <w:rPr>
          <w:rFonts w:ascii="Aptos" w:hAnsi="Aptos" w:cs="Times New Roman"/>
        </w:rPr>
        <w:t xml:space="preserve">). </w:t>
      </w:r>
      <w:r w:rsidR="00D01E15" w:rsidRPr="009A2AD9">
        <w:rPr>
          <w:rFonts w:ascii="Aptos" w:hAnsi="Aptos" w:cs="Times New Roman"/>
        </w:rPr>
        <w:t xml:space="preserve">The proportion of events </w:t>
      </w:r>
      <w:r w:rsidR="00D01E15" w:rsidRPr="009A2AD9">
        <w:rPr>
          <w:rFonts w:ascii="Aptos" w:hAnsi="Aptos" w:cs="Times New Roman"/>
        </w:rPr>
        <w:lastRenderedPageBreak/>
        <w:t>recalled also did not correlate with</w:t>
      </w:r>
      <w:r w:rsidR="001B1F0B" w:rsidRPr="009A2AD9">
        <w:rPr>
          <w:rFonts w:ascii="Aptos" w:hAnsi="Aptos" w:cs="Times New Roman"/>
        </w:rPr>
        <w:t xml:space="preserve"> rehearsal ratings</w:t>
      </w:r>
      <w:r w:rsidR="00D01E15" w:rsidRPr="009A2AD9">
        <w:rPr>
          <w:rFonts w:ascii="Aptos" w:hAnsi="Aptos" w:cs="Times New Roman"/>
        </w:rPr>
        <w:t xml:space="preserve">, which </w:t>
      </w:r>
      <w:r w:rsidR="001B1F0B" w:rsidRPr="009A2AD9">
        <w:rPr>
          <w:rFonts w:ascii="Aptos" w:hAnsi="Aptos" w:cs="Times New Roman"/>
        </w:rPr>
        <w:t>reflect</w:t>
      </w:r>
      <w:r w:rsidR="00D01E15" w:rsidRPr="009A2AD9">
        <w:rPr>
          <w:rFonts w:ascii="Aptos" w:hAnsi="Aptos" w:cs="Times New Roman"/>
        </w:rPr>
        <w:t>ed</w:t>
      </w:r>
      <w:r w:rsidR="001B1F0B" w:rsidRPr="009A2AD9">
        <w:rPr>
          <w:rFonts w:ascii="Aptos" w:hAnsi="Aptos" w:cs="Times New Roman"/>
        </w:rPr>
        <w:t xml:space="preserve"> how often participants thought about the video outside of the testing session (all </w:t>
      </w:r>
      <w:r w:rsidR="001B1F0B" w:rsidRPr="009A2AD9">
        <w:rPr>
          <w:rFonts w:ascii="Aptos" w:hAnsi="Aptos" w:cs="Times New Roman"/>
          <w:i/>
          <w:iCs/>
        </w:rPr>
        <w:t>p-values</w:t>
      </w:r>
      <w:r w:rsidR="001B1F0B" w:rsidRPr="009A2AD9">
        <w:rPr>
          <w:rFonts w:ascii="Aptos" w:hAnsi="Aptos" w:cs="Times New Roman"/>
        </w:rPr>
        <w:t xml:space="preserve"> &gt; 0.34).</w:t>
      </w:r>
      <w:r w:rsidR="00700B07" w:rsidRPr="009A2AD9">
        <w:rPr>
          <w:rFonts w:ascii="Aptos" w:hAnsi="Aptos" w:cs="Times New Roman"/>
        </w:rPr>
        <w:t xml:space="preserve"> </w:t>
      </w:r>
      <w:r w:rsidR="00BD0400" w:rsidRPr="009A2AD9">
        <w:rPr>
          <w:rFonts w:ascii="Aptos" w:hAnsi="Aptos" w:cs="Times New Roman"/>
        </w:rPr>
        <w:t>In contrast, t</w:t>
      </w:r>
      <w:r w:rsidR="00700B07" w:rsidRPr="009A2AD9">
        <w:rPr>
          <w:rFonts w:ascii="Aptos" w:hAnsi="Aptos" w:cs="Times New Roman"/>
        </w:rPr>
        <w:t xml:space="preserve">he logistic mixed model on event recall one week after encoding </w:t>
      </w:r>
      <w:r w:rsidR="008C49E2" w:rsidRPr="009A2AD9">
        <w:rPr>
          <w:rFonts w:ascii="Aptos" w:hAnsi="Aptos" w:cs="Times New Roman"/>
        </w:rPr>
        <w:t>revealed a main effect of recall type (</w:t>
      </w:r>
      <w:r w:rsidR="00700B07" w:rsidRPr="009A2AD9">
        <w:rPr>
          <w:rFonts w:ascii="Aptos" w:hAnsi="Aptos" w:cs="Times New Roman"/>
          <w:i/>
          <w:iCs/>
        </w:rPr>
        <w:t>β</w:t>
      </w:r>
      <w:r w:rsidR="00700B07" w:rsidRPr="009A2AD9">
        <w:rPr>
          <w:rFonts w:ascii="Aptos" w:hAnsi="Aptos" w:cs="Times New Roman"/>
        </w:rPr>
        <w:t xml:space="preserve"> </w:t>
      </w:r>
      <w:r w:rsidR="008C49E2" w:rsidRPr="009A2AD9">
        <w:rPr>
          <w:rFonts w:ascii="Aptos" w:hAnsi="Aptos" w:cs="Times New Roman"/>
        </w:rPr>
        <w:t>= -</w:t>
      </w:r>
      <w:r w:rsidR="002C1441" w:rsidRPr="009A2AD9">
        <w:rPr>
          <w:rFonts w:ascii="Aptos" w:hAnsi="Aptos" w:cs="Times New Roman"/>
        </w:rPr>
        <w:t>1.08</w:t>
      </w:r>
      <w:r w:rsidR="008C49E2" w:rsidRPr="009A2AD9">
        <w:rPr>
          <w:rFonts w:ascii="Aptos" w:hAnsi="Aptos" w:cs="Times New Roman"/>
        </w:rPr>
        <w:t>, 95% CI [-</w:t>
      </w:r>
      <w:r w:rsidR="002C1441" w:rsidRPr="009A2AD9">
        <w:rPr>
          <w:rFonts w:ascii="Aptos" w:hAnsi="Aptos" w:cs="Times New Roman"/>
        </w:rPr>
        <w:t>1.24</w:t>
      </w:r>
      <w:r w:rsidR="008C49E2" w:rsidRPr="009A2AD9">
        <w:rPr>
          <w:rFonts w:ascii="Aptos" w:hAnsi="Aptos" w:cs="Times New Roman"/>
        </w:rPr>
        <w:t>, -0.</w:t>
      </w:r>
      <w:r w:rsidR="002C1441" w:rsidRPr="009A2AD9">
        <w:rPr>
          <w:rFonts w:ascii="Aptos" w:hAnsi="Aptos" w:cs="Times New Roman"/>
        </w:rPr>
        <w:t>93</w:t>
      </w:r>
      <w:r w:rsidR="008C49E2" w:rsidRPr="009A2AD9">
        <w:rPr>
          <w:rFonts w:ascii="Aptos" w:hAnsi="Aptos" w:cs="Times New Roman"/>
        </w:rPr>
        <w:t xml:space="preserve">], </w:t>
      </w:r>
      <w:r w:rsidR="002C1441" w:rsidRPr="009A2AD9">
        <w:rPr>
          <w:rFonts w:ascii="Aptos" w:hAnsi="Aptos" w:cs="Times New Roman"/>
        </w:rPr>
        <w:t>z</w:t>
      </w:r>
      <w:r w:rsidR="008C49E2" w:rsidRPr="009A2AD9">
        <w:rPr>
          <w:rFonts w:ascii="Aptos" w:hAnsi="Aptos" w:cs="Times New Roman"/>
        </w:rPr>
        <w:t xml:space="preserve"> = -1</w:t>
      </w:r>
      <w:r w:rsidR="002C1441" w:rsidRPr="009A2AD9">
        <w:rPr>
          <w:rFonts w:ascii="Aptos" w:hAnsi="Aptos" w:cs="Times New Roman"/>
        </w:rPr>
        <w:t>3</w:t>
      </w:r>
      <w:r w:rsidR="008C49E2" w:rsidRPr="009A2AD9">
        <w:rPr>
          <w:rFonts w:ascii="Aptos" w:hAnsi="Aptos" w:cs="Times New Roman"/>
        </w:rPr>
        <w:t>.</w:t>
      </w:r>
      <w:r w:rsidR="002C1441" w:rsidRPr="009A2AD9">
        <w:rPr>
          <w:rFonts w:ascii="Aptos" w:hAnsi="Aptos" w:cs="Times New Roman"/>
        </w:rPr>
        <w:t>56</w:t>
      </w:r>
      <w:r w:rsidR="008C49E2" w:rsidRPr="009A2AD9">
        <w:rPr>
          <w:rFonts w:ascii="Aptos" w:hAnsi="Aptos" w:cs="Times New Roman"/>
        </w:rPr>
        <w:t>, p &lt; .001), with participants recalling more events for videos that had been recalled multiple times compared to</w:t>
      </w:r>
      <w:r w:rsidR="008C49E2" w:rsidRPr="00973DEC">
        <w:rPr>
          <w:rFonts w:ascii="Aptos" w:hAnsi="Aptos" w:cs="Times New Roman"/>
        </w:rPr>
        <w:t xml:space="preserve"> those recalled only once</w:t>
      </w:r>
      <w:r w:rsidR="00700B07">
        <w:rPr>
          <w:rFonts w:ascii="Aptos" w:hAnsi="Aptos" w:cs="Times New Roman"/>
        </w:rPr>
        <w:t>. N</w:t>
      </w:r>
      <w:r w:rsidR="008C49E2">
        <w:rPr>
          <w:rFonts w:ascii="Aptos" w:hAnsi="Aptos" w:cs="Times New Roman"/>
        </w:rPr>
        <w:t>o main effect of group or</w:t>
      </w:r>
      <w:r w:rsidR="00D01E15">
        <w:rPr>
          <w:rFonts w:ascii="Aptos" w:hAnsi="Aptos" w:cs="Times New Roman"/>
        </w:rPr>
        <w:t xml:space="preserve"> </w:t>
      </w:r>
      <w:r w:rsidR="008C49E2">
        <w:rPr>
          <w:rFonts w:ascii="Aptos" w:hAnsi="Aptos" w:cs="Times New Roman"/>
        </w:rPr>
        <w:t>interaction with recall type w</w:t>
      </w:r>
      <w:r w:rsidR="00D01E15">
        <w:rPr>
          <w:rFonts w:ascii="Aptos" w:hAnsi="Aptos" w:cs="Times New Roman"/>
        </w:rPr>
        <w:t>as</w:t>
      </w:r>
      <w:r w:rsidR="008C49E2">
        <w:rPr>
          <w:rFonts w:ascii="Aptos" w:hAnsi="Aptos" w:cs="Times New Roman"/>
        </w:rPr>
        <w:t xml:space="preserve"> observed (all </w:t>
      </w:r>
      <w:r w:rsidR="008C49E2" w:rsidRPr="00835C29">
        <w:rPr>
          <w:rFonts w:ascii="Aptos" w:hAnsi="Aptos" w:cs="Times New Roman"/>
          <w:i/>
          <w:iCs/>
        </w:rPr>
        <w:t>p-values</w:t>
      </w:r>
      <w:r w:rsidR="008C49E2">
        <w:rPr>
          <w:rFonts w:ascii="Aptos" w:hAnsi="Aptos" w:cs="Times New Roman"/>
        </w:rPr>
        <w:t xml:space="preserve"> &gt; 0.1</w:t>
      </w:r>
      <w:r w:rsidR="002C1441">
        <w:rPr>
          <w:rFonts w:ascii="Aptos" w:hAnsi="Aptos" w:cs="Times New Roman"/>
        </w:rPr>
        <w:t>0</w:t>
      </w:r>
      <w:r w:rsidR="00835C29">
        <w:rPr>
          <w:rFonts w:ascii="Aptos" w:hAnsi="Aptos" w:cs="Times New Roman"/>
        </w:rPr>
        <w:t>; See Table 1 for mean values</w:t>
      </w:r>
      <w:r w:rsidR="008C49E2">
        <w:rPr>
          <w:rFonts w:ascii="Aptos" w:hAnsi="Aptos" w:cs="Times New Roman"/>
        </w:rPr>
        <w:t>).</w:t>
      </w:r>
      <w:r w:rsidR="001B1F0B">
        <w:rPr>
          <w:rFonts w:ascii="Aptos" w:hAnsi="Aptos" w:cs="Times New Roman"/>
        </w:rPr>
        <w:t xml:space="preserve"> </w:t>
      </w:r>
      <w:r w:rsidR="009E2CE8">
        <w:rPr>
          <w:rFonts w:ascii="Aptos" w:hAnsi="Aptos" w:cs="Times New Roman"/>
        </w:rPr>
        <w:t>Additionally</w:t>
      </w:r>
      <w:r w:rsidR="00BD0400">
        <w:rPr>
          <w:rFonts w:ascii="Aptos" w:hAnsi="Aptos" w:cs="Times New Roman"/>
        </w:rPr>
        <w:t xml:space="preserve">, we found </w:t>
      </w:r>
      <w:r w:rsidR="00BD0400" w:rsidRPr="00664F91">
        <w:rPr>
          <w:rFonts w:ascii="Aptos" w:hAnsi="Aptos" w:cs="Times New Roman"/>
        </w:rPr>
        <w:t xml:space="preserve">a positive correlation between rehearsal ratings and the proportion of </w:t>
      </w:r>
      <w:r w:rsidR="00BD0400">
        <w:rPr>
          <w:rFonts w:ascii="Aptos" w:hAnsi="Aptos" w:cs="Times New Roman"/>
        </w:rPr>
        <w:t xml:space="preserve">recalled </w:t>
      </w:r>
      <w:r w:rsidR="00BD0400" w:rsidRPr="00664F91">
        <w:rPr>
          <w:rFonts w:ascii="Aptos" w:hAnsi="Aptos" w:cs="Times New Roman"/>
        </w:rPr>
        <w:t>events</w:t>
      </w:r>
      <w:r w:rsidR="00BD0400">
        <w:rPr>
          <w:rFonts w:ascii="Aptos" w:hAnsi="Aptos" w:cs="Times New Roman"/>
        </w:rPr>
        <w:t xml:space="preserve"> for videos recalled only once after one week</w:t>
      </w:r>
      <w:r w:rsidR="00BD0400" w:rsidRPr="00664F91">
        <w:rPr>
          <w:rFonts w:ascii="Aptos" w:hAnsi="Aptos" w:cs="Times New Roman"/>
        </w:rPr>
        <w:t xml:space="preserve"> in </w:t>
      </w:r>
      <w:r w:rsidR="00BD0400">
        <w:rPr>
          <w:rFonts w:ascii="Aptos" w:hAnsi="Aptos" w:cs="Times New Roman"/>
        </w:rPr>
        <w:t xml:space="preserve">both </w:t>
      </w:r>
      <w:r w:rsidR="00BD0400" w:rsidRPr="00664F91">
        <w:rPr>
          <w:rFonts w:ascii="Aptos" w:hAnsi="Aptos" w:cs="Times New Roman"/>
        </w:rPr>
        <w:t>young (</w:t>
      </w:r>
      <w:proofErr w:type="gramStart"/>
      <w:r w:rsidR="00BD0400" w:rsidRPr="00664F91">
        <w:rPr>
          <w:rFonts w:ascii="Aptos" w:hAnsi="Aptos" w:cs="Times New Roman"/>
        </w:rPr>
        <w:t>r(</w:t>
      </w:r>
      <w:proofErr w:type="gramEnd"/>
      <w:r w:rsidR="00BD0400" w:rsidRPr="00664F91">
        <w:rPr>
          <w:rFonts w:ascii="Aptos" w:hAnsi="Aptos" w:cs="Times New Roman"/>
        </w:rPr>
        <w:t>109) = 0.30, p = 0.001, 95% CI [0.12, 0.46]) and older adults (r(110) = 0.37, p &lt; 0.001, 95% CI [0.20, 0.52]).</w:t>
      </w:r>
      <w:r w:rsidR="00835C29">
        <w:rPr>
          <w:rFonts w:ascii="Aptos" w:hAnsi="Aptos" w:cs="Times New Roman"/>
        </w:rPr>
        <w:t xml:space="preserve"> </w:t>
      </w:r>
      <w:r w:rsidR="00BD0400" w:rsidRPr="00195C35">
        <w:rPr>
          <w:rFonts w:ascii="Aptos" w:hAnsi="Aptos" w:cs="Times New Roman"/>
        </w:rPr>
        <w:t xml:space="preserve">These findings indicate that repeated retrieval </w:t>
      </w:r>
      <w:r w:rsidR="00591E3A" w:rsidRPr="00195C35">
        <w:rPr>
          <w:rFonts w:ascii="Aptos" w:hAnsi="Aptos" w:cs="Times New Roman"/>
        </w:rPr>
        <w:t>enhance</w:t>
      </w:r>
      <w:r w:rsidR="00591E3A">
        <w:rPr>
          <w:rFonts w:ascii="Aptos" w:hAnsi="Aptos" w:cs="Times New Roman"/>
        </w:rPr>
        <w:t>s</w:t>
      </w:r>
      <w:r w:rsidR="00591E3A" w:rsidRPr="00195C35">
        <w:rPr>
          <w:rFonts w:ascii="Aptos" w:hAnsi="Aptos" w:cs="Times New Roman"/>
        </w:rPr>
        <w:t xml:space="preserve"> </w:t>
      </w:r>
      <w:r w:rsidR="00BD0400" w:rsidRPr="00195C35">
        <w:rPr>
          <w:rFonts w:ascii="Aptos" w:hAnsi="Aptos" w:cs="Times New Roman"/>
        </w:rPr>
        <w:t>long-term event recall in both young and older adults.</w:t>
      </w:r>
    </w:p>
    <w:p w14:paraId="0F03523A" w14:textId="20BAFDCD" w:rsidR="00947BD2" w:rsidRDefault="00947BD2" w:rsidP="00947BD2">
      <w:pPr>
        <w:pStyle w:val="Caption"/>
        <w:spacing w:before="360" w:after="120" w:line="360" w:lineRule="auto"/>
        <w:jc w:val="both"/>
        <w:rPr>
          <w:rFonts w:cs="Times New Roman"/>
          <w:i w:val="0"/>
          <w:iCs w:val="0"/>
          <w:color w:val="auto"/>
          <w:sz w:val="22"/>
          <w:szCs w:val="22"/>
        </w:rPr>
      </w:pPr>
      <w:bookmarkStart w:id="21" w:name="_Toc146558158"/>
      <w:bookmarkStart w:id="22" w:name="_Toc146558294"/>
      <w:bookmarkStart w:id="23" w:name="_Toc146703909"/>
      <w:r w:rsidRPr="009C709F">
        <w:rPr>
          <w:rFonts w:cs="Times New Roman"/>
          <w:b/>
          <w:bCs/>
          <w:i w:val="0"/>
          <w:iCs w:val="0"/>
          <w:color w:val="auto"/>
          <w:sz w:val="22"/>
          <w:szCs w:val="22"/>
        </w:rPr>
        <w:t xml:space="preserve">Table </w:t>
      </w:r>
      <w:r>
        <w:rPr>
          <w:rFonts w:cs="Times New Roman"/>
          <w:b/>
          <w:bCs/>
          <w:i w:val="0"/>
          <w:iCs w:val="0"/>
          <w:color w:val="auto"/>
          <w:sz w:val="22"/>
          <w:szCs w:val="22"/>
        </w:rPr>
        <w:t>1</w:t>
      </w:r>
      <w:r w:rsidRPr="009C709F">
        <w:rPr>
          <w:rFonts w:cs="Times New Roman"/>
          <w:b/>
          <w:bCs/>
          <w:i w:val="0"/>
          <w:iCs w:val="0"/>
          <w:color w:val="auto"/>
          <w:sz w:val="22"/>
          <w:szCs w:val="22"/>
        </w:rPr>
        <w:t>.</w:t>
      </w:r>
      <w:r w:rsidRPr="009C709F">
        <w:rPr>
          <w:rFonts w:cs="Times New Roman"/>
          <w:i w:val="0"/>
          <w:iCs w:val="0"/>
          <w:color w:val="auto"/>
          <w:sz w:val="22"/>
          <w:szCs w:val="22"/>
        </w:rPr>
        <w:t xml:space="preserve"> </w:t>
      </w:r>
      <w:r>
        <w:rPr>
          <w:rFonts w:cs="Times New Roman"/>
          <w:i w:val="0"/>
          <w:iCs w:val="0"/>
          <w:color w:val="auto"/>
          <w:sz w:val="22"/>
          <w:szCs w:val="22"/>
        </w:rPr>
        <w:t>Proportion of videos and events recalled across sessions</w:t>
      </w:r>
      <w:r w:rsidR="006945FC">
        <w:rPr>
          <w:rFonts w:cs="Times New Roman"/>
          <w:i w:val="0"/>
          <w:iCs w:val="0"/>
          <w:color w:val="auto"/>
          <w:sz w:val="22"/>
          <w:szCs w:val="22"/>
        </w:rPr>
        <w:t>,</w:t>
      </w:r>
      <w:r>
        <w:rPr>
          <w:rFonts w:cs="Times New Roman"/>
          <w:i w:val="0"/>
          <w:iCs w:val="0"/>
          <w:color w:val="auto"/>
          <w:sz w:val="22"/>
          <w:szCs w:val="22"/>
        </w:rPr>
        <w:t xml:space="preserve"> </w:t>
      </w:r>
      <w:r w:rsidR="006945FC">
        <w:rPr>
          <w:rFonts w:cs="Times New Roman"/>
          <w:i w:val="0"/>
          <w:iCs w:val="0"/>
          <w:color w:val="auto"/>
          <w:sz w:val="22"/>
          <w:szCs w:val="22"/>
        </w:rPr>
        <w:t xml:space="preserve">shown </w:t>
      </w:r>
      <w:r>
        <w:rPr>
          <w:rFonts w:cs="Times New Roman"/>
          <w:i w:val="0"/>
          <w:iCs w:val="0"/>
          <w:color w:val="auto"/>
          <w:sz w:val="22"/>
          <w:szCs w:val="22"/>
        </w:rPr>
        <w:t>separate</w:t>
      </w:r>
      <w:r w:rsidR="006945FC">
        <w:rPr>
          <w:rFonts w:cs="Times New Roman"/>
          <w:i w:val="0"/>
          <w:iCs w:val="0"/>
          <w:color w:val="auto"/>
          <w:sz w:val="22"/>
          <w:szCs w:val="22"/>
        </w:rPr>
        <w:t>ly</w:t>
      </w:r>
      <w:r>
        <w:rPr>
          <w:rFonts w:cs="Times New Roman"/>
          <w:i w:val="0"/>
          <w:iCs w:val="0"/>
          <w:color w:val="auto"/>
          <w:sz w:val="22"/>
          <w:szCs w:val="22"/>
        </w:rPr>
        <w:t xml:space="preserve"> for young and older adults </w:t>
      </w:r>
      <w:r w:rsidRPr="009C709F">
        <w:rPr>
          <w:rFonts w:cs="Times New Roman"/>
          <w:i w:val="0"/>
          <w:iCs w:val="0"/>
          <w:color w:val="auto"/>
          <w:sz w:val="22"/>
          <w:szCs w:val="22"/>
        </w:rPr>
        <w:t>(standard deviation</w:t>
      </w:r>
      <w:r w:rsidR="00964A9C">
        <w:rPr>
          <w:rFonts w:cs="Times New Roman"/>
          <w:i w:val="0"/>
          <w:iCs w:val="0"/>
          <w:color w:val="auto"/>
          <w:sz w:val="22"/>
          <w:szCs w:val="22"/>
        </w:rPr>
        <w:t>s</w:t>
      </w:r>
      <w:r>
        <w:rPr>
          <w:rFonts w:cs="Times New Roman"/>
          <w:i w:val="0"/>
          <w:iCs w:val="0"/>
          <w:color w:val="auto"/>
          <w:sz w:val="22"/>
          <w:szCs w:val="22"/>
        </w:rPr>
        <w:t xml:space="preserve"> in parenthesis</w:t>
      </w:r>
      <w:r w:rsidRPr="009C709F">
        <w:rPr>
          <w:rFonts w:cs="Times New Roman"/>
          <w:i w:val="0"/>
          <w:iCs w:val="0"/>
          <w:color w:val="auto"/>
          <w:sz w:val="22"/>
          <w:szCs w:val="22"/>
        </w:rPr>
        <w:t>).</w:t>
      </w:r>
      <w:bookmarkEnd w:id="21"/>
      <w:bookmarkEnd w:id="22"/>
      <w:bookmarkEnd w:id="23"/>
      <w:r w:rsidRPr="009C709F">
        <w:rPr>
          <w:rFonts w:cs="Times New Roman"/>
          <w:i w:val="0"/>
          <w:iCs w:val="0"/>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594"/>
        <w:gridCol w:w="1578"/>
        <w:gridCol w:w="1613"/>
        <w:gridCol w:w="1533"/>
        <w:gridCol w:w="1701"/>
      </w:tblGrid>
      <w:tr w:rsidR="00947BD2" w14:paraId="53EF85F7" w14:textId="77777777" w:rsidTr="00D43E1F">
        <w:tc>
          <w:tcPr>
            <w:tcW w:w="1195" w:type="dxa"/>
            <w:tcBorders>
              <w:top w:val="single" w:sz="4" w:space="0" w:color="auto"/>
              <w:bottom w:val="single" w:sz="4" w:space="0" w:color="auto"/>
            </w:tcBorders>
            <w:vAlign w:val="center"/>
          </w:tcPr>
          <w:p w14:paraId="0D762E79" w14:textId="77777777" w:rsidR="00947BD2" w:rsidRDefault="00947BD2" w:rsidP="00D43E1F">
            <w:pPr>
              <w:spacing w:line="276" w:lineRule="auto"/>
              <w:ind w:firstLine="0"/>
              <w:jc w:val="center"/>
              <w:rPr>
                <w:rFonts w:ascii="Aptos" w:hAnsi="Aptos"/>
                <w:b/>
                <w:bCs/>
                <w:i/>
                <w:iCs/>
              </w:rPr>
            </w:pPr>
            <w:r w:rsidRPr="00330280">
              <w:t>Measure</w:t>
            </w:r>
          </w:p>
        </w:tc>
        <w:tc>
          <w:tcPr>
            <w:tcW w:w="1594" w:type="dxa"/>
            <w:tcBorders>
              <w:top w:val="single" w:sz="4" w:space="0" w:color="auto"/>
              <w:bottom w:val="single" w:sz="4" w:space="0" w:color="auto"/>
            </w:tcBorders>
            <w:vAlign w:val="center"/>
          </w:tcPr>
          <w:p w14:paraId="09E1A2AA" w14:textId="77777777" w:rsidR="00947BD2" w:rsidRDefault="00947BD2" w:rsidP="00D43E1F">
            <w:pPr>
              <w:spacing w:line="276" w:lineRule="auto"/>
              <w:ind w:firstLine="0"/>
              <w:jc w:val="center"/>
              <w:rPr>
                <w:rFonts w:ascii="Aptos" w:hAnsi="Aptos"/>
                <w:b/>
                <w:bCs/>
                <w:i/>
                <w:iCs/>
              </w:rPr>
            </w:pPr>
            <w:r w:rsidRPr="00330280">
              <w:t>Group</w:t>
            </w:r>
          </w:p>
        </w:tc>
        <w:tc>
          <w:tcPr>
            <w:tcW w:w="1578" w:type="dxa"/>
            <w:tcBorders>
              <w:top w:val="single" w:sz="4" w:space="0" w:color="auto"/>
              <w:bottom w:val="single" w:sz="4" w:space="0" w:color="auto"/>
            </w:tcBorders>
            <w:vAlign w:val="center"/>
          </w:tcPr>
          <w:p w14:paraId="302A0AE8" w14:textId="77777777" w:rsidR="00947BD2" w:rsidRDefault="00947BD2" w:rsidP="00D43E1F">
            <w:pPr>
              <w:spacing w:line="276" w:lineRule="auto"/>
              <w:ind w:firstLine="0"/>
              <w:jc w:val="center"/>
              <w:rPr>
                <w:rFonts w:ascii="Aptos" w:hAnsi="Aptos"/>
                <w:b/>
                <w:bCs/>
                <w:i/>
                <w:iCs/>
              </w:rPr>
            </w:pPr>
            <w:r w:rsidRPr="00330280">
              <w:t>Day 1</w:t>
            </w:r>
          </w:p>
        </w:tc>
        <w:tc>
          <w:tcPr>
            <w:tcW w:w="1613" w:type="dxa"/>
            <w:tcBorders>
              <w:top w:val="single" w:sz="4" w:space="0" w:color="auto"/>
              <w:bottom w:val="single" w:sz="4" w:space="0" w:color="auto"/>
            </w:tcBorders>
            <w:vAlign w:val="center"/>
          </w:tcPr>
          <w:p w14:paraId="57F13421" w14:textId="77777777" w:rsidR="00947BD2" w:rsidRDefault="00947BD2" w:rsidP="00D43E1F">
            <w:pPr>
              <w:spacing w:line="276" w:lineRule="auto"/>
              <w:ind w:firstLine="0"/>
              <w:jc w:val="center"/>
              <w:rPr>
                <w:rFonts w:ascii="Aptos" w:hAnsi="Aptos"/>
                <w:b/>
                <w:bCs/>
                <w:i/>
                <w:iCs/>
              </w:rPr>
            </w:pPr>
            <w:r w:rsidRPr="00330280">
              <w:t>Day 2</w:t>
            </w:r>
          </w:p>
        </w:tc>
        <w:tc>
          <w:tcPr>
            <w:tcW w:w="1533" w:type="dxa"/>
            <w:tcBorders>
              <w:top w:val="single" w:sz="4" w:space="0" w:color="auto"/>
              <w:bottom w:val="single" w:sz="4" w:space="0" w:color="auto"/>
            </w:tcBorders>
            <w:vAlign w:val="center"/>
          </w:tcPr>
          <w:p w14:paraId="5B69CBA0" w14:textId="77777777" w:rsidR="00947BD2" w:rsidRPr="00330280" w:rsidRDefault="00947BD2" w:rsidP="00D43E1F">
            <w:pPr>
              <w:spacing w:line="276" w:lineRule="auto"/>
              <w:ind w:firstLine="0"/>
              <w:jc w:val="center"/>
            </w:pPr>
            <w:r w:rsidRPr="00330280">
              <w:t>Day 8</w:t>
            </w:r>
            <w:r>
              <w:t xml:space="preserve"> </w:t>
            </w:r>
            <w:r w:rsidRPr="00330280">
              <w:t>(Multiple</w:t>
            </w:r>
            <w:r>
              <w:t>)</w:t>
            </w:r>
          </w:p>
        </w:tc>
        <w:tc>
          <w:tcPr>
            <w:tcW w:w="1701" w:type="dxa"/>
            <w:tcBorders>
              <w:top w:val="single" w:sz="4" w:space="0" w:color="auto"/>
              <w:bottom w:val="single" w:sz="4" w:space="0" w:color="auto"/>
            </w:tcBorders>
            <w:vAlign w:val="center"/>
          </w:tcPr>
          <w:p w14:paraId="04B599B6" w14:textId="77777777" w:rsidR="00947BD2" w:rsidRDefault="00947BD2" w:rsidP="00D43E1F">
            <w:pPr>
              <w:spacing w:line="276" w:lineRule="auto"/>
              <w:ind w:firstLine="0"/>
              <w:jc w:val="center"/>
            </w:pPr>
            <w:r w:rsidRPr="00330280">
              <w:t>Day 8</w:t>
            </w:r>
          </w:p>
          <w:p w14:paraId="45D693C3" w14:textId="77777777" w:rsidR="00947BD2" w:rsidRDefault="00947BD2" w:rsidP="00D43E1F">
            <w:pPr>
              <w:spacing w:line="276" w:lineRule="auto"/>
              <w:ind w:firstLine="0"/>
              <w:jc w:val="center"/>
              <w:rPr>
                <w:rFonts w:ascii="Aptos" w:hAnsi="Aptos"/>
                <w:b/>
                <w:bCs/>
                <w:i/>
                <w:iCs/>
              </w:rPr>
            </w:pPr>
            <w:r w:rsidRPr="00330280">
              <w:t>(One)</w:t>
            </w:r>
          </w:p>
        </w:tc>
      </w:tr>
      <w:tr w:rsidR="00947BD2" w14:paraId="6E2CA211" w14:textId="77777777" w:rsidTr="00D43E1F">
        <w:tc>
          <w:tcPr>
            <w:tcW w:w="1195" w:type="dxa"/>
            <w:tcBorders>
              <w:top w:val="single" w:sz="4" w:space="0" w:color="auto"/>
            </w:tcBorders>
            <w:vAlign w:val="center"/>
          </w:tcPr>
          <w:p w14:paraId="26F344AD" w14:textId="04A7C919" w:rsidR="00947BD2" w:rsidRDefault="00835C29" w:rsidP="00D43E1F">
            <w:pPr>
              <w:spacing w:line="276" w:lineRule="auto"/>
              <w:ind w:firstLine="0"/>
              <w:jc w:val="left"/>
              <w:rPr>
                <w:rFonts w:ascii="Aptos" w:hAnsi="Aptos"/>
                <w:b/>
                <w:bCs/>
                <w:i/>
                <w:iCs/>
              </w:rPr>
            </w:pPr>
            <w:r>
              <w:t>Video</w:t>
            </w:r>
          </w:p>
        </w:tc>
        <w:tc>
          <w:tcPr>
            <w:tcW w:w="1594" w:type="dxa"/>
            <w:tcBorders>
              <w:top w:val="single" w:sz="4" w:space="0" w:color="auto"/>
            </w:tcBorders>
            <w:vAlign w:val="center"/>
          </w:tcPr>
          <w:p w14:paraId="5D9E628F" w14:textId="77777777" w:rsidR="00947BD2" w:rsidRDefault="00947BD2" w:rsidP="00D43E1F">
            <w:pPr>
              <w:spacing w:line="276" w:lineRule="auto"/>
              <w:ind w:firstLine="0"/>
              <w:jc w:val="center"/>
              <w:rPr>
                <w:rFonts w:ascii="Aptos" w:hAnsi="Aptos"/>
                <w:b/>
                <w:bCs/>
                <w:i/>
                <w:iCs/>
              </w:rPr>
            </w:pPr>
            <w:r w:rsidRPr="00330280">
              <w:t>Older adults</w:t>
            </w:r>
          </w:p>
        </w:tc>
        <w:tc>
          <w:tcPr>
            <w:tcW w:w="1578" w:type="dxa"/>
            <w:tcBorders>
              <w:top w:val="single" w:sz="4" w:space="0" w:color="auto"/>
            </w:tcBorders>
            <w:vAlign w:val="center"/>
          </w:tcPr>
          <w:p w14:paraId="2037ED41" w14:textId="77777777" w:rsidR="00947BD2" w:rsidRDefault="00947BD2" w:rsidP="00D43E1F">
            <w:pPr>
              <w:spacing w:line="276" w:lineRule="auto"/>
              <w:ind w:firstLine="0"/>
              <w:jc w:val="center"/>
              <w:rPr>
                <w:rFonts w:ascii="Aptos" w:hAnsi="Aptos"/>
                <w:b/>
                <w:bCs/>
                <w:i/>
                <w:iCs/>
              </w:rPr>
            </w:pPr>
            <w:r>
              <w:rPr>
                <w:rFonts w:ascii="Aptos" w:hAnsi="Aptos" w:cs="Times New Roman"/>
              </w:rPr>
              <w:t>0.98 (0.13)</w:t>
            </w:r>
          </w:p>
        </w:tc>
        <w:tc>
          <w:tcPr>
            <w:tcW w:w="1613" w:type="dxa"/>
            <w:tcBorders>
              <w:top w:val="single" w:sz="4" w:space="0" w:color="auto"/>
            </w:tcBorders>
            <w:vAlign w:val="center"/>
          </w:tcPr>
          <w:p w14:paraId="1C95A045" w14:textId="77777777" w:rsidR="00947BD2" w:rsidRDefault="00947BD2" w:rsidP="00D43E1F">
            <w:pPr>
              <w:spacing w:line="276" w:lineRule="auto"/>
              <w:ind w:firstLine="0"/>
              <w:jc w:val="center"/>
              <w:rPr>
                <w:rFonts w:ascii="Aptos" w:hAnsi="Aptos"/>
                <w:b/>
                <w:bCs/>
                <w:i/>
                <w:iCs/>
              </w:rPr>
            </w:pPr>
            <w:r>
              <w:rPr>
                <w:rFonts w:ascii="Aptos" w:hAnsi="Aptos" w:cs="Times New Roman"/>
              </w:rPr>
              <w:t>0.98 (0.13)</w:t>
            </w:r>
          </w:p>
        </w:tc>
        <w:tc>
          <w:tcPr>
            <w:tcW w:w="1533" w:type="dxa"/>
            <w:tcBorders>
              <w:top w:val="single" w:sz="4" w:space="0" w:color="auto"/>
            </w:tcBorders>
            <w:vAlign w:val="center"/>
          </w:tcPr>
          <w:p w14:paraId="33323FBF" w14:textId="77777777" w:rsidR="00947BD2" w:rsidRPr="00330280" w:rsidRDefault="00947BD2" w:rsidP="00D43E1F">
            <w:pPr>
              <w:spacing w:line="276" w:lineRule="auto"/>
              <w:ind w:firstLine="0"/>
              <w:jc w:val="center"/>
            </w:pPr>
            <w:r>
              <w:rPr>
                <w:rFonts w:ascii="Aptos" w:hAnsi="Aptos" w:cs="Times New Roman"/>
              </w:rPr>
              <w:t>0.98 (0.13)</w:t>
            </w:r>
          </w:p>
        </w:tc>
        <w:tc>
          <w:tcPr>
            <w:tcW w:w="1701" w:type="dxa"/>
            <w:tcBorders>
              <w:top w:val="single" w:sz="4" w:space="0" w:color="auto"/>
            </w:tcBorders>
            <w:vAlign w:val="center"/>
          </w:tcPr>
          <w:p w14:paraId="29C46392" w14:textId="77777777" w:rsidR="00947BD2" w:rsidRDefault="00947BD2" w:rsidP="00D43E1F">
            <w:pPr>
              <w:spacing w:line="276" w:lineRule="auto"/>
              <w:ind w:firstLine="0"/>
              <w:jc w:val="center"/>
              <w:rPr>
                <w:rFonts w:ascii="Aptos" w:hAnsi="Aptos"/>
                <w:b/>
                <w:bCs/>
                <w:i/>
                <w:iCs/>
              </w:rPr>
            </w:pPr>
            <w:r>
              <w:rPr>
                <w:rFonts w:ascii="Aptos" w:hAnsi="Aptos" w:cs="Times New Roman"/>
              </w:rPr>
              <w:t>0.79 (0.41)</w:t>
            </w:r>
          </w:p>
        </w:tc>
      </w:tr>
      <w:tr w:rsidR="00947BD2" w14:paraId="1279EFFF" w14:textId="77777777" w:rsidTr="00D43E1F">
        <w:tc>
          <w:tcPr>
            <w:tcW w:w="1195" w:type="dxa"/>
            <w:vAlign w:val="center"/>
          </w:tcPr>
          <w:p w14:paraId="415251B3" w14:textId="77777777" w:rsidR="00947BD2" w:rsidRDefault="00947BD2" w:rsidP="00D43E1F">
            <w:pPr>
              <w:spacing w:line="276" w:lineRule="auto"/>
              <w:ind w:firstLine="0"/>
              <w:jc w:val="left"/>
              <w:rPr>
                <w:rFonts w:ascii="Aptos" w:hAnsi="Aptos"/>
                <w:b/>
                <w:bCs/>
                <w:i/>
                <w:iCs/>
              </w:rPr>
            </w:pPr>
          </w:p>
        </w:tc>
        <w:tc>
          <w:tcPr>
            <w:tcW w:w="1594" w:type="dxa"/>
            <w:vAlign w:val="center"/>
          </w:tcPr>
          <w:p w14:paraId="0E150CAF" w14:textId="77777777" w:rsidR="00947BD2" w:rsidRDefault="00947BD2" w:rsidP="00D43E1F">
            <w:pPr>
              <w:spacing w:line="276" w:lineRule="auto"/>
              <w:ind w:firstLine="0"/>
              <w:jc w:val="center"/>
              <w:rPr>
                <w:rFonts w:ascii="Aptos" w:hAnsi="Aptos"/>
                <w:b/>
                <w:bCs/>
                <w:i/>
                <w:iCs/>
              </w:rPr>
            </w:pPr>
            <w:r w:rsidRPr="00330280">
              <w:t>Young adults</w:t>
            </w:r>
          </w:p>
        </w:tc>
        <w:tc>
          <w:tcPr>
            <w:tcW w:w="1578" w:type="dxa"/>
            <w:vAlign w:val="center"/>
          </w:tcPr>
          <w:p w14:paraId="58944215" w14:textId="77777777" w:rsidR="00947BD2" w:rsidRPr="0020271D" w:rsidRDefault="00947BD2" w:rsidP="00D43E1F">
            <w:pPr>
              <w:spacing w:line="276" w:lineRule="auto"/>
              <w:ind w:firstLine="0"/>
              <w:jc w:val="center"/>
              <w:rPr>
                <w:rFonts w:ascii="Aptos" w:hAnsi="Aptos"/>
                <w:b/>
                <w:bCs/>
                <w:i/>
                <w:iCs/>
              </w:rPr>
            </w:pPr>
            <w:r w:rsidRPr="0020271D">
              <w:rPr>
                <w:rFonts w:ascii="Aptos" w:hAnsi="Aptos" w:cs="Times New Roman"/>
              </w:rPr>
              <w:t>0.99 (0.09)</w:t>
            </w:r>
          </w:p>
        </w:tc>
        <w:tc>
          <w:tcPr>
            <w:tcW w:w="1613" w:type="dxa"/>
            <w:vAlign w:val="center"/>
          </w:tcPr>
          <w:p w14:paraId="4AB7F56C" w14:textId="77777777" w:rsidR="00947BD2" w:rsidRPr="0020271D" w:rsidRDefault="00947BD2" w:rsidP="00D43E1F">
            <w:pPr>
              <w:spacing w:line="276" w:lineRule="auto"/>
              <w:ind w:firstLine="0"/>
              <w:jc w:val="center"/>
              <w:rPr>
                <w:rFonts w:ascii="Aptos" w:hAnsi="Aptos"/>
                <w:b/>
                <w:bCs/>
                <w:i/>
                <w:iCs/>
              </w:rPr>
            </w:pPr>
            <w:r w:rsidRPr="0020271D">
              <w:rPr>
                <w:rFonts w:ascii="Aptos" w:hAnsi="Aptos" w:cs="Times New Roman"/>
              </w:rPr>
              <w:t>0.99 (0.09)</w:t>
            </w:r>
          </w:p>
        </w:tc>
        <w:tc>
          <w:tcPr>
            <w:tcW w:w="1533" w:type="dxa"/>
            <w:vAlign w:val="center"/>
          </w:tcPr>
          <w:p w14:paraId="0E4F0941" w14:textId="77777777" w:rsidR="00947BD2" w:rsidRPr="00330280" w:rsidRDefault="00947BD2" w:rsidP="00D43E1F">
            <w:pPr>
              <w:spacing w:line="276" w:lineRule="auto"/>
              <w:ind w:firstLine="0"/>
              <w:jc w:val="center"/>
            </w:pPr>
            <w:r>
              <w:rPr>
                <w:rFonts w:ascii="Aptos" w:hAnsi="Aptos" w:cs="Times New Roman"/>
              </w:rPr>
              <w:t>0.99 (0.09)</w:t>
            </w:r>
          </w:p>
        </w:tc>
        <w:tc>
          <w:tcPr>
            <w:tcW w:w="1701" w:type="dxa"/>
            <w:vAlign w:val="center"/>
          </w:tcPr>
          <w:p w14:paraId="0922AE00" w14:textId="77777777" w:rsidR="00947BD2" w:rsidRDefault="00947BD2" w:rsidP="00D43E1F">
            <w:pPr>
              <w:spacing w:line="276" w:lineRule="auto"/>
              <w:ind w:firstLine="0"/>
              <w:jc w:val="center"/>
              <w:rPr>
                <w:rFonts w:ascii="Aptos" w:hAnsi="Aptos"/>
                <w:b/>
                <w:bCs/>
                <w:i/>
                <w:iCs/>
              </w:rPr>
            </w:pPr>
            <w:r>
              <w:rPr>
                <w:rFonts w:ascii="Aptos" w:hAnsi="Aptos" w:cs="Times New Roman"/>
              </w:rPr>
              <w:t>0.88 (0.32)</w:t>
            </w:r>
          </w:p>
        </w:tc>
      </w:tr>
      <w:tr w:rsidR="00947BD2" w14:paraId="4650BEB9" w14:textId="77777777" w:rsidTr="00D43E1F">
        <w:tc>
          <w:tcPr>
            <w:tcW w:w="1195" w:type="dxa"/>
            <w:vAlign w:val="center"/>
          </w:tcPr>
          <w:p w14:paraId="6AF8D3BD" w14:textId="03464E5F" w:rsidR="00947BD2" w:rsidRDefault="00835C29" w:rsidP="00D43E1F">
            <w:pPr>
              <w:spacing w:line="276" w:lineRule="auto"/>
              <w:ind w:firstLine="0"/>
              <w:jc w:val="left"/>
              <w:rPr>
                <w:rFonts w:ascii="Aptos" w:hAnsi="Aptos"/>
                <w:b/>
                <w:bCs/>
                <w:i/>
                <w:iCs/>
              </w:rPr>
            </w:pPr>
            <w:r>
              <w:t>Event</w:t>
            </w:r>
          </w:p>
        </w:tc>
        <w:tc>
          <w:tcPr>
            <w:tcW w:w="1594" w:type="dxa"/>
            <w:vAlign w:val="center"/>
          </w:tcPr>
          <w:p w14:paraId="66DFEC26" w14:textId="77777777" w:rsidR="00947BD2" w:rsidRDefault="00947BD2" w:rsidP="00D43E1F">
            <w:pPr>
              <w:spacing w:line="276" w:lineRule="auto"/>
              <w:ind w:firstLine="0"/>
              <w:jc w:val="center"/>
              <w:rPr>
                <w:rFonts w:ascii="Aptos" w:hAnsi="Aptos"/>
                <w:b/>
                <w:bCs/>
                <w:i/>
                <w:iCs/>
              </w:rPr>
            </w:pPr>
            <w:r w:rsidRPr="00330280">
              <w:t>Older adults</w:t>
            </w:r>
          </w:p>
        </w:tc>
        <w:tc>
          <w:tcPr>
            <w:tcW w:w="1578" w:type="dxa"/>
            <w:vAlign w:val="center"/>
          </w:tcPr>
          <w:p w14:paraId="37735CA0" w14:textId="77777777" w:rsidR="00947BD2" w:rsidRPr="0020271D" w:rsidRDefault="00947BD2" w:rsidP="00D43E1F">
            <w:pPr>
              <w:spacing w:line="276" w:lineRule="auto"/>
              <w:ind w:firstLine="0"/>
              <w:jc w:val="center"/>
              <w:rPr>
                <w:rFonts w:ascii="Aptos" w:hAnsi="Aptos"/>
                <w:b/>
                <w:bCs/>
                <w:i/>
                <w:iCs/>
              </w:rPr>
            </w:pPr>
            <w:r w:rsidRPr="0020271D">
              <w:rPr>
                <w:rFonts w:ascii="Aptos" w:hAnsi="Aptos" w:cs="Times New Roman"/>
              </w:rPr>
              <w:t>0.56 (0.15)</w:t>
            </w:r>
          </w:p>
        </w:tc>
        <w:tc>
          <w:tcPr>
            <w:tcW w:w="1613" w:type="dxa"/>
            <w:vAlign w:val="center"/>
          </w:tcPr>
          <w:p w14:paraId="5FB53267" w14:textId="77777777" w:rsidR="00947BD2" w:rsidRPr="0020271D" w:rsidRDefault="00947BD2" w:rsidP="00D43E1F">
            <w:pPr>
              <w:spacing w:line="276" w:lineRule="auto"/>
              <w:ind w:firstLine="0"/>
              <w:jc w:val="center"/>
              <w:rPr>
                <w:rFonts w:ascii="Aptos" w:hAnsi="Aptos"/>
                <w:b/>
                <w:bCs/>
                <w:i/>
                <w:iCs/>
              </w:rPr>
            </w:pPr>
            <w:r w:rsidRPr="0020271D">
              <w:rPr>
                <w:rFonts w:ascii="Aptos" w:hAnsi="Aptos" w:cs="Times New Roman"/>
              </w:rPr>
              <w:t>0.55 (0.02)</w:t>
            </w:r>
          </w:p>
        </w:tc>
        <w:tc>
          <w:tcPr>
            <w:tcW w:w="1533" w:type="dxa"/>
            <w:vAlign w:val="center"/>
          </w:tcPr>
          <w:p w14:paraId="455B6FCF" w14:textId="77777777" w:rsidR="00947BD2" w:rsidRPr="00330280" w:rsidRDefault="00947BD2" w:rsidP="00D43E1F">
            <w:pPr>
              <w:spacing w:line="276" w:lineRule="auto"/>
              <w:ind w:firstLine="0"/>
              <w:jc w:val="center"/>
            </w:pPr>
            <w:r w:rsidRPr="00260A7B">
              <w:rPr>
                <w:rFonts w:ascii="Aptos" w:hAnsi="Aptos"/>
              </w:rPr>
              <w:t>0.56 (0.20)</w:t>
            </w:r>
          </w:p>
        </w:tc>
        <w:tc>
          <w:tcPr>
            <w:tcW w:w="1701" w:type="dxa"/>
            <w:vAlign w:val="center"/>
          </w:tcPr>
          <w:p w14:paraId="5FDD4299" w14:textId="77777777" w:rsidR="00947BD2" w:rsidRDefault="00947BD2" w:rsidP="00D43E1F">
            <w:pPr>
              <w:spacing w:line="276" w:lineRule="auto"/>
              <w:ind w:firstLine="0"/>
              <w:jc w:val="center"/>
              <w:rPr>
                <w:rFonts w:ascii="Aptos" w:hAnsi="Aptos"/>
                <w:b/>
                <w:bCs/>
                <w:i/>
                <w:iCs/>
              </w:rPr>
            </w:pPr>
            <w:r w:rsidRPr="00260A7B">
              <w:rPr>
                <w:rFonts w:ascii="Aptos" w:hAnsi="Aptos"/>
              </w:rPr>
              <w:t>0.34 (0.19)</w:t>
            </w:r>
          </w:p>
        </w:tc>
      </w:tr>
      <w:tr w:rsidR="00947BD2" w14:paraId="7E0C0E1B" w14:textId="77777777" w:rsidTr="00D43E1F">
        <w:tc>
          <w:tcPr>
            <w:tcW w:w="1195" w:type="dxa"/>
            <w:tcBorders>
              <w:bottom w:val="single" w:sz="4" w:space="0" w:color="auto"/>
            </w:tcBorders>
            <w:vAlign w:val="center"/>
          </w:tcPr>
          <w:p w14:paraId="22B1A290" w14:textId="77777777" w:rsidR="00947BD2" w:rsidRDefault="00947BD2" w:rsidP="00D43E1F">
            <w:pPr>
              <w:spacing w:line="276" w:lineRule="auto"/>
              <w:ind w:firstLine="0"/>
              <w:jc w:val="left"/>
              <w:rPr>
                <w:rFonts w:ascii="Aptos" w:hAnsi="Aptos"/>
                <w:b/>
                <w:bCs/>
                <w:i/>
                <w:iCs/>
              </w:rPr>
            </w:pPr>
          </w:p>
        </w:tc>
        <w:tc>
          <w:tcPr>
            <w:tcW w:w="1594" w:type="dxa"/>
            <w:tcBorders>
              <w:bottom w:val="single" w:sz="4" w:space="0" w:color="auto"/>
            </w:tcBorders>
            <w:vAlign w:val="center"/>
          </w:tcPr>
          <w:p w14:paraId="13B6429C" w14:textId="77777777" w:rsidR="00947BD2" w:rsidRDefault="00947BD2" w:rsidP="00D43E1F">
            <w:pPr>
              <w:spacing w:line="276" w:lineRule="auto"/>
              <w:ind w:firstLine="0"/>
              <w:jc w:val="center"/>
              <w:rPr>
                <w:rFonts w:ascii="Aptos" w:hAnsi="Aptos"/>
                <w:b/>
                <w:bCs/>
                <w:i/>
                <w:iCs/>
              </w:rPr>
            </w:pPr>
            <w:r w:rsidRPr="00330280">
              <w:t>Young adults</w:t>
            </w:r>
          </w:p>
        </w:tc>
        <w:tc>
          <w:tcPr>
            <w:tcW w:w="1578" w:type="dxa"/>
            <w:tcBorders>
              <w:bottom w:val="single" w:sz="4" w:space="0" w:color="auto"/>
            </w:tcBorders>
            <w:vAlign w:val="center"/>
          </w:tcPr>
          <w:p w14:paraId="52261B69" w14:textId="77777777" w:rsidR="00947BD2" w:rsidRPr="0020271D" w:rsidRDefault="00947BD2" w:rsidP="00D43E1F">
            <w:pPr>
              <w:spacing w:line="276" w:lineRule="auto"/>
              <w:ind w:firstLine="0"/>
              <w:jc w:val="center"/>
              <w:rPr>
                <w:rFonts w:ascii="Aptos" w:hAnsi="Aptos"/>
                <w:b/>
                <w:bCs/>
                <w:i/>
                <w:iCs/>
              </w:rPr>
            </w:pPr>
            <w:r w:rsidRPr="0020271D">
              <w:rPr>
                <w:rFonts w:ascii="Aptos" w:hAnsi="Aptos" w:cs="Times New Roman"/>
              </w:rPr>
              <w:t>0.61 (0.03)</w:t>
            </w:r>
          </w:p>
        </w:tc>
        <w:tc>
          <w:tcPr>
            <w:tcW w:w="1613" w:type="dxa"/>
            <w:tcBorders>
              <w:bottom w:val="single" w:sz="4" w:space="0" w:color="auto"/>
            </w:tcBorders>
            <w:vAlign w:val="center"/>
          </w:tcPr>
          <w:p w14:paraId="1AF66297" w14:textId="316FA931" w:rsidR="00947BD2" w:rsidRPr="0020271D" w:rsidRDefault="00947BD2" w:rsidP="00D43E1F">
            <w:pPr>
              <w:spacing w:line="276" w:lineRule="auto"/>
              <w:ind w:firstLine="0"/>
              <w:jc w:val="center"/>
              <w:rPr>
                <w:rFonts w:ascii="Aptos" w:hAnsi="Aptos"/>
                <w:b/>
                <w:bCs/>
                <w:i/>
                <w:iCs/>
              </w:rPr>
            </w:pPr>
            <w:r w:rsidRPr="0020271D">
              <w:rPr>
                <w:rFonts w:ascii="Aptos" w:hAnsi="Aptos" w:cs="Times New Roman"/>
              </w:rPr>
              <w:t>0.6</w:t>
            </w:r>
            <w:r w:rsidR="0020271D">
              <w:rPr>
                <w:rFonts w:ascii="Aptos" w:hAnsi="Aptos" w:cs="Times New Roman"/>
              </w:rPr>
              <w:t>1</w:t>
            </w:r>
            <w:r w:rsidRPr="0020271D">
              <w:rPr>
                <w:rFonts w:ascii="Aptos" w:hAnsi="Aptos" w:cs="Times New Roman"/>
              </w:rPr>
              <w:t xml:space="preserve"> (0.03)</w:t>
            </w:r>
          </w:p>
        </w:tc>
        <w:tc>
          <w:tcPr>
            <w:tcW w:w="1533" w:type="dxa"/>
            <w:tcBorders>
              <w:bottom w:val="single" w:sz="4" w:space="0" w:color="auto"/>
            </w:tcBorders>
            <w:vAlign w:val="center"/>
          </w:tcPr>
          <w:p w14:paraId="7930ED5B" w14:textId="77777777" w:rsidR="00947BD2" w:rsidRPr="00330280" w:rsidRDefault="00947BD2" w:rsidP="00D43E1F">
            <w:pPr>
              <w:spacing w:line="276" w:lineRule="auto"/>
              <w:ind w:firstLine="0"/>
              <w:jc w:val="center"/>
            </w:pPr>
            <w:r>
              <w:rPr>
                <w:rFonts w:ascii="Aptos" w:hAnsi="Aptos" w:cs="Times New Roman"/>
              </w:rPr>
              <w:t>0.59 (0.22)</w:t>
            </w:r>
          </w:p>
        </w:tc>
        <w:tc>
          <w:tcPr>
            <w:tcW w:w="1701" w:type="dxa"/>
            <w:tcBorders>
              <w:bottom w:val="single" w:sz="4" w:space="0" w:color="auto"/>
            </w:tcBorders>
            <w:vAlign w:val="center"/>
          </w:tcPr>
          <w:p w14:paraId="650EA63B" w14:textId="77777777" w:rsidR="00947BD2" w:rsidRDefault="00947BD2" w:rsidP="00D43E1F">
            <w:pPr>
              <w:spacing w:line="276" w:lineRule="auto"/>
              <w:ind w:firstLine="0"/>
              <w:jc w:val="center"/>
              <w:rPr>
                <w:rFonts w:ascii="Aptos" w:hAnsi="Aptos"/>
                <w:b/>
                <w:bCs/>
                <w:i/>
                <w:iCs/>
              </w:rPr>
            </w:pPr>
            <w:r>
              <w:rPr>
                <w:rFonts w:ascii="Aptos" w:hAnsi="Aptos" w:cs="Times New Roman"/>
              </w:rPr>
              <w:t>0.42 (0.20)</w:t>
            </w:r>
          </w:p>
        </w:tc>
      </w:tr>
    </w:tbl>
    <w:p w14:paraId="2F86187F" w14:textId="77777777" w:rsidR="00947BD2" w:rsidRDefault="00947BD2" w:rsidP="00947BD2"/>
    <w:p w14:paraId="0A7B864B" w14:textId="54E344C8" w:rsidR="005E28DD" w:rsidRDefault="009F6BCE" w:rsidP="005E28DD">
      <w:pPr>
        <w:spacing w:before="360" w:after="120" w:line="480" w:lineRule="auto"/>
        <w:ind w:firstLine="720"/>
        <w:rPr>
          <w:rFonts w:ascii="Aptos" w:hAnsi="Aptos" w:cs="Times New Roman"/>
        </w:rPr>
      </w:pPr>
      <w:r w:rsidRPr="009F6BCE">
        <w:rPr>
          <w:rFonts w:ascii="Aptos" w:hAnsi="Aptos" w:cs="Times New Roman"/>
          <w:b/>
          <w:bCs/>
        </w:rPr>
        <w:t>Central details production</w:t>
      </w:r>
      <w:r>
        <w:rPr>
          <w:rFonts w:ascii="Aptos" w:hAnsi="Aptos" w:cs="Times New Roman"/>
        </w:rPr>
        <w:t xml:space="preserve">. </w:t>
      </w:r>
      <w:r w:rsidR="009A2AD9" w:rsidRPr="009A2AD9">
        <w:rPr>
          <w:rFonts w:ascii="Aptos" w:hAnsi="Aptos" w:cs="Times New Roman"/>
        </w:rPr>
        <w:t>We next analysed the production of finer-grained central and peripheral details within remembered events. The Poisson mixed model on central details recalled across testing sessions revealed a significant interaction between age group and session only 1 week after encoding, indicating that young adults recalled more central details than older adults at the delayed testing session (</w:t>
      </w:r>
      <w:r w:rsidR="009A2AD9" w:rsidRPr="009A2AD9">
        <w:rPr>
          <w:rFonts w:ascii="Aptos" w:hAnsi="Aptos" w:cs="Times New Roman"/>
          <w:i/>
          <w:iCs/>
        </w:rPr>
        <w:t xml:space="preserve">β </w:t>
      </w:r>
      <w:r w:rsidR="009A2AD9" w:rsidRPr="009A2AD9">
        <w:rPr>
          <w:rFonts w:ascii="Aptos" w:hAnsi="Aptos" w:cs="Times New Roman"/>
        </w:rPr>
        <w:t xml:space="preserve">= 0.10, </w:t>
      </w:r>
      <w:r w:rsidR="009A2AD9" w:rsidRPr="009A2AD9">
        <w:rPr>
          <w:rFonts w:ascii="Aptos" w:hAnsi="Aptos" w:cs="Times New Roman"/>
          <w:i/>
          <w:iCs/>
        </w:rPr>
        <w:t xml:space="preserve">SE </w:t>
      </w:r>
      <w:r w:rsidR="009A2AD9" w:rsidRPr="009A2AD9">
        <w:rPr>
          <w:rFonts w:ascii="Aptos" w:hAnsi="Aptos" w:cs="Times New Roman"/>
        </w:rPr>
        <w:t xml:space="preserve">= 0.045, χ2 (1) = 8.20, 95% CI [0.01, 0.19], </w:t>
      </w:r>
      <w:r w:rsidR="009A2AD9" w:rsidRPr="009A2AD9">
        <w:rPr>
          <w:rFonts w:ascii="Aptos" w:hAnsi="Aptos" w:cs="Times New Roman"/>
          <w:i/>
          <w:iCs/>
        </w:rPr>
        <w:t xml:space="preserve">p </w:t>
      </w:r>
      <w:r w:rsidR="009A2AD9" w:rsidRPr="009A2AD9">
        <w:rPr>
          <w:rFonts w:ascii="Aptos" w:hAnsi="Aptos" w:cs="Times New Roman"/>
        </w:rPr>
        <w:t xml:space="preserve">= 0.03; See Table 2 for mean values). The main effects of session and age group were not significant (all </w:t>
      </w:r>
      <w:r w:rsidR="009A2AD9" w:rsidRPr="009A2AD9">
        <w:rPr>
          <w:rFonts w:ascii="Aptos" w:hAnsi="Aptos" w:cs="Times New Roman"/>
          <w:i/>
          <w:iCs/>
        </w:rPr>
        <w:t>p</w:t>
      </w:r>
      <w:r w:rsidR="009A2AD9" w:rsidRPr="009A2AD9">
        <w:rPr>
          <w:rFonts w:ascii="Aptos" w:hAnsi="Aptos" w:cs="Times New Roman"/>
        </w:rPr>
        <w:t>-values &gt; 0.13). The Poisson mixed model exploring the number of central details recalled 1 week after encoding revealed a marginally significant main effect of age group (</w:t>
      </w:r>
      <w:r w:rsidR="009A2AD9" w:rsidRPr="009A2AD9">
        <w:rPr>
          <w:rFonts w:ascii="Aptos" w:hAnsi="Aptos" w:cs="Times New Roman"/>
          <w:i/>
          <w:iCs/>
        </w:rPr>
        <w:t xml:space="preserve">β </w:t>
      </w:r>
      <w:r w:rsidR="009A2AD9" w:rsidRPr="009A2AD9">
        <w:rPr>
          <w:rFonts w:ascii="Aptos" w:hAnsi="Aptos" w:cs="Times New Roman"/>
        </w:rPr>
        <w:t xml:space="preserve">= 0.21, </w:t>
      </w:r>
      <w:r w:rsidR="009A2AD9" w:rsidRPr="009A2AD9">
        <w:rPr>
          <w:rFonts w:ascii="Aptos" w:hAnsi="Aptos" w:cs="Times New Roman"/>
          <w:i/>
          <w:iCs/>
        </w:rPr>
        <w:t xml:space="preserve">SE </w:t>
      </w:r>
      <w:r w:rsidR="009A2AD9" w:rsidRPr="009A2AD9">
        <w:rPr>
          <w:rFonts w:ascii="Aptos" w:hAnsi="Aptos" w:cs="Times New Roman"/>
        </w:rPr>
        <w:t xml:space="preserve">= 0.11, χ2 (1) = 3.55, 95% CI [-0.01, 0.43], </w:t>
      </w:r>
      <w:r w:rsidR="009A2AD9" w:rsidRPr="009A2AD9">
        <w:rPr>
          <w:rFonts w:ascii="Aptos" w:hAnsi="Aptos" w:cs="Times New Roman"/>
          <w:i/>
          <w:iCs/>
        </w:rPr>
        <w:t xml:space="preserve">p </w:t>
      </w:r>
      <w:r w:rsidR="009A2AD9" w:rsidRPr="009A2AD9">
        <w:rPr>
          <w:rFonts w:ascii="Aptos" w:hAnsi="Aptos" w:cs="Times New Roman"/>
        </w:rPr>
        <w:t xml:space="preserve">= 0.06), with a tendency of young adults reporting more central details than older adults, and a main </w:t>
      </w:r>
      <w:r w:rsidR="009A2AD9" w:rsidRPr="009A2AD9">
        <w:rPr>
          <w:rFonts w:ascii="Aptos" w:hAnsi="Aptos" w:cs="Times New Roman"/>
        </w:rPr>
        <w:lastRenderedPageBreak/>
        <w:t>effect of recall type (</w:t>
      </w:r>
      <w:r w:rsidR="009A2AD9" w:rsidRPr="009A2AD9">
        <w:rPr>
          <w:rFonts w:ascii="Aptos" w:hAnsi="Aptos" w:cs="Times New Roman"/>
          <w:i/>
          <w:iCs/>
        </w:rPr>
        <w:t xml:space="preserve">β </w:t>
      </w:r>
      <w:r w:rsidR="009A2AD9" w:rsidRPr="009A2AD9">
        <w:rPr>
          <w:rFonts w:ascii="Aptos" w:hAnsi="Aptos" w:cs="Times New Roman"/>
        </w:rPr>
        <w:t xml:space="preserve">= − 0.61, </w:t>
      </w:r>
      <w:r w:rsidR="009A2AD9" w:rsidRPr="009A2AD9">
        <w:rPr>
          <w:rFonts w:ascii="Aptos" w:hAnsi="Aptos" w:cs="Times New Roman"/>
          <w:i/>
          <w:iCs/>
        </w:rPr>
        <w:t xml:space="preserve">SE </w:t>
      </w:r>
      <w:r w:rsidR="009A2AD9" w:rsidRPr="009A2AD9">
        <w:rPr>
          <w:rFonts w:ascii="Aptos" w:hAnsi="Aptos" w:cs="Times New Roman"/>
        </w:rPr>
        <w:t xml:space="preserve">= 0.04, χ2 (1) = 184.10, 95% CI [− 0.69, − 0.52], </w:t>
      </w:r>
      <w:r w:rsidR="009A2AD9" w:rsidRPr="009A2AD9">
        <w:rPr>
          <w:rFonts w:ascii="Aptos" w:hAnsi="Aptos" w:cs="Times New Roman"/>
          <w:i/>
          <w:iCs/>
        </w:rPr>
        <w:t xml:space="preserve">p </w:t>
      </w:r>
      <w:r w:rsidR="009A2AD9" w:rsidRPr="009A2AD9">
        <w:rPr>
          <w:rFonts w:ascii="Aptos" w:hAnsi="Aptos" w:cs="Times New Roman"/>
        </w:rPr>
        <w:t>&lt; 0.001; See Table 2 for mean values), with participants recalling more central details for videos recalled multiple times than only once. The interaction between age group and recall type was not significant (</w:t>
      </w:r>
      <w:r w:rsidR="009A2AD9" w:rsidRPr="009A2AD9">
        <w:rPr>
          <w:rFonts w:ascii="Aptos" w:hAnsi="Aptos" w:cs="Times New Roman"/>
          <w:i/>
          <w:iCs/>
        </w:rPr>
        <w:t xml:space="preserve">p </w:t>
      </w:r>
      <w:r w:rsidR="009A2AD9" w:rsidRPr="009A2AD9">
        <w:rPr>
          <w:rFonts w:ascii="Aptos" w:hAnsi="Aptos" w:cs="Times New Roman"/>
        </w:rPr>
        <w:t>= 0.28).</w:t>
      </w:r>
    </w:p>
    <w:p w14:paraId="1FD50DD9" w14:textId="1A45219B" w:rsidR="008C49E2" w:rsidRPr="009A2AD9" w:rsidRDefault="009F6BCE" w:rsidP="00482AA3">
      <w:pPr>
        <w:spacing w:before="360" w:after="120" w:line="480" w:lineRule="auto"/>
        <w:ind w:firstLine="720"/>
        <w:rPr>
          <w:rFonts w:ascii="Aptos" w:hAnsi="Aptos" w:cs="Times New Roman"/>
        </w:rPr>
      </w:pPr>
      <w:r>
        <w:rPr>
          <w:rFonts w:ascii="Aptos" w:hAnsi="Aptos" w:cs="Times New Roman"/>
          <w:b/>
          <w:bCs/>
        </w:rPr>
        <w:t>Peripheral</w:t>
      </w:r>
      <w:r w:rsidRPr="009F6BCE">
        <w:rPr>
          <w:rFonts w:ascii="Aptos" w:hAnsi="Aptos" w:cs="Times New Roman"/>
          <w:b/>
          <w:bCs/>
        </w:rPr>
        <w:t xml:space="preserve"> details production</w:t>
      </w:r>
      <w:r>
        <w:rPr>
          <w:rFonts w:ascii="Aptos" w:hAnsi="Aptos" w:cs="Times New Roman"/>
          <w:b/>
          <w:bCs/>
        </w:rPr>
        <w:t>.</w:t>
      </w:r>
      <w:r>
        <w:rPr>
          <w:rFonts w:ascii="Aptos" w:hAnsi="Aptos" w:cs="Times New Roman"/>
        </w:rPr>
        <w:t xml:space="preserve"> </w:t>
      </w:r>
      <w:r w:rsidR="009E2CE8">
        <w:rPr>
          <w:rFonts w:ascii="Aptos" w:hAnsi="Aptos" w:cs="Times New Roman"/>
        </w:rPr>
        <w:t>For the production of peripheral details across testing sessions, t</w:t>
      </w:r>
      <w:r w:rsidR="00700B07">
        <w:rPr>
          <w:rFonts w:ascii="Aptos" w:hAnsi="Aptos" w:cs="Times New Roman"/>
        </w:rPr>
        <w:t xml:space="preserve">he </w:t>
      </w:r>
      <w:r w:rsidR="00835C29">
        <w:rPr>
          <w:rFonts w:ascii="Aptos" w:hAnsi="Aptos" w:cs="Times New Roman"/>
        </w:rPr>
        <w:t>Poisson</w:t>
      </w:r>
      <w:r w:rsidR="00835C29" w:rsidRPr="00763CFE">
        <w:rPr>
          <w:rFonts w:ascii="Aptos" w:hAnsi="Aptos" w:cs="Times New Roman"/>
        </w:rPr>
        <w:t xml:space="preserve"> mixed</w:t>
      </w:r>
      <w:r w:rsidR="00835C29">
        <w:rPr>
          <w:rFonts w:ascii="Aptos" w:hAnsi="Aptos" w:cs="Times New Roman"/>
        </w:rPr>
        <w:t xml:space="preserve"> </w:t>
      </w:r>
      <w:r w:rsidR="00700B07">
        <w:rPr>
          <w:rFonts w:ascii="Aptos" w:hAnsi="Aptos" w:cs="Times New Roman"/>
        </w:rPr>
        <w:t xml:space="preserve">model revealed that </w:t>
      </w:r>
      <w:r w:rsidR="00700B07" w:rsidRPr="003D328B">
        <w:rPr>
          <w:rFonts w:ascii="Aptos" w:hAnsi="Aptos" w:cs="Times New Roman"/>
        </w:rPr>
        <w:t xml:space="preserve">participants recalled more details </w:t>
      </w:r>
      <w:r w:rsidR="00700B07">
        <w:rPr>
          <w:rFonts w:ascii="Aptos" w:hAnsi="Aptos" w:cs="Times New Roman"/>
        </w:rPr>
        <w:t>after one day</w:t>
      </w:r>
      <w:r w:rsidR="00700B07" w:rsidRPr="003D328B">
        <w:rPr>
          <w:rFonts w:ascii="Aptos" w:hAnsi="Aptos" w:cs="Times New Roman"/>
        </w:rPr>
        <w:t xml:space="preserve"> (</w:t>
      </w:r>
      <w:r w:rsidR="00700B07">
        <w:rPr>
          <w:rFonts w:ascii="Aptos" w:hAnsi="Aptos" w:cs="Times New Roman"/>
        </w:rPr>
        <w:t xml:space="preserve">day 2: </w:t>
      </w:r>
      <w:r w:rsidR="00700B07" w:rsidRPr="008A7F7B">
        <w:rPr>
          <w:rFonts w:ascii="Aptos" w:hAnsi="Aptos" w:cs="Times New Roman"/>
          <w:i/>
          <w:iCs/>
        </w:rPr>
        <w:t>β</w:t>
      </w:r>
      <w:r w:rsidR="00700B07" w:rsidRPr="003D328B">
        <w:rPr>
          <w:rFonts w:ascii="Aptos" w:hAnsi="Aptos" w:cs="Times New Roman"/>
        </w:rPr>
        <w:t xml:space="preserve"> = 0.10, SE = 0.04, χ²(1) = 7.51, 95% CI [0.03, 0.17], </w:t>
      </w:r>
      <w:r w:rsidR="00700B07" w:rsidRPr="003D328B">
        <w:rPr>
          <w:rFonts w:ascii="Aptos" w:hAnsi="Aptos" w:cs="Times New Roman"/>
          <w:i/>
          <w:iCs/>
        </w:rPr>
        <w:t>p</w:t>
      </w:r>
      <w:r w:rsidR="00700B07" w:rsidRPr="003D328B">
        <w:rPr>
          <w:rFonts w:ascii="Aptos" w:hAnsi="Aptos" w:cs="Times New Roman"/>
        </w:rPr>
        <w:t xml:space="preserve"> = .006) and </w:t>
      </w:r>
      <w:r w:rsidR="00700B07">
        <w:rPr>
          <w:rFonts w:ascii="Aptos" w:hAnsi="Aptos" w:cs="Times New Roman"/>
        </w:rPr>
        <w:t xml:space="preserve">after a week </w:t>
      </w:r>
      <w:r w:rsidR="00700B07" w:rsidRPr="003D328B">
        <w:rPr>
          <w:rFonts w:ascii="Aptos" w:hAnsi="Aptos" w:cs="Times New Roman"/>
        </w:rPr>
        <w:t>(</w:t>
      </w:r>
      <w:r w:rsidR="00700B07">
        <w:rPr>
          <w:rFonts w:ascii="Aptos" w:hAnsi="Aptos" w:cs="Times New Roman"/>
        </w:rPr>
        <w:t xml:space="preserve">day 8: </w:t>
      </w:r>
      <w:r w:rsidR="00700B07" w:rsidRPr="008A7F7B">
        <w:rPr>
          <w:rFonts w:ascii="Aptos" w:hAnsi="Aptos" w:cs="Times New Roman"/>
          <w:i/>
          <w:iCs/>
        </w:rPr>
        <w:t>β</w:t>
      </w:r>
      <w:r w:rsidR="00700B07" w:rsidRPr="003D328B">
        <w:rPr>
          <w:rFonts w:ascii="Aptos" w:hAnsi="Aptos" w:cs="Times New Roman"/>
        </w:rPr>
        <w:t xml:space="preserve"> = 0.15, SE = 0.04, χ²(1) = 15.86, 95% CI [0.07, 0.22], </w:t>
      </w:r>
      <w:r w:rsidR="00700B07" w:rsidRPr="003D328B">
        <w:rPr>
          <w:rFonts w:ascii="Aptos" w:hAnsi="Aptos" w:cs="Times New Roman"/>
          <w:i/>
          <w:iCs/>
        </w:rPr>
        <w:t>p</w:t>
      </w:r>
      <w:r w:rsidR="00700B07" w:rsidRPr="003D328B">
        <w:rPr>
          <w:rFonts w:ascii="Aptos" w:hAnsi="Aptos" w:cs="Times New Roman"/>
        </w:rPr>
        <w:t xml:space="preserve"> &lt; .001) compared to </w:t>
      </w:r>
      <w:r w:rsidR="00700B07">
        <w:rPr>
          <w:rFonts w:ascii="Aptos" w:hAnsi="Aptos" w:cs="Times New Roman"/>
        </w:rPr>
        <w:t>immediately after encoding</w:t>
      </w:r>
      <w:r w:rsidR="00700B07" w:rsidRPr="003D328B">
        <w:rPr>
          <w:rFonts w:ascii="Aptos" w:hAnsi="Aptos" w:cs="Times New Roman"/>
        </w:rPr>
        <w:t xml:space="preserve">. No significant main effect of </w:t>
      </w:r>
      <w:r w:rsidR="00700B07">
        <w:rPr>
          <w:rFonts w:ascii="Aptos" w:hAnsi="Aptos" w:cs="Times New Roman"/>
        </w:rPr>
        <w:t xml:space="preserve">age </w:t>
      </w:r>
      <w:r w:rsidR="00700B07" w:rsidRPr="003D328B">
        <w:rPr>
          <w:rFonts w:ascii="Aptos" w:hAnsi="Aptos" w:cs="Times New Roman"/>
        </w:rPr>
        <w:t xml:space="preserve">group or </w:t>
      </w:r>
      <w:r w:rsidR="00700B07">
        <w:rPr>
          <w:rFonts w:ascii="Aptos" w:hAnsi="Aptos" w:cs="Times New Roman"/>
        </w:rPr>
        <w:t xml:space="preserve">interaction with session </w:t>
      </w:r>
      <w:r w:rsidR="00700B07" w:rsidRPr="003D328B">
        <w:rPr>
          <w:rFonts w:ascii="Aptos" w:hAnsi="Aptos" w:cs="Times New Roman"/>
        </w:rPr>
        <w:t xml:space="preserve">was found (all </w:t>
      </w:r>
      <w:r w:rsidR="00700B07" w:rsidRPr="003D328B">
        <w:rPr>
          <w:rFonts w:ascii="Aptos" w:hAnsi="Aptos" w:cs="Times New Roman"/>
          <w:i/>
          <w:iCs/>
        </w:rPr>
        <w:t>p</w:t>
      </w:r>
      <w:r w:rsidR="00700B07">
        <w:rPr>
          <w:rFonts w:ascii="Aptos" w:hAnsi="Aptos" w:cs="Times New Roman"/>
          <w:i/>
          <w:iCs/>
        </w:rPr>
        <w:t>-value</w:t>
      </w:r>
      <w:r w:rsidR="00700B07" w:rsidRPr="00D104EB">
        <w:rPr>
          <w:rFonts w:ascii="Aptos" w:hAnsi="Aptos" w:cs="Times New Roman"/>
          <w:i/>
          <w:iCs/>
        </w:rPr>
        <w:t>s</w:t>
      </w:r>
      <w:r w:rsidR="00700B07" w:rsidRPr="003D328B">
        <w:rPr>
          <w:rFonts w:ascii="Aptos" w:hAnsi="Aptos" w:cs="Times New Roman"/>
        </w:rPr>
        <w:t xml:space="preserve"> &gt; </w:t>
      </w:r>
      <w:r w:rsidR="00700B07">
        <w:rPr>
          <w:rFonts w:ascii="Aptos" w:hAnsi="Aptos" w:cs="Times New Roman"/>
        </w:rPr>
        <w:t>0</w:t>
      </w:r>
      <w:r w:rsidR="00700B07" w:rsidRPr="003D328B">
        <w:rPr>
          <w:rFonts w:ascii="Aptos" w:hAnsi="Aptos" w:cs="Times New Roman"/>
        </w:rPr>
        <w:t>.16</w:t>
      </w:r>
      <w:r w:rsidR="00700B07">
        <w:rPr>
          <w:rFonts w:ascii="Aptos" w:hAnsi="Aptos" w:cs="Times New Roman"/>
        </w:rPr>
        <w:t xml:space="preserve">; </w:t>
      </w:r>
      <w:r w:rsidR="00835C29">
        <w:rPr>
          <w:rFonts w:ascii="Aptos" w:hAnsi="Aptos" w:cs="Times New Roman"/>
        </w:rPr>
        <w:t xml:space="preserve">See Table 2 </w:t>
      </w:r>
      <w:r w:rsidR="00835C29" w:rsidRPr="009A2AD9">
        <w:rPr>
          <w:rFonts w:ascii="Aptos" w:hAnsi="Aptos" w:cs="Times New Roman"/>
        </w:rPr>
        <w:t>for mean values</w:t>
      </w:r>
      <w:r w:rsidR="00700B07" w:rsidRPr="009A2AD9">
        <w:rPr>
          <w:rFonts w:ascii="Aptos" w:hAnsi="Aptos" w:cs="Times New Roman"/>
        </w:rPr>
        <w:t xml:space="preserve">), </w:t>
      </w:r>
      <w:r w:rsidR="008A7F7B" w:rsidRPr="009A2AD9">
        <w:rPr>
          <w:rFonts w:ascii="Aptos" w:hAnsi="Aptos" w:cs="Times New Roman"/>
        </w:rPr>
        <w:t>indicating</w:t>
      </w:r>
      <w:r w:rsidR="00700B07" w:rsidRPr="009A2AD9">
        <w:rPr>
          <w:rFonts w:ascii="Aptos" w:hAnsi="Aptos" w:cs="Times New Roman"/>
        </w:rPr>
        <w:t xml:space="preserve"> a similar production of peripheral details in young and older adults.</w:t>
      </w:r>
      <w:r w:rsidR="00482AA3" w:rsidRPr="009A2AD9">
        <w:rPr>
          <w:rFonts w:ascii="Aptos" w:hAnsi="Aptos" w:cs="Times New Roman"/>
        </w:rPr>
        <w:t xml:space="preserve"> </w:t>
      </w:r>
      <w:r w:rsidR="009A2AD9" w:rsidRPr="009A2AD9">
        <w:rPr>
          <w:rFonts w:ascii="Aptos" w:hAnsi="Aptos" w:cs="Times New Roman"/>
        </w:rPr>
        <w:t>The Poisson mixed model on the number of peripheral details produced 1 week after encoding revealed a significant interaction between group and recall type (</w:t>
      </w:r>
      <w:r w:rsidR="009A2AD9" w:rsidRPr="009A2AD9">
        <w:rPr>
          <w:rFonts w:ascii="Aptos" w:hAnsi="Aptos" w:cs="Times New Roman"/>
          <w:i/>
          <w:iCs/>
        </w:rPr>
        <w:t xml:space="preserve">β </w:t>
      </w:r>
      <w:r w:rsidR="009A2AD9" w:rsidRPr="009A2AD9">
        <w:rPr>
          <w:rFonts w:ascii="Aptos" w:hAnsi="Aptos" w:cs="Times New Roman"/>
        </w:rPr>
        <w:t xml:space="preserve">= 0.15, SE = 0.06, χ2 (1) = 5.70, 95% CI [0.03, 0.27], </w:t>
      </w:r>
      <w:r w:rsidR="009A2AD9" w:rsidRPr="009A2AD9">
        <w:rPr>
          <w:rFonts w:ascii="Aptos" w:hAnsi="Aptos" w:cs="Times New Roman"/>
          <w:i/>
          <w:iCs/>
        </w:rPr>
        <w:t xml:space="preserve">p </w:t>
      </w:r>
      <w:r w:rsidR="009A2AD9" w:rsidRPr="009A2AD9">
        <w:rPr>
          <w:rFonts w:ascii="Aptos" w:hAnsi="Aptos" w:cs="Times New Roman"/>
        </w:rPr>
        <w:t xml:space="preserve">= 0.02), as young adults provided more peripheral details than older adults for videos recalled multiple times (t(168) = − 2.93, 95% CI [-6.65, -1.30, </w:t>
      </w:r>
      <w:r w:rsidR="009A2AD9" w:rsidRPr="009A2AD9">
        <w:rPr>
          <w:rFonts w:ascii="Aptos" w:hAnsi="Aptos" w:cs="Times New Roman"/>
          <w:i/>
          <w:iCs/>
        </w:rPr>
        <w:t xml:space="preserve">p </w:t>
      </w:r>
      <w:r w:rsidR="009A2AD9" w:rsidRPr="009A2AD9">
        <w:rPr>
          <w:rFonts w:ascii="Aptos" w:hAnsi="Aptos" w:cs="Times New Roman"/>
        </w:rPr>
        <w:t>= 0.01), and particularly for videos recalled only once (t(164) = –3.44, 95% CI [-5.37, -1.45], p = 0.001; See Table 2 for mean values).</w:t>
      </w:r>
    </w:p>
    <w:p w14:paraId="70C15163" w14:textId="23C7E733" w:rsidR="00947BD2" w:rsidRDefault="009F6BCE" w:rsidP="00947BD2">
      <w:pPr>
        <w:spacing w:before="360" w:after="120" w:line="480" w:lineRule="auto"/>
        <w:ind w:firstLine="720"/>
        <w:rPr>
          <w:rFonts w:ascii="Aptos" w:hAnsi="Aptos" w:cs="Times New Roman"/>
        </w:rPr>
      </w:pPr>
      <w:r w:rsidRPr="009A2AD9">
        <w:rPr>
          <w:rFonts w:ascii="Aptos" w:hAnsi="Aptos" w:cs="Times New Roman"/>
          <w:b/>
          <w:bCs/>
        </w:rPr>
        <w:t>Subjective ratings.</w:t>
      </w:r>
      <w:r w:rsidRPr="009A2AD9">
        <w:rPr>
          <w:rFonts w:ascii="Aptos" w:hAnsi="Aptos" w:cs="Times New Roman"/>
        </w:rPr>
        <w:t xml:space="preserve"> We investigated whether the subjective</w:t>
      </w:r>
      <w:r>
        <w:rPr>
          <w:rFonts w:ascii="Aptos" w:hAnsi="Aptos" w:cs="Times New Roman"/>
        </w:rPr>
        <w:t xml:space="preserve"> ratings of vividness (how detailed </w:t>
      </w:r>
      <w:r w:rsidR="00E85096">
        <w:rPr>
          <w:rFonts w:ascii="Aptos" w:hAnsi="Aptos" w:cs="Times New Roman"/>
        </w:rPr>
        <w:t xml:space="preserve">participants thought </w:t>
      </w:r>
      <w:r>
        <w:rPr>
          <w:rFonts w:ascii="Aptos" w:hAnsi="Aptos" w:cs="Times New Roman"/>
        </w:rPr>
        <w:t>their memory</w:t>
      </w:r>
      <w:r w:rsidR="00E85096">
        <w:rPr>
          <w:rFonts w:ascii="Aptos" w:hAnsi="Aptos" w:cs="Times New Roman"/>
        </w:rPr>
        <w:t xml:space="preserve"> was</w:t>
      </w:r>
      <w:r>
        <w:rPr>
          <w:rFonts w:ascii="Aptos" w:hAnsi="Aptos" w:cs="Times New Roman"/>
        </w:rPr>
        <w:t>) and content (how much they remember</w:t>
      </w:r>
      <w:r w:rsidR="00E85096">
        <w:rPr>
          <w:rFonts w:ascii="Aptos" w:hAnsi="Aptos" w:cs="Times New Roman"/>
        </w:rPr>
        <w:t>ed</w:t>
      </w:r>
      <w:r>
        <w:rPr>
          <w:rFonts w:ascii="Aptos" w:hAnsi="Aptos" w:cs="Times New Roman"/>
        </w:rPr>
        <w:t xml:space="preserve"> about the storyline) remained stable over time in young and older adults, </w:t>
      </w:r>
      <w:proofErr w:type="gramStart"/>
      <w:r>
        <w:rPr>
          <w:rFonts w:ascii="Aptos" w:hAnsi="Aptos" w:cs="Times New Roman"/>
        </w:rPr>
        <w:t>similar to</w:t>
      </w:r>
      <w:proofErr w:type="gramEnd"/>
      <w:r>
        <w:rPr>
          <w:rFonts w:ascii="Aptos" w:hAnsi="Aptos" w:cs="Times New Roman"/>
        </w:rPr>
        <w:t xml:space="preserve"> the more objective measures of memory retrieval reported above. The model on vividness across testing sessions revealed a significant effect of session (day 2: </w:t>
      </w:r>
      <w:r w:rsidRPr="00F22726">
        <w:rPr>
          <w:rFonts w:ascii="Aptos" w:hAnsi="Aptos" w:cs="Times New Roman"/>
          <w:i/>
          <w:iCs/>
        </w:rPr>
        <w:t>β</w:t>
      </w:r>
      <w:r w:rsidRPr="005A0387" w:rsidDel="00391A8F">
        <w:rPr>
          <w:rFonts w:ascii="Aptos" w:hAnsi="Aptos" w:cs="Times New Roman"/>
        </w:rPr>
        <w:t xml:space="preserve"> </w:t>
      </w:r>
      <w:r w:rsidRPr="005A0387">
        <w:rPr>
          <w:rFonts w:ascii="Aptos" w:hAnsi="Aptos" w:cs="Times New Roman"/>
        </w:rPr>
        <w:t xml:space="preserve">= -0.33, </w:t>
      </w:r>
      <w:r>
        <w:rPr>
          <w:rFonts w:ascii="Aptos" w:hAnsi="Aptos" w:cs="Times New Roman"/>
        </w:rPr>
        <w:t xml:space="preserve">SE = 0.10, </w:t>
      </w:r>
      <w:r w:rsidRPr="00D55846">
        <w:rPr>
          <w:rFonts w:ascii="Aptos" w:hAnsi="Aptos" w:cs="Times New Roman"/>
          <w:i/>
          <w:iCs/>
        </w:rPr>
        <w:t>χ</w:t>
      </w:r>
      <w:r w:rsidRPr="00D55846">
        <w:rPr>
          <w:rFonts w:ascii="Aptos" w:hAnsi="Aptos" w:cs="Times New Roman"/>
        </w:rPr>
        <w:t>2</w:t>
      </w:r>
      <w:r>
        <w:rPr>
          <w:rFonts w:ascii="Aptos" w:hAnsi="Aptos" w:cs="Times New Roman"/>
        </w:rPr>
        <w:t xml:space="preserve"> (1) = 40.66, </w:t>
      </w:r>
      <w:r w:rsidRPr="005A0387">
        <w:rPr>
          <w:rFonts w:ascii="Aptos" w:hAnsi="Aptos" w:cs="Times New Roman"/>
        </w:rPr>
        <w:t xml:space="preserve">95% CI [-0.52, -0.14], </w:t>
      </w:r>
      <w:r w:rsidRPr="009C5212">
        <w:rPr>
          <w:rFonts w:ascii="Aptos" w:hAnsi="Aptos" w:cs="Times New Roman"/>
          <w:i/>
          <w:iCs/>
        </w:rPr>
        <w:t>p</w:t>
      </w:r>
      <w:r>
        <w:rPr>
          <w:rFonts w:ascii="Aptos" w:hAnsi="Aptos" w:cs="Times New Roman"/>
        </w:rPr>
        <w:t xml:space="preserve"> </w:t>
      </w:r>
      <w:r w:rsidRPr="005A0387">
        <w:rPr>
          <w:rFonts w:ascii="Aptos" w:hAnsi="Aptos" w:cs="Times New Roman"/>
        </w:rPr>
        <w:t xml:space="preserve">&lt; </w:t>
      </w:r>
      <w:r>
        <w:rPr>
          <w:rFonts w:ascii="Aptos" w:hAnsi="Aptos" w:cs="Times New Roman"/>
        </w:rPr>
        <w:t>0</w:t>
      </w:r>
      <w:r w:rsidRPr="005A0387">
        <w:rPr>
          <w:rFonts w:ascii="Aptos" w:hAnsi="Aptos" w:cs="Times New Roman"/>
        </w:rPr>
        <w:t>.001</w:t>
      </w:r>
      <w:r>
        <w:rPr>
          <w:rFonts w:ascii="Aptos" w:hAnsi="Aptos" w:cs="Times New Roman"/>
        </w:rPr>
        <w:t xml:space="preserve">; day 8: </w:t>
      </w:r>
      <w:r w:rsidRPr="00F22726">
        <w:rPr>
          <w:rFonts w:ascii="Aptos" w:hAnsi="Aptos" w:cs="Times New Roman"/>
          <w:i/>
          <w:iCs/>
        </w:rPr>
        <w:t>β</w:t>
      </w:r>
      <w:r w:rsidRPr="005A0387" w:rsidDel="00391A8F">
        <w:rPr>
          <w:rFonts w:ascii="Aptos" w:hAnsi="Aptos" w:cs="Times New Roman"/>
        </w:rPr>
        <w:t xml:space="preserve"> </w:t>
      </w:r>
      <w:r w:rsidRPr="005A0387">
        <w:rPr>
          <w:rFonts w:ascii="Aptos" w:hAnsi="Aptos" w:cs="Times New Roman"/>
        </w:rPr>
        <w:t xml:space="preserve">= -0.43, </w:t>
      </w:r>
      <w:r>
        <w:rPr>
          <w:rFonts w:ascii="Aptos" w:hAnsi="Aptos" w:cs="Times New Roman"/>
        </w:rPr>
        <w:t xml:space="preserve">SE = 0.10, </w:t>
      </w:r>
      <w:r w:rsidRPr="00D55846">
        <w:rPr>
          <w:rFonts w:ascii="Aptos" w:hAnsi="Aptos" w:cs="Times New Roman"/>
          <w:i/>
          <w:iCs/>
        </w:rPr>
        <w:t>χ</w:t>
      </w:r>
      <w:r w:rsidRPr="00D55846">
        <w:rPr>
          <w:rFonts w:ascii="Aptos" w:hAnsi="Aptos" w:cs="Times New Roman"/>
        </w:rPr>
        <w:t>2</w:t>
      </w:r>
      <w:r>
        <w:rPr>
          <w:rFonts w:ascii="Aptos" w:hAnsi="Aptos" w:cs="Times New Roman"/>
        </w:rPr>
        <w:t xml:space="preserve"> (1) = 40.66, </w:t>
      </w:r>
      <w:r w:rsidRPr="005A0387">
        <w:rPr>
          <w:rFonts w:ascii="Aptos" w:hAnsi="Aptos" w:cs="Times New Roman"/>
        </w:rPr>
        <w:t>95% CI [-0.62, -0.24],</w:t>
      </w:r>
      <w:r>
        <w:rPr>
          <w:rFonts w:ascii="Aptos" w:hAnsi="Aptos" w:cs="Times New Roman"/>
        </w:rPr>
        <w:t xml:space="preserve"> </w:t>
      </w:r>
      <w:r w:rsidRPr="009C5212">
        <w:rPr>
          <w:rFonts w:ascii="Aptos" w:hAnsi="Aptos" w:cs="Times New Roman"/>
          <w:i/>
          <w:iCs/>
        </w:rPr>
        <w:t>p</w:t>
      </w:r>
      <w:r w:rsidRPr="005A0387">
        <w:rPr>
          <w:rFonts w:ascii="Aptos" w:hAnsi="Aptos" w:cs="Times New Roman"/>
        </w:rPr>
        <w:t xml:space="preserve"> &lt; </w:t>
      </w:r>
      <w:r>
        <w:rPr>
          <w:rFonts w:ascii="Aptos" w:hAnsi="Aptos" w:cs="Times New Roman"/>
        </w:rPr>
        <w:t>0</w:t>
      </w:r>
      <w:r w:rsidRPr="005A0387">
        <w:rPr>
          <w:rFonts w:ascii="Aptos" w:hAnsi="Aptos" w:cs="Times New Roman"/>
        </w:rPr>
        <w:t>.001</w:t>
      </w:r>
      <w:r>
        <w:rPr>
          <w:rFonts w:ascii="Aptos" w:hAnsi="Aptos" w:cs="Times New Roman"/>
        </w:rPr>
        <w:t>), with vividness ratings decreasing over time (day 1: M = 3.52, SD = 0.99; day 2: M = 3.16, SD = 0.99; day 3: M = 3.12, SD = 0.97), but no significant effect of age group</w:t>
      </w:r>
      <w:r w:rsidR="000E682B">
        <w:rPr>
          <w:rFonts w:ascii="Aptos" w:hAnsi="Aptos" w:cs="Times New Roman"/>
        </w:rPr>
        <w:t xml:space="preserve"> </w:t>
      </w:r>
      <w:r>
        <w:rPr>
          <w:rFonts w:ascii="Aptos" w:hAnsi="Aptos" w:cs="Times New Roman"/>
        </w:rPr>
        <w:t xml:space="preserve">or any interactions (all </w:t>
      </w:r>
      <w:r w:rsidRPr="009C5212">
        <w:rPr>
          <w:rFonts w:ascii="Aptos" w:hAnsi="Aptos" w:cs="Times New Roman"/>
          <w:i/>
          <w:iCs/>
        </w:rPr>
        <w:t>p-values</w:t>
      </w:r>
      <w:r>
        <w:rPr>
          <w:rFonts w:ascii="Aptos" w:hAnsi="Aptos" w:cs="Times New Roman"/>
        </w:rPr>
        <w:t xml:space="preserve"> &gt; 0.31</w:t>
      </w:r>
      <w:r w:rsidR="00835C29">
        <w:rPr>
          <w:rFonts w:ascii="Aptos" w:hAnsi="Aptos" w:cs="Times New Roman"/>
        </w:rPr>
        <w:t>;</w:t>
      </w:r>
      <w:r w:rsidR="00835C29" w:rsidRPr="00835C29">
        <w:rPr>
          <w:rFonts w:ascii="Aptos" w:hAnsi="Aptos" w:cs="Times New Roman"/>
        </w:rPr>
        <w:t xml:space="preserve"> </w:t>
      </w:r>
      <w:r w:rsidR="00835C29">
        <w:rPr>
          <w:rFonts w:ascii="Aptos" w:hAnsi="Aptos" w:cs="Times New Roman"/>
        </w:rPr>
        <w:t>See Table 2 for mean values</w:t>
      </w:r>
      <w:r>
        <w:rPr>
          <w:rFonts w:ascii="Aptos" w:hAnsi="Aptos" w:cs="Times New Roman"/>
        </w:rPr>
        <w:t xml:space="preserve">). The model on vividness one week after encoding </w:t>
      </w:r>
      <w:r w:rsidR="004F31EB">
        <w:rPr>
          <w:rFonts w:ascii="Aptos" w:hAnsi="Aptos" w:cs="Times New Roman"/>
        </w:rPr>
        <w:t xml:space="preserve">revealed </w:t>
      </w:r>
      <w:r>
        <w:rPr>
          <w:rFonts w:ascii="Aptos" w:hAnsi="Aptos" w:cs="Times New Roman"/>
        </w:rPr>
        <w:t>a significant effect of recall type (</w:t>
      </w:r>
      <w:r w:rsidRPr="00F22726">
        <w:rPr>
          <w:rFonts w:ascii="Aptos" w:hAnsi="Aptos" w:cs="Times New Roman"/>
          <w:i/>
          <w:iCs/>
        </w:rPr>
        <w:t>β</w:t>
      </w:r>
      <w:r w:rsidRPr="005A0387" w:rsidDel="00391A8F">
        <w:rPr>
          <w:rFonts w:ascii="Aptos" w:hAnsi="Aptos" w:cs="Times New Roman"/>
        </w:rPr>
        <w:t xml:space="preserve"> </w:t>
      </w:r>
      <w:r w:rsidRPr="005A0387">
        <w:rPr>
          <w:rFonts w:ascii="Aptos" w:hAnsi="Aptos" w:cs="Times New Roman"/>
        </w:rPr>
        <w:t>= -</w:t>
      </w:r>
      <w:r>
        <w:rPr>
          <w:rFonts w:ascii="Aptos" w:hAnsi="Aptos" w:cs="Times New Roman"/>
        </w:rPr>
        <w:t>1</w:t>
      </w:r>
      <w:r w:rsidRPr="005A0387">
        <w:rPr>
          <w:rFonts w:ascii="Aptos" w:hAnsi="Aptos" w:cs="Times New Roman"/>
        </w:rPr>
        <w:t xml:space="preserve">.43, </w:t>
      </w:r>
      <w:r>
        <w:rPr>
          <w:rFonts w:ascii="Aptos" w:hAnsi="Aptos" w:cs="Times New Roman"/>
        </w:rPr>
        <w:t xml:space="preserve">SE = 0.11, </w:t>
      </w:r>
      <w:r w:rsidRPr="00D55846">
        <w:rPr>
          <w:rFonts w:ascii="Aptos" w:hAnsi="Aptos" w:cs="Times New Roman"/>
          <w:i/>
          <w:iCs/>
        </w:rPr>
        <w:t>χ</w:t>
      </w:r>
      <w:r w:rsidRPr="00D55846">
        <w:rPr>
          <w:rFonts w:ascii="Aptos" w:hAnsi="Aptos" w:cs="Times New Roman"/>
        </w:rPr>
        <w:t>2</w:t>
      </w:r>
      <w:r>
        <w:rPr>
          <w:rFonts w:ascii="Aptos" w:hAnsi="Aptos" w:cs="Times New Roman"/>
        </w:rPr>
        <w:t xml:space="preserve"> (1) = 157.09, </w:t>
      </w:r>
      <w:r w:rsidRPr="005A0387">
        <w:rPr>
          <w:rFonts w:ascii="Aptos" w:hAnsi="Aptos" w:cs="Times New Roman"/>
        </w:rPr>
        <w:t>95% CI [-</w:t>
      </w:r>
      <w:r>
        <w:rPr>
          <w:rFonts w:ascii="Aptos" w:hAnsi="Aptos" w:cs="Times New Roman"/>
        </w:rPr>
        <w:t>1</w:t>
      </w:r>
      <w:r w:rsidRPr="005A0387">
        <w:rPr>
          <w:rFonts w:ascii="Aptos" w:hAnsi="Aptos" w:cs="Times New Roman"/>
        </w:rPr>
        <w:t>.6</w:t>
      </w:r>
      <w:r>
        <w:rPr>
          <w:rFonts w:ascii="Aptos" w:hAnsi="Aptos" w:cs="Times New Roman"/>
        </w:rPr>
        <w:t>5</w:t>
      </w:r>
      <w:r w:rsidRPr="005A0387">
        <w:rPr>
          <w:rFonts w:ascii="Aptos" w:hAnsi="Aptos" w:cs="Times New Roman"/>
        </w:rPr>
        <w:t>, -</w:t>
      </w:r>
      <w:r>
        <w:rPr>
          <w:rFonts w:ascii="Aptos" w:hAnsi="Aptos" w:cs="Times New Roman"/>
        </w:rPr>
        <w:t>1</w:t>
      </w:r>
      <w:r w:rsidRPr="005A0387">
        <w:rPr>
          <w:rFonts w:ascii="Aptos" w:hAnsi="Aptos" w:cs="Times New Roman"/>
        </w:rPr>
        <w:t>.2</w:t>
      </w:r>
      <w:r>
        <w:rPr>
          <w:rFonts w:ascii="Aptos" w:hAnsi="Aptos" w:cs="Times New Roman"/>
        </w:rPr>
        <w:t>0</w:t>
      </w:r>
      <w:r w:rsidRPr="005A0387">
        <w:rPr>
          <w:rFonts w:ascii="Aptos" w:hAnsi="Aptos" w:cs="Times New Roman"/>
        </w:rPr>
        <w:t>],</w:t>
      </w:r>
      <w:r>
        <w:rPr>
          <w:rFonts w:ascii="Aptos" w:hAnsi="Aptos" w:cs="Times New Roman"/>
        </w:rPr>
        <w:t xml:space="preserve"> </w:t>
      </w:r>
      <w:r w:rsidRPr="009C5212">
        <w:rPr>
          <w:rFonts w:ascii="Aptos" w:hAnsi="Aptos" w:cs="Times New Roman"/>
          <w:i/>
          <w:iCs/>
        </w:rPr>
        <w:t>p</w:t>
      </w:r>
      <w:r w:rsidRPr="005A0387">
        <w:rPr>
          <w:rFonts w:ascii="Aptos" w:hAnsi="Aptos" w:cs="Times New Roman"/>
        </w:rPr>
        <w:t xml:space="preserve"> &lt; </w:t>
      </w:r>
      <w:r>
        <w:rPr>
          <w:rFonts w:ascii="Aptos" w:hAnsi="Aptos" w:cs="Times New Roman"/>
        </w:rPr>
        <w:t>0</w:t>
      </w:r>
      <w:r w:rsidRPr="005A0387">
        <w:rPr>
          <w:rFonts w:ascii="Aptos" w:hAnsi="Aptos" w:cs="Times New Roman"/>
        </w:rPr>
        <w:t>.001</w:t>
      </w:r>
      <w:r>
        <w:rPr>
          <w:rFonts w:ascii="Aptos" w:hAnsi="Aptos" w:cs="Times New Roman"/>
        </w:rPr>
        <w:t xml:space="preserve">), with vividness ratings being </w:t>
      </w:r>
      <w:r>
        <w:rPr>
          <w:rFonts w:ascii="Aptos" w:hAnsi="Aptos" w:cs="Times New Roman"/>
        </w:rPr>
        <w:lastRenderedPageBreak/>
        <w:t>higher for videos recalled multiple times than only once (M = 1.84, SD = 1.17), but no significant effect of age group</w:t>
      </w:r>
      <w:r w:rsidR="004F31EB">
        <w:rPr>
          <w:rFonts w:ascii="Aptos" w:hAnsi="Aptos" w:cs="Times New Roman"/>
        </w:rPr>
        <w:t xml:space="preserve"> </w:t>
      </w:r>
      <w:r>
        <w:rPr>
          <w:rFonts w:ascii="Aptos" w:hAnsi="Aptos" w:cs="Times New Roman"/>
        </w:rPr>
        <w:t xml:space="preserve">or interactions (all </w:t>
      </w:r>
      <w:r w:rsidRPr="009C5212">
        <w:rPr>
          <w:rFonts w:ascii="Aptos" w:hAnsi="Aptos" w:cs="Times New Roman"/>
          <w:i/>
          <w:iCs/>
        </w:rPr>
        <w:t>p-values</w:t>
      </w:r>
      <w:r>
        <w:rPr>
          <w:rFonts w:ascii="Aptos" w:hAnsi="Aptos" w:cs="Times New Roman"/>
        </w:rPr>
        <w:t xml:space="preserve"> &gt; 0.09</w:t>
      </w:r>
      <w:r w:rsidR="00835C29">
        <w:rPr>
          <w:rFonts w:ascii="Aptos" w:hAnsi="Aptos" w:cs="Times New Roman"/>
        </w:rPr>
        <w:t>; See Table 2 for mean values</w:t>
      </w:r>
      <w:r>
        <w:rPr>
          <w:rFonts w:ascii="Aptos" w:hAnsi="Aptos" w:cs="Times New Roman"/>
        </w:rPr>
        <w:t xml:space="preserve">). </w:t>
      </w:r>
    </w:p>
    <w:p w14:paraId="21D6A158" w14:textId="102111FC" w:rsidR="009F6BCE" w:rsidRDefault="009F6BCE" w:rsidP="00947BD2">
      <w:pPr>
        <w:spacing w:before="360" w:after="120" w:line="480" w:lineRule="auto"/>
        <w:ind w:firstLine="720"/>
        <w:rPr>
          <w:rFonts w:ascii="Aptos" w:hAnsi="Aptos" w:cs="Times New Roman"/>
        </w:rPr>
      </w:pPr>
      <w:r>
        <w:rPr>
          <w:rFonts w:ascii="Aptos" w:hAnsi="Aptos" w:cs="Times New Roman"/>
        </w:rPr>
        <w:t xml:space="preserve">Similarly, the model on content ratings across testing sessions revealed a significant effect of session (day 2: </w:t>
      </w:r>
      <w:r w:rsidRPr="00F22726">
        <w:rPr>
          <w:rFonts w:ascii="Aptos" w:hAnsi="Aptos" w:cs="Times New Roman"/>
          <w:i/>
          <w:iCs/>
        </w:rPr>
        <w:t>β</w:t>
      </w:r>
      <w:r w:rsidRPr="005A0387" w:rsidDel="00391A8F">
        <w:rPr>
          <w:rFonts w:ascii="Aptos" w:hAnsi="Aptos" w:cs="Times New Roman"/>
        </w:rPr>
        <w:t xml:space="preserve"> </w:t>
      </w:r>
      <w:r w:rsidRPr="005A0387">
        <w:rPr>
          <w:rFonts w:ascii="Aptos" w:hAnsi="Aptos" w:cs="Times New Roman"/>
        </w:rPr>
        <w:t>= -0.</w:t>
      </w:r>
      <w:r>
        <w:rPr>
          <w:rFonts w:ascii="Aptos" w:hAnsi="Aptos" w:cs="Times New Roman"/>
        </w:rPr>
        <w:t>42</w:t>
      </w:r>
      <w:r w:rsidRPr="005A0387">
        <w:rPr>
          <w:rFonts w:ascii="Aptos" w:hAnsi="Aptos" w:cs="Times New Roman"/>
        </w:rPr>
        <w:t>,</w:t>
      </w:r>
      <w:r>
        <w:rPr>
          <w:rFonts w:ascii="Aptos" w:hAnsi="Aptos" w:cs="Times New Roman"/>
        </w:rPr>
        <w:t xml:space="preserve"> SE = 0.10,</w:t>
      </w:r>
      <w:r w:rsidRPr="005A0387">
        <w:rPr>
          <w:rFonts w:ascii="Aptos" w:hAnsi="Aptos" w:cs="Times New Roman"/>
        </w:rPr>
        <w:t xml:space="preserve"> </w:t>
      </w:r>
      <w:r w:rsidRPr="00D55846">
        <w:rPr>
          <w:rFonts w:ascii="Aptos" w:hAnsi="Aptos" w:cs="Times New Roman"/>
          <w:i/>
          <w:iCs/>
        </w:rPr>
        <w:t>χ</w:t>
      </w:r>
      <w:r w:rsidRPr="00D55846">
        <w:rPr>
          <w:rFonts w:ascii="Aptos" w:hAnsi="Aptos" w:cs="Times New Roman"/>
        </w:rPr>
        <w:t>2</w:t>
      </w:r>
      <w:r>
        <w:rPr>
          <w:rFonts w:ascii="Aptos" w:hAnsi="Aptos" w:cs="Times New Roman"/>
        </w:rPr>
        <w:t xml:space="preserve"> (1) = 59.37, </w:t>
      </w:r>
      <w:r w:rsidRPr="005A0387">
        <w:rPr>
          <w:rFonts w:ascii="Aptos" w:hAnsi="Aptos" w:cs="Times New Roman"/>
        </w:rPr>
        <w:t>95% CI [-0.</w:t>
      </w:r>
      <w:r>
        <w:rPr>
          <w:rFonts w:ascii="Aptos" w:hAnsi="Aptos" w:cs="Times New Roman"/>
        </w:rPr>
        <w:t>61</w:t>
      </w:r>
      <w:r w:rsidRPr="005A0387">
        <w:rPr>
          <w:rFonts w:ascii="Aptos" w:hAnsi="Aptos" w:cs="Times New Roman"/>
        </w:rPr>
        <w:t>, -0.</w:t>
      </w:r>
      <w:r>
        <w:rPr>
          <w:rFonts w:ascii="Aptos" w:hAnsi="Aptos" w:cs="Times New Roman"/>
        </w:rPr>
        <w:t>22</w:t>
      </w:r>
      <w:r w:rsidRPr="005A0387">
        <w:rPr>
          <w:rFonts w:ascii="Aptos" w:hAnsi="Aptos" w:cs="Times New Roman"/>
        </w:rPr>
        <w:t xml:space="preserve">], </w:t>
      </w:r>
      <w:r w:rsidRPr="009C5212">
        <w:rPr>
          <w:rFonts w:ascii="Aptos" w:hAnsi="Aptos" w:cs="Times New Roman"/>
          <w:i/>
          <w:iCs/>
        </w:rPr>
        <w:t>p</w:t>
      </w:r>
      <w:r>
        <w:rPr>
          <w:rFonts w:ascii="Aptos" w:hAnsi="Aptos" w:cs="Times New Roman"/>
        </w:rPr>
        <w:t xml:space="preserve"> </w:t>
      </w:r>
      <w:r w:rsidRPr="005A0387">
        <w:rPr>
          <w:rFonts w:ascii="Aptos" w:hAnsi="Aptos" w:cs="Times New Roman"/>
        </w:rPr>
        <w:t xml:space="preserve">&lt; </w:t>
      </w:r>
      <w:r>
        <w:rPr>
          <w:rFonts w:ascii="Aptos" w:hAnsi="Aptos" w:cs="Times New Roman"/>
        </w:rPr>
        <w:t>0</w:t>
      </w:r>
      <w:r w:rsidRPr="005A0387">
        <w:rPr>
          <w:rFonts w:ascii="Aptos" w:hAnsi="Aptos" w:cs="Times New Roman"/>
        </w:rPr>
        <w:t>.001</w:t>
      </w:r>
      <w:r>
        <w:rPr>
          <w:rFonts w:ascii="Aptos" w:hAnsi="Aptos" w:cs="Times New Roman"/>
        </w:rPr>
        <w:t xml:space="preserve">; day 8: </w:t>
      </w:r>
      <w:r w:rsidRPr="00F22726">
        <w:rPr>
          <w:rFonts w:ascii="Aptos" w:hAnsi="Aptos" w:cs="Times New Roman"/>
          <w:i/>
          <w:iCs/>
        </w:rPr>
        <w:t>β</w:t>
      </w:r>
      <w:r w:rsidRPr="005A0387" w:rsidDel="00391A8F">
        <w:rPr>
          <w:rFonts w:ascii="Aptos" w:hAnsi="Aptos" w:cs="Times New Roman"/>
        </w:rPr>
        <w:t xml:space="preserve"> </w:t>
      </w:r>
      <w:r w:rsidRPr="005A0387">
        <w:rPr>
          <w:rFonts w:ascii="Aptos" w:hAnsi="Aptos" w:cs="Times New Roman"/>
        </w:rPr>
        <w:t xml:space="preserve">= -0.48, </w:t>
      </w:r>
      <w:r>
        <w:rPr>
          <w:rFonts w:ascii="Aptos" w:hAnsi="Aptos" w:cs="Times New Roman"/>
        </w:rPr>
        <w:t xml:space="preserve">SE = 0.10, </w:t>
      </w:r>
      <w:r w:rsidRPr="00D55846">
        <w:rPr>
          <w:rFonts w:ascii="Aptos" w:hAnsi="Aptos" w:cs="Times New Roman"/>
          <w:i/>
          <w:iCs/>
        </w:rPr>
        <w:t>χ</w:t>
      </w:r>
      <w:r w:rsidRPr="00D55846">
        <w:rPr>
          <w:rFonts w:ascii="Aptos" w:hAnsi="Aptos" w:cs="Times New Roman"/>
        </w:rPr>
        <w:t>2</w:t>
      </w:r>
      <w:r>
        <w:rPr>
          <w:rFonts w:ascii="Aptos" w:hAnsi="Aptos" w:cs="Times New Roman"/>
        </w:rPr>
        <w:t xml:space="preserve"> (1) = 59.37, </w:t>
      </w:r>
      <w:r w:rsidRPr="005A0387">
        <w:rPr>
          <w:rFonts w:ascii="Aptos" w:hAnsi="Aptos" w:cs="Times New Roman"/>
        </w:rPr>
        <w:t>95% CI [-0.67, -0.28],</w:t>
      </w:r>
      <w:r>
        <w:rPr>
          <w:rFonts w:ascii="Aptos" w:hAnsi="Aptos" w:cs="Times New Roman"/>
        </w:rPr>
        <w:t xml:space="preserve"> </w:t>
      </w:r>
      <w:r w:rsidRPr="009C5212">
        <w:rPr>
          <w:rFonts w:ascii="Aptos" w:hAnsi="Aptos" w:cs="Times New Roman"/>
          <w:i/>
          <w:iCs/>
        </w:rPr>
        <w:t>p</w:t>
      </w:r>
      <w:r w:rsidRPr="005A0387">
        <w:rPr>
          <w:rFonts w:ascii="Aptos" w:hAnsi="Aptos" w:cs="Times New Roman"/>
        </w:rPr>
        <w:t xml:space="preserve"> &lt; </w:t>
      </w:r>
      <w:r>
        <w:rPr>
          <w:rFonts w:ascii="Aptos" w:hAnsi="Aptos" w:cs="Times New Roman"/>
        </w:rPr>
        <w:t>0</w:t>
      </w:r>
      <w:r w:rsidRPr="005A0387">
        <w:rPr>
          <w:rFonts w:ascii="Aptos" w:hAnsi="Aptos" w:cs="Times New Roman"/>
        </w:rPr>
        <w:t>.001</w:t>
      </w:r>
      <w:r>
        <w:rPr>
          <w:rFonts w:ascii="Aptos" w:hAnsi="Aptos" w:cs="Times New Roman"/>
        </w:rPr>
        <w:t>), with content ratings decreasing over time (day 1: M = 3.64, SD = 1.03; day 2: M = 3.19, SD = 0.99; day 3: 3.13, SD = 0.97), but no significant effect of group</w:t>
      </w:r>
      <w:r w:rsidR="008D729B">
        <w:rPr>
          <w:rFonts w:ascii="Aptos" w:hAnsi="Aptos" w:cs="Times New Roman"/>
        </w:rPr>
        <w:t xml:space="preserve"> </w:t>
      </w:r>
      <w:r>
        <w:rPr>
          <w:rFonts w:ascii="Aptos" w:hAnsi="Aptos" w:cs="Times New Roman"/>
        </w:rPr>
        <w:t xml:space="preserve">or interactions (all </w:t>
      </w:r>
      <w:r w:rsidRPr="009C5212">
        <w:rPr>
          <w:rFonts w:ascii="Aptos" w:hAnsi="Aptos" w:cs="Times New Roman"/>
          <w:i/>
          <w:iCs/>
        </w:rPr>
        <w:t>p-values</w:t>
      </w:r>
      <w:r>
        <w:rPr>
          <w:rFonts w:ascii="Aptos" w:hAnsi="Aptos" w:cs="Times New Roman"/>
        </w:rPr>
        <w:t xml:space="preserve"> &gt; 0.09</w:t>
      </w:r>
      <w:r w:rsidR="00835C29">
        <w:rPr>
          <w:rFonts w:ascii="Aptos" w:hAnsi="Aptos" w:cs="Times New Roman"/>
        </w:rPr>
        <w:t>; See Table 2 for mean values</w:t>
      </w:r>
      <w:r>
        <w:rPr>
          <w:rFonts w:ascii="Aptos" w:hAnsi="Aptos" w:cs="Times New Roman"/>
        </w:rPr>
        <w:t xml:space="preserve">). The model on content ratings one week after encoding </w:t>
      </w:r>
      <w:r w:rsidR="008D729B">
        <w:rPr>
          <w:rFonts w:ascii="Aptos" w:hAnsi="Aptos" w:cs="Times New Roman"/>
        </w:rPr>
        <w:t xml:space="preserve">showed </w:t>
      </w:r>
      <w:r>
        <w:rPr>
          <w:rFonts w:ascii="Aptos" w:hAnsi="Aptos" w:cs="Times New Roman"/>
        </w:rPr>
        <w:t>a significant effect of recall type (</w:t>
      </w:r>
      <w:r w:rsidRPr="00F22726">
        <w:rPr>
          <w:rFonts w:ascii="Aptos" w:hAnsi="Aptos" w:cs="Times New Roman"/>
          <w:i/>
          <w:iCs/>
        </w:rPr>
        <w:t>β</w:t>
      </w:r>
      <w:r w:rsidRPr="005A0387" w:rsidDel="00391A8F">
        <w:rPr>
          <w:rFonts w:ascii="Aptos" w:hAnsi="Aptos" w:cs="Times New Roman"/>
        </w:rPr>
        <w:t xml:space="preserve"> </w:t>
      </w:r>
      <w:r w:rsidRPr="005A0387">
        <w:rPr>
          <w:rFonts w:ascii="Aptos" w:hAnsi="Aptos" w:cs="Times New Roman"/>
        </w:rPr>
        <w:t>= -</w:t>
      </w:r>
      <w:r>
        <w:rPr>
          <w:rFonts w:ascii="Aptos" w:hAnsi="Aptos" w:cs="Times New Roman"/>
        </w:rPr>
        <w:t>1</w:t>
      </w:r>
      <w:r w:rsidRPr="005A0387">
        <w:rPr>
          <w:rFonts w:ascii="Aptos" w:hAnsi="Aptos" w:cs="Times New Roman"/>
        </w:rPr>
        <w:t>.4</w:t>
      </w:r>
      <w:r>
        <w:rPr>
          <w:rFonts w:ascii="Aptos" w:hAnsi="Aptos" w:cs="Times New Roman"/>
        </w:rPr>
        <w:t>8</w:t>
      </w:r>
      <w:r w:rsidRPr="005A0387">
        <w:rPr>
          <w:rFonts w:ascii="Aptos" w:hAnsi="Aptos" w:cs="Times New Roman"/>
        </w:rPr>
        <w:t xml:space="preserve">, </w:t>
      </w:r>
      <w:r>
        <w:rPr>
          <w:rFonts w:ascii="Aptos" w:hAnsi="Aptos" w:cs="Times New Roman"/>
        </w:rPr>
        <w:t xml:space="preserve">SE = 0.11, </w:t>
      </w:r>
      <w:r w:rsidRPr="00D55846">
        <w:rPr>
          <w:rFonts w:ascii="Aptos" w:hAnsi="Aptos" w:cs="Times New Roman"/>
          <w:i/>
          <w:iCs/>
        </w:rPr>
        <w:t>χ</w:t>
      </w:r>
      <w:r w:rsidRPr="00D55846">
        <w:rPr>
          <w:rFonts w:ascii="Aptos" w:hAnsi="Aptos" w:cs="Times New Roman"/>
        </w:rPr>
        <w:t>2</w:t>
      </w:r>
      <w:r>
        <w:rPr>
          <w:rFonts w:ascii="Aptos" w:hAnsi="Aptos" w:cs="Times New Roman"/>
        </w:rPr>
        <w:t xml:space="preserve"> (1) = 179.16, </w:t>
      </w:r>
      <w:r w:rsidRPr="005A0387">
        <w:rPr>
          <w:rFonts w:ascii="Aptos" w:hAnsi="Aptos" w:cs="Times New Roman"/>
        </w:rPr>
        <w:t xml:space="preserve">95% CI </w:t>
      </w:r>
      <w:r w:rsidR="00DF5B52">
        <w:rPr>
          <w:rFonts w:ascii="Aptos" w:hAnsi="Aptos" w:cs="Times New Roman"/>
        </w:rPr>
        <w:t>[</w:t>
      </w:r>
      <w:r w:rsidRPr="004858BE">
        <w:rPr>
          <w:rFonts w:ascii="Aptos" w:hAnsi="Aptos" w:cs="Times New Roman"/>
        </w:rPr>
        <w:t>-1.69,</w:t>
      </w:r>
      <w:r>
        <w:rPr>
          <w:rFonts w:ascii="Aptos" w:hAnsi="Aptos" w:cs="Times New Roman"/>
        </w:rPr>
        <w:t xml:space="preserve"> </w:t>
      </w:r>
      <w:r w:rsidRPr="004858BE">
        <w:rPr>
          <w:rFonts w:ascii="Aptos" w:hAnsi="Aptos" w:cs="Times New Roman"/>
        </w:rPr>
        <w:t>-1.26</w:t>
      </w:r>
      <w:r w:rsidRPr="005A0387">
        <w:rPr>
          <w:rFonts w:ascii="Aptos" w:hAnsi="Aptos" w:cs="Times New Roman"/>
        </w:rPr>
        <w:t>],</w:t>
      </w:r>
      <w:r>
        <w:rPr>
          <w:rFonts w:ascii="Aptos" w:hAnsi="Aptos" w:cs="Times New Roman"/>
        </w:rPr>
        <w:t xml:space="preserve"> </w:t>
      </w:r>
      <w:r w:rsidRPr="009C5212">
        <w:rPr>
          <w:rFonts w:ascii="Aptos" w:hAnsi="Aptos" w:cs="Times New Roman"/>
          <w:i/>
          <w:iCs/>
        </w:rPr>
        <w:t>p</w:t>
      </w:r>
      <w:r w:rsidRPr="005A0387">
        <w:rPr>
          <w:rFonts w:ascii="Aptos" w:hAnsi="Aptos" w:cs="Times New Roman"/>
        </w:rPr>
        <w:t xml:space="preserve"> &lt; </w:t>
      </w:r>
      <w:r>
        <w:rPr>
          <w:rFonts w:ascii="Aptos" w:hAnsi="Aptos" w:cs="Times New Roman"/>
        </w:rPr>
        <w:t>0</w:t>
      </w:r>
      <w:r w:rsidRPr="005A0387">
        <w:rPr>
          <w:rFonts w:ascii="Aptos" w:hAnsi="Aptos" w:cs="Times New Roman"/>
        </w:rPr>
        <w:t>.001</w:t>
      </w:r>
      <w:r>
        <w:rPr>
          <w:rFonts w:ascii="Aptos" w:hAnsi="Aptos" w:cs="Times New Roman"/>
        </w:rPr>
        <w:t xml:space="preserve">), with </w:t>
      </w:r>
      <w:r w:rsidR="00947BD2">
        <w:rPr>
          <w:rFonts w:ascii="Aptos" w:hAnsi="Aptos" w:cs="Times New Roman"/>
        </w:rPr>
        <w:t>content</w:t>
      </w:r>
      <w:r>
        <w:rPr>
          <w:rFonts w:ascii="Aptos" w:hAnsi="Aptos" w:cs="Times New Roman"/>
        </w:rPr>
        <w:t xml:space="preserve"> ratings being higher for videos recalled multiple times than only once (M = 1.81, SD = 1.15), but no significant effect of age group</w:t>
      </w:r>
      <w:r w:rsidR="008D729B">
        <w:rPr>
          <w:rFonts w:ascii="Aptos" w:hAnsi="Aptos" w:cs="Times New Roman"/>
        </w:rPr>
        <w:t xml:space="preserve"> </w:t>
      </w:r>
      <w:r>
        <w:rPr>
          <w:rFonts w:ascii="Aptos" w:hAnsi="Aptos" w:cs="Times New Roman"/>
        </w:rPr>
        <w:t xml:space="preserve">or interactions (all </w:t>
      </w:r>
      <w:r w:rsidRPr="009C5212">
        <w:rPr>
          <w:rFonts w:ascii="Aptos" w:hAnsi="Aptos" w:cs="Times New Roman"/>
          <w:i/>
          <w:iCs/>
        </w:rPr>
        <w:t>p-values</w:t>
      </w:r>
      <w:r>
        <w:rPr>
          <w:rFonts w:ascii="Aptos" w:hAnsi="Aptos" w:cs="Times New Roman"/>
        </w:rPr>
        <w:t xml:space="preserve"> &gt; 0.09</w:t>
      </w:r>
      <w:r w:rsidR="00835C29">
        <w:rPr>
          <w:rFonts w:ascii="Aptos" w:hAnsi="Aptos" w:cs="Times New Roman"/>
        </w:rPr>
        <w:t>;</w:t>
      </w:r>
      <w:r w:rsidR="00835C29" w:rsidRPr="00835C29">
        <w:rPr>
          <w:rFonts w:ascii="Aptos" w:hAnsi="Aptos" w:cs="Times New Roman"/>
        </w:rPr>
        <w:t xml:space="preserve"> </w:t>
      </w:r>
      <w:r w:rsidR="00835C29">
        <w:rPr>
          <w:rFonts w:ascii="Aptos" w:hAnsi="Aptos" w:cs="Times New Roman"/>
        </w:rPr>
        <w:t>See Table 2 for mean values</w:t>
      </w:r>
      <w:r>
        <w:rPr>
          <w:rFonts w:ascii="Aptos" w:hAnsi="Aptos" w:cs="Times New Roman"/>
        </w:rPr>
        <w:t>).</w:t>
      </w:r>
    </w:p>
    <w:p w14:paraId="17D2BA68" w14:textId="18D0EA26" w:rsidR="001A6FB1" w:rsidRDefault="001A6FB1" w:rsidP="00DA5A70">
      <w:pPr>
        <w:pStyle w:val="Caption"/>
        <w:spacing w:before="360" w:after="120" w:line="360" w:lineRule="auto"/>
        <w:rPr>
          <w:rFonts w:cs="Times New Roman"/>
          <w:i w:val="0"/>
          <w:iCs w:val="0"/>
          <w:color w:val="auto"/>
          <w:sz w:val="22"/>
          <w:szCs w:val="22"/>
        </w:rPr>
      </w:pPr>
      <w:r w:rsidRPr="009C709F">
        <w:rPr>
          <w:rFonts w:cs="Times New Roman"/>
          <w:b/>
          <w:bCs/>
          <w:i w:val="0"/>
          <w:iCs w:val="0"/>
          <w:color w:val="auto"/>
          <w:sz w:val="22"/>
          <w:szCs w:val="22"/>
        </w:rPr>
        <w:t xml:space="preserve">Table </w:t>
      </w:r>
      <w:r w:rsidR="00762BA1">
        <w:rPr>
          <w:rFonts w:cs="Times New Roman"/>
          <w:b/>
          <w:bCs/>
          <w:i w:val="0"/>
          <w:iCs w:val="0"/>
          <w:color w:val="auto"/>
          <w:sz w:val="22"/>
          <w:szCs w:val="22"/>
        </w:rPr>
        <w:t>2</w:t>
      </w:r>
      <w:r w:rsidRPr="009C709F">
        <w:rPr>
          <w:rFonts w:cs="Times New Roman"/>
          <w:b/>
          <w:bCs/>
          <w:i w:val="0"/>
          <w:iCs w:val="0"/>
          <w:color w:val="auto"/>
          <w:sz w:val="22"/>
          <w:szCs w:val="22"/>
        </w:rPr>
        <w:t>.</w:t>
      </w:r>
      <w:r w:rsidRPr="009C709F">
        <w:rPr>
          <w:rFonts w:cs="Times New Roman"/>
          <w:i w:val="0"/>
          <w:iCs w:val="0"/>
          <w:color w:val="auto"/>
          <w:sz w:val="22"/>
          <w:szCs w:val="22"/>
        </w:rPr>
        <w:t xml:space="preserve"> </w:t>
      </w:r>
      <w:r>
        <w:rPr>
          <w:rFonts w:cs="Times New Roman"/>
          <w:i w:val="0"/>
          <w:iCs w:val="0"/>
          <w:color w:val="auto"/>
          <w:sz w:val="22"/>
          <w:szCs w:val="22"/>
        </w:rPr>
        <w:t>Mean number of central and peripheral details</w:t>
      </w:r>
      <w:r w:rsidR="00762BA1">
        <w:rPr>
          <w:rFonts w:cs="Times New Roman"/>
          <w:i w:val="0"/>
          <w:iCs w:val="0"/>
          <w:color w:val="auto"/>
          <w:sz w:val="22"/>
          <w:szCs w:val="22"/>
        </w:rPr>
        <w:t>, and mean subjective ratings of vividness and content,</w:t>
      </w:r>
      <w:r w:rsidRPr="009C709F">
        <w:rPr>
          <w:rFonts w:cs="Times New Roman"/>
          <w:i w:val="0"/>
          <w:iCs w:val="0"/>
          <w:color w:val="auto"/>
          <w:sz w:val="22"/>
          <w:szCs w:val="22"/>
        </w:rPr>
        <w:t xml:space="preserve"> </w:t>
      </w:r>
      <w:r w:rsidR="00FF74D2">
        <w:rPr>
          <w:rFonts w:cs="Times New Roman"/>
          <w:i w:val="0"/>
          <w:iCs w:val="0"/>
          <w:color w:val="auto"/>
          <w:sz w:val="22"/>
          <w:szCs w:val="22"/>
        </w:rPr>
        <w:t xml:space="preserve">shown </w:t>
      </w:r>
      <w:r>
        <w:rPr>
          <w:rFonts w:cs="Times New Roman"/>
          <w:i w:val="0"/>
          <w:iCs w:val="0"/>
          <w:color w:val="auto"/>
          <w:sz w:val="22"/>
          <w:szCs w:val="22"/>
        </w:rPr>
        <w:t>separate</w:t>
      </w:r>
      <w:r w:rsidR="00FF74D2">
        <w:rPr>
          <w:rFonts w:cs="Times New Roman"/>
          <w:i w:val="0"/>
          <w:iCs w:val="0"/>
          <w:color w:val="auto"/>
          <w:sz w:val="22"/>
          <w:szCs w:val="22"/>
        </w:rPr>
        <w:t>ly</w:t>
      </w:r>
      <w:r>
        <w:rPr>
          <w:rFonts w:cs="Times New Roman"/>
          <w:i w:val="0"/>
          <w:iCs w:val="0"/>
          <w:color w:val="auto"/>
          <w:sz w:val="22"/>
          <w:szCs w:val="22"/>
        </w:rPr>
        <w:t xml:space="preserve"> for young and older adults</w:t>
      </w:r>
      <w:r w:rsidR="00425B35">
        <w:rPr>
          <w:rFonts w:cs="Times New Roman"/>
          <w:i w:val="0"/>
          <w:iCs w:val="0"/>
          <w:color w:val="auto"/>
          <w:sz w:val="22"/>
          <w:szCs w:val="22"/>
        </w:rPr>
        <w:t xml:space="preserve"> </w:t>
      </w:r>
      <w:r w:rsidRPr="009C709F">
        <w:rPr>
          <w:rFonts w:cs="Times New Roman"/>
          <w:i w:val="0"/>
          <w:iCs w:val="0"/>
          <w:color w:val="auto"/>
          <w:sz w:val="22"/>
          <w:szCs w:val="22"/>
        </w:rPr>
        <w:t>(standard deviation</w:t>
      </w:r>
      <w:r>
        <w:rPr>
          <w:rFonts w:cs="Times New Roman"/>
          <w:i w:val="0"/>
          <w:iCs w:val="0"/>
          <w:color w:val="auto"/>
          <w:sz w:val="22"/>
          <w:szCs w:val="22"/>
        </w:rPr>
        <w:t xml:space="preserve"> in parenthesis</w:t>
      </w:r>
      <w:r w:rsidRPr="009C709F">
        <w:rPr>
          <w:rFonts w:cs="Times New Roman"/>
          <w:i w:val="0"/>
          <w:iCs w:val="0"/>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1594"/>
        <w:gridCol w:w="1578"/>
        <w:gridCol w:w="1613"/>
        <w:gridCol w:w="1533"/>
        <w:gridCol w:w="1701"/>
      </w:tblGrid>
      <w:tr w:rsidR="00002975" w:rsidRPr="009A2AD9" w14:paraId="339CD2A5" w14:textId="77777777" w:rsidTr="00002975">
        <w:tc>
          <w:tcPr>
            <w:tcW w:w="1195" w:type="dxa"/>
            <w:tcBorders>
              <w:top w:val="single" w:sz="4" w:space="0" w:color="auto"/>
              <w:bottom w:val="single" w:sz="4" w:space="0" w:color="auto"/>
            </w:tcBorders>
            <w:vAlign w:val="center"/>
          </w:tcPr>
          <w:p w14:paraId="484349B0" w14:textId="13E35171" w:rsidR="00002975" w:rsidRDefault="00002975" w:rsidP="00002975">
            <w:pPr>
              <w:spacing w:line="276" w:lineRule="auto"/>
              <w:ind w:firstLine="0"/>
              <w:jc w:val="center"/>
              <w:rPr>
                <w:rFonts w:ascii="Aptos" w:hAnsi="Aptos"/>
                <w:b/>
                <w:bCs/>
                <w:i/>
                <w:iCs/>
              </w:rPr>
            </w:pPr>
            <w:r w:rsidRPr="00330280">
              <w:t>Measure</w:t>
            </w:r>
          </w:p>
        </w:tc>
        <w:tc>
          <w:tcPr>
            <w:tcW w:w="1594" w:type="dxa"/>
            <w:tcBorders>
              <w:top w:val="single" w:sz="4" w:space="0" w:color="auto"/>
              <w:bottom w:val="single" w:sz="4" w:space="0" w:color="auto"/>
            </w:tcBorders>
            <w:vAlign w:val="center"/>
          </w:tcPr>
          <w:p w14:paraId="586EB8C8" w14:textId="12B81D51" w:rsidR="00002975" w:rsidRPr="009A2AD9" w:rsidRDefault="00002975" w:rsidP="00002975">
            <w:pPr>
              <w:spacing w:line="276" w:lineRule="auto"/>
              <w:ind w:firstLine="0"/>
              <w:jc w:val="center"/>
              <w:rPr>
                <w:rFonts w:ascii="Aptos" w:hAnsi="Aptos"/>
                <w:b/>
                <w:bCs/>
                <w:i/>
                <w:iCs/>
              </w:rPr>
            </w:pPr>
            <w:r w:rsidRPr="009A2AD9">
              <w:t>Group</w:t>
            </w:r>
          </w:p>
        </w:tc>
        <w:tc>
          <w:tcPr>
            <w:tcW w:w="1578" w:type="dxa"/>
            <w:tcBorders>
              <w:top w:val="single" w:sz="4" w:space="0" w:color="auto"/>
              <w:bottom w:val="single" w:sz="4" w:space="0" w:color="auto"/>
            </w:tcBorders>
            <w:vAlign w:val="center"/>
          </w:tcPr>
          <w:p w14:paraId="2AB3B450" w14:textId="3C4967EB" w:rsidR="00002975" w:rsidRPr="009A2AD9" w:rsidRDefault="00002975" w:rsidP="00002975">
            <w:pPr>
              <w:spacing w:line="276" w:lineRule="auto"/>
              <w:ind w:firstLine="0"/>
              <w:jc w:val="center"/>
              <w:rPr>
                <w:rFonts w:ascii="Aptos" w:hAnsi="Aptos"/>
                <w:b/>
                <w:bCs/>
                <w:i/>
                <w:iCs/>
              </w:rPr>
            </w:pPr>
            <w:r w:rsidRPr="009A2AD9">
              <w:t>Day 1</w:t>
            </w:r>
          </w:p>
        </w:tc>
        <w:tc>
          <w:tcPr>
            <w:tcW w:w="1613" w:type="dxa"/>
            <w:tcBorders>
              <w:top w:val="single" w:sz="4" w:space="0" w:color="auto"/>
              <w:bottom w:val="single" w:sz="4" w:space="0" w:color="auto"/>
            </w:tcBorders>
            <w:vAlign w:val="center"/>
          </w:tcPr>
          <w:p w14:paraId="4B192ADE" w14:textId="672484C0" w:rsidR="00002975" w:rsidRPr="009A2AD9" w:rsidRDefault="00002975" w:rsidP="00002975">
            <w:pPr>
              <w:spacing w:line="276" w:lineRule="auto"/>
              <w:ind w:firstLine="0"/>
              <w:jc w:val="center"/>
              <w:rPr>
                <w:rFonts w:ascii="Aptos" w:hAnsi="Aptos"/>
                <w:b/>
                <w:bCs/>
                <w:i/>
                <w:iCs/>
              </w:rPr>
            </w:pPr>
            <w:r w:rsidRPr="009A2AD9">
              <w:t>Day 2</w:t>
            </w:r>
          </w:p>
        </w:tc>
        <w:tc>
          <w:tcPr>
            <w:tcW w:w="1533" w:type="dxa"/>
            <w:tcBorders>
              <w:top w:val="single" w:sz="4" w:space="0" w:color="auto"/>
              <w:bottom w:val="single" w:sz="4" w:space="0" w:color="auto"/>
            </w:tcBorders>
            <w:vAlign w:val="center"/>
          </w:tcPr>
          <w:p w14:paraId="7DC9A5D7" w14:textId="3CF1FAA3" w:rsidR="00002975" w:rsidRPr="009A2AD9" w:rsidRDefault="00002975" w:rsidP="00002975">
            <w:pPr>
              <w:spacing w:line="276" w:lineRule="auto"/>
              <w:ind w:firstLine="0"/>
              <w:jc w:val="center"/>
            </w:pPr>
            <w:r w:rsidRPr="009A2AD9">
              <w:t>Day 8 (Multiple)</w:t>
            </w:r>
          </w:p>
        </w:tc>
        <w:tc>
          <w:tcPr>
            <w:tcW w:w="1701" w:type="dxa"/>
            <w:tcBorders>
              <w:top w:val="single" w:sz="4" w:space="0" w:color="auto"/>
              <w:bottom w:val="single" w:sz="4" w:space="0" w:color="auto"/>
            </w:tcBorders>
            <w:vAlign w:val="center"/>
          </w:tcPr>
          <w:p w14:paraId="2AACEDA6" w14:textId="0EE58609" w:rsidR="00002975" w:rsidRPr="009A2AD9" w:rsidRDefault="00002975" w:rsidP="00002975">
            <w:pPr>
              <w:spacing w:line="276" w:lineRule="auto"/>
              <w:ind w:firstLine="0"/>
              <w:jc w:val="center"/>
            </w:pPr>
            <w:r w:rsidRPr="009A2AD9">
              <w:t>Day 8</w:t>
            </w:r>
          </w:p>
          <w:p w14:paraId="1F8E5D45" w14:textId="3732BB4F" w:rsidR="00002975" w:rsidRPr="009A2AD9" w:rsidRDefault="00002975" w:rsidP="00002975">
            <w:pPr>
              <w:spacing w:line="276" w:lineRule="auto"/>
              <w:ind w:firstLine="0"/>
              <w:jc w:val="center"/>
              <w:rPr>
                <w:rFonts w:ascii="Aptos" w:hAnsi="Aptos"/>
                <w:b/>
                <w:bCs/>
                <w:i/>
                <w:iCs/>
              </w:rPr>
            </w:pPr>
            <w:r w:rsidRPr="009A2AD9">
              <w:t>(One)</w:t>
            </w:r>
          </w:p>
        </w:tc>
      </w:tr>
      <w:tr w:rsidR="00002975" w:rsidRPr="009A2AD9" w14:paraId="08429EF8" w14:textId="77777777" w:rsidTr="00002975">
        <w:tc>
          <w:tcPr>
            <w:tcW w:w="1195" w:type="dxa"/>
            <w:tcBorders>
              <w:top w:val="single" w:sz="4" w:space="0" w:color="auto"/>
            </w:tcBorders>
            <w:vAlign w:val="center"/>
          </w:tcPr>
          <w:p w14:paraId="2249CEB9" w14:textId="4FB21F30" w:rsidR="00002975" w:rsidRDefault="00002975" w:rsidP="006C1A4B">
            <w:pPr>
              <w:spacing w:line="276" w:lineRule="auto"/>
              <w:ind w:firstLine="0"/>
              <w:jc w:val="left"/>
              <w:rPr>
                <w:rFonts w:ascii="Aptos" w:hAnsi="Aptos"/>
                <w:b/>
                <w:bCs/>
                <w:i/>
                <w:iCs/>
              </w:rPr>
            </w:pPr>
            <w:r w:rsidRPr="00330280">
              <w:t>Central</w:t>
            </w:r>
          </w:p>
        </w:tc>
        <w:tc>
          <w:tcPr>
            <w:tcW w:w="1594" w:type="dxa"/>
            <w:tcBorders>
              <w:top w:val="single" w:sz="4" w:space="0" w:color="auto"/>
            </w:tcBorders>
            <w:vAlign w:val="center"/>
          </w:tcPr>
          <w:p w14:paraId="048C4D54" w14:textId="7F63656D" w:rsidR="00002975" w:rsidRPr="009A2AD9" w:rsidRDefault="00002975" w:rsidP="00002975">
            <w:pPr>
              <w:spacing w:line="276" w:lineRule="auto"/>
              <w:ind w:firstLine="0"/>
              <w:jc w:val="center"/>
              <w:rPr>
                <w:rFonts w:ascii="Aptos" w:hAnsi="Aptos"/>
                <w:b/>
                <w:bCs/>
                <w:i/>
                <w:iCs/>
              </w:rPr>
            </w:pPr>
            <w:r w:rsidRPr="009A2AD9">
              <w:t>Older adults</w:t>
            </w:r>
          </w:p>
        </w:tc>
        <w:tc>
          <w:tcPr>
            <w:tcW w:w="1578" w:type="dxa"/>
            <w:tcBorders>
              <w:top w:val="single" w:sz="4" w:space="0" w:color="auto"/>
            </w:tcBorders>
            <w:vAlign w:val="center"/>
          </w:tcPr>
          <w:p w14:paraId="157F32E2" w14:textId="1FB6116F" w:rsidR="00002975" w:rsidRPr="009A2AD9" w:rsidRDefault="00002975" w:rsidP="00002975">
            <w:pPr>
              <w:spacing w:line="276" w:lineRule="auto"/>
              <w:ind w:firstLine="0"/>
              <w:jc w:val="center"/>
              <w:rPr>
                <w:rFonts w:ascii="Aptos" w:hAnsi="Aptos"/>
                <w:b/>
                <w:bCs/>
                <w:i/>
                <w:iCs/>
              </w:rPr>
            </w:pPr>
            <w:r w:rsidRPr="009A2AD9">
              <w:t>1</w:t>
            </w:r>
            <w:r w:rsidR="00665DDE" w:rsidRPr="009A2AD9">
              <w:t>6.0</w:t>
            </w:r>
            <w:r w:rsidR="009A2AD9" w:rsidRPr="009A2AD9">
              <w:t>9</w:t>
            </w:r>
            <w:r w:rsidRPr="009A2AD9">
              <w:t xml:space="preserve"> (8.8</w:t>
            </w:r>
            <w:r w:rsidR="00665DDE" w:rsidRPr="009A2AD9">
              <w:t>2</w:t>
            </w:r>
            <w:r w:rsidRPr="009A2AD9">
              <w:t>)</w:t>
            </w:r>
          </w:p>
        </w:tc>
        <w:tc>
          <w:tcPr>
            <w:tcW w:w="1613" w:type="dxa"/>
            <w:tcBorders>
              <w:top w:val="single" w:sz="4" w:space="0" w:color="auto"/>
            </w:tcBorders>
            <w:vAlign w:val="center"/>
          </w:tcPr>
          <w:p w14:paraId="4BCFD7C0" w14:textId="108E3DEA" w:rsidR="00002975" w:rsidRPr="009A2AD9" w:rsidRDefault="00002975" w:rsidP="00002975">
            <w:pPr>
              <w:spacing w:line="276" w:lineRule="auto"/>
              <w:ind w:firstLine="0"/>
              <w:jc w:val="center"/>
              <w:rPr>
                <w:rFonts w:ascii="Aptos" w:hAnsi="Aptos"/>
                <w:b/>
                <w:bCs/>
                <w:i/>
                <w:iCs/>
              </w:rPr>
            </w:pPr>
            <w:r w:rsidRPr="009A2AD9">
              <w:t>17.00 (9.23)</w:t>
            </w:r>
          </w:p>
        </w:tc>
        <w:tc>
          <w:tcPr>
            <w:tcW w:w="1533" w:type="dxa"/>
            <w:tcBorders>
              <w:top w:val="single" w:sz="4" w:space="0" w:color="auto"/>
            </w:tcBorders>
            <w:vAlign w:val="center"/>
          </w:tcPr>
          <w:p w14:paraId="6F583DAA" w14:textId="5A4D6FF4" w:rsidR="00002975" w:rsidRPr="009A2AD9" w:rsidRDefault="00002975" w:rsidP="00002975">
            <w:pPr>
              <w:spacing w:line="276" w:lineRule="auto"/>
              <w:ind w:firstLine="0"/>
              <w:jc w:val="center"/>
            </w:pPr>
            <w:r w:rsidRPr="009A2AD9">
              <w:t>16.</w:t>
            </w:r>
            <w:r w:rsidR="00665DDE" w:rsidRPr="009A2AD9">
              <w:t>1</w:t>
            </w:r>
            <w:r w:rsidRPr="009A2AD9">
              <w:t>0 (7.96)</w:t>
            </w:r>
          </w:p>
        </w:tc>
        <w:tc>
          <w:tcPr>
            <w:tcW w:w="1701" w:type="dxa"/>
            <w:tcBorders>
              <w:top w:val="single" w:sz="4" w:space="0" w:color="auto"/>
            </w:tcBorders>
            <w:vAlign w:val="center"/>
          </w:tcPr>
          <w:p w14:paraId="7F94BDCF" w14:textId="42ACE892" w:rsidR="00002975" w:rsidRPr="009A2AD9" w:rsidRDefault="00002975" w:rsidP="00002975">
            <w:pPr>
              <w:spacing w:line="276" w:lineRule="auto"/>
              <w:ind w:firstLine="0"/>
              <w:jc w:val="center"/>
              <w:rPr>
                <w:rFonts w:ascii="Aptos" w:hAnsi="Aptos"/>
                <w:b/>
                <w:bCs/>
                <w:i/>
                <w:iCs/>
              </w:rPr>
            </w:pPr>
            <w:r w:rsidRPr="009A2AD9">
              <w:t>9.4</w:t>
            </w:r>
            <w:r w:rsidR="00D6145A" w:rsidRPr="009A2AD9">
              <w:t>3</w:t>
            </w:r>
            <w:r w:rsidRPr="009A2AD9">
              <w:t xml:space="preserve"> (6.</w:t>
            </w:r>
            <w:r w:rsidR="00D6145A" w:rsidRPr="009A2AD9">
              <w:t>52</w:t>
            </w:r>
            <w:r w:rsidRPr="009A2AD9">
              <w:t>)</w:t>
            </w:r>
          </w:p>
        </w:tc>
      </w:tr>
      <w:tr w:rsidR="00002975" w:rsidRPr="009A2AD9" w14:paraId="5587ACF2" w14:textId="77777777" w:rsidTr="00002975">
        <w:tc>
          <w:tcPr>
            <w:tcW w:w="1195" w:type="dxa"/>
            <w:vAlign w:val="center"/>
          </w:tcPr>
          <w:p w14:paraId="34ED8F22" w14:textId="77777777" w:rsidR="00002975" w:rsidRDefault="00002975" w:rsidP="006C1A4B">
            <w:pPr>
              <w:spacing w:line="276" w:lineRule="auto"/>
              <w:ind w:firstLine="0"/>
              <w:jc w:val="left"/>
              <w:rPr>
                <w:rFonts w:ascii="Aptos" w:hAnsi="Aptos"/>
                <w:b/>
                <w:bCs/>
                <w:i/>
                <w:iCs/>
              </w:rPr>
            </w:pPr>
          </w:p>
        </w:tc>
        <w:tc>
          <w:tcPr>
            <w:tcW w:w="1594" w:type="dxa"/>
            <w:vAlign w:val="center"/>
          </w:tcPr>
          <w:p w14:paraId="1898C92C" w14:textId="6ED194B5" w:rsidR="00002975" w:rsidRPr="009A2AD9" w:rsidRDefault="00002975" w:rsidP="00002975">
            <w:pPr>
              <w:spacing w:line="276" w:lineRule="auto"/>
              <w:ind w:firstLine="0"/>
              <w:jc w:val="center"/>
              <w:rPr>
                <w:rFonts w:ascii="Aptos" w:hAnsi="Aptos"/>
                <w:b/>
                <w:bCs/>
                <w:i/>
                <w:iCs/>
              </w:rPr>
            </w:pPr>
            <w:r w:rsidRPr="009A2AD9">
              <w:t>Young adults</w:t>
            </w:r>
          </w:p>
        </w:tc>
        <w:tc>
          <w:tcPr>
            <w:tcW w:w="1578" w:type="dxa"/>
            <w:vAlign w:val="center"/>
          </w:tcPr>
          <w:p w14:paraId="386A61D8" w14:textId="0FD4AB85" w:rsidR="00002975" w:rsidRPr="009A2AD9" w:rsidRDefault="00002975" w:rsidP="00002975">
            <w:pPr>
              <w:spacing w:line="276" w:lineRule="auto"/>
              <w:ind w:firstLine="0"/>
              <w:jc w:val="center"/>
              <w:rPr>
                <w:rFonts w:ascii="Aptos" w:hAnsi="Aptos"/>
                <w:b/>
                <w:bCs/>
                <w:i/>
                <w:iCs/>
              </w:rPr>
            </w:pPr>
            <w:r w:rsidRPr="009A2AD9">
              <w:t>19.</w:t>
            </w:r>
            <w:r w:rsidR="00665DDE" w:rsidRPr="009A2AD9">
              <w:t>9</w:t>
            </w:r>
            <w:r w:rsidRPr="009A2AD9">
              <w:t>0 (9.</w:t>
            </w:r>
            <w:r w:rsidR="00665DDE" w:rsidRPr="009A2AD9">
              <w:t>40</w:t>
            </w:r>
            <w:r w:rsidRPr="009A2AD9">
              <w:t>)</w:t>
            </w:r>
          </w:p>
        </w:tc>
        <w:tc>
          <w:tcPr>
            <w:tcW w:w="1613" w:type="dxa"/>
            <w:vAlign w:val="center"/>
          </w:tcPr>
          <w:p w14:paraId="64387289" w14:textId="6D5401C4" w:rsidR="00002975" w:rsidRPr="009A2AD9" w:rsidRDefault="00002975" w:rsidP="00002975">
            <w:pPr>
              <w:spacing w:line="276" w:lineRule="auto"/>
              <w:ind w:firstLine="0"/>
              <w:jc w:val="center"/>
              <w:rPr>
                <w:rFonts w:ascii="Aptos" w:hAnsi="Aptos"/>
                <w:b/>
                <w:bCs/>
                <w:i/>
                <w:iCs/>
              </w:rPr>
            </w:pPr>
            <w:r w:rsidRPr="009A2AD9">
              <w:t>19.</w:t>
            </w:r>
            <w:r w:rsidR="00665DDE" w:rsidRPr="009A2AD9">
              <w:t>7</w:t>
            </w:r>
            <w:r w:rsidRPr="009A2AD9">
              <w:t>0 (9.</w:t>
            </w:r>
            <w:r w:rsidR="00665DDE" w:rsidRPr="009A2AD9">
              <w:t>86</w:t>
            </w:r>
            <w:r w:rsidRPr="009A2AD9">
              <w:t>)</w:t>
            </w:r>
          </w:p>
        </w:tc>
        <w:tc>
          <w:tcPr>
            <w:tcW w:w="1533" w:type="dxa"/>
            <w:vAlign w:val="center"/>
          </w:tcPr>
          <w:p w14:paraId="42D164C5" w14:textId="68601F1F" w:rsidR="00002975" w:rsidRPr="009A2AD9" w:rsidRDefault="00002975" w:rsidP="00002975">
            <w:pPr>
              <w:spacing w:line="276" w:lineRule="auto"/>
              <w:ind w:firstLine="0"/>
              <w:jc w:val="center"/>
            </w:pPr>
            <w:r w:rsidRPr="009A2AD9">
              <w:t>2</w:t>
            </w:r>
            <w:r w:rsidR="00665DDE" w:rsidRPr="009A2AD9">
              <w:t>1</w:t>
            </w:r>
            <w:r w:rsidRPr="009A2AD9">
              <w:t>.</w:t>
            </w:r>
            <w:r w:rsidR="00665DDE" w:rsidRPr="009A2AD9">
              <w:t>1</w:t>
            </w:r>
            <w:r w:rsidRPr="009A2AD9">
              <w:t>0 (10.</w:t>
            </w:r>
            <w:r w:rsidR="00665DDE" w:rsidRPr="009A2AD9">
              <w:t>6</w:t>
            </w:r>
            <w:r w:rsidRPr="009A2AD9">
              <w:t>0)</w:t>
            </w:r>
          </w:p>
        </w:tc>
        <w:tc>
          <w:tcPr>
            <w:tcW w:w="1701" w:type="dxa"/>
            <w:vAlign w:val="center"/>
          </w:tcPr>
          <w:p w14:paraId="648ECE27" w14:textId="76C891A2" w:rsidR="00002975" w:rsidRPr="009A2AD9" w:rsidRDefault="00002975" w:rsidP="00002975">
            <w:pPr>
              <w:spacing w:line="276" w:lineRule="auto"/>
              <w:ind w:firstLine="0"/>
              <w:jc w:val="center"/>
              <w:rPr>
                <w:rFonts w:ascii="Aptos" w:hAnsi="Aptos"/>
                <w:b/>
                <w:bCs/>
                <w:i/>
                <w:iCs/>
              </w:rPr>
            </w:pPr>
            <w:r w:rsidRPr="009A2AD9">
              <w:t>1</w:t>
            </w:r>
            <w:r w:rsidR="00D6145A" w:rsidRPr="009A2AD9">
              <w:t>2</w:t>
            </w:r>
            <w:r w:rsidRPr="009A2AD9">
              <w:t>.</w:t>
            </w:r>
            <w:r w:rsidR="00D6145A" w:rsidRPr="009A2AD9">
              <w:t>9</w:t>
            </w:r>
            <w:r w:rsidRPr="009A2AD9">
              <w:t>0 (</w:t>
            </w:r>
            <w:r w:rsidR="00D6145A" w:rsidRPr="009A2AD9">
              <w:t>7.83</w:t>
            </w:r>
            <w:r w:rsidRPr="009A2AD9">
              <w:t>)</w:t>
            </w:r>
          </w:p>
        </w:tc>
      </w:tr>
      <w:tr w:rsidR="00002975" w:rsidRPr="009A2AD9" w14:paraId="7C33A052" w14:textId="77777777" w:rsidTr="00002975">
        <w:tc>
          <w:tcPr>
            <w:tcW w:w="1195" w:type="dxa"/>
            <w:vAlign w:val="center"/>
          </w:tcPr>
          <w:p w14:paraId="1ECC9B4B" w14:textId="6B3A5330" w:rsidR="00002975" w:rsidRDefault="00002975" w:rsidP="006C1A4B">
            <w:pPr>
              <w:spacing w:line="276" w:lineRule="auto"/>
              <w:ind w:firstLine="0"/>
              <w:jc w:val="left"/>
              <w:rPr>
                <w:rFonts w:ascii="Aptos" w:hAnsi="Aptos"/>
                <w:b/>
                <w:bCs/>
                <w:i/>
                <w:iCs/>
              </w:rPr>
            </w:pPr>
            <w:r w:rsidRPr="00330280">
              <w:t>Peripheral</w:t>
            </w:r>
          </w:p>
        </w:tc>
        <w:tc>
          <w:tcPr>
            <w:tcW w:w="1594" w:type="dxa"/>
            <w:vAlign w:val="center"/>
          </w:tcPr>
          <w:p w14:paraId="2A6E55FA" w14:textId="37963A85" w:rsidR="00002975" w:rsidRPr="009A2AD9" w:rsidRDefault="00002975" w:rsidP="00002975">
            <w:pPr>
              <w:spacing w:line="276" w:lineRule="auto"/>
              <w:ind w:firstLine="0"/>
              <w:jc w:val="center"/>
              <w:rPr>
                <w:rFonts w:ascii="Aptos" w:hAnsi="Aptos"/>
                <w:b/>
                <w:bCs/>
                <w:i/>
                <w:iCs/>
              </w:rPr>
            </w:pPr>
            <w:r w:rsidRPr="009A2AD9">
              <w:t>Older adults</w:t>
            </w:r>
          </w:p>
        </w:tc>
        <w:tc>
          <w:tcPr>
            <w:tcW w:w="1578" w:type="dxa"/>
            <w:vAlign w:val="center"/>
          </w:tcPr>
          <w:p w14:paraId="65E52778" w14:textId="194FD151" w:rsidR="00002975" w:rsidRPr="009A2AD9" w:rsidRDefault="00002975" w:rsidP="00002975">
            <w:pPr>
              <w:spacing w:line="276" w:lineRule="auto"/>
              <w:ind w:firstLine="0"/>
              <w:jc w:val="center"/>
              <w:rPr>
                <w:rFonts w:ascii="Aptos" w:hAnsi="Aptos"/>
                <w:b/>
                <w:bCs/>
                <w:i/>
                <w:iCs/>
              </w:rPr>
            </w:pPr>
            <w:r w:rsidRPr="009A2AD9">
              <w:t>12.70 (6.05)</w:t>
            </w:r>
          </w:p>
        </w:tc>
        <w:tc>
          <w:tcPr>
            <w:tcW w:w="1613" w:type="dxa"/>
            <w:vAlign w:val="center"/>
          </w:tcPr>
          <w:p w14:paraId="232803A8" w14:textId="261DD177" w:rsidR="00002975" w:rsidRPr="009A2AD9" w:rsidRDefault="00002975" w:rsidP="00002975">
            <w:pPr>
              <w:spacing w:line="276" w:lineRule="auto"/>
              <w:ind w:firstLine="0"/>
              <w:jc w:val="center"/>
              <w:rPr>
                <w:rFonts w:ascii="Aptos" w:hAnsi="Aptos"/>
                <w:b/>
                <w:bCs/>
                <w:i/>
                <w:iCs/>
              </w:rPr>
            </w:pPr>
            <w:r w:rsidRPr="009A2AD9">
              <w:t>14.10 (6.55)</w:t>
            </w:r>
          </w:p>
        </w:tc>
        <w:tc>
          <w:tcPr>
            <w:tcW w:w="1533" w:type="dxa"/>
            <w:vAlign w:val="center"/>
          </w:tcPr>
          <w:p w14:paraId="6F62F118" w14:textId="1EC13E24" w:rsidR="00002975" w:rsidRPr="009A2AD9" w:rsidRDefault="00002975" w:rsidP="00002975">
            <w:pPr>
              <w:spacing w:line="276" w:lineRule="auto"/>
              <w:ind w:firstLine="0"/>
              <w:jc w:val="center"/>
            </w:pPr>
            <w:r w:rsidRPr="009A2AD9">
              <w:t>14.80 (6.7</w:t>
            </w:r>
            <w:r w:rsidR="00916466" w:rsidRPr="009A2AD9">
              <w:t>5</w:t>
            </w:r>
            <w:r w:rsidRPr="009A2AD9">
              <w:t>)</w:t>
            </w:r>
          </w:p>
        </w:tc>
        <w:tc>
          <w:tcPr>
            <w:tcW w:w="1701" w:type="dxa"/>
            <w:vAlign w:val="center"/>
          </w:tcPr>
          <w:p w14:paraId="51210E6F" w14:textId="2427D5E6" w:rsidR="00002975" w:rsidRPr="009A2AD9" w:rsidRDefault="00002975" w:rsidP="00002975">
            <w:pPr>
              <w:spacing w:line="276" w:lineRule="auto"/>
              <w:ind w:firstLine="0"/>
              <w:jc w:val="center"/>
              <w:rPr>
                <w:rFonts w:ascii="Aptos" w:hAnsi="Aptos"/>
                <w:b/>
                <w:bCs/>
                <w:i/>
                <w:iCs/>
              </w:rPr>
            </w:pPr>
            <w:r w:rsidRPr="009A2AD9">
              <w:t>7.19 (5.22)</w:t>
            </w:r>
          </w:p>
        </w:tc>
      </w:tr>
      <w:tr w:rsidR="00002975" w:rsidRPr="009A2AD9" w14:paraId="6BE4BB8F" w14:textId="77777777" w:rsidTr="00002975">
        <w:tc>
          <w:tcPr>
            <w:tcW w:w="1195" w:type="dxa"/>
            <w:vAlign w:val="center"/>
          </w:tcPr>
          <w:p w14:paraId="612758CB" w14:textId="77777777" w:rsidR="00002975" w:rsidRDefault="00002975" w:rsidP="006C1A4B">
            <w:pPr>
              <w:spacing w:line="276" w:lineRule="auto"/>
              <w:ind w:firstLine="0"/>
              <w:jc w:val="left"/>
              <w:rPr>
                <w:rFonts w:ascii="Aptos" w:hAnsi="Aptos"/>
                <w:b/>
                <w:bCs/>
                <w:i/>
                <w:iCs/>
              </w:rPr>
            </w:pPr>
          </w:p>
        </w:tc>
        <w:tc>
          <w:tcPr>
            <w:tcW w:w="1594" w:type="dxa"/>
            <w:vAlign w:val="center"/>
          </w:tcPr>
          <w:p w14:paraId="3D8641EE" w14:textId="3F4608E6" w:rsidR="00002975" w:rsidRPr="009A2AD9" w:rsidRDefault="00002975" w:rsidP="00002975">
            <w:pPr>
              <w:spacing w:line="276" w:lineRule="auto"/>
              <w:ind w:firstLine="0"/>
              <w:jc w:val="center"/>
              <w:rPr>
                <w:rFonts w:ascii="Aptos" w:hAnsi="Aptos"/>
                <w:b/>
                <w:bCs/>
                <w:i/>
                <w:iCs/>
              </w:rPr>
            </w:pPr>
            <w:r w:rsidRPr="009A2AD9">
              <w:t>Young adults</w:t>
            </w:r>
          </w:p>
        </w:tc>
        <w:tc>
          <w:tcPr>
            <w:tcW w:w="1578" w:type="dxa"/>
            <w:vAlign w:val="center"/>
          </w:tcPr>
          <w:p w14:paraId="629C2DA9" w14:textId="0592FBC5" w:rsidR="00002975" w:rsidRPr="009A2AD9" w:rsidRDefault="00002975" w:rsidP="00002975">
            <w:pPr>
              <w:spacing w:line="276" w:lineRule="auto"/>
              <w:ind w:firstLine="0"/>
              <w:jc w:val="center"/>
              <w:rPr>
                <w:rFonts w:ascii="Aptos" w:hAnsi="Aptos"/>
                <w:b/>
                <w:bCs/>
                <w:i/>
                <w:iCs/>
              </w:rPr>
            </w:pPr>
            <w:r w:rsidRPr="009A2AD9">
              <w:t>15.00 (8.6</w:t>
            </w:r>
            <w:r w:rsidR="00916466" w:rsidRPr="009A2AD9">
              <w:t>0</w:t>
            </w:r>
            <w:r w:rsidRPr="009A2AD9">
              <w:t>)</w:t>
            </w:r>
          </w:p>
        </w:tc>
        <w:tc>
          <w:tcPr>
            <w:tcW w:w="1613" w:type="dxa"/>
            <w:vAlign w:val="center"/>
          </w:tcPr>
          <w:p w14:paraId="1C90A34F" w14:textId="6796D3E6" w:rsidR="00002975" w:rsidRPr="009A2AD9" w:rsidRDefault="00002975" w:rsidP="00002975">
            <w:pPr>
              <w:spacing w:line="276" w:lineRule="auto"/>
              <w:ind w:firstLine="0"/>
              <w:jc w:val="center"/>
              <w:rPr>
                <w:rFonts w:ascii="Aptos" w:hAnsi="Aptos"/>
                <w:b/>
                <w:bCs/>
                <w:i/>
                <w:iCs/>
              </w:rPr>
            </w:pPr>
            <w:r w:rsidRPr="009A2AD9">
              <w:t>17.50 (11.</w:t>
            </w:r>
            <w:r w:rsidR="00916466" w:rsidRPr="009A2AD9">
              <w:t>7</w:t>
            </w:r>
            <w:r w:rsidRPr="009A2AD9">
              <w:t>0)</w:t>
            </w:r>
          </w:p>
        </w:tc>
        <w:tc>
          <w:tcPr>
            <w:tcW w:w="1533" w:type="dxa"/>
            <w:vAlign w:val="center"/>
          </w:tcPr>
          <w:p w14:paraId="341EFA9B" w14:textId="7AFE5827" w:rsidR="00002975" w:rsidRPr="009A2AD9" w:rsidRDefault="00002975" w:rsidP="00002975">
            <w:pPr>
              <w:spacing w:line="276" w:lineRule="auto"/>
              <w:ind w:firstLine="0"/>
              <w:jc w:val="center"/>
            </w:pPr>
            <w:r w:rsidRPr="009A2AD9">
              <w:t>18.70 (12.50)</w:t>
            </w:r>
          </w:p>
        </w:tc>
        <w:tc>
          <w:tcPr>
            <w:tcW w:w="1701" w:type="dxa"/>
            <w:vAlign w:val="center"/>
          </w:tcPr>
          <w:p w14:paraId="73D5CB4A" w14:textId="5BEA5CA9" w:rsidR="00002975" w:rsidRPr="009A2AD9" w:rsidRDefault="00002975" w:rsidP="00002975">
            <w:pPr>
              <w:spacing w:line="276" w:lineRule="auto"/>
              <w:ind w:firstLine="0"/>
              <w:jc w:val="center"/>
              <w:rPr>
                <w:rFonts w:ascii="Aptos" w:hAnsi="Aptos"/>
                <w:b/>
                <w:bCs/>
                <w:i/>
                <w:iCs/>
              </w:rPr>
            </w:pPr>
            <w:r w:rsidRPr="009A2AD9">
              <w:t>10.70 (7.94)</w:t>
            </w:r>
          </w:p>
        </w:tc>
      </w:tr>
      <w:tr w:rsidR="00002975" w:rsidRPr="009A2AD9" w14:paraId="62389FF1" w14:textId="77777777" w:rsidTr="00002975">
        <w:tc>
          <w:tcPr>
            <w:tcW w:w="1195" w:type="dxa"/>
            <w:vAlign w:val="center"/>
          </w:tcPr>
          <w:p w14:paraId="7539F0A6" w14:textId="3EFEDBC0" w:rsidR="00002975" w:rsidRDefault="00002975" w:rsidP="006C1A4B">
            <w:pPr>
              <w:spacing w:line="276" w:lineRule="auto"/>
              <w:ind w:firstLine="0"/>
              <w:jc w:val="left"/>
              <w:rPr>
                <w:rFonts w:ascii="Aptos" w:hAnsi="Aptos"/>
                <w:b/>
                <w:bCs/>
                <w:i/>
                <w:iCs/>
              </w:rPr>
            </w:pPr>
            <w:r w:rsidRPr="00330280">
              <w:t>Vividness</w:t>
            </w:r>
          </w:p>
        </w:tc>
        <w:tc>
          <w:tcPr>
            <w:tcW w:w="1594" w:type="dxa"/>
            <w:vAlign w:val="center"/>
          </w:tcPr>
          <w:p w14:paraId="4AD20F75" w14:textId="52412A05" w:rsidR="00002975" w:rsidRPr="009A2AD9" w:rsidRDefault="00002975" w:rsidP="00002975">
            <w:pPr>
              <w:spacing w:line="276" w:lineRule="auto"/>
              <w:ind w:firstLine="0"/>
              <w:jc w:val="center"/>
              <w:rPr>
                <w:rFonts w:ascii="Aptos" w:hAnsi="Aptos"/>
                <w:b/>
                <w:bCs/>
                <w:i/>
                <w:iCs/>
              </w:rPr>
            </w:pPr>
            <w:r w:rsidRPr="009A2AD9">
              <w:t>Older adults</w:t>
            </w:r>
          </w:p>
        </w:tc>
        <w:tc>
          <w:tcPr>
            <w:tcW w:w="1578" w:type="dxa"/>
            <w:vAlign w:val="center"/>
          </w:tcPr>
          <w:p w14:paraId="77A7DEC8" w14:textId="28F5D06B" w:rsidR="00002975" w:rsidRPr="009A2AD9" w:rsidRDefault="00002975" w:rsidP="00002975">
            <w:pPr>
              <w:spacing w:line="276" w:lineRule="auto"/>
              <w:ind w:firstLine="0"/>
              <w:jc w:val="center"/>
              <w:rPr>
                <w:rFonts w:ascii="Aptos" w:hAnsi="Aptos"/>
                <w:b/>
                <w:bCs/>
                <w:i/>
                <w:iCs/>
              </w:rPr>
            </w:pPr>
            <w:r w:rsidRPr="009A2AD9">
              <w:t>3.61 (1.04)</w:t>
            </w:r>
          </w:p>
        </w:tc>
        <w:tc>
          <w:tcPr>
            <w:tcW w:w="1613" w:type="dxa"/>
            <w:vAlign w:val="center"/>
          </w:tcPr>
          <w:p w14:paraId="7E1A9258" w14:textId="79496119" w:rsidR="00002975" w:rsidRPr="009A2AD9" w:rsidRDefault="00002975" w:rsidP="00002975">
            <w:pPr>
              <w:spacing w:line="276" w:lineRule="auto"/>
              <w:ind w:firstLine="0"/>
              <w:jc w:val="center"/>
              <w:rPr>
                <w:rFonts w:ascii="Aptos" w:hAnsi="Aptos"/>
                <w:b/>
                <w:bCs/>
                <w:i/>
                <w:iCs/>
              </w:rPr>
            </w:pPr>
            <w:r w:rsidRPr="009A2AD9">
              <w:t>3.28 (0.95)</w:t>
            </w:r>
          </w:p>
        </w:tc>
        <w:tc>
          <w:tcPr>
            <w:tcW w:w="1533" w:type="dxa"/>
            <w:vAlign w:val="center"/>
          </w:tcPr>
          <w:p w14:paraId="22497A25" w14:textId="09B756EE" w:rsidR="00002975" w:rsidRPr="009A2AD9" w:rsidRDefault="00002975" w:rsidP="00002975">
            <w:pPr>
              <w:spacing w:line="276" w:lineRule="auto"/>
              <w:ind w:firstLine="0"/>
              <w:jc w:val="center"/>
            </w:pPr>
            <w:r w:rsidRPr="009A2AD9">
              <w:t>3.18 (1.01)</w:t>
            </w:r>
          </w:p>
        </w:tc>
        <w:tc>
          <w:tcPr>
            <w:tcW w:w="1701" w:type="dxa"/>
            <w:vAlign w:val="center"/>
          </w:tcPr>
          <w:p w14:paraId="5C6D2531" w14:textId="3D268467" w:rsidR="00002975" w:rsidRPr="009A2AD9" w:rsidRDefault="00002975" w:rsidP="00002975">
            <w:pPr>
              <w:spacing w:line="276" w:lineRule="auto"/>
              <w:ind w:firstLine="0"/>
              <w:jc w:val="center"/>
              <w:rPr>
                <w:rFonts w:ascii="Aptos" w:hAnsi="Aptos"/>
                <w:b/>
                <w:bCs/>
                <w:i/>
                <w:iCs/>
              </w:rPr>
            </w:pPr>
            <w:r w:rsidRPr="009A2AD9">
              <w:t>1.77 (1.29)</w:t>
            </w:r>
          </w:p>
        </w:tc>
      </w:tr>
      <w:tr w:rsidR="00002975" w14:paraId="0389AD28" w14:textId="77777777" w:rsidTr="00002975">
        <w:tc>
          <w:tcPr>
            <w:tcW w:w="1195" w:type="dxa"/>
            <w:vAlign w:val="center"/>
          </w:tcPr>
          <w:p w14:paraId="7ED951CD" w14:textId="77777777" w:rsidR="00002975" w:rsidRDefault="00002975" w:rsidP="006C1A4B">
            <w:pPr>
              <w:spacing w:line="276" w:lineRule="auto"/>
              <w:ind w:firstLine="0"/>
              <w:jc w:val="left"/>
              <w:rPr>
                <w:rFonts w:ascii="Aptos" w:hAnsi="Aptos"/>
                <w:b/>
                <w:bCs/>
                <w:i/>
                <w:iCs/>
              </w:rPr>
            </w:pPr>
          </w:p>
        </w:tc>
        <w:tc>
          <w:tcPr>
            <w:tcW w:w="1594" w:type="dxa"/>
            <w:vAlign w:val="center"/>
          </w:tcPr>
          <w:p w14:paraId="72243123" w14:textId="3356C78B" w:rsidR="00002975" w:rsidRDefault="00002975" w:rsidP="00002975">
            <w:pPr>
              <w:spacing w:line="276" w:lineRule="auto"/>
              <w:ind w:firstLine="0"/>
              <w:jc w:val="center"/>
              <w:rPr>
                <w:rFonts w:ascii="Aptos" w:hAnsi="Aptos"/>
                <w:b/>
                <w:bCs/>
                <w:i/>
                <w:iCs/>
              </w:rPr>
            </w:pPr>
            <w:r w:rsidRPr="00330280">
              <w:t>Young adults</w:t>
            </w:r>
          </w:p>
        </w:tc>
        <w:tc>
          <w:tcPr>
            <w:tcW w:w="1578" w:type="dxa"/>
            <w:vAlign w:val="center"/>
          </w:tcPr>
          <w:p w14:paraId="717DFBBB" w14:textId="2331E961" w:rsidR="00002975" w:rsidRDefault="00002975" w:rsidP="00002975">
            <w:pPr>
              <w:spacing w:line="276" w:lineRule="auto"/>
              <w:ind w:firstLine="0"/>
              <w:jc w:val="center"/>
              <w:rPr>
                <w:rFonts w:ascii="Aptos" w:hAnsi="Aptos"/>
                <w:b/>
                <w:bCs/>
                <w:i/>
                <w:iCs/>
              </w:rPr>
            </w:pPr>
            <w:r w:rsidRPr="00330280">
              <w:t>3.42 (0.92)</w:t>
            </w:r>
          </w:p>
        </w:tc>
        <w:tc>
          <w:tcPr>
            <w:tcW w:w="1613" w:type="dxa"/>
            <w:vAlign w:val="center"/>
          </w:tcPr>
          <w:p w14:paraId="092F240E" w14:textId="4CD2E576" w:rsidR="00002975" w:rsidRDefault="00002975" w:rsidP="00002975">
            <w:pPr>
              <w:spacing w:line="276" w:lineRule="auto"/>
              <w:ind w:firstLine="0"/>
              <w:jc w:val="center"/>
              <w:rPr>
                <w:rFonts w:ascii="Aptos" w:hAnsi="Aptos"/>
                <w:b/>
                <w:bCs/>
                <w:i/>
                <w:iCs/>
              </w:rPr>
            </w:pPr>
            <w:r w:rsidRPr="00330280">
              <w:t>3.04 (1.02)</w:t>
            </w:r>
          </w:p>
        </w:tc>
        <w:tc>
          <w:tcPr>
            <w:tcW w:w="1533" w:type="dxa"/>
            <w:vAlign w:val="center"/>
          </w:tcPr>
          <w:p w14:paraId="57D86CC1" w14:textId="255C53AC" w:rsidR="00002975" w:rsidRPr="00330280" w:rsidRDefault="00002975" w:rsidP="00002975">
            <w:pPr>
              <w:spacing w:line="276" w:lineRule="auto"/>
              <w:ind w:firstLine="0"/>
              <w:jc w:val="center"/>
            </w:pPr>
            <w:r w:rsidRPr="00330280">
              <w:t>3.05 (0.92)</w:t>
            </w:r>
          </w:p>
        </w:tc>
        <w:tc>
          <w:tcPr>
            <w:tcW w:w="1701" w:type="dxa"/>
            <w:vAlign w:val="center"/>
          </w:tcPr>
          <w:p w14:paraId="7086EEF2" w14:textId="33FCA1B8" w:rsidR="00002975" w:rsidRDefault="00002975" w:rsidP="00002975">
            <w:pPr>
              <w:spacing w:line="276" w:lineRule="auto"/>
              <w:ind w:firstLine="0"/>
              <w:jc w:val="center"/>
              <w:rPr>
                <w:rFonts w:ascii="Aptos" w:hAnsi="Aptos"/>
                <w:b/>
                <w:bCs/>
                <w:i/>
                <w:iCs/>
              </w:rPr>
            </w:pPr>
            <w:r w:rsidRPr="00330280">
              <w:t>1.92 (1.05)</w:t>
            </w:r>
          </w:p>
        </w:tc>
      </w:tr>
      <w:tr w:rsidR="00002975" w14:paraId="68DB4044" w14:textId="77777777" w:rsidTr="00002975">
        <w:tc>
          <w:tcPr>
            <w:tcW w:w="1195" w:type="dxa"/>
            <w:vAlign w:val="center"/>
          </w:tcPr>
          <w:p w14:paraId="53C49918" w14:textId="5C558F17" w:rsidR="00002975" w:rsidRDefault="00002975" w:rsidP="006C1A4B">
            <w:pPr>
              <w:spacing w:line="276" w:lineRule="auto"/>
              <w:ind w:firstLine="0"/>
              <w:jc w:val="left"/>
              <w:rPr>
                <w:rFonts w:ascii="Aptos" w:hAnsi="Aptos"/>
                <w:b/>
                <w:bCs/>
                <w:i/>
                <w:iCs/>
              </w:rPr>
            </w:pPr>
            <w:r w:rsidRPr="00330280">
              <w:t>Content</w:t>
            </w:r>
          </w:p>
        </w:tc>
        <w:tc>
          <w:tcPr>
            <w:tcW w:w="1594" w:type="dxa"/>
            <w:vAlign w:val="center"/>
          </w:tcPr>
          <w:p w14:paraId="38320516" w14:textId="595F4650" w:rsidR="00002975" w:rsidRDefault="00002975" w:rsidP="00002975">
            <w:pPr>
              <w:spacing w:line="276" w:lineRule="auto"/>
              <w:ind w:firstLine="0"/>
              <w:jc w:val="center"/>
              <w:rPr>
                <w:rFonts w:ascii="Aptos" w:hAnsi="Aptos"/>
                <w:b/>
                <w:bCs/>
                <w:i/>
                <w:iCs/>
              </w:rPr>
            </w:pPr>
            <w:r w:rsidRPr="00330280">
              <w:t>Older adults</w:t>
            </w:r>
          </w:p>
        </w:tc>
        <w:tc>
          <w:tcPr>
            <w:tcW w:w="1578" w:type="dxa"/>
            <w:vAlign w:val="center"/>
          </w:tcPr>
          <w:p w14:paraId="71F9EEE3" w14:textId="3719468D" w:rsidR="00002975" w:rsidRDefault="00002975" w:rsidP="00002975">
            <w:pPr>
              <w:spacing w:line="276" w:lineRule="auto"/>
              <w:ind w:firstLine="0"/>
              <w:jc w:val="center"/>
              <w:rPr>
                <w:rFonts w:ascii="Aptos" w:hAnsi="Aptos"/>
                <w:b/>
                <w:bCs/>
                <w:i/>
                <w:iCs/>
              </w:rPr>
            </w:pPr>
            <w:r w:rsidRPr="00330280">
              <w:t>3.69 (1.05)</w:t>
            </w:r>
          </w:p>
        </w:tc>
        <w:tc>
          <w:tcPr>
            <w:tcW w:w="1613" w:type="dxa"/>
            <w:vAlign w:val="center"/>
          </w:tcPr>
          <w:p w14:paraId="1C4E68C3" w14:textId="5FB460BE" w:rsidR="00002975" w:rsidRDefault="00002975" w:rsidP="00002975">
            <w:pPr>
              <w:spacing w:line="276" w:lineRule="auto"/>
              <w:ind w:firstLine="0"/>
              <w:jc w:val="center"/>
              <w:rPr>
                <w:rFonts w:ascii="Aptos" w:hAnsi="Aptos"/>
                <w:b/>
                <w:bCs/>
                <w:i/>
                <w:iCs/>
              </w:rPr>
            </w:pPr>
            <w:r w:rsidRPr="00330280">
              <w:t>3.27 (0.95)</w:t>
            </w:r>
          </w:p>
        </w:tc>
        <w:tc>
          <w:tcPr>
            <w:tcW w:w="1533" w:type="dxa"/>
            <w:vAlign w:val="center"/>
          </w:tcPr>
          <w:p w14:paraId="05C84B54" w14:textId="4140DE62" w:rsidR="00002975" w:rsidRPr="00330280" w:rsidRDefault="00002975" w:rsidP="00002975">
            <w:pPr>
              <w:spacing w:line="276" w:lineRule="auto"/>
              <w:ind w:firstLine="0"/>
              <w:jc w:val="center"/>
            </w:pPr>
            <w:r w:rsidRPr="00330280">
              <w:t>3.21 (1.02)</w:t>
            </w:r>
          </w:p>
        </w:tc>
        <w:tc>
          <w:tcPr>
            <w:tcW w:w="1701" w:type="dxa"/>
            <w:vAlign w:val="center"/>
          </w:tcPr>
          <w:p w14:paraId="0715C2B5" w14:textId="1D9C4A1A" w:rsidR="00002975" w:rsidRDefault="00002975" w:rsidP="00002975">
            <w:pPr>
              <w:spacing w:line="276" w:lineRule="auto"/>
              <w:ind w:firstLine="0"/>
              <w:jc w:val="center"/>
              <w:rPr>
                <w:rFonts w:ascii="Aptos" w:hAnsi="Aptos"/>
                <w:b/>
                <w:bCs/>
                <w:i/>
                <w:iCs/>
              </w:rPr>
            </w:pPr>
            <w:r w:rsidRPr="00330280">
              <w:t>1.75 (1.27)</w:t>
            </w:r>
          </w:p>
        </w:tc>
      </w:tr>
      <w:tr w:rsidR="00002975" w14:paraId="0E9EA84A" w14:textId="77777777" w:rsidTr="00002975">
        <w:tc>
          <w:tcPr>
            <w:tcW w:w="1195" w:type="dxa"/>
            <w:tcBorders>
              <w:bottom w:val="single" w:sz="4" w:space="0" w:color="auto"/>
            </w:tcBorders>
            <w:vAlign w:val="center"/>
          </w:tcPr>
          <w:p w14:paraId="3E3D587B" w14:textId="77777777" w:rsidR="00002975" w:rsidRDefault="00002975" w:rsidP="006C1A4B">
            <w:pPr>
              <w:spacing w:line="276" w:lineRule="auto"/>
              <w:ind w:firstLine="0"/>
              <w:jc w:val="left"/>
              <w:rPr>
                <w:rFonts w:ascii="Aptos" w:hAnsi="Aptos"/>
                <w:b/>
                <w:bCs/>
                <w:i/>
                <w:iCs/>
              </w:rPr>
            </w:pPr>
          </w:p>
        </w:tc>
        <w:tc>
          <w:tcPr>
            <w:tcW w:w="1594" w:type="dxa"/>
            <w:tcBorders>
              <w:bottom w:val="single" w:sz="4" w:space="0" w:color="auto"/>
            </w:tcBorders>
            <w:vAlign w:val="center"/>
          </w:tcPr>
          <w:p w14:paraId="5278301D" w14:textId="0E73F093" w:rsidR="00002975" w:rsidRDefault="00002975" w:rsidP="00002975">
            <w:pPr>
              <w:spacing w:line="276" w:lineRule="auto"/>
              <w:ind w:firstLine="0"/>
              <w:jc w:val="center"/>
              <w:rPr>
                <w:rFonts w:ascii="Aptos" w:hAnsi="Aptos"/>
                <w:b/>
                <w:bCs/>
                <w:i/>
                <w:iCs/>
              </w:rPr>
            </w:pPr>
            <w:r w:rsidRPr="00330280">
              <w:t>Young adults</w:t>
            </w:r>
          </w:p>
        </w:tc>
        <w:tc>
          <w:tcPr>
            <w:tcW w:w="1578" w:type="dxa"/>
            <w:tcBorders>
              <w:bottom w:val="single" w:sz="4" w:space="0" w:color="auto"/>
            </w:tcBorders>
            <w:vAlign w:val="center"/>
          </w:tcPr>
          <w:p w14:paraId="67DAA2AC" w14:textId="10E10269" w:rsidR="00002975" w:rsidRDefault="00002975" w:rsidP="00002975">
            <w:pPr>
              <w:spacing w:line="276" w:lineRule="auto"/>
              <w:ind w:firstLine="0"/>
              <w:jc w:val="center"/>
              <w:rPr>
                <w:rFonts w:ascii="Aptos" w:hAnsi="Aptos"/>
                <w:b/>
                <w:bCs/>
                <w:i/>
                <w:iCs/>
              </w:rPr>
            </w:pPr>
            <w:r w:rsidRPr="00330280">
              <w:t>3.59 (1.00)</w:t>
            </w:r>
          </w:p>
        </w:tc>
        <w:tc>
          <w:tcPr>
            <w:tcW w:w="1613" w:type="dxa"/>
            <w:tcBorders>
              <w:bottom w:val="single" w:sz="4" w:space="0" w:color="auto"/>
            </w:tcBorders>
            <w:vAlign w:val="center"/>
          </w:tcPr>
          <w:p w14:paraId="499F8E07" w14:textId="232622CE" w:rsidR="00002975" w:rsidRDefault="00002975" w:rsidP="00002975">
            <w:pPr>
              <w:spacing w:line="276" w:lineRule="auto"/>
              <w:ind w:firstLine="0"/>
              <w:jc w:val="center"/>
              <w:rPr>
                <w:rFonts w:ascii="Aptos" w:hAnsi="Aptos"/>
                <w:b/>
                <w:bCs/>
                <w:i/>
                <w:iCs/>
              </w:rPr>
            </w:pPr>
            <w:r w:rsidRPr="00330280">
              <w:t>3.12 (1.03)</w:t>
            </w:r>
          </w:p>
        </w:tc>
        <w:tc>
          <w:tcPr>
            <w:tcW w:w="1533" w:type="dxa"/>
            <w:tcBorders>
              <w:bottom w:val="single" w:sz="4" w:space="0" w:color="auto"/>
            </w:tcBorders>
            <w:vAlign w:val="center"/>
          </w:tcPr>
          <w:p w14:paraId="11BAD6E2" w14:textId="55291302" w:rsidR="00002975" w:rsidRPr="00330280" w:rsidRDefault="00002975" w:rsidP="00002975">
            <w:pPr>
              <w:spacing w:line="276" w:lineRule="auto"/>
              <w:ind w:firstLine="0"/>
              <w:jc w:val="center"/>
            </w:pPr>
            <w:r w:rsidRPr="00330280">
              <w:t>3.05 (0.90)</w:t>
            </w:r>
          </w:p>
        </w:tc>
        <w:tc>
          <w:tcPr>
            <w:tcW w:w="1701" w:type="dxa"/>
            <w:tcBorders>
              <w:bottom w:val="single" w:sz="4" w:space="0" w:color="auto"/>
            </w:tcBorders>
            <w:vAlign w:val="center"/>
          </w:tcPr>
          <w:p w14:paraId="091891D1" w14:textId="628C238F" w:rsidR="00002975" w:rsidRDefault="00002975" w:rsidP="00002975">
            <w:pPr>
              <w:spacing w:line="276" w:lineRule="auto"/>
              <w:ind w:firstLine="0"/>
              <w:jc w:val="center"/>
              <w:rPr>
                <w:rFonts w:ascii="Aptos" w:hAnsi="Aptos"/>
                <w:b/>
                <w:bCs/>
                <w:i/>
                <w:iCs/>
              </w:rPr>
            </w:pPr>
            <w:r w:rsidRPr="00330280">
              <w:t>1.86 (1.01)</w:t>
            </w:r>
          </w:p>
        </w:tc>
      </w:tr>
    </w:tbl>
    <w:p w14:paraId="394E98FA" w14:textId="5B4E69A0" w:rsidR="00B0323A" w:rsidRPr="00B0323A" w:rsidRDefault="001B6C80" w:rsidP="0002499D">
      <w:pPr>
        <w:spacing w:before="360" w:after="120" w:line="480" w:lineRule="auto"/>
        <w:rPr>
          <w:rFonts w:ascii="Aptos" w:hAnsi="Aptos"/>
          <w:b/>
          <w:bCs/>
          <w:i/>
          <w:iCs/>
        </w:rPr>
      </w:pPr>
      <w:r w:rsidRPr="004D679E">
        <w:rPr>
          <w:rFonts w:ascii="Aptos" w:hAnsi="Aptos"/>
          <w:b/>
          <w:bCs/>
          <w:i/>
          <w:iCs/>
        </w:rPr>
        <w:t>S</w:t>
      </w:r>
      <w:r w:rsidR="0002499D" w:rsidRPr="004D679E">
        <w:rPr>
          <w:rFonts w:ascii="Aptos" w:hAnsi="Aptos"/>
          <w:b/>
          <w:bCs/>
          <w:i/>
          <w:iCs/>
        </w:rPr>
        <w:t>emantic centrality</w:t>
      </w:r>
      <w:bookmarkEnd w:id="20"/>
      <w:r w:rsidRPr="004D679E">
        <w:rPr>
          <w:rFonts w:ascii="Aptos" w:hAnsi="Aptos"/>
          <w:b/>
          <w:bCs/>
          <w:i/>
          <w:iCs/>
        </w:rPr>
        <w:t xml:space="preserve"> </w:t>
      </w:r>
      <w:r w:rsidR="00937D47" w:rsidRPr="004D679E">
        <w:rPr>
          <w:rFonts w:ascii="Aptos" w:hAnsi="Aptos"/>
          <w:b/>
          <w:bCs/>
          <w:i/>
          <w:iCs/>
        </w:rPr>
        <w:t xml:space="preserve">similarly </w:t>
      </w:r>
      <w:r w:rsidR="00462BD7" w:rsidRPr="004D679E">
        <w:rPr>
          <w:rFonts w:ascii="Aptos" w:hAnsi="Aptos"/>
          <w:b/>
          <w:bCs/>
          <w:i/>
          <w:iCs/>
        </w:rPr>
        <w:t>predicts the proportion of event</w:t>
      </w:r>
      <w:r w:rsidR="00137E95" w:rsidRPr="004D679E">
        <w:rPr>
          <w:rFonts w:ascii="Aptos" w:hAnsi="Aptos"/>
          <w:b/>
          <w:bCs/>
          <w:i/>
          <w:iCs/>
        </w:rPr>
        <w:t>s</w:t>
      </w:r>
      <w:r w:rsidR="00462BD7" w:rsidRPr="004D679E">
        <w:rPr>
          <w:rFonts w:ascii="Aptos" w:hAnsi="Aptos"/>
          <w:b/>
          <w:bCs/>
          <w:i/>
          <w:iCs/>
        </w:rPr>
        <w:t xml:space="preserve"> recalled</w:t>
      </w:r>
      <w:r w:rsidR="00937D47" w:rsidRPr="004D679E">
        <w:rPr>
          <w:rFonts w:ascii="Aptos" w:hAnsi="Aptos"/>
          <w:b/>
          <w:bCs/>
          <w:i/>
          <w:iCs/>
        </w:rPr>
        <w:t xml:space="preserve"> </w:t>
      </w:r>
      <w:r w:rsidR="00FA184C">
        <w:rPr>
          <w:rFonts w:ascii="Aptos" w:hAnsi="Aptos"/>
          <w:b/>
          <w:bCs/>
          <w:i/>
          <w:iCs/>
        </w:rPr>
        <w:t xml:space="preserve">across sessions </w:t>
      </w:r>
      <w:r w:rsidR="00937D47" w:rsidRPr="004D679E">
        <w:rPr>
          <w:rFonts w:ascii="Aptos" w:hAnsi="Aptos"/>
          <w:b/>
          <w:bCs/>
          <w:i/>
          <w:iCs/>
        </w:rPr>
        <w:t xml:space="preserve">in young and older adults </w:t>
      </w:r>
      <w:r w:rsidR="00462BD7" w:rsidRPr="004D679E">
        <w:rPr>
          <w:rFonts w:ascii="Aptos" w:hAnsi="Aptos"/>
          <w:b/>
          <w:bCs/>
          <w:i/>
          <w:iCs/>
        </w:rPr>
        <w:t xml:space="preserve"> </w:t>
      </w:r>
      <w:r w:rsidRPr="00B0323A">
        <w:rPr>
          <w:rFonts w:ascii="Aptos" w:hAnsi="Aptos"/>
          <w:b/>
          <w:bCs/>
          <w:i/>
          <w:iCs/>
        </w:rPr>
        <w:t xml:space="preserve"> </w:t>
      </w:r>
    </w:p>
    <w:p w14:paraId="1D185471" w14:textId="3E535A47" w:rsidR="00DC504E" w:rsidRDefault="00476F62" w:rsidP="008F7D07">
      <w:pPr>
        <w:spacing w:before="360" w:after="120" w:line="480" w:lineRule="auto"/>
        <w:rPr>
          <w:rFonts w:ascii="Aptos" w:hAnsi="Aptos" w:cs="Times New Roman"/>
        </w:rPr>
      </w:pPr>
      <w:r>
        <w:rPr>
          <w:rFonts w:ascii="Aptos" w:hAnsi="Aptos" w:cs="Times New Roman"/>
        </w:rPr>
        <w:t>One of the main goal</w:t>
      </w:r>
      <w:r w:rsidR="008916A4">
        <w:rPr>
          <w:rFonts w:ascii="Aptos" w:hAnsi="Aptos" w:cs="Times New Roman"/>
        </w:rPr>
        <w:t>s</w:t>
      </w:r>
      <w:r>
        <w:rPr>
          <w:rFonts w:ascii="Aptos" w:hAnsi="Aptos" w:cs="Times New Roman"/>
        </w:rPr>
        <w:t xml:space="preserve"> of </w:t>
      </w:r>
      <w:r w:rsidR="008916A4">
        <w:rPr>
          <w:rFonts w:ascii="Aptos" w:hAnsi="Aptos" w:cs="Times New Roman"/>
        </w:rPr>
        <w:t xml:space="preserve">this study </w:t>
      </w:r>
      <w:r>
        <w:rPr>
          <w:rFonts w:ascii="Aptos" w:hAnsi="Aptos" w:cs="Times New Roman"/>
        </w:rPr>
        <w:t xml:space="preserve">was to examine whether the structure of events, specifically their semantic centrality within a narrative, differentially affects memory recall in young and older adults across sessions. </w:t>
      </w:r>
      <w:r w:rsidR="002E3577">
        <w:rPr>
          <w:rFonts w:ascii="Aptos" w:hAnsi="Aptos" w:cs="Times New Roman"/>
        </w:rPr>
        <w:t xml:space="preserve">The logistic mixed models on </w:t>
      </w:r>
      <w:r w:rsidR="00B01DFC">
        <w:rPr>
          <w:rFonts w:ascii="Aptos" w:hAnsi="Aptos" w:cs="Times New Roman"/>
        </w:rPr>
        <w:t xml:space="preserve">event </w:t>
      </w:r>
      <w:r w:rsidR="002E3577">
        <w:rPr>
          <w:rFonts w:ascii="Aptos" w:hAnsi="Aptos" w:cs="Times New Roman"/>
        </w:rPr>
        <w:t>recall probability</w:t>
      </w:r>
      <w:r w:rsidR="008C0935">
        <w:rPr>
          <w:rFonts w:ascii="Aptos" w:hAnsi="Aptos" w:cs="Times New Roman"/>
        </w:rPr>
        <w:t xml:space="preserve"> (see Methods for details) </w:t>
      </w:r>
      <w:r w:rsidR="002E3577">
        <w:rPr>
          <w:rFonts w:ascii="Aptos" w:hAnsi="Aptos" w:cs="Times New Roman"/>
        </w:rPr>
        <w:lastRenderedPageBreak/>
        <w:t>revealed th</w:t>
      </w:r>
      <w:r w:rsidR="005B3E7B">
        <w:rPr>
          <w:rFonts w:ascii="Aptos" w:hAnsi="Aptos" w:cs="Times New Roman"/>
        </w:rPr>
        <w:t>at</w:t>
      </w:r>
      <w:r w:rsidR="002E3577">
        <w:rPr>
          <w:rFonts w:ascii="Aptos" w:hAnsi="Aptos" w:cs="Times New Roman"/>
        </w:rPr>
        <w:t xml:space="preserve"> semantic centrality consistently predict</w:t>
      </w:r>
      <w:r w:rsidR="009B32AB">
        <w:rPr>
          <w:rFonts w:ascii="Aptos" w:hAnsi="Aptos" w:cs="Times New Roman"/>
        </w:rPr>
        <w:t>ed</w:t>
      </w:r>
      <w:r w:rsidR="002E3577">
        <w:rPr>
          <w:rFonts w:ascii="Aptos" w:hAnsi="Aptos" w:cs="Times New Roman"/>
        </w:rPr>
        <w:t xml:space="preserve"> recall probability immediately after encoding (</w:t>
      </w:r>
      <w:r w:rsidR="008C0935">
        <w:rPr>
          <w:rFonts w:ascii="Aptos" w:hAnsi="Aptos" w:cs="Times New Roman"/>
        </w:rPr>
        <w:t xml:space="preserve">day 1: </w:t>
      </w:r>
      <w:r w:rsidR="00B52BC1" w:rsidRPr="00B52BC1">
        <w:rPr>
          <w:rFonts w:ascii="Aptos" w:hAnsi="Aptos" w:cs="Times New Roman"/>
        </w:rPr>
        <w:t xml:space="preserve">β </w:t>
      </w:r>
      <w:r w:rsidR="00B52BC1" w:rsidRPr="009A2AD9">
        <w:rPr>
          <w:rFonts w:ascii="Aptos" w:hAnsi="Aptos" w:cs="Times New Roman"/>
        </w:rPr>
        <w:t xml:space="preserve">= 0.28, SE = 0.05, χ²(1) = </w:t>
      </w:r>
      <w:r w:rsidR="00561657" w:rsidRPr="009A2AD9">
        <w:rPr>
          <w:rFonts w:ascii="Aptos" w:hAnsi="Aptos" w:cs="Times New Roman"/>
        </w:rPr>
        <w:t>31.7</w:t>
      </w:r>
      <w:r w:rsidR="00C70B07" w:rsidRPr="009A2AD9">
        <w:rPr>
          <w:rFonts w:ascii="Aptos" w:hAnsi="Aptos" w:cs="Times New Roman"/>
        </w:rPr>
        <w:t>8</w:t>
      </w:r>
      <w:r w:rsidR="00B52BC1" w:rsidRPr="009A2AD9">
        <w:rPr>
          <w:rFonts w:ascii="Aptos" w:hAnsi="Aptos" w:cs="Times New Roman"/>
        </w:rPr>
        <w:t>, 95% CI [0.</w:t>
      </w:r>
      <w:r w:rsidR="00916653" w:rsidRPr="009A2AD9">
        <w:rPr>
          <w:rFonts w:ascii="Aptos" w:hAnsi="Aptos" w:cs="Times New Roman"/>
        </w:rPr>
        <w:t>18</w:t>
      </w:r>
      <w:r w:rsidR="00B52BC1" w:rsidRPr="009A2AD9">
        <w:rPr>
          <w:rFonts w:ascii="Aptos" w:hAnsi="Aptos" w:cs="Times New Roman"/>
        </w:rPr>
        <w:t>, 0.</w:t>
      </w:r>
      <w:r w:rsidR="00916653" w:rsidRPr="009A2AD9">
        <w:rPr>
          <w:rFonts w:ascii="Aptos" w:hAnsi="Aptos" w:cs="Times New Roman"/>
        </w:rPr>
        <w:t>38</w:t>
      </w:r>
      <w:r w:rsidR="00B52BC1" w:rsidRPr="009A2AD9">
        <w:rPr>
          <w:rFonts w:ascii="Aptos" w:hAnsi="Aptos" w:cs="Times New Roman"/>
        </w:rPr>
        <w:t>],</w:t>
      </w:r>
      <w:r w:rsidR="00B52BC1" w:rsidRPr="009A2AD9">
        <w:rPr>
          <w:rFonts w:ascii="Aptos" w:hAnsi="Aptos" w:cs="Times New Roman"/>
          <w:i/>
          <w:iCs/>
        </w:rPr>
        <w:t xml:space="preserve"> p</w:t>
      </w:r>
      <w:r w:rsidR="00B52BC1" w:rsidRPr="009A2AD9">
        <w:rPr>
          <w:rFonts w:ascii="Aptos" w:hAnsi="Aptos" w:cs="Times New Roman"/>
        </w:rPr>
        <w:t xml:space="preserve"> &lt; 0.001</w:t>
      </w:r>
      <w:r w:rsidR="002E3577" w:rsidRPr="009A2AD9">
        <w:rPr>
          <w:rFonts w:ascii="Aptos" w:hAnsi="Aptos" w:cs="Times New Roman"/>
        </w:rPr>
        <w:t xml:space="preserve">), after 24 hours </w:t>
      </w:r>
      <w:r w:rsidR="005B3E7B" w:rsidRPr="009A2AD9">
        <w:rPr>
          <w:rFonts w:ascii="Aptos" w:hAnsi="Aptos" w:cs="Times New Roman"/>
        </w:rPr>
        <w:t>(</w:t>
      </w:r>
      <w:r w:rsidR="00C37A9B" w:rsidRPr="009A2AD9">
        <w:rPr>
          <w:rFonts w:ascii="Aptos" w:hAnsi="Aptos" w:cs="Times New Roman"/>
        </w:rPr>
        <w:t xml:space="preserve">day 2: </w:t>
      </w:r>
      <w:r w:rsidR="00B52BC1" w:rsidRPr="009A2AD9">
        <w:rPr>
          <w:rFonts w:ascii="Aptos" w:hAnsi="Aptos" w:cs="Times New Roman"/>
        </w:rPr>
        <w:t xml:space="preserve">β = 0.30, SE = 0.05, χ²(1) = </w:t>
      </w:r>
      <w:r w:rsidR="00ED1BE8" w:rsidRPr="009A2AD9">
        <w:rPr>
          <w:rFonts w:ascii="Aptos" w:hAnsi="Aptos" w:cs="Times New Roman"/>
        </w:rPr>
        <w:t>36.5</w:t>
      </w:r>
      <w:r w:rsidR="00C70B07" w:rsidRPr="009A2AD9">
        <w:rPr>
          <w:rFonts w:ascii="Aptos" w:hAnsi="Aptos" w:cs="Times New Roman"/>
        </w:rPr>
        <w:t>2</w:t>
      </w:r>
      <w:r w:rsidR="00B52BC1" w:rsidRPr="009A2AD9">
        <w:rPr>
          <w:rFonts w:ascii="Aptos" w:hAnsi="Aptos" w:cs="Times New Roman"/>
        </w:rPr>
        <w:t>, 95% CI [0.</w:t>
      </w:r>
      <w:r w:rsidR="00916653" w:rsidRPr="009A2AD9">
        <w:rPr>
          <w:rFonts w:ascii="Aptos" w:hAnsi="Aptos" w:cs="Times New Roman"/>
        </w:rPr>
        <w:t>20</w:t>
      </w:r>
      <w:r w:rsidR="00B52BC1" w:rsidRPr="009A2AD9">
        <w:rPr>
          <w:rFonts w:ascii="Aptos" w:hAnsi="Aptos" w:cs="Times New Roman"/>
        </w:rPr>
        <w:t>, 0.</w:t>
      </w:r>
      <w:r w:rsidR="00916653" w:rsidRPr="009A2AD9">
        <w:rPr>
          <w:rFonts w:ascii="Aptos" w:hAnsi="Aptos" w:cs="Times New Roman"/>
        </w:rPr>
        <w:t>39</w:t>
      </w:r>
      <w:r w:rsidR="00B52BC1" w:rsidRPr="009A2AD9">
        <w:rPr>
          <w:rFonts w:ascii="Aptos" w:hAnsi="Aptos" w:cs="Times New Roman"/>
        </w:rPr>
        <w:t>],</w:t>
      </w:r>
      <w:r w:rsidR="00B52BC1" w:rsidRPr="009A2AD9">
        <w:rPr>
          <w:rFonts w:ascii="Aptos" w:hAnsi="Aptos" w:cs="Times New Roman"/>
          <w:i/>
          <w:iCs/>
        </w:rPr>
        <w:t xml:space="preserve">  p</w:t>
      </w:r>
      <w:r w:rsidR="00B52BC1" w:rsidRPr="009A2AD9">
        <w:rPr>
          <w:rFonts w:ascii="Aptos" w:hAnsi="Aptos" w:cs="Times New Roman"/>
        </w:rPr>
        <w:t xml:space="preserve"> &lt; .001</w:t>
      </w:r>
      <w:r w:rsidR="005B3E7B" w:rsidRPr="009A2AD9">
        <w:rPr>
          <w:rFonts w:ascii="Aptos" w:hAnsi="Aptos" w:cs="Times New Roman"/>
        </w:rPr>
        <w:t xml:space="preserve">), </w:t>
      </w:r>
      <w:r w:rsidR="002E3577" w:rsidRPr="009A2AD9">
        <w:rPr>
          <w:rFonts w:ascii="Aptos" w:hAnsi="Aptos" w:cs="Times New Roman"/>
        </w:rPr>
        <w:t xml:space="preserve">and one week </w:t>
      </w:r>
      <w:r w:rsidR="00CA2BFB" w:rsidRPr="009A2AD9">
        <w:rPr>
          <w:rFonts w:ascii="Aptos" w:hAnsi="Aptos" w:cs="Times New Roman"/>
        </w:rPr>
        <w:t>later</w:t>
      </w:r>
      <w:r w:rsidR="005B3E7B" w:rsidRPr="009A2AD9">
        <w:rPr>
          <w:rFonts w:ascii="Aptos" w:hAnsi="Aptos" w:cs="Times New Roman"/>
        </w:rPr>
        <w:t xml:space="preserve">, </w:t>
      </w:r>
      <w:r w:rsidR="002E3577" w:rsidRPr="009A2AD9">
        <w:rPr>
          <w:rFonts w:ascii="Aptos" w:hAnsi="Aptos" w:cs="Times New Roman"/>
        </w:rPr>
        <w:t xml:space="preserve">both for videos recalled multiple times </w:t>
      </w:r>
      <w:r w:rsidR="005B3E7B" w:rsidRPr="009A2AD9">
        <w:rPr>
          <w:rFonts w:ascii="Aptos" w:hAnsi="Aptos" w:cs="Times New Roman"/>
        </w:rPr>
        <w:t>(</w:t>
      </w:r>
      <w:r w:rsidR="008C0935" w:rsidRPr="009A2AD9">
        <w:rPr>
          <w:rFonts w:ascii="Aptos" w:hAnsi="Aptos" w:cs="Times New Roman"/>
        </w:rPr>
        <w:t xml:space="preserve">day 8 multiple: </w:t>
      </w:r>
      <w:r w:rsidR="00B52BC1" w:rsidRPr="009A2AD9">
        <w:rPr>
          <w:rFonts w:ascii="Aptos" w:hAnsi="Aptos" w:cs="Times New Roman"/>
        </w:rPr>
        <w:t xml:space="preserve">β = 0.30, SE = 0.05, χ²(1) = </w:t>
      </w:r>
      <w:r w:rsidR="00ED1BE8" w:rsidRPr="009A2AD9">
        <w:rPr>
          <w:rFonts w:ascii="Aptos" w:hAnsi="Aptos" w:cs="Times New Roman"/>
        </w:rPr>
        <w:t>36.30</w:t>
      </w:r>
      <w:r w:rsidR="00B52BC1" w:rsidRPr="009A2AD9">
        <w:rPr>
          <w:rFonts w:ascii="Aptos" w:hAnsi="Aptos" w:cs="Times New Roman"/>
        </w:rPr>
        <w:t>, 95% CI [0.20, 0.39],</w:t>
      </w:r>
      <w:r w:rsidR="00B52BC1" w:rsidRPr="009A2AD9">
        <w:rPr>
          <w:rFonts w:ascii="Aptos" w:hAnsi="Aptos" w:cs="Times New Roman"/>
          <w:i/>
          <w:iCs/>
        </w:rPr>
        <w:t xml:space="preserve"> p</w:t>
      </w:r>
      <w:r w:rsidR="00B52BC1" w:rsidRPr="009A2AD9">
        <w:rPr>
          <w:rFonts w:ascii="Aptos" w:hAnsi="Aptos" w:cs="Times New Roman"/>
        </w:rPr>
        <w:t xml:space="preserve"> &lt; .001</w:t>
      </w:r>
      <w:r w:rsidR="005B3E7B" w:rsidRPr="009A2AD9">
        <w:rPr>
          <w:rFonts w:ascii="Aptos" w:hAnsi="Aptos" w:cs="Times New Roman"/>
        </w:rPr>
        <w:t xml:space="preserve">) </w:t>
      </w:r>
      <w:r w:rsidR="002E3577" w:rsidRPr="009A2AD9">
        <w:rPr>
          <w:rFonts w:ascii="Aptos" w:hAnsi="Aptos" w:cs="Times New Roman"/>
        </w:rPr>
        <w:t xml:space="preserve">and </w:t>
      </w:r>
      <w:r w:rsidR="005B3E7B" w:rsidRPr="009A2AD9">
        <w:rPr>
          <w:rFonts w:ascii="Aptos" w:hAnsi="Aptos" w:cs="Times New Roman"/>
        </w:rPr>
        <w:t xml:space="preserve">those recalled </w:t>
      </w:r>
      <w:r w:rsidR="002E3577" w:rsidRPr="009A2AD9">
        <w:rPr>
          <w:rFonts w:ascii="Aptos" w:hAnsi="Aptos" w:cs="Times New Roman"/>
        </w:rPr>
        <w:t>only once (</w:t>
      </w:r>
      <w:r w:rsidR="008C0935" w:rsidRPr="009A2AD9">
        <w:rPr>
          <w:rFonts w:ascii="Aptos" w:hAnsi="Aptos" w:cs="Times New Roman"/>
        </w:rPr>
        <w:t xml:space="preserve">day 8 one: </w:t>
      </w:r>
      <w:r w:rsidR="00B52BC1" w:rsidRPr="009A2AD9">
        <w:rPr>
          <w:rFonts w:ascii="Aptos" w:hAnsi="Aptos" w:cs="Times New Roman"/>
        </w:rPr>
        <w:t>β = 0.34, SE = 0.0</w:t>
      </w:r>
      <w:r w:rsidR="00916653" w:rsidRPr="009A2AD9">
        <w:rPr>
          <w:rFonts w:ascii="Aptos" w:hAnsi="Aptos" w:cs="Times New Roman"/>
        </w:rPr>
        <w:t>6</w:t>
      </w:r>
      <w:r w:rsidR="00B52BC1" w:rsidRPr="009A2AD9">
        <w:rPr>
          <w:rFonts w:ascii="Aptos" w:hAnsi="Aptos" w:cs="Times New Roman"/>
        </w:rPr>
        <w:t>, χ²(1) = 30.0</w:t>
      </w:r>
      <w:r w:rsidR="00ED1BE8" w:rsidRPr="009A2AD9">
        <w:rPr>
          <w:rFonts w:ascii="Aptos" w:hAnsi="Aptos" w:cs="Times New Roman"/>
        </w:rPr>
        <w:t>2</w:t>
      </w:r>
      <w:r w:rsidR="00B52BC1" w:rsidRPr="009A2AD9">
        <w:rPr>
          <w:rFonts w:ascii="Aptos" w:hAnsi="Aptos" w:cs="Times New Roman"/>
        </w:rPr>
        <w:t>, 95% CI [0.22, 0.47],</w:t>
      </w:r>
      <w:r w:rsidR="00B52BC1" w:rsidRPr="009A2AD9">
        <w:rPr>
          <w:rFonts w:ascii="Aptos" w:hAnsi="Aptos" w:cs="Times New Roman"/>
          <w:i/>
          <w:iCs/>
        </w:rPr>
        <w:t xml:space="preserve">  p</w:t>
      </w:r>
      <w:r w:rsidR="00B52BC1" w:rsidRPr="009A2AD9">
        <w:rPr>
          <w:rFonts w:ascii="Aptos" w:hAnsi="Aptos" w:cs="Times New Roman"/>
        </w:rPr>
        <w:t xml:space="preserve"> &lt; .001</w:t>
      </w:r>
      <w:r w:rsidR="002E3577" w:rsidRPr="009A2AD9">
        <w:rPr>
          <w:rFonts w:ascii="Aptos" w:hAnsi="Aptos" w:cs="Times New Roman"/>
        </w:rPr>
        <w:t>). The interaction</w:t>
      </w:r>
      <w:r w:rsidRPr="009A2AD9">
        <w:rPr>
          <w:rFonts w:ascii="Aptos" w:hAnsi="Aptos" w:cs="Times New Roman"/>
        </w:rPr>
        <w:t xml:space="preserve"> </w:t>
      </w:r>
      <w:r w:rsidR="008025B4" w:rsidRPr="009A2AD9">
        <w:rPr>
          <w:rFonts w:ascii="Aptos" w:hAnsi="Aptos" w:cs="Times New Roman"/>
        </w:rPr>
        <w:t xml:space="preserve">of age group </w:t>
      </w:r>
      <w:r w:rsidRPr="009A2AD9">
        <w:rPr>
          <w:rFonts w:ascii="Aptos" w:hAnsi="Aptos" w:cs="Times New Roman"/>
        </w:rPr>
        <w:t xml:space="preserve">with </w:t>
      </w:r>
      <w:r w:rsidR="002E3577" w:rsidRPr="009A2AD9">
        <w:rPr>
          <w:rFonts w:ascii="Aptos" w:hAnsi="Aptos" w:cs="Times New Roman"/>
        </w:rPr>
        <w:t xml:space="preserve">centrality were not significant in any of the models (all </w:t>
      </w:r>
      <w:r w:rsidR="002E3577" w:rsidRPr="009A2AD9">
        <w:rPr>
          <w:rFonts w:ascii="Aptos" w:hAnsi="Aptos" w:cs="Times New Roman"/>
          <w:i/>
          <w:iCs/>
        </w:rPr>
        <w:t>p-values</w:t>
      </w:r>
      <w:r w:rsidR="002E3577" w:rsidRPr="009A2AD9">
        <w:rPr>
          <w:rFonts w:ascii="Aptos" w:hAnsi="Aptos" w:cs="Times New Roman"/>
        </w:rPr>
        <w:t xml:space="preserve"> &gt; 0.</w:t>
      </w:r>
      <w:r w:rsidR="00CA2BFB" w:rsidRPr="009A2AD9">
        <w:rPr>
          <w:rFonts w:ascii="Aptos" w:hAnsi="Aptos" w:cs="Times New Roman"/>
        </w:rPr>
        <w:t>24</w:t>
      </w:r>
      <w:r w:rsidR="002E3577" w:rsidRPr="009A2AD9">
        <w:rPr>
          <w:rFonts w:ascii="Aptos" w:hAnsi="Aptos" w:cs="Times New Roman"/>
        </w:rPr>
        <w:t>)</w:t>
      </w:r>
      <w:r w:rsidR="00EF2D2D" w:rsidRPr="009A2AD9">
        <w:rPr>
          <w:rFonts w:ascii="Aptos" w:hAnsi="Aptos" w:cs="Times New Roman"/>
        </w:rPr>
        <w:t>.</w:t>
      </w:r>
      <w:r w:rsidR="0036317F" w:rsidRPr="009A2AD9">
        <w:rPr>
          <w:rFonts w:ascii="Aptos" w:hAnsi="Aptos" w:cs="Times New Roman"/>
        </w:rPr>
        <w:t xml:space="preserve"> </w:t>
      </w:r>
      <w:bookmarkStart w:id="24" w:name="_Hlk210374769"/>
      <w:r w:rsidR="009A060E" w:rsidRPr="009A2AD9">
        <w:rPr>
          <w:rFonts w:ascii="Aptos" w:hAnsi="Aptos" w:cs="Times New Roman"/>
        </w:rPr>
        <w:t>To rule out the possibility that the non-significant interaction</w:t>
      </w:r>
      <w:r w:rsidR="009A060E" w:rsidRPr="008034D5">
        <w:rPr>
          <w:rFonts w:ascii="Aptos" w:hAnsi="Aptos" w:cs="Times New Roman"/>
        </w:rPr>
        <w:t xml:space="preserve"> between age group and semantic centrality was due to low statistical power, we conducted a simulation-based post hoc power analysis. We generated simulated datasets that matched our study’s sample size, design, and variability, and assumed the true interaction effect was equal to the effect size we </w:t>
      </w:r>
      <w:proofErr w:type="gramStart"/>
      <w:r w:rsidR="009A060E" w:rsidRPr="008034D5">
        <w:rPr>
          <w:rFonts w:ascii="Aptos" w:hAnsi="Aptos" w:cs="Times New Roman"/>
        </w:rPr>
        <w:t>actually observed</w:t>
      </w:r>
      <w:proofErr w:type="gramEnd"/>
      <w:r w:rsidR="009A060E" w:rsidRPr="008034D5">
        <w:rPr>
          <w:rFonts w:ascii="Aptos" w:hAnsi="Aptos" w:cs="Times New Roman"/>
        </w:rPr>
        <w:t xml:space="preserve">. The results showed virtually no chance of detecting an interaction (0.00% power, 95% CI [0.00, 0.37]). This pattern suggests that the lack of significant interactions between age and centrality is not simply due to limited sample </w:t>
      </w:r>
      <w:proofErr w:type="gramStart"/>
      <w:r w:rsidR="009A060E" w:rsidRPr="008034D5">
        <w:rPr>
          <w:rFonts w:ascii="Aptos" w:hAnsi="Aptos" w:cs="Times New Roman"/>
        </w:rPr>
        <w:t>size, but</w:t>
      </w:r>
      <w:proofErr w:type="gramEnd"/>
      <w:r w:rsidR="009A060E" w:rsidRPr="008034D5">
        <w:rPr>
          <w:rFonts w:ascii="Aptos" w:hAnsi="Aptos" w:cs="Times New Roman"/>
        </w:rPr>
        <w:t xml:space="preserve"> rather reflects that any true age-related differences in centrality effects are negligible. </w:t>
      </w:r>
      <w:bookmarkEnd w:id="24"/>
      <w:r w:rsidR="008F7D07" w:rsidRPr="008034D5">
        <w:rPr>
          <w:rFonts w:ascii="Aptos" w:hAnsi="Aptos" w:cs="Times New Roman"/>
        </w:rPr>
        <w:t>Together, these results indicate that semantic centrality similarly predicts recall probability in both young</w:t>
      </w:r>
      <w:r w:rsidR="008F7D07" w:rsidRPr="008F7D07">
        <w:rPr>
          <w:rFonts w:ascii="Aptos" w:hAnsi="Aptos" w:cs="Times New Roman"/>
        </w:rPr>
        <w:t xml:space="preserve"> and older adults over time and sessions (See Figure 2A–2D).</w:t>
      </w:r>
    </w:p>
    <w:p w14:paraId="7A9CA8CA" w14:textId="3CB586EE" w:rsidR="009C4224" w:rsidRDefault="00977155" w:rsidP="009638C4">
      <w:pPr>
        <w:spacing w:before="360" w:after="120" w:line="480" w:lineRule="auto"/>
        <w:rPr>
          <w:rFonts w:ascii="Aptos" w:hAnsi="Aptos" w:cs="Times New Roman"/>
        </w:rPr>
      </w:pPr>
      <w:r>
        <w:rPr>
          <w:rFonts w:ascii="Aptos" w:hAnsi="Aptos" w:cs="Times New Roman"/>
          <w:noProof/>
        </w:rPr>
        <w:lastRenderedPageBreak/>
        <w:drawing>
          <wp:inline distT="0" distB="0" distL="0" distR="0" wp14:anchorId="0E245479" wp14:editId="30A4C6A4">
            <wp:extent cx="6118860" cy="4892040"/>
            <wp:effectExtent l="0" t="0" r="0" b="3810"/>
            <wp:docPr id="11412267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4892040"/>
                    </a:xfrm>
                    <a:prstGeom prst="rect">
                      <a:avLst/>
                    </a:prstGeom>
                    <a:noFill/>
                    <a:ln>
                      <a:noFill/>
                    </a:ln>
                  </pic:spPr>
                </pic:pic>
              </a:graphicData>
            </a:graphic>
          </wp:inline>
        </w:drawing>
      </w:r>
    </w:p>
    <w:p w14:paraId="2D24564E" w14:textId="6A133985" w:rsidR="00B61EBE" w:rsidRDefault="00E557C0" w:rsidP="00FD06FB">
      <w:pPr>
        <w:pStyle w:val="Caption"/>
        <w:spacing w:before="360" w:after="120" w:line="360" w:lineRule="auto"/>
        <w:rPr>
          <w:rFonts w:ascii="Aptos" w:hAnsi="Aptos" w:cs="Times New Roman"/>
          <w:i w:val="0"/>
          <w:iCs w:val="0"/>
          <w:color w:val="auto"/>
          <w:sz w:val="22"/>
          <w:szCs w:val="22"/>
        </w:rPr>
      </w:pPr>
      <w:r w:rsidRPr="00763CFE">
        <w:rPr>
          <w:rFonts w:ascii="Aptos" w:hAnsi="Aptos" w:cs="Times New Roman"/>
          <w:b/>
          <w:bCs/>
          <w:i w:val="0"/>
          <w:iCs w:val="0"/>
          <w:color w:val="auto"/>
          <w:sz w:val="22"/>
          <w:szCs w:val="22"/>
        </w:rPr>
        <w:t xml:space="preserve">Figure </w:t>
      </w:r>
      <w:r>
        <w:rPr>
          <w:rFonts w:ascii="Aptos" w:hAnsi="Aptos" w:cs="Times New Roman"/>
          <w:b/>
          <w:bCs/>
          <w:i w:val="0"/>
          <w:iCs w:val="0"/>
          <w:color w:val="auto"/>
          <w:sz w:val="22"/>
          <w:szCs w:val="22"/>
        </w:rPr>
        <w:t>2</w:t>
      </w:r>
      <w:r w:rsidRPr="00763CFE">
        <w:rPr>
          <w:rFonts w:ascii="Aptos" w:hAnsi="Aptos" w:cs="Times New Roman"/>
          <w:b/>
          <w:bCs/>
          <w:i w:val="0"/>
          <w:iCs w:val="0"/>
          <w:color w:val="auto"/>
          <w:sz w:val="22"/>
          <w:szCs w:val="22"/>
        </w:rPr>
        <w:t xml:space="preserve">. </w:t>
      </w:r>
      <w:r w:rsidR="002519A5">
        <w:rPr>
          <w:rFonts w:ascii="Aptos" w:hAnsi="Aptos" w:cs="Times New Roman"/>
          <w:b/>
          <w:bCs/>
          <w:i w:val="0"/>
          <w:iCs w:val="0"/>
          <w:color w:val="auto"/>
          <w:sz w:val="22"/>
          <w:szCs w:val="22"/>
        </w:rPr>
        <w:t>Semantic centrality predicts r</w:t>
      </w:r>
      <w:r w:rsidRPr="00E70B6C">
        <w:rPr>
          <w:rFonts w:ascii="Aptos" w:hAnsi="Aptos" w:cs="Times New Roman"/>
          <w:b/>
          <w:bCs/>
          <w:i w:val="0"/>
          <w:iCs w:val="0"/>
          <w:color w:val="auto"/>
          <w:sz w:val="22"/>
          <w:szCs w:val="22"/>
        </w:rPr>
        <w:t>ecall probability across testing sessions</w:t>
      </w:r>
      <w:r w:rsidR="00E70B6C" w:rsidRPr="00E70B6C">
        <w:rPr>
          <w:rFonts w:ascii="Aptos" w:hAnsi="Aptos" w:cs="Times New Roman"/>
          <w:b/>
          <w:bCs/>
          <w:i w:val="0"/>
          <w:iCs w:val="0"/>
          <w:color w:val="auto"/>
          <w:sz w:val="22"/>
          <w:szCs w:val="22"/>
        </w:rPr>
        <w:t xml:space="preserve"> in </w:t>
      </w:r>
      <w:r w:rsidRPr="00E70B6C">
        <w:rPr>
          <w:rFonts w:ascii="Aptos" w:hAnsi="Aptos" w:cs="Times New Roman"/>
          <w:b/>
          <w:bCs/>
          <w:i w:val="0"/>
          <w:iCs w:val="0"/>
          <w:color w:val="auto"/>
          <w:sz w:val="22"/>
          <w:szCs w:val="22"/>
        </w:rPr>
        <w:t>young and older adults.</w:t>
      </w:r>
      <w:r w:rsidRPr="00763CFE">
        <w:rPr>
          <w:rFonts w:ascii="Aptos" w:hAnsi="Aptos" w:cs="Times New Roman"/>
          <w:i w:val="0"/>
          <w:iCs w:val="0"/>
          <w:color w:val="auto"/>
          <w:sz w:val="22"/>
          <w:szCs w:val="22"/>
        </w:rPr>
        <w:t xml:space="preserve"> </w:t>
      </w:r>
      <w:r w:rsidR="006E1FB5">
        <w:rPr>
          <w:rFonts w:ascii="Aptos" w:hAnsi="Aptos" w:cs="Times New Roman"/>
          <w:i w:val="0"/>
          <w:iCs w:val="0"/>
          <w:color w:val="auto"/>
          <w:sz w:val="22"/>
          <w:szCs w:val="22"/>
        </w:rPr>
        <w:t>S</w:t>
      </w:r>
      <w:r w:rsidR="00E70B6C" w:rsidRPr="00E70B6C">
        <w:rPr>
          <w:rFonts w:ascii="Aptos" w:hAnsi="Aptos" w:cs="Times New Roman"/>
          <w:i w:val="0"/>
          <w:iCs w:val="0"/>
          <w:color w:val="auto"/>
          <w:sz w:val="22"/>
          <w:szCs w:val="22"/>
        </w:rPr>
        <w:t xml:space="preserve">emantic centrality </w:t>
      </w:r>
      <w:r w:rsidR="003712BB">
        <w:rPr>
          <w:rFonts w:ascii="Aptos" w:hAnsi="Aptos" w:cs="Times New Roman"/>
          <w:i w:val="0"/>
          <w:iCs w:val="0"/>
          <w:color w:val="auto"/>
          <w:sz w:val="22"/>
          <w:szCs w:val="22"/>
        </w:rPr>
        <w:t xml:space="preserve">positively </w:t>
      </w:r>
      <w:r w:rsidR="00CE45BF">
        <w:rPr>
          <w:rFonts w:ascii="Aptos" w:hAnsi="Aptos" w:cs="Times New Roman"/>
          <w:i w:val="0"/>
          <w:iCs w:val="0"/>
          <w:color w:val="auto"/>
          <w:sz w:val="22"/>
          <w:szCs w:val="22"/>
        </w:rPr>
        <w:t>predicted</w:t>
      </w:r>
      <w:r w:rsidR="003712BB" w:rsidRPr="00E70B6C">
        <w:rPr>
          <w:rFonts w:ascii="Aptos" w:hAnsi="Aptos" w:cs="Times New Roman"/>
          <w:i w:val="0"/>
          <w:iCs w:val="0"/>
          <w:color w:val="auto"/>
          <w:sz w:val="22"/>
          <w:szCs w:val="22"/>
        </w:rPr>
        <w:t xml:space="preserve"> </w:t>
      </w:r>
      <w:r w:rsidR="00E70B6C" w:rsidRPr="00763CFE">
        <w:rPr>
          <w:rFonts w:ascii="Aptos" w:hAnsi="Aptos" w:cs="Times New Roman"/>
          <w:i w:val="0"/>
          <w:iCs w:val="0"/>
          <w:color w:val="auto"/>
          <w:sz w:val="22"/>
          <w:szCs w:val="22"/>
        </w:rPr>
        <w:t>recall probability</w:t>
      </w:r>
      <w:r w:rsidR="00391193">
        <w:rPr>
          <w:rFonts w:ascii="Aptos" w:hAnsi="Aptos" w:cs="Times New Roman"/>
          <w:i w:val="0"/>
          <w:iCs w:val="0"/>
          <w:color w:val="auto"/>
          <w:sz w:val="22"/>
          <w:szCs w:val="22"/>
        </w:rPr>
        <w:t xml:space="preserve"> in young and older adults</w:t>
      </w:r>
      <w:r w:rsidR="006B3C68">
        <w:rPr>
          <w:rFonts w:ascii="Aptos" w:hAnsi="Aptos" w:cs="Times New Roman"/>
          <w:i w:val="0"/>
          <w:iCs w:val="0"/>
          <w:color w:val="auto"/>
          <w:sz w:val="22"/>
          <w:szCs w:val="22"/>
        </w:rPr>
        <w:t xml:space="preserve"> </w:t>
      </w:r>
      <w:r w:rsidR="00133721">
        <w:rPr>
          <w:rFonts w:ascii="Aptos" w:hAnsi="Aptos" w:cs="Times New Roman"/>
          <w:i w:val="0"/>
          <w:iCs w:val="0"/>
          <w:color w:val="auto"/>
          <w:sz w:val="22"/>
          <w:szCs w:val="22"/>
        </w:rPr>
        <w:t>o</w:t>
      </w:r>
      <w:r w:rsidR="006B3C68">
        <w:rPr>
          <w:rFonts w:ascii="Aptos" w:hAnsi="Aptos" w:cs="Times New Roman"/>
          <w:i w:val="0"/>
          <w:iCs w:val="0"/>
          <w:color w:val="auto"/>
          <w:sz w:val="22"/>
          <w:szCs w:val="22"/>
        </w:rPr>
        <w:t>n day 1 (A), on day 2 (B) and one week after encoding for videos recalled multiple times (C) and those recalled only once (D)</w:t>
      </w:r>
      <w:r w:rsidR="00E70B6C" w:rsidRPr="00E70B6C">
        <w:rPr>
          <w:rFonts w:ascii="Aptos" w:hAnsi="Aptos" w:cs="Times New Roman"/>
          <w:i w:val="0"/>
          <w:iCs w:val="0"/>
          <w:color w:val="auto"/>
          <w:sz w:val="22"/>
          <w:szCs w:val="22"/>
        </w:rPr>
        <w:t xml:space="preserve">. </w:t>
      </w:r>
      <w:r w:rsidR="00E70B6C">
        <w:rPr>
          <w:rFonts w:ascii="Aptos" w:hAnsi="Aptos" w:cs="Times New Roman"/>
          <w:i w:val="0"/>
          <w:iCs w:val="0"/>
          <w:color w:val="auto"/>
          <w:sz w:val="22"/>
          <w:szCs w:val="22"/>
        </w:rPr>
        <w:t>In each plot, dots</w:t>
      </w:r>
      <w:r w:rsidR="00E70B6C" w:rsidRPr="00763CFE">
        <w:rPr>
          <w:rFonts w:ascii="Aptos" w:hAnsi="Aptos" w:cs="Times New Roman"/>
          <w:i w:val="0"/>
          <w:iCs w:val="0"/>
          <w:color w:val="auto"/>
          <w:sz w:val="22"/>
          <w:szCs w:val="22"/>
        </w:rPr>
        <w:t xml:space="preserve"> </w:t>
      </w:r>
      <w:r w:rsidR="003712BB">
        <w:rPr>
          <w:rFonts w:ascii="Aptos" w:hAnsi="Aptos" w:cs="Times New Roman"/>
          <w:i w:val="0"/>
          <w:iCs w:val="0"/>
          <w:color w:val="auto"/>
          <w:sz w:val="22"/>
          <w:szCs w:val="22"/>
        </w:rPr>
        <w:t xml:space="preserve">and triangles </w:t>
      </w:r>
      <w:r w:rsidR="00E70B6C" w:rsidRPr="00763CFE">
        <w:rPr>
          <w:rFonts w:ascii="Aptos" w:hAnsi="Aptos" w:cs="Times New Roman"/>
          <w:i w:val="0"/>
          <w:iCs w:val="0"/>
          <w:color w:val="auto"/>
          <w:sz w:val="22"/>
          <w:szCs w:val="22"/>
        </w:rPr>
        <w:t xml:space="preserve">refer to </w:t>
      </w:r>
      <w:r w:rsidR="00B91840">
        <w:rPr>
          <w:rFonts w:ascii="Aptos" w:hAnsi="Aptos" w:cs="Times New Roman"/>
          <w:i w:val="0"/>
          <w:iCs w:val="0"/>
          <w:color w:val="auto"/>
          <w:sz w:val="22"/>
          <w:szCs w:val="22"/>
        </w:rPr>
        <w:t xml:space="preserve">individual </w:t>
      </w:r>
      <w:r w:rsidR="00D91FF5">
        <w:rPr>
          <w:rFonts w:ascii="Aptos" w:hAnsi="Aptos" w:cs="Times New Roman"/>
          <w:i w:val="0"/>
          <w:iCs w:val="0"/>
          <w:color w:val="auto"/>
          <w:sz w:val="22"/>
          <w:szCs w:val="22"/>
        </w:rPr>
        <w:t>events from each video</w:t>
      </w:r>
      <w:r w:rsidR="00F13890">
        <w:rPr>
          <w:rFonts w:ascii="Aptos" w:hAnsi="Aptos" w:cs="Times New Roman"/>
          <w:i w:val="0"/>
          <w:iCs w:val="0"/>
          <w:color w:val="auto"/>
          <w:sz w:val="22"/>
          <w:szCs w:val="22"/>
        </w:rPr>
        <w:t>, averaged across individuals</w:t>
      </w:r>
      <w:r w:rsidR="003712BB">
        <w:rPr>
          <w:rFonts w:ascii="Aptos" w:hAnsi="Aptos" w:cs="Times New Roman"/>
          <w:i w:val="0"/>
          <w:iCs w:val="0"/>
          <w:color w:val="auto"/>
          <w:sz w:val="22"/>
          <w:szCs w:val="22"/>
        </w:rPr>
        <w:t xml:space="preserve">, </w:t>
      </w:r>
      <w:r w:rsidR="00F13890">
        <w:rPr>
          <w:rFonts w:ascii="Aptos" w:hAnsi="Aptos" w:cs="Times New Roman"/>
          <w:i w:val="0"/>
          <w:iCs w:val="0"/>
          <w:color w:val="auto"/>
          <w:sz w:val="22"/>
          <w:szCs w:val="22"/>
        </w:rPr>
        <w:t>separate</w:t>
      </w:r>
      <w:r w:rsidR="003712BB">
        <w:rPr>
          <w:rFonts w:ascii="Aptos" w:hAnsi="Aptos" w:cs="Times New Roman"/>
          <w:i w:val="0"/>
          <w:iCs w:val="0"/>
          <w:color w:val="auto"/>
          <w:sz w:val="22"/>
          <w:szCs w:val="22"/>
        </w:rPr>
        <w:t>ly</w:t>
      </w:r>
      <w:r w:rsidR="00F13890">
        <w:rPr>
          <w:rFonts w:ascii="Aptos" w:hAnsi="Aptos" w:cs="Times New Roman"/>
          <w:i w:val="0"/>
          <w:iCs w:val="0"/>
          <w:color w:val="auto"/>
          <w:sz w:val="22"/>
          <w:szCs w:val="22"/>
        </w:rPr>
        <w:t xml:space="preserve"> for young </w:t>
      </w:r>
      <w:r w:rsidR="00E01DD6">
        <w:rPr>
          <w:rFonts w:ascii="Aptos" w:hAnsi="Aptos" w:cs="Times New Roman"/>
          <w:i w:val="0"/>
          <w:iCs w:val="0"/>
          <w:color w:val="auto"/>
          <w:sz w:val="22"/>
          <w:szCs w:val="22"/>
        </w:rPr>
        <w:t xml:space="preserve">adults (YA) </w:t>
      </w:r>
      <w:r w:rsidR="00F13890">
        <w:rPr>
          <w:rFonts w:ascii="Aptos" w:hAnsi="Aptos" w:cs="Times New Roman"/>
          <w:i w:val="0"/>
          <w:iCs w:val="0"/>
          <w:color w:val="auto"/>
          <w:sz w:val="22"/>
          <w:szCs w:val="22"/>
        </w:rPr>
        <w:t>and older adults</w:t>
      </w:r>
      <w:r w:rsidR="00E01DD6">
        <w:rPr>
          <w:rFonts w:ascii="Aptos" w:hAnsi="Aptos" w:cs="Times New Roman"/>
          <w:i w:val="0"/>
          <w:iCs w:val="0"/>
          <w:color w:val="auto"/>
          <w:sz w:val="22"/>
          <w:szCs w:val="22"/>
        </w:rPr>
        <w:t xml:space="preserve"> (OA)</w:t>
      </w:r>
      <w:r w:rsidR="003712BB">
        <w:rPr>
          <w:rFonts w:ascii="Aptos" w:hAnsi="Aptos" w:cs="Times New Roman"/>
          <w:i w:val="0"/>
          <w:iCs w:val="0"/>
          <w:color w:val="auto"/>
          <w:sz w:val="22"/>
          <w:szCs w:val="22"/>
        </w:rPr>
        <w:t>.</w:t>
      </w:r>
      <w:r w:rsidR="00B01DFC">
        <w:rPr>
          <w:rFonts w:ascii="Aptos" w:hAnsi="Aptos" w:cs="Times New Roman"/>
          <w:i w:val="0"/>
          <w:iCs w:val="0"/>
          <w:color w:val="auto"/>
          <w:sz w:val="22"/>
          <w:szCs w:val="22"/>
        </w:rPr>
        <w:t xml:space="preserve"> </w:t>
      </w:r>
      <w:r w:rsidR="003712BB">
        <w:rPr>
          <w:rFonts w:ascii="Aptos" w:hAnsi="Aptos" w:cs="Times New Roman"/>
          <w:i w:val="0"/>
          <w:iCs w:val="0"/>
          <w:color w:val="auto"/>
          <w:sz w:val="22"/>
          <w:szCs w:val="22"/>
        </w:rPr>
        <w:t>S</w:t>
      </w:r>
      <w:r w:rsidR="00391193">
        <w:rPr>
          <w:rFonts w:ascii="Aptos" w:hAnsi="Aptos" w:cs="Times New Roman"/>
          <w:i w:val="0"/>
          <w:iCs w:val="0"/>
          <w:color w:val="auto"/>
          <w:sz w:val="22"/>
          <w:szCs w:val="22"/>
        </w:rPr>
        <w:t xml:space="preserve">olid </w:t>
      </w:r>
      <w:r w:rsidR="00391193" w:rsidRPr="00391193">
        <w:rPr>
          <w:rFonts w:ascii="Aptos" w:hAnsi="Aptos" w:cs="Times New Roman"/>
          <w:i w:val="0"/>
          <w:iCs w:val="0"/>
          <w:color w:val="auto"/>
          <w:sz w:val="22"/>
          <w:szCs w:val="22"/>
        </w:rPr>
        <w:t>lines represent the regression lines,</w:t>
      </w:r>
      <w:r w:rsidR="00391193">
        <w:rPr>
          <w:rFonts w:ascii="Aptos" w:hAnsi="Aptos" w:cs="Times New Roman"/>
          <w:i w:val="0"/>
          <w:iCs w:val="0"/>
          <w:color w:val="auto"/>
          <w:sz w:val="22"/>
          <w:szCs w:val="22"/>
        </w:rPr>
        <w:t xml:space="preserve"> </w:t>
      </w:r>
      <w:r w:rsidR="00391193" w:rsidRPr="00391193">
        <w:rPr>
          <w:rFonts w:ascii="Aptos" w:hAnsi="Aptos" w:cs="Times New Roman"/>
          <w:i w:val="0"/>
          <w:iCs w:val="0"/>
          <w:color w:val="auto"/>
          <w:sz w:val="22"/>
          <w:szCs w:val="22"/>
        </w:rPr>
        <w:t xml:space="preserve">and shaded areas indicate the </w:t>
      </w:r>
      <w:r w:rsidR="003712BB">
        <w:rPr>
          <w:rFonts w:ascii="Aptos" w:hAnsi="Aptos" w:cs="Times New Roman"/>
          <w:i w:val="0"/>
          <w:iCs w:val="0"/>
          <w:color w:val="auto"/>
          <w:sz w:val="22"/>
          <w:szCs w:val="22"/>
        </w:rPr>
        <w:t xml:space="preserve">95% </w:t>
      </w:r>
      <w:r w:rsidR="00391193" w:rsidRPr="00391193">
        <w:rPr>
          <w:rFonts w:ascii="Aptos" w:hAnsi="Aptos" w:cs="Times New Roman"/>
          <w:i w:val="0"/>
          <w:iCs w:val="0"/>
          <w:color w:val="auto"/>
          <w:sz w:val="22"/>
          <w:szCs w:val="22"/>
        </w:rPr>
        <w:t>confidence intervals.</w:t>
      </w:r>
    </w:p>
    <w:p w14:paraId="33EECA1A" w14:textId="77777777" w:rsidR="004962DD" w:rsidRPr="004962DD" w:rsidRDefault="004962DD" w:rsidP="004962DD"/>
    <w:p w14:paraId="1E979927" w14:textId="2D630269" w:rsidR="001B6C80" w:rsidRPr="00763CFE" w:rsidRDefault="001B6C80" w:rsidP="00FA184C">
      <w:pPr>
        <w:spacing w:line="480" w:lineRule="auto"/>
        <w:rPr>
          <w:rFonts w:ascii="Aptos" w:hAnsi="Aptos"/>
        </w:rPr>
      </w:pPr>
      <w:bookmarkStart w:id="25" w:name="_Hlk187596746"/>
      <w:bookmarkStart w:id="26" w:name="_Hlk187322502"/>
      <w:r w:rsidRPr="004D679E">
        <w:rPr>
          <w:rFonts w:ascii="Aptos" w:hAnsi="Aptos"/>
          <w:b/>
          <w:bCs/>
          <w:i/>
          <w:iCs/>
        </w:rPr>
        <w:t xml:space="preserve">Semantic centrality </w:t>
      </w:r>
      <w:r w:rsidR="00937D47" w:rsidRPr="004D679E">
        <w:rPr>
          <w:rFonts w:ascii="Aptos" w:hAnsi="Aptos"/>
          <w:b/>
          <w:bCs/>
          <w:i/>
          <w:iCs/>
        </w:rPr>
        <w:t xml:space="preserve">similarly predicts </w:t>
      </w:r>
      <w:r w:rsidR="003E14F0">
        <w:rPr>
          <w:rFonts w:ascii="Aptos" w:hAnsi="Aptos"/>
          <w:b/>
          <w:bCs/>
          <w:i/>
          <w:iCs/>
        </w:rPr>
        <w:t xml:space="preserve">the production of </w:t>
      </w:r>
      <w:r w:rsidR="006C73A7" w:rsidRPr="004D679E">
        <w:rPr>
          <w:rFonts w:ascii="Aptos" w:hAnsi="Aptos"/>
          <w:b/>
          <w:bCs/>
          <w:i/>
          <w:iCs/>
        </w:rPr>
        <w:t xml:space="preserve">central </w:t>
      </w:r>
      <w:r w:rsidRPr="004D679E">
        <w:rPr>
          <w:rFonts w:ascii="Aptos" w:hAnsi="Aptos"/>
          <w:b/>
          <w:bCs/>
          <w:i/>
          <w:iCs/>
        </w:rPr>
        <w:t>details</w:t>
      </w:r>
      <w:r w:rsidR="00FA184C">
        <w:rPr>
          <w:rFonts w:ascii="Aptos" w:hAnsi="Aptos"/>
          <w:b/>
          <w:bCs/>
          <w:i/>
          <w:iCs/>
        </w:rPr>
        <w:t xml:space="preserve"> across sessions</w:t>
      </w:r>
      <w:r w:rsidRPr="004D679E">
        <w:rPr>
          <w:rFonts w:ascii="Aptos" w:hAnsi="Aptos"/>
          <w:b/>
          <w:bCs/>
          <w:i/>
          <w:iCs/>
        </w:rPr>
        <w:t xml:space="preserve"> </w:t>
      </w:r>
      <w:r w:rsidR="00937D47" w:rsidRPr="004D679E">
        <w:rPr>
          <w:rFonts w:ascii="Aptos" w:hAnsi="Aptos"/>
          <w:b/>
          <w:bCs/>
          <w:i/>
          <w:iCs/>
        </w:rPr>
        <w:t>in young and older adults</w:t>
      </w:r>
      <w:r w:rsidR="00937D47" w:rsidRPr="004D679E">
        <w:rPr>
          <w:rFonts w:ascii="Aptos" w:hAnsi="Aptos"/>
        </w:rPr>
        <w:t xml:space="preserve"> </w:t>
      </w:r>
      <w:bookmarkEnd w:id="25"/>
    </w:p>
    <w:p w14:paraId="686CC8C1" w14:textId="00D81496" w:rsidR="00A57D10" w:rsidRDefault="00131AEF" w:rsidP="00A57D10">
      <w:pPr>
        <w:spacing w:before="360" w:after="120" w:line="480" w:lineRule="auto"/>
        <w:rPr>
          <w:rFonts w:ascii="Aptos" w:hAnsi="Aptos"/>
          <w:bCs/>
        </w:rPr>
      </w:pPr>
      <w:r>
        <w:rPr>
          <w:rFonts w:ascii="Aptos" w:hAnsi="Aptos"/>
          <w:bCs/>
        </w:rPr>
        <w:t xml:space="preserve">We </w:t>
      </w:r>
      <w:r w:rsidR="008A496D">
        <w:rPr>
          <w:rFonts w:ascii="Aptos" w:hAnsi="Aptos"/>
          <w:bCs/>
        </w:rPr>
        <w:t>explored</w:t>
      </w:r>
      <w:r w:rsidR="008A496D" w:rsidRPr="00131AEF">
        <w:rPr>
          <w:rFonts w:ascii="Aptos" w:hAnsi="Aptos"/>
          <w:bCs/>
        </w:rPr>
        <w:t xml:space="preserve"> </w:t>
      </w:r>
      <w:r w:rsidRPr="00131AEF">
        <w:rPr>
          <w:rFonts w:ascii="Aptos" w:hAnsi="Aptos"/>
          <w:bCs/>
        </w:rPr>
        <w:t xml:space="preserve">whether the semantic centrality of an event </w:t>
      </w:r>
      <w:r w:rsidR="008A496D">
        <w:rPr>
          <w:rFonts w:ascii="Aptos" w:hAnsi="Aptos"/>
          <w:bCs/>
        </w:rPr>
        <w:t xml:space="preserve">predicts </w:t>
      </w:r>
      <w:r w:rsidRPr="00131AEF">
        <w:rPr>
          <w:rFonts w:ascii="Aptos" w:hAnsi="Aptos"/>
          <w:bCs/>
        </w:rPr>
        <w:t xml:space="preserve">the level </w:t>
      </w:r>
      <w:r w:rsidR="00BB043C">
        <w:rPr>
          <w:rFonts w:ascii="Aptos" w:hAnsi="Aptos"/>
          <w:bCs/>
        </w:rPr>
        <w:t xml:space="preserve">of </w:t>
      </w:r>
      <w:r w:rsidR="00EA0880">
        <w:rPr>
          <w:rFonts w:ascii="Aptos" w:hAnsi="Aptos"/>
          <w:bCs/>
        </w:rPr>
        <w:t xml:space="preserve">central </w:t>
      </w:r>
      <w:r w:rsidRPr="00131AEF">
        <w:rPr>
          <w:rFonts w:ascii="Aptos" w:hAnsi="Aptos"/>
          <w:bCs/>
        </w:rPr>
        <w:t>detail</w:t>
      </w:r>
      <w:r w:rsidR="00816EC2">
        <w:rPr>
          <w:rFonts w:ascii="Aptos" w:hAnsi="Aptos"/>
          <w:bCs/>
        </w:rPr>
        <w:t>s</w:t>
      </w:r>
      <w:r w:rsidRPr="00131AEF">
        <w:rPr>
          <w:rFonts w:ascii="Aptos" w:hAnsi="Aptos"/>
          <w:bCs/>
        </w:rPr>
        <w:t xml:space="preserve"> with which the event is described</w:t>
      </w:r>
      <w:r w:rsidR="00E60761">
        <w:rPr>
          <w:rFonts w:ascii="Aptos" w:hAnsi="Aptos"/>
          <w:bCs/>
        </w:rPr>
        <w:t xml:space="preserve">, using </w:t>
      </w:r>
      <w:r w:rsidR="00EA0880">
        <w:rPr>
          <w:rFonts w:ascii="Aptos" w:hAnsi="Aptos"/>
          <w:bCs/>
        </w:rPr>
        <w:t>a</w:t>
      </w:r>
      <w:r w:rsidR="00A57D10" w:rsidRPr="00A57D10">
        <w:rPr>
          <w:rFonts w:ascii="Aptos" w:hAnsi="Aptos"/>
          <w:bCs/>
        </w:rPr>
        <w:t xml:space="preserve"> </w:t>
      </w:r>
      <w:r w:rsidR="00A57D10">
        <w:rPr>
          <w:rFonts w:ascii="Aptos" w:hAnsi="Aptos"/>
          <w:bCs/>
        </w:rPr>
        <w:t xml:space="preserve">series of </w:t>
      </w:r>
      <w:r w:rsidR="00A57D10" w:rsidRPr="00A57D10">
        <w:rPr>
          <w:rFonts w:ascii="Aptos" w:hAnsi="Aptos"/>
          <w:bCs/>
        </w:rPr>
        <w:t xml:space="preserve">generalized linear mixed model </w:t>
      </w:r>
      <w:r w:rsidR="00D97B10">
        <w:rPr>
          <w:rFonts w:ascii="Aptos" w:hAnsi="Aptos"/>
          <w:bCs/>
        </w:rPr>
        <w:t>(see Methods for details)</w:t>
      </w:r>
      <w:r w:rsidR="00E60761">
        <w:rPr>
          <w:rFonts w:ascii="Aptos" w:hAnsi="Aptos"/>
          <w:bCs/>
        </w:rPr>
        <w:t xml:space="preserve">. </w:t>
      </w:r>
      <w:r w:rsidR="001A31A2">
        <w:rPr>
          <w:rFonts w:ascii="Aptos" w:hAnsi="Aptos"/>
          <w:bCs/>
        </w:rPr>
        <w:t>We found</w:t>
      </w:r>
      <w:r w:rsidR="00A57D10">
        <w:rPr>
          <w:rFonts w:ascii="Aptos" w:hAnsi="Aptos" w:cs="Times New Roman"/>
        </w:rPr>
        <w:t xml:space="preserve"> that semantic centrality </w:t>
      </w:r>
      <w:r w:rsidR="000C6574">
        <w:rPr>
          <w:rFonts w:ascii="Aptos" w:hAnsi="Aptos" w:cs="Times New Roman"/>
        </w:rPr>
        <w:t>positively</w:t>
      </w:r>
      <w:r w:rsidR="00A57D10">
        <w:rPr>
          <w:rFonts w:ascii="Aptos" w:hAnsi="Aptos" w:cs="Times New Roman"/>
        </w:rPr>
        <w:t xml:space="preserve"> predict</w:t>
      </w:r>
      <w:r w:rsidR="008A4901">
        <w:rPr>
          <w:rFonts w:ascii="Aptos" w:hAnsi="Aptos" w:cs="Times New Roman"/>
        </w:rPr>
        <w:t>ed</w:t>
      </w:r>
      <w:r w:rsidR="00A57D10">
        <w:rPr>
          <w:rFonts w:ascii="Aptos" w:hAnsi="Aptos" w:cs="Times New Roman"/>
        </w:rPr>
        <w:t xml:space="preserve"> the </w:t>
      </w:r>
      <w:r w:rsidR="008A4901">
        <w:rPr>
          <w:rFonts w:ascii="Aptos" w:hAnsi="Aptos" w:cs="Times New Roman"/>
        </w:rPr>
        <w:t xml:space="preserve">number </w:t>
      </w:r>
      <w:r w:rsidR="00A57D10">
        <w:rPr>
          <w:rFonts w:ascii="Aptos" w:hAnsi="Aptos" w:cs="Times New Roman"/>
        </w:rPr>
        <w:t xml:space="preserve">of central details </w:t>
      </w:r>
      <w:r w:rsidR="00A57D10">
        <w:rPr>
          <w:rFonts w:ascii="Aptos" w:hAnsi="Aptos" w:cs="Times New Roman"/>
        </w:rPr>
        <w:lastRenderedPageBreak/>
        <w:t>immediately after encoding</w:t>
      </w:r>
      <w:r w:rsidR="00C37A9B">
        <w:rPr>
          <w:rFonts w:ascii="Aptos" w:hAnsi="Aptos" w:cs="Times New Roman"/>
        </w:rPr>
        <w:t xml:space="preserve"> </w:t>
      </w:r>
      <w:r w:rsidR="00C37A9B" w:rsidRPr="009A2AD9">
        <w:rPr>
          <w:rFonts w:ascii="Aptos" w:hAnsi="Aptos" w:cs="Times New Roman"/>
        </w:rPr>
        <w:t>on day 1</w:t>
      </w:r>
      <w:r w:rsidR="00A57D10" w:rsidRPr="009A2AD9">
        <w:rPr>
          <w:rFonts w:ascii="Aptos" w:hAnsi="Aptos" w:cs="Times New Roman"/>
        </w:rPr>
        <w:t xml:space="preserve"> (</w:t>
      </w:r>
      <w:r w:rsidR="00A57D10" w:rsidRPr="009A2AD9">
        <w:rPr>
          <w:rFonts w:ascii="Aptos" w:hAnsi="Aptos" w:cs="Times New Roman"/>
          <w:i/>
          <w:iCs/>
        </w:rPr>
        <w:t xml:space="preserve">β </w:t>
      </w:r>
      <w:r w:rsidR="00A57D10" w:rsidRPr="009A2AD9">
        <w:rPr>
          <w:rFonts w:ascii="Aptos" w:hAnsi="Aptos" w:cs="Times New Roman"/>
        </w:rPr>
        <w:t>= 0.</w:t>
      </w:r>
      <w:r w:rsidR="00C70B07" w:rsidRPr="009A2AD9">
        <w:rPr>
          <w:rFonts w:ascii="Aptos" w:hAnsi="Aptos" w:cs="Times New Roman"/>
        </w:rPr>
        <w:t>09</w:t>
      </w:r>
      <w:r w:rsidR="00A57D10" w:rsidRPr="009A2AD9">
        <w:rPr>
          <w:rFonts w:ascii="Aptos" w:hAnsi="Aptos" w:cs="Times New Roman"/>
        </w:rPr>
        <w:t xml:space="preserve">, SE = 0.02, </w:t>
      </w:r>
      <w:r w:rsidR="00A57D10" w:rsidRPr="009A2AD9">
        <w:rPr>
          <w:rFonts w:ascii="Aptos" w:hAnsi="Aptos" w:cs="Times New Roman"/>
          <w:i/>
          <w:iCs/>
        </w:rPr>
        <w:t>χ</w:t>
      </w:r>
      <w:r w:rsidR="00A57D10" w:rsidRPr="009A2AD9">
        <w:rPr>
          <w:rFonts w:ascii="Aptos" w:hAnsi="Aptos" w:cs="Times New Roman"/>
        </w:rPr>
        <w:t xml:space="preserve">2 (1) = </w:t>
      </w:r>
      <w:r w:rsidR="00C70B07" w:rsidRPr="009A2AD9">
        <w:rPr>
          <w:rFonts w:ascii="Aptos" w:hAnsi="Aptos" w:cs="Times New Roman"/>
        </w:rPr>
        <w:t>12.94</w:t>
      </w:r>
      <w:r w:rsidR="00A57D10" w:rsidRPr="009A2AD9">
        <w:rPr>
          <w:rFonts w:ascii="Aptos" w:hAnsi="Aptos" w:cs="Times New Roman"/>
        </w:rPr>
        <w:t>, 95% CI [</w:t>
      </w:r>
      <w:r w:rsidR="00C06C32" w:rsidRPr="009A2AD9">
        <w:rPr>
          <w:rFonts w:ascii="Aptos" w:hAnsi="Aptos" w:cs="Times New Roman"/>
        </w:rPr>
        <w:t>0.0</w:t>
      </w:r>
      <w:r w:rsidR="00C70B07" w:rsidRPr="009A2AD9">
        <w:rPr>
          <w:rFonts w:ascii="Aptos" w:hAnsi="Aptos" w:cs="Times New Roman"/>
        </w:rPr>
        <w:t>4</w:t>
      </w:r>
      <w:r w:rsidR="00A57D10" w:rsidRPr="009A2AD9">
        <w:rPr>
          <w:rFonts w:ascii="Aptos" w:hAnsi="Aptos" w:cs="Times New Roman"/>
        </w:rPr>
        <w:t xml:space="preserve">, </w:t>
      </w:r>
      <w:r w:rsidR="00C06C32" w:rsidRPr="009A2AD9">
        <w:rPr>
          <w:rFonts w:ascii="Aptos" w:hAnsi="Aptos" w:cs="Times New Roman"/>
        </w:rPr>
        <w:t>0.1</w:t>
      </w:r>
      <w:r w:rsidR="00C70B07" w:rsidRPr="009A2AD9">
        <w:rPr>
          <w:rFonts w:ascii="Aptos" w:hAnsi="Aptos" w:cs="Times New Roman"/>
        </w:rPr>
        <w:t>4</w:t>
      </w:r>
      <w:r w:rsidR="00A57D10" w:rsidRPr="009A2AD9">
        <w:rPr>
          <w:rFonts w:ascii="Aptos" w:hAnsi="Aptos" w:cs="Times New Roman"/>
        </w:rPr>
        <w:t xml:space="preserve">], </w:t>
      </w:r>
      <w:r w:rsidR="00A57D10" w:rsidRPr="009A2AD9">
        <w:rPr>
          <w:rFonts w:ascii="Aptos" w:hAnsi="Aptos" w:cs="Times New Roman"/>
          <w:i/>
          <w:iCs/>
        </w:rPr>
        <w:t>p</w:t>
      </w:r>
      <w:r w:rsidR="00A57D10" w:rsidRPr="009A2AD9">
        <w:rPr>
          <w:rFonts w:ascii="Aptos" w:hAnsi="Aptos" w:cs="Times New Roman"/>
        </w:rPr>
        <w:t xml:space="preserve"> &lt; 0.001), after 24 hours (</w:t>
      </w:r>
      <w:r w:rsidR="00C37A9B" w:rsidRPr="009A2AD9">
        <w:rPr>
          <w:rFonts w:ascii="Aptos" w:hAnsi="Aptos" w:cs="Times New Roman"/>
        </w:rPr>
        <w:t xml:space="preserve">day 2: </w:t>
      </w:r>
      <w:r w:rsidR="00A57D10" w:rsidRPr="009A2AD9">
        <w:rPr>
          <w:rFonts w:ascii="Aptos" w:hAnsi="Aptos" w:cs="Times New Roman"/>
          <w:i/>
          <w:iCs/>
        </w:rPr>
        <w:t xml:space="preserve">β </w:t>
      </w:r>
      <w:r w:rsidR="00A57D10" w:rsidRPr="009A2AD9">
        <w:rPr>
          <w:rFonts w:ascii="Aptos" w:hAnsi="Aptos" w:cs="Times New Roman"/>
        </w:rPr>
        <w:t>= 0.1</w:t>
      </w:r>
      <w:r w:rsidR="00C70B07" w:rsidRPr="009A2AD9">
        <w:rPr>
          <w:rFonts w:ascii="Aptos" w:hAnsi="Aptos" w:cs="Times New Roman"/>
        </w:rPr>
        <w:t>2</w:t>
      </w:r>
      <w:r w:rsidR="00A57D10" w:rsidRPr="009A2AD9">
        <w:rPr>
          <w:rFonts w:ascii="Aptos" w:hAnsi="Aptos" w:cs="Times New Roman"/>
        </w:rPr>
        <w:t>, SE = 0.0</w:t>
      </w:r>
      <w:r w:rsidR="00C70B07" w:rsidRPr="009A2AD9">
        <w:rPr>
          <w:rFonts w:ascii="Aptos" w:hAnsi="Aptos" w:cs="Times New Roman"/>
        </w:rPr>
        <w:t>3</w:t>
      </w:r>
      <w:r w:rsidR="00A57D10" w:rsidRPr="009A2AD9">
        <w:rPr>
          <w:rFonts w:ascii="Aptos" w:hAnsi="Aptos" w:cs="Times New Roman"/>
        </w:rPr>
        <w:t xml:space="preserve">, </w:t>
      </w:r>
      <w:r w:rsidR="00A57D10" w:rsidRPr="009A2AD9">
        <w:rPr>
          <w:rFonts w:ascii="Aptos" w:hAnsi="Aptos" w:cs="Times New Roman"/>
          <w:i/>
          <w:iCs/>
        </w:rPr>
        <w:t>χ</w:t>
      </w:r>
      <w:r w:rsidR="00A57D10" w:rsidRPr="009A2AD9">
        <w:rPr>
          <w:rFonts w:ascii="Aptos" w:hAnsi="Aptos" w:cs="Times New Roman"/>
        </w:rPr>
        <w:t xml:space="preserve">2 (1) = </w:t>
      </w:r>
      <w:r w:rsidR="00C70B07" w:rsidRPr="009A2AD9">
        <w:rPr>
          <w:rFonts w:ascii="Aptos" w:hAnsi="Aptos" w:cs="Times New Roman"/>
        </w:rPr>
        <w:t>21.10</w:t>
      </w:r>
      <w:r w:rsidR="00A57D10" w:rsidRPr="009A2AD9">
        <w:rPr>
          <w:rFonts w:ascii="Aptos" w:hAnsi="Aptos" w:cs="Times New Roman"/>
        </w:rPr>
        <w:t>, 95% CI [</w:t>
      </w:r>
      <w:r w:rsidR="00221F0E" w:rsidRPr="009A2AD9">
        <w:rPr>
          <w:rFonts w:ascii="Aptos" w:hAnsi="Aptos" w:cs="Times New Roman"/>
        </w:rPr>
        <w:t>0</w:t>
      </w:r>
      <w:r w:rsidR="00A57D10" w:rsidRPr="009A2AD9">
        <w:rPr>
          <w:rFonts w:ascii="Aptos" w:hAnsi="Aptos" w:cs="Times New Roman"/>
        </w:rPr>
        <w:t xml:space="preserve">.07, </w:t>
      </w:r>
      <w:r w:rsidR="00221F0E" w:rsidRPr="009A2AD9">
        <w:rPr>
          <w:rFonts w:ascii="Aptos" w:hAnsi="Aptos" w:cs="Times New Roman"/>
        </w:rPr>
        <w:t>0.1</w:t>
      </w:r>
      <w:r w:rsidR="00C70B07" w:rsidRPr="009A2AD9">
        <w:rPr>
          <w:rFonts w:ascii="Aptos" w:hAnsi="Aptos" w:cs="Times New Roman"/>
        </w:rPr>
        <w:t>7</w:t>
      </w:r>
      <w:r w:rsidR="00A57D10" w:rsidRPr="009A2AD9">
        <w:rPr>
          <w:rFonts w:ascii="Aptos" w:hAnsi="Aptos" w:cs="Times New Roman"/>
        </w:rPr>
        <w:t xml:space="preserve">], </w:t>
      </w:r>
      <w:r w:rsidR="00A57D10" w:rsidRPr="009A2AD9">
        <w:rPr>
          <w:rFonts w:ascii="Aptos" w:hAnsi="Aptos" w:cs="Times New Roman"/>
          <w:i/>
          <w:iCs/>
        </w:rPr>
        <w:t>p</w:t>
      </w:r>
      <w:r w:rsidR="00A57D10" w:rsidRPr="009A2AD9">
        <w:rPr>
          <w:rFonts w:ascii="Aptos" w:hAnsi="Aptos" w:cs="Times New Roman"/>
        </w:rPr>
        <w:t xml:space="preserve"> &lt; 0.001), and one week after encoding </w:t>
      </w:r>
      <w:r w:rsidR="00C37A9B" w:rsidRPr="009A2AD9">
        <w:rPr>
          <w:rFonts w:ascii="Aptos" w:hAnsi="Aptos" w:cs="Times New Roman"/>
        </w:rPr>
        <w:t xml:space="preserve">(day 8) </w:t>
      </w:r>
      <w:r w:rsidR="00A57D10" w:rsidRPr="009A2AD9">
        <w:rPr>
          <w:rFonts w:ascii="Aptos" w:hAnsi="Aptos" w:cs="Times New Roman"/>
        </w:rPr>
        <w:t>for videos recalled multiple times (</w:t>
      </w:r>
      <w:r w:rsidR="00C70B07" w:rsidRPr="009A2AD9">
        <w:rPr>
          <w:rFonts w:ascii="Aptos" w:hAnsi="Aptos" w:cs="Times New Roman"/>
          <w:i/>
          <w:iCs/>
        </w:rPr>
        <w:t xml:space="preserve">β </w:t>
      </w:r>
      <w:r w:rsidR="00C70B07" w:rsidRPr="009A2AD9">
        <w:rPr>
          <w:rFonts w:ascii="Aptos" w:hAnsi="Aptos" w:cs="Times New Roman"/>
        </w:rPr>
        <w:t xml:space="preserve">= 0.12, SE = 0.03, </w:t>
      </w:r>
      <w:r w:rsidR="00C70B07" w:rsidRPr="009A2AD9">
        <w:rPr>
          <w:rFonts w:ascii="Aptos" w:hAnsi="Aptos" w:cs="Times New Roman"/>
          <w:i/>
          <w:iCs/>
        </w:rPr>
        <w:t>χ</w:t>
      </w:r>
      <w:r w:rsidR="00C70B07" w:rsidRPr="009A2AD9">
        <w:rPr>
          <w:rFonts w:ascii="Aptos" w:hAnsi="Aptos" w:cs="Times New Roman"/>
        </w:rPr>
        <w:t xml:space="preserve">2 (1) = 19.15, 95% CI [0.06, 0.17], </w:t>
      </w:r>
      <w:r w:rsidR="00C70B07" w:rsidRPr="009A2AD9">
        <w:rPr>
          <w:rFonts w:ascii="Aptos" w:hAnsi="Aptos" w:cs="Times New Roman"/>
          <w:i/>
          <w:iCs/>
        </w:rPr>
        <w:t>p</w:t>
      </w:r>
      <w:r w:rsidR="00C70B07" w:rsidRPr="009A2AD9">
        <w:rPr>
          <w:rFonts w:ascii="Aptos" w:hAnsi="Aptos" w:cs="Times New Roman"/>
        </w:rPr>
        <w:t xml:space="preserve"> &lt; 0.001</w:t>
      </w:r>
      <w:r w:rsidR="00A57D10" w:rsidRPr="009A2AD9">
        <w:rPr>
          <w:rFonts w:ascii="Aptos" w:hAnsi="Aptos" w:cs="Times New Roman"/>
        </w:rPr>
        <w:t>)</w:t>
      </w:r>
      <w:r w:rsidR="00292706" w:rsidRPr="009A2AD9">
        <w:rPr>
          <w:rFonts w:ascii="Aptos" w:hAnsi="Aptos" w:cs="Times New Roman"/>
        </w:rPr>
        <w:t>. F</w:t>
      </w:r>
      <w:r w:rsidR="00A57D10" w:rsidRPr="009A2AD9">
        <w:rPr>
          <w:rFonts w:ascii="Aptos" w:hAnsi="Aptos" w:cs="Times New Roman"/>
        </w:rPr>
        <w:t xml:space="preserve">or </w:t>
      </w:r>
      <w:r w:rsidR="007B288D" w:rsidRPr="009A2AD9">
        <w:rPr>
          <w:rFonts w:ascii="Aptos" w:hAnsi="Aptos" w:cs="Times New Roman"/>
        </w:rPr>
        <w:t>the video</w:t>
      </w:r>
      <w:r w:rsidR="00292706" w:rsidRPr="009A2AD9">
        <w:rPr>
          <w:rFonts w:ascii="Aptos" w:hAnsi="Aptos" w:cs="Times New Roman"/>
        </w:rPr>
        <w:t>s</w:t>
      </w:r>
      <w:r w:rsidR="00A57D10" w:rsidRPr="009A2AD9">
        <w:rPr>
          <w:rFonts w:ascii="Aptos" w:hAnsi="Aptos" w:cs="Times New Roman"/>
        </w:rPr>
        <w:t xml:space="preserve"> recalled only once</w:t>
      </w:r>
      <w:r w:rsidR="00292706" w:rsidRPr="009A2AD9">
        <w:rPr>
          <w:rFonts w:ascii="Aptos" w:hAnsi="Aptos" w:cs="Times New Roman"/>
        </w:rPr>
        <w:t>,</w:t>
      </w:r>
      <w:r w:rsidR="00A57D10" w:rsidRPr="009A2AD9">
        <w:rPr>
          <w:rFonts w:ascii="Aptos" w:hAnsi="Aptos" w:cs="Times New Roman"/>
        </w:rPr>
        <w:t xml:space="preserve"> </w:t>
      </w:r>
      <w:r w:rsidR="007B288D" w:rsidRPr="009A2AD9">
        <w:rPr>
          <w:rFonts w:ascii="Aptos" w:hAnsi="Aptos" w:cs="Times New Roman"/>
        </w:rPr>
        <w:t xml:space="preserve">there </w:t>
      </w:r>
      <w:r w:rsidR="00287C21" w:rsidRPr="009A2AD9">
        <w:rPr>
          <w:rFonts w:ascii="Aptos" w:hAnsi="Aptos" w:cs="Times New Roman"/>
        </w:rPr>
        <w:t xml:space="preserve">was </w:t>
      </w:r>
      <w:r w:rsidR="007B288D" w:rsidRPr="009A2AD9">
        <w:rPr>
          <w:rFonts w:ascii="Aptos" w:hAnsi="Aptos" w:cs="Times New Roman"/>
        </w:rPr>
        <w:t xml:space="preserve">a </w:t>
      </w:r>
      <w:r w:rsidR="00292706" w:rsidRPr="009A2AD9">
        <w:rPr>
          <w:rFonts w:ascii="Aptos" w:hAnsi="Aptos" w:cs="Times New Roman"/>
        </w:rPr>
        <w:t xml:space="preserve">similar </w:t>
      </w:r>
      <w:r w:rsidR="007B288D" w:rsidRPr="009A2AD9">
        <w:rPr>
          <w:rFonts w:ascii="Aptos" w:hAnsi="Aptos" w:cs="Times New Roman"/>
        </w:rPr>
        <w:t xml:space="preserve">trend towards a positive effect of semantic centrality </w:t>
      </w:r>
      <w:r w:rsidR="00A57D10" w:rsidRPr="009A2AD9">
        <w:rPr>
          <w:rFonts w:ascii="Aptos" w:hAnsi="Aptos" w:cs="Times New Roman"/>
        </w:rPr>
        <w:t>(</w:t>
      </w:r>
      <w:r w:rsidR="00A57D10" w:rsidRPr="009A2AD9">
        <w:rPr>
          <w:rFonts w:ascii="Aptos" w:hAnsi="Aptos" w:cs="Times New Roman"/>
          <w:i/>
          <w:iCs/>
        </w:rPr>
        <w:t>χ</w:t>
      </w:r>
      <w:r w:rsidR="00A57D10" w:rsidRPr="009A2AD9">
        <w:rPr>
          <w:rFonts w:ascii="Aptos" w:hAnsi="Aptos" w:cs="Times New Roman"/>
        </w:rPr>
        <w:t xml:space="preserve">2 (1) = </w:t>
      </w:r>
      <w:r w:rsidR="00221F0E" w:rsidRPr="009A2AD9">
        <w:rPr>
          <w:rFonts w:ascii="Aptos" w:hAnsi="Aptos" w:cs="Times New Roman"/>
        </w:rPr>
        <w:t>3.5</w:t>
      </w:r>
      <w:r w:rsidR="00C70B07" w:rsidRPr="009A2AD9">
        <w:rPr>
          <w:rFonts w:ascii="Aptos" w:hAnsi="Aptos" w:cs="Times New Roman"/>
        </w:rPr>
        <w:t>1</w:t>
      </w:r>
      <w:r w:rsidR="00A57D10" w:rsidRPr="009A2AD9">
        <w:rPr>
          <w:rFonts w:ascii="Aptos" w:hAnsi="Aptos" w:cs="Times New Roman"/>
        </w:rPr>
        <w:t xml:space="preserve">, </w:t>
      </w:r>
      <w:r w:rsidR="00A57D10" w:rsidRPr="009A2AD9">
        <w:rPr>
          <w:rFonts w:ascii="Aptos" w:hAnsi="Aptos" w:cs="Times New Roman"/>
          <w:i/>
          <w:iCs/>
        </w:rPr>
        <w:t>p</w:t>
      </w:r>
      <w:r w:rsidR="00A57D10" w:rsidRPr="009A2AD9">
        <w:rPr>
          <w:rFonts w:ascii="Aptos" w:hAnsi="Aptos" w:cs="Times New Roman"/>
        </w:rPr>
        <w:t xml:space="preserve"> </w:t>
      </w:r>
      <w:r w:rsidR="007B288D" w:rsidRPr="009A2AD9">
        <w:rPr>
          <w:rFonts w:ascii="Aptos" w:hAnsi="Aptos" w:cs="Times New Roman"/>
        </w:rPr>
        <w:t>=</w:t>
      </w:r>
      <w:r w:rsidR="00A57D10" w:rsidRPr="009A2AD9">
        <w:rPr>
          <w:rFonts w:ascii="Aptos" w:hAnsi="Aptos" w:cs="Times New Roman"/>
        </w:rPr>
        <w:t xml:space="preserve"> 0.0</w:t>
      </w:r>
      <w:r w:rsidR="007B288D" w:rsidRPr="009A2AD9">
        <w:rPr>
          <w:rFonts w:ascii="Aptos" w:hAnsi="Aptos" w:cs="Times New Roman"/>
        </w:rPr>
        <w:t>6)</w:t>
      </w:r>
      <w:r w:rsidR="00A57D10" w:rsidRPr="009A2AD9">
        <w:rPr>
          <w:rFonts w:ascii="Aptos" w:hAnsi="Aptos" w:cs="Times New Roman"/>
        </w:rPr>
        <w:t>.</w:t>
      </w:r>
      <w:r w:rsidR="000C6574" w:rsidRPr="009A2AD9">
        <w:rPr>
          <w:rFonts w:ascii="Aptos" w:hAnsi="Aptos" w:cs="Times New Roman"/>
        </w:rPr>
        <w:t xml:space="preserve"> The interaction</w:t>
      </w:r>
      <w:r w:rsidR="00476F62" w:rsidRPr="009A2AD9">
        <w:rPr>
          <w:rFonts w:ascii="Aptos" w:hAnsi="Aptos" w:cs="Times New Roman"/>
        </w:rPr>
        <w:t>s</w:t>
      </w:r>
      <w:r w:rsidR="000C6574" w:rsidRPr="009A2AD9">
        <w:rPr>
          <w:rFonts w:ascii="Aptos" w:hAnsi="Aptos" w:cs="Times New Roman"/>
        </w:rPr>
        <w:t xml:space="preserve"> between </w:t>
      </w:r>
      <w:r w:rsidR="00476F62" w:rsidRPr="009A2AD9">
        <w:rPr>
          <w:rFonts w:ascii="Aptos" w:hAnsi="Aptos" w:cs="Times New Roman"/>
        </w:rPr>
        <w:t xml:space="preserve">age </w:t>
      </w:r>
      <w:r w:rsidR="000C6574" w:rsidRPr="009A2AD9">
        <w:rPr>
          <w:rFonts w:ascii="Aptos" w:hAnsi="Aptos" w:cs="Times New Roman"/>
        </w:rPr>
        <w:t xml:space="preserve">group and semantic centrality </w:t>
      </w:r>
      <w:r w:rsidR="00292706" w:rsidRPr="009A2AD9">
        <w:rPr>
          <w:rFonts w:ascii="Aptos" w:hAnsi="Aptos" w:cs="Times New Roman"/>
        </w:rPr>
        <w:t xml:space="preserve">were </w:t>
      </w:r>
      <w:r w:rsidR="00D04B0A" w:rsidRPr="009A2AD9">
        <w:rPr>
          <w:rFonts w:ascii="Aptos" w:hAnsi="Aptos" w:cs="Times New Roman"/>
        </w:rPr>
        <w:t xml:space="preserve">not </w:t>
      </w:r>
      <w:r w:rsidR="000C6574" w:rsidRPr="009A2AD9">
        <w:rPr>
          <w:rFonts w:ascii="Aptos" w:hAnsi="Aptos" w:cs="Times New Roman"/>
        </w:rPr>
        <w:t>significant (</w:t>
      </w:r>
      <w:r w:rsidR="002A4876" w:rsidRPr="009A2AD9">
        <w:rPr>
          <w:rFonts w:ascii="Aptos" w:hAnsi="Aptos" w:cs="Times New Roman"/>
        </w:rPr>
        <w:t xml:space="preserve">all </w:t>
      </w:r>
      <w:r w:rsidR="002A4876" w:rsidRPr="009A2AD9">
        <w:rPr>
          <w:rFonts w:ascii="Aptos" w:hAnsi="Aptos" w:cs="Times New Roman"/>
          <w:i/>
          <w:iCs/>
        </w:rPr>
        <w:t>p-values</w:t>
      </w:r>
      <w:r w:rsidR="002A4876" w:rsidRPr="009A2AD9">
        <w:rPr>
          <w:rFonts w:ascii="Aptos" w:hAnsi="Aptos" w:cs="Times New Roman"/>
        </w:rPr>
        <w:t xml:space="preserve"> &gt; 0.</w:t>
      </w:r>
      <w:r w:rsidR="00F55006" w:rsidRPr="009A2AD9">
        <w:rPr>
          <w:rFonts w:ascii="Aptos" w:hAnsi="Aptos" w:cs="Times New Roman"/>
        </w:rPr>
        <w:t>47</w:t>
      </w:r>
      <w:r w:rsidR="000C6574" w:rsidRPr="009A2AD9">
        <w:rPr>
          <w:rFonts w:ascii="Aptos" w:hAnsi="Aptos" w:cs="Times New Roman"/>
        </w:rPr>
        <w:t>), indicating that</w:t>
      </w:r>
      <w:r w:rsidR="001A6FB1" w:rsidRPr="009A2AD9">
        <w:rPr>
          <w:rFonts w:ascii="Aptos" w:hAnsi="Aptos" w:cs="Times New Roman"/>
        </w:rPr>
        <w:t xml:space="preserve"> although young adults tend</w:t>
      </w:r>
      <w:r w:rsidR="00CE2865" w:rsidRPr="009A2AD9">
        <w:rPr>
          <w:rFonts w:ascii="Aptos" w:hAnsi="Aptos" w:cs="Times New Roman"/>
        </w:rPr>
        <w:t>ed</w:t>
      </w:r>
      <w:r w:rsidR="001A6FB1" w:rsidRPr="009A2AD9">
        <w:rPr>
          <w:rFonts w:ascii="Aptos" w:hAnsi="Aptos" w:cs="Times New Roman"/>
        </w:rPr>
        <w:t xml:space="preserve"> to recall more central details than older adults,</w:t>
      </w:r>
      <w:r w:rsidR="001A6FB1">
        <w:rPr>
          <w:rFonts w:ascii="Aptos" w:hAnsi="Aptos" w:cs="Times New Roman"/>
        </w:rPr>
        <w:t xml:space="preserve"> </w:t>
      </w:r>
      <w:r w:rsidR="000C6574">
        <w:rPr>
          <w:rFonts w:ascii="Aptos" w:hAnsi="Aptos" w:cs="Times New Roman"/>
        </w:rPr>
        <w:t>semantic centrality similarly predict</w:t>
      </w:r>
      <w:r w:rsidR="00CE2865">
        <w:rPr>
          <w:rFonts w:ascii="Aptos" w:hAnsi="Aptos" w:cs="Times New Roman"/>
        </w:rPr>
        <w:t>ed</w:t>
      </w:r>
      <w:r w:rsidR="000C6574">
        <w:rPr>
          <w:rFonts w:ascii="Aptos" w:hAnsi="Aptos" w:cs="Times New Roman"/>
        </w:rPr>
        <w:t xml:space="preserve"> the </w:t>
      </w:r>
      <w:proofErr w:type="gramStart"/>
      <w:r w:rsidR="008C49E2">
        <w:rPr>
          <w:rFonts w:ascii="Aptos" w:hAnsi="Aptos" w:cs="Times New Roman"/>
        </w:rPr>
        <w:t>amount</w:t>
      </w:r>
      <w:proofErr w:type="gramEnd"/>
      <w:r w:rsidR="008C49E2">
        <w:rPr>
          <w:rFonts w:ascii="Aptos" w:hAnsi="Aptos" w:cs="Times New Roman"/>
        </w:rPr>
        <w:t xml:space="preserve"> </w:t>
      </w:r>
      <w:r w:rsidR="000C6574">
        <w:rPr>
          <w:rFonts w:ascii="Aptos" w:hAnsi="Aptos" w:cs="Times New Roman"/>
        </w:rPr>
        <w:t>of central details</w:t>
      </w:r>
      <w:r w:rsidR="000C6574" w:rsidRPr="007364BB">
        <w:rPr>
          <w:rFonts w:ascii="Aptos" w:hAnsi="Aptos" w:cs="Times New Roman"/>
        </w:rPr>
        <w:t xml:space="preserve"> </w:t>
      </w:r>
      <w:r w:rsidR="008C49E2">
        <w:rPr>
          <w:rFonts w:ascii="Aptos" w:hAnsi="Aptos" w:cs="Times New Roman"/>
        </w:rPr>
        <w:t xml:space="preserve">produced </w:t>
      </w:r>
      <w:r w:rsidR="00476F62">
        <w:rPr>
          <w:rFonts w:ascii="Aptos" w:hAnsi="Aptos" w:cs="Times New Roman"/>
        </w:rPr>
        <w:t>regardless of participants</w:t>
      </w:r>
      <w:r w:rsidR="00D04B0A">
        <w:rPr>
          <w:rFonts w:ascii="Aptos" w:hAnsi="Aptos" w:cs="Times New Roman"/>
        </w:rPr>
        <w:t>'</w:t>
      </w:r>
      <w:r w:rsidR="00476F62">
        <w:rPr>
          <w:rFonts w:ascii="Aptos" w:hAnsi="Aptos" w:cs="Times New Roman"/>
        </w:rPr>
        <w:t xml:space="preserve"> age</w:t>
      </w:r>
      <w:r w:rsidR="000C6574" w:rsidRPr="007364BB">
        <w:rPr>
          <w:rFonts w:ascii="Aptos" w:hAnsi="Aptos" w:cs="Times New Roman"/>
        </w:rPr>
        <w:t xml:space="preserve"> (See </w:t>
      </w:r>
      <w:r w:rsidR="000C6574" w:rsidRPr="00753518">
        <w:rPr>
          <w:rFonts w:ascii="Aptos" w:hAnsi="Aptos" w:cs="Times New Roman"/>
        </w:rPr>
        <w:t>Figure</w:t>
      </w:r>
      <w:r w:rsidR="000C6574" w:rsidRPr="00F51D3F">
        <w:rPr>
          <w:rFonts w:ascii="Aptos" w:hAnsi="Aptos" w:cs="Times New Roman"/>
        </w:rPr>
        <w:t xml:space="preserve"> </w:t>
      </w:r>
      <w:r w:rsidR="00DA2B8D" w:rsidRPr="00753518">
        <w:rPr>
          <w:rFonts w:ascii="Aptos" w:hAnsi="Aptos" w:cs="Times New Roman"/>
        </w:rPr>
        <w:t>3</w:t>
      </w:r>
      <w:r w:rsidR="000C6574" w:rsidRPr="00753518">
        <w:rPr>
          <w:rFonts w:ascii="Aptos" w:hAnsi="Aptos" w:cs="Times New Roman"/>
        </w:rPr>
        <w:t>A-</w:t>
      </w:r>
      <w:r w:rsidR="00DA2B8D" w:rsidRPr="00753518">
        <w:rPr>
          <w:rFonts w:ascii="Aptos" w:hAnsi="Aptos" w:cs="Times New Roman"/>
        </w:rPr>
        <w:t>3</w:t>
      </w:r>
      <w:r w:rsidR="000C6574" w:rsidRPr="00753518">
        <w:rPr>
          <w:rFonts w:ascii="Aptos" w:hAnsi="Aptos" w:cs="Times New Roman"/>
        </w:rPr>
        <w:t>D</w:t>
      </w:r>
      <w:r w:rsidR="000C6574" w:rsidRPr="007364BB">
        <w:rPr>
          <w:rFonts w:ascii="Aptos" w:hAnsi="Aptos" w:cs="Times New Roman"/>
        </w:rPr>
        <w:t>).</w:t>
      </w:r>
    </w:p>
    <w:p w14:paraId="7DE6909B" w14:textId="35EFD1D5" w:rsidR="00255ACD" w:rsidRDefault="00BA3440" w:rsidP="009C5212">
      <w:pPr>
        <w:spacing w:before="360" w:after="120" w:line="480" w:lineRule="auto"/>
      </w:pPr>
      <w:bookmarkStart w:id="27" w:name="_Hlk187267588"/>
      <w:bookmarkStart w:id="28" w:name="_Hlk187253047"/>
      <w:bookmarkEnd w:id="26"/>
      <w:r>
        <w:rPr>
          <w:rFonts w:ascii="Aptos" w:hAnsi="Aptos"/>
          <w:b/>
          <w:bCs/>
          <w:i/>
          <w:iCs/>
          <w:noProof/>
        </w:rPr>
        <w:drawing>
          <wp:inline distT="0" distB="0" distL="0" distR="0" wp14:anchorId="039DD78D" wp14:editId="4C51B477">
            <wp:extent cx="6121400" cy="4893945"/>
            <wp:effectExtent l="0" t="0" r="0" b="1905"/>
            <wp:docPr id="11392888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1400" cy="4893945"/>
                    </a:xfrm>
                    <a:prstGeom prst="rect">
                      <a:avLst/>
                    </a:prstGeom>
                    <a:noFill/>
                    <a:ln>
                      <a:noFill/>
                    </a:ln>
                  </pic:spPr>
                </pic:pic>
              </a:graphicData>
            </a:graphic>
          </wp:inline>
        </w:drawing>
      </w:r>
    </w:p>
    <w:bookmarkEnd w:id="27"/>
    <w:bookmarkEnd w:id="28"/>
    <w:p w14:paraId="0B06D6D4" w14:textId="0B4D8E81" w:rsidR="00916AD2" w:rsidRPr="00B0323A" w:rsidRDefault="00916AD2" w:rsidP="00916AD2">
      <w:pPr>
        <w:pStyle w:val="Caption"/>
        <w:spacing w:before="360" w:after="120" w:line="360" w:lineRule="auto"/>
        <w:rPr>
          <w:rFonts w:ascii="Aptos" w:hAnsi="Aptos" w:cs="Times New Roman"/>
          <w:i w:val="0"/>
          <w:iCs w:val="0"/>
          <w:color w:val="auto"/>
          <w:sz w:val="22"/>
          <w:szCs w:val="22"/>
        </w:rPr>
      </w:pPr>
      <w:r w:rsidRPr="00B0323A">
        <w:rPr>
          <w:rFonts w:ascii="Aptos" w:hAnsi="Aptos" w:cs="Times New Roman"/>
          <w:b/>
          <w:bCs/>
          <w:i w:val="0"/>
          <w:iCs w:val="0"/>
          <w:color w:val="auto"/>
          <w:sz w:val="22"/>
          <w:szCs w:val="22"/>
        </w:rPr>
        <w:t xml:space="preserve">Figure </w:t>
      </w:r>
      <w:r w:rsidR="00543B3C">
        <w:rPr>
          <w:rFonts w:ascii="Aptos" w:hAnsi="Aptos" w:cs="Times New Roman"/>
          <w:b/>
          <w:bCs/>
          <w:i w:val="0"/>
          <w:iCs w:val="0"/>
          <w:color w:val="auto"/>
          <w:sz w:val="22"/>
          <w:szCs w:val="22"/>
        </w:rPr>
        <w:t>3</w:t>
      </w:r>
      <w:r w:rsidRPr="00E70B6C">
        <w:rPr>
          <w:rFonts w:ascii="Aptos" w:hAnsi="Aptos" w:cs="Times New Roman"/>
          <w:b/>
          <w:bCs/>
          <w:i w:val="0"/>
          <w:iCs w:val="0"/>
          <w:color w:val="auto"/>
          <w:sz w:val="22"/>
          <w:szCs w:val="22"/>
        </w:rPr>
        <w:t xml:space="preserve">. </w:t>
      </w:r>
      <w:r w:rsidR="002519A5">
        <w:rPr>
          <w:rFonts w:ascii="Aptos" w:hAnsi="Aptos" w:cs="Times New Roman"/>
          <w:b/>
          <w:bCs/>
          <w:i w:val="0"/>
          <w:iCs w:val="0"/>
          <w:color w:val="auto"/>
          <w:sz w:val="22"/>
          <w:szCs w:val="22"/>
        </w:rPr>
        <w:t>S</w:t>
      </w:r>
      <w:r w:rsidR="00547D9D" w:rsidRPr="00E70B6C">
        <w:rPr>
          <w:rFonts w:ascii="Aptos" w:hAnsi="Aptos" w:cs="Times New Roman"/>
          <w:b/>
          <w:bCs/>
          <w:i w:val="0"/>
          <w:iCs w:val="0"/>
          <w:color w:val="auto"/>
          <w:sz w:val="22"/>
          <w:szCs w:val="22"/>
        </w:rPr>
        <w:t xml:space="preserve">emantic centrality </w:t>
      </w:r>
      <w:r w:rsidR="002519A5">
        <w:rPr>
          <w:rFonts w:ascii="Aptos" w:hAnsi="Aptos" w:cs="Times New Roman"/>
          <w:b/>
          <w:bCs/>
          <w:i w:val="0"/>
          <w:iCs w:val="0"/>
          <w:color w:val="auto"/>
          <w:sz w:val="22"/>
          <w:szCs w:val="22"/>
        </w:rPr>
        <w:t>predicts</w:t>
      </w:r>
      <w:r w:rsidR="002519A5" w:rsidRPr="00E70B6C">
        <w:rPr>
          <w:rFonts w:ascii="Aptos" w:hAnsi="Aptos" w:cs="Times New Roman"/>
          <w:b/>
          <w:bCs/>
          <w:i w:val="0"/>
          <w:iCs w:val="0"/>
          <w:color w:val="auto"/>
          <w:sz w:val="22"/>
          <w:szCs w:val="22"/>
        </w:rPr>
        <w:t xml:space="preserve"> </w:t>
      </w:r>
      <w:r w:rsidR="00547D9D" w:rsidRPr="00E70B6C">
        <w:rPr>
          <w:rFonts w:ascii="Aptos" w:hAnsi="Aptos" w:cs="Times New Roman"/>
          <w:b/>
          <w:bCs/>
          <w:i w:val="0"/>
          <w:iCs w:val="0"/>
          <w:color w:val="auto"/>
          <w:sz w:val="22"/>
          <w:szCs w:val="22"/>
        </w:rPr>
        <w:t>central details production</w:t>
      </w:r>
      <w:r w:rsidR="00E70B6C" w:rsidRPr="00E70B6C">
        <w:rPr>
          <w:rFonts w:ascii="Aptos" w:hAnsi="Aptos" w:cs="Times New Roman"/>
          <w:b/>
          <w:bCs/>
          <w:i w:val="0"/>
          <w:iCs w:val="0"/>
          <w:color w:val="auto"/>
          <w:sz w:val="22"/>
          <w:szCs w:val="22"/>
        </w:rPr>
        <w:t xml:space="preserve"> </w:t>
      </w:r>
      <w:r w:rsidR="002519A5">
        <w:rPr>
          <w:rFonts w:ascii="Aptos" w:hAnsi="Aptos" w:cs="Times New Roman"/>
          <w:b/>
          <w:bCs/>
          <w:i w:val="0"/>
          <w:iCs w:val="0"/>
          <w:color w:val="auto"/>
          <w:sz w:val="22"/>
          <w:szCs w:val="22"/>
        </w:rPr>
        <w:t xml:space="preserve">across sessions </w:t>
      </w:r>
      <w:r w:rsidR="00E70B6C" w:rsidRPr="00E70B6C">
        <w:rPr>
          <w:rFonts w:ascii="Aptos" w:hAnsi="Aptos" w:cs="Times New Roman"/>
          <w:b/>
          <w:bCs/>
          <w:i w:val="0"/>
          <w:iCs w:val="0"/>
          <w:color w:val="auto"/>
          <w:sz w:val="22"/>
          <w:szCs w:val="22"/>
        </w:rPr>
        <w:t xml:space="preserve">in </w:t>
      </w:r>
      <w:r w:rsidR="00547D9D" w:rsidRPr="00E70B6C">
        <w:rPr>
          <w:rFonts w:ascii="Aptos" w:hAnsi="Aptos" w:cs="Times New Roman"/>
          <w:b/>
          <w:bCs/>
          <w:i w:val="0"/>
          <w:iCs w:val="0"/>
          <w:color w:val="auto"/>
          <w:sz w:val="22"/>
          <w:szCs w:val="22"/>
        </w:rPr>
        <w:t>young and older adults</w:t>
      </w:r>
      <w:r w:rsidR="00547D9D" w:rsidRPr="00763CFE">
        <w:rPr>
          <w:rFonts w:ascii="Aptos" w:hAnsi="Aptos" w:cs="Times New Roman"/>
          <w:i w:val="0"/>
          <w:iCs w:val="0"/>
          <w:color w:val="auto"/>
          <w:sz w:val="22"/>
          <w:szCs w:val="22"/>
        </w:rPr>
        <w:t xml:space="preserve">. </w:t>
      </w:r>
      <w:r w:rsidR="006E1FB5">
        <w:rPr>
          <w:rFonts w:ascii="Aptos" w:hAnsi="Aptos" w:cs="Times New Roman"/>
          <w:i w:val="0"/>
          <w:iCs w:val="0"/>
          <w:color w:val="auto"/>
          <w:sz w:val="22"/>
          <w:szCs w:val="22"/>
        </w:rPr>
        <w:t>S</w:t>
      </w:r>
      <w:r w:rsidR="00391193" w:rsidRPr="00E70B6C">
        <w:rPr>
          <w:rFonts w:ascii="Aptos" w:hAnsi="Aptos" w:cs="Times New Roman"/>
          <w:i w:val="0"/>
          <w:iCs w:val="0"/>
          <w:color w:val="auto"/>
          <w:sz w:val="22"/>
          <w:szCs w:val="22"/>
        </w:rPr>
        <w:t xml:space="preserve">emantic centrality </w:t>
      </w:r>
      <w:r w:rsidR="00FA07C0">
        <w:rPr>
          <w:rFonts w:ascii="Aptos" w:hAnsi="Aptos" w:cs="Times New Roman"/>
          <w:i w:val="0"/>
          <w:iCs w:val="0"/>
          <w:color w:val="auto"/>
          <w:sz w:val="22"/>
          <w:szCs w:val="22"/>
        </w:rPr>
        <w:t xml:space="preserve">positively </w:t>
      </w:r>
      <w:r w:rsidR="00391193">
        <w:rPr>
          <w:rFonts w:ascii="Aptos" w:hAnsi="Aptos" w:cs="Times New Roman"/>
          <w:i w:val="0"/>
          <w:iCs w:val="0"/>
          <w:color w:val="auto"/>
          <w:sz w:val="22"/>
          <w:szCs w:val="22"/>
        </w:rPr>
        <w:t>predict</w:t>
      </w:r>
      <w:r w:rsidR="00FA07C0">
        <w:rPr>
          <w:rFonts w:ascii="Aptos" w:hAnsi="Aptos" w:cs="Times New Roman"/>
          <w:i w:val="0"/>
          <w:iCs w:val="0"/>
          <w:color w:val="auto"/>
          <w:sz w:val="22"/>
          <w:szCs w:val="22"/>
        </w:rPr>
        <w:t>ed</w:t>
      </w:r>
      <w:r w:rsidR="00391193" w:rsidRPr="00E70B6C">
        <w:rPr>
          <w:rFonts w:ascii="Aptos" w:hAnsi="Aptos" w:cs="Times New Roman"/>
          <w:i w:val="0"/>
          <w:iCs w:val="0"/>
          <w:color w:val="auto"/>
          <w:sz w:val="22"/>
          <w:szCs w:val="22"/>
        </w:rPr>
        <w:t xml:space="preserve"> </w:t>
      </w:r>
      <w:r w:rsidR="00391193">
        <w:rPr>
          <w:rFonts w:ascii="Aptos" w:hAnsi="Aptos" w:cs="Times New Roman"/>
          <w:i w:val="0"/>
          <w:iCs w:val="0"/>
          <w:color w:val="auto"/>
          <w:sz w:val="22"/>
          <w:szCs w:val="22"/>
        </w:rPr>
        <w:t xml:space="preserve">the </w:t>
      </w:r>
      <w:r w:rsidR="00117878">
        <w:rPr>
          <w:rFonts w:ascii="Aptos" w:hAnsi="Aptos" w:cs="Times New Roman"/>
          <w:i w:val="0"/>
          <w:iCs w:val="0"/>
          <w:color w:val="auto"/>
          <w:sz w:val="22"/>
          <w:szCs w:val="22"/>
        </w:rPr>
        <w:t xml:space="preserve">number </w:t>
      </w:r>
      <w:r w:rsidR="00391193">
        <w:rPr>
          <w:rFonts w:ascii="Aptos" w:hAnsi="Aptos" w:cs="Times New Roman"/>
          <w:i w:val="0"/>
          <w:iCs w:val="0"/>
          <w:color w:val="auto"/>
          <w:sz w:val="22"/>
          <w:szCs w:val="22"/>
        </w:rPr>
        <w:t xml:space="preserve">of central details recalled in young </w:t>
      </w:r>
      <w:r w:rsidR="00311CBA">
        <w:rPr>
          <w:rFonts w:ascii="Aptos" w:hAnsi="Aptos" w:cs="Times New Roman"/>
          <w:i w:val="0"/>
          <w:iCs w:val="0"/>
          <w:color w:val="auto"/>
          <w:sz w:val="22"/>
          <w:szCs w:val="22"/>
        </w:rPr>
        <w:t>adult</w:t>
      </w:r>
      <w:r w:rsidR="00977155">
        <w:rPr>
          <w:rFonts w:ascii="Aptos" w:hAnsi="Aptos" w:cs="Times New Roman"/>
          <w:i w:val="0"/>
          <w:iCs w:val="0"/>
          <w:color w:val="auto"/>
          <w:sz w:val="22"/>
          <w:szCs w:val="22"/>
        </w:rPr>
        <w:t>s</w:t>
      </w:r>
      <w:r w:rsidR="00311CBA">
        <w:rPr>
          <w:rFonts w:ascii="Aptos" w:hAnsi="Aptos" w:cs="Times New Roman"/>
          <w:i w:val="0"/>
          <w:iCs w:val="0"/>
          <w:color w:val="auto"/>
          <w:sz w:val="22"/>
          <w:szCs w:val="22"/>
        </w:rPr>
        <w:t xml:space="preserve"> (YA) </w:t>
      </w:r>
      <w:r w:rsidR="00391193">
        <w:rPr>
          <w:rFonts w:ascii="Aptos" w:hAnsi="Aptos" w:cs="Times New Roman"/>
          <w:i w:val="0"/>
          <w:iCs w:val="0"/>
          <w:color w:val="auto"/>
          <w:sz w:val="22"/>
          <w:szCs w:val="22"/>
        </w:rPr>
        <w:t>and older adults</w:t>
      </w:r>
      <w:r w:rsidR="006E1FB5">
        <w:rPr>
          <w:rFonts w:ascii="Aptos" w:hAnsi="Aptos" w:cs="Times New Roman"/>
          <w:i w:val="0"/>
          <w:iCs w:val="0"/>
          <w:color w:val="auto"/>
          <w:sz w:val="22"/>
          <w:szCs w:val="22"/>
        </w:rPr>
        <w:t xml:space="preserve"> </w:t>
      </w:r>
      <w:r w:rsidR="00311CBA">
        <w:rPr>
          <w:rFonts w:ascii="Aptos" w:hAnsi="Aptos" w:cs="Times New Roman"/>
          <w:i w:val="0"/>
          <w:iCs w:val="0"/>
          <w:color w:val="auto"/>
          <w:sz w:val="22"/>
          <w:szCs w:val="22"/>
        </w:rPr>
        <w:t xml:space="preserve">(OA) </w:t>
      </w:r>
      <w:r w:rsidR="006E1FB5">
        <w:rPr>
          <w:rFonts w:ascii="Aptos" w:hAnsi="Aptos" w:cs="Times New Roman"/>
          <w:i w:val="0"/>
          <w:iCs w:val="0"/>
          <w:color w:val="auto"/>
          <w:sz w:val="22"/>
          <w:szCs w:val="22"/>
        </w:rPr>
        <w:t xml:space="preserve">on day 1 (A), on day 2 (B), and one week after encoding for videos </w:t>
      </w:r>
      <w:r w:rsidR="006E1FB5">
        <w:rPr>
          <w:rFonts w:ascii="Aptos" w:hAnsi="Aptos" w:cs="Times New Roman"/>
          <w:i w:val="0"/>
          <w:iCs w:val="0"/>
          <w:color w:val="auto"/>
          <w:sz w:val="22"/>
          <w:szCs w:val="22"/>
        </w:rPr>
        <w:lastRenderedPageBreak/>
        <w:t>recalled multiple time</w:t>
      </w:r>
      <w:r w:rsidR="00292706">
        <w:rPr>
          <w:rFonts w:ascii="Aptos" w:hAnsi="Aptos" w:cs="Times New Roman"/>
          <w:i w:val="0"/>
          <w:iCs w:val="0"/>
          <w:color w:val="auto"/>
          <w:sz w:val="22"/>
          <w:szCs w:val="22"/>
        </w:rPr>
        <w:t>s</w:t>
      </w:r>
      <w:r w:rsidR="006E1FB5">
        <w:rPr>
          <w:rFonts w:ascii="Aptos" w:hAnsi="Aptos" w:cs="Times New Roman"/>
          <w:i w:val="0"/>
          <w:iCs w:val="0"/>
          <w:color w:val="auto"/>
          <w:sz w:val="22"/>
          <w:szCs w:val="22"/>
        </w:rPr>
        <w:t xml:space="preserve"> (C)</w:t>
      </w:r>
      <w:r w:rsidR="00391193" w:rsidRPr="00E70B6C">
        <w:rPr>
          <w:rFonts w:ascii="Aptos" w:hAnsi="Aptos" w:cs="Times New Roman"/>
          <w:i w:val="0"/>
          <w:iCs w:val="0"/>
          <w:color w:val="auto"/>
          <w:sz w:val="22"/>
          <w:szCs w:val="22"/>
        </w:rPr>
        <w:t xml:space="preserve">. </w:t>
      </w:r>
      <w:r w:rsidR="006E1FB5">
        <w:rPr>
          <w:rFonts w:ascii="Aptos" w:hAnsi="Aptos" w:cs="Times New Roman"/>
          <w:i w:val="0"/>
          <w:iCs w:val="0"/>
          <w:color w:val="auto"/>
          <w:sz w:val="22"/>
          <w:szCs w:val="22"/>
        </w:rPr>
        <w:t>Additionally</w:t>
      </w:r>
      <w:r w:rsidR="00292706">
        <w:rPr>
          <w:rFonts w:ascii="Aptos" w:hAnsi="Aptos" w:cs="Times New Roman"/>
          <w:i w:val="0"/>
          <w:iCs w:val="0"/>
          <w:color w:val="auto"/>
          <w:sz w:val="22"/>
          <w:szCs w:val="22"/>
        </w:rPr>
        <w:t>,</w:t>
      </w:r>
      <w:r w:rsidR="006E1FB5">
        <w:rPr>
          <w:rFonts w:ascii="Aptos" w:hAnsi="Aptos" w:cs="Times New Roman"/>
          <w:i w:val="0"/>
          <w:iCs w:val="0"/>
          <w:color w:val="auto"/>
          <w:sz w:val="22"/>
          <w:szCs w:val="22"/>
        </w:rPr>
        <w:t xml:space="preserve"> there was a trend for semantic centrality predicting central details productions one week after encoding for videos recalled once (D). </w:t>
      </w:r>
      <w:r w:rsidR="00391193">
        <w:rPr>
          <w:rFonts w:ascii="Aptos" w:hAnsi="Aptos" w:cs="Times New Roman"/>
          <w:i w:val="0"/>
          <w:iCs w:val="0"/>
          <w:color w:val="auto"/>
          <w:sz w:val="22"/>
          <w:szCs w:val="22"/>
        </w:rPr>
        <w:t>In each plot, dots</w:t>
      </w:r>
      <w:r w:rsidR="00391193" w:rsidRPr="00763CFE">
        <w:rPr>
          <w:rFonts w:ascii="Aptos" w:hAnsi="Aptos" w:cs="Times New Roman"/>
          <w:i w:val="0"/>
          <w:iCs w:val="0"/>
          <w:color w:val="auto"/>
          <w:sz w:val="22"/>
          <w:szCs w:val="22"/>
        </w:rPr>
        <w:t xml:space="preserve"> </w:t>
      </w:r>
      <w:r w:rsidR="00FA07C0">
        <w:rPr>
          <w:rFonts w:ascii="Aptos" w:hAnsi="Aptos" w:cs="Times New Roman"/>
          <w:i w:val="0"/>
          <w:iCs w:val="0"/>
          <w:color w:val="auto"/>
          <w:sz w:val="22"/>
          <w:szCs w:val="22"/>
        </w:rPr>
        <w:t xml:space="preserve">and triangles </w:t>
      </w:r>
      <w:r w:rsidR="00391193" w:rsidRPr="00763CFE">
        <w:rPr>
          <w:rFonts w:ascii="Aptos" w:hAnsi="Aptos" w:cs="Times New Roman"/>
          <w:i w:val="0"/>
          <w:iCs w:val="0"/>
          <w:color w:val="auto"/>
          <w:sz w:val="22"/>
          <w:szCs w:val="22"/>
        </w:rPr>
        <w:t xml:space="preserve">refer to </w:t>
      </w:r>
      <w:r w:rsidR="00B91840">
        <w:rPr>
          <w:rFonts w:ascii="Aptos" w:hAnsi="Aptos" w:cs="Times New Roman"/>
          <w:i w:val="0"/>
          <w:iCs w:val="0"/>
          <w:color w:val="auto"/>
          <w:sz w:val="22"/>
          <w:szCs w:val="22"/>
        </w:rPr>
        <w:t xml:space="preserve">individual </w:t>
      </w:r>
      <w:r w:rsidR="00D91FF5">
        <w:rPr>
          <w:rFonts w:ascii="Aptos" w:hAnsi="Aptos" w:cs="Times New Roman"/>
          <w:i w:val="0"/>
          <w:iCs w:val="0"/>
          <w:color w:val="auto"/>
          <w:sz w:val="22"/>
          <w:szCs w:val="22"/>
        </w:rPr>
        <w:t>events from each video</w:t>
      </w:r>
      <w:r w:rsidR="00000656">
        <w:rPr>
          <w:rFonts w:ascii="Aptos" w:hAnsi="Aptos" w:cs="Times New Roman"/>
          <w:i w:val="0"/>
          <w:iCs w:val="0"/>
          <w:color w:val="auto"/>
          <w:sz w:val="22"/>
          <w:szCs w:val="22"/>
        </w:rPr>
        <w:t xml:space="preserve"> averaged across individuals within </w:t>
      </w:r>
      <w:r w:rsidR="00E01DD6">
        <w:rPr>
          <w:rFonts w:ascii="Aptos" w:hAnsi="Aptos" w:cs="Times New Roman"/>
          <w:i w:val="0"/>
          <w:iCs w:val="0"/>
          <w:color w:val="auto"/>
          <w:sz w:val="22"/>
          <w:szCs w:val="22"/>
        </w:rPr>
        <w:t xml:space="preserve">each </w:t>
      </w:r>
      <w:r w:rsidR="00000656">
        <w:rPr>
          <w:rFonts w:ascii="Aptos" w:hAnsi="Aptos" w:cs="Times New Roman"/>
          <w:i w:val="0"/>
          <w:iCs w:val="0"/>
          <w:color w:val="auto"/>
          <w:sz w:val="22"/>
          <w:szCs w:val="22"/>
        </w:rPr>
        <w:t>age group</w:t>
      </w:r>
      <w:r w:rsidR="00391193">
        <w:rPr>
          <w:rFonts w:ascii="Aptos" w:hAnsi="Aptos" w:cs="Times New Roman"/>
          <w:i w:val="0"/>
          <w:iCs w:val="0"/>
          <w:color w:val="auto"/>
          <w:sz w:val="22"/>
          <w:szCs w:val="22"/>
        </w:rPr>
        <w:t xml:space="preserve">, solid </w:t>
      </w:r>
      <w:r w:rsidR="00391193" w:rsidRPr="00391193">
        <w:rPr>
          <w:rFonts w:ascii="Aptos" w:hAnsi="Aptos" w:cs="Times New Roman"/>
          <w:i w:val="0"/>
          <w:iCs w:val="0"/>
          <w:color w:val="auto"/>
          <w:sz w:val="22"/>
          <w:szCs w:val="22"/>
        </w:rPr>
        <w:t>lines represent the regression lines,</w:t>
      </w:r>
      <w:r w:rsidR="00391193">
        <w:rPr>
          <w:rFonts w:ascii="Aptos" w:hAnsi="Aptos" w:cs="Times New Roman"/>
          <w:i w:val="0"/>
          <w:iCs w:val="0"/>
          <w:color w:val="auto"/>
          <w:sz w:val="22"/>
          <w:szCs w:val="22"/>
        </w:rPr>
        <w:t xml:space="preserve"> </w:t>
      </w:r>
      <w:r w:rsidR="00391193" w:rsidRPr="00391193">
        <w:rPr>
          <w:rFonts w:ascii="Aptos" w:hAnsi="Aptos" w:cs="Times New Roman"/>
          <w:i w:val="0"/>
          <w:iCs w:val="0"/>
          <w:color w:val="auto"/>
          <w:sz w:val="22"/>
          <w:szCs w:val="22"/>
        </w:rPr>
        <w:t xml:space="preserve">and shaded areas indicate the </w:t>
      </w:r>
      <w:r w:rsidR="00FA07C0">
        <w:rPr>
          <w:rFonts w:ascii="Aptos" w:hAnsi="Aptos" w:cs="Times New Roman"/>
          <w:i w:val="0"/>
          <w:iCs w:val="0"/>
          <w:color w:val="auto"/>
          <w:sz w:val="22"/>
          <w:szCs w:val="22"/>
        </w:rPr>
        <w:t xml:space="preserve">95% </w:t>
      </w:r>
      <w:r w:rsidR="00391193" w:rsidRPr="00391193">
        <w:rPr>
          <w:rFonts w:ascii="Aptos" w:hAnsi="Aptos" w:cs="Times New Roman"/>
          <w:i w:val="0"/>
          <w:iCs w:val="0"/>
          <w:color w:val="auto"/>
          <w:sz w:val="22"/>
          <w:szCs w:val="22"/>
        </w:rPr>
        <w:t>confidence intervals.</w:t>
      </w:r>
    </w:p>
    <w:p w14:paraId="5AA16844" w14:textId="77777777" w:rsidR="00916AD2" w:rsidRPr="00B0323A" w:rsidRDefault="00916AD2" w:rsidP="009C709F">
      <w:pPr>
        <w:pStyle w:val="APATitle3"/>
        <w:rPr>
          <w:rFonts w:ascii="Aptos" w:hAnsi="Aptos"/>
        </w:rPr>
      </w:pPr>
    </w:p>
    <w:p w14:paraId="4CCDEA86" w14:textId="6AC0E3AD" w:rsidR="001452CE" w:rsidRPr="001452CE" w:rsidRDefault="00001539" w:rsidP="002D310C">
      <w:pPr>
        <w:pStyle w:val="APATitle3"/>
        <w:rPr>
          <w:rFonts w:ascii="Aptos" w:hAnsi="Aptos"/>
          <w:b w:val="0"/>
          <w:bCs/>
        </w:rPr>
      </w:pPr>
      <w:r w:rsidRPr="004D679E">
        <w:rPr>
          <w:rFonts w:ascii="Aptos" w:hAnsi="Aptos"/>
        </w:rPr>
        <w:t xml:space="preserve">Semantic centrality </w:t>
      </w:r>
      <w:r w:rsidR="00267189">
        <w:rPr>
          <w:rFonts w:ascii="Aptos" w:hAnsi="Aptos"/>
        </w:rPr>
        <w:t xml:space="preserve">does not predict the production of </w:t>
      </w:r>
      <w:r w:rsidRPr="004D679E">
        <w:rPr>
          <w:rFonts w:ascii="Aptos" w:hAnsi="Aptos"/>
        </w:rPr>
        <w:t>peripheral details</w:t>
      </w:r>
      <w:r w:rsidR="001452CE" w:rsidRPr="004D679E">
        <w:rPr>
          <w:rFonts w:ascii="Aptos" w:hAnsi="Aptos"/>
        </w:rPr>
        <w:t xml:space="preserve"> </w:t>
      </w:r>
    </w:p>
    <w:p w14:paraId="468184E6" w14:textId="26E643B9" w:rsidR="007320AB" w:rsidRDefault="0016486F" w:rsidP="009C5212">
      <w:pPr>
        <w:spacing w:before="360" w:after="120" w:line="480" w:lineRule="auto"/>
        <w:rPr>
          <w:rFonts w:ascii="Aptos" w:hAnsi="Aptos" w:cs="Times New Roman"/>
        </w:rPr>
      </w:pPr>
      <w:bookmarkStart w:id="29" w:name="_Hlk189993393"/>
      <w:r>
        <w:rPr>
          <w:rFonts w:ascii="Aptos" w:hAnsi="Aptos"/>
          <w:bCs/>
        </w:rPr>
        <w:t>W</w:t>
      </w:r>
      <w:r w:rsidR="009B01B6">
        <w:rPr>
          <w:rFonts w:ascii="Aptos" w:hAnsi="Aptos"/>
          <w:bCs/>
        </w:rPr>
        <w:t>e explored</w:t>
      </w:r>
      <w:r w:rsidR="002A6843">
        <w:rPr>
          <w:rFonts w:ascii="Aptos" w:hAnsi="Aptos"/>
          <w:bCs/>
        </w:rPr>
        <w:t xml:space="preserve"> whether </w:t>
      </w:r>
      <w:r w:rsidR="001452CE" w:rsidRPr="00131AEF">
        <w:rPr>
          <w:rFonts w:ascii="Aptos" w:hAnsi="Aptos"/>
          <w:bCs/>
        </w:rPr>
        <w:t>semantic centrality of an event</w:t>
      </w:r>
      <w:r w:rsidR="001452CE">
        <w:rPr>
          <w:rFonts w:ascii="Aptos" w:hAnsi="Aptos"/>
          <w:bCs/>
        </w:rPr>
        <w:t xml:space="preserve"> </w:t>
      </w:r>
      <w:r w:rsidR="002A6843">
        <w:rPr>
          <w:rFonts w:ascii="Aptos" w:hAnsi="Aptos"/>
          <w:bCs/>
        </w:rPr>
        <w:t xml:space="preserve">also </w:t>
      </w:r>
      <w:r w:rsidR="001452CE">
        <w:rPr>
          <w:rFonts w:ascii="Aptos" w:hAnsi="Aptos"/>
          <w:bCs/>
        </w:rPr>
        <w:t>predict</w:t>
      </w:r>
      <w:r w:rsidR="00D005B6">
        <w:rPr>
          <w:rFonts w:ascii="Aptos" w:hAnsi="Aptos"/>
          <w:bCs/>
        </w:rPr>
        <w:t>s</w:t>
      </w:r>
      <w:r w:rsidR="001452CE">
        <w:rPr>
          <w:rFonts w:ascii="Aptos" w:hAnsi="Aptos"/>
          <w:bCs/>
        </w:rPr>
        <w:t xml:space="preserve"> the production of </w:t>
      </w:r>
      <w:r w:rsidR="002A6843">
        <w:rPr>
          <w:rFonts w:ascii="Aptos" w:hAnsi="Aptos"/>
          <w:bCs/>
        </w:rPr>
        <w:t xml:space="preserve">finer-grained </w:t>
      </w:r>
      <w:r w:rsidR="001452CE">
        <w:rPr>
          <w:rFonts w:ascii="Aptos" w:hAnsi="Aptos"/>
          <w:bCs/>
        </w:rPr>
        <w:t>peripheral details</w:t>
      </w:r>
      <w:r w:rsidR="00977155">
        <w:rPr>
          <w:rFonts w:ascii="Aptos" w:hAnsi="Aptos"/>
          <w:bCs/>
        </w:rPr>
        <w:t xml:space="preserve">, </w:t>
      </w:r>
      <w:r w:rsidR="00FA184C">
        <w:rPr>
          <w:rFonts w:ascii="Aptos" w:hAnsi="Aptos"/>
          <w:bCs/>
        </w:rPr>
        <w:t>perceptual and contextual details that</w:t>
      </w:r>
      <w:r w:rsidR="006E1FB5">
        <w:rPr>
          <w:rFonts w:ascii="Aptos" w:hAnsi="Aptos"/>
          <w:bCs/>
        </w:rPr>
        <w:t>,</w:t>
      </w:r>
      <w:r w:rsidR="00FA184C">
        <w:rPr>
          <w:rFonts w:ascii="Aptos" w:hAnsi="Aptos"/>
          <w:bCs/>
        </w:rPr>
        <w:t xml:space="preserve"> </w:t>
      </w:r>
      <w:r w:rsidR="004B2980">
        <w:rPr>
          <w:rFonts w:ascii="Aptos" w:hAnsi="Aptos"/>
          <w:bCs/>
        </w:rPr>
        <w:t>while</w:t>
      </w:r>
      <w:r w:rsidR="00FA184C">
        <w:rPr>
          <w:rFonts w:ascii="Aptos" w:hAnsi="Aptos"/>
          <w:bCs/>
        </w:rPr>
        <w:t xml:space="preserve"> not essential to the storyline</w:t>
      </w:r>
      <w:r w:rsidR="006E1FB5">
        <w:rPr>
          <w:rFonts w:ascii="Aptos" w:hAnsi="Aptos"/>
          <w:bCs/>
        </w:rPr>
        <w:t>,</w:t>
      </w:r>
      <w:r w:rsidR="00FA184C">
        <w:rPr>
          <w:rFonts w:ascii="Aptos" w:hAnsi="Aptos"/>
          <w:bCs/>
        </w:rPr>
        <w:t xml:space="preserve"> embellish the narrative</w:t>
      </w:r>
      <w:r w:rsidR="001452CE">
        <w:rPr>
          <w:rFonts w:ascii="Aptos" w:hAnsi="Aptos"/>
          <w:bCs/>
        </w:rPr>
        <w:t xml:space="preserve">. </w:t>
      </w:r>
      <w:r w:rsidR="00175E77" w:rsidRPr="00A57D10">
        <w:rPr>
          <w:rFonts w:ascii="Aptos" w:hAnsi="Aptos"/>
          <w:bCs/>
        </w:rPr>
        <w:t xml:space="preserve">A </w:t>
      </w:r>
      <w:r w:rsidR="00175E77">
        <w:rPr>
          <w:rFonts w:ascii="Aptos" w:hAnsi="Aptos"/>
          <w:bCs/>
        </w:rPr>
        <w:t xml:space="preserve">series of </w:t>
      </w:r>
      <w:r w:rsidR="00175E77" w:rsidRPr="00A57D10">
        <w:rPr>
          <w:rFonts w:ascii="Aptos" w:hAnsi="Aptos"/>
          <w:bCs/>
        </w:rPr>
        <w:t xml:space="preserve">generalized linear mixed model </w:t>
      </w:r>
      <w:r w:rsidR="00175E77">
        <w:rPr>
          <w:rFonts w:ascii="Aptos" w:hAnsi="Aptos"/>
          <w:bCs/>
        </w:rPr>
        <w:t xml:space="preserve">on the production of peripheral details (see Methods for details) </w:t>
      </w:r>
      <w:r w:rsidR="00175E77">
        <w:rPr>
          <w:rFonts w:ascii="Aptos" w:hAnsi="Aptos" w:cs="Times New Roman"/>
        </w:rPr>
        <w:t xml:space="preserve">revealed that semantic centrality did not predict the number of </w:t>
      </w:r>
      <w:r w:rsidR="00175E77" w:rsidRPr="009A2AD9">
        <w:rPr>
          <w:rFonts w:ascii="Aptos" w:hAnsi="Aptos" w:cs="Times New Roman"/>
        </w:rPr>
        <w:t xml:space="preserve">peripheral details across sessions (all </w:t>
      </w:r>
      <w:r w:rsidR="00175E77" w:rsidRPr="009A2AD9">
        <w:rPr>
          <w:rFonts w:ascii="Aptos" w:hAnsi="Aptos" w:cs="Times New Roman"/>
          <w:i/>
          <w:iCs/>
        </w:rPr>
        <w:t>p-values</w:t>
      </w:r>
      <w:r w:rsidR="00175E77" w:rsidRPr="009A2AD9">
        <w:rPr>
          <w:rFonts w:ascii="Aptos" w:hAnsi="Aptos" w:cs="Times New Roman"/>
        </w:rPr>
        <w:t xml:space="preserve"> &gt; 0.17; See Figure 4).</w:t>
      </w:r>
      <w:r w:rsidR="00A40D92" w:rsidRPr="009A2AD9">
        <w:rPr>
          <w:rFonts w:ascii="Aptos" w:hAnsi="Aptos" w:cs="Times New Roman"/>
        </w:rPr>
        <w:t xml:space="preserve"> </w:t>
      </w:r>
      <w:r w:rsidR="00175E77" w:rsidRPr="009A2AD9">
        <w:rPr>
          <w:rFonts w:ascii="Aptos" w:hAnsi="Aptos" w:cs="Times New Roman"/>
        </w:rPr>
        <w:t>However</w:t>
      </w:r>
      <w:r w:rsidR="00350584" w:rsidRPr="009A2AD9">
        <w:rPr>
          <w:rFonts w:ascii="Aptos" w:hAnsi="Aptos" w:cs="Times New Roman"/>
        </w:rPr>
        <w:t>, t</w:t>
      </w:r>
      <w:r w:rsidR="00A40D92" w:rsidRPr="009A2AD9">
        <w:rPr>
          <w:rFonts w:ascii="Aptos" w:hAnsi="Aptos" w:cs="Times New Roman"/>
        </w:rPr>
        <w:t xml:space="preserve">he interaction between group and semantic centrality was significant </w:t>
      </w:r>
      <w:r w:rsidR="003E5A1C" w:rsidRPr="009A2AD9">
        <w:rPr>
          <w:rFonts w:ascii="Aptos" w:hAnsi="Aptos" w:cs="Times New Roman"/>
        </w:rPr>
        <w:t xml:space="preserve">only </w:t>
      </w:r>
      <w:r w:rsidR="00A40D92" w:rsidRPr="009A2AD9">
        <w:rPr>
          <w:rFonts w:ascii="Aptos" w:hAnsi="Aptos" w:cs="Times New Roman"/>
        </w:rPr>
        <w:t>on day 1 (</w:t>
      </w:r>
      <w:r w:rsidR="00175E77" w:rsidRPr="009A2AD9">
        <w:rPr>
          <w:rFonts w:ascii="Aptos" w:hAnsi="Aptos" w:cs="Times New Roman"/>
          <w:i/>
          <w:iCs/>
        </w:rPr>
        <w:t xml:space="preserve">β </w:t>
      </w:r>
      <w:r w:rsidR="00175E77" w:rsidRPr="009A2AD9">
        <w:rPr>
          <w:rFonts w:ascii="Aptos" w:hAnsi="Aptos" w:cs="Times New Roman"/>
        </w:rPr>
        <w:t xml:space="preserve">= 0.05, SE = 0.02, </w:t>
      </w:r>
      <w:r w:rsidR="00175E77" w:rsidRPr="009A2AD9">
        <w:rPr>
          <w:rFonts w:ascii="Aptos" w:hAnsi="Aptos" w:cs="Times New Roman"/>
          <w:i/>
          <w:iCs/>
        </w:rPr>
        <w:t>χ</w:t>
      </w:r>
      <w:r w:rsidR="00175E77" w:rsidRPr="009A2AD9">
        <w:rPr>
          <w:rFonts w:ascii="Aptos" w:hAnsi="Aptos" w:cs="Times New Roman"/>
        </w:rPr>
        <w:t xml:space="preserve">2 (1) = 6.81, 95% CI [0.02, 0.17], </w:t>
      </w:r>
      <w:r w:rsidR="00175E77" w:rsidRPr="009A2AD9">
        <w:rPr>
          <w:rFonts w:ascii="Aptos" w:hAnsi="Aptos" w:cs="Times New Roman"/>
          <w:i/>
          <w:iCs/>
        </w:rPr>
        <w:t>p</w:t>
      </w:r>
      <w:r w:rsidR="00175E77" w:rsidRPr="009A2AD9">
        <w:rPr>
          <w:rFonts w:ascii="Aptos" w:hAnsi="Aptos" w:cs="Times New Roman"/>
        </w:rPr>
        <w:t xml:space="preserve"> = 0.01</w:t>
      </w:r>
      <w:r w:rsidR="00CD6E95" w:rsidRPr="009A2AD9">
        <w:rPr>
          <w:rFonts w:ascii="Aptos" w:hAnsi="Aptos" w:cs="Times New Roman"/>
        </w:rPr>
        <w:t>; See Figure 4A</w:t>
      </w:r>
      <w:r w:rsidR="00A40D92" w:rsidRPr="009A2AD9">
        <w:rPr>
          <w:rFonts w:ascii="Aptos" w:hAnsi="Aptos" w:cs="Times New Roman"/>
        </w:rPr>
        <w:t>)</w:t>
      </w:r>
      <w:r w:rsidR="007320AB" w:rsidRPr="009A2AD9">
        <w:rPr>
          <w:rFonts w:ascii="Aptos" w:hAnsi="Aptos" w:cs="Times New Roman"/>
        </w:rPr>
        <w:t>. Post hoc simple slopes analysis showed that</w:t>
      </w:r>
      <w:r w:rsidR="00D91FF5" w:rsidRPr="009A2AD9">
        <w:rPr>
          <w:rFonts w:ascii="Aptos" w:hAnsi="Aptos" w:cs="Times New Roman"/>
        </w:rPr>
        <w:t>, for day 1,</w:t>
      </w:r>
      <w:r w:rsidR="007320AB" w:rsidRPr="009A2AD9">
        <w:rPr>
          <w:rFonts w:ascii="Aptos" w:hAnsi="Aptos" w:cs="Times New Roman"/>
        </w:rPr>
        <w:t xml:space="preserve"> the effect of semantic centrality on the number of peripheral details recalled was significant in young adults (</w:t>
      </w:r>
      <w:r w:rsidR="007320AB" w:rsidRPr="009A2AD9">
        <w:rPr>
          <w:rFonts w:ascii="Aptos" w:hAnsi="Aptos" w:cs="Times New Roman"/>
          <w:i/>
          <w:iCs/>
        </w:rPr>
        <w:t>β</w:t>
      </w:r>
      <w:r w:rsidR="007320AB" w:rsidRPr="009A2AD9">
        <w:rPr>
          <w:rFonts w:ascii="Aptos" w:hAnsi="Aptos" w:cs="Times New Roman"/>
        </w:rPr>
        <w:t xml:space="preserve"> = 0.1</w:t>
      </w:r>
      <w:r w:rsidR="00561657" w:rsidRPr="009A2AD9">
        <w:rPr>
          <w:rFonts w:ascii="Aptos" w:hAnsi="Aptos" w:cs="Times New Roman"/>
        </w:rPr>
        <w:t>0</w:t>
      </w:r>
      <w:r w:rsidR="007320AB" w:rsidRPr="009A2AD9">
        <w:rPr>
          <w:rFonts w:ascii="Aptos" w:hAnsi="Aptos" w:cs="Times New Roman"/>
        </w:rPr>
        <w:t>, SE = 0.0</w:t>
      </w:r>
      <w:r w:rsidR="00561657" w:rsidRPr="009A2AD9">
        <w:rPr>
          <w:rFonts w:ascii="Aptos" w:hAnsi="Aptos" w:cs="Times New Roman"/>
        </w:rPr>
        <w:t>3</w:t>
      </w:r>
      <w:r w:rsidR="007320AB" w:rsidRPr="009A2AD9">
        <w:rPr>
          <w:rFonts w:ascii="Aptos" w:hAnsi="Aptos" w:cs="Times New Roman"/>
        </w:rPr>
        <w:t>, 95% CI [0.0</w:t>
      </w:r>
      <w:r w:rsidR="00561657" w:rsidRPr="009A2AD9">
        <w:rPr>
          <w:rFonts w:ascii="Aptos" w:hAnsi="Aptos" w:cs="Times New Roman"/>
        </w:rPr>
        <w:t>5</w:t>
      </w:r>
      <w:r w:rsidR="007320AB" w:rsidRPr="009A2AD9">
        <w:rPr>
          <w:rFonts w:ascii="Aptos" w:hAnsi="Aptos" w:cs="Times New Roman"/>
        </w:rPr>
        <w:t>, 0.</w:t>
      </w:r>
      <w:r w:rsidR="00561657" w:rsidRPr="009A2AD9">
        <w:rPr>
          <w:rFonts w:ascii="Aptos" w:hAnsi="Aptos" w:cs="Times New Roman"/>
        </w:rPr>
        <w:t>15</w:t>
      </w:r>
      <w:r w:rsidR="007320AB" w:rsidRPr="009A2AD9">
        <w:rPr>
          <w:rFonts w:ascii="Aptos" w:hAnsi="Aptos" w:cs="Times New Roman"/>
        </w:rPr>
        <w:t>]), but not in older adults (</w:t>
      </w:r>
      <w:r w:rsidR="007320AB" w:rsidRPr="009A2AD9">
        <w:rPr>
          <w:rFonts w:ascii="Aptos" w:hAnsi="Aptos" w:cs="Times New Roman"/>
          <w:i/>
          <w:iCs/>
        </w:rPr>
        <w:t>β</w:t>
      </w:r>
      <w:r w:rsidR="007320AB" w:rsidRPr="009A2AD9">
        <w:rPr>
          <w:rFonts w:ascii="Aptos" w:hAnsi="Aptos" w:cs="Times New Roman"/>
        </w:rPr>
        <w:t xml:space="preserve"> = 0.00</w:t>
      </w:r>
      <w:r w:rsidR="00561657" w:rsidRPr="009A2AD9">
        <w:rPr>
          <w:rFonts w:ascii="Aptos" w:hAnsi="Aptos" w:cs="Times New Roman"/>
        </w:rPr>
        <w:t>3</w:t>
      </w:r>
      <w:r w:rsidR="007320AB" w:rsidRPr="009A2AD9">
        <w:rPr>
          <w:rFonts w:ascii="Aptos" w:hAnsi="Aptos" w:cs="Times New Roman"/>
        </w:rPr>
        <w:t>, SE = 0.0</w:t>
      </w:r>
      <w:r w:rsidR="00561657" w:rsidRPr="009A2AD9">
        <w:rPr>
          <w:rFonts w:ascii="Aptos" w:hAnsi="Aptos" w:cs="Times New Roman"/>
        </w:rPr>
        <w:t>3</w:t>
      </w:r>
      <w:r w:rsidR="007320AB" w:rsidRPr="009A2AD9">
        <w:rPr>
          <w:rFonts w:ascii="Aptos" w:hAnsi="Aptos" w:cs="Times New Roman"/>
        </w:rPr>
        <w:t>, 95% CI [-0.0</w:t>
      </w:r>
      <w:r w:rsidR="00561657" w:rsidRPr="009A2AD9">
        <w:rPr>
          <w:rFonts w:ascii="Aptos" w:hAnsi="Aptos" w:cs="Times New Roman"/>
        </w:rPr>
        <w:t>5</w:t>
      </w:r>
      <w:r w:rsidR="007320AB" w:rsidRPr="009A2AD9">
        <w:rPr>
          <w:rFonts w:ascii="Aptos" w:hAnsi="Aptos" w:cs="Times New Roman"/>
        </w:rPr>
        <w:t>, 0.0</w:t>
      </w:r>
      <w:r w:rsidR="00561657" w:rsidRPr="009A2AD9">
        <w:rPr>
          <w:rFonts w:ascii="Aptos" w:hAnsi="Aptos" w:cs="Times New Roman"/>
        </w:rPr>
        <w:t>5</w:t>
      </w:r>
      <w:r w:rsidR="007320AB" w:rsidRPr="009A2AD9">
        <w:rPr>
          <w:rFonts w:ascii="Aptos" w:hAnsi="Aptos" w:cs="Times New Roman"/>
        </w:rPr>
        <w:t>]</w:t>
      </w:r>
      <w:r w:rsidRPr="009A2AD9">
        <w:rPr>
          <w:rFonts w:ascii="Aptos" w:hAnsi="Aptos" w:cs="Times New Roman"/>
        </w:rPr>
        <w:t>).</w:t>
      </w:r>
      <w:r>
        <w:rPr>
          <w:rFonts w:ascii="Aptos" w:hAnsi="Aptos" w:cs="Times New Roman"/>
        </w:rPr>
        <w:t xml:space="preserve"> </w:t>
      </w:r>
      <w:r w:rsidR="007320AB" w:rsidRPr="007320AB">
        <w:rPr>
          <w:rFonts w:ascii="Aptos" w:hAnsi="Aptos" w:cs="Times New Roman"/>
        </w:rPr>
        <w:t xml:space="preserve"> </w:t>
      </w:r>
      <w:bookmarkEnd w:id="29"/>
    </w:p>
    <w:p w14:paraId="03AB1A7D" w14:textId="4D268273" w:rsidR="00547D9D" w:rsidRDefault="00443E23" w:rsidP="00F7785B">
      <w:pPr>
        <w:spacing w:before="360" w:after="120" w:line="480" w:lineRule="auto"/>
        <w:rPr>
          <w:rFonts w:ascii="Aptos" w:hAnsi="Aptos" w:cs="Times New Roman"/>
          <w:bCs/>
        </w:rPr>
      </w:pPr>
      <w:r>
        <w:rPr>
          <w:rFonts w:ascii="Aptos" w:hAnsi="Aptos" w:cs="Times New Roman"/>
          <w:bCs/>
          <w:noProof/>
        </w:rPr>
        <w:lastRenderedPageBreak/>
        <w:drawing>
          <wp:inline distT="0" distB="0" distL="0" distR="0" wp14:anchorId="6DF4BD95" wp14:editId="765651C9">
            <wp:extent cx="6118860" cy="4892040"/>
            <wp:effectExtent l="0" t="0" r="0" b="3810"/>
            <wp:docPr id="110694305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4892040"/>
                    </a:xfrm>
                    <a:prstGeom prst="rect">
                      <a:avLst/>
                    </a:prstGeom>
                    <a:noFill/>
                    <a:ln>
                      <a:noFill/>
                    </a:ln>
                  </pic:spPr>
                </pic:pic>
              </a:graphicData>
            </a:graphic>
          </wp:inline>
        </w:drawing>
      </w:r>
    </w:p>
    <w:p w14:paraId="39CF7093" w14:textId="66AC2D1B" w:rsidR="00547D9D" w:rsidRDefault="00571320" w:rsidP="00547D9D">
      <w:pPr>
        <w:pStyle w:val="Caption"/>
        <w:spacing w:before="360" w:after="120" w:line="360" w:lineRule="auto"/>
        <w:rPr>
          <w:rFonts w:ascii="Aptos" w:hAnsi="Aptos" w:cs="Times New Roman"/>
          <w:i w:val="0"/>
          <w:iCs w:val="0"/>
          <w:color w:val="auto"/>
          <w:sz w:val="22"/>
          <w:szCs w:val="22"/>
        </w:rPr>
      </w:pPr>
      <w:r w:rsidRPr="00B0323A">
        <w:rPr>
          <w:rFonts w:ascii="Aptos" w:hAnsi="Aptos" w:cs="Times New Roman"/>
          <w:b/>
          <w:bCs/>
          <w:i w:val="0"/>
          <w:iCs w:val="0"/>
          <w:color w:val="auto"/>
          <w:sz w:val="22"/>
          <w:szCs w:val="22"/>
        </w:rPr>
        <w:t xml:space="preserve">Figure </w:t>
      </w:r>
      <w:r w:rsidR="00002D6F">
        <w:rPr>
          <w:rFonts w:ascii="Aptos" w:hAnsi="Aptos" w:cs="Times New Roman"/>
          <w:b/>
          <w:bCs/>
          <w:i w:val="0"/>
          <w:iCs w:val="0"/>
          <w:color w:val="auto"/>
          <w:sz w:val="22"/>
          <w:szCs w:val="22"/>
        </w:rPr>
        <w:t>4</w:t>
      </w:r>
      <w:r w:rsidRPr="00B0323A">
        <w:rPr>
          <w:rFonts w:ascii="Aptos" w:hAnsi="Aptos" w:cs="Times New Roman"/>
          <w:b/>
          <w:bCs/>
          <w:i w:val="0"/>
          <w:iCs w:val="0"/>
          <w:color w:val="auto"/>
          <w:sz w:val="22"/>
          <w:szCs w:val="22"/>
        </w:rPr>
        <w:t xml:space="preserve">. </w:t>
      </w:r>
      <w:r w:rsidR="00547D9D" w:rsidRPr="00E70B6C">
        <w:rPr>
          <w:rFonts w:ascii="Aptos" w:hAnsi="Aptos" w:cs="Times New Roman"/>
          <w:b/>
          <w:bCs/>
          <w:i w:val="0"/>
          <w:iCs w:val="0"/>
          <w:color w:val="auto"/>
          <w:sz w:val="22"/>
          <w:szCs w:val="22"/>
        </w:rPr>
        <w:t>Influence of semantic centrality on peripheral details production</w:t>
      </w:r>
      <w:r w:rsidR="00E70B6C" w:rsidRPr="00E70B6C">
        <w:rPr>
          <w:rFonts w:ascii="Aptos" w:hAnsi="Aptos" w:cs="Times New Roman"/>
          <w:b/>
          <w:bCs/>
          <w:i w:val="0"/>
          <w:iCs w:val="0"/>
          <w:color w:val="auto"/>
          <w:sz w:val="22"/>
          <w:szCs w:val="22"/>
        </w:rPr>
        <w:t xml:space="preserve"> in </w:t>
      </w:r>
      <w:r w:rsidR="00547D9D" w:rsidRPr="00E70B6C">
        <w:rPr>
          <w:rFonts w:ascii="Aptos" w:hAnsi="Aptos" w:cs="Times New Roman"/>
          <w:b/>
          <w:bCs/>
          <w:i w:val="0"/>
          <w:iCs w:val="0"/>
          <w:color w:val="auto"/>
          <w:sz w:val="22"/>
          <w:szCs w:val="22"/>
        </w:rPr>
        <w:t>young and older adults</w:t>
      </w:r>
      <w:r w:rsidR="00547D9D" w:rsidRPr="00763CFE">
        <w:rPr>
          <w:rFonts w:ascii="Aptos" w:hAnsi="Aptos" w:cs="Times New Roman"/>
          <w:i w:val="0"/>
          <w:iCs w:val="0"/>
          <w:color w:val="auto"/>
          <w:sz w:val="22"/>
          <w:szCs w:val="22"/>
        </w:rPr>
        <w:t xml:space="preserve">. </w:t>
      </w:r>
      <w:r w:rsidR="006E1FB5">
        <w:rPr>
          <w:rFonts w:ascii="Aptos" w:hAnsi="Aptos" w:cs="Times New Roman"/>
          <w:i w:val="0"/>
          <w:iCs w:val="0"/>
          <w:color w:val="auto"/>
          <w:sz w:val="22"/>
          <w:szCs w:val="22"/>
        </w:rPr>
        <w:t>S</w:t>
      </w:r>
      <w:r w:rsidR="007320AB" w:rsidRPr="00E70B6C">
        <w:rPr>
          <w:rFonts w:ascii="Aptos" w:hAnsi="Aptos" w:cs="Times New Roman"/>
          <w:i w:val="0"/>
          <w:iCs w:val="0"/>
          <w:color w:val="auto"/>
          <w:sz w:val="22"/>
          <w:szCs w:val="22"/>
        </w:rPr>
        <w:t xml:space="preserve">emantic centrality </w:t>
      </w:r>
      <w:r w:rsidR="00EA48A5">
        <w:rPr>
          <w:rFonts w:ascii="Aptos" w:hAnsi="Aptos" w:cs="Times New Roman"/>
          <w:i w:val="0"/>
          <w:iCs w:val="0"/>
          <w:color w:val="auto"/>
          <w:sz w:val="22"/>
          <w:szCs w:val="22"/>
        </w:rPr>
        <w:t xml:space="preserve">positively </w:t>
      </w:r>
      <w:r w:rsidR="007320AB">
        <w:rPr>
          <w:rFonts w:ascii="Aptos" w:hAnsi="Aptos" w:cs="Times New Roman"/>
          <w:i w:val="0"/>
          <w:iCs w:val="0"/>
          <w:color w:val="auto"/>
          <w:sz w:val="22"/>
          <w:szCs w:val="22"/>
        </w:rPr>
        <w:t>predict</w:t>
      </w:r>
      <w:r w:rsidR="00EA48A5">
        <w:rPr>
          <w:rFonts w:ascii="Aptos" w:hAnsi="Aptos" w:cs="Times New Roman"/>
          <w:i w:val="0"/>
          <w:iCs w:val="0"/>
          <w:color w:val="auto"/>
          <w:sz w:val="22"/>
          <w:szCs w:val="22"/>
        </w:rPr>
        <w:t>ed</w:t>
      </w:r>
      <w:r w:rsidR="007320AB" w:rsidRPr="00E70B6C">
        <w:rPr>
          <w:rFonts w:ascii="Aptos" w:hAnsi="Aptos" w:cs="Times New Roman"/>
          <w:i w:val="0"/>
          <w:iCs w:val="0"/>
          <w:color w:val="auto"/>
          <w:sz w:val="22"/>
          <w:szCs w:val="22"/>
        </w:rPr>
        <w:t xml:space="preserve"> </w:t>
      </w:r>
      <w:r w:rsidR="007320AB">
        <w:rPr>
          <w:rFonts w:ascii="Aptos" w:hAnsi="Aptos" w:cs="Times New Roman"/>
          <w:i w:val="0"/>
          <w:iCs w:val="0"/>
          <w:color w:val="auto"/>
          <w:sz w:val="22"/>
          <w:szCs w:val="22"/>
        </w:rPr>
        <w:t xml:space="preserve">the </w:t>
      </w:r>
      <w:r w:rsidR="00B91840">
        <w:rPr>
          <w:rFonts w:ascii="Aptos" w:hAnsi="Aptos" w:cs="Times New Roman"/>
          <w:i w:val="0"/>
          <w:iCs w:val="0"/>
          <w:color w:val="auto"/>
          <w:sz w:val="22"/>
          <w:szCs w:val="22"/>
        </w:rPr>
        <w:t xml:space="preserve">number </w:t>
      </w:r>
      <w:r w:rsidR="007320AB">
        <w:rPr>
          <w:rFonts w:ascii="Aptos" w:hAnsi="Aptos" w:cs="Times New Roman"/>
          <w:i w:val="0"/>
          <w:iCs w:val="0"/>
          <w:color w:val="auto"/>
          <w:sz w:val="22"/>
          <w:szCs w:val="22"/>
        </w:rPr>
        <w:t xml:space="preserve">of peripheral details recalled </w:t>
      </w:r>
      <w:r w:rsidR="00753518">
        <w:rPr>
          <w:rFonts w:ascii="Aptos" w:hAnsi="Aptos" w:cs="Times New Roman"/>
          <w:i w:val="0"/>
          <w:iCs w:val="0"/>
          <w:color w:val="auto"/>
          <w:sz w:val="22"/>
          <w:szCs w:val="22"/>
        </w:rPr>
        <w:t>by</w:t>
      </w:r>
      <w:r w:rsidR="007320AB">
        <w:rPr>
          <w:rFonts w:ascii="Aptos" w:hAnsi="Aptos" w:cs="Times New Roman"/>
          <w:i w:val="0"/>
          <w:iCs w:val="0"/>
          <w:color w:val="auto"/>
          <w:sz w:val="22"/>
          <w:szCs w:val="22"/>
        </w:rPr>
        <w:t xml:space="preserve"> young </w:t>
      </w:r>
      <w:r w:rsidR="00EA48A5">
        <w:rPr>
          <w:rFonts w:ascii="Aptos" w:hAnsi="Aptos" w:cs="Times New Roman"/>
          <w:i w:val="0"/>
          <w:iCs w:val="0"/>
          <w:color w:val="auto"/>
          <w:sz w:val="22"/>
          <w:szCs w:val="22"/>
        </w:rPr>
        <w:t xml:space="preserve">adults (YA) </w:t>
      </w:r>
      <w:r w:rsidR="007320AB">
        <w:rPr>
          <w:rFonts w:ascii="Aptos" w:hAnsi="Aptos" w:cs="Times New Roman"/>
          <w:i w:val="0"/>
          <w:iCs w:val="0"/>
          <w:color w:val="auto"/>
          <w:sz w:val="22"/>
          <w:szCs w:val="22"/>
        </w:rPr>
        <w:t>but not older adults</w:t>
      </w:r>
      <w:r w:rsidR="006E1FB5">
        <w:rPr>
          <w:rFonts w:ascii="Aptos" w:hAnsi="Aptos" w:cs="Times New Roman"/>
          <w:i w:val="0"/>
          <w:iCs w:val="0"/>
          <w:color w:val="auto"/>
          <w:sz w:val="22"/>
          <w:szCs w:val="22"/>
        </w:rPr>
        <w:t xml:space="preserve"> </w:t>
      </w:r>
      <w:r w:rsidR="00EA48A5">
        <w:rPr>
          <w:rFonts w:ascii="Aptos" w:hAnsi="Aptos" w:cs="Times New Roman"/>
          <w:i w:val="0"/>
          <w:iCs w:val="0"/>
          <w:color w:val="auto"/>
          <w:sz w:val="22"/>
          <w:szCs w:val="22"/>
        </w:rPr>
        <w:t xml:space="preserve">(OA) </w:t>
      </w:r>
      <w:r w:rsidR="006E1FB5">
        <w:rPr>
          <w:rFonts w:ascii="Aptos" w:hAnsi="Aptos" w:cs="Times New Roman"/>
          <w:i w:val="0"/>
          <w:iCs w:val="0"/>
          <w:color w:val="auto"/>
          <w:sz w:val="22"/>
          <w:szCs w:val="22"/>
        </w:rPr>
        <w:t>on day 1 (A)</w:t>
      </w:r>
      <w:r w:rsidR="007320AB" w:rsidRPr="00E70B6C">
        <w:rPr>
          <w:rFonts w:ascii="Aptos" w:hAnsi="Aptos" w:cs="Times New Roman"/>
          <w:i w:val="0"/>
          <w:iCs w:val="0"/>
          <w:color w:val="auto"/>
          <w:sz w:val="22"/>
          <w:szCs w:val="22"/>
        </w:rPr>
        <w:t xml:space="preserve">. </w:t>
      </w:r>
      <w:r w:rsidR="006E1FB5">
        <w:rPr>
          <w:rFonts w:ascii="Aptos" w:hAnsi="Aptos" w:cs="Times New Roman"/>
          <w:i w:val="0"/>
          <w:iCs w:val="0"/>
          <w:color w:val="auto"/>
          <w:sz w:val="22"/>
          <w:szCs w:val="22"/>
        </w:rPr>
        <w:t>S</w:t>
      </w:r>
      <w:r w:rsidR="007320AB" w:rsidRPr="00E70B6C">
        <w:rPr>
          <w:rFonts w:ascii="Aptos" w:hAnsi="Aptos" w:cs="Times New Roman"/>
          <w:i w:val="0"/>
          <w:iCs w:val="0"/>
          <w:color w:val="auto"/>
          <w:sz w:val="22"/>
          <w:szCs w:val="22"/>
        </w:rPr>
        <w:t xml:space="preserve">emantic centrality </w:t>
      </w:r>
      <w:r w:rsidR="00B91840">
        <w:rPr>
          <w:rFonts w:ascii="Aptos" w:hAnsi="Aptos" w:cs="Times New Roman"/>
          <w:i w:val="0"/>
          <w:iCs w:val="0"/>
          <w:color w:val="auto"/>
          <w:sz w:val="22"/>
          <w:szCs w:val="22"/>
        </w:rPr>
        <w:t xml:space="preserve">did </w:t>
      </w:r>
      <w:r w:rsidR="007320AB">
        <w:rPr>
          <w:rFonts w:ascii="Aptos" w:hAnsi="Aptos" w:cs="Times New Roman"/>
          <w:i w:val="0"/>
          <w:iCs w:val="0"/>
          <w:color w:val="auto"/>
          <w:sz w:val="22"/>
          <w:szCs w:val="22"/>
        </w:rPr>
        <w:t>not predict</w:t>
      </w:r>
      <w:r w:rsidR="007320AB" w:rsidRPr="00E70B6C">
        <w:rPr>
          <w:rFonts w:ascii="Aptos" w:hAnsi="Aptos" w:cs="Times New Roman"/>
          <w:i w:val="0"/>
          <w:iCs w:val="0"/>
          <w:color w:val="auto"/>
          <w:sz w:val="22"/>
          <w:szCs w:val="22"/>
        </w:rPr>
        <w:t xml:space="preserve"> </w:t>
      </w:r>
      <w:r w:rsidR="007320AB">
        <w:rPr>
          <w:rFonts w:ascii="Aptos" w:hAnsi="Aptos" w:cs="Times New Roman"/>
          <w:i w:val="0"/>
          <w:iCs w:val="0"/>
          <w:color w:val="auto"/>
          <w:sz w:val="22"/>
          <w:szCs w:val="22"/>
        </w:rPr>
        <w:t xml:space="preserve">the </w:t>
      </w:r>
      <w:r w:rsidR="00B91840">
        <w:rPr>
          <w:rFonts w:ascii="Aptos" w:hAnsi="Aptos" w:cs="Times New Roman"/>
          <w:i w:val="0"/>
          <w:iCs w:val="0"/>
          <w:color w:val="auto"/>
          <w:sz w:val="22"/>
          <w:szCs w:val="22"/>
        </w:rPr>
        <w:t xml:space="preserve">number </w:t>
      </w:r>
      <w:r w:rsidR="007320AB">
        <w:rPr>
          <w:rFonts w:ascii="Aptos" w:hAnsi="Aptos" w:cs="Times New Roman"/>
          <w:i w:val="0"/>
          <w:iCs w:val="0"/>
          <w:color w:val="auto"/>
          <w:sz w:val="22"/>
          <w:szCs w:val="22"/>
        </w:rPr>
        <w:t xml:space="preserve">of peripheral details recalled </w:t>
      </w:r>
      <w:r w:rsidR="00753518">
        <w:rPr>
          <w:rFonts w:ascii="Aptos" w:hAnsi="Aptos" w:cs="Times New Roman"/>
          <w:i w:val="0"/>
          <w:iCs w:val="0"/>
          <w:color w:val="auto"/>
          <w:sz w:val="22"/>
          <w:szCs w:val="22"/>
        </w:rPr>
        <w:t>by</w:t>
      </w:r>
      <w:r w:rsidR="007320AB">
        <w:rPr>
          <w:rFonts w:ascii="Aptos" w:hAnsi="Aptos" w:cs="Times New Roman"/>
          <w:i w:val="0"/>
          <w:iCs w:val="0"/>
          <w:color w:val="auto"/>
          <w:sz w:val="22"/>
          <w:szCs w:val="22"/>
        </w:rPr>
        <w:t xml:space="preserve"> </w:t>
      </w:r>
      <w:r w:rsidR="00B91840">
        <w:rPr>
          <w:rFonts w:ascii="Aptos" w:hAnsi="Aptos" w:cs="Times New Roman"/>
          <w:i w:val="0"/>
          <w:iCs w:val="0"/>
          <w:color w:val="auto"/>
          <w:sz w:val="22"/>
          <w:szCs w:val="22"/>
        </w:rPr>
        <w:t xml:space="preserve">either </w:t>
      </w:r>
      <w:r w:rsidR="007320AB">
        <w:rPr>
          <w:rFonts w:ascii="Aptos" w:hAnsi="Aptos" w:cs="Times New Roman"/>
          <w:i w:val="0"/>
          <w:iCs w:val="0"/>
          <w:color w:val="auto"/>
          <w:sz w:val="22"/>
          <w:szCs w:val="22"/>
        </w:rPr>
        <w:t xml:space="preserve">young </w:t>
      </w:r>
      <w:r w:rsidR="00B91840">
        <w:rPr>
          <w:rFonts w:ascii="Aptos" w:hAnsi="Aptos" w:cs="Times New Roman"/>
          <w:i w:val="0"/>
          <w:iCs w:val="0"/>
          <w:color w:val="auto"/>
          <w:sz w:val="22"/>
          <w:szCs w:val="22"/>
        </w:rPr>
        <w:t xml:space="preserve">or </w:t>
      </w:r>
      <w:r w:rsidR="007320AB">
        <w:rPr>
          <w:rFonts w:ascii="Aptos" w:hAnsi="Aptos" w:cs="Times New Roman"/>
          <w:i w:val="0"/>
          <w:iCs w:val="0"/>
          <w:color w:val="auto"/>
          <w:sz w:val="22"/>
          <w:szCs w:val="22"/>
        </w:rPr>
        <w:t>older adults</w:t>
      </w:r>
      <w:r w:rsidR="006E1FB5">
        <w:rPr>
          <w:rFonts w:ascii="Aptos" w:hAnsi="Aptos" w:cs="Times New Roman"/>
          <w:i w:val="0"/>
          <w:iCs w:val="0"/>
          <w:color w:val="auto"/>
          <w:sz w:val="22"/>
          <w:szCs w:val="22"/>
        </w:rPr>
        <w:t xml:space="preserve"> on day 2 (B) </w:t>
      </w:r>
      <w:r w:rsidR="00B91840">
        <w:rPr>
          <w:rFonts w:ascii="Aptos" w:hAnsi="Aptos" w:cs="Times New Roman"/>
          <w:i w:val="0"/>
          <w:iCs w:val="0"/>
          <w:color w:val="auto"/>
          <w:sz w:val="22"/>
          <w:szCs w:val="22"/>
        </w:rPr>
        <w:t xml:space="preserve">or </w:t>
      </w:r>
      <w:r w:rsidR="006E1FB5">
        <w:rPr>
          <w:rFonts w:ascii="Aptos" w:hAnsi="Aptos" w:cs="Times New Roman"/>
          <w:i w:val="0"/>
          <w:iCs w:val="0"/>
          <w:color w:val="auto"/>
          <w:sz w:val="22"/>
          <w:szCs w:val="22"/>
        </w:rPr>
        <w:t>one week after encoding</w:t>
      </w:r>
      <w:r w:rsidR="00B91840">
        <w:rPr>
          <w:rFonts w:ascii="Aptos" w:hAnsi="Aptos" w:cs="Times New Roman"/>
          <w:i w:val="0"/>
          <w:iCs w:val="0"/>
          <w:color w:val="auto"/>
          <w:sz w:val="22"/>
          <w:szCs w:val="22"/>
        </w:rPr>
        <w:t>,</w:t>
      </w:r>
      <w:r w:rsidR="006E1FB5">
        <w:rPr>
          <w:rFonts w:ascii="Aptos" w:hAnsi="Aptos" w:cs="Times New Roman"/>
          <w:i w:val="0"/>
          <w:iCs w:val="0"/>
          <w:color w:val="auto"/>
          <w:sz w:val="22"/>
          <w:szCs w:val="22"/>
        </w:rPr>
        <w:t xml:space="preserve"> for videos recalled multiple times (C) or only once (D)</w:t>
      </w:r>
      <w:r w:rsidR="007320AB" w:rsidRPr="00E70B6C">
        <w:rPr>
          <w:rFonts w:ascii="Aptos" w:hAnsi="Aptos" w:cs="Times New Roman"/>
          <w:i w:val="0"/>
          <w:iCs w:val="0"/>
          <w:color w:val="auto"/>
          <w:sz w:val="22"/>
          <w:szCs w:val="22"/>
        </w:rPr>
        <w:t>.</w:t>
      </w:r>
      <w:r w:rsidR="007320AB">
        <w:rPr>
          <w:rFonts w:ascii="Aptos" w:hAnsi="Aptos" w:cs="Times New Roman"/>
          <w:i w:val="0"/>
          <w:iCs w:val="0"/>
          <w:color w:val="auto"/>
          <w:sz w:val="22"/>
          <w:szCs w:val="22"/>
        </w:rPr>
        <w:t xml:space="preserve"> In each plot, dots</w:t>
      </w:r>
      <w:r w:rsidR="007320AB" w:rsidRPr="00763CFE">
        <w:rPr>
          <w:rFonts w:ascii="Aptos" w:hAnsi="Aptos" w:cs="Times New Roman"/>
          <w:i w:val="0"/>
          <w:iCs w:val="0"/>
          <w:color w:val="auto"/>
          <w:sz w:val="22"/>
          <w:szCs w:val="22"/>
        </w:rPr>
        <w:t xml:space="preserve"> </w:t>
      </w:r>
      <w:r w:rsidR="00B91840">
        <w:rPr>
          <w:rFonts w:ascii="Aptos" w:hAnsi="Aptos" w:cs="Times New Roman"/>
          <w:i w:val="0"/>
          <w:iCs w:val="0"/>
          <w:color w:val="auto"/>
          <w:sz w:val="22"/>
          <w:szCs w:val="22"/>
        </w:rPr>
        <w:t xml:space="preserve">and triangles </w:t>
      </w:r>
      <w:r w:rsidR="007320AB" w:rsidRPr="00763CFE">
        <w:rPr>
          <w:rFonts w:ascii="Aptos" w:hAnsi="Aptos" w:cs="Times New Roman"/>
          <w:i w:val="0"/>
          <w:iCs w:val="0"/>
          <w:color w:val="auto"/>
          <w:sz w:val="22"/>
          <w:szCs w:val="22"/>
        </w:rPr>
        <w:t xml:space="preserve">refer to </w:t>
      </w:r>
      <w:r w:rsidR="00B91840">
        <w:rPr>
          <w:rFonts w:ascii="Aptos" w:hAnsi="Aptos" w:cs="Times New Roman"/>
          <w:i w:val="0"/>
          <w:iCs w:val="0"/>
          <w:color w:val="auto"/>
          <w:sz w:val="22"/>
          <w:szCs w:val="22"/>
        </w:rPr>
        <w:t xml:space="preserve">individual </w:t>
      </w:r>
      <w:r w:rsidR="00D91FF5">
        <w:rPr>
          <w:rFonts w:ascii="Aptos" w:hAnsi="Aptos" w:cs="Times New Roman"/>
          <w:i w:val="0"/>
          <w:iCs w:val="0"/>
          <w:color w:val="auto"/>
          <w:sz w:val="22"/>
          <w:szCs w:val="22"/>
        </w:rPr>
        <w:t>events from each video</w:t>
      </w:r>
      <w:r w:rsidR="00CD6E95">
        <w:rPr>
          <w:rFonts w:ascii="Aptos" w:hAnsi="Aptos" w:cs="Times New Roman"/>
          <w:i w:val="0"/>
          <w:iCs w:val="0"/>
          <w:color w:val="auto"/>
          <w:sz w:val="22"/>
          <w:szCs w:val="22"/>
        </w:rPr>
        <w:t xml:space="preserve"> averaged across individuals within </w:t>
      </w:r>
      <w:r w:rsidR="00B91840">
        <w:rPr>
          <w:rFonts w:ascii="Aptos" w:hAnsi="Aptos" w:cs="Times New Roman"/>
          <w:i w:val="0"/>
          <w:iCs w:val="0"/>
          <w:color w:val="auto"/>
          <w:sz w:val="22"/>
          <w:szCs w:val="22"/>
        </w:rPr>
        <w:t xml:space="preserve">each </w:t>
      </w:r>
      <w:r w:rsidR="00CD6E95">
        <w:rPr>
          <w:rFonts w:ascii="Aptos" w:hAnsi="Aptos" w:cs="Times New Roman"/>
          <w:i w:val="0"/>
          <w:iCs w:val="0"/>
          <w:color w:val="auto"/>
          <w:sz w:val="22"/>
          <w:szCs w:val="22"/>
        </w:rPr>
        <w:t>age group</w:t>
      </w:r>
      <w:r w:rsidR="007320AB">
        <w:rPr>
          <w:rFonts w:ascii="Aptos" w:hAnsi="Aptos" w:cs="Times New Roman"/>
          <w:i w:val="0"/>
          <w:iCs w:val="0"/>
          <w:color w:val="auto"/>
          <w:sz w:val="22"/>
          <w:szCs w:val="22"/>
        </w:rPr>
        <w:t xml:space="preserve">, solid </w:t>
      </w:r>
      <w:r w:rsidR="007320AB" w:rsidRPr="00391193">
        <w:rPr>
          <w:rFonts w:ascii="Aptos" w:hAnsi="Aptos" w:cs="Times New Roman"/>
          <w:i w:val="0"/>
          <w:iCs w:val="0"/>
          <w:color w:val="auto"/>
          <w:sz w:val="22"/>
          <w:szCs w:val="22"/>
        </w:rPr>
        <w:t>lines represent the regression lines,</w:t>
      </w:r>
      <w:r w:rsidR="007320AB">
        <w:rPr>
          <w:rFonts w:ascii="Aptos" w:hAnsi="Aptos" w:cs="Times New Roman"/>
          <w:i w:val="0"/>
          <w:iCs w:val="0"/>
          <w:color w:val="auto"/>
          <w:sz w:val="22"/>
          <w:szCs w:val="22"/>
        </w:rPr>
        <w:t xml:space="preserve"> </w:t>
      </w:r>
      <w:r w:rsidR="007320AB" w:rsidRPr="00391193">
        <w:rPr>
          <w:rFonts w:ascii="Aptos" w:hAnsi="Aptos" w:cs="Times New Roman"/>
          <w:i w:val="0"/>
          <w:iCs w:val="0"/>
          <w:color w:val="auto"/>
          <w:sz w:val="22"/>
          <w:szCs w:val="22"/>
        </w:rPr>
        <w:t xml:space="preserve">and shaded areas indicate the </w:t>
      </w:r>
      <w:r w:rsidR="007707B8">
        <w:rPr>
          <w:rFonts w:ascii="Aptos" w:hAnsi="Aptos" w:cs="Times New Roman"/>
          <w:i w:val="0"/>
          <w:iCs w:val="0"/>
          <w:color w:val="auto"/>
          <w:sz w:val="22"/>
          <w:szCs w:val="22"/>
        </w:rPr>
        <w:t xml:space="preserve">95% </w:t>
      </w:r>
      <w:r w:rsidR="007320AB" w:rsidRPr="00391193">
        <w:rPr>
          <w:rFonts w:ascii="Aptos" w:hAnsi="Aptos" w:cs="Times New Roman"/>
          <w:i w:val="0"/>
          <w:iCs w:val="0"/>
          <w:color w:val="auto"/>
          <w:sz w:val="22"/>
          <w:szCs w:val="22"/>
        </w:rPr>
        <w:t>confidence intervals.</w:t>
      </w:r>
    </w:p>
    <w:p w14:paraId="687FB605" w14:textId="77777777" w:rsidR="008C74C1" w:rsidRDefault="008C74C1" w:rsidP="008C74C1"/>
    <w:p w14:paraId="294BEB0D" w14:textId="2A159F0D" w:rsidR="009C440C" w:rsidRDefault="009C440C" w:rsidP="00EE3139">
      <w:pPr>
        <w:spacing w:before="360" w:after="120" w:line="480" w:lineRule="auto"/>
        <w:rPr>
          <w:rFonts w:ascii="Aptos" w:hAnsi="Aptos"/>
          <w:b/>
          <w:bCs/>
          <w:i/>
          <w:iCs/>
        </w:rPr>
      </w:pPr>
      <w:r>
        <w:rPr>
          <w:rFonts w:ascii="Aptos" w:hAnsi="Aptos"/>
          <w:b/>
          <w:bCs/>
          <w:i/>
          <w:iCs/>
        </w:rPr>
        <w:t xml:space="preserve">Recall similarity across testing sessions </w:t>
      </w:r>
      <w:r w:rsidR="006122EB">
        <w:rPr>
          <w:rFonts w:ascii="Aptos" w:hAnsi="Aptos"/>
          <w:b/>
          <w:bCs/>
          <w:i/>
          <w:iCs/>
        </w:rPr>
        <w:t xml:space="preserve">and participants </w:t>
      </w:r>
      <w:r>
        <w:rPr>
          <w:rFonts w:ascii="Aptos" w:hAnsi="Aptos"/>
          <w:b/>
          <w:bCs/>
          <w:i/>
          <w:iCs/>
        </w:rPr>
        <w:t xml:space="preserve">in young and older adults </w:t>
      </w:r>
    </w:p>
    <w:p w14:paraId="440C70BB" w14:textId="43C578FE" w:rsidR="008C74C1" w:rsidRDefault="00CD6E95" w:rsidP="00431394">
      <w:pPr>
        <w:spacing w:before="360" w:after="120" w:line="480" w:lineRule="auto"/>
        <w:ind w:firstLine="720"/>
        <w:rPr>
          <w:rFonts w:ascii="Aptos" w:hAnsi="Aptos" w:cs="Times New Roman"/>
        </w:rPr>
      </w:pPr>
      <w:r>
        <w:rPr>
          <w:rFonts w:ascii="Aptos" w:hAnsi="Aptos" w:cs="Times New Roman"/>
        </w:rPr>
        <w:t>W</w:t>
      </w:r>
      <w:r w:rsidR="00617FC7">
        <w:rPr>
          <w:rFonts w:ascii="Aptos" w:hAnsi="Aptos" w:cs="Times New Roman"/>
        </w:rPr>
        <w:t xml:space="preserve">e analysed </w:t>
      </w:r>
      <w:r w:rsidR="00431394">
        <w:rPr>
          <w:rFonts w:ascii="Aptos" w:hAnsi="Aptos" w:cs="Times New Roman"/>
        </w:rPr>
        <w:t xml:space="preserve">the </w:t>
      </w:r>
      <w:r w:rsidR="003E6059">
        <w:rPr>
          <w:rFonts w:ascii="Aptos" w:hAnsi="Aptos" w:cs="Times New Roman"/>
        </w:rPr>
        <w:t>consistency</w:t>
      </w:r>
      <w:r w:rsidR="00431394" w:rsidRPr="00763CFE">
        <w:rPr>
          <w:rFonts w:ascii="Aptos" w:hAnsi="Aptos" w:cs="Times New Roman"/>
        </w:rPr>
        <w:t xml:space="preserve"> of </w:t>
      </w:r>
      <w:r w:rsidR="00431394">
        <w:rPr>
          <w:rFonts w:ascii="Aptos" w:hAnsi="Aptos" w:cs="Times New Roman"/>
        </w:rPr>
        <w:t>participants</w:t>
      </w:r>
      <w:r w:rsidR="003E6059">
        <w:rPr>
          <w:rFonts w:ascii="Aptos" w:hAnsi="Aptos" w:cs="Times New Roman"/>
        </w:rPr>
        <w:t>’</w:t>
      </w:r>
      <w:r w:rsidR="00431394" w:rsidRPr="00763CFE">
        <w:rPr>
          <w:rFonts w:ascii="Aptos" w:hAnsi="Aptos" w:cs="Times New Roman"/>
        </w:rPr>
        <w:t xml:space="preserve"> narratives</w:t>
      </w:r>
      <w:r w:rsidR="00431394">
        <w:rPr>
          <w:rFonts w:ascii="Aptos" w:hAnsi="Aptos" w:cs="Times New Roman"/>
        </w:rPr>
        <w:t xml:space="preserve"> over time</w:t>
      </w:r>
      <w:r w:rsidR="00617FC7">
        <w:rPr>
          <w:rFonts w:ascii="Aptos" w:hAnsi="Aptos" w:cs="Times New Roman"/>
        </w:rPr>
        <w:t xml:space="preserve"> by</w:t>
      </w:r>
      <w:r w:rsidR="00431394">
        <w:rPr>
          <w:rFonts w:ascii="Aptos" w:hAnsi="Aptos" w:cs="Times New Roman"/>
        </w:rPr>
        <w:t xml:space="preserve"> </w:t>
      </w:r>
      <w:r w:rsidR="00617FC7">
        <w:rPr>
          <w:rFonts w:ascii="Aptos" w:hAnsi="Aptos" w:cs="Times New Roman"/>
        </w:rPr>
        <w:t xml:space="preserve">computing </w:t>
      </w:r>
      <w:r w:rsidR="00431394" w:rsidRPr="00763CFE">
        <w:rPr>
          <w:rFonts w:ascii="Aptos" w:hAnsi="Aptos" w:cs="Times New Roman"/>
        </w:rPr>
        <w:t>Jaccard similarities between</w:t>
      </w:r>
      <w:r w:rsidR="00835C29">
        <w:rPr>
          <w:rFonts w:ascii="Aptos" w:hAnsi="Aptos" w:cs="Times New Roman"/>
        </w:rPr>
        <w:t xml:space="preserve"> </w:t>
      </w:r>
      <w:r w:rsidR="00835C29" w:rsidRPr="00835C29">
        <w:rPr>
          <w:rFonts w:ascii="Aptos" w:hAnsi="Aptos" w:cs="Times New Roman"/>
        </w:rPr>
        <w:t>event-specific recall descriptions within each participant</w:t>
      </w:r>
      <w:r>
        <w:rPr>
          <w:rFonts w:ascii="Aptos" w:hAnsi="Aptos" w:cs="Times New Roman"/>
        </w:rPr>
        <w:t xml:space="preserve"> </w:t>
      </w:r>
      <w:r w:rsidR="00431394" w:rsidRPr="00763CFE">
        <w:rPr>
          <w:rFonts w:ascii="Aptos" w:hAnsi="Aptos" w:cs="Times New Roman"/>
        </w:rPr>
        <w:t>across retrieval sessions</w:t>
      </w:r>
      <w:r w:rsidR="00431394">
        <w:rPr>
          <w:rFonts w:ascii="Aptos" w:hAnsi="Aptos" w:cs="Times New Roman"/>
        </w:rPr>
        <w:t xml:space="preserve">. </w:t>
      </w:r>
      <w:r w:rsidR="002D3379">
        <w:rPr>
          <w:rFonts w:ascii="Aptos" w:hAnsi="Aptos" w:cs="Times New Roman"/>
        </w:rPr>
        <w:t>A</w:t>
      </w:r>
      <w:r w:rsidR="008C74C1">
        <w:rPr>
          <w:rFonts w:ascii="Aptos" w:hAnsi="Aptos" w:cs="Times New Roman"/>
        </w:rPr>
        <w:t xml:space="preserve"> linear mixed model on </w:t>
      </w:r>
      <w:r w:rsidR="008C74C1" w:rsidRPr="00763CFE">
        <w:rPr>
          <w:rFonts w:ascii="Aptos" w:hAnsi="Aptos" w:cs="Times New Roman"/>
        </w:rPr>
        <w:t>average Jaccard similarity</w:t>
      </w:r>
      <w:r w:rsidR="008C74C1">
        <w:rPr>
          <w:rFonts w:ascii="Aptos" w:hAnsi="Aptos" w:cs="Times New Roman"/>
        </w:rPr>
        <w:t xml:space="preserve"> </w:t>
      </w:r>
      <w:r w:rsidR="008C74C1" w:rsidRPr="00763CFE">
        <w:rPr>
          <w:rFonts w:ascii="Aptos" w:hAnsi="Aptos" w:cs="Times New Roman"/>
        </w:rPr>
        <w:t>revealed a main effect of retrieval session</w:t>
      </w:r>
      <w:r w:rsidR="008C74C1">
        <w:rPr>
          <w:rFonts w:ascii="Aptos" w:hAnsi="Aptos" w:cs="Times New Roman"/>
        </w:rPr>
        <w:t xml:space="preserve"> </w:t>
      </w:r>
      <w:r w:rsidR="008C74C1">
        <w:rPr>
          <w:rFonts w:ascii="Aptos" w:hAnsi="Aptos" w:cs="Times New Roman"/>
        </w:rPr>
        <w:lastRenderedPageBreak/>
        <w:t xml:space="preserve">(day1-8: </w:t>
      </w:r>
      <w:r w:rsidR="008C74C1" w:rsidRPr="00D55846">
        <w:rPr>
          <w:rFonts w:ascii="Aptos" w:hAnsi="Aptos" w:cs="Times New Roman"/>
          <w:i/>
          <w:iCs/>
        </w:rPr>
        <w:t>β</w:t>
      </w:r>
      <w:r w:rsidR="008C74C1" w:rsidRPr="00DA5563" w:rsidDel="00F94D32">
        <w:rPr>
          <w:rFonts w:ascii="Aptos" w:hAnsi="Aptos" w:cs="Times New Roman"/>
        </w:rPr>
        <w:t xml:space="preserve"> </w:t>
      </w:r>
      <w:r w:rsidR="008C74C1" w:rsidRPr="00DA5563">
        <w:rPr>
          <w:rFonts w:ascii="Aptos" w:hAnsi="Aptos" w:cs="Times New Roman"/>
        </w:rPr>
        <w:t>= -0.02,</w:t>
      </w:r>
      <w:r w:rsidR="008C74C1">
        <w:rPr>
          <w:rFonts w:ascii="Aptos" w:hAnsi="Aptos" w:cs="Times New Roman"/>
        </w:rPr>
        <w:t xml:space="preserve"> SE = 0.005,</w:t>
      </w:r>
      <w:r w:rsidR="008C74C1" w:rsidRPr="00DA5563">
        <w:rPr>
          <w:rFonts w:ascii="Aptos" w:hAnsi="Aptos" w:cs="Times New Roman"/>
        </w:rPr>
        <w:t xml:space="preserve"> </w:t>
      </w:r>
      <w:r w:rsidR="008C74C1" w:rsidRPr="00D55846">
        <w:rPr>
          <w:rFonts w:ascii="Aptos" w:hAnsi="Aptos" w:cs="Times New Roman"/>
          <w:i/>
          <w:iCs/>
        </w:rPr>
        <w:t>χ</w:t>
      </w:r>
      <w:r w:rsidR="008C74C1" w:rsidRPr="00D55846">
        <w:rPr>
          <w:rFonts w:ascii="Aptos" w:hAnsi="Aptos" w:cs="Times New Roman"/>
        </w:rPr>
        <w:t>2</w:t>
      </w:r>
      <w:r w:rsidR="008C74C1">
        <w:rPr>
          <w:rFonts w:ascii="Aptos" w:hAnsi="Aptos" w:cs="Times New Roman"/>
        </w:rPr>
        <w:t xml:space="preserve"> (1) = 133.21, </w:t>
      </w:r>
      <w:r w:rsidR="008C74C1" w:rsidRPr="00DA5563">
        <w:rPr>
          <w:rFonts w:ascii="Aptos" w:hAnsi="Aptos" w:cs="Times New Roman"/>
        </w:rPr>
        <w:t xml:space="preserve">95% CI [-0.03, -0.01], </w:t>
      </w:r>
      <w:r w:rsidR="008C74C1" w:rsidRPr="00391285">
        <w:rPr>
          <w:rFonts w:ascii="Aptos" w:hAnsi="Aptos" w:cs="Times New Roman"/>
          <w:i/>
          <w:iCs/>
        </w:rPr>
        <w:t>p</w:t>
      </w:r>
      <w:r w:rsidR="008C74C1" w:rsidRPr="00DA5563">
        <w:rPr>
          <w:rFonts w:ascii="Aptos" w:hAnsi="Aptos" w:cs="Times New Roman"/>
        </w:rPr>
        <w:t xml:space="preserve"> &lt; </w:t>
      </w:r>
      <w:r w:rsidR="008C74C1">
        <w:rPr>
          <w:rFonts w:ascii="Aptos" w:hAnsi="Aptos" w:cs="Times New Roman"/>
        </w:rPr>
        <w:t>0</w:t>
      </w:r>
      <w:r w:rsidR="008C74C1" w:rsidRPr="00DA5563">
        <w:rPr>
          <w:rFonts w:ascii="Aptos" w:hAnsi="Aptos" w:cs="Times New Roman"/>
        </w:rPr>
        <w:t>.001</w:t>
      </w:r>
      <w:r w:rsidR="008C74C1">
        <w:rPr>
          <w:rFonts w:ascii="Aptos" w:hAnsi="Aptos" w:cs="Times New Roman"/>
        </w:rPr>
        <w:t xml:space="preserve">; day 2-8: </w:t>
      </w:r>
      <w:r w:rsidR="008C74C1" w:rsidRPr="00D55846">
        <w:rPr>
          <w:rFonts w:ascii="Aptos" w:hAnsi="Aptos" w:cs="Times New Roman"/>
          <w:i/>
          <w:iCs/>
        </w:rPr>
        <w:t>β</w:t>
      </w:r>
      <w:r w:rsidR="008C74C1" w:rsidRPr="00DA5563" w:rsidDel="00391285">
        <w:rPr>
          <w:rFonts w:ascii="Aptos" w:hAnsi="Aptos" w:cs="Times New Roman"/>
        </w:rPr>
        <w:t xml:space="preserve"> </w:t>
      </w:r>
      <w:r w:rsidR="008C74C1" w:rsidRPr="00DA5563">
        <w:rPr>
          <w:rFonts w:ascii="Aptos" w:hAnsi="Aptos" w:cs="Times New Roman"/>
        </w:rPr>
        <w:t xml:space="preserve">= 0.02, </w:t>
      </w:r>
      <w:r w:rsidR="008C74C1">
        <w:rPr>
          <w:rFonts w:ascii="Aptos" w:hAnsi="Aptos" w:cs="Times New Roman"/>
        </w:rPr>
        <w:t xml:space="preserve">SE = 0.005, </w:t>
      </w:r>
      <w:r w:rsidR="008C74C1" w:rsidRPr="00DA5563">
        <w:rPr>
          <w:rFonts w:ascii="Aptos" w:hAnsi="Aptos" w:cs="Times New Roman"/>
        </w:rPr>
        <w:t>95% CI [</w:t>
      </w:r>
      <w:r w:rsidR="008C74C1">
        <w:rPr>
          <w:rFonts w:ascii="Aptos" w:hAnsi="Aptos" w:cs="Times New Roman"/>
        </w:rPr>
        <w:t>0.01</w:t>
      </w:r>
      <w:r w:rsidR="008C74C1" w:rsidRPr="00DA5563">
        <w:rPr>
          <w:rFonts w:ascii="Aptos" w:hAnsi="Aptos" w:cs="Times New Roman"/>
        </w:rPr>
        <w:t xml:space="preserve">, 0.03], </w:t>
      </w:r>
      <w:r w:rsidR="008C74C1" w:rsidRPr="00391285">
        <w:rPr>
          <w:rFonts w:ascii="Aptos" w:hAnsi="Aptos" w:cs="Times New Roman"/>
          <w:i/>
          <w:iCs/>
        </w:rPr>
        <w:t>p</w:t>
      </w:r>
      <w:r w:rsidR="008C74C1" w:rsidRPr="00DA5563">
        <w:rPr>
          <w:rFonts w:ascii="Aptos" w:hAnsi="Aptos" w:cs="Times New Roman"/>
        </w:rPr>
        <w:t xml:space="preserve"> &lt;</w:t>
      </w:r>
      <w:r w:rsidR="008C74C1">
        <w:rPr>
          <w:rFonts w:ascii="Aptos" w:hAnsi="Aptos" w:cs="Times New Roman"/>
        </w:rPr>
        <w:t>0</w:t>
      </w:r>
      <w:r w:rsidR="008C74C1" w:rsidRPr="00DA5563">
        <w:rPr>
          <w:rFonts w:ascii="Aptos" w:hAnsi="Aptos" w:cs="Times New Roman"/>
        </w:rPr>
        <w:t>.001</w:t>
      </w:r>
      <w:r w:rsidR="008C74C1">
        <w:rPr>
          <w:rFonts w:ascii="Aptos" w:hAnsi="Aptos" w:cs="Times New Roman"/>
        </w:rPr>
        <w:t xml:space="preserve">), with </w:t>
      </w:r>
      <w:r w:rsidR="008C74C1" w:rsidRPr="00763CFE">
        <w:rPr>
          <w:rFonts w:ascii="Aptos" w:hAnsi="Aptos" w:cs="Times New Roman"/>
        </w:rPr>
        <w:t xml:space="preserve">the </w:t>
      </w:r>
      <w:r w:rsidR="008C74C1">
        <w:rPr>
          <w:rFonts w:ascii="Aptos" w:hAnsi="Aptos" w:cs="Times New Roman"/>
        </w:rPr>
        <w:t xml:space="preserve">Jaccard </w:t>
      </w:r>
      <w:r w:rsidR="008C74C1" w:rsidRPr="00763CFE">
        <w:rPr>
          <w:rFonts w:ascii="Aptos" w:hAnsi="Aptos" w:cs="Times New Roman"/>
        </w:rPr>
        <w:t>similarity between day 2 and day 8 (</w:t>
      </w:r>
      <w:r w:rsidR="008C74C1" w:rsidRPr="00763CFE">
        <w:rPr>
          <w:rFonts w:ascii="Aptos" w:hAnsi="Aptos" w:cs="Times New Roman"/>
          <w:i/>
          <w:iCs/>
        </w:rPr>
        <w:t>M</w:t>
      </w:r>
      <w:r w:rsidR="008C74C1" w:rsidRPr="00763CFE">
        <w:rPr>
          <w:rFonts w:ascii="Aptos" w:hAnsi="Aptos" w:cs="Times New Roman"/>
        </w:rPr>
        <w:t xml:space="preserve"> = 0.28, </w:t>
      </w:r>
      <w:r w:rsidR="008C74C1" w:rsidRPr="00763CFE">
        <w:rPr>
          <w:rFonts w:ascii="Aptos" w:hAnsi="Aptos" w:cs="Times New Roman"/>
          <w:i/>
          <w:iCs/>
        </w:rPr>
        <w:t>SD</w:t>
      </w:r>
      <w:r w:rsidR="008C74C1" w:rsidRPr="00763CFE">
        <w:rPr>
          <w:rFonts w:ascii="Aptos" w:hAnsi="Aptos" w:cs="Times New Roman"/>
        </w:rPr>
        <w:t xml:space="preserve"> = 0.11) </w:t>
      </w:r>
      <w:r w:rsidR="008C74C1">
        <w:rPr>
          <w:rFonts w:ascii="Aptos" w:hAnsi="Aptos" w:cs="Times New Roman"/>
        </w:rPr>
        <w:t xml:space="preserve">being </w:t>
      </w:r>
      <w:r w:rsidR="008C74C1" w:rsidRPr="00763CFE">
        <w:rPr>
          <w:rFonts w:ascii="Aptos" w:hAnsi="Aptos" w:cs="Times New Roman"/>
        </w:rPr>
        <w:t>higher than between day 1 and day 8 (</w:t>
      </w:r>
      <w:r w:rsidR="008C74C1" w:rsidRPr="00763CFE">
        <w:rPr>
          <w:rFonts w:ascii="Aptos" w:hAnsi="Aptos" w:cs="Times New Roman"/>
          <w:i/>
          <w:iCs/>
        </w:rPr>
        <w:t>M</w:t>
      </w:r>
      <w:r w:rsidR="008C74C1" w:rsidRPr="00763CFE">
        <w:rPr>
          <w:rFonts w:ascii="Aptos" w:hAnsi="Aptos" w:cs="Times New Roman"/>
        </w:rPr>
        <w:t xml:space="preserve"> = 0.24, </w:t>
      </w:r>
      <w:r w:rsidR="008C74C1" w:rsidRPr="00763CFE">
        <w:rPr>
          <w:rFonts w:ascii="Aptos" w:hAnsi="Aptos" w:cs="Times New Roman"/>
          <w:i/>
          <w:iCs/>
        </w:rPr>
        <w:t>SD</w:t>
      </w:r>
      <w:r w:rsidR="008C74C1" w:rsidRPr="00763CFE">
        <w:rPr>
          <w:rFonts w:ascii="Aptos" w:hAnsi="Aptos" w:cs="Times New Roman"/>
        </w:rPr>
        <w:t xml:space="preserve"> = 0.10), and between day 1 and day 2 (</w:t>
      </w:r>
      <w:r w:rsidR="008C74C1" w:rsidRPr="00763CFE">
        <w:rPr>
          <w:rFonts w:ascii="Aptos" w:hAnsi="Aptos" w:cs="Times New Roman"/>
          <w:i/>
          <w:iCs/>
        </w:rPr>
        <w:t>M</w:t>
      </w:r>
      <w:r w:rsidR="008C74C1" w:rsidRPr="00763CFE">
        <w:rPr>
          <w:rFonts w:ascii="Aptos" w:hAnsi="Aptos" w:cs="Times New Roman"/>
        </w:rPr>
        <w:t xml:space="preserve"> = 0.26, </w:t>
      </w:r>
      <w:r w:rsidR="008C74C1" w:rsidRPr="00763CFE">
        <w:rPr>
          <w:rFonts w:ascii="Aptos" w:hAnsi="Aptos" w:cs="Times New Roman"/>
          <w:i/>
          <w:iCs/>
        </w:rPr>
        <w:t>SD</w:t>
      </w:r>
      <w:r w:rsidR="008C74C1" w:rsidRPr="00763CFE">
        <w:rPr>
          <w:rFonts w:ascii="Aptos" w:hAnsi="Aptos" w:cs="Times New Roman"/>
        </w:rPr>
        <w:t xml:space="preserve"> = 0.11</w:t>
      </w:r>
      <w:r w:rsidR="00A578E4">
        <w:rPr>
          <w:rFonts w:ascii="Aptos" w:hAnsi="Aptos" w:cs="Times New Roman"/>
        </w:rPr>
        <w:t xml:space="preserve">; </w:t>
      </w:r>
      <w:r w:rsidR="008C74C1">
        <w:rPr>
          <w:rFonts w:ascii="Aptos" w:hAnsi="Aptos" w:cs="Times New Roman"/>
        </w:rPr>
        <w:t xml:space="preserve">See Figure </w:t>
      </w:r>
      <w:r w:rsidR="00835C29">
        <w:rPr>
          <w:rFonts w:ascii="Aptos" w:hAnsi="Aptos" w:cs="Times New Roman"/>
        </w:rPr>
        <w:t>5</w:t>
      </w:r>
      <w:r w:rsidR="008C74C1" w:rsidRPr="00763CFE">
        <w:rPr>
          <w:rFonts w:ascii="Aptos" w:hAnsi="Aptos" w:cs="Times New Roman"/>
        </w:rPr>
        <w:t xml:space="preserve">). </w:t>
      </w:r>
      <w:r w:rsidR="008C74C1">
        <w:rPr>
          <w:rFonts w:ascii="Aptos" w:hAnsi="Aptos" w:cs="Times New Roman"/>
        </w:rPr>
        <w:t xml:space="preserve">The main effect of age </w:t>
      </w:r>
      <w:r w:rsidR="008C74C1" w:rsidRPr="00763CFE">
        <w:rPr>
          <w:rFonts w:ascii="Aptos" w:hAnsi="Aptos" w:cs="Times New Roman"/>
        </w:rPr>
        <w:t>group</w:t>
      </w:r>
      <w:r w:rsidR="008C74C1">
        <w:rPr>
          <w:rFonts w:ascii="Aptos" w:hAnsi="Aptos" w:cs="Times New Roman"/>
        </w:rPr>
        <w:t xml:space="preserve"> and the </w:t>
      </w:r>
      <w:r w:rsidR="008C74C1" w:rsidRPr="00763CFE">
        <w:rPr>
          <w:rFonts w:ascii="Aptos" w:hAnsi="Aptos" w:cs="Times New Roman"/>
        </w:rPr>
        <w:t>interaction</w:t>
      </w:r>
      <w:r w:rsidR="008C74C1">
        <w:rPr>
          <w:rFonts w:ascii="Aptos" w:hAnsi="Aptos" w:cs="Times New Roman"/>
        </w:rPr>
        <w:t xml:space="preserve"> with retrieval sessions were not significant (all </w:t>
      </w:r>
      <w:r w:rsidR="008C74C1" w:rsidRPr="00391285">
        <w:rPr>
          <w:rFonts w:ascii="Aptos" w:hAnsi="Aptos" w:cs="Times New Roman"/>
          <w:i/>
          <w:iCs/>
        </w:rPr>
        <w:t>p-values</w:t>
      </w:r>
      <w:r w:rsidR="008C74C1">
        <w:rPr>
          <w:rFonts w:ascii="Aptos" w:hAnsi="Aptos" w:cs="Times New Roman"/>
        </w:rPr>
        <w:t xml:space="preserve"> &gt; 0.53), </w:t>
      </w:r>
      <w:r w:rsidR="002D3379">
        <w:rPr>
          <w:rFonts w:ascii="Aptos" w:hAnsi="Aptos" w:cs="Times New Roman"/>
        </w:rPr>
        <w:t xml:space="preserve">indicating that the consistency of participants’ narratives over time was comparable across age groups. </w:t>
      </w:r>
    </w:p>
    <w:p w14:paraId="26641FB5" w14:textId="064A4C67" w:rsidR="008C74C1" w:rsidRDefault="008C74C1" w:rsidP="00EF5106">
      <w:pPr>
        <w:spacing w:before="360" w:after="120" w:line="480" w:lineRule="auto"/>
        <w:ind w:firstLine="720"/>
        <w:rPr>
          <w:rFonts w:ascii="Aptos" w:hAnsi="Aptos" w:cs="Times New Roman"/>
        </w:rPr>
      </w:pPr>
      <w:r>
        <w:rPr>
          <w:rFonts w:ascii="Aptos" w:hAnsi="Aptos" w:cs="Times New Roman"/>
        </w:rPr>
        <w:t xml:space="preserve">At a group level, we explored whether participants’ narratives became more similar across individuals over time within each age group. </w:t>
      </w:r>
      <w:r w:rsidR="00194D29" w:rsidRPr="00194D29">
        <w:rPr>
          <w:rFonts w:ascii="Aptos" w:hAnsi="Aptos" w:cs="Times New Roman"/>
        </w:rPr>
        <w:t xml:space="preserve">This allowed us to investigate the extent to which memory representations converge </w:t>
      </w:r>
      <w:r w:rsidR="00194D29">
        <w:rPr>
          <w:rFonts w:ascii="Aptos" w:hAnsi="Aptos" w:cs="Times New Roman"/>
        </w:rPr>
        <w:t>among people from the same age group through</w:t>
      </w:r>
      <w:r w:rsidR="00194D29" w:rsidRPr="00194D29">
        <w:rPr>
          <w:rFonts w:ascii="Aptos" w:hAnsi="Aptos" w:cs="Times New Roman"/>
        </w:rPr>
        <w:t xml:space="preserve"> repeated retrieval or delayed recall.</w:t>
      </w:r>
      <w:r w:rsidR="00194D29">
        <w:rPr>
          <w:rFonts w:ascii="Aptos" w:hAnsi="Aptos" w:cs="Times New Roman"/>
        </w:rPr>
        <w:t xml:space="preserve"> </w:t>
      </w:r>
      <w:r w:rsidR="00194D29" w:rsidRPr="00194D29">
        <w:rPr>
          <w:rFonts w:ascii="Aptos" w:hAnsi="Aptos" w:cs="Times New Roman"/>
        </w:rPr>
        <w:t xml:space="preserve">An increase in similarity would suggest that, over time, individual memories may become aligned with more socially shared or generalized representations, while stable or decreasing similarity may indicate persistence of idiosyncratic recall styles or age-specific retrieval strategies. </w:t>
      </w:r>
      <w:r w:rsidR="002D3379">
        <w:rPr>
          <w:rFonts w:ascii="Aptos" w:hAnsi="Aptos" w:cs="Times New Roman"/>
        </w:rPr>
        <w:t xml:space="preserve">Specifically, we computed </w:t>
      </w:r>
      <w:r w:rsidR="002D3379" w:rsidRPr="00763CFE">
        <w:rPr>
          <w:rFonts w:ascii="Aptos" w:hAnsi="Aptos" w:cs="Times New Roman"/>
        </w:rPr>
        <w:t>Jaccard similarities between event descriptions, separate</w:t>
      </w:r>
      <w:r w:rsidR="002D3379">
        <w:rPr>
          <w:rFonts w:ascii="Aptos" w:hAnsi="Aptos" w:cs="Times New Roman"/>
        </w:rPr>
        <w:t>ly</w:t>
      </w:r>
      <w:r w:rsidR="002D3379" w:rsidRPr="00763CFE">
        <w:rPr>
          <w:rFonts w:ascii="Aptos" w:hAnsi="Aptos" w:cs="Times New Roman"/>
        </w:rPr>
        <w:t xml:space="preserve"> for each </w:t>
      </w:r>
      <w:r w:rsidR="002D3379">
        <w:rPr>
          <w:rFonts w:ascii="Aptos" w:hAnsi="Aptos" w:cs="Times New Roman"/>
        </w:rPr>
        <w:t>session</w:t>
      </w:r>
      <w:r w:rsidR="00A41A8D">
        <w:rPr>
          <w:rFonts w:ascii="Aptos" w:hAnsi="Aptos" w:cs="Times New Roman"/>
        </w:rPr>
        <w:t xml:space="preserve"> and age group</w:t>
      </w:r>
      <w:r w:rsidR="002D3379">
        <w:rPr>
          <w:rFonts w:ascii="Aptos" w:hAnsi="Aptos" w:cs="Times New Roman"/>
        </w:rPr>
        <w:t xml:space="preserve">. </w:t>
      </w:r>
      <w:r w:rsidR="003E6059">
        <w:rPr>
          <w:rFonts w:ascii="Aptos" w:hAnsi="Aptos" w:cs="Times New Roman"/>
        </w:rPr>
        <w:t xml:space="preserve">Overall, mean </w:t>
      </w:r>
      <w:r w:rsidR="00A41A8D">
        <w:rPr>
          <w:rFonts w:ascii="Aptos" w:hAnsi="Aptos" w:cs="Times New Roman"/>
        </w:rPr>
        <w:t xml:space="preserve">between-participant </w:t>
      </w:r>
      <w:r w:rsidR="002D3379">
        <w:rPr>
          <w:rFonts w:ascii="Aptos" w:hAnsi="Aptos" w:cs="Times New Roman"/>
        </w:rPr>
        <w:t xml:space="preserve">Jaccard similarity </w:t>
      </w:r>
      <w:r w:rsidR="003E6059">
        <w:rPr>
          <w:rFonts w:ascii="Aptos" w:hAnsi="Aptos" w:cs="Times New Roman"/>
        </w:rPr>
        <w:t xml:space="preserve">values within </w:t>
      </w:r>
      <w:r w:rsidR="00A41A8D">
        <w:rPr>
          <w:rFonts w:ascii="Aptos" w:hAnsi="Aptos" w:cs="Times New Roman"/>
        </w:rPr>
        <w:t xml:space="preserve">each session </w:t>
      </w:r>
      <w:r w:rsidR="003E6059">
        <w:rPr>
          <w:rFonts w:ascii="Aptos" w:hAnsi="Aptos" w:cs="Times New Roman"/>
        </w:rPr>
        <w:t>where lower than within</w:t>
      </w:r>
      <w:r w:rsidR="00A41A8D">
        <w:rPr>
          <w:rFonts w:ascii="Aptos" w:hAnsi="Aptos" w:cs="Times New Roman"/>
        </w:rPr>
        <w:t>-participant similarity across sessions</w:t>
      </w:r>
      <w:r w:rsidR="002D3379">
        <w:rPr>
          <w:rFonts w:ascii="Aptos" w:hAnsi="Aptos" w:cs="Times New Roman"/>
        </w:rPr>
        <w:t xml:space="preserve"> (Figure </w:t>
      </w:r>
      <w:r w:rsidR="0012549C">
        <w:rPr>
          <w:rFonts w:ascii="Aptos" w:hAnsi="Aptos" w:cs="Times New Roman"/>
        </w:rPr>
        <w:t>5</w:t>
      </w:r>
      <w:r w:rsidR="00753518">
        <w:rPr>
          <w:rFonts w:ascii="Aptos" w:hAnsi="Aptos" w:cs="Times New Roman"/>
        </w:rPr>
        <w:t>A</w:t>
      </w:r>
      <w:r w:rsidR="0012549C">
        <w:rPr>
          <w:rFonts w:ascii="Aptos" w:hAnsi="Aptos" w:cs="Times New Roman"/>
        </w:rPr>
        <w:t>-5B</w:t>
      </w:r>
      <w:r w:rsidR="002D3379">
        <w:rPr>
          <w:rFonts w:ascii="Aptos" w:hAnsi="Aptos" w:cs="Times New Roman"/>
        </w:rPr>
        <w:t>)</w:t>
      </w:r>
      <w:r w:rsidR="003E6059">
        <w:rPr>
          <w:rFonts w:ascii="Aptos" w:hAnsi="Aptos" w:cs="Times New Roman"/>
        </w:rPr>
        <w:t xml:space="preserve">, </w:t>
      </w:r>
      <w:r w:rsidR="002D3379">
        <w:rPr>
          <w:rFonts w:ascii="Aptos" w:hAnsi="Aptos" w:cs="Times New Roman"/>
        </w:rPr>
        <w:t>indicating greater narrative consistency at the individual level. A</w:t>
      </w:r>
      <w:r>
        <w:rPr>
          <w:rFonts w:ascii="Aptos" w:hAnsi="Aptos" w:cs="Times New Roman"/>
        </w:rPr>
        <w:t xml:space="preserve"> linear mixed model </w:t>
      </w:r>
      <w:r w:rsidR="002D3379">
        <w:rPr>
          <w:rFonts w:ascii="Aptos" w:hAnsi="Aptos" w:cs="Times New Roman"/>
        </w:rPr>
        <w:t xml:space="preserve">again </w:t>
      </w:r>
      <w:r w:rsidRPr="00763CFE">
        <w:rPr>
          <w:rFonts w:ascii="Aptos" w:hAnsi="Aptos" w:cs="Times New Roman"/>
        </w:rPr>
        <w:t xml:space="preserve">revealed </w:t>
      </w:r>
      <w:r w:rsidR="00EF5106">
        <w:rPr>
          <w:rFonts w:ascii="Aptos" w:hAnsi="Aptos" w:cs="Times New Roman"/>
        </w:rPr>
        <w:t xml:space="preserve">only </w:t>
      </w:r>
      <w:r w:rsidRPr="00763CFE">
        <w:rPr>
          <w:rFonts w:ascii="Aptos" w:hAnsi="Aptos" w:cs="Times New Roman"/>
        </w:rPr>
        <w:t xml:space="preserve">a main effect of </w:t>
      </w:r>
      <w:r w:rsidR="00EF5106">
        <w:rPr>
          <w:rFonts w:ascii="Aptos" w:hAnsi="Aptos" w:cs="Times New Roman"/>
        </w:rPr>
        <w:t>age group</w:t>
      </w:r>
      <w:r>
        <w:rPr>
          <w:rFonts w:ascii="Aptos" w:hAnsi="Aptos" w:cs="Times New Roman"/>
        </w:rPr>
        <w:t xml:space="preserve"> (</w:t>
      </w:r>
      <w:r w:rsidR="00613647" w:rsidRPr="00D55846">
        <w:rPr>
          <w:rFonts w:ascii="Aptos" w:hAnsi="Aptos" w:cs="Times New Roman"/>
          <w:i/>
          <w:iCs/>
        </w:rPr>
        <w:t>β</w:t>
      </w:r>
      <w:r w:rsidR="00EF5106" w:rsidRPr="00EF5106">
        <w:rPr>
          <w:rFonts w:ascii="Aptos" w:hAnsi="Aptos" w:cs="Times New Roman"/>
        </w:rPr>
        <w:t xml:space="preserve"> = -0.02, </w:t>
      </w:r>
      <w:r w:rsidR="00613647">
        <w:rPr>
          <w:rFonts w:ascii="Aptos" w:hAnsi="Aptos" w:cs="Times New Roman"/>
        </w:rPr>
        <w:t xml:space="preserve">SE = </w:t>
      </w:r>
      <w:r w:rsidR="00804343">
        <w:rPr>
          <w:rFonts w:ascii="Aptos" w:hAnsi="Aptos" w:cs="Times New Roman"/>
        </w:rPr>
        <w:t>0.0</w:t>
      </w:r>
      <w:r w:rsidR="001B7AD3">
        <w:rPr>
          <w:rFonts w:ascii="Aptos" w:hAnsi="Aptos" w:cs="Times New Roman"/>
        </w:rPr>
        <w:t>03</w:t>
      </w:r>
      <w:r w:rsidR="00613647">
        <w:rPr>
          <w:rFonts w:ascii="Aptos" w:hAnsi="Aptos" w:cs="Times New Roman"/>
        </w:rPr>
        <w:t xml:space="preserve">, </w:t>
      </w:r>
      <w:r w:rsidR="00EF5106" w:rsidRPr="00D55846">
        <w:rPr>
          <w:rFonts w:ascii="Aptos" w:hAnsi="Aptos" w:cs="Times New Roman"/>
          <w:i/>
          <w:iCs/>
        </w:rPr>
        <w:t>χ</w:t>
      </w:r>
      <w:r w:rsidR="00EF5106" w:rsidRPr="00D55846">
        <w:rPr>
          <w:rFonts w:ascii="Aptos" w:hAnsi="Aptos" w:cs="Times New Roman"/>
        </w:rPr>
        <w:t>2</w:t>
      </w:r>
      <w:r w:rsidR="00EF5106">
        <w:rPr>
          <w:rFonts w:ascii="Aptos" w:hAnsi="Aptos" w:cs="Times New Roman"/>
        </w:rPr>
        <w:t xml:space="preserve"> (1) = 4.49, </w:t>
      </w:r>
      <w:r w:rsidR="00EF5106" w:rsidRPr="00EF5106">
        <w:rPr>
          <w:rFonts w:ascii="Aptos" w:hAnsi="Aptos" w:cs="Times New Roman"/>
        </w:rPr>
        <w:t>95% CI [-0.02, -0.01],</w:t>
      </w:r>
      <w:r w:rsidR="00EF5106">
        <w:rPr>
          <w:rFonts w:ascii="Aptos" w:hAnsi="Aptos" w:cs="Times New Roman"/>
        </w:rPr>
        <w:t xml:space="preserve"> </w:t>
      </w:r>
      <w:r w:rsidR="00EF5106" w:rsidRPr="00EF5106">
        <w:rPr>
          <w:rFonts w:ascii="Aptos" w:hAnsi="Aptos" w:cs="Times New Roman"/>
        </w:rPr>
        <w:t>p &lt; .001</w:t>
      </w:r>
      <w:r>
        <w:rPr>
          <w:rFonts w:ascii="Aptos" w:hAnsi="Aptos" w:cs="Times New Roman"/>
        </w:rPr>
        <w:t xml:space="preserve">), with </w:t>
      </w:r>
      <w:r w:rsidRPr="00763CFE">
        <w:rPr>
          <w:rFonts w:ascii="Aptos" w:hAnsi="Aptos" w:cs="Times New Roman"/>
        </w:rPr>
        <w:t xml:space="preserve">the </w:t>
      </w:r>
      <w:r>
        <w:rPr>
          <w:rFonts w:ascii="Aptos" w:hAnsi="Aptos" w:cs="Times New Roman"/>
        </w:rPr>
        <w:t xml:space="preserve">Jaccard </w:t>
      </w:r>
      <w:r w:rsidR="00613647">
        <w:rPr>
          <w:rFonts w:ascii="Aptos" w:hAnsi="Aptos" w:cs="Times New Roman"/>
        </w:rPr>
        <w:t xml:space="preserve">similarity </w:t>
      </w:r>
      <w:r w:rsidR="00EF5106">
        <w:rPr>
          <w:rFonts w:ascii="Aptos" w:hAnsi="Aptos" w:cs="Times New Roman"/>
        </w:rPr>
        <w:t>within older adults</w:t>
      </w:r>
      <w:r w:rsidRPr="00763CFE">
        <w:rPr>
          <w:rFonts w:ascii="Aptos" w:hAnsi="Aptos" w:cs="Times New Roman"/>
        </w:rPr>
        <w:t xml:space="preserve"> (</w:t>
      </w:r>
      <w:r w:rsidRPr="00763CFE">
        <w:rPr>
          <w:rFonts w:ascii="Aptos" w:hAnsi="Aptos" w:cs="Times New Roman"/>
          <w:i/>
          <w:iCs/>
        </w:rPr>
        <w:t>M</w:t>
      </w:r>
      <w:r w:rsidRPr="00763CFE">
        <w:rPr>
          <w:rFonts w:ascii="Aptos" w:hAnsi="Aptos" w:cs="Times New Roman"/>
        </w:rPr>
        <w:t xml:space="preserve"> = 0.</w:t>
      </w:r>
      <w:r w:rsidR="00EF5106">
        <w:rPr>
          <w:rFonts w:ascii="Aptos" w:hAnsi="Aptos" w:cs="Times New Roman"/>
        </w:rPr>
        <w:t>15</w:t>
      </w:r>
      <w:r w:rsidRPr="00763CFE">
        <w:rPr>
          <w:rFonts w:ascii="Aptos" w:hAnsi="Aptos" w:cs="Times New Roman"/>
        </w:rPr>
        <w:t xml:space="preserve">, </w:t>
      </w:r>
      <w:r w:rsidRPr="00763CFE">
        <w:rPr>
          <w:rFonts w:ascii="Aptos" w:hAnsi="Aptos" w:cs="Times New Roman"/>
          <w:i/>
          <w:iCs/>
        </w:rPr>
        <w:t>SD</w:t>
      </w:r>
      <w:r w:rsidRPr="00763CFE">
        <w:rPr>
          <w:rFonts w:ascii="Aptos" w:hAnsi="Aptos" w:cs="Times New Roman"/>
        </w:rPr>
        <w:t xml:space="preserve"> = 0.</w:t>
      </w:r>
      <w:r w:rsidR="00EF5106">
        <w:rPr>
          <w:rFonts w:ascii="Aptos" w:hAnsi="Aptos" w:cs="Times New Roman"/>
        </w:rPr>
        <w:t>03</w:t>
      </w:r>
      <w:r w:rsidRPr="00763CFE">
        <w:rPr>
          <w:rFonts w:ascii="Aptos" w:hAnsi="Aptos" w:cs="Times New Roman"/>
        </w:rPr>
        <w:t xml:space="preserve">) </w:t>
      </w:r>
      <w:r>
        <w:rPr>
          <w:rFonts w:ascii="Aptos" w:hAnsi="Aptos" w:cs="Times New Roman"/>
        </w:rPr>
        <w:t xml:space="preserve">being </w:t>
      </w:r>
      <w:r w:rsidRPr="00763CFE">
        <w:rPr>
          <w:rFonts w:ascii="Aptos" w:hAnsi="Aptos" w:cs="Times New Roman"/>
        </w:rPr>
        <w:t xml:space="preserve">higher than </w:t>
      </w:r>
      <w:r w:rsidR="00EF5106">
        <w:rPr>
          <w:rFonts w:ascii="Aptos" w:hAnsi="Aptos" w:cs="Times New Roman"/>
        </w:rPr>
        <w:t>young adults</w:t>
      </w:r>
      <w:r w:rsidRPr="00763CFE">
        <w:rPr>
          <w:rFonts w:ascii="Aptos" w:hAnsi="Aptos" w:cs="Times New Roman"/>
        </w:rPr>
        <w:t xml:space="preserve"> (</w:t>
      </w:r>
      <w:r w:rsidRPr="00763CFE">
        <w:rPr>
          <w:rFonts w:ascii="Aptos" w:hAnsi="Aptos" w:cs="Times New Roman"/>
          <w:i/>
          <w:iCs/>
        </w:rPr>
        <w:t>M</w:t>
      </w:r>
      <w:r w:rsidRPr="00763CFE">
        <w:rPr>
          <w:rFonts w:ascii="Aptos" w:hAnsi="Aptos" w:cs="Times New Roman"/>
        </w:rPr>
        <w:t xml:space="preserve"> = 0.</w:t>
      </w:r>
      <w:r w:rsidR="00EF5106">
        <w:rPr>
          <w:rFonts w:ascii="Aptos" w:hAnsi="Aptos" w:cs="Times New Roman"/>
        </w:rPr>
        <w:t>14</w:t>
      </w:r>
      <w:r w:rsidRPr="00763CFE">
        <w:rPr>
          <w:rFonts w:ascii="Aptos" w:hAnsi="Aptos" w:cs="Times New Roman"/>
        </w:rPr>
        <w:t xml:space="preserve">, </w:t>
      </w:r>
      <w:r w:rsidRPr="00763CFE">
        <w:rPr>
          <w:rFonts w:ascii="Aptos" w:hAnsi="Aptos" w:cs="Times New Roman"/>
          <w:i/>
          <w:iCs/>
        </w:rPr>
        <w:t>SD</w:t>
      </w:r>
      <w:r w:rsidRPr="00763CFE">
        <w:rPr>
          <w:rFonts w:ascii="Aptos" w:hAnsi="Aptos" w:cs="Times New Roman"/>
        </w:rPr>
        <w:t xml:space="preserve"> = 0.0</w:t>
      </w:r>
      <w:r w:rsidR="00EF5106">
        <w:rPr>
          <w:rFonts w:ascii="Aptos" w:hAnsi="Aptos" w:cs="Times New Roman"/>
        </w:rPr>
        <w:t xml:space="preserve">3; see </w:t>
      </w:r>
      <w:r>
        <w:rPr>
          <w:rFonts w:ascii="Aptos" w:hAnsi="Aptos" w:cs="Times New Roman"/>
        </w:rPr>
        <w:t xml:space="preserve">Figure </w:t>
      </w:r>
      <w:r w:rsidR="00835C29">
        <w:rPr>
          <w:rFonts w:ascii="Aptos" w:hAnsi="Aptos" w:cs="Times New Roman"/>
        </w:rPr>
        <w:t>5</w:t>
      </w:r>
      <w:r w:rsidR="00753518">
        <w:rPr>
          <w:rFonts w:ascii="Aptos" w:hAnsi="Aptos" w:cs="Times New Roman"/>
        </w:rPr>
        <w:t>B</w:t>
      </w:r>
      <w:r w:rsidRPr="00763CFE">
        <w:rPr>
          <w:rFonts w:ascii="Aptos" w:hAnsi="Aptos" w:cs="Times New Roman"/>
        </w:rPr>
        <w:t xml:space="preserve">). </w:t>
      </w:r>
      <w:r w:rsidR="00EF5106">
        <w:rPr>
          <w:rFonts w:ascii="Aptos" w:hAnsi="Aptos" w:cs="Times New Roman"/>
        </w:rPr>
        <w:t>The</w:t>
      </w:r>
      <w:r>
        <w:rPr>
          <w:rFonts w:ascii="Aptos" w:hAnsi="Aptos" w:cs="Times New Roman"/>
        </w:rPr>
        <w:t xml:space="preserve"> main effect of </w:t>
      </w:r>
      <w:r w:rsidR="00EF5106">
        <w:rPr>
          <w:rFonts w:ascii="Aptos" w:hAnsi="Aptos" w:cs="Times New Roman"/>
        </w:rPr>
        <w:t>retrieval session</w:t>
      </w:r>
      <w:r>
        <w:rPr>
          <w:rFonts w:ascii="Aptos" w:hAnsi="Aptos" w:cs="Times New Roman"/>
        </w:rPr>
        <w:t xml:space="preserve"> and the </w:t>
      </w:r>
      <w:r w:rsidRPr="00763CFE">
        <w:rPr>
          <w:rFonts w:ascii="Aptos" w:hAnsi="Aptos" w:cs="Times New Roman"/>
        </w:rPr>
        <w:t>interaction</w:t>
      </w:r>
      <w:r>
        <w:rPr>
          <w:rFonts w:ascii="Aptos" w:hAnsi="Aptos" w:cs="Times New Roman"/>
        </w:rPr>
        <w:t xml:space="preserve"> with </w:t>
      </w:r>
      <w:r w:rsidR="00EF5106">
        <w:rPr>
          <w:rFonts w:ascii="Aptos" w:hAnsi="Aptos" w:cs="Times New Roman"/>
        </w:rPr>
        <w:t>age group</w:t>
      </w:r>
      <w:r>
        <w:rPr>
          <w:rFonts w:ascii="Aptos" w:hAnsi="Aptos" w:cs="Times New Roman"/>
        </w:rPr>
        <w:t xml:space="preserve"> were not significant (all </w:t>
      </w:r>
      <w:r w:rsidRPr="00391285">
        <w:rPr>
          <w:rFonts w:ascii="Aptos" w:hAnsi="Aptos" w:cs="Times New Roman"/>
          <w:i/>
          <w:iCs/>
        </w:rPr>
        <w:t>p-values</w:t>
      </w:r>
      <w:r>
        <w:rPr>
          <w:rFonts w:ascii="Aptos" w:hAnsi="Aptos" w:cs="Times New Roman"/>
        </w:rPr>
        <w:t xml:space="preserve"> &gt; 0.</w:t>
      </w:r>
      <w:r w:rsidR="00EF5106">
        <w:rPr>
          <w:rFonts w:ascii="Aptos" w:hAnsi="Aptos" w:cs="Times New Roman"/>
        </w:rPr>
        <w:t>10</w:t>
      </w:r>
      <w:r>
        <w:rPr>
          <w:rFonts w:ascii="Aptos" w:hAnsi="Aptos" w:cs="Times New Roman"/>
        </w:rPr>
        <w:t>)</w:t>
      </w:r>
      <w:r w:rsidR="00EF5106">
        <w:rPr>
          <w:rFonts w:ascii="Aptos" w:hAnsi="Aptos" w:cs="Times New Roman"/>
        </w:rPr>
        <w:t>.</w:t>
      </w:r>
    </w:p>
    <w:p w14:paraId="2AE1ED05" w14:textId="2BD37D28" w:rsidR="00F71EF5" w:rsidRDefault="00F71EF5" w:rsidP="00F71EF5">
      <w:pPr>
        <w:spacing w:before="360" w:after="120" w:line="480" w:lineRule="auto"/>
        <w:rPr>
          <w:rFonts w:ascii="Aptos" w:hAnsi="Aptos" w:cs="Times New Roman"/>
        </w:rPr>
      </w:pPr>
      <w:r w:rsidRPr="00F71EF5">
        <w:rPr>
          <w:rFonts w:ascii="Aptos" w:hAnsi="Aptos" w:cs="Times New Roman"/>
          <w:noProof/>
        </w:rPr>
        <w:lastRenderedPageBreak/>
        <w:drawing>
          <wp:inline distT="0" distB="0" distL="0" distR="0" wp14:anchorId="6B7543D7" wp14:editId="3E8D3C40">
            <wp:extent cx="6120130" cy="3794125"/>
            <wp:effectExtent l="0" t="0" r="0" b="0"/>
            <wp:docPr id="28" name="Immagine 27">
              <a:extLst xmlns:a="http://schemas.openxmlformats.org/drawingml/2006/main">
                <a:ext uri="{FF2B5EF4-FFF2-40B4-BE49-F238E27FC236}">
                  <a16:creationId xmlns:a16="http://schemas.microsoft.com/office/drawing/2014/main" id="{9E9AFCF1-E29F-BC39-1F9B-ED7147BA0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7">
                      <a:extLst>
                        <a:ext uri="{FF2B5EF4-FFF2-40B4-BE49-F238E27FC236}">
                          <a16:creationId xmlns:a16="http://schemas.microsoft.com/office/drawing/2014/main" id="{9E9AFCF1-E29F-BC39-1F9B-ED7147BA070F}"/>
                        </a:ext>
                      </a:extLst>
                    </pic:cNvPr>
                    <pic:cNvPicPr>
                      <a:picLocks noChangeAspect="1"/>
                    </pic:cNvPicPr>
                  </pic:nvPicPr>
                  <pic:blipFill>
                    <a:blip r:embed="rId14"/>
                    <a:stretch>
                      <a:fillRect/>
                    </a:stretch>
                  </pic:blipFill>
                  <pic:spPr>
                    <a:xfrm>
                      <a:off x="0" y="0"/>
                      <a:ext cx="6120130" cy="3794125"/>
                    </a:xfrm>
                    <a:prstGeom prst="rect">
                      <a:avLst/>
                    </a:prstGeom>
                  </pic:spPr>
                </pic:pic>
              </a:graphicData>
            </a:graphic>
          </wp:inline>
        </w:drawing>
      </w:r>
    </w:p>
    <w:p w14:paraId="214804B6" w14:textId="3BB16F6B" w:rsidR="008C74C1" w:rsidRDefault="008C74C1" w:rsidP="00BD304A">
      <w:pPr>
        <w:spacing w:before="360" w:after="120" w:line="360" w:lineRule="auto"/>
        <w:rPr>
          <w:rFonts w:ascii="Aptos" w:hAnsi="Aptos" w:cs="Times New Roman"/>
        </w:rPr>
      </w:pPr>
      <w:r w:rsidRPr="008317E9">
        <w:rPr>
          <w:rFonts w:ascii="Aptos" w:hAnsi="Aptos" w:cs="Times New Roman"/>
          <w:b/>
          <w:bCs/>
        </w:rPr>
        <w:t xml:space="preserve">Figure </w:t>
      </w:r>
      <w:r w:rsidR="00835C29">
        <w:rPr>
          <w:rFonts w:ascii="Aptos" w:hAnsi="Aptos" w:cs="Times New Roman"/>
          <w:b/>
          <w:bCs/>
        </w:rPr>
        <w:t>5</w:t>
      </w:r>
      <w:r w:rsidRPr="008317E9">
        <w:rPr>
          <w:rFonts w:ascii="Aptos" w:hAnsi="Aptos" w:cs="Times New Roman"/>
          <w:b/>
          <w:bCs/>
        </w:rPr>
        <w:t>. Jaccard similarity</w:t>
      </w:r>
      <w:r>
        <w:rPr>
          <w:rFonts w:ascii="Aptos" w:hAnsi="Aptos" w:cs="Times New Roman"/>
        </w:rPr>
        <w:t xml:space="preserve">. A) Mean Jaccard similarity </w:t>
      </w:r>
      <w:r w:rsidR="00613647">
        <w:rPr>
          <w:rFonts w:ascii="Aptos" w:hAnsi="Aptos" w:cs="Times New Roman"/>
        </w:rPr>
        <w:t xml:space="preserve">within </w:t>
      </w:r>
      <w:r w:rsidR="00F71EF5">
        <w:rPr>
          <w:rFonts w:ascii="Aptos" w:hAnsi="Aptos" w:cs="Times New Roman"/>
        </w:rPr>
        <w:t>participants</w:t>
      </w:r>
      <w:r>
        <w:rPr>
          <w:rFonts w:ascii="Aptos" w:hAnsi="Aptos" w:cs="Times New Roman"/>
        </w:rPr>
        <w:t xml:space="preserve"> </w:t>
      </w:r>
      <w:r w:rsidR="00613647">
        <w:rPr>
          <w:rFonts w:ascii="Aptos" w:hAnsi="Aptos" w:cs="Times New Roman"/>
        </w:rPr>
        <w:t xml:space="preserve">across </w:t>
      </w:r>
      <w:r>
        <w:rPr>
          <w:rFonts w:ascii="Aptos" w:hAnsi="Aptos" w:cs="Times New Roman"/>
        </w:rPr>
        <w:t xml:space="preserve">sessions. Each dot </w:t>
      </w:r>
      <w:r w:rsidR="00F71EF5">
        <w:rPr>
          <w:rFonts w:ascii="Aptos" w:hAnsi="Aptos" w:cs="Times New Roman"/>
        </w:rPr>
        <w:t xml:space="preserve">(circles for young adults and triangles for older adults) </w:t>
      </w:r>
      <w:r>
        <w:rPr>
          <w:rFonts w:ascii="Aptos" w:hAnsi="Aptos" w:cs="Times New Roman"/>
        </w:rPr>
        <w:t xml:space="preserve">represents the </w:t>
      </w:r>
      <w:r w:rsidR="00F71EF5">
        <w:rPr>
          <w:rFonts w:ascii="Aptos" w:hAnsi="Aptos" w:cs="Times New Roman"/>
        </w:rPr>
        <w:t xml:space="preserve">average </w:t>
      </w:r>
      <w:r>
        <w:rPr>
          <w:rFonts w:ascii="Aptos" w:hAnsi="Aptos" w:cs="Times New Roman"/>
        </w:rPr>
        <w:t xml:space="preserve">similarity </w:t>
      </w:r>
      <w:r w:rsidR="00F71EF5">
        <w:rPr>
          <w:rFonts w:ascii="Aptos" w:hAnsi="Aptos" w:cs="Times New Roman"/>
        </w:rPr>
        <w:t xml:space="preserve">of events </w:t>
      </w:r>
      <w:r>
        <w:rPr>
          <w:rFonts w:ascii="Aptos" w:hAnsi="Aptos" w:cs="Times New Roman"/>
        </w:rPr>
        <w:t xml:space="preserve">for an individual, comparing the Jaccard values across sessions. B) Mean Jaccard similarity </w:t>
      </w:r>
      <w:r w:rsidR="00613647">
        <w:rPr>
          <w:rFonts w:ascii="Aptos" w:hAnsi="Aptos" w:cs="Times New Roman"/>
        </w:rPr>
        <w:t>within</w:t>
      </w:r>
      <w:r>
        <w:rPr>
          <w:rFonts w:ascii="Aptos" w:hAnsi="Aptos" w:cs="Times New Roman"/>
        </w:rPr>
        <w:t xml:space="preserve"> </w:t>
      </w:r>
      <w:r w:rsidR="00613647">
        <w:rPr>
          <w:rFonts w:ascii="Aptos" w:hAnsi="Aptos" w:cs="Times New Roman"/>
        </w:rPr>
        <w:t xml:space="preserve">each </w:t>
      </w:r>
      <w:r>
        <w:rPr>
          <w:rFonts w:ascii="Aptos" w:hAnsi="Aptos" w:cs="Times New Roman"/>
        </w:rPr>
        <w:t xml:space="preserve">event across individuals, </w:t>
      </w:r>
      <w:r w:rsidR="00613647">
        <w:rPr>
          <w:rFonts w:ascii="Aptos" w:hAnsi="Aptos" w:cs="Times New Roman"/>
        </w:rPr>
        <w:t xml:space="preserve">shown </w:t>
      </w:r>
      <w:r>
        <w:rPr>
          <w:rFonts w:ascii="Aptos" w:hAnsi="Aptos" w:cs="Times New Roman"/>
        </w:rPr>
        <w:t>separate</w:t>
      </w:r>
      <w:r w:rsidR="00613647">
        <w:rPr>
          <w:rFonts w:ascii="Aptos" w:hAnsi="Aptos" w:cs="Times New Roman"/>
        </w:rPr>
        <w:t>ly</w:t>
      </w:r>
      <w:r>
        <w:rPr>
          <w:rFonts w:ascii="Aptos" w:hAnsi="Aptos" w:cs="Times New Roman"/>
        </w:rPr>
        <w:t xml:space="preserve"> </w:t>
      </w:r>
      <w:r w:rsidR="00613647">
        <w:rPr>
          <w:rFonts w:ascii="Aptos" w:hAnsi="Aptos" w:cs="Times New Roman"/>
        </w:rPr>
        <w:t xml:space="preserve">for each </w:t>
      </w:r>
      <w:r>
        <w:rPr>
          <w:rFonts w:ascii="Aptos" w:hAnsi="Aptos" w:cs="Times New Roman"/>
        </w:rPr>
        <w:t xml:space="preserve">age group. Each dot </w:t>
      </w:r>
      <w:r w:rsidR="00F71EF5">
        <w:rPr>
          <w:rFonts w:ascii="Aptos" w:hAnsi="Aptos" w:cs="Times New Roman"/>
        </w:rPr>
        <w:t xml:space="preserve">(circles for young adults and triangles for older adults) </w:t>
      </w:r>
      <w:r w:rsidRPr="008317E9">
        <w:rPr>
          <w:rFonts w:ascii="Aptos" w:hAnsi="Aptos" w:cs="Times New Roman"/>
        </w:rPr>
        <w:t>represents the similarity for an event, averaged across individuals in each group.</w:t>
      </w:r>
    </w:p>
    <w:p w14:paraId="5CFD198A" w14:textId="77777777" w:rsidR="008317E9" w:rsidRDefault="008317E9" w:rsidP="009C709F">
      <w:pPr>
        <w:pStyle w:val="APATitle3"/>
        <w:rPr>
          <w:rFonts w:ascii="Aptos" w:hAnsi="Aptos"/>
          <w:i w:val="0"/>
          <w:iCs w:val="0"/>
        </w:rPr>
      </w:pPr>
      <w:bookmarkStart w:id="30" w:name="_Toc154678987"/>
    </w:p>
    <w:p w14:paraId="6D703B78" w14:textId="3852D689" w:rsidR="009C709F" w:rsidRDefault="009C709F" w:rsidP="009C709F">
      <w:pPr>
        <w:pStyle w:val="APATitle3"/>
        <w:rPr>
          <w:rFonts w:ascii="Aptos" w:hAnsi="Aptos"/>
        </w:rPr>
      </w:pPr>
      <w:r w:rsidRPr="00522AD9">
        <w:rPr>
          <w:rFonts w:ascii="Aptos" w:hAnsi="Aptos"/>
          <w:i w:val="0"/>
          <w:iCs w:val="0"/>
        </w:rPr>
        <w:t>Discussion</w:t>
      </w:r>
      <w:bookmarkEnd w:id="30"/>
    </w:p>
    <w:p w14:paraId="606AEF56" w14:textId="5581A80C" w:rsidR="007A46FF" w:rsidRPr="00763CFE" w:rsidRDefault="007A46FF" w:rsidP="009B25B2">
      <w:pPr>
        <w:spacing w:beforeLines="120" w:before="288" w:afterLines="120" w:after="288" w:line="480" w:lineRule="auto"/>
        <w:contextualSpacing/>
        <w:rPr>
          <w:rFonts w:ascii="Aptos" w:hAnsi="Aptos" w:cs="Times New Roman"/>
        </w:rPr>
      </w:pPr>
      <w:r w:rsidRPr="00763CFE">
        <w:rPr>
          <w:rFonts w:ascii="Aptos" w:hAnsi="Aptos" w:cs="Times New Roman"/>
        </w:rPr>
        <w:t>The present study investigate</w:t>
      </w:r>
      <w:r w:rsidR="00BD304A">
        <w:rPr>
          <w:rFonts w:ascii="Aptos" w:hAnsi="Aptos" w:cs="Times New Roman"/>
        </w:rPr>
        <w:t>d</w:t>
      </w:r>
      <w:r w:rsidR="003C5135">
        <w:rPr>
          <w:rFonts w:ascii="Aptos" w:hAnsi="Aptos" w:cs="Times New Roman"/>
        </w:rPr>
        <w:t xml:space="preserve"> </w:t>
      </w:r>
      <w:r w:rsidR="00731FB8">
        <w:rPr>
          <w:rFonts w:ascii="Aptos" w:hAnsi="Aptos" w:cs="Times New Roman"/>
        </w:rPr>
        <w:t>narrative recall in young and</w:t>
      </w:r>
      <w:r w:rsidR="003C5135" w:rsidRPr="003C5135">
        <w:rPr>
          <w:rFonts w:ascii="Aptos" w:hAnsi="Aptos" w:cs="Times New Roman"/>
        </w:rPr>
        <w:t xml:space="preserve"> older adults</w:t>
      </w:r>
      <w:r w:rsidR="00731FB8">
        <w:rPr>
          <w:rFonts w:ascii="Aptos" w:hAnsi="Aptos" w:cs="Times New Roman"/>
        </w:rPr>
        <w:t xml:space="preserve">, </w:t>
      </w:r>
      <w:r w:rsidR="00BD304A">
        <w:rPr>
          <w:rFonts w:ascii="Aptos" w:hAnsi="Aptos" w:cs="Times New Roman"/>
        </w:rPr>
        <w:t xml:space="preserve">with the goal of testing </w:t>
      </w:r>
      <w:r w:rsidR="00731FB8">
        <w:rPr>
          <w:rFonts w:ascii="Aptos" w:hAnsi="Aptos" w:cs="Times New Roman"/>
        </w:rPr>
        <w:t xml:space="preserve">whether </w:t>
      </w:r>
      <w:r w:rsidR="00BD304A">
        <w:rPr>
          <w:rFonts w:ascii="Aptos" w:hAnsi="Aptos" w:cs="Times New Roman"/>
        </w:rPr>
        <w:t>both age group</w:t>
      </w:r>
      <w:r w:rsidR="00DE3CA3">
        <w:rPr>
          <w:rFonts w:ascii="Aptos" w:hAnsi="Aptos" w:cs="Times New Roman"/>
        </w:rPr>
        <w:t>s</w:t>
      </w:r>
      <w:r w:rsidR="00BD304A">
        <w:rPr>
          <w:rFonts w:ascii="Aptos" w:hAnsi="Aptos" w:cs="Times New Roman"/>
        </w:rPr>
        <w:t xml:space="preserve"> </w:t>
      </w:r>
      <w:r w:rsidR="00731FB8">
        <w:rPr>
          <w:rFonts w:ascii="Aptos" w:hAnsi="Aptos" w:cs="Times New Roman"/>
        </w:rPr>
        <w:t xml:space="preserve">similarly </w:t>
      </w:r>
      <w:r w:rsidR="003C5135" w:rsidRPr="003C5135">
        <w:rPr>
          <w:rFonts w:ascii="Aptos" w:hAnsi="Aptos" w:cs="Times New Roman"/>
        </w:rPr>
        <w:t>benefit</w:t>
      </w:r>
      <w:r w:rsidR="003C5135">
        <w:rPr>
          <w:rFonts w:ascii="Aptos" w:hAnsi="Aptos" w:cs="Times New Roman"/>
        </w:rPr>
        <w:t>ed</w:t>
      </w:r>
      <w:r w:rsidR="003C5135" w:rsidRPr="003C5135">
        <w:rPr>
          <w:rFonts w:ascii="Aptos" w:hAnsi="Aptos" w:cs="Times New Roman"/>
        </w:rPr>
        <w:t xml:space="preserve"> from the semantic structure of </w:t>
      </w:r>
      <w:r w:rsidR="00BD304A">
        <w:rPr>
          <w:rFonts w:ascii="Aptos" w:hAnsi="Aptos" w:cs="Times New Roman"/>
        </w:rPr>
        <w:t>the story</w:t>
      </w:r>
      <w:r w:rsidR="003C5135">
        <w:rPr>
          <w:rFonts w:ascii="Aptos" w:hAnsi="Aptos" w:cs="Times New Roman"/>
        </w:rPr>
        <w:t>,</w:t>
      </w:r>
      <w:r w:rsidR="003C5135" w:rsidRPr="003C5135">
        <w:rPr>
          <w:rFonts w:ascii="Aptos" w:hAnsi="Aptos" w:cs="Times New Roman"/>
        </w:rPr>
        <w:t xml:space="preserve"> </w:t>
      </w:r>
      <w:r w:rsidR="003C5135" w:rsidRPr="00763CFE">
        <w:rPr>
          <w:rFonts w:ascii="Aptos" w:hAnsi="Aptos" w:cs="Times New Roman"/>
        </w:rPr>
        <w:t>based on inter-events connections</w:t>
      </w:r>
      <w:r w:rsidR="003C5135">
        <w:rPr>
          <w:rFonts w:ascii="Aptos" w:hAnsi="Aptos" w:cs="Times New Roman"/>
        </w:rPr>
        <w:t>,</w:t>
      </w:r>
      <w:r w:rsidR="003C5135" w:rsidRPr="003C5135">
        <w:rPr>
          <w:rFonts w:ascii="Aptos" w:hAnsi="Aptos" w:cs="Times New Roman"/>
        </w:rPr>
        <w:t xml:space="preserve"> and </w:t>
      </w:r>
      <w:r w:rsidR="00731FB8">
        <w:rPr>
          <w:rFonts w:ascii="Aptos" w:hAnsi="Aptos" w:cs="Times New Roman"/>
        </w:rPr>
        <w:t>from</w:t>
      </w:r>
      <w:r w:rsidR="003C5135" w:rsidRPr="003C5135">
        <w:rPr>
          <w:rFonts w:ascii="Aptos" w:hAnsi="Aptos" w:cs="Times New Roman"/>
        </w:rPr>
        <w:t xml:space="preserve"> repeated recall</w:t>
      </w:r>
      <w:r w:rsidRPr="00763CFE">
        <w:rPr>
          <w:rFonts w:ascii="Aptos" w:hAnsi="Aptos" w:cs="Times New Roman"/>
        </w:rPr>
        <w:t xml:space="preserve">. Participants </w:t>
      </w:r>
      <w:r w:rsidR="00BD304A">
        <w:rPr>
          <w:rFonts w:ascii="Aptos" w:hAnsi="Aptos" w:cs="Times New Roman"/>
        </w:rPr>
        <w:t>watched</w:t>
      </w:r>
      <w:r w:rsidR="00BD304A" w:rsidRPr="00763CFE">
        <w:rPr>
          <w:rFonts w:ascii="Aptos" w:hAnsi="Aptos" w:cs="Times New Roman"/>
        </w:rPr>
        <w:t xml:space="preserve"> </w:t>
      </w:r>
      <w:r w:rsidRPr="00763CFE">
        <w:rPr>
          <w:rFonts w:ascii="Aptos" w:hAnsi="Aptos" w:cs="Times New Roman"/>
        </w:rPr>
        <w:t xml:space="preserve">different videos representing life-like situations and then </w:t>
      </w:r>
      <w:r w:rsidR="00BD304A">
        <w:rPr>
          <w:rFonts w:ascii="Aptos" w:hAnsi="Aptos" w:cs="Times New Roman"/>
        </w:rPr>
        <w:t>recalled</w:t>
      </w:r>
      <w:r w:rsidR="00BD304A" w:rsidRPr="00763CFE">
        <w:rPr>
          <w:rFonts w:ascii="Aptos" w:hAnsi="Aptos" w:cs="Times New Roman"/>
        </w:rPr>
        <w:t xml:space="preserve"> </w:t>
      </w:r>
      <w:r w:rsidRPr="00763CFE">
        <w:rPr>
          <w:rFonts w:ascii="Aptos" w:hAnsi="Aptos" w:cs="Times New Roman"/>
        </w:rPr>
        <w:t>the content immediately after encoding (day 1), after one day (day 2), and after one week (day 8</w:t>
      </w:r>
      <w:r w:rsidR="004C7588">
        <w:rPr>
          <w:rFonts w:ascii="Aptos" w:hAnsi="Aptos" w:cs="Times New Roman"/>
        </w:rPr>
        <w:t xml:space="preserve"> – multiple recall</w:t>
      </w:r>
      <w:r w:rsidRPr="00763CFE">
        <w:rPr>
          <w:rFonts w:ascii="Aptos" w:hAnsi="Aptos" w:cs="Times New Roman"/>
        </w:rPr>
        <w:t xml:space="preserve">). </w:t>
      </w:r>
      <w:r w:rsidR="003F58D0">
        <w:rPr>
          <w:rFonts w:ascii="Aptos" w:hAnsi="Aptos" w:cs="Times New Roman"/>
        </w:rPr>
        <w:t xml:space="preserve">Importantly, half of the videos were recalled across sessions, while the other half was only recalled after one week (day 8 – one recall). </w:t>
      </w:r>
      <w:r w:rsidRPr="00763CFE">
        <w:rPr>
          <w:rFonts w:ascii="Aptos" w:hAnsi="Aptos" w:cs="Times New Roman"/>
        </w:rPr>
        <w:t xml:space="preserve">Participants’ narratives were transformed into semantic networks, where events served as nodes connected by </w:t>
      </w:r>
      <w:r w:rsidRPr="00763CFE">
        <w:rPr>
          <w:rFonts w:ascii="Aptos" w:hAnsi="Aptos" w:cs="Times New Roman"/>
        </w:rPr>
        <w:lastRenderedPageBreak/>
        <w:t xml:space="preserve">edges reflecting </w:t>
      </w:r>
      <w:r w:rsidR="00BD304A">
        <w:rPr>
          <w:rFonts w:ascii="Aptos" w:hAnsi="Aptos" w:cs="Times New Roman"/>
        </w:rPr>
        <w:t>their semantic similarity</w:t>
      </w:r>
      <w:r w:rsidRPr="00763CFE">
        <w:rPr>
          <w:rFonts w:ascii="Aptos" w:hAnsi="Aptos" w:cs="Times New Roman"/>
        </w:rPr>
        <w:t xml:space="preserve">. Participants’ narratives were also scored </w:t>
      </w:r>
      <w:r w:rsidR="009052A1">
        <w:rPr>
          <w:rFonts w:ascii="Aptos" w:hAnsi="Aptos" w:cs="Times New Roman"/>
        </w:rPr>
        <w:t>considering</w:t>
      </w:r>
      <w:r w:rsidRPr="00763CFE">
        <w:rPr>
          <w:rFonts w:ascii="Aptos" w:hAnsi="Aptos" w:cs="Times New Roman"/>
        </w:rPr>
        <w:t xml:space="preserve"> details production</w:t>
      </w:r>
      <w:r w:rsidR="00BD304A">
        <w:rPr>
          <w:rFonts w:ascii="Aptos" w:hAnsi="Aptos" w:cs="Times New Roman"/>
        </w:rPr>
        <w:t xml:space="preserve"> within events</w:t>
      </w:r>
      <w:r w:rsidRPr="00763CFE">
        <w:rPr>
          <w:rFonts w:ascii="Aptos" w:hAnsi="Aptos" w:cs="Times New Roman"/>
        </w:rPr>
        <w:t xml:space="preserve">, separating elements that </w:t>
      </w:r>
      <w:r w:rsidR="0091391B">
        <w:rPr>
          <w:rFonts w:ascii="Aptos" w:hAnsi="Aptos" w:cs="Times New Roman"/>
        </w:rPr>
        <w:t>were</w:t>
      </w:r>
      <w:r w:rsidR="0091391B" w:rsidRPr="00763CFE">
        <w:rPr>
          <w:rFonts w:ascii="Aptos" w:hAnsi="Aptos" w:cs="Times New Roman"/>
        </w:rPr>
        <w:t xml:space="preserve"> </w:t>
      </w:r>
      <w:r w:rsidRPr="007A46FF">
        <w:rPr>
          <w:rFonts w:ascii="Aptos" w:hAnsi="Aptos" w:cs="Times New Roman"/>
          <w:i/>
          <w:iCs/>
        </w:rPr>
        <w:t>central</w:t>
      </w:r>
      <w:r w:rsidRPr="00763CFE">
        <w:rPr>
          <w:rFonts w:ascii="Aptos" w:hAnsi="Aptos" w:cs="Times New Roman"/>
        </w:rPr>
        <w:t xml:space="preserve"> to the storyline </w:t>
      </w:r>
      <w:r w:rsidR="0091391B">
        <w:rPr>
          <w:rFonts w:ascii="Aptos" w:hAnsi="Aptos" w:cs="Times New Roman"/>
        </w:rPr>
        <w:t>from</w:t>
      </w:r>
      <w:r w:rsidR="0091391B" w:rsidRPr="00763CFE">
        <w:rPr>
          <w:rFonts w:ascii="Aptos" w:hAnsi="Aptos" w:cs="Times New Roman"/>
        </w:rPr>
        <w:t xml:space="preserve"> </w:t>
      </w:r>
      <w:r w:rsidRPr="00763CFE">
        <w:rPr>
          <w:rFonts w:ascii="Aptos" w:hAnsi="Aptos" w:cs="Times New Roman"/>
        </w:rPr>
        <w:t xml:space="preserve">the </w:t>
      </w:r>
      <w:r w:rsidRPr="007A46FF">
        <w:rPr>
          <w:rFonts w:ascii="Aptos" w:hAnsi="Aptos" w:cs="Times New Roman"/>
          <w:i/>
          <w:iCs/>
        </w:rPr>
        <w:t>peripheral</w:t>
      </w:r>
      <w:r w:rsidRPr="00763CFE">
        <w:rPr>
          <w:rFonts w:ascii="Aptos" w:hAnsi="Aptos" w:cs="Times New Roman"/>
        </w:rPr>
        <w:t xml:space="preserve"> </w:t>
      </w:r>
      <w:r w:rsidR="00BD304A">
        <w:rPr>
          <w:rFonts w:ascii="Aptos" w:hAnsi="Aptos" w:cs="Times New Roman"/>
        </w:rPr>
        <w:t xml:space="preserve">details </w:t>
      </w:r>
      <w:r w:rsidR="0091391B">
        <w:rPr>
          <w:rFonts w:ascii="Aptos" w:hAnsi="Aptos" w:cs="Times New Roman"/>
        </w:rPr>
        <w:t>(</w:t>
      </w:r>
      <w:r w:rsidR="003F58D0">
        <w:rPr>
          <w:rFonts w:ascii="Aptos" w:hAnsi="Aptos" w:cs="Times New Roman"/>
        </w:rPr>
        <w:t>contextual and perceptual information</w:t>
      </w:r>
      <w:r w:rsidR="0091391B">
        <w:rPr>
          <w:rFonts w:ascii="Aptos" w:hAnsi="Aptos" w:cs="Times New Roman"/>
        </w:rPr>
        <w:t>)</w:t>
      </w:r>
      <w:r w:rsidRPr="00763CFE">
        <w:rPr>
          <w:rFonts w:ascii="Aptos" w:hAnsi="Aptos" w:cs="Times New Roman"/>
        </w:rPr>
        <w:t xml:space="preserve">. </w:t>
      </w:r>
      <w:r w:rsidR="009052A1">
        <w:rPr>
          <w:rFonts w:ascii="Aptos" w:hAnsi="Aptos" w:cs="Times New Roman"/>
        </w:rPr>
        <w:t>Our results</w:t>
      </w:r>
      <w:r w:rsidRPr="00763CFE">
        <w:rPr>
          <w:rFonts w:ascii="Aptos" w:hAnsi="Aptos" w:cs="Times New Roman"/>
        </w:rPr>
        <w:t xml:space="preserve"> reveal that </w:t>
      </w:r>
      <w:bookmarkStart w:id="31" w:name="_Hlk201913132"/>
      <w:r w:rsidR="003941CC" w:rsidRPr="00233935">
        <w:rPr>
          <w:rFonts w:ascii="Aptos" w:hAnsi="Aptos" w:cs="Times New Roman"/>
        </w:rPr>
        <w:t xml:space="preserve">content similarity between events </w:t>
      </w:r>
      <w:bookmarkStart w:id="32" w:name="_Hlk201913288"/>
      <w:r w:rsidR="003941CC">
        <w:rPr>
          <w:rFonts w:ascii="Aptos" w:hAnsi="Aptos" w:cs="Times New Roman"/>
        </w:rPr>
        <w:t>within narrative</w:t>
      </w:r>
      <w:bookmarkEnd w:id="31"/>
      <w:bookmarkEnd w:id="32"/>
      <w:r w:rsidR="003941CC">
        <w:rPr>
          <w:rFonts w:ascii="Aptos" w:hAnsi="Aptos" w:cs="Times New Roman"/>
        </w:rPr>
        <w:t xml:space="preserve">s </w:t>
      </w:r>
      <w:proofErr w:type="gramStart"/>
      <w:r w:rsidR="003941CC">
        <w:rPr>
          <w:rFonts w:ascii="Aptos" w:hAnsi="Aptos" w:cs="Times New Roman"/>
        </w:rPr>
        <w:t xml:space="preserve">systematically </w:t>
      </w:r>
      <w:r w:rsidR="00BD304A">
        <w:rPr>
          <w:rFonts w:ascii="Aptos" w:hAnsi="Aptos" w:cs="Times New Roman"/>
        </w:rPr>
        <w:t xml:space="preserve"> </w:t>
      </w:r>
      <w:r w:rsidRPr="00763CFE">
        <w:rPr>
          <w:rFonts w:ascii="Aptos" w:hAnsi="Aptos" w:cs="Times New Roman"/>
        </w:rPr>
        <w:t>influenced</w:t>
      </w:r>
      <w:proofErr w:type="gramEnd"/>
      <w:r w:rsidRPr="00763CFE">
        <w:rPr>
          <w:rFonts w:ascii="Aptos" w:hAnsi="Aptos" w:cs="Times New Roman"/>
        </w:rPr>
        <w:t xml:space="preserve"> recall not only immediately after encoding, but also</w:t>
      </w:r>
      <w:r>
        <w:rPr>
          <w:rFonts w:ascii="Aptos" w:hAnsi="Aptos" w:cs="Times New Roman"/>
        </w:rPr>
        <w:t xml:space="preserve"> across sessions</w:t>
      </w:r>
      <w:r w:rsidR="009052A1">
        <w:rPr>
          <w:rFonts w:ascii="Aptos" w:hAnsi="Aptos" w:cs="Times New Roman"/>
        </w:rPr>
        <w:t>,</w:t>
      </w:r>
      <w:r>
        <w:rPr>
          <w:rFonts w:ascii="Aptos" w:hAnsi="Aptos" w:cs="Times New Roman"/>
        </w:rPr>
        <w:t xml:space="preserve"> and similarly in young and older adults. </w:t>
      </w:r>
      <w:r w:rsidR="00BD304A">
        <w:rPr>
          <w:rFonts w:ascii="Aptos" w:hAnsi="Aptos" w:cs="Times New Roman"/>
        </w:rPr>
        <w:t>Furthermore</w:t>
      </w:r>
      <w:r>
        <w:rPr>
          <w:rFonts w:ascii="Aptos" w:hAnsi="Aptos" w:cs="Times New Roman"/>
        </w:rPr>
        <w:t xml:space="preserve">, </w:t>
      </w:r>
      <w:r w:rsidR="003941CC">
        <w:rPr>
          <w:rFonts w:ascii="Aptos" w:hAnsi="Aptos" w:cs="Times New Roman"/>
        </w:rPr>
        <w:t>the semantic structure of events</w:t>
      </w:r>
      <w:r>
        <w:rPr>
          <w:rFonts w:ascii="Aptos" w:hAnsi="Aptos" w:cs="Times New Roman"/>
        </w:rPr>
        <w:t xml:space="preserve"> </w:t>
      </w:r>
      <w:r w:rsidR="0091391B">
        <w:rPr>
          <w:rFonts w:ascii="Aptos" w:hAnsi="Aptos" w:cs="Times New Roman"/>
        </w:rPr>
        <w:t xml:space="preserve">consistently </w:t>
      </w:r>
      <w:r>
        <w:rPr>
          <w:rFonts w:ascii="Aptos" w:hAnsi="Aptos" w:cs="Times New Roman"/>
        </w:rPr>
        <w:t xml:space="preserve">predicted the amount of central </w:t>
      </w:r>
      <w:r w:rsidR="004F568D">
        <w:rPr>
          <w:rFonts w:ascii="Aptos" w:hAnsi="Aptos" w:cs="Times New Roman"/>
        </w:rPr>
        <w:t xml:space="preserve">but not peripheral </w:t>
      </w:r>
      <w:r>
        <w:rPr>
          <w:rFonts w:ascii="Aptos" w:hAnsi="Aptos" w:cs="Times New Roman"/>
        </w:rPr>
        <w:t xml:space="preserve">details included in participants’ narratives. </w:t>
      </w:r>
    </w:p>
    <w:p w14:paraId="5950E8D4" w14:textId="473E11D6" w:rsidR="009C709F" w:rsidRPr="001E7BB7" w:rsidRDefault="009C709F" w:rsidP="009B25B2">
      <w:pPr>
        <w:pStyle w:val="APATitle4"/>
        <w:spacing w:beforeLines="120" w:before="288" w:afterLines="120" w:after="288"/>
        <w:ind w:left="0"/>
        <w:contextualSpacing/>
        <w:rPr>
          <w:rFonts w:ascii="Aptos" w:hAnsi="Aptos"/>
          <w:i/>
          <w:iCs w:val="0"/>
          <w:szCs w:val="22"/>
        </w:rPr>
      </w:pPr>
      <w:bookmarkStart w:id="33" w:name="_Toc154678988"/>
      <w:r w:rsidRPr="00CE5E42">
        <w:rPr>
          <w:rFonts w:ascii="Aptos" w:hAnsi="Aptos"/>
          <w:i/>
          <w:iCs w:val="0"/>
          <w:szCs w:val="22"/>
        </w:rPr>
        <w:t>Semantic centrality influences recall behaviour</w:t>
      </w:r>
      <w:bookmarkEnd w:id="33"/>
    </w:p>
    <w:p w14:paraId="1000EAAE" w14:textId="05E886A8" w:rsidR="009C709F" w:rsidRDefault="009C709F" w:rsidP="009B25B2">
      <w:pPr>
        <w:spacing w:beforeLines="120" w:before="288" w:afterLines="120" w:after="288" w:line="480" w:lineRule="auto"/>
        <w:ind w:firstLine="720"/>
        <w:contextualSpacing/>
        <w:rPr>
          <w:rFonts w:ascii="Aptos" w:hAnsi="Aptos" w:cs="Times New Roman"/>
        </w:rPr>
      </w:pPr>
      <w:r w:rsidRPr="00763CFE">
        <w:rPr>
          <w:rFonts w:ascii="Aptos" w:hAnsi="Aptos" w:cs="Times New Roman"/>
        </w:rPr>
        <w:t xml:space="preserve">Our results extend prior </w:t>
      </w:r>
      <w:r w:rsidR="00E545A1">
        <w:rPr>
          <w:rFonts w:ascii="Aptos" w:hAnsi="Aptos" w:cs="Times New Roman"/>
        </w:rPr>
        <w:t>research</w:t>
      </w:r>
      <w:r w:rsidR="00E545A1" w:rsidRPr="00763CFE">
        <w:rPr>
          <w:rFonts w:ascii="Aptos" w:hAnsi="Aptos" w:cs="Times New Roman"/>
        </w:rPr>
        <w:t xml:space="preserve"> </w:t>
      </w:r>
      <w:r w:rsidRPr="00763CFE">
        <w:rPr>
          <w:rFonts w:ascii="Aptos" w:hAnsi="Aptos" w:cs="Times New Roman"/>
        </w:rPr>
        <w:t xml:space="preserve">showing that </w:t>
      </w:r>
      <w:r w:rsidR="007A46FF" w:rsidRPr="00763CFE">
        <w:rPr>
          <w:rFonts w:ascii="Aptos" w:hAnsi="Aptos" w:cs="Times New Roman"/>
        </w:rPr>
        <w:t xml:space="preserve">events with higher semantic centrality, indicating more and stronger connections to other events in the narrative, </w:t>
      </w:r>
      <w:r w:rsidR="007A46FF">
        <w:rPr>
          <w:rFonts w:ascii="Aptos" w:hAnsi="Aptos" w:cs="Times New Roman"/>
        </w:rPr>
        <w:t xml:space="preserve">were more likely to be recalled </w:t>
      </w:r>
      <w:r w:rsidRPr="00763CFE">
        <w:rPr>
          <w:rFonts w:ascii="Aptos" w:hAnsi="Aptos" w:cs="Times New Roman"/>
        </w:rPr>
        <w:t xml:space="preserve">not only immediately after encoding (as in </w:t>
      </w:r>
      <w:r w:rsidR="00D35FA1">
        <w:rPr>
          <w:rFonts w:ascii="Aptos" w:hAnsi="Aptos" w:cs="Times New Roman"/>
        </w:rPr>
        <w:t>[1]</w:t>
      </w:r>
      <w:r w:rsidRPr="00763CFE">
        <w:rPr>
          <w:rFonts w:ascii="Aptos" w:hAnsi="Aptos" w:cs="Times New Roman"/>
        </w:rPr>
        <w:t xml:space="preserve">), but also </w:t>
      </w:r>
      <w:r w:rsidR="007A46FF">
        <w:rPr>
          <w:rFonts w:ascii="Aptos" w:hAnsi="Aptos" w:cs="Times New Roman"/>
        </w:rPr>
        <w:t xml:space="preserve">over </w:t>
      </w:r>
      <w:r w:rsidR="00CE5E42">
        <w:rPr>
          <w:rFonts w:ascii="Aptos" w:hAnsi="Aptos" w:cs="Times New Roman"/>
        </w:rPr>
        <w:t>a week</w:t>
      </w:r>
      <w:r w:rsidR="007A46FF">
        <w:rPr>
          <w:rFonts w:ascii="Aptos" w:hAnsi="Aptos" w:cs="Times New Roman"/>
        </w:rPr>
        <w:t xml:space="preserve">. </w:t>
      </w:r>
      <w:r w:rsidRPr="00763CFE">
        <w:rPr>
          <w:rFonts w:ascii="Aptos" w:hAnsi="Aptos" w:cs="Times New Roman"/>
        </w:rPr>
        <w:t xml:space="preserve">Previous work showed how the structure of an event plays a role in organizing information into coherent narratives, as participants with better event segmentation abilities also presented better memory retrieval after a period of consolidation </w:t>
      </w:r>
      <w:r w:rsidR="00D35FA1">
        <w:rPr>
          <w:rFonts w:ascii="Aptos" w:hAnsi="Aptos" w:cs="Times New Roman"/>
        </w:rPr>
        <w:t>[9, 4</w:t>
      </w:r>
      <w:r w:rsidR="00DF485C">
        <w:rPr>
          <w:rFonts w:ascii="Aptos" w:hAnsi="Aptos" w:cs="Times New Roman"/>
        </w:rPr>
        <w:t>0</w:t>
      </w:r>
      <w:r w:rsidR="00D35FA1">
        <w:rPr>
          <w:rFonts w:ascii="Aptos" w:hAnsi="Aptos" w:cs="Times New Roman"/>
        </w:rPr>
        <w:t>]</w:t>
      </w:r>
      <w:r w:rsidRPr="00763CFE">
        <w:rPr>
          <w:rFonts w:ascii="Aptos" w:hAnsi="Aptos" w:cs="Times New Roman"/>
        </w:rPr>
        <w:t xml:space="preserve">. Our results complement these </w:t>
      </w:r>
      <w:r w:rsidR="00E545A1">
        <w:rPr>
          <w:rFonts w:ascii="Aptos" w:hAnsi="Aptos" w:cs="Times New Roman"/>
        </w:rPr>
        <w:t>observations</w:t>
      </w:r>
      <w:r w:rsidR="00E545A1" w:rsidRPr="00763CFE">
        <w:rPr>
          <w:rFonts w:ascii="Aptos" w:hAnsi="Aptos" w:cs="Times New Roman"/>
        </w:rPr>
        <w:t xml:space="preserve"> </w:t>
      </w:r>
      <w:r w:rsidRPr="00763CFE">
        <w:rPr>
          <w:rFonts w:ascii="Aptos" w:hAnsi="Aptos" w:cs="Times New Roman"/>
        </w:rPr>
        <w:t xml:space="preserve">by showing that the semantic connections between events beyond their temporal proximity also influences how </w:t>
      </w:r>
      <w:r w:rsidR="002B5E55" w:rsidRPr="00763CFE">
        <w:rPr>
          <w:rFonts w:ascii="Aptos" w:hAnsi="Aptos" w:cs="Times New Roman"/>
        </w:rPr>
        <w:t>memor</w:t>
      </w:r>
      <w:r w:rsidR="002B5E55">
        <w:rPr>
          <w:rFonts w:ascii="Aptos" w:hAnsi="Aptos" w:cs="Times New Roman"/>
        </w:rPr>
        <w:t>ies</w:t>
      </w:r>
      <w:r w:rsidR="002B5E55" w:rsidRPr="00763CFE">
        <w:rPr>
          <w:rFonts w:ascii="Aptos" w:hAnsi="Aptos" w:cs="Times New Roman"/>
        </w:rPr>
        <w:t xml:space="preserve"> </w:t>
      </w:r>
      <w:r w:rsidRPr="00763CFE">
        <w:rPr>
          <w:rFonts w:ascii="Aptos" w:hAnsi="Aptos" w:cs="Times New Roman"/>
        </w:rPr>
        <w:t xml:space="preserve">are recalled. </w:t>
      </w:r>
      <w:r w:rsidR="00E545A1">
        <w:rPr>
          <w:rFonts w:ascii="Aptos" w:hAnsi="Aptos" w:cs="Times New Roman"/>
        </w:rPr>
        <w:t>These</w:t>
      </w:r>
      <w:r w:rsidRPr="00763CFE">
        <w:rPr>
          <w:rFonts w:ascii="Aptos" w:hAnsi="Aptos" w:cs="Times New Roman"/>
        </w:rPr>
        <w:t xml:space="preserve"> findings </w:t>
      </w:r>
      <w:r w:rsidR="00E545A1">
        <w:rPr>
          <w:rFonts w:ascii="Aptos" w:hAnsi="Aptos" w:cs="Times New Roman"/>
        </w:rPr>
        <w:t xml:space="preserve">dovetail with </w:t>
      </w:r>
      <w:r w:rsidRPr="00763CFE">
        <w:rPr>
          <w:rFonts w:ascii="Aptos" w:hAnsi="Aptos" w:cs="Times New Roman"/>
        </w:rPr>
        <w:t xml:space="preserve">studies </w:t>
      </w:r>
      <w:r w:rsidR="00E545A1">
        <w:rPr>
          <w:rFonts w:ascii="Aptos" w:hAnsi="Aptos" w:cs="Times New Roman"/>
        </w:rPr>
        <w:t>reporting</w:t>
      </w:r>
      <w:r w:rsidR="00E545A1" w:rsidRPr="00763CFE">
        <w:rPr>
          <w:rFonts w:ascii="Aptos" w:hAnsi="Aptos" w:cs="Times New Roman"/>
        </w:rPr>
        <w:t xml:space="preserve"> </w:t>
      </w:r>
      <w:r w:rsidRPr="00763CFE">
        <w:rPr>
          <w:rFonts w:ascii="Aptos" w:hAnsi="Aptos" w:cs="Times New Roman"/>
        </w:rPr>
        <w:t xml:space="preserve">that semantically well-connected information (for a review see </w:t>
      </w:r>
      <w:r w:rsidR="00D35FA1">
        <w:rPr>
          <w:rFonts w:ascii="Aptos" w:hAnsi="Aptos" w:cs="Times New Roman"/>
        </w:rPr>
        <w:t>[5</w:t>
      </w:r>
      <w:r w:rsidR="00DF485C">
        <w:rPr>
          <w:rFonts w:ascii="Aptos" w:hAnsi="Aptos" w:cs="Times New Roman"/>
        </w:rPr>
        <w:t>0</w:t>
      </w:r>
      <w:r w:rsidR="00D35FA1">
        <w:rPr>
          <w:rFonts w:ascii="Aptos" w:hAnsi="Aptos" w:cs="Times New Roman"/>
        </w:rPr>
        <w:t>]</w:t>
      </w:r>
      <w:r w:rsidRPr="00763CFE">
        <w:rPr>
          <w:rFonts w:ascii="Aptos" w:hAnsi="Aptos" w:cs="Times New Roman"/>
        </w:rPr>
        <w:t xml:space="preserve">) and events that follow a recognizable script </w:t>
      </w:r>
      <w:r w:rsidR="00D35FA1">
        <w:rPr>
          <w:rFonts w:ascii="Aptos" w:hAnsi="Aptos" w:cs="Times New Roman"/>
        </w:rPr>
        <w:t>[</w:t>
      </w:r>
      <w:r w:rsidR="00DF485C">
        <w:rPr>
          <w:rFonts w:ascii="Aptos" w:hAnsi="Aptos" w:cs="Times New Roman"/>
        </w:rPr>
        <w:t>51</w:t>
      </w:r>
      <w:r w:rsidR="00D35FA1">
        <w:rPr>
          <w:rFonts w:ascii="Aptos" w:hAnsi="Aptos" w:cs="Times New Roman"/>
        </w:rPr>
        <w:t xml:space="preserve">] </w:t>
      </w:r>
      <w:r w:rsidRPr="00763CFE">
        <w:rPr>
          <w:rFonts w:ascii="Aptos" w:hAnsi="Aptos" w:cs="Times New Roman"/>
        </w:rPr>
        <w:t xml:space="preserve">are better remembered. The absence of age difference </w:t>
      </w:r>
      <w:r w:rsidR="00E545A1">
        <w:rPr>
          <w:rFonts w:ascii="Aptos" w:hAnsi="Aptos" w:cs="Times New Roman"/>
        </w:rPr>
        <w:t xml:space="preserve">that we observed here </w:t>
      </w:r>
      <w:r w:rsidRPr="00763CFE">
        <w:rPr>
          <w:rFonts w:ascii="Aptos" w:hAnsi="Aptos" w:cs="Times New Roman"/>
        </w:rPr>
        <w:t xml:space="preserve">is coherent with </w:t>
      </w:r>
      <w:r w:rsidR="007E3A48">
        <w:rPr>
          <w:rFonts w:ascii="Aptos" w:hAnsi="Aptos" w:cs="Times New Roman"/>
        </w:rPr>
        <w:t>evidence</w:t>
      </w:r>
      <w:r w:rsidR="007E3A48" w:rsidRPr="00763CFE">
        <w:rPr>
          <w:rFonts w:ascii="Aptos" w:hAnsi="Aptos" w:cs="Times New Roman"/>
        </w:rPr>
        <w:t xml:space="preserve"> </w:t>
      </w:r>
      <w:r w:rsidRPr="00763CFE">
        <w:rPr>
          <w:rFonts w:ascii="Aptos" w:hAnsi="Aptos" w:cs="Times New Roman"/>
        </w:rPr>
        <w:t>that older adults</w:t>
      </w:r>
      <w:r w:rsidR="00D112EA">
        <w:rPr>
          <w:rFonts w:ascii="Aptos" w:hAnsi="Aptos" w:cs="Times New Roman"/>
        </w:rPr>
        <w:t xml:space="preserve"> retain the temporal organisation of events in their narratives </w:t>
      </w:r>
      <w:r w:rsidR="00D35FA1">
        <w:rPr>
          <w:rFonts w:ascii="Aptos" w:hAnsi="Aptos" w:cs="Times New Roman"/>
        </w:rPr>
        <w:t>[12, 14, 5</w:t>
      </w:r>
      <w:r w:rsidR="00DF485C">
        <w:rPr>
          <w:rFonts w:ascii="Aptos" w:hAnsi="Aptos" w:cs="Times New Roman"/>
        </w:rPr>
        <w:t>3</w:t>
      </w:r>
      <w:r w:rsidR="00D35FA1">
        <w:rPr>
          <w:rFonts w:ascii="Aptos" w:hAnsi="Aptos" w:cs="Times New Roman"/>
        </w:rPr>
        <w:t>, 5</w:t>
      </w:r>
      <w:r w:rsidR="00DF485C">
        <w:rPr>
          <w:rFonts w:ascii="Aptos" w:hAnsi="Aptos" w:cs="Times New Roman"/>
        </w:rPr>
        <w:t>4</w:t>
      </w:r>
      <w:r w:rsidR="00D35FA1">
        <w:rPr>
          <w:rFonts w:ascii="Aptos" w:hAnsi="Aptos" w:cs="Times New Roman"/>
        </w:rPr>
        <w:t>]</w:t>
      </w:r>
      <w:r w:rsidR="00D112EA">
        <w:rPr>
          <w:rFonts w:ascii="Aptos" w:hAnsi="Aptos" w:cs="Times New Roman"/>
        </w:rPr>
        <w:t>, and</w:t>
      </w:r>
      <w:r w:rsidRPr="00763CFE">
        <w:rPr>
          <w:rFonts w:ascii="Aptos" w:hAnsi="Aptos" w:cs="Times New Roman"/>
        </w:rPr>
        <w:t xml:space="preserve"> benefit from semantic relatedness during encoding and retrieval, showing a beneficial effect on episodic memory performance when stimuli are interrelated </w:t>
      </w:r>
      <w:r w:rsidR="00D35FA1">
        <w:rPr>
          <w:rFonts w:ascii="Aptos" w:hAnsi="Aptos" w:cs="Times New Roman"/>
        </w:rPr>
        <w:t>[5</w:t>
      </w:r>
      <w:r w:rsidR="00DF485C">
        <w:rPr>
          <w:rFonts w:ascii="Aptos" w:hAnsi="Aptos" w:cs="Times New Roman"/>
        </w:rPr>
        <w:t>4</w:t>
      </w:r>
      <w:r w:rsidR="00D35FA1">
        <w:rPr>
          <w:rFonts w:ascii="Aptos" w:hAnsi="Aptos" w:cs="Times New Roman"/>
        </w:rPr>
        <w:t>, 5</w:t>
      </w:r>
      <w:r w:rsidR="00DF485C">
        <w:rPr>
          <w:rFonts w:ascii="Aptos" w:hAnsi="Aptos" w:cs="Times New Roman"/>
        </w:rPr>
        <w:t>5</w:t>
      </w:r>
      <w:r w:rsidR="00D35FA1">
        <w:rPr>
          <w:rFonts w:ascii="Aptos" w:hAnsi="Aptos" w:cs="Times New Roman"/>
        </w:rPr>
        <w:t>]</w:t>
      </w:r>
      <w:r w:rsidRPr="00763CFE">
        <w:rPr>
          <w:rFonts w:ascii="Aptos" w:hAnsi="Aptos" w:cs="Times New Roman"/>
        </w:rPr>
        <w:t xml:space="preserve">. </w:t>
      </w:r>
      <w:r w:rsidR="009B25B2">
        <w:rPr>
          <w:rFonts w:ascii="Aptos" w:hAnsi="Aptos" w:cs="Times New Roman"/>
        </w:rPr>
        <w:t>This</w:t>
      </w:r>
      <w:r w:rsidR="009B25B2" w:rsidRPr="00BC3C36">
        <w:rPr>
          <w:rFonts w:ascii="Aptos" w:hAnsi="Aptos" w:cs="Times New Roman"/>
        </w:rPr>
        <w:t xml:space="preserve"> suggest</w:t>
      </w:r>
      <w:r w:rsidR="009B25B2">
        <w:rPr>
          <w:rFonts w:ascii="Aptos" w:hAnsi="Aptos" w:cs="Times New Roman"/>
        </w:rPr>
        <w:t>s</w:t>
      </w:r>
      <w:r w:rsidR="009B25B2" w:rsidRPr="00BC3C36">
        <w:rPr>
          <w:rFonts w:ascii="Aptos" w:hAnsi="Aptos" w:cs="Times New Roman"/>
        </w:rPr>
        <w:t xml:space="preserve"> that </w:t>
      </w:r>
      <w:r w:rsidR="009B25B2">
        <w:rPr>
          <w:rFonts w:ascii="Aptos" w:hAnsi="Aptos" w:cs="Times New Roman"/>
        </w:rPr>
        <w:t xml:space="preserve">semantic centrality is a strong predictor </w:t>
      </w:r>
      <w:r w:rsidR="00CF73B6">
        <w:rPr>
          <w:rFonts w:ascii="Aptos" w:hAnsi="Aptos" w:cs="Times New Roman"/>
        </w:rPr>
        <w:t xml:space="preserve">of </w:t>
      </w:r>
      <w:r w:rsidR="009B25B2">
        <w:rPr>
          <w:rFonts w:ascii="Aptos" w:hAnsi="Aptos" w:cs="Times New Roman"/>
        </w:rPr>
        <w:t xml:space="preserve">the recall </w:t>
      </w:r>
      <w:r w:rsidR="009B25B2" w:rsidRPr="00BC3C36">
        <w:rPr>
          <w:rFonts w:ascii="Aptos" w:hAnsi="Aptos" w:cs="Times New Roman"/>
        </w:rPr>
        <w:t xml:space="preserve">of everyday-like experiences </w:t>
      </w:r>
      <w:r w:rsidR="009B25B2">
        <w:rPr>
          <w:rFonts w:ascii="Aptos" w:hAnsi="Aptos" w:cs="Times New Roman"/>
        </w:rPr>
        <w:t xml:space="preserve">that </w:t>
      </w:r>
      <w:r w:rsidR="009B25B2" w:rsidRPr="00BC3C36">
        <w:rPr>
          <w:rFonts w:ascii="Aptos" w:hAnsi="Aptos" w:cs="Times New Roman"/>
        </w:rPr>
        <w:t xml:space="preserve">remains consistent across the lifespan. </w:t>
      </w:r>
      <w:r w:rsidRPr="00763CFE">
        <w:rPr>
          <w:rFonts w:ascii="Aptos" w:hAnsi="Aptos" w:cs="Times New Roman"/>
        </w:rPr>
        <w:t xml:space="preserve">Additionally, the relevance of semantic relatedness in the present study might </w:t>
      </w:r>
      <w:r w:rsidR="007E3A48">
        <w:rPr>
          <w:rFonts w:ascii="Aptos" w:hAnsi="Aptos" w:cs="Times New Roman"/>
        </w:rPr>
        <w:t xml:space="preserve">have </w:t>
      </w:r>
      <w:r w:rsidRPr="00763CFE">
        <w:rPr>
          <w:rFonts w:ascii="Aptos" w:hAnsi="Aptos" w:cs="Times New Roman"/>
        </w:rPr>
        <w:t>be</w:t>
      </w:r>
      <w:r w:rsidR="007E3A48">
        <w:rPr>
          <w:rFonts w:ascii="Aptos" w:hAnsi="Aptos" w:cs="Times New Roman"/>
        </w:rPr>
        <w:t>en</w:t>
      </w:r>
      <w:r w:rsidRPr="00763CFE">
        <w:rPr>
          <w:rFonts w:ascii="Aptos" w:hAnsi="Aptos" w:cs="Times New Roman"/>
        </w:rPr>
        <w:t xml:space="preserve"> increased by the nature of the stimuli used. Indeed, the videos selected described ordinary life scenarios that likely allowed participants of both age groups to rely on prior schema knowledge (</w:t>
      </w:r>
      <w:r w:rsidR="00D35FA1">
        <w:rPr>
          <w:rFonts w:ascii="Aptos" w:hAnsi="Aptos" w:cs="Times New Roman"/>
        </w:rPr>
        <w:t>5</w:t>
      </w:r>
      <w:r w:rsidR="00DF485C">
        <w:rPr>
          <w:rFonts w:ascii="Aptos" w:hAnsi="Aptos" w:cs="Times New Roman"/>
        </w:rPr>
        <w:t>0</w:t>
      </w:r>
      <w:r w:rsidR="00D35FA1">
        <w:rPr>
          <w:rFonts w:ascii="Aptos" w:hAnsi="Aptos" w:cs="Times New Roman"/>
        </w:rPr>
        <w:t>, 5</w:t>
      </w:r>
      <w:r w:rsidR="00DF485C">
        <w:rPr>
          <w:rFonts w:ascii="Aptos" w:hAnsi="Aptos" w:cs="Times New Roman"/>
        </w:rPr>
        <w:t>6</w:t>
      </w:r>
      <w:r w:rsidR="00D35FA1">
        <w:rPr>
          <w:rFonts w:ascii="Aptos" w:hAnsi="Aptos" w:cs="Times New Roman"/>
        </w:rPr>
        <w:t>]</w:t>
      </w:r>
      <w:r w:rsidRPr="00763CFE">
        <w:rPr>
          <w:rFonts w:ascii="Aptos" w:hAnsi="Aptos" w:cs="Times New Roman"/>
        </w:rPr>
        <w:t xml:space="preserve">. </w:t>
      </w:r>
    </w:p>
    <w:p w14:paraId="6D2BB2F4" w14:textId="338595C8" w:rsidR="009B25B2" w:rsidRDefault="00B37CE2" w:rsidP="009B25B2">
      <w:pPr>
        <w:spacing w:before="120" w:after="120" w:line="480" w:lineRule="auto"/>
        <w:ind w:firstLine="720"/>
        <w:contextualSpacing/>
        <w:rPr>
          <w:rFonts w:ascii="Aptos" w:hAnsi="Aptos" w:cstheme="minorHAnsi"/>
          <w:bCs/>
        </w:rPr>
      </w:pPr>
      <w:bookmarkStart w:id="34" w:name="_Toc154678989"/>
      <w:r w:rsidRPr="00B37CE2">
        <w:rPr>
          <w:rFonts w:ascii="Aptos" w:hAnsi="Aptos" w:cstheme="minorHAnsi"/>
          <w:bCs/>
        </w:rPr>
        <w:lastRenderedPageBreak/>
        <w:t xml:space="preserve">Our findings </w:t>
      </w:r>
      <w:r w:rsidR="00DE3CA3">
        <w:rPr>
          <w:rFonts w:ascii="Aptos" w:hAnsi="Aptos" w:cstheme="minorHAnsi"/>
          <w:bCs/>
        </w:rPr>
        <w:t>also revealed</w:t>
      </w:r>
      <w:r w:rsidR="00DE3CA3" w:rsidRPr="00B37CE2">
        <w:rPr>
          <w:rFonts w:ascii="Aptos" w:hAnsi="Aptos" w:cstheme="minorHAnsi"/>
          <w:bCs/>
        </w:rPr>
        <w:t xml:space="preserve"> </w:t>
      </w:r>
      <w:r w:rsidRPr="00B37CE2">
        <w:rPr>
          <w:rFonts w:ascii="Aptos" w:hAnsi="Aptos" w:cstheme="minorHAnsi"/>
          <w:bCs/>
        </w:rPr>
        <w:t>that events with higher semantic centrality</w:t>
      </w:r>
      <w:r w:rsidR="00AF48E0">
        <w:rPr>
          <w:rFonts w:ascii="Aptos" w:hAnsi="Aptos" w:cstheme="minorHAnsi"/>
          <w:bCs/>
        </w:rPr>
        <w:t xml:space="preserve"> </w:t>
      </w:r>
      <w:r w:rsidRPr="00B37CE2">
        <w:rPr>
          <w:rFonts w:ascii="Aptos" w:hAnsi="Aptos" w:cstheme="minorHAnsi"/>
          <w:bCs/>
        </w:rPr>
        <w:t xml:space="preserve">were </w:t>
      </w:r>
      <w:r w:rsidR="00835C29">
        <w:rPr>
          <w:rFonts w:ascii="Aptos" w:hAnsi="Aptos" w:cstheme="minorHAnsi"/>
          <w:bCs/>
        </w:rPr>
        <w:t>recalled</w:t>
      </w:r>
      <w:r w:rsidR="00835C29" w:rsidRPr="00B37CE2">
        <w:rPr>
          <w:rFonts w:ascii="Aptos" w:hAnsi="Aptos" w:cstheme="minorHAnsi"/>
          <w:bCs/>
        </w:rPr>
        <w:t xml:space="preserve"> </w:t>
      </w:r>
      <w:r w:rsidRPr="00B37CE2">
        <w:rPr>
          <w:rFonts w:ascii="Aptos" w:hAnsi="Aptos" w:cstheme="minorHAnsi"/>
          <w:bCs/>
        </w:rPr>
        <w:t xml:space="preserve">with more central details, </w:t>
      </w:r>
      <w:r w:rsidR="00AF48E0">
        <w:rPr>
          <w:rFonts w:ascii="Aptos" w:hAnsi="Aptos" w:cstheme="minorHAnsi"/>
          <w:bCs/>
        </w:rPr>
        <w:t xml:space="preserve">defined as the core elements for narrative coherence </w:t>
      </w:r>
      <w:r w:rsidR="00850B36">
        <w:rPr>
          <w:rFonts w:ascii="Aptos" w:hAnsi="Aptos" w:cstheme="minorHAnsi"/>
          <w:bCs/>
        </w:rPr>
        <w:t>[5</w:t>
      </w:r>
      <w:r w:rsidR="00DF485C">
        <w:rPr>
          <w:rFonts w:ascii="Aptos" w:hAnsi="Aptos" w:cstheme="minorHAnsi"/>
          <w:bCs/>
        </w:rPr>
        <w:t>7</w:t>
      </w:r>
      <w:r w:rsidR="00850B36">
        <w:rPr>
          <w:rFonts w:ascii="Aptos" w:hAnsi="Aptos" w:cstheme="minorHAnsi"/>
          <w:bCs/>
        </w:rPr>
        <w:t xml:space="preserve">, </w:t>
      </w:r>
      <w:r w:rsidR="00DF485C">
        <w:rPr>
          <w:rFonts w:ascii="Aptos" w:hAnsi="Aptos" w:cstheme="minorHAnsi"/>
          <w:bCs/>
        </w:rPr>
        <w:t>58</w:t>
      </w:r>
      <w:r w:rsidR="00850B36">
        <w:rPr>
          <w:rFonts w:ascii="Aptos" w:hAnsi="Aptos" w:cstheme="minorHAnsi"/>
          <w:bCs/>
        </w:rPr>
        <w:t>]</w:t>
      </w:r>
      <w:r w:rsidR="00AF48E0">
        <w:rPr>
          <w:rFonts w:ascii="Aptos" w:hAnsi="Aptos" w:cstheme="minorHAnsi"/>
          <w:bCs/>
        </w:rPr>
        <w:t xml:space="preserve">. </w:t>
      </w:r>
      <w:r w:rsidR="00A20E10">
        <w:rPr>
          <w:rFonts w:ascii="Aptos" w:hAnsi="Aptos" w:cstheme="minorHAnsi"/>
          <w:bCs/>
        </w:rPr>
        <w:t xml:space="preserve">Previous work </w:t>
      </w:r>
      <w:r w:rsidR="006824BA">
        <w:rPr>
          <w:rFonts w:ascii="Aptos" w:hAnsi="Aptos" w:cstheme="minorHAnsi"/>
          <w:bCs/>
        </w:rPr>
        <w:t>has indicated</w:t>
      </w:r>
      <w:r w:rsidR="00A20E10">
        <w:rPr>
          <w:rFonts w:ascii="Aptos" w:hAnsi="Aptos" w:cstheme="minorHAnsi"/>
          <w:bCs/>
        </w:rPr>
        <w:t xml:space="preserve"> that central events are most likely to be recalled </w:t>
      </w:r>
      <w:r w:rsidR="00850B36">
        <w:rPr>
          <w:rFonts w:ascii="Aptos" w:hAnsi="Aptos" w:cstheme="minorHAnsi"/>
          <w:bCs/>
        </w:rPr>
        <w:t>[1]</w:t>
      </w:r>
      <w:r w:rsidR="00A20E10">
        <w:rPr>
          <w:rFonts w:ascii="Aptos" w:hAnsi="Aptos" w:cstheme="minorHAnsi"/>
          <w:bCs/>
        </w:rPr>
        <w:t xml:space="preserve"> and are resistant to forgetting </w:t>
      </w:r>
      <w:r w:rsidR="004F568D">
        <w:rPr>
          <w:rFonts w:ascii="Aptos" w:hAnsi="Aptos" w:cstheme="minorHAnsi"/>
          <w:bCs/>
        </w:rPr>
        <w:t xml:space="preserve">over </w:t>
      </w:r>
      <w:r w:rsidR="00E251AD">
        <w:rPr>
          <w:rFonts w:ascii="Aptos" w:hAnsi="Aptos" w:cstheme="minorHAnsi"/>
          <w:bCs/>
        </w:rPr>
        <w:t xml:space="preserve">the course of </w:t>
      </w:r>
      <w:r w:rsidR="004F568D">
        <w:rPr>
          <w:rFonts w:ascii="Aptos" w:hAnsi="Aptos" w:cstheme="minorHAnsi"/>
          <w:bCs/>
        </w:rPr>
        <w:t xml:space="preserve">a week </w:t>
      </w:r>
      <w:r w:rsidR="00850B36">
        <w:rPr>
          <w:rFonts w:ascii="Aptos" w:hAnsi="Aptos" w:cstheme="minorHAnsi"/>
          <w:bCs/>
        </w:rPr>
        <w:t>[30]</w:t>
      </w:r>
      <w:r w:rsidR="00A20E10">
        <w:rPr>
          <w:rFonts w:ascii="Aptos" w:hAnsi="Aptos" w:cstheme="minorHAnsi"/>
          <w:bCs/>
        </w:rPr>
        <w:t xml:space="preserve">. Our study </w:t>
      </w:r>
      <w:r w:rsidR="00E251AD">
        <w:rPr>
          <w:rFonts w:ascii="Aptos" w:hAnsi="Aptos" w:cstheme="minorHAnsi"/>
          <w:bCs/>
        </w:rPr>
        <w:t xml:space="preserve">builds up on </w:t>
      </w:r>
      <w:r w:rsidR="00A20E10">
        <w:rPr>
          <w:rFonts w:ascii="Aptos" w:hAnsi="Aptos" w:cstheme="minorHAnsi"/>
          <w:bCs/>
        </w:rPr>
        <w:t xml:space="preserve">these findings by </w:t>
      </w:r>
      <w:r w:rsidR="00E251AD">
        <w:rPr>
          <w:rFonts w:ascii="Aptos" w:hAnsi="Aptos" w:cstheme="minorHAnsi"/>
          <w:bCs/>
        </w:rPr>
        <w:t xml:space="preserve">showing </w:t>
      </w:r>
      <w:r w:rsidR="00A20E10">
        <w:rPr>
          <w:rFonts w:ascii="Aptos" w:hAnsi="Aptos" w:cstheme="minorHAnsi"/>
          <w:bCs/>
        </w:rPr>
        <w:t>that</w:t>
      </w:r>
      <w:r w:rsidR="00E251AD">
        <w:rPr>
          <w:rFonts w:ascii="Aptos" w:hAnsi="Aptos" w:cstheme="minorHAnsi"/>
          <w:bCs/>
        </w:rPr>
        <w:t xml:space="preserve"> events that are central to the storyline are recalled with a greater number of details essential for maintaining narrative coherence (such as </w:t>
      </w:r>
      <w:r w:rsidR="00CE5E42">
        <w:rPr>
          <w:rFonts w:ascii="Aptos" w:hAnsi="Aptos" w:cstheme="minorHAnsi"/>
          <w:bCs/>
        </w:rPr>
        <w:t xml:space="preserve">the </w:t>
      </w:r>
      <w:r w:rsidR="00E251AD">
        <w:rPr>
          <w:rFonts w:ascii="Aptos" w:hAnsi="Aptos" w:cstheme="minorHAnsi"/>
          <w:bCs/>
        </w:rPr>
        <w:t xml:space="preserve">main characters and their actions). </w:t>
      </w:r>
    </w:p>
    <w:p w14:paraId="403083BC" w14:textId="4BB5556A" w:rsidR="00522AD9" w:rsidRPr="009A2AD9" w:rsidRDefault="00777BDA" w:rsidP="009B25B2">
      <w:pPr>
        <w:spacing w:before="120" w:after="120" w:line="480" w:lineRule="auto"/>
        <w:ind w:firstLine="720"/>
        <w:contextualSpacing/>
        <w:rPr>
          <w:rFonts w:ascii="Aptos" w:hAnsi="Aptos" w:cs="Times New Roman"/>
        </w:rPr>
      </w:pPr>
      <w:r>
        <w:rPr>
          <w:rFonts w:ascii="Aptos" w:hAnsi="Aptos" w:cstheme="minorHAnsi"/>
          <w:bCs/>
        </w:rPr>
        <w:t xml:space="preserve">The production of peripheral </w:t>
      </w:r>
      <w:r w:rsidR="00A20E10">
        <w:rPr>
          <w:rFonts w:ascii="Aptos" w:hAnsi="Aptos" w:cstheme="minorHAnsi"/>
          <w:bCs/>
        </w:rPr>
        <w:t xml:space="preserve">details, on the other hand, </w:t>
      </w:r>
      <w:r>
        <w:rPr>
          <w:rFonts w:ascii="Aptos" w:hAnsi="Aptos" w:cstheme="minorHAnsi"/>
          <w:bCs/>
        </w:rPr>
        <w:t xml:space="preserve">appeared </w:t>
      </w:r>
      <w:r w:rsidR="00A20E10">
        <w:rPr>
          <w:rFonts w:ascii="Aptos" w:hAnsi="Aptos" w:cstheme="minorHAnsi"/>
          <w:bCs/>
        </w:rPr>
        <w:t xml:space="preserve">less affected </w:t>
      </w:r>
      <w:r w:rsidR="006824BA">
        <w:rPr>
          <w:rFonts w:ascii="Aptos" w:hAnsi="Aptos" w:cstheme="minorHAnsi"/>
          <w:bCs/>
        </w:rPr>
        <w:t xml:space="preserve">by </w:t>
      </w:r>
      <w:r w:rsidR="00A20E10">
        <w:rPr>
          <w:rFonts w:ascii="Aptos" w:hAnsi="Aptos" w:cstheme="minorHAnsi"/>
          <w:bCs/>
        </w:rPr>
        <w:t xml:space="preserve">the centrality of an event into the storyline. </w:t>
      </w:r>
      <w:r w:rsidR="006824BA" w:rsidRPr="00F8705A">
        <w:rPr>
          <w:rFonts w:ascii="Aptos" w:hAnsi="Aptos" w:cstheme="minorHAnsi"/>
          <w:bCs/>
        </w:rPr>
        <w:t>Previous studies reported that p</w:t>
      </w:r>
      <w:r w:rsidR="00B16799" w:rsidRPr="00F8705A">
        <w:rPr>
          <w:rFonts w:ascii="Aptos" w:hAnsi="Aptos" w:cstheme="minorHAnsi"/>
          <w:bCs/>
        </w:rPr>
        <w:t xml:space="preserve">eripheral details, reflecting the more fine-grained contextual and perceptual information, tend to be forgotten more rapidly </w:t>
      </w:r>
      <w:r w:rsidR="00850B36">
        <w:rPr>
          <w:rFonts w:ascii="Aptos" w:hAnsi="Aptos" w:cstheme="minorHAnsi"/>
          <w:bCs/>
        </w:rPr>
        <w:t xml:space="preserve">[30, 34, </w:t>
      </w:r>
      <w:r w:rsidR="00DF485C">
        <w:rPr>
          <w:rFonts w:ascii="Aptos" w:hAnsi="Aptos" w:cstheme="minorHAnsi"/>
          <w:bCs/>
        </w:rPr>
        <w:t>59</w:t>
      </w:r>
      <w:r w:rsidR="00850B36">
        <w:rPr>
          <w:rFonts w:ascii="Aptos" w:hAnsi="Aptos" w:cstheme="minorHAnsi"/>
          <w:bCs/>
        </w:rPr>
        <w:t>-6</w:t>
      </w:r>
      <w:r w:rsidR="00DF485C">
        <w:rPr>
          <w:rFonts w:ascii="Aptos" w:hAnsi="Aptos" w:cstheme="minorHAnsi"/>
          <w:bCs/>
        </w:rPr>
        <w:t>2</w:t>
      </w:r>
      <w:r w:rsidR="00B16799" w:rsidRPr="00F8705A">
        <w:rPr>
          <w:rFonts w:ascii="Aptos" w:hAnsi="Aptos" w:cstheme="minorHAnsi"/>
          <w:bCs/>
        </w:rPr>
        <w:t>)</w:t>
      </w:r>
      <w:r w:rsidR="00522AD9">
        <w:rPr>
          <w:rFonts w:ascii="Aptos" w:hAnsi="Aptos" w:cstheme="minorHAnsi"/>
          <w:bCs/>
        </w:rPr>
        <w:t xml:space="preserve">, and tend to vary more across individuals (e.g., </w:t>
      </w:r>
      <w:r w:rsidR="00850B36">
        <w:rPr>
          <w:rFonts w:ascii="Aptos" w:hAnsi="Aptos" w:cs="Times New Roman"/>
        </w:rPr>
        <w:t>[4</w:t>
      </w:r>
      <w:r w:rsidR="00DF485C">
        <w:rPr>
          <w:rFonts w:ascii="Aptos" w:hAnsi="Aptos" w:cs="Times New Roman"/>
        </w:rPr>
        <w:t>1</w:t>
      </w:r>
      <w:r w:rsidR="00850B36">
        <w:rPr>
          <w:rFonts w:ascii="Aptos" w:hAnsi="Aptos" w:cs="Times New Roman"/>
        </w:rPr>
        <w:t>]</w:t>
      </w:r>
      <w:r w:rsidR="00522AD9">
        <w:rPr>
          <w:rFonts w:ascii="Aptos" w:hAnsi="Aptos" w:cstheme="minorHAnsi"/>
          <w:bCs/>
        </w:rPr>
        <w:t>) and age groups (</w:t>
      </w:r>
      <w:r w:rsidR="00522AD9" w:rsidRPr="00AB4D59">
        <w:rPr>
          <w:rFonts w:ascii="Aptos" w:hAnsi="Aptos" w:cs="Times New Roman"/>
        </w:rPr>
        <w:t xml:space="preserve">e.g., </w:t>
      </w:r>
      <w:r w:rsidR="00850B36">
        <w:rPr>
          <w:rFonts w:ascii="Aptos" w:hAnsi="Aptos" w:cs="Times New Roman"/>
        </w:rPr>
        <w:t>[20]</w:t>
      </w:r>
      <w:r w:rsidR="00522AD9">
        <w:rPr>
          <w:rFonts w:ascii="Aptos" w:hAnsi="Aptos" w:cstheme="minorHAnsi"/>
          <w:bCs/>
        </w:rPr>
        <w:t>) in comparison to the information that are essential to the storyline (central details)</w:t>
      </w:r>
      <w:r w:rsidR="00B16799" w:rsidRPr="00F8705A">
        <w:rPr>
          <w:rFonts w:ascii="Aptos" w:hAnsi="Aptos" w:cstheme="minorHAnsi"/>
          <w:bCs/>
        </w:rPr>
        <w:t>.</w:t>
      </w:r>
      <w:r w:rsidR="00522AD9">
        <w:rPr>
          <w:rFonts w:ascii="Aptos" w:hAnsi="Aptos" w:cstheme="minorHAnsi"/>
          <w:bCs/>
        </w:rPr>
        <w:t xml:space="preserve"> Therefore, one possibility is that </w:t>
      </w:r>
      <w:r w:rsidR="00522AD9" w:rsidRPr="00F8705A">
        <w:rPr>
          <w:rFonts w:ascii="Aptos" w:hAnsi="Aptos" w:cstheme="minorHAnsi"/>
          <w:bCs/>
        </w:rPr>
        <w:t>peripheral details are produc</w:t>
      </w:r>
      <w:r w:rsidR="00522AD9" w:rsidRPr="009A2AD9">
        <w:rPr>
          <w:rFonts w:ascii="Aptos" w:hAnsi="Aptos" w:cstheme="minorHAnsi"/>
          <w:bCs/>
        </w:rPr>
        <w:t xml:space="preserve">ed to embellish the </w:t>
      </w:r>
      <w:proofErr w:type="gramStart"/>
      <w:r w:rsidR="00522AD9" w:rsidRPr="009A2AD9">
        <w:rPr>
          <w:rFonts w:ascii="Aptos" w:hAnsi="Aptos" w:cstheme="minorHAnsi"/>
          <w:bCs/>
        </w:rPr>
        <w:t>narrative, and</w:t>
      </w:r>
      <w:proofErr w:type="gramEnd"/>
      <w:r w:rsidR="00522AD9" w:rsidRPr="009A2AD9">
        <w:rPr>
          <w:rFonts w:ascii="Aptos" w:hAnsi="Aptos" w:cstheme="minorHAnsi"/>
          <w:bCs/>
        </w:rPr>
        <w:t xml:space="preserve"> thus are more highly related to the individual narrative style</w:t>
      </w:r>
      <w:r w:rsidR="00522AD9" w:rsidRPr="009A2AD9">
        <w:rPr>
          <w:rFonts w:ascii="Aptos" w:hAnsi="Aptos" w:cs="Times New Roman"/>
        </w:rPr>
        <w:t xml:space="preserve"> than to the semantic structure of a narrative </w:t>
      </w:r>
      <w:r w:rsidR="00A404A4" w:rsidRPr="009A2AD9">
        <w:rPr>
          <w:rFonts w:ascii="Aptos" w:hAnsi="Aptos" w:cs="Times New Roman"/>
        </w:rPr>
        <w:t>(</w:t>
      </w:r>
      <w:r w:rsidR="00850B36" w:rsidRPr="009A2AD9">
        <w:rPr>
          <w:rFonts w:ascii="Aptos" w:hAnsi="Aptos" w:cs="Times New Roman"/>
        </w:rPr>
        <w:t>[6</w:t>
      </w:r>
      <w:r w:rsidR="00DF485C" w:rsidRPr="009A2AD9">
        <w:rPr>
          <w:rFonts w:ascii="Aptos" w:hAnsi="Aptos" w:cs="Times New Roman"/>
        </w:rPr>
        <w:t>4</w:t>
      </w:r>
      <w:r w:rsidR="00850B36" w:rsidRPr="009A2AD9">
        <w:rPr>
          <w:rFonts w:ascii="Aptos" w:hAnsi="Aptos" w:cs="Times New Roman"/>
        </w:rPr>
        <w:t>, 6</w:t>
      </w:r>
      <w:r w:rsidR="00DF485C" w:rsidRPr="009A2AD9">
        <w:rPr>
          <w:rFonts w:ascii="Aptos" w:hAnsi="Aptos" w:cs="Times New Roman"/>
        </w:rPr>
        <w:t>5</w:t>
      </w:r>
      <w:r w:rsidR="00A404A4" w:rsidRPr="009A2AD9">
        <w:rPr>
          <w:rFonts w:ascii="Aptos" w:hAnsi="Aptos" w:cs="Times New Roman"/>
        </w:rPr>
        <w:t>]</w:t>
      </w:r>
      <w:r w:rsidR="00850B36" w:rsidRPr="009A2AD9">
        <w:rPr>
          <w:rFonts w:ascii="Aptos" w:hAnsi="Aptos" w:cs="Times New Roman"/>
        </w:rPr>
        <w:t xml:space="preserve">; see also </w:t>
      </w:r>
      <w:r w:rsidR="00A404A4" w:rsidRPr="009A2AD9">
        <w:rPr>
          <w:rFonts w:ascii="Aptos" w:hAnsi="Aptos" w:cs="Times New Roman"/>
        </w:rPr>
        <w:t>[6</w:t>
      </w:r>
      <w:r w:rsidR="00DF485C" w:rsidRPr="009A2AD9">
        <w:rPr>
          <w:rFonts w:ascii="Aptos" w:hAnsi="Aptos" w:cs="Times New Roman"/>
        </w:rPr>
        <w:t>6</w:t>
      </w:r>
      <w:r w:rsidR="00850B36" w:rsidRPr="009A2AD9">
        <w:rPr>
          <w:rFonts w:ascii="Aptos" w:hAnsi="Aptos" w:cs="Times New Roman"/>
        </w:rPr>
        <w:t>]</w:t>
      </w:r>
      <w:r w:rsidR="00522AD9" w:rsidRPr="009A2AD9">
        <w:rPr>
          <w:rFonts w:ascii="Aptos" w:hAnsi="Aptos" w:cs="Times New Roman"/>
        </w:rPr>
        <w:t>).</w:t>
      </w:r>
    </w:p>
    <w:p w14:paraId="47F3D5FB" w14:textId="2A26FAA7" w:rsidR="009C709F" w:rsidRPr="009A2AD9" w:rsidRDefault="00DB173B" w:rsidP="00934CCF">
      <w:pPr>
        <w:pStyle w:val="APATitle4"/>
        <w:ind w:left="0"/>
        <w:rPr>
          <w:rFonts w:ascii="Aptos" w:hAnsi="Aptos"/>
          <w:szCs w:val="22"/>
        </w:rPr>
      </w:pPr>
      <w:bookmarkStart w:id="35" w:name="_Toc154678990"/>
      <w:bookmarkEnd w:id="34"/>
      <w:r w:rsidRPr="009A2AD9">
        <w:rPr>
          <w:rFonts w:ascii="Aptos" w:hAnsi="Aptos"/>
          <w:i/>
          <w:iCs w:val="0"/>
          <w:szCs w:val="22"/>
        </w:rPr>
        <w:t>Memory r</w:t>
      </w:r>
      <w:r w:rsidR="00CE5E42" w:rsidRPr="009A2AD9">
        <w:rPr>
          <w:rFonts w:ascii="Aptos" w:hAnsi="Aptos"/>
          <w:i/>
          <w:iCs w:val="0"/>
          <w:szCs w:val="22"/>
        </w:rPr>
        <w:t xml:space="preserve">ecall across </w:t>
      </w:r>
      <w:r w:rsidR="00934CCF" w:rsidRPr="009A2AD9">
        <w:rPr>
          <w:rFonts w:ascii="Aptos" w:hAnsi="Aptos"/>
          <w:i/>
          <w:iCs w:val="0"/>
          <w:szCs w:val="22"/>
        </w:rPr>
        <w:t>recall sessions</w:t>
      </w:r>
      <w:r w:rsidR="00934CCF" w:rsidRPr="009A2AD9">
        <w:rPr>
          <w:rFonts w:ascii="Aptos" w:hAnsi="Aptos"/>
          <w:szCs w:val="22"/>
        </w:rPr>
        <w:t xml:space="preserve"> </w:t>
      </w:r>
      <w:bookmarkEnd w:id="35"/>
      <w:r w:rsidR="00AF48E0" w:rsidRPr="009A2AD9">
        <w:rPr>
          <w:rFonts w:ascii="Aptos" w:hAnsi="Aptos"/>
          <w:i/>
          <w:iCs w:val="0"/>
          <w:szCs w:val="22"/>
        </w:rPr>
        <w:t>and individuals</w:t>
      </w:r>
    </w:p>
    <w:p w14:paraId="3A4F735A" w14:textId="2A4CE67A" w:rsidR="003D1568" w:rsidRPr="003D1568" w:rsidRDefault="00D764AC" w:rsidP="003D1568">
      <w:pPr>
        <w:spacing w:before="120" w:after="120" w:line="480" w:lineRule="auto"/>
        <w:ind w:firstLine="720"/>
        <w:rPr>
          <w:rFonts w:ascii="Aptos" w:hAnsi="Aptos"/>
          <w:bCs/>
        </w:rPr>
      </w:pPr>
      <w:r w:rsidRPr="009A2AD9">
        <w:rPr>
          <w:rFonts w:ascii="Aptos" w:hAnsi="Aptos" w:cs="Times New Roman"/>
        </w:rPr>
        <w:t xml:space="preserve">Finally, participants’ </w:t>
      </w:r>
      <w:r w:rsidR="00934CCF" w:rsidRPr="009A2AD9">
        <w:rPr>
          <w:rFonts w:ascii="Aptos" w:hAnsi="Aptos" w:cs="Times New Roman"/>
        </w:rPr>
        <w:t xml:space="preserve">recollections were </w:t>
      </w:r>
      <w:r w:rsidR="009C709F" w:rsidRPr="009A2AD9">
        <w:rPr>
          <w:rFonts w:ascii="Aptos" w:hAnsi="Aptos" w:cs="Times New Roman"/>
        </w:rPr>
        <w:t xml:space="preserve">consistent </w:t>
      </w:r>
      <w:r w:rsidR="00934CCF" w:rsidRPr="009A2AD9">
        <w:rPr>
          <w:rFonts w:ascii="Aptos" w:hAnsi="Aptos" w:cs="Times New Roman"/>
        </w:rPr>
        <w:t>over repeated recall sessions</w:t>
      </w:r>
      <w:r w:rsidR="00816D95" w:rsidRPr="009A2AD9">
        <w:rPr>
          <w:rFonts w:ascii="Aptos" w:hAnsi="Aptos" w:cs="Times New Roman"/>
        </w:rPr>
        <w:t xml:space="preserve"> when </w:t>
      </w:r>
      <w:r w:rsidR="00922714" w:rsidRPr="009A2AD9">
        <w:rPr>
          <w:rFonts w:ascii="Aptos" w:hAnsi="Aptos" w:cs="Times New Roman"/>
        </w:rPr>
        <w:t xml:space="preserve">considering </w:t>
      </w:r>
      <w:r w:rsidR="00816D95" w:rsidRPr="009A2AD9">
        <w:rPr>
          <w:rFonts w:ascii="Aptos" w:hAnsi="Aptos" w:cs="Times New Roman"/>
        </w:rPr>
        <w:t>the</w:t>
      </w:r>
      <w:r w:rsidR="00934CCF" w:rsidRPr="009A2AD9">
        <w:rPr>
          <w:rFonts w:ascii="Aptos" w:hAnsi="Aptos" w:cs="Times New Roman"/>
        </w:rPr>
        <w:t xml:space="preserve"> </w:t>
      </w:r>
      <w:r w:rsidR="00816D95" w:rsidRPr="009A2AD9">
        <w:rPr>
          <w:rFonts w:ascii="Aptos" w:hAnsi="Aptos" w:cs="Times New Roman"/>
        </w:rPr>
        <w:t>proportion of events and details recalled over time.</w:t>
      </w:r>
      <w:r w:rsidR="009046C4" w:rsidRPr="009A2AD9">
        <w:rPr>
          <w:rFonts w:ascii="Aptos" w:hAnsi="Aptos" w:cs="Times New Roman"/>
        </w:rPr>
        <w:t xml:space="preserve"> We found that </w:t>
      </w:r>
      <w:r w:rsidR="00816D95" w:rsidRPr="009A2AD9">
        <w:rPr>
          <w:rFonts w:ascii="Aptos" w:hAnsi="Aptos" w:cs="Times New Roman"/>
        </w:rPr>
        <w:t xml:space="preserve">repeated rehearsal </w:t>
      </w:r>
      <w:r w:rsidR="00922714" w:rsidRPr="009A2AD9">
        <w:rPr>
          <w:rFonts w:ascii="Aptos" w:hAnsi="Aptos" w:cs="Times New Roman"/>
        </w:rPr>
        <w:t xml:space="preserve">increased </w:t>
      </w:r>
      <w:r w:rsidR="00816D95" w:rsidRPr="009A2AD9">
        <w:rPr>
          <w:rFonts w:ascii="Aptos" w:hAnsi="Aptos" w:cs="Times New Roman"/>
        </w:rPr>
        <w:t>the accessibility of the main events and details previously recalled</w:t>
      </w:r>
      <w:r w:rsidR="0055533C" w:rsidRPr="009A2AD9">
        <w:rPr>
          <w:rFonts w:ascii="Aptos" w:hAnsi="Aptos" w:cs="Times New Roman"/>
        </w:rPr>
        <w:t xml:space="preserve">, as shown by more central and peripheral details </w:t>
      </w:r>
      <w:r w:rsidRPr="009A2AD9">
        <w:rPr>
          <w:rFonts w:ascii="Aptos" w:hAnsi="Aptos" w:cs="Times New Roman"/>
        </w:rPr>
        <w:t xml:space="preserve">produced </w:t>
      </w:r>
      <w:r w:rsidR="0055533C" w:rsidRPr="009A2AD9">
        <w:rPr>
          <w:rFonts w:ascii="Aptos" w:hAnsi="Aptos" w:cs="Times New Roman"/>
        </w:rPr>
        <w:t>for videos recalled multiple times than only once</w:t>
      </w:r>
      <w:r w:rsidR="00816D95" w:rsidRPr="009A2AD9">
        <w:rPr>
          <w:rFonts w:ascii="Aptos" w:hAnsi="Aptos" w:cs="Times New Roman"/>
        </w:rPr>
        <w:t xml:space="preserve">. </w:t>
      </w:r>
      <w:r w:rsidR="009C709F" w:rsidRPr="009A2AD9">
        <w:rPr>
          <w:rFonts w:ascii="Aptos" w:hAnsi="Aptos" w:cs="Times New Roman"/>
        </w:rPr>
        <w:t xml:space="preserve">This pattern </w:t>
      </w:r>
      <w:r w:rsidRPr="009A2AD9">
        <w:rPr>
          <w:rFonts w:ascii="Aptos" w:hAnsi="Aptos" w:cs="Times New Roman"/>
        </w:rPr>
        <w:t xml:space="preserve">of results </w:t>
      </w:r>
      <w:r w:rsidR="009C709F" w:rsidRPr="009A2AD9">
        <w:rPr>
          <w:rFonts w:ascii="Aptos" w:hAnsi="Aptos" w:cs="Times New Roman"/>
        </w:rPr>
        <w:t xml:space="preserve">highlights the beneficial effect of active repeated retrieval in strengthening memory representations </w:t>
      </w:r>
      <w:r w:rsidR="00A404A4" w:rsidRPr="009A2AD9">
        <w:rPr>
          <w:rFonts w:ascii="Aptos" w:hAnsi="Aptos" w:cs="Times New Roman"/>
        </w:rPr>
        <w:t>[30, 3</w:t>
      </w:r>
      <w:r w:rsidR="00DF485C" w:rsidRPr="009A2AD9">
        <w:rPr>
          <w:rFonts w:ascii="Aptos" w:hAnsi="Aptos" w:cs="Times New Roman"/>
        </w:rPr>
        <w:t>5</w:t>
      </w:r>
      <w:r w:rsidR="00A404A4" w:rsidRPr="009A2AD9">
        <w:rPr>
          <w:rFonts w:ascii="Aptos" w:hAnsi="Aptos" w:cs="Times New Roman"/>
        </w:rPr>
        <w:t>]</w:t>
      </w:r>
      <w:r w:rsidR="009C709F" w:rsidRPr="009A2AD9">
        <w:rPr>
          <w:rFonts w:ascii="Aptos" w:hAnsi="Aptos" w:cs="Times New Roman"/>
        </w:rPr>
        <w:t xml:space="preserve"> and in increasing their </w:t>
      </w:r>
      <w:r w:rsidR="00922714" w:rsidRPr="009A2AD9">
        <w:rPr>
          <w:rFonts w:ascii="Aptos" w:hAnsi="Aptos" w:cs="Times New Roman"/>
        </w:rPr>
        <w:t xml:space="preserve">later </w:t>
      </w:r>
      <w:r w:rsidR="009C709F" w:rsidRPr="009A2AD9">
        <w:rPr>
          <w:rFonts w:ascii="Aptos" w:hAnsi="Aptos" w:cs="Times New Roman"/>
        </w:rPr>
        <w:t xml:space="preserve">accessibility </w:t>
      </w:r>
      <w:r w:rsidR="00A404A4" w:rsidRPr="009A2AD9">
        <w:rPr>
          <w:rFonts w:ascii="Aptos" w:hAnsi="Aptos" w:cs="Times New Roman"/>
        </w:rPr>
        <w:t>[6</w:t>
      </w:r>
      <w:r w:rsidR="00DF485C" w:rsidRPr="009A2AD9">
        <w:rPr>
          <w:rFonts w:ascii="Aptos" w:hAnsi="Aptos" w:cs="Times New Roman"/>
        </w:rPr>
        <w:t>7</w:t>
      </w:r>
      <w:r w:rsidR="00A404A4" w:rsidRPr="009A2AD9">
        <w:rPr>
          <w:rFonts w:ascii="Aptos" w:hAnsi="Aptos" w:cs="Times New Roman"/>
        </w:rPr>
        <w:t xml:space="preserve">, </w:t>
      </w:r>
      <w:r w:rsidR="00DF485C" w:rsidRPr="009A2AD9">
        <w:rPr>
          <w:rFonts w:ascii="Aptos" w:hAnsi="Aptos" w:cs="Times New Roman"/>
        </w:rPr>
        <w:t>68</w:t>
      </w:r>
      <w:r w:rsidR="00A404A4" w:rsidRPr="009A2AD9">
        <w:rPr>
          <w:rFonts w:ascii="Aptos" w:hAnsi="Aptos" w:cs="Times New Roman"/>
        </w:rPr>
        <w:t>]</w:t>
      </w:r>
      <w:r w:rsidR="009C709F" w:rsidRPr="009A2AD9">
        <w:rPr>
          <w:rFonts w:ascii="Aptos" w:hAnsi="Aptos" w:cs="Times New Roman"/>
        </w:rPr>
        <w:t xml:space="preserve">. </w:t>
      </w:r>
      <w:r w:rsidR="00AF48E0" w:rsidRPr="009A2AD9">
        <w:rPr>
          <w:rFonts w:ascii="Aptos" w:hAnsi="Aptos" w:cs="Times New Roman"/>
        </w:rPr>
        <w:t xml:space="preserve">Interestingly, we found no age difference in </w:t>
      </w:r>
      <w:r w:rsidRPr="009A2AD9">
        <w:rPr>
          <w:rFonts w:ascii="Aptos" w:hAnsi="Aptos" w:cs="Times New Roman"/>
        </w:rPr>
        <w:t xml:space="preserve">this </w:t>
      </w:r>
      <w:r w:rsidR="00AF48E0" w:rsidRPr="009A2AD9">
        <w:rPr>
          <w:rFonts w:ascii="Aptos" w:hAnsi="Aptos" w:cs="Times New Roman"/>
        </w:rPr>
        <w:t xml:space="preserve">benefit of repeated retrieval. </w:t>
      </w:r>
      <w:r w:rsidRPr="009A2AD9">
        <w:rPr>
          <w:rFonts w:ascii="Aptos" w:hAnsi="Aptos" w:cs="Times New Roman"/>
        </w:rPr>
        <w:t>Some previous studies suggested</w:t>
      </w:r>
      <w:r w:rsidR="00AF48E0" w:rsidRPr="009A2AD9">
        <w:rPr>
          <w:rFonts w:ascii="Aptos" w:hAnsi="Aptos" w:cs="Times New Roman"/>
        </w:rPr>
        <w:t xml:space="preserve"> that retrieval practice </w:t>
      </w:r>
      <w:r w:rsidRPr="009A2AD9">
        <w:rPr>
          <w:rFonts w:ascii="Aptos" w:hAnsi="Aptos" w:cs="Times New Roman"/>
        </w:rPr>
        <w:t xml:space="preserve">might </w:t>
      </w:r>
      <w:r w:rsidR="00AF48E0" w:rsidRPr="009A2AD9">
        <w:rPr>
          <w:rFonts w:ascii="Aptos" w:hAnsi="Aptos" w:cs="Times New Roman"/>
        </w:rPr>
        <w:t xml:space="preserve">benefit young </w:t>
      </w:r>
      <w:r w:rsidR="00EE06D6" w:rsidRPr="009A2AD9">
        <w:rPr>
          <w:rFonts w:ascii="Aptos" w:hAnsi="Aptos" w:cs="Times New Roman"/>
        </w:rPr>
        <w:t xml:space="preserve">adults </w:t>
      </w:r>
      <w:r w:rsidR="00AF48E0" w:rsidRPr="009A2AD9">
        <w:rPr>
          <w:rFonts w:ascii="Aptos" w:hAnsi="Aptos" w:cs="Times New Roman"/>
        </w:rPr>
        <w:t>more than older adults</w:t>
      </w:r>
      <w:r w:rsidR="00EE06D6" w:rsidRPr="009A2AD9">
        <w:rPr>
          <w:rFonts w:ascii="Aptos" w:hAnsi="Aptos" w:cs="Times New Roman"/>
        </w:rPr>
        <w:t xml:space="preserve"> </w:t>
      </w:r>
      <w:r w:rsidR="00A404A4" w:rsidRPr="009A2AD9">
        <w:rPr>
          <w:rFonts w:ascii="Aptos" w:hAnsi="Aptos" w:cs="Times New Roman"/>
        </w:rPr>
        <w:t>[</w:t>
      </w:r>
      <w:r w:rsidR="00DF485C" w:rsidRPr="009A2AD9">
        <w:rPr>
          <w:rFonts w:ascii="Aptos" w:hAnsi="Aptos" w:cs="Times New Roman"/>
        </w:rPr>
        <w:t>69</w:t>
      </w:r>
      <w:r w:rsidR="00A404A4" w:rsidRPr="009A2AD9">
        <w:rPr>
          <w:rFonts w:ascii="Aptos" w:hAnsi="Aptos" w:cs="Times New Roman"/>
        </w:rPr>
        <w:t>, 7</w:t>
      </w:r>
      <w:r w:rsidR="00DF485C" w:rsidRPr="009A2AD9">
        <w:rPr>
          <w:rFonts w:ascii="Aptos" w:hAnsi="Aptos" w:cs="Times New Roman"/>
        </w:rPr>
        <w:t>0</w:t>
      </w:r>
      <w:r w:rsidR="00A404A4" w:rsidRPr="009A2AD9">
        <w:rPr>
          <w:rFonts w:ascii="Aptos" w:hAnsi="Aptos" w:cs="Times New Roman"/>
        </w:rPr>
        <w:t>]</w:t>
      </w:r>
      <w:r w:rsidR="00AF48E0" w:rsidRPr="009A2AD9">
        <w:rPr>
          <w:rFonts w:ascii="Aptos" w:hAnsi="Aptos" w:cs="Times New Roman"/>
        </w:rPr>
        <w:t xml:space="preserve">. </w:t>
      </w:r>
      <w:r w:rsidR="001A75C5" w:rsidRPr="009A2AD9">
        <w:rPr>
          <w:rFonts w:ascii="Aptos" w:hAnsi="Aptos" w:cs="Times New Roman"/>
        </w:rPr>
        <w:t>T</w:t>
      </w:r>
      <w:r w:rsidR="00AF48E0" w:rsidRPr="009A2AD9">
        <w:rPr>
          <w:rFonts w:ascii="Aptos" w:hAnsi="Aptos" w:cs="Times New Roman"/>
        </w:rPr>
        <w:t xml:space="preserve">he absence of age differences </w:t>
      </w:r>
      <w:r w:rsidR="001A75C5" w:rsidRPr="009A2AD9">
        <w:rPr>
          <w:rFonts w:ascii="Aptos" w:hAnsi="Aptos" w:cs="Times New Roman"/>
        </w:rPr>
        <w:t xml:space="preserve">in our study </w:t>
      </w:r>
      <w:r w:rsidR="00AF48E0" w:rsidRPr="009A2AD9">
        <w:rPr>
          <w:rFonts w:ascii="Aptos" w:hAnsi="Aptos" w:cs="Times New Roman"/>
        </w:rPr>
        <w:t xml:space="preserve">may be related to the specific stimuli used. While age differences might emerge when using laboratory-based stimuli, adopting naturalistic stimuli such as videos </w:t>
      </w:r>
      <w:r w:rsidR="001C150E" w:rsidRPr="009A2AD9">
        <w:rPr>
          <w:rFonts w:ascii="Aptos" w:hAnsi="Aptos" w:cs="Times New Roman"/>
        </w:rPr>
        <w:t xml:space="preserve">depicting common life situations </w:t>
      </w:r>
      <w:r w:rsidR="00AF48E0" w:rsidRPr="009A2AD9">
        <w:rPr>
          <w:rFonts w:ascii="Aptos" w:hAnsi="Aptos" w:cs="Times New Roman"/>
        </w:rPr>
        <w:t xml:space="preserve">at encoding can improve older adults’ performance (e.g., </w:t>
      </w:r>
      <w:r w:rsidR="00A404A4" w:rsidRPr="009A2AD9">
        <w:rPr>
          <w:rFonts w:ascii="Aptos" w:hAnsi="Aptos" w:cs="Times New Roman"/>
        </w:rPr>
        <w:t>[5</w:t>
      </w:r>
      <w:r w:rsidR="00DF485C" w:rsidRPr="009A2AD9">
        <w:rPr>
          <w:rFonts w:ascii="Aptos" w:hAnsi="Aptos" w:cs="Times New Roman"/>
        </w:rPr>
        <w:t>2</w:t>
      </w:r>
      <w:r w:rsidR="00A404A4" w:rsidRPr="009A2AD9">
        <w:rPr>
          <w:rFonts w:ascii="Aptos" w:hAnsi="Aptos" w:cs="Times New Roman"/>
        </w:rPr>
        <w:t>]</w:t>
      </w:r>
      <w:r w:rsidR="00AF48E0" w:rsidRPr="009A2AD9">
        <w:rPr>
          <w:rFonts w:ascii="Aptos" w:hAnsi="Aptos" w:cs="Times New Roman"/>
        </w:rPr>
        <w:t>)</w:t>
      </w:r>
      <w:r w:rsidR="001C150E" w:rsidRPr="009A2AD9">
        <w:rPr>
          <w:rFonts w:ascii="Aptos" w:hAnsi="Aptos" w:cs="Times New Roman"/>
        </w:rPr>
        <w:t>,</w:t>
      </w:r>
      <w:r w:rsidR="00CE5E42" w:rsidRPr="009A2AD9">
        <w:rPr>
          <w:rFonts w:ascii="Aptos" w:hAnsi="Aptos" w:cs="Times New Roman"/>
        </w:rPr>
        <w:t xml:space="preserve"> as they </w:t>
      </w:r>
      <w:r w:rsidR="001C150E" w:rsidRPr="009A2AD9">
        <w:rPr>
          <w:rFonts w:ascii="Aptos" w:hAnsi="Aptos" w:cs="Times New Roman"/>
        </w:rPr>
        <w:t xml:space="preserve">can </w:t>
      </w:r>
      <w:r w:rsidR="00CE5E42" w:rsidRPr="009A2AD9">
        <w:rPr>
          <w:rFonts w:ascii="Aptos" w:hAnsi="Aptos" w:cs="Times New Roman"/>
        </w:rPr>
        <w:t xml:space="preserve">rely on prior knowledge to support recall (for a review, see </w:t>
      </w:r>
      <w:r w:rsidR="00A404A4" w:rsidRPr="009A2AD9">
        <w:rPr>
          <w:rFonts w:ascii="Aptos" w:hAnsi="Aptos" w:cs="Times New Roman"/>
        </w:rPr>
        <w:t>[5</w:t>
      </w:r>
      <w:r w:rsidR="00DF485C" w:rsidRPr="009A2AD9">
        <w:rPr>
          <w:rFonts w:ascii="Aptos" w:hAnsi="Aptos" w:cs="Times New Roman"/>
        </w:rPr>
        <w:t>6</w:t>
      </w:r>
      <w:r w:rsidR="00A404A4" w:rsidRPr="009A2AD9">
        <w:rPr>
          <w:rFonts w:ascii="Aptos" w:hAnsi="Aptos" w:cs="Times New Roman"/>
        </w:rPr>
        <w:t>]</w:t>
      </w:r>
      <w:r w:rsidR="00CE5E42" w:rsidRPr="009A2AD9">
        <w:rPr>
          <w:rFonts w:ascii="Aptos" w:hAnsi="Aptos" w:cs="Times New Roman"/>
        </w:rPr>
        <w:t>)</w:t>
      </w:r>
      <w:r w:rsidR="00AF48E0" w:rsidRPr="009A2AD9">
        <w:rPr>
          <w:rFonts w:ascii="Aptos" w:hAnsi="Aptos" w:cs="Times New Roman"/>
        </w:rPr>
        <w:t xml:space="preserve">. </w:t>
      </w:r>
      <w:r w:rsidR="009A2AD9" w:rsidRPr="009A2AD9">
        <w:rPr>
          <w:rFonts w:ascii="Aptos" w:hAnsi="Aptos" w:cs="Times New Roman"/>
        </w:rPr>
        <w:t xml:space="preserve">Such improvement may reflect a reduced cognitive </w:t>
      </w:r>
      <w:r w:rsidR="009A2AD9" w:rsidRPr="009A2AD9">
        <w:rPr>
          <w:rFonts w:ascii="Aptos" w:hAnsi="Aptos" w:cs="Times New Roman"/>
        </w:rPr>
        <w:lastRenderedPageBreak/>
        <w:t xml:space="preserve">load on the delayed test sessions (shorter retrieval sessions in comparison to the long encoding and retrieval session on day 1; e.g. [68]), as well as the combined effects of overnight consolidation and retrieval practice [69–71]. The pattern is also consistent with hypermnesia, where repeated testing can elicit additional details [72,73]. Thus, the modest boost in performance we observed likely reflects an interplay of reduced interference, consolidation, and repeated retrieval. </w:t>
      </w:r>
      <w:r w:rsidR="00643BC6" w:rsidRPr="009A2AD9">
        <w:rPr>
          <w:rFonts w:ascii="Aptos" w:hAnsi="Aptos" w:cs="Times New Roman"/>
        </w:rPr>
        <w:t xml:space="preserve">Interestingly, </w:t>
      </w:r>
      <w:r w:rsidR="00643BC6" w:rsidRPr="009A2AD9">
        <w:rPr>
          <w:rFonts w:ascii="Aptos" w:hAnsi="Aptos"/>
          <w:bCs/>
        </w:rPr>
        <w:t>the within-subjects Jaccard similarity</w:t>
      </w:r>
      <w:r w:rsidR="00EB3454" w:rsidRPr="009A2AD9">
        <w:rPr>
          <w:rFonts w:ascii="Aptos" w:hAnsi="Aptos"/>
          <w:bCs/>
        </w:rPr>
        <w:t xml:space="preserve"> analysis</w:t>
      </w:r>
      <w:r w:rsidR="00643BC6" w:rsidRPr="009A2AD9">
        <w:rPr>
          <w:rFonts w:ascii="Aptos" w:hAnsi="Aptos"/>
          <w:bCs/>
        </w:rPr>
        <w:t xml:space="preserve">, </w:t>
      </w:r>
      <w:r w:rsidR="00EB3454" w:rsidRPr="009A2AD9">
        <w:rPr>
          <w:rFonts w:ascii="Aptos" w:hAnsi="Aptos"/>
          <w:bCs/>
        </w:rPr>
        <w:t>investigating</w:t>
      </w:r>
      <w:r w:rsidR="00643BC6" w:rsidRPr="009A2AD9">
        <w:rPr>
          <w:rFonts w:ascii="Aptos" w:hAnsi="Aptos"/>
          <w:bCs/>
        </w:rPr>
        <w:t xml:space="preserve"> how similar event descriptions were across individuals within age groups, added nuance to</w:t>
      </w:r>
      <w:r w:rsidR="00643BC6" w:rsidRPr="005C0583">
        <w:rPr>
          <w:rFonts w:ascii="Aptos" w:hAnsi="Aptos"/>
          <w:bCs/>
        </w:rPr>
        <w:t xml:space="preserve"> this result</w:t>
      </w:r>
      <w:r w:rsidR="000A0182">
        <w:rPr>
          <w:rFonts w:ascii="Aptos" w:hAnsi="Aptos"/>
          <w:bCs/>
        </w:rPr>
        <w:t xml:space="preserve">, revealing </w:t>
      </w:r>
      <w:r w:rsidR="00643BC6">
        <w:rPr>
          <w:rFonts w:ascii="Aptos" w:hAnsi="Aptos"/>
          <w:bCs/>
        </w:rPr>
        <w:t xml:space="preserve">changes across </w:t>
      </w:r>
      <w:r w:rsidR="000B0500">
        <w:rPr>
          <w:rFonts w:ascii="Aptos" w:hAnsi="Aptos"/>
          <w:bCs/>
        </w:rPr>
        <w:t>testing</w:t>
      </w:r>
      <w:r w:rsidR="00EB3454">
        <w:rPr>
          <w:rFonts w:ascii="Aptos" w:hAnsi="Aptos"/>
          <w:bCs/>
        </w:rPr>
        <w:t xml:space="preserve"> </w:t>
      </w:r>
      <w:r w:rsidR="00643BC6">
        <w:rPr>
          <w:rFonts w:ascii="Aptos" w:hAnsi="Aptos"/>
          <w:bCs/>
        </w:rPr>
        <w:t xml:space="preserve">sessions. In particular, </w:t>
      </w:r>
      <w:r w:rsidR="00643BC6">
        <w:rPr>
          <w:rFonts w:ascii="Aptos" w:hAnsi="Aptos" w:cs="Times New Roman"/>
        </w:rPr>
        <w:t>the words used to describe the remembered videos were more similar 24 hours</w:t>
      </w:r>
      <w:r w:rsidR="000B0500">
        <w:rPr>
          <w:rFonts w:ascii="Aptos" w:hAnsi="Aptos" w:cs="Times New Roman"/>
        </w:rPr>
        <w:t xml:space="preserve"> after encoding,</w:t>
      </w:r>
      <w:r w:rsidR="00643BC6">
        <w:rPr>
          <w:rFonts w:ascii="Aptos" w:hAnsi="Aptos" w:cs="Times New Roman"/>
        </w:rPr>
        <w:t xml:space="preserve"> </w:t>
      </w:r>
      <w:r w:rsidR="000B0500">
        <w:rPr>
          <w:rFonts w:ascii="Aptos" w:hAnsi="Aptos" w:cs="Times New Roman"/>
        </w:rPr>
        <w:t xml:space="preserve">or </w:t>
      </w:r>
      <w:r w:rsidR="00643BC6">
        <w:rPr>
          <w:rFonts w:ascii="Aptos" w:hAnsi="Aptos" w:cs="Times New Roman"/>
        </w:rPr>
        <w:t xml:space="preserve">a week </w:t>
      </w:r>
      <w:r w:rsidR="000B0500">
        <w:rPr>
          <w:rFonts w:ascii="Aptos" w:hAnsi="Aptos" w:cs="Times New Roman"/>
        </w:rPr>
        <w:t xml:space="preserve">after, </w:t>
      </w:r>
      <w:r w:rsidR="00643BC6">
        <w:rPr>
          <w:rFonts w:ascii="Aptos" w:hAnsi="Aptos" w:cs="Times New Roman"/>
        </w:rPr>
        <w:t xml:space="preserve">than immediately after encoding. </w:t>
      </w:r>
      <w:r w:rsidR="00643BC6" w:rsidRPr="00AB1060">
        <w:rPr>
          <w:rFonts w:ascii="Aptos" w:hAnsi="Aptos" w:cs="Times New Roman"/>
        </w:rPr>
        <w:t xml:space="preserve">This pattern </w:t>
      </w:r>
      <w:r w:rsidR="004E6669">
        <w:rPr>
          <w:rFonts w:ascii="Aptos" w:hAnsi="Aptos" w:cs="Times New Roman"/>
        </w:rPr>
        <w:t xml:space="preserve">of results </w:t>
      </w:r>
      <w:r w:rsidR="00643BC6" w:rsidRPr="00AB1060">
        <w:rPr>
          <w:rFonts w:ascii="Aptos" w:hAnsi="Aptos" w:cs="Times New Roman"/>
        </w:rPr>
        <w:t xml:space="preserve">suggests that consolidation processes may support the emergence of </w:t>
      </w:r>
      <w:r w:rsidR="00800AF9">
        <w:rPr>
          <w:rFonts w:ascii="Aptos" w:hAnsi="Aptos" w:cs="Times New Roman"/>
        </w:rPr>
        <w:t xml:space="preserve">more stable and similar narratives across repeated recall </w:t>
      </w:r>
      <w:r w:rsidR="00643BC6">
        <w:rPr>
          <w:rFonts w:ascii="Aptos" w:hAnsi="Aptos" w:cs="Times New Roman"/>
        </w:rPr>
        <w:t>(</w:t>
      </w:r>
      <w:r w:rsidR="00A954D1">
        <w:rPr>
          <w:rFonts w:ascii="Aptos" w:hAnsi="Aptos" w:cs="Times New Roman"/>
        </w:rPr>
        <w:t xml:space="preserve">e.g., </w:t>
      </w:r>
      <w:r w:rsidR="00A404A4">
        <w:rPr>
          <w:rFonts w:ascii="Aptos" w:hAnsi="Aptos" w:cs="Times New Roman"/>
        </w:rPr>
        <w:t>[7</w:t>
      </w:r>
      <w:r w:rsidR="00F50E8F">
        <w:rPr>
          <w:rFonts w:ascii="Aptos" w:hAnsi="Aptos" w:cs="Times New Roman"/>
        </w:rPr>
        <w:t>7</w:t>
      </w:r>
      <w:r w:rsidR="00A404A4">
        <w:rPr>
          <w:rFonts w:ascii="Aptos" w:hAnsi="Aptos" w:cs="Times New Roman"/>
        </w:rPr>
        <w:t>]</w:t>
      </w:r>
      <w:r w:rsidR="00643BC6">
        <w:rPr>
          <w:rFonts w:ascii="Aptos" w:hAnsi="Aptos" w:cs="Times New Roman"/>
        </w:rPr>
        <w:t>)</w:t>
      </w:r>
      <w:r w:rsidR="00643BC6" w:rsidRPr="00AB1060">
        <w:rPr>
          <w:rFonts w:ascii="Aptos" w:hAnsi="Aptos" w:cs="Times New Roman"/>
        </w:rPr>
        <w:t>.</w:t>
      </w:r>
      <w:r w:rsidR="00FE6FC4">
        <w:rPr>
          <w:rFonts w:ascii="Aptos" w:hAnsi="Aptos" w:cs="Times New Roman"/>
        </w:rPr>
        <w:t xml:space="preserve"> </w:t>
      </w:r>
      <w:r w:rsidR="00E34C6E">
        <w:rPr>
          <w:rFonts w:ascii="Aptos" w:hAnsi="Aptos"/>
          <w:bCs/>
        </w:rPr>
        <w:t xml:space="preserve">It is worth noting that the order of the recalled videos was the same across sessions, which may have </w:t>
      </w:r>
      <w:r w:rsidR="004E6669">
        <w:rPr>
          <w:rFonts w:ascii="Aptos" w:hAnsi="Aptos"/>
          <w:bCs/>
        </w:rPr>
        <w:t>increased</w:t>
      </w:r>
      <w:r w:rsidR="00E34C6E">
        <w:rPr>
          <w:rFonts w:ascii="Aptos" w:hAnsi="Aptos"/>
          <w:bCs/>
        </w:rPr>
        <w:t xml:space="preserve"> the similarity of participants’ narratives across sessions.</w:t>
      </w:r>
      <w:r w:rsidR="00F8705A">
        <w:rPr>
          <w:rFonts w:ascii="Aptos" w:hAnsi="Aptos" w:cs="Times New Roman"/>
        </w:rPr>
        <w:t xml:space="preserve"> </w:t>
      </w:r>
      <w:r w:rsidR="00D60C1D">
        <w:rPr>
          <w:rFonts w:ascii="Aptos" w:hAnsi="Aptos" w:cs="Times New Roman"/>
        </w:rPr>
        <w:t>Moreover</w:t>
      </w:r>
      <w:r w:rsidR="00F8705A">
        <w:rPr>
          <w:rFonts w:ascii="Aptos" w:hAnsi="Aptos" w:cs="Times New Roman"/>
        </w:rPr>
        <w:t xml:space="preserve">, </w:t>
      </w:r>
      <w:r w:rsidR="004E6669">
        <w:rPr>
          <w:rFonts w:ascii="Aptos" w:hAnsi="Aptos" w:cs="Times New Roman"/>
        </w:rPr>
        <w:t xml:space="preserve">the </w:t>
      </w:r>
      <w:r w:rsidR="00E34C6E">
        <w:rPr>
          <w:rFonts w:ascii="Aptos" w:hAnsi="Aptos"/>
          <w:bCs/>
        </w:rPr>
        <w:t xml:space="preserve">between-subjects </w:t>
      </w:r>
      <w:r w:rsidR="004E6669">
        <w:rPr>
          <w:rFonts w:ascii="Aptos" w:hAnsi="Aptos"/>
          <w:bCs/>
        </w:rPr>
        <w:t>Jaccard</w:t>
      </w:r>
      <w:r w:rsidR="004E6669" w:rsidRPr="005C0583">
        <w:rPr>
          <w:rFonts w:ascii="Aptos" w:hAnsi="Aptos"/>
          <w:bCs/>
        </w:rPr>
        <w:t xml:space="preserve"> similarity</w:t>
      </w:r>
      <w:r w:rsidR="004E6669">
        <w:rPr>
          <w:rFonts w:ascii="Aptos" w:hAnsi="Aptos"/>
          <w:bCs/>
        </w:rPr>
        <w:t xml:space="preserve"> </w:t>
      </w:r>
      <w:r w:rsidR="00E34C6E">
        <w:rPr>
          <w:rFonts w:ascii="Aptos" w:hAnsi="Aptos"/>
          <w:bCs/>
        </w:rPr>
        <w:t>analysis</w:t>
      </w:r>
      <w:r w:rsidR="00F8705A">
        <w:rPr>
          <w:rFonts w:ascii="Aptos" w:hAnsi="Aptos"/>
          <w:bCs/>
        </w:rPr>
        <w:t xml:space="preserve">, comparing how similar event descriptions were </w:t>
      </w:r>
      <w:r w:rsidR="001C108F">
        <w:rPr>
          <w:rFonts w:ascii="Aptos" w:hAnsi="Aptos"/>
          <w:bCs/>
        </w:rPr>
        <w:t xml:space="preserve">across individuals </w:t>
      </w:r>
      <w:r w:rsidR="00F8705A">
        <w:rPr>
          <w:rFonts w:ascii="Aptos" w:hAnsi="Aptos"/>
          <w:bCs/>
        </w:rPr>
        <w:t>within age groups,</w:t>
      </w:r>
      <w:r w:rsidR="00F8705A" w:rsidRPr="005C0583">
        <w:rPr>
          <w:rFonts w:ascii="Aptos" w:hAnsi="Aptos"/>
          <w:bCs/>
        </w:rPr>
        <w:t xml:space="preserve"> </w:t>
      </w:r>
      <w:r w:rsidR="00E34C6E">
        <w:rPr>
          <w:rFonts w:ascii="Aptos" w:hAnsi="Aptos"/>
          <w:bCs/>
        </w:rPr>
        <w:t>revealed</w:t>
      </w:r>
      <w:r w:rsidR="00F8705A" w:rsidRPr="005C0583">
        <w:rPr>
          <w:rFonts w:ascii="Aptos" w:hAnsi="Aptos"/>
          <w:bCs/>
        </w:rPr>
        <w:t xml:space="preserve"> </w:t>
      </w:r>
      <w:r w:rsidR="008B0888">
        <w:rPr>
          <w:rFonts w:ascii="Aptos" w:hAnsi="Aptos"/>
          <w:bCs/>
        </w:rPr>
        <w:t>that</w:t>
      </w:r>
      <w:r w:rsidR="008B0888" w:rsidRPr="005C0583">
        <w:rPr>
          <w:rFonts w:ascii="Aptos" w:hAnsi="Aptos"/>
          <w:bCs/>
        </w:rPr>
        <w:t xml:space="preserve"> </w:t>
      </w:r>
      <w:r w:rsidR="00F8705A" w:rsidRPr="005C0583">
        <w:rPr>
          <w:rFonts w:ascii="Aptos" w:hAnsi="Aptos"/>
          <w:bCs/>
        </w:rPr>
        <w:t xml:space="preserve">repeated retrieval </w:t>
      </w:r>
      <w:r w:rsidR="004E6669">
        <w:rPr>
          <w:rFonts w:ascii="Aptos" w:hAnsi="Aptos"/>
          <w:bCs/>
        </w:rPr>
        <w:t xml:space="preserve">does not </w:t>
      </w:r>
      <w:r w:rsidR="00F8705A" w:rsidRPr="005C0583">
        <w:rPr>
          <w:rFonts w:ascii="Aptos" w:hAnsi="Aptos"/>
          <w:bCs/>
        </w:rPr>
        <w:t xml:space="preserve">necessarily </w:t>
      </w:r>
      <w:r w:rsidR="004E6669" w:rsidRPr="005C0583">
        <w:rPr>
          <w:rFonts w:ascii="Aptos" w:hAnsi="Aptos"/>
          <w:bCs/>
        </w:rPr>
        <w:t>promot</w:t>
      </w:r>
      <w:r w:rsidR="004E6669">
        <w:rPr>
          <w:rFonts w:ascii="Aptos" w:hAnsi="Aptos"/>
          <w:bCs/>
        </w:rPr>
        <w:t xml:space="preserve">e </w:t>
      </w:r>
      <w:r w:rsidR="00F8705A" w:rsidRPr="005C0583">
        <w:rPr>
          <w:rFonts w:ascii="Aptos" w:hAnsi="Aptos"/>
          <w:bCs/>
        </w:rPr>
        <w:t xml:space="preserve">convergence </w:t>
      </w:r>
      <w:r w:rsidR="008B0888">
        <w:rPr>
          <w:rFonts w:ascii="Aptos" w:hAnsi="Aptos"/>
          <w:bCs/>
        </w:rPr>
        <w:t>among</w:t>
      </w:r>
      <w:r w:rsidR="008B0888" w:rsidRPr="005C0583">
        <w:rPr>
          <w:rFonts w:ascii="Aptos" w:hAnsi="Aptos"/>
          <w:bCs/>
        </w:rPr>
        <w:t xml:space="preserve"> </w:t>
      </w:r>
      <w:r w:rsidR="00F8705A" w:rsidRPr="005C0583">
        <w:rPr>
          <w:rFonts w:ascii="Aptos" w:hAnsi="Aptos"/>
          <w:bCs/>
        </w:rPr>
        <w:t xml:space="preserve">individuals </w:t>
      </w:r>
      <w:r w:rsidR="00F8705A">
        <w:rPr>
          <w:rFonts w:ascii="Aptos" w:hAnsi="Aptos"/>
          <w:bCs/>
        </w:rPr>
        <w:t>of</w:t>
      </w:r>
      <w:r w:rsidR="00F8705A" w:rsidRPr="005C0583">
        <w:rPr>
          <w:rFonts w:ascii="Aptos" w:hAnsi="Aptos"/>
          <w:bCs/>
        </w:rPr>
        <w:t xml:space="preserve"> the same age group</w:t>
      </w:r>
      <w:r w:rsidR="00F8705A">
        <w:rPr>
          <w:rFonts w:ascii="Aptos" w:hAnsi="Aptos"/>
          <w:bCs/>
        </w:rPr>
        <w:t xml:space="preserve">. </w:t>
      </w:r>
      <w:r w:rsidR="00F8705A" w:rsidRPr="00F73360">
        <w:rPr>
          <w:rFonts w:ascii="Aptos" w:hAnsi="Aptos" w:cs="Times New Roman"/>
        </w:rPr>
        <w:t xml:space="preserve">This </w:t>
      </w:r>
      <w:r w:rsidR="004E6669">
        <w:rPr>
          <w:rFonts w:ascii="Aptos" w:hAnsi="Aptos" w:cs="Times New Roman"/>
        </w:rPr>
        <w:t>was</w:t>
      </w:r>
      <w:r w:rsidR="004E6669" w:rsidRPr="00F73360">
        <w:rPr>
          <w:rFonts w:ascii="Aptos" w:hAnsi="Aptos" w:cs="Times New Roman"/>
        </w:rPr>
        <w:t xml:space="preserve"> </w:t>
      </w:r>
      <w:r w:rsidR="00F8705A" w:rsidRPr="00F73360">
        <w:rPr>
          <w:rFonts w:ascii="Aptos" w:hAnsi="Aptos" w:cs="Times New Roman"/>
        </w:rPr>
        <w:t xml:space="preserve">reflected in the relatively stable </w:t>
      </w:r>
      <w:r w:rsidR="00C255B7">
        <w:rPr>
          <w:rFonts w:ascii="Aptos" w:hAnsi="Aptos" w:cs="Times New Roman"/>
        </w:rPr>
        <w:t xml:space="preserve">intersubject </w:t>
      </w:r>
      <w:r w:rsidR="00F8705A" w:rsidRPr="00F73360">
        <w:rPr>
          <w:rFonts w:ascii="Aptos" w:hAnsi="Aptos" w:cs="Times New Roman"/>
        </w:rPr>
        <w:t>Jaccard similarity values across sessions within each group</w:t>
      </w:r>
      <w:r w:rsidR="00F8705A" w:rsidRPr="005C0583">
        <w:rPr>
          <w:rFonts w:ascii="Aptos" w:hAnsi="Aptos"/>
          <w:bCs/>
        </w:rPr>
        <w:t xml:space="preserve">. </w:t>
      </w:r>
      <w:r w:rsidR="00170B30">
        <w:rPr>
          <w:rFonts w:ascii="Aptos" w:hAnsi="Aptos"/>
          <w:bCs/>
        </w:rPr>
        <w:t xml:space="preserve">Additionally, </w:t>
      </w:r>
      <w:r w:rsidR="00375C99">
        <w:rPr>
          <w:rFonts w:ascii="Aptos" w:hAnsi="Aptos"/>
          <w:bCs/>
        </w:rPr>
        <w:t xml:space="preserve">the </w:t>
      </w:r>
      <w:r w:rsidR="00170B30">
        <w:rPr>
          <w:rFonts w:ascii="Aptos" w:hAnsi="Aptos"/>
          <w:bCs/>
        </w:rPr>
        <w:t xml:space="preserve">between-participants </w:t>
      </w:r>
      <w:r w:rsidR="00375C99">
        <w:rPr>
          <w:rFonts w:ascii="Aptos" w:hAnsi="Aptos"/>
          <w:bCs/>
        </w:rPr>
        <w:t xml:space="preserve">analysis revealed a greater </w:t>
      </w:r>
      <w:r w:rsidR="00170B30">
        <w:rPr>
          <w:rFonts w:ascii="Aptos" w:hAnsi="Aptos"/>
          <w:bCs/>
        </w:rPr>
        <w:t xml:space="preserve">Jaccard similarity </w:t>
      </w:r>
      <w:r w:rsidR="00375C99">
        <w:rPr>
          <w:rFonts w:ascii="Aptos" w:hAnsi="Aptos"/>
          <w:bCs/>
        </w:rPr>
        <w:t xml:space="preserve">among older adults in comparison to young adults. </w:t>
      </w:r>
      <w:r w:rsidR="00C94A40">
        <w:rPr>
          <w:rFonts w:ascii="Aptos" w:hAnsi="Aptos"/>
          <w:bCs/>
        </w:rPr>
        <w:t xml:space="preserve">This result might be related to a greater tendency for gist-based recall </w:t>
      </w:r>
      <w:r w:rsidR="00A37B74">
        <w:rPr>
          <w:rFonts w:ascii="Aptos" w:hAnsi="Aptos"/>
          <w:bCs/>
        </w:rPr>
        <w:t xml:space="preserve">in aging, </w:t>
      </w:r>
      <w:r w:rsidR="00C94A40">
        <w:rPr>
          <w:rFonts w:ascii="Aptos" w:hAnsi="Aptos"/>
          <w:bCs/>
        </w:rPr>
        <w:t xml:space="preserve">or </w:t>
      </w:r>
      <w:r w:rsidR="00A37B74">
        <w:rPr>
          <w:rFonts w:ascii="Aptos" w:hAnsi="Aptos"/>
          <w:bCs/>
        </w:rPr>
        <w:t xml:space="preserve">to </w:t>
      </w:r>
      <w:r w:rsidR="00C94A40">
        <w:rPr>
          <w:rFonts w:ascii="Aptos" w:hAnsi="Aptos"/>
          <w:bCs/>
        </w:rPr>
        <w:t xml:space="preserve">other group-level factors, such as a less use of verbatim information and perceptual details than </w:t>
      </w:r>
      <w:r w:rsidR="00A37B74">
        <w:rPr>
          <w:rFonts w:ascii="Aptos" w:hAnsi="Aptos"/>
          <w:bCs/>
        </w:rPr>
        <w:t xml:space="preserve">in </w:t>
      </w:r>
      <w:r w:rsidR="00C94A40">
        <w:rPr>
          <w:rFonts w:ascii="Aptos" w:hAnsi="Aptos"/>
          <w:bCs/>
        </w:rPr>
        <w:t>young adults</w:t>
      </w:r>
      <w:r w:rsidR="000A0182">
        <w:rPr>
          <w:rFonts w:ascii="Aptos" w:hAnsi="Aptos"/>
          <w:bCs/>
        </w:rPr>
        <w:t xml:space="preserve"> </w:t>
      </w:r>
      <w:r w:rsidR="00A404A4">
        <w:rPr>
          <w:rFonts w:ascii="Aptos" w:hAnsi="Aptos" w:cs="Times New Roman"/>
        </w:rPr>
        <w:t>[18, 4</w:t>
      </w:r>
      <w:r w:rsidR="00DF485C">
        <w:rPr>
          <w:rFonts w:ascii="Aptos" w:hAnsi="Aptos" w:cs="Times New Roman"/>
        </w:rPr>
        <w:t>3</w:t>
      </w:r>
      <w:r w:rsidR="00A404A4">
        <w:rPr>
          <w:rFonts w:ascii="Aptos" w:hAnsi="Aptos" w:cs="Times New Roman"/>
        </w:rPr>
        <w:t>-4</w:t>
      </w:r>
      <w:r w:rsidR="00DF485C">
        <w:rPr>
          <w:rFonts w:ascii="Aptos" w:hAnsi="Aptos" w:cs="Times New Roman"/>
        </w:rPr>
        <w:t>4</w:t>
      </w:r>
      <w:r w:rsidR="00A404A4">
        <w:rPr>
          <w:rFonts w:ascii="Aptos" w:hAnsi="Aptos" w:cs="Times New Roman"/>
        </w:rPr>
        <w:t>]</w:t>
      </w:r>
      <w:r w:rsidR="003D1568">
        <w:rPr>
          <w:rFonts w:ascii="Aptos" w:hAnsi="Aptos"/>
          <w:bCs/>
        </w:rPr>
        <w:t xml:space="preserve">. Accordingly, </w:t>
      </w:r>
      <w:r w:rsidR="003D1568" w:rsidRPr="003D1568">
        <w:rPr>
          <w:rFonts w:ascii="Aptos" w:hAnsi="Aptos"/>
          <w:bCs/>
        </w:rPr>
        <w:t xml:space="preserve">older adults’ narratives might be more </w:t>
      </w:r>
      <w:proofErr w:type="gramStart"/>
      <w:r w:rsidR="003D1568" w:rsidRPr="003D1568">
        <w:rPr>
          <w:rFonts w:ascii="Aptos" w:hAnsi="Aptos"/>
          <w:bCs/>
        </w:rPr>
        <w:t>similar to</w:t>
      </w:r>
      <w:proofErr w:type="gramEnd"/>
      <w:r w:rsidR="003D1568" w:rsidRPr="003D1568">
        <w:rPr>
          <w:rFonts w:ascii="Aptos" w:hAnsi="Aptos"/>
          <w:bCs/>
        </w:rPr>
        <w:t xml:space="preserve"> one another</w:t>
      </w:r>
      <w:r w:rsidR="00A37B74">
        <w:rPr>
          <w:rFonts w:ascii="Aptos" w:hAnsi="Aptos"/>
          <w:bCs/>
        </w:rPr>
        <w:t>,</w:t>
      </w:r>
      <w:r w:rsidR="003D1568" w:rsidRPr="003D1568">
        <w:rPr>
          <w:rFonts w:ascii="Aptos" w:hAnsi="Aptos"/>
          <w:bCs/>
        </w:rPr>
        <w:t xml:space="preserve"> </w:t>
      </w:r>
      <w:r w:rsidR="003D1568">
        <w:rPr>
          <w:rFonts w:ascii="Aptos" w:hAnsi="Aptos"/>
          <w:bCs/>
        </w:rPr>
        <w:t>as</w:t>
      </w:r>
      <w:r w:rsidR="003D1568" w:rsidRPr="003D1568">
        <w:rPr>
          <w:rFonts w:ascii="Aptos" w:hAnsi="Aptos"/>
          <w:bCs/>
        </w:rPr>
        <w:t xml:space="preserve"> </w:t>
      </w:r>
      <w:r w:rsidR="00A37B74">
        <w:rPr>
          <w:rFonts w:ascii="Aptos" w:hAnsi="Aptos"/>
          <w:bCs/>
        </w:rPr>
        <w:t xml:space="preserve">relying on </w:t>
      </w:r>
      <w:r w:rsidR="003D1568" w:rsidRPr="003D1568">
        <w:rPr>
          <w:rFonts w:ascii="Aptos" w:hAnsi="Aptos"/>
          <w:bCs/>
        </w:rPr>
        <w:t>the gist of the stories</w:t>
      </w:r>
      <w:r w:rsidR="00A37B74">
        <w:rPr>
          <w:rFonts w:ascii="Aptos" w:hAnsi="Aptos"/>
          <w:bCs/>
        </w:rPr>
        <w:t xml:space="preserve"> may </w:t>
      </w:r>
      <w:r w:rsidR="003D1568" w:rsidRPr="003D1568">
        <w:rPr>
          <w:rFonts w:ascii="Aptos" w:hAnsi="Aptos"/>
          <w:bCs/>
        </w:rPr>
        <w:t>allow less room for variation</w:t>
      </w:r>
      <w:r w:rsidR="003D1568">
        <w:rPr>
          <w:rFonts w:ascii="Aptos" w:hAnsi="Aptos"/>
          <w:bCs/>
        </w:rPr>
        <w:t>s</w:t>
      </w:r>
      <w:r w:rsidR="00A37B74">
        <w:rPr>
          <w:rFonts w:ascii="Aptos" w:hAnsi="Aptos"/>
          <w:bCs/>
        </w:rPr>
        <w:t xml:space="preserve"> across recall sessions</w:t>
      </w:r>
      <w:r w:rsidR="003D1568" w:rsidRPr="003D1568">
        <w:rPr>
          <w:rFonts w:ascii="Aptos" w:hAnsi="Aptos"/>
          <w:bCs/>
        </w:rPr>
        <w:t>.</w:t>
      </w:r>
      <w:r w:rsidR="003D1568" w:rsidRPr="003D1568">
        <w:rPr>
          <w:rFonts w:ascii="Aptos" w:hAnsi="Aptos" w:cs="Times New Roman"/>
        </w:rPr>
        <w:t xml:space="preserve"> </w:t>
      </w:r>
      <w:r w:rsidR="003D1568">
        <w:rPr>
          <w:rFonts w:ascii="Aptos" w:hAnsi="Aptos" w:cs="Times New Roman"/>
        </w:rPr>
        <w:t>Future studies should implement different text analysis to further explore this age group similarities in narrative recall.</w:t>
      </w:r>
    </w:p>
    <w:p w14:paraId="4D5552E7" w14:textId="43851154" w:rsidR="00CE5E42" w:rsidRDefault="00CE5E42" w:rsidP="00CE5E42">
      <w:pPr>
        <w:pStyle w:val="APATitle3"/>
        <w:ind w:firstLine="720"/>
        <w:rPr>
          <w:rFonts w:ascii="Aptos" w:hAnsi="Aptos"/>
          <w:b w:val="0"/>
          <w:bCs/>
          <w:i w:val="0"/>
          <w:iCs w:val="0"/>
        </w:rPr>
      </w:pPr>
      <w:r w:rsidRPr="00F8705A">
        <w:rPr>
          <w:rFonts w:ascii="Aptos" w:hAnsi="Aptos"/>
          <w:b w:val="0"/>
          <w:bCs/>
          <w:i w:val="0"/>
          <w:iCs w:val="0"/>
        </w:rPr>
        <w:t>Despite the consistency of the objective measures of memory performance over time, such as the count of events and details in participants recollections, the subjective ratings of vividness</w:t>
      </w:r>
      <w:r w:rsidR="00F73360" w:rsidRPr="00F8705A">
        <w:rPr>
          <w:rFonts w:ascii="Aptos" w:hAnsi="Aptos"/>
          <w:b w:val="0"/>
          <w:bCs/>
          <w:i w:val="0"/>
          <w:iCs w:val="0"/>
        </w:rPr>
        <w:t xml:space="preserve"> (how detailed </w:t>
      </w:r>
      <w:r w:rsidR="00D60C1D">
        <w:rPr>
          <w:rFonts w:ascii="Aptos" w:hAnsi="Aptos"/>
          <w:b w:val="0"/>
          <w:bCs/>
          <w:i w:val="0"/>
          <w:iCs w:val="0"/>
        </w:rPr>
        <w:t>participants</w:t>
      </w:r>
      <w:r w:rsidR="00D60C1D" w:rsidRPr="00F8705A">
        <w:rPr>
          <w:rFonts w:ascii="Aptos" w:hAnsi="Aptos"/>
          <w:b w:val="0"/>
          <w:bCs/>
          <w:i w:val="0"/>
          <w:iCs w:val="0"/>
        </w:rPr>
        <w:t xml:space="preserve"> </w:t>
      </w:r>
      <w:r w:rsidR="00F73360" w:rsidRPr="00F8705A">
        <w:rPr>
          <w:rFonts w:ascii="Aptos" w:hAnsi="Aptos"/>
          <w:b w:val="0"/>
          <w:bCs/>
          <w:i w:val="0"/>
          <w:iCs w:val="0"/>
        </w:rPr>
        <w:t>consider</w:t>
      </w:r>
      <w:r w:rsidR="00D60C1D">
        <w:rPr>
          <w:rFonts w:ascii="Aptos" w:hAnsi="Aptos"/>
          <w:b w:val="0"/>
          <w:bCs/>
          <w:i w:val="0"/>
          <w:iCs w:val="0"/>
        </w:rPr>
        <w:t>ed</w:t>
      </w:r>
      <w:r w:rsidR="00F73360" w:rsidRPr="00F8705A">
        <w:rPr>
          <w:rFonts w:ascii="Aptos" w:hAnsi="Aptos"/>
          <w:b w:val="0"/>
          <w:bCs/>
          <w:i w:val="0"/>
          <w:iCs w:val="0"/>
        </w:rPr>
        <w:t xml:space="preserve"> their memory) </w:t>
      </w:r>
      <w:r w:rsidRPr="00F8705A">
        <w:rPr>
          <w:rFonts w:ascii="Aptos" w:hAnsi="Aptos"/>
          <w:b w:val="0"/>
          <w:bCs/>
          <w:i w:val="0"/>
          <w:iCs w:val="0"/>
        </w:rPr>
        <w:t xml:space="preserve">and content </w:t>
      </w:r>
      <w:r w:rsidR="00F73360" w:rsidRPr="00F8705A">
        <w:rPr>
          <w:rFonts w:ascii="Aptos" w:hAnsi="Aptos"/>
          <w:b w:val="0"/>
          <w:bCs/>
          <w:i w:val="0"/>
          <w:iCs w:val="0"/>
        </w:rPr>
        <w:t>(how much they remember</w:t>
      </w:r>
      <w:r w:rsidR="00292389">
        <w:rPr>
          <w:rFonts w:ascii="Aptos" w:hAnsi="Aptos"/>
          <w:b w:val="0"/>
          <w:bCs/>
          <w:i w:val="0"/>
          <w:iCs w:val="0"/>
        </w:rPr>
        <w:t>ed</w:t>
      </w:r>
      <w:r w:rsidR="00F73360" w:rsidRPr="00F8705A">
        <w:rPr>
          <w:rFonts w:ascii="Aptos" w:hAnsi="Aptos"/>
          <w:b w:val="0"/>
          <w:bCs/>
          <w:i w:val="0"/>
          <w:iCs w:val="0"/>
        </w:rPr>
        <w:t xml:space="preserve"> about the </w:t>
      </w:r>
      <w:r w:rsidR="00F73360" w:rsidRPr="00F8705A">
        <w:rPr>
          <w:rFonts w:ascii="Aptos" w:hAnsi="Aptos"/>
          <w:b w:val="0"/>
          <w:bCs/>
          <w:i w:val="0"/>
          <w:iCs w:val="0"/>
        </w:rPr>
        <w:lastRenderedPageBreak/>
        <w:t xml:space="preserve">storyline) </w:t>
      </w:r>
      <w:r w:rsidRPr="00F8705A">
        <w:rPr>
          <w:rFonts w:ascii="Aptos" w:hAnsi="Aptos"/>
          <w:b w:val="0"/>
          <w:bCs/>
          <w:i w:val="0"/>
          <w:iCs w:val="0"/>
        </w:rPr>
        <w:t xml:space="preserve">decreased over time. </w:t>
      </w:r>
      <w:r w:rsidR="006A701B" w:rsidRPr="00F8705A">
        <w:rPr>
          <w:rFonts w:ascii="Aptos" w:hAnsi="Aptos"/>
          <w:b w:val="0"/>
          <w:bCs/>
          <w:i w:val="0"/>
          <w:iCs w:val="0"/>
        </w:rPr>
        <w:t xml:space="preserve">More specifically, </w:t>
      </w:r>
      <w:r w:rsidR="00195080">
        <w:rPr>
          <w:rFonts w:ascii="Aptos" w:hAnsi="Aptos"/>
          <w:b w:val="0"/>
          <w:bCs/>
          <w:i w:val="0"/>
          <w:iCs w:val="0"/>
        </w:rPr>
        <w:t xml:space="preserve">both </w:t>
      </w:r>
      <w:r w:rsidR="006A701B" w:rsidRPr="00F8705A">
        <w:rPr>
          <w:rFonts w:ascii="Aptos" w:hAnsi="Aptos"/>
          <w:b w:val="0"/>
          <w:bCs/>
          <w:i w:val="0"/>
          <w:iCs w:val="0"/>
        </w:rPr>
        <w:t xml:space="preserve">young and older adults showed a </w:t>
      </w:r>
      <w:r w:rsidR="002C1608">
        <w:rPr>
          <w:rFonts w:ascii="Aptos" w:hAnsi="Aptos"/>
          <w:b w:val="0"/>
          <w:bCs/>
          <w:i w:val="0"/>
          <w:iCs w:val="0"/>
        </w:rPr>
        <w:t>decline</w:t>
      </w:r>
      <w:r w:rsidR="002C1608" w:rsidRPr="00F8705A">
        <w:rPr>
          <w:rFonts w:ascii="Aptos" w:hAnsi="Aptos"/>
          <w:b w:val="0"/>
          <w:bCs/>
          <w:i w:val="0"/>
          <w:iCs w:val="0"/>
        </w:rPr>
        <w:t xml:space="preserve"> </w:t>
      </w:r>
      <w:r w:rsidR="00195080">
        <w:rPr>
          <w:rFonts w:ascii="Aptos" w:hAnsi="Aptos"/>
          <w:b w:val="0"/>
          <w:bCs/>
          <w:i w:val="0"/>
          <w:iCs w:val="0"/>
        </w:rPr>
        <w:t>over</w:t>
      </w:r>
      <w:r w:rsidR="00195080" w:rsidRPr="00F8705A">
        <w:rPr>
          <w:rFonts w:ascii="Aptos" w:hAnsi="Aptos"/>
          <w:b w:val="0"/>
          <w:bCs/>
          <w:i w:val="0"/>
          <w:iCs w:val="0"/>
        </w:rPr>
        <w:t xml:space="preserve"> </w:t>
      </w:r>
      <w:r w:rsidR="006A701B" w:rsidRPr="00F8705A">
        <w:rPr>
          <w:rFonts w:ascii="Aptos" w:hAnsi="Aptos"/>
          <w:b w:val="0"/>
          <w:bCs/>
          <w:i w:val="0"/>
          <w:iCs w:val="0"/>
        </w:rPr>
        <w:t>time in the</w:t>
      </w:r>
      <w:r w:rsidR="00195080">
        <w:rPr>
          <w:rFonts w:ascii="Aptos" w:hAnsi="Aptos"/>
          <w:b w:val="0"/>
          <w:bCs/>
          <w:i w:val="0"/>
          <w:iCs w:val="0"/>
        </w:rPr>
        <w:t>ir</w:t>
      </w:r>
      <w:r w:rsidR="006A701B" w:rsidRPr="00F8705A">
        <w:rPr>
          <w:rFonts w:ascii="Aptos" w:hAnsi="Aptos"/>
          <w:b w:val="0"/>
          <w:bCs/>
          <w:i w:val="0"/>
          <w:iCs w:val="0"/>
        </w:rPr>
        <w:t xml:space="preserve"> subjective ratings of content and vividness. </w:t>
      </w:r>
      <w:r w:rsidRPr="00F8705A">
        <w:rPr>
          <w:rFonts w:ascii="Aptos" w:hAnsi="Aptos"/>
          <w:b w:val="0"/>
          <w:bCs/>
          <w:i w:val="0"/>
          <w:iCs w:val="0"/>
        </w:rPr>
        <w:t xml:space="preserve">This finding aligns with previous research suggesting </w:t>
      </w:r>
      <w:r w:rsidR="006A701B" w:rsidRPr="00F8705A">
        <w:rPr>
          <w:rFonts w:ascii="Aptos" w:hAnsi="Aptos"/>
          <w:b w:val="0"/>
          <w:bCs/>
          <w:i w:val="0"/>
          <w:iCs w:val="0"/>
        </w:rPr>
        <w:t xml:space="preserve">a decrease in subjective ratings such as vividness over repeated retrievals </w:t>
      </w:r>
      <w:r w:rsidR="002F1D53">
        <w:rPr>
          <w:rFonts w:ascii="Aptos" w:hAnsi="Aptos"/>
          <w:b w:val="0"/>
          <w:bCs/>
          <w:i w:val="0"/>
          <w:iCs w:val="0"/>
        </w:rPr>
        <w:t>[7</w:t>
      </w:r>
      <w:r w:rsidR="00F50E8F">
        <w:rPr>
          <w:rFonts w:ascii="Aptos" w:hAnsi="Aptos"/>
          <w:b w:val="0"/>
          <w:bCs/>
          <w:i w:val="0"/>
          <w:iCs w:val="0"/>
        </w:rPr>
        <w:t>8</w:t>
      </w:r>
      <w:r w:rsidR="002F1D53">
        <w:rPr>
          <w:rFonts w:ascii="Aptos" w:hAnsi="Aptos"/>
          <w:b w:val="0"/>
          <w:bCs/>
          <w:i w:val="0"/>
          <w:iCs w:val="0"/>
        </w:rPr>
        <w:t>]</w:t>
      </w:r>
      <w:r w:rsidR="006A701B" w:rsidRPr="00F8705A">
        <w:rPr>
          <w:rFonts w:ascii="Aptos" w:hAnsi="Aptos"/>
          <w:b w:val="0"/>
          <w:bCs/>
          <w:i w:val="0"/>
          <w:iCs w:val="0"/>
        </w:rPr>
        <w:t xml:space="preserve">, and with evidence </w:t>
      </w:r>
      <w:r w:rsidRPr="00F8705A">
        <w:rPr>
          <w:rFonts w:ascii="Aptos" w:hAnsi="Aptos"/>
          <w:b w:val="0"/>
          <w:bCs/>
          <w:i w:val="0"/>
          <w:iCs w:val="0"/>
        </w:rPr>
        <w:t xml:space="preserve">that subjective ratings, particularly in older adults, are not solely based on the </w:t>
      </w:r>
      <w:proofErr w:type="gramStart"/>
      <w:r w:rsidRPr="00F8705A">
        <w:rPr>
          <w:rFonts w:ascii="Aptos" w:hAnsi="Aptos"/>
          <w:b w:val="0"/>
          <w:bCs/>
          <w:i w:val="0"/>
          <w:iCs w:val="0"/>
        </w:rPr>
        <w:t>amount</w:t>
      </w:r>
      <w:proofErr w:type="gramEnd"/>
      <w:r w:rsidRPr="00F8705A">
        <w:rPr>
          <w:rFonts w:ascii="Aptos" w:hAnsi="Aptos"/>
          <w:b w:val="0"/>
          <w:bCs/>
          <w:i w:val="0"/>
          <w:iCs w:val="0"/>
        </w:rPr>
        <w:t xml:space="preserve"> of objective details recalled </w:t>
      </w:r>
      <w:r w:rsidR="002F1D53">
        <w:rPr>
          <w:rFonts w:ascii="Aptos" w:hAnsi="Aptos"/>
          <w:b w:val="0"/>
          <w:bCs/>
          <w:i w:val="0"/>
          <w:iCs w:val="0"/>
        </w:rPr>
        <w:t>([7</w:t>
      </w:r>
      <w:r w:rsidR="00F50E8F">
        <w:rPr>
          <w:rFonts w:ascii="Aptos" w:hAnsi="Aptos"/>
          <w:b w:val="0"/>
          <w:bCs/>
          <w:i w:val="0"/>
          <w:iCs w:val="0"/>
        </w:rPr>
        <w:t>9</w:t>
      </w:r>
      <w:r w:rsidR="003E68D7">
        <w:rPr>
          <w:rFonts w:ascii="Aptos" w:hAnsi="Aptos"/>
          <w:b w:val="0"/>
          <w:bCs/>
          <w:i w:val="0"/>
          <w:iCs w:val="0"/>
        </w:rPr>
        <w:t xml:space="preserve">, </w:t>
      </w:r>
      <w:r w:rsidR="00F50E8F">
        <w:rPr>
          <w:rFonts w:ascii="Aptos" w:hAnsi="Aptos"/>
          <w:b w:val="0"/>
          <w:bCs/>
          <w:i w:val="0"/>
          <w:iCs w:val="0"/>
        </w:rPr>
        <w:t>80</w:t>
      </w:r>
      <w:r w:rsidR="002F1D53">
        <w:rPr>
          <w:rFonts w:ascii="Aptos" w:hAnsi="Aptos"/>
          <w:b w:val="0"/>
          <w:bCs/>
          <w:i w:val="0"/>
          <w:iCs w:val="0"/>
        </w:rPr>
        <w:t>]</w:t>
      </w:r>
      <w:r w:rsidRPr="00F8705A">
        <w:rPr>
          <w:rFonts w:ascii="Aptos" w:hAnsi="Aptos"/>
          <w:b w:val="0"/>
          <w:bCs/>
          <w:i w:val="0"/>
          <w:iCs w:val="0"/>
        </w:rPr>
        <w:t>).</w:t>
      </w:r>
      <w:r>
        <w:rPr>
          <w:rFonts w:ascii="Aptos" w:hAnsi="Aptos"/>
          <w:b w:val="0"/>
          <w:bCs/>
          <w:i w:val="0"/>
          <w:iCs w:val="0"/>
        </w:rPr>
        <w:t xml:space="preserve"> </w:t>
      </w:r>
      <w:r w:rsidR="00DB173B">
        <w:rPr>
          <w:rFonts w:ascii="Aptos" w:hAnsi="Aptos"/>
          <w:b w:val="0"/>
          <w:bCs/>
          <w:i w:val="0"/>
          <w:iCs w:val="0"/>
        </w:rPr>
        <w:t xml:space="preserve"> </w:t>
      </w:r>
    </w:p>
    <w:p w14:paraId="0E74AF7A" w14:textId="31D71B19" w:rsidR="007C04E3" w:rsidRPr="00246F31" w:rsidRDefault="007C04E3" w:rsidP="007C04E3">
      <w:pPr>
        <w:pStyle w:val="APATitle3"/>
        <w:rPr>
          <w:rFonts w:ascii="Aptos" w:hAnsi="Aptos"/>
          <w:i w:val="0"/>
          <w:iCs w:val="0"/>
        </w:rPr>
      </w:pPr>
      <w:r w:rsidRPr="00246F31">
        <w:rPr>
          <w:rFonts w:ascii="Aptos" w:hAnsi="Aptos"/>
          <w:i w:val="0"/>
          <w:iCs w:val="0"/>
        </w:rPr>
        <w:t>Limitations</w:t>
      </w:r>
      <w:r w:rsidR="00561CE0">
        <w:rPr>
          <w:rFonts w:ascii="Aptos" w:hAnsi="Aptos"/>
          <w:i w:val="0"/>
          <w:iCs w:val="0"/>
        </w:rPr>
        <w:t xml:space="preserve"> </w:t>
      </w:r>
    </w:p>
    <w:p w14:paraId="5E9F5824" w14:textId="77777777" w:rsidR="009A2AD9" w:rsidRPr="009A2AD9" w:rsidRDefault="009A2AD9" w:rsidP="00C613C7">
      <w:pPr>
        <w:pStyle w:val="APATitle3"/>
        <w:ind w:firstLine="720"/>
        <w:rPr>
          <w:b w:val="0"/>
          <w:bCs/>
          <w:i w:val="0"/>
          <w:iCs w:val="0"/>
        </w:rPr>
      </w:pPr>
      <w:r w:rsidRPr="009A2AD9">
        <w:rPr>
          <w:b w:val="0"/>
          <w:bCs/>
          <w:i w:val="0"/>
          <w:iCs w:val="0"/>
        </w:rPr>
        <w:t>Although the sample size appeared sufficient to detect differences, as shown by the post hoc power analysis, future work with a larger and more diverse sample will help increase the generalizability of the present results.</w:t>
      </w:r>
    </w:p>
    <w:p w14:paraId="4E2D2EE0" w14:textId="22054CCC" w:rsidR="004A7DE2" w:rsidRPr="00B43760" w:rsidRDefault="009A2AD9" w:rsidP="00C613C7">
      <w:pPr>
        <w:pStyle w:val="APATitle3"/>
        <w:ind w:firstLine="720"/>
        <w:rPr>
          <w:b w:val="0"/>
          <w:bCs/>
          <w:i w:val="0"/>
          <w:iCs w:val="0"/>
        </w:rPr>
      </w:pPr>
      <w:r w:rsidRPr="009A2AD9">
        <w:rPr>
          <w:b w:val="0"/>
          <w:bCs/>
          <w:i w:val="0"/>
          <w:iCs w:val="0"/>
        </w:rPr>
        <w:t>A further limitation concerns the classification of peripheral details. Indeed, it is not always possible to determine whether such perceptual and contextual details are tightly bound to a specific sub-event or just reflect information present throughout the video but reported later during recall. While some peripheral details clearly mapped onto a specific sub-event (e.g., the presence of an incidental character or object that appeared only once), others may have described details that were continuously available but only mentioned later (e.g., clothing or background details). Based on our scoring, we would consider that most peripheral details were of the first type. However, we cannot rule out the possibility that some details were less relevant to the specific sub-event. Future work could attempt to distinguish more thoroughly between event-specific and global perceptual details to clarify the relation between event centrality and peripheral details production.</w:t>
      </w:r>
    </w:p>
    <w:p w14:paraId="630983EB" w14:textId="661BF94D" w:rsidR="009C709F" w:rsidRPr="00763CFE" w:rsidRDefault="009C709F" w:rsidP="00A25A0C">
      <w:pPr>
        <w:pStyle w:val="APATitle4"/>
        <w:ind w:left="0"/>
        <w:rPr>
          <w:rFonts w:ascii="Aptos" w:hAnsi="Aptos"/>
          <w:szCs w:val="22"/>
        </w:rPr>
      </w:pPr>
      <w:bookmarkStart w:id="36" w:name="_Toc154678991"/>
      <w:r w:rsidRPr="00763CFE">
        <w:rPr>
          <w:rFonts w:ascii="Aptos" w:hAnsi="Aptos"/>
          <w:szCs w:val="22"/>
        </w:rPr>
        <w:t>Conclusion</w:t>
      </w:r>
      <w:bookmarkEnd w:id="36"/>
    </w:p>
    <w:p w14:paraId="7F16B1B9" w14:textId="5BBD5243" w:rsidR="009C709F" w:rsidRPr="00763CFE" w:rsidRDefault="009C709F" w:rsidP="004D679E">
      <w:pPr>
        <w:spacing w:before="360" w:after="120" w:line="480" w:lineRule="auto"/>
        <w:ind w:firstLine="720"/>
        <w:rPr>
          <w:rFonts w:ascii="Aptos" w:hAnsi="Aptos" w:cs="Times New Roman"/>
        </w:rPr>
      </w:pPr>
      <w:r w:rsidRPr="00763CFE">
        <w:rPr>
          <w:rFonts w:ascii="Aptos" w:hAnsi="Aptos" w:cs="Times New Roman"/>
        </w:rPr>
        <w:t>In this study</w:t>
      </w:r>
      <w:r w:rsidR="004D679E">
        <w:rPr>
          <w:rFonts w:ascii="Aptos" w:hAnsi="Aptos" w:cs="Times New Roman"/>
        </w:rPr>
        <w:t>,</w:t>
      </w:r>
      <w:r w:rsidRPr="00763CFE">
        <w:rPr>
          <w:rFonts w:ascii="Aptos" w:hAnsi="Aptos" w:cs="Times New Roman"/>
        </w:rPr>
        <w:t xml:space="preserve"> we </w:t>
      </w:r>
      <w:r w:rsidR="004D679E">
        <w:rPr>
          <w:rFonts w:ascii="Aptos" w:hAnsi="Aptos" w:cs="Times New Roman"/>
        </w:rPr>
        <w:t>used</w:t>
      </w:r>
      <w:r w:rsidRPr="00763CFE">
        <w:rPr>
          <w:rFonts w:ascii="Aptos" w:hAnsi="Aptos" w:cs="Times New Roman"/>
        </w:rPr>
        <w:t xml:space="preserve"> a natural language model to investigate memory retrieval and showed </w:t>
      </w:r>
      <w:r w:rsidR="004D679E">
        <w:rPr>
          <w:rFonts w:ascii="Aptos" w:hAnsi="Aptos" w:cs="Times New Roman"/>
        </w:rPr>
        <w:t>that</w:t>
      </w:r>
      <w:r w:rsidRPr="00763CFE">
        <w:rPr>
          <w:rFonts w:ascii="Aptos" w:hAnsi="Aptos" w:cs="Times New Roman"/>
        </w:rPr>
        <w:t xml:space="preserve"> the semantic structure of events, operationalized as the number and strength of connections among events, </w:t>
      </w:r>
      <w:r w:rsidR="004D679E">
        <w:rPr>
          <w:rFonts w:ascii="Aptos" w:hAnsi="Aptos" w:cs="Times New Roman"/>
        </w:rPr>
        <w:t>consistently</w:t>
      </w:r>
      <w:r w:rsidRPr="00763CFE">
        <w:rPr>
          <w:rFonts w:ascii="Aptos" w:hAnsi="Aptos" w:cs="Times New Roman"/>
        </w:rPr>
        <w:t xml:space="preserve"> </w:t>
      </w:r>
      <w:r w:rsidR="002B61E0" w:rsidRPr="00763CFE">
        <w:rPr>
          <w:rFonts w:ascii="Aptos" w:hAnsi="Aptos" w:cs="Times New Roman"/>
        </w:rPr>
        <w:t>influence</w:t>
      </w:r>
      <w:r w:rsidR="002B61E0">
        <w:rPr>
          <w:rFonts w:ascii="Aptos" w:hAnsi="Aptos" w:cs="Times New Roman"/>
        </w:rPr>
        <w:t>d</w:t>
      </w:r>
      <w:r w:rsidR="002B61E0" w:rsidRPr="00763CFE">
        <w:rPr>
          <w:rFonts w:ascii="Aptos" w:hAnsi="Aptos" w:cs="Times New Roman"/>
        </w:rPr>
        <w:t xml:space="preserve"> </w:t>
      </w:r>
      <w:r w:rsidRPr="00763CFE">
        <w:rPr>
          <w:rFonts w:ascii="Aptos" w:hAnsi="Aptos" w:cs="Times New Roman"/>
        </w:rPr>
        <w:t xml:space="preserve">memory recall in young and older adults and that this effect remained constant </w:t>
      </w:r>
      <w:r w:rsidR="00A25A0C">
        <w:rPr>
          <w:rFonts w:ascii="Aptos" w:hAnsi="Aptos" w:cs="Times New Roman"/>
        </w:rPr>
        <w:t>over a week</w:t>
      </w:r>
      <w:r w:rsidRPr="00763CFE">
        <w:rPr>
          <w:rFonts w:ascii="Aptos" w:hAnsi="Aptos" w:cs="Times New Roman"/>
        </w:rPr>
        <w:t xml:space="preserve">. </w:t>
      </w:r>
      <w:r w:rsidR="00C2262B">
        <w:rPr>
          <w:rFonts w:ascii="Aptos" w:hAnsi="Aptos" w:cs="Times New Roman"/>
        </w:rPr>
        <w:t xml:space="preserve">This suggests that </w:t>
      </w:r>
      <w:r w:rsidR="00C2262B" w:rsidRPr="00C2262B">
        <w:rPr>
          <w:rFonts w:ascii="Aptos" w:hAnsi="Aptos" w:cs="Times New Roman"/>
        </w:rPr>
        <w:t>semantic centrality is a strong predictor for the recall of everyday-like experiences across the lifespan</w:t>
      </w:r>
      <w:r w:rsidR="00C2262B">
        <w:rPr>
          <w:rFonts w:ascii="Aptos" w:hAnsi="Aptos" w:cs="Times New Roman"/>
        </w:rPr>
        <w:t xml:space="preserve">. </w:t>
      </w:r>
      <w:r w:rsidRPr="00763CFE">
        <w:rPr>
          <w:rFonts w:ascii="Aptos" w:hAnsi="Aptos" w:cs="Times New Roman"/>
        </w:rPr>
        <w:t xml:space="preserve">Our findings highlight the need of using </w:t>
      </w:r>
      <w:r w:rsidRPr="00763CFE">
        <w:rPr>
          <w:rFonts w:ascii="Aptos" w:hAnsi="Aptos" w:cs="Times New Roman"/>
        </w:rPr>
        <w:lastRenderedPageBreak/>
        <w:t xml:space="preserve">naturalistic stimuli to investigate age-related changes in older adults, </w:t>
      </w:r>
      <w:r w:rsidR="00140C79">
        <w:rPr>
          <w:rFonts w:ascii="Aptos" w:hAnsi="Aptos" w:cs="Times New Roman"/>
        </w:rPr>
        <w:t>going</w:t>
      </w:r>
      <w:r w:rsidR="00140C79" w:rsidRPr="00763CFE">
        <w:rPr>
          <w:rFonts w:ascii="Aptos" w:hAnsi="Aptos" w:cs="Times New Roman"/>
        </w:rPr>
        <w:t xml:space="preserve"> </w:t>
      </w:r>
      <w:r w:rsidRPr="00763CFE">
        <w:rPr>
          <w:rFonts w:ascii="Aptos" w:hAnsi="Aptos" w:cs="Times New Roman"/>
        </w:rPr>
        <w:t xml:space="preserve">beyond </w:t>
      </w:r>
      <w:r w:rsidR="00140C79">
        <w:rPr>
          <w:rFonts w:ascii="Aptos" w:hAnsi="Aptos" w:cs="Times New Roman"/>
        </w:rPr>
        <w:t>descriptions of</w:t>
      </w:r>
      <w:r w:rsidR="00140C79" w:rsidRPr="00763CFE">
        <w:rPr>
          <w:rFonts w:ascii="Aptos" w:hAnsi="Aptos" w:cs="Times New Roman"/>
        </w:rPr>
        <w:t xml:space="preserve"> </w:t>
      </w:r>
      <w:r w:rsidRPr="00763CFE">
        <w:rPr>
          <w:rFonts w:ascii="Aptos" w:hAnsi="Aptos" w:cs="Times New Roman"/>
        </w:rPr>
        <w:t xml:space="preserve">episodic memory decline and </w:t>
      </w:r>
      <w:r w:rsidR="00455D60">
        <w:rPr>
          <w:rFonts w:ascii="Aptos" w:hAnsi="Aptos" w:cs="Times New Roman"/>
        </w:rPr>
        <w:t xml:space="preserve">allowing to better </w:t>
      </w:r>
      <w:r w:rsidRPr="00763CFE">
        <w:rPr>
          <w:rFonts w:ascii="Aptos" w:hAnsi="Aptos" w:cs="Times New Roman"/>
        </w:rPr>
        <w:t xml:space="preserve">understand which forms of </w:t>
      </w:r>
      <w:r w:rsidR="00455D60">
        <w:rPr>
          <w:rFonts w:ascii="Aptos" w:hAnsi="Aptos" w:cs="Times New Roman"/>
        </w:rPr>
        <w:t>memory</w:t>
      </w:r>
      <w:r w:rsidR="00455D60" w:rsidRPr="00763CFE">
        <w:rPr>
          <w:rFonts w:ascii="Aptos" w:hAnsi="Aptos" w:cs="Times New Roman"/>
        </w:rPr>
        <w:t xml:space="preserve"> </w:t>
      </w:r>
      <w:r w:rsidRPr="00763CFE">
        <w:rPr>
          <w:rFonts w:ascii="Aptos" w:hAnsi="Aptos" w:cs="Times New Roman"/>
        </w:rPr>
        <w:t xml:space="preserve">are preserved and preferred in ageing. More broadly, these findings contribute to our understanding of memory processes in ageing and highlight opportunities for memory interventions that leverage the natural changes occurring with age, such as a preference for gist-based memory, </w:t>
      </w:r>
      <w:r w:rsidR="006A701B">
        <w:rPr>
          <w:rFonts w:ascii="Aptos" w:hAnsi="Aptos" w:cs="Times New Roman"/>
        </w:rPr>
        <w:t>naturalistic stimuli</w:t>
      </w:r>
      <w:r w:rsidR="00EF1041">
        <w:rPr>
          <w:rFonts w:ascii="Aptos" w:hAnsi="Aptos" w:cs="Times New Roman"/>
        </w:rPr>
        <w:t>,</w:t>
      </w:r>
      <w:r w:rsidRPr="00763CFE">
        <w:rPr>
          <w:rFonts w:ascii="Aptos" w:hAnsi="Aptos" w:cs="Times New Roman"/>
        </w:rPr>
        <w:t xml:space="preserve"> and repeated retrieval (</w:t>
      </w:r>
      <w:r w:rsidR="008B6DDB">
        <w:rPr>
          <w:rFonts w:ascii="Aptos" w:hAnsi="Aptos" w:cs="Times New Roman"/>
        </w:rPr>
        <w:t>e</w:t>
      </w:r>
      <w:r w:rsidRPr="00763CFE">
        <w:rPr>
          <w:rFonts w:ascii="Aptos" w:hAnsi="Aptos" w:cs="Times New Roman"/>
        </w:rPr>
        <w:t xml:space="preserve">.g. </w:t>
      </w:r>
      <w:r w:rsidR="002F1D53">
        <w:rPr>
          <w:rFonts w:ascii="Aptos" w:hAnsi="Aptos" w:cs="Times New Roman"/>
        </w:rPr>
        <w:t>[7</w:t>
      </w:r>
      <w:r w:rsidR="00DF485C">
        <w:rPr>
          <w:rFonts w:ascii="Aptos" w:hAnsi="Aptos" w:cs="Times New Roman"/>
        </w:rPr>
        <w:t>5</w:t>
      </w:r>
      <w:r w:rsidR="002F1D53">
        <w:rPr>
          <w:rFonts w:ascii="Aptos" w:hAnsi="Aptos" w:cs="Times New Roman"/>
        </w:rPr>
        <w:t>-7</w:t>
      </w:r>
      <w:r w:rsidR="00DF485C">
        <w:rPr>
          <w:rFonts w:ascii="Aptos" w:hAnsi="Aptos" w:cs="Times New Roman"/>
        </w:rPr>
        <w:t>6</w:t>
      </w:r>
      <w:r w:rsidR="002F1D53">
        <w:rPr>
          <w:rFonts w:ascii="Aptos" w:hAnsi="Aptos" w:cs="Times New Roman"/>
        </w:rPr>
        <w:t>]</w:t>
      </w:r>
      <w:r w:rsidRPr="00763CFE">
        <w:rPr>
          <w:rFonts w:ascii="Aptos" w:hAnsi="Aptos" w:cs="Times New Roman"/>
        </w:rPr>
        <w:t>).</w:t>
      </w:r>
    </w:p>
    <w:p w14:paraId="7376DB8C" w14:textId="7F36C9DD" w:rsidR="002C5B1B" w:rsidRPr="002C5B1B" w:rsidRDefault="002C5B1B" w:rsidP="002C5B1B">
      <w:pPr>
        <w:spacing w:after="0" w:line="480" w:lineRule="auto"/>
        <w:rPr>
          <w:rFonts w:ascii="Aptos" w:hAnsi="Aptos" w:cstheme="minorHAnsi"/>
          <w:b/>
          <w:bCs/>
        </w:rPr>
      </w:pPr>
      <w:r>
        <w:rPr>
          <w:rFonts w:ascii="Aptos" w:hAnsi="Aptos" w:cstheme="minorHAnsi"/>
          <w:b/>
          <w:bCs/>
        </w:rPr>
        <w:t>Acknowledgement</w:t>
      </w:r>
      <w:r w:rsidR="008B6DDB">
        <w:rPr>
          <w:rFonts w:ascii="Aptos" w:hAnsi="Aptos" w:cstheme="minorHAnsi"/>
          <w:b/>
          <w:bCs/>
        </w:rPr>
        <w:t>s</w:t>
      </w:r>
      <w:r>
        <w:rPr>
          <w:rFonts w:ascii="Aptos" w:hAnsi="Aptos" w:cstheme="minorHAnsi"/>
          <w:b/>
          <w:bCs/>
        </w:rPr>
        <w:t xml:space="preserve"> </w:t>
      </w:r>
    </w:p>
    <w:p w14:paraId="08EF3D11" w14:textId="28B264C0" w:rsidR="00724AC3" w:rsidRDefault="002C5B1B" w:rsidP="002C5B1B">
      <w:pPr>
        <w:spacing w:after="0" w:line="480" w:lineRule="auto"/>
        <w:rPr>
          <w:rFonts w:ascii="Aptos" w:hAnsi="Aptos" w:cs="Times New Roman"/>
        </w:rPr>
      </w:pPr>
      <w:r w:rsidRPr="002C5B1B">
        <w:rPr>
          <w:rFonts w:ascii="Aptos" w:hAnsi="Aptos" w:cstheme="minorHAnsi"/>
        </w:rPr>
        <w:t>L</w:t>
      </w:r>
      <w:r w:rsidR="008B6DDB">
        <w:rPr>
          <w:rFonts w:ascii="Aptos" w:hAnsi="Aptos" w:cstheme="minorHAnsi"/>
        </w:rPr>
        <w:t>.</w:t>
      </w:r>
      <w:r w:rsidRPr="002C5B1B">
        <w:rPr>
          <w:rFonts w:ascii="Aptos" w:hAnsi="Aptos" w:cstheme="minorHAnsi"/>
        </w:rPr>
        <w:t>R</w:t>
      </w:r>
      <w:r w:rsidR="008B6DDB">
        <w:rPr>
          <w:rFonts w:ascii="Aptos" w:hAnsi="Aptos" w:cstheme="minorHAnsi"/>
        </w:rPr>
        <w:t>.</w:t>
      </w:r>
      <w:r w:rsidRPr="002C5B1B">
        <w:rPr>
          <w:rFonts w:ascii="Aptos" w:hAnsi="Aptos" w:cstheme="minorHAnsi"/>
        </w:rPr>
        <w:t xml:space="preserve"> was supported by Grant MR/S011463/1 from the Medical Research Council (MRC).  </w:t>
      </w:r>
      <w:r w:rsidR="00C37A9B">
        <w:rPr>
          <w:rFonts w:ascii="Aptos" w:hAnsi="Aptos" w:cstheme="minorHAnsi"/>
        </w:rPr>
        <w:t xml:space="preserve">We would like to thank </w:t>
      </w:r>
      <w:r w:rsidR="000A2CF9">
        <w:rPr>
          <w:rFonts w:ascii="Aptos" w:hAnsi="Aptos" w:cstheme="minorHAnsi"/>
        </w:rPr>
        <w:t xml:space="preserve">Dr. </w:t>
      </w:r>
      <w:r w:rsidR="00C37A9B">
        <w:rPr>
          <w:rFonts w:ascii="Aptos" w:hAnsi="Aptos" w:cstheme="minorHAnsi"/>
        </w:rPr>
        <w:t xml:space="preserve">Nicholas Menghi for his help with </w:t>
      </w:r>
      <w:r w:rsidR="00C37A9B" w:rsidRPr="00763CFE">
        <w:rPr>
          <w:rFonts w:ascii="Aptos" w:hAnsi="Aptos" w:cs="Times New Roman"/>
        </w:rPr>
        <w:t>segmen</w:t>
      </w:r>
      <w:r w:rsidR="00C37A9B">
        <w:rPr>
          <w:rFonts w:ascii="Aptos" w:hAnsi="Aptos" w:cs="Times New Roman"/>
        </w:rPr>
        <w:t>ting</w:t>
      </w:r>
      <w:r w:rsidR="00C37A9B" w:rsidRPr="00763CFE">
        <w:rPr>
          <w:rFonts w:ascii="Aptos" w:hAnsi="Aptos" w:cs="Times New Roman"/>
        </w:rPr>
        <w:t xml:space="preserve"> each video into finer-grained events</w:t>
      </w:r>
      <w:r w:rsidR="00C37A9B">
        <w:rPr>
          <w:rFonts w:ascii="Aptos" w:hAnsi="Aptos" w:cs="Times New Roman"/>
        </w:rPr>
        <w:t>.</w:t>
      </w:r>
    </w:p>
    <w:p w14:paraId="4E59DCCE" w14:textId="77777777" w:rsidR="002C6518" w:rsidRPr="002C6518" w:rsidRDefault="002C6518" w:rsidP="002C6518">
      <w:pPr>
        <w:spacing w:after="0" w:line="480" w:lineRule="auto"/>
        <w:rPr>
          <w:rFonts w:ascii="Aptos" w:hAnsi="Aptos" w:cstheme="minorHAnsi"/>
          <w:b/>
          <w:bCs/>
        </w:rPr>
      </w:pPr>
      <w:r w:rsidRPr="002C6518">
        <w:rPr>
          <w:rFonts w:ascii="Aptos" w:hAnsi="Aptos" w:cstheme="minorHAnsi"/>
          <w:b/>
          <w:bCs/>
        </w:rPr>
        <w:t>Competing interests</w:t>
      </w:r>
    </w:p>
    <w:p w14:paraId="768CDD19" w14:textId="2DB64EF1" w:rsidR="002C6518" w:rsidRDefault="002C6518" w:rsidP="002C6518">
      <w:pPr>
        <w:spacing w:after="0" w:line="480" w:lineRule="auto"/>
        <w:rPr>
          <w:rFonts w:ascii="Aptos" w:hAnsi="Aptos" w:cstheme="minorHAnsi"/>
        </w:rPr>
      </w:pPr>
      <w:r w:rsidRPr="002C6518">
        <w:rPr>
          <w:rFonts w:ascii="Aptos" w:hAnsi="Aptos" w:cstheme="minorHAnsi"/>
        </w:rPr>
        <w:t>The authors declare no competing interests.</w:t>
      </w:r>
    </w:p>
    <w:p w14:paraId="2D8B63CC" w14:textId="220030BB" w:rsidR="00724AC3" w:rsidRPr="00724AC3" w:rsidRDefault="00724AC3" w:rsidP="002C5B1B">
      <w:pPr>
        <w:spacing w:after="0" w:line="480" w:lineRule="auto"/>
        <w:rPr>
          <w:rFonts w:ascii="Aptos" w:hAnsi="Aptos" w:cstheme="minorHAnsi"/>
          <w:b/>
          <w:bCs/>
        </w:rPr>
      </w:pPr>
      <w:r w:rsidRPr="00724AC3">
        <w:rPr>
          <w:rFonts w:ascii="Aptos" w:hAnsi="Aptos" w:cstheme="minorHAnsi"/>
          <w:b/>
          <w:bCs/>
        </w:rPr>
        <w:t>Additional Information</w:t>
      </w:r>
    </w:p>
    <w:p w14:paraId="2878661F" w14:textId="6EFD8132" w:rsidR="00724AC3" w:rsidRDefault="00724AC3" w:rsidP="00CF7D08">
      <w:pPr>
        <w:spacing w:after="0" w:line="480" w:lineRule="auto"/>
        <w:rPr>
          <w:rFonts w:ascii="Aptos" w:hAnsi="Aptos" w:cstheme="minorHAnsi"/>
        </w:rPr>
      </w:pPr>
      <w:r w:rsidRPr="00763CFE">
        <w:rPr>
          <w:rFonts w:ascii="Aptos" w:hAnsi="Aptos" w:cstheme="minorHAnsi"/>
        </w:rPr>
        <w:t xml:space="preserve">Greta Melega </w:t>
      </w:r>
      <w:r w:rsidRPr="00763CFE">
        <w:rPr>
          <w:rFonts w:ascii="Aptos" w:hAnsi="Aptos" w:cstheme="minorHAnsi"/>
          <w:noProof/>
          <w:lang w:eastAsia="en-CA"/>
        </w:rPr>
        <w:drawing>
          <wp:inline distT="0" distB="0" distL="0" distR="0" wp14:anchorId="2DF27054" wp14:editId="48CC21C7">
            <wp:extent cx="152400" cy="152400"/>
            <wp:effectExtent l="0" t="0" r="0" b="0"/>
            <wp:docPr id="805699085" name="Immagine 80569908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63CFE">
        <w:rPr>
          <w:rFonts w:ascii="Aptos" w:hAnsi="Aptos" w:cstheme="minorHAnsi"/>
        </w:rPr>
        <w:t xml:space="preserve"> </w:t>
      </w:r>
      <w:hyperlink r:id="rId17" w:history="1">
        <w:r w:rsidRPr="00763CFE">
          <w:rPr>
            <w:rStyle w:val="Hyperlink"/>
            <w:rFonts w:ascii="Aptos" w:hAnsi="Aptos" w:cstheme="minorHAnsi"/>
          </w:rPr>
          <w:t>https://orcid.org/0000-0002-5456-7198</w:t>
        </w:r>
      </w:hyperlink>
      <w:r>
        <w:rPr>
          <w:rFonts w:ascii="Aptos" w:hAnsi="Aptos" w:cstheme="minorHAnsi"/>
        </w:rPr>
        <w:t xml:space="preserve">; </w:t>
      </w:r>
      <w:r w:rsidRPr="00F71758">
        <w:rPr>
          <w:rFonts w:ascii="Aptos" w:hAnsi="Aptos" w:cstheme="minorHAnsi"/>
        </w:rPr>
        <w:t xml:space="preserve">Hongmi Lee </w:t>
      </w:r>
      <w:r w:rsidRPr="00763CFE">
        <w:rPr>
          <w:rFonts w:ascii="Aptos" w:hAnsi="Aptos" w:cstheme="minorHAnsi"/>
          <w:noProof/>
          <w:lang w:eastAsia="en-CA"/>
        </w:rPr>
        <w:drawing>
          <wp:inline distT="0" distB="0" distL="0" distR="0" wp14:anchorId="5A38B246" wp14:editId="4C1BFF3F">
            <wp:extent cx="152400" cy="152400"/>
            <wp:effectExtent l="0" t="0" r="0" b="0"/>
            <wp:docPr id="1736947846" name="Immagine 173694784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1758">
        <w:rPr>
          <w:rFonts w:ascii="Aptos" w:hAnsi="Aptos" w:cstheme="minorHAnsi"/>
        </w:rPr>
        <w:t xml:space="preserve"> </w:t>
      </w:r>
      <w:r w:rsidRPr="00F71758">
        <w:t xml:space="preserve"> </w:t>
      </w:r>
      <w:hyperlink r:id="rId18" w:history="1">
        <w:r w:rsidRPr="00F71758">
          <w:rPr>
            <w:rStyle w:val="Hyperlink"/>
            <w:rFonts w:ascii="Aptos" w:hAnsi="Aptos" w:cstheme="minorHAnsi"/>
          </w:rPr>
          <w:t>https://orcid.org/0000-0001-8023-0727</w:t>
        </w:r>
      </w:hyperlink>
      <w:r w:rsidRPr="00F71758">
        <w:rPr>
          <w:rFonts w:ascii="Aptos" w:hAnsi="Aptos" w:cstheme="minorHAnsi"/>
        </w:rPr>
        <w:t xml:space="preserve">; Louis Renoult </w:t>
      </w:r>
      <w:r w:rsidRPr="00763CFE">
        <w:rPr>
          <w:rFonts w:ascii="Aptos" w:hAnsi="Aptos" w:cstheme="minorHAnsi"/>
          <w:noProof/>
          <w:lang w:eastAsia="en-CA"/>
        </w:rPr>
        <w:drawing>
          <wp:inline distT="0" distB="0" distL="0" distR="0" wp14:anchorId="691BE93A" wp14:editId="6ECF5200">
            <wp:extent cx="152400" cy="152400"/>
            <wp:effectExtent l="0" t="0" r="0" b="0"/>
            <wp:docPr id="4" name="Immagin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1758">
        <w:rPr>
          <w:rFonts w:ascii="Aptos" w:hAnsi="Aptos" w:cstheme="minorHAnsi"/>
        </w:rPr>
        <w:t xml:space="preserve"> </w:t>
      </w:r>
      <w:hyperlink r:id="rId19" w:history="1">
        <w:r w:rsidRPr="00F71758">
          <w:rPr>
            <w:rStyle w:val="Hyperlink"/>
            <w:rFonts w:ascii="Aptos" w:hAnsi="Aptos" w:cstheme="minorHAnsi"/>
          </w:rPr>
          <w:t>https://orcid.org/0000-0001-7861-0552</w:t>
        </w:r>
      </w:hyperlink>
      <w:r>
        <w:t>.</w:t>
      </w:r>
      <w:r w:rsidR="0044241F" w:rsidRPr="00F71758">
        <w:rPr>
          <w:rFonts w:ascii="Aptos" w:hAnsi="Aptos" w:cstheme="minorHAnsi"/>
        </w:rPr>
        <w:t xml:space="preserve"> </w:t>
      </w:r>
      <w:r w:rsidRPr="00CF7D08">
        <w:rPr>
          <w:rFonts w:ascii="Aptos" w:hAnsi="Aptos" w:cstheme="minorHAnsi"/>
        </w:rPr>
        <w:t xml:space="preserve">Scored data, </w:t>
      </w:r>
      <w:r w:rsidR="006C7E58">
        <w:rPr>
          <w:rFonts w:ascii="Aptos" w:hAnsi="Aptos" w:cstheme="minorHAnsi"/>
        </w:rPr>
        <w:t xml:space="preserve">scripts, </w:t>
      </w:r>
      <w:r w:rsidRPr="00CF7D08">
        <w:rPr>
          <w:rFonts w:ascii="Aptos" w:hAnsi="Aptos" w:cstheme="minorHAnsi"/>
        </w:rPr>
        <w:t xml:space="preserve">and additional online materials are openly available </w:t>
      </w:r>
      <w:bookmarkStart w:id="37" w:name="_Hlk50719363"/>
      <w:r w:rsidRPr="00CF7D08">
        <w:rPr>
          <w:rFonts w:ascii="Aptos" w:hAnsi="Aptos" w:cstheme="minorHAnsi"/>
        </w:rPr>
        <w:t>at the project’s Open Science Framework page</w:t>
      </w:r>
      <w:bookmarkEnd w:id="37"/>
      <w:r w:rsidR="0044241F">
        <w:rPr>
          <w:rFonts w:ascii="Aptos" w:hAnsi="Aptos" w:cstheme="minorHAnsi"/>
        </w:rPr>
        <w:t xml:space="preserve"> </w:t>
      </w:r>
      <w:hyperlink r:id="rId20" w:history="1">
        <w:r w:rsidR="0044241F" w:rsidRPr="004855C8">
          <w:rPr>
            <w:rStyle w:val="Hyperlink"/>
            <w:rFonts w:ascii="Aptos" w:hAnsi="Aptos" w:cstheme="minorHAnsi"/>
          </w:rPr>
          <w:t>https://osf.io/ryw3z/</w:t>
        </w:r>
      </w:hyperlink>
      <w:r w:rsidR="0044241F">
        <w:rPr>
          <w:rFonts w:ascii="Aptos" w:hAnsi="Aptos" w:cstheme="minorHAnsi"/>
        </w:rPr>
        <w:t xml:space="preserve"> </w:t>
      </w:r>
    </w:p>
    <w:p w14:paraId="778D0BA3" w14:textId="77777777" w:rsidR="00130188" w:rsidRPr="00763CFE" w:rsidRDefault="00130188" w:rsidP="00130188">
      <w:pPr>
        <w:spacing w:after="0" w:line="480" w:lineRule="auto"/>
        <w:rPr>
          <w:rFonts w:ascii="Aptos" w:hAnsi="Aptos" w:cstheme="minorHAnsi"/>
          <w:b/>
          <w:bCs/>
        </w:rPr>
      </w:pPr>
      <w:r w:rsidRPr="00763CFE">
        <w:rPr>
          <w:rFonts w:ascii="Aptos" w:hAnsi="Aptos" w:cstheme="minorHAnsi"/>
          <w:b/>
          <w:bCs/>
        </w:rPr>
        <w:t>References</w:t>
      </w:r>
    </w:p>
    <w:p w14:paraId="79046A17" w14:textId="77777777" w:rsidR="00130188" w:rsidRPr="00733ECA" w:rsidRDefault="00130188" w:rsidP="00130188">
      <w:pPr>
        <w:pStyle w:val="ListParagraph"/>
        <w:numPr>
          <w:ilvl w:val="0"/>
          <w:numId w:val="5"/>
        </w:numPr>
        <w:spacing w:after="0" w:line="480" w:lineRule="auto"/>
        <w:rPr>
          <w:rFonts w:ascii="Aptos" w:hAnsi="Aptos" w:cstheme="minorHAnsi"/>
        </w:rPr>
      </w:pPr>
      <w:r w:rsidRPr="00733ECA">
        <w:rPr>
          <w:rFonts w:ascii="Aptos" w:hAnsi="Aptos" w:cstheme="minorHAnsi"/>
        </w:rPr>
        <w:t>Lee, H., &amp; Chen, J. (2022). Predicting memory from the network structure of naturalistic events. </w:t>
      </w:r>
      <w:r w:rsidRPr="00733ECA">
        <w:rPr>
          <w:rFonts w:ascii="Aptos" w:hAnsi="Aptos" w:cstheme="minorHAnsi"/>
          <w:i/>
          <w:iCs/>
        </w:rPr>
        <w:t>Nature Communications</w:t>
      </w:r>
      <w:r w:rsidRPr="00733ECA">
        <w:rPr>
          <w:rFonts w:ascii="Aptos" w:hAnsi="Aptos" w:cstheme="minorHAnsi"/>
        </w:rPr>
        <w:t>, </w:t>
      </w:r>
      <w:r w:rsidRPr="00733ECA">
        <w:rPr>
          <w:rFonts w:ascii="Aptos" w:hAnsi="Aptos" w:cstheme="minorHAnsi"/>
          <w:i/>
          <w:iCs/>
        </w:rPr>
        <w:t>13</w:t>
      </w:r>
      <w:r w:rsidRPr="00733ECA">
        <w:rPr>
          <w:rFonts w:ascii="Aptos" w:hAnsi="Aptos" w:cstheme="minorHAnsi"/>
        </w:rPr>
        <w:t xml:space="preserve">(1), 4235. </w:t>
      </w:r>
      <w:hyperlink r:id="rId21" w:history="1">
        <w:r w:rsidRPr="00733ECA">
          <w:rPr>
            <w:rStyle w:val="Hyperlink"/>
            <w:rFonts w:ascii="Aptos" w:hAnsi="Aptos" w:cstheme="minorHAnsi"/>
          </w:rPr>
          <w:t>https://doi.org/10.1038/s41467-022-31965-2</w:t>
        </w:r>
      </w:hyperlink>
    </w:p>
    <w:p w14:paraId="3966FA8E" w14:textId="77777777" w:rsidR="00130188" w:rsidRPr="00733ECA" w:rsidRDefault="00130188" w:rsidP="00130188">
      <w:pPr>
        <w:pStyle w:val="ListParagraph"/>
        <w:numPr>
          <w:ilvl w:val="0"/>
          <w:numId w:val="5"/>
        </w:numPr>
        <w:spacing w:after="0" w:line="480" w:lineRule="auto"/>
        <w:rPr>
          <w:rFonts w:ascii="Aptos" w:hAnsi="Aptos" w:cstheme="minorHAnsi"/>
        </w:rPr>
      </w:pPr>
      <w:r w:rsidRPr="00733ECA">
        <w:rPr>
          <w:rFonts w:ascii="Aptos" w:hAnsi="Aptos" w:cstheme="minorHAnsi"/>
        </w:rPr>
        <w:t xml:space="preserve">Willems, R. M., Nastase, S. A., &amp; </w:t>
      </w:r>
      <w:proofErr w:type="spellStart"/>
      <w:r w:rsidRPr="00733ECA">
        <w:rPr>
          <w:rFonts w:ascii="Aptos" w:hAnsi="Aptos" w:cstheme="minorHAnsi"/>
        </w:rPr>
        <w:t>Milivojevic</w:t>
      </w:r>
      <w:proofErr w:type="spellEnd"/>
      <w:r w:rsidRPr="00733ECA">
        <w:rPr>
          <w:rFonts w:ascii="Aptos" w:hAnsi="Aptos" w:cstheme="minorHAnsi"/>
        </w:rPr>
        <w:t>, B. (2020). Narratives for neuroscience. </w:t>
      </w:r>
      <w:r w:rsidRPr="00733ECA">
        <w:rPr>
          <w:rFonts w:ascii="Aptos" w:hAnsi="Aptos" w:cstheme="minorHAnsi"/>
          <w:i/>
          <w:iCs/>
        </w:rPr>
        <w:t>Trends in neurosciences</w:t>
      </w:r>
      <w:r w:rsidRPr="00733ECA">
        <w:rPr>
          <w:rFonts w:ascii="Aptos" w:hAnsi="Aptos" w:cstheme="minorHAnsi"/>
        </w:rPr>
        <w:t>, </w:t>
      </w:r>
      <w:r w:rsidRPr="00733ECA">
        <w:rPr>
          <w:rFonts w:ascii="Aptos" w:hAnsi="Aptos" w:cstheme="minorHAnsi"/>
          <w:i/>
          <w:iCs/>
        </w:rPr>
        <w:t>43</w:t>
      </w:r>
      <w:r w:rsidRPr="00733ECA">
        <w:rPr>
          <w:rFonts w:ascii="Aptos" w:hAnsi="Aptos" w:cstheme="minorHAnsi"/>
        </w:rPr>
        <w:t xml:space="preserve">(5), 271-273. </w:t>
      </w:r>
      <w:hyperlink r:id="rId22" w:history="1">
        <w:r w:rsidRPr="00733ECA">
          <w:rPr>
            <w:rStyle w:val="Hyperlink"/>
            <w:rFonts w:ascii="Aptos" w:hAnsi="Aptos" w:cstheme="minorHAnsi"/>
          </w:rPr>
          <w:t>https://doi.org/10.1016/j.tins.2020.03.003</w:t>
        </w:r>
      </w:hyperlink>
    </w:p>
    <w:p w14:paraId="3EA6D95A" w14:textId="77777777" w:rsidR="00130188" w:rsidRDefault="00130188" w:rsidP="00130188">
      <w:pPr>
        <w:pStyle w:val="ListParagraph"/>
        <w:numPr>
          <w:ilvl w:val="0"/>
          <w:numId w:val="5"/>
        </w:numPr>
        <w:spacing w:after="0" w:line="480" w:lineRule="auto"/>
        <w:rPr>
          <w:rFonts w:ascii="Aptos" w:hAnsi="Aptos" w:cstheme="minorHAnsi"/>
        </w:rPr>
      </w:pPr>
      <w:proofErr w:type="spellStart"/>
      <w:r w:rsidRPr="00F71758">
        <w:rPr>
          <w:rFonts w:ascii="Aptos" w:hAnsi="Aptos" w:cstheme="minorHAnsi"/>
          <w:lang w:val="fr-CA"/>
        </w:rPr>
        <w:t>Hasson</w:t>
      </w:r>
      <w:proofErr w:type="spellEnd"/>
      <w:r w:rsidRPr="00F71758">
        <w:rPr>
          <w:rFonts w:ascii="Aptos" w:hAnsi="Aptos" w:cstheme="minorHAnsi"/>
          <w:lang w:val="fr-CA"/>
        </w:rPr>
        <w:t xml:space="preserve">, U., </w:t>
      </w:r>
      <w:proofErr w:type="spellStart"/>
      <w:r w:rsidRPr="00F71758">
        <w:rPr>
          <w:rFonts w:ascii="Aptos" w:hAnsi="Aptos" w:cstheme="minorHAnsi"/>
          <w:lang w:val="fr-CA"/>
        </w:rPr>
        <w:t>Furman</w:t>
      </w:r>
      <w:proofErr w:type="spellEnd"/>
      <w:r w:rsidRPr="00F71758">
        <w:rPr>
          <w:rFonts w:ascii="Aptos" w:hAnsi="Aptos" w:cstheme="minorHAnsi"/>
          <w:lang w:val="fr-CA"/>
        </w:rPr>
        <w:t xml:space="preserve">, O., Clark, D., </w:t>
      </w:r>
      <w:proofErr w:type="spellStart"/>
      <w:r w:rsidRPr="00F71758">
        <w:rPr>
          <w:rFonts w:ascii="Aptos" w:hAnsi="Aptos" w:cstheme="minorHAnsi"/>
          <w:lang w:val="fr-CA"/>
        </w:rPr>
        <w:t>Dudai</w:t>
      </w:r>
      <w:proofErr w:type="spellEnd"/>
      <w:r w:rsidRPr="00F71758">
        <w:rPr>
          <w:rFonts w:ascii="Aptos" w:hAnsi="Aptos" w:cstheme="minorHAnsi"/>
          <w:lang w:val="fr-CA"/>
        </w:rPr>
        <w:t xml:space="preserve">, Y., &amp; </w:t>
      </w:r>
      <w:proofErr w:type="spellStart"/>
      <w:r w:rsidRPr="00F71758">
        <w:rPr>
          <w:rFonts w:ascii="Aptos" w:hAnsi="Aptos" w:cstheme="minorHAnsi"/>
          <w:lang w:val="fr-CA"/>
        </w:rPr>
        <w:t>Davachi</w:t>
      </w:r>
      <w:proofErr w:type="spellEnd"/>
      <w:r w:rsidRPr="00F71758">
        <w:rPr>
          <w:rFonts w:ascii="Aptos" w:hAnsi="Aptos" w:cstheme="minorHAnsi"/>
          <w:lang w:val="fr-CA"/>
        </w:rPr>
        <w:t xml:space="preserve">, L. (2008). </w:t>
      </w:r>
      <w:r w:rsidRPr="00733ECA">
        <w:rPr>
          <w:rFonts w:ascii="Aptos" w:hAnsi="Aptos" w:cstheme="minorHAnsi"/>
        </w:rPr>
        <w:t xml:space="preserve">Enhanced intersubject correlations during movie viewing correlate with successful episodic encoding. Neuron, 57(3), 452-462. </w:t>
      </w:r>
      <w:hyperlink r:id="rId23" w:history="1">
        <w:r w:rsidRPr="004855C8">
          <w:rPr>
            <w:rStyle w:val="Hyperlink"/>
            <w:rFonts w:ascii="Aptos" w:hAnsi="Aptos" w:cstheme="minorHAnsi"/>
          </w:rPr>
          <w:t>https://doi.org/10.1016/j.neuron.2007.12.009</w:t>
        </w:r>
      </w:hyperlink>
      <w:r>
        <w:rPr>
          <w:rFonts w:ascii="Aptos" w:hAnsi="Aptos" w:cstheme="minorHAnsi"/>
        </w:rPr>
        <w:t xml:space="preserve"> </w:t>
      </w:r>
    </w:p>
    <w:p w14:paraId="21ED1B47" w14:textId="77777777" w:rsidR="00130188" w:rsidRDefault="00130188" w:rsidP="00130188">
      <w:pPr>
        <w:pStyle w:val="ListParagraph"/>
        <w:numPr>
          <w:ilvl w:val="0"/>
          <w:numId w:val="5"/>
        </w:numPr>
        <w:spacing w:after="0" w:line="480" w:lineRule="auto"/>
        <w:rPr>
          <w:rFonts w:ascii="Aptos" w:hAnsi="Aptos" w:cstheme="minorHAnsi"/>
        </w:rPr>
      </w:pPr>
      <w:proofErr w:type="spellStart"/>
      <w:r w:rsidRPr="00F71758">
        <w:rPr>
          <w:rFonts w:ascii="Aptos" w:hAnsi="Aptos" w:cstheme="minorHAnsi"/>
          <w:lang w:val="fr-CA"/>
        </w:rPr>
        <w:lastRenderedPageBreak/>
        <w:t>Hasson</w:t>
      </w:r>
      <w:proofErr w:type="spellEnd"/>
      <w:r w:rsidRPr="00F71758">
        <w:rPr>
          <w:rFonts w:ascii="Aptos" w:hAnsi="Aptos" w:cstheme="minorHAnsi"/>
          <w:lang w:val="fr-CA"/>
        </w:rPr>
        <w:t xml:space="preserve">, U., </w:t>
      </w:r>
      <w:proofErr w:type="spellStart"/>
      <w:r w:rsidRPr="00F71758">
        <w:rPr>
          <w:rFonts w:ascii="Aptos" w:hAnsi="Aptos" w:cstheme="minorHAnsi"/>
          <w:lang w:val="fr-CA"/>
        </w:rPr>
        <w:t>Nir</w:t>
      </w:r>
      <w:proofErr w:type="spellEnd"/>
      <w:r w:rsidRPr="00F71758">
        <w:rPr>
          <w:rFonts w:ascii="Aptos" w:hAnsi="Aptos" w:cstheme="minorHAnsi"/>
          <w:lang w:val="fr-CA"/>
        </w:rPr>
        <w:t xml:space="preserve">, Y., Levy, I., Fuhrmann, G., &amp; </w:t>
      </w:r>
      <w:proofErr w:type="spellStart"/>
      <w:r w:rsidRPr="00F71758">
        <w:rPr>
          <w:rFonts w:ascii="Aptos" w:hAnsi="Aptos" w:cstheme="minorHAnsi"/>
          <w:lang w:val="fr-CA"/>
        </w:rPr>
        <w:t>Malach</w:t>
      </w:r>
      <w:proofErr w:type="spellEnd"/>
      <w:r w:rsidRPr="00F71758">
        <w:rPr>
          <w:rFonts w:ascii="Aptos" w:hAnsi="Aptos" w:cstheme="minorHAnsi"/>
          <w:lang w:val="fr-CA"/>
        </w:rPr>
        <w:t xml:space="preserve">, R. (2004). </w:t>
      </w:r>
      <w:r w:rsidRPr="00733ECA">
        <w:rPr>
          <w:rFonts w:ascii="Aptos" w:hAnsi="Aptos" w:cstheme="minorHAnsi"/>
        </w:rPr>
        <w:t xml:space="preserve">Intersubject synchronization of cortical activity during natural vision. Science (New York, N.Y.), 303(5664), 1634–1640. </w:t>
      </w:r>
      <w:hyperlink r:id="rId24" w:history="1">
        <w:r w:rsidRPr="004855C8">
          <w:rPr>
            <w:rStyle w:val="Hyperlink"/>
            <w:rFonts w:ascii="Aptos" w:hAnsi="Aptos" w:cstheme="minorHAnsi"/>
          </w:rPr>
          <w:t>https://doi.org/10.1126/science.1089506</w:t>
        </w:r>
      </w:hyperlink>
      <w:r>
        <w:rPr>
          <w:rFonts w:ascii="Aptos" w:hAnsi="Aptos" w:cstheme="minorHAnsi"/>
        </w:rPr>
        <w:t xml:space="preserve"> </w:t>
      </w:r>
    </w:p>
    <w:p w14:paraId="203C3482" w14:textId="77777777" w:rsidR="00130188" w:rsidRPr="00D5414C" w:rsidRDefault="00130188" w:rsidP="00130188">
      <w:pPr>
        <w:pStyle w:val="ListParagraph"/>
        <w:numPr>
          <w:ilvl w:val="0"/>
          <w:numId w:val="5"/>
        </w:numPr>
        <w:spacing w:after="0" w:line="480" w:lineRule="auto"/>
        <w:rPr>
          <w:rFonts w:ascii="Aptos" w:hAnsi="Aptos" w:cstheme="minorHAnsi"/>
        </w:rPr>
      </w:pPr>
      <w:r w:rsidRPr="00D5414C">
        <w:rPr>
          <w:rFonts w:ascii="Aptos" w:hAnsi="Aptos" w:cstheme="minorHAnsi"/>
        </w:rPr>
        <w:t>Zacks, J. M., Speer, N. K., Vettel, J. M., &amp; Jacoby, L. L. (2006). Event understanding and memory in healthy aging and dementia of the Alzheimer type. </w:t>
      </w:r>
      <w:r w:rsidRPr="00D5414C">
        <w:rPr>
          <w:rFonts w:ascii="Aptos" w:hAnsi="Aptos" w:cstheme="minorHAnsi"/>
          <w:i/>
          <w:iCs/>
        </w:rPr>
        <w:t>Psychology and aging</w:t>
      </w:r>
      <w:r w:rsidRPr="00D5414C">
        <w:rPr>
          <w:rFonts w:ascii="Aptos" w:hAnsi="Aptos" w:cstheme="minorHAnsi"/>
        </w:rPr>
        <w:t>, </w:t>
      </w:r>
      <w:r w:rsidRPr="00D5414C">
        <w:rPr>
          <w:rFonts w:ascii="Aptos" w:hAnsi="Aptos" w:cstheme="minorHAnsi"/>
          <w:i/>
          <w:iCs/>
        </w:rPr>
        <w:t>21</w:t>
      </w:r>
      <w:r w:rsidRPr="00D5414C">
        <w:rPr>
          <w:rFonts w:ascii="Aptos" w:hAnsi="Aptos" w:cstheme="minorHAnsi"/>
        </w:rPr>
        <w:t xml:space="preserve">(3), 466. </w:t>
      </w:r>
      <w:hyperlink r:id="rId25" w:tgtFrame="_blank" w:history="1">
        <w:r w:rsidRPr="00D5414C">
          <w:rPr>
            <w:rStyle w:val="Hyperlink"/>
            <w:rFonts w:ascii="Aptos" w:hAnsi="Aptos" w:cstheme="minorHAnsi"/>
          </w:rPr>
          <w:t>https://doi.org/10.1037/0882-7974.21.3.466</w:t>
        </w:r>
      </w:hyperlink>
    </w:p>
    <w:p w14:paraId="40B71E2B" w14:textId="77777777" w:rsidR="00130188" w:rsidRDefault="00130188" w:rsidP="00130188">
      <w:pPr>
        <w:pStyle w:val="ListParagraph"/>
        <w:numPr>
          <w:ilvl w:val="0"/>
          <w:numId w:val="5"/>
        </w:numPr>
        <w:spacing w:after="0" w:line="480" w:lineRule="auto"/>
        <w:rPr>
          <w:rFonts w:ascii="Aptos" w:hAnsi="Aptos" w:cstheme="minorHAnsi"/>
        </w:rPr>
      </w:pPr>
      <w:r w:rsidRPr="00D5414C">
        <w:rPr>
          <w:rFonts w:ascii="Aptos" w:hAnsi="Aptos" w:cstheme="minorHAnsi"/>
        </w:rPr>
        <w:t>Bailey, H., Smith, M.E. Event perception and event memory in real-world experience. </w:t>
      </w:r>
      <w:r w:rsidRPr="00D5414C">
        <w:rPr>
          <w:rFonts w:ascii="Aptos" w:hAnsi="Aptos" w:cstheme="minorHAnsi"/>
          <w:i/>
          <w:iCs/>
        </w:rPr>
        <w:t xml:space="preserve">Nat Rev </w:t>
      </w:r>
      <w:proofErr w:type="spellStart"/>
      <w:r w:rsidRPr="00D5414C">
        <w:rPr>
          <w:rFonts w:ascii="Aptos" w:hAnsi="Aptos" w:cstheme="minorHAnsi"/>
          <w:i/>
          <w:iCs/>
        </w:rPr>
        <w:t>Psychol</w:t>
      </w:r>
      <w:proofErr w:type="spellEnd"/>
      <w:r w:rsidRPr="00D5414C">
        <w:rPr>
          <w:rFonts w:ascii="Aptos" w:hAnsi="Aptos" w:cstheme="minorHAnsi"/>
        </w:rPr>
        <w:t> </w:t>
      </w:r>
      <w:r w:rsidRPr="00D5414C">
        <w:rPr>
          <w:rFonts w:ascii="Aptos" w:hAnsi="Aptos" w:cstheme="minorHAnsi"/>
          <w:b/>
          <w:bCs/>
        </w:rPr>
        <w:t>3</w:t>
      </w:r>
      <w:r w:rsidRPr="00D5414C">
        <w:rPr>
          <w:rFonts w:ascii="Aptos" w:hAnsi="Aptos" w:cstheme="minorHAnsi"/>
        </w:rPr>
        <w:t xml:space="preserve">, 754–766 (2024). </w:t>
      </w:r>
      <w:hyperlink r:id="rId26" w:history="1">
        <w:r w:rsidRPr="00D5414C">
          <w:rPr>
            <w:rStyle w:val="Hyperlink"/>
            <w:rFonts w:ascii="Aptos" w:hAnsi="Aptos" w:cstheme="minorHAnsi"/>
          </w:rPr>
          <w:t>https://doi.org/10.1038/s44159-024-00367-0</w:t>
        </w:r>
      </w:hyperlink>
      <w:r w:rsidRPr="00D5414C">
        <w:rPr>
          <w:rFonts w:ascii="Aptos" w:hAnsi="Aptos" w:cstheme="minorHAnsi"/>
        </w:rPr>
        <w:t xml:space="preserve"> </w:t>
      </w:r>
    </w:p>
    <w:p w14:paraId="4C0D2146" w14:textId="77777777" w:rsidR="00130188" w:rsidRDefault="00130188" w:rsidP="00130188">
      <w:pPr>
        <w:pStyle w:val="ListParagraph"/>
        <w:numPr>
          <w:ilvl w:val="0"/>
          <w:numId w:val="5"/>
        </w:numPr>
        <w:spacing w:after="0" w:line="480" w:lineRule="auto"/>
        <w:rPr>
          <w:rFonts w:ascii="Aptos" w:hAnsi="Aptos" w:cstheme="minorHAnsi"/>
        </w:rPr>
      </w:pPr>
      <w:r w:rsidRPr="00661ACB">
        <w:rPr>
          <w:rFonts w:ascii="Aptos" w:hAnsi="Aptos" w:cstheme="minorHAnsi"/>
        </w:rPr>
        <w:t xml:space="preserve">Schlichting, M. L., &amp; Preston, A. R. (2015). Memory integration: neural mechanisms and implications for </w:t>
      </w:r>
      <w:proofErr w:type="spellStart"/>
      <w:r w:rsidRPr="00661ACB">
        <w:rPr>
          <w:rFonts w:ascii="Aptos" w:hAnsi="Aptos" w:cstheme="minorHAnsi"/>
        </w:rPr>
        <w:t>behavior</w:t>
      </w:r>
      <w:proofErr w:type="spellEnd"/>
      <w:r w:rsidRPr="00661ACB">
        <w:rPr>
          <w:rFonts w:ascii="Aptos" w:hAnsi="Aptos" w:cstheme="minorHAnsi"/>
        </w:rPr>
        <w:t>. </w:t>
      </w:r>
      <w:r w:rsidRPr="00661ACB">
        <w:rPr>
          <w:rFonts w:ascii="Aptos" w:hAnsi="Aptos" w:cstheme="minorHAnsi"/>
          <w:i/>
          <w:iCs/>
        </w:rPr>
        <w:t xml:space="preserve">Current opinion in </w:t>
      </w:r>
      <w:proofErr w:type="spellStart"/>
      <w:r w:rsidRPr="00661ACB">
        <w:rPr>
          <w:rFonts w:ascii="Aptos" w:hAnsi="Aptos" w:cstheme="minorHAnsi"/>
          <w:i/>
          <w:iCs/>
        </w:rPr>
        <w:t>behavioral</w:t>
      </w:r>
      <w:proofErr w:type="spellEnd"/>
      <w:r w:rsidRPr="00661ACB">
        <w:rPr>
          <w:rFonts w:ascii="Aptos" w:hAnsi="Aptos" w:cstheme="minorHAnsi"/>
          <w:i/>
          <w:iCs/>
        </w:rPr>
        <w:t xml:space="preserve"> sciences</w:t>
      </w:r>
      <w:r w:rsidRPr="00661ACB">
        <w:rPr>
          <w:rFonts w:ascii="Aptos" w:hAnsi="Aptos" w:cstheme="minorHAnsi"/>
        </w:rPr>
        <w:t>, </w:t>
      </w:r>
      <w:r w:rsidRPr="00661ACB">
        <w:rPr>
          <w:rFonts w:ascii="Aptos" w:hAnsi="Aptos" w:cstheme="minorHAnsi"/>
          <w:i/>
          <w:iCs/>
        </w:rPr>
        <w:t>1</w:t>
      </w:r>
      <w:r w:rsidRPr="00661ACB">
        <w:rPr>
          <w:rFonts w:ascii="Aptos" w:hAnsi="Aptos" w:cstheme="minorHAnsi"/>
        </w:rPr>
        <w:t>, 1-8.</w:t>
      </w:r>
      <w:r>
        <w:rPr>
          <w:rFonts w:ascii="Aptos" w:hAnsi="Aptos" w:cstheme="minorHAnsi"/>
        </w:rPr>
        <w:t xml:space="preserve"> </w:t>
      </w:r>
      <w:hyperlink r:id="rId27" w:tgtFrame="_blank" w:tooltip="Persistent link using digital object identifier" w:history="1">
        <w:r w:rsidRPr="00661ACB">
          <w:rPr>
            <w:rStyle w:val="Hyperlink"/>
            <w:rFonts w:ascii="Aptos" w:hAnsi="Aptos" w:cstheme="minorHAnsi"/>
          </w:rPr>
          <w:t>https://doi.org/10.1016/j.cobeha.2014.07.005</w:t>
        </w:r>
      </w:hyperlink>
      <w:r>
        <w:rPr>
          <w:rFonts w:ascii="Aptos" w:hAnsi="Aptos" w:cstheme="minorHAnsi"/>
        </w:rPr>
        <w:t xml:space="preserve"> </w:t>
      </w:r>
    </w:p>
    <w:p w14:paraId="2EC2697A" w14:textId="77777777" w:rsidR="00130188" w:rsidRDefault="00130188" w:rsidP="00130188">
      <w:pPr>
        <w:pStyle w:val="ListParagraph"/>
        <w:numPr>
          <w:ilvl w:val="0"/>
          <w:numId w:val="5"/>
        </w:numPr>
        <w:spacing w:after="0" w:line="480" w:lineRule="auto"/>
        <w:rPr>
          <w:rFonts w:ascii="Aptos" w:hAnsi="Aptos" w:cstheme="minorHAnsi"/>
        </w:rPr>
      </w:pPr>
      <w:r w:rsidRPr="00661ACB">
        <w:rPr>
          <w:rFonts w:ascii="Aptos" w:hAnsi="Aptos" w:cstheme="minorHAnsi"/>
        </w:rPr>
        <w:t xml:space="preserve">Shohamy, D., &amp; Wagner, A. D. (2008). Integrating memories in the human brain: </w:t>
      </w:r>
      <w:proofErr w:type="gramStart"/>
      <w:r w:rsidRPr="00661ACB">
        <w:rPr>
          <w:rFonts w:ascii="Aptos" w:hAnsi="Aptos" w:cstheme="minorHAnsi"/>
        </w:rPr>
        <w:t>hippocampal-midbrain</w:t>
      </w:r>
      <w:proofErr w:type="gramEnd"/>
      <w:r w:rsidRPr="00661ACB">
        <w:rPr>
          <w:rFonts w:ascii="Aptos" w:hAnsi="Aptos" w:cstheme="minorHAnsi"/>
        </w:rPr>
        <w:t xml:space="preserve"> encoding of overlapping events. Neuron, 60(2), 378-389.</w:t>
      </w:r>
      <w:r>
        <w:rPr>
          <w:rFonts w:ascii="Aptos" w:hAnsi="Aptos" w:cstheme="minorHAnsi"/>
        </w:rPr>
        <w:t xml:space="preserve"> </w:t>
      </w:r>
      <w:hyperlink r:id="rId28" w:tgtFrame="_blank" w:history="1">
        <w:r w:rsidRPr="00661ACB">
          <w:rPr>
            <w:rStyle w:val="Hyperlink"/>
            <w:rFonts w:ascii="Aptos" w:hAnsi="Aptos" w:cstheme="minorHAnsi"/>
          </w:rPr>
          <w:t>10.1016/j.neuron.2008.09.023 </w:t>
        </w:r>
      </w:hyperlink>
      <w:r>
        <w:rPr>
          <w:rFonts w:ascii="Aptos" w:hAnsi="Aptos" w:cstheme="minorHAnsi"/>
        </w:rPr>
        <w:t xml:space="preserve"> </w:t>
      </w:r>
    </w:p>
    <w:p w14:paraId="73552823" w14:textId="77777777" w:rsidR="00130188" w:rsidRDefault="00130188" w:rsidP="00130188">
      <w:pPr>
        <w:pStyle w:val="ListParagraph"/>
        <w:numPr>
          <w:ilvl w:val="0"/>
          <w:numId w:val="5"/>
        </w:numPr>
        <w:spacing w:after="0" w:line="480" w:lineRule="auto"/>
      </w:pPr>
      <w:r w:rsidRPr="00661ACB">
        <w:rPr>
          <w:rFonts w:ascii="Aptos" w:hAnsi="Aptos" w:cstheme="minorHAnsi"/>
        </w:rPr>
        <w:t xml:space="preserve">Cohn-Sheehy, B. I., </w:t>
      </w:r>
      <w:proofErr w:type="spellStart"/>
      <w:r w:rsidRPr="00661ACB">
        <w:rPr>
          <w:rFonts w:ascii="Aptos" w:hAnsi="Aptos" w:cstheme="minorHAnsi"/>
        </w:rPr>
        <w:t>Delarazan</w:t>
      </w:r>
      <w:proofErr w:type="spellEnd"/>
      <w:r w:rsidRPr="00661ACB">
        <w:rPr>
          <w:rFonts w:ascii="Aptos" w:hAnsi="Aptos" w:cstheme="minorHAnsi"/>
        </w:rPr>
        <w:t>, A. I., Reagh, Z. M., Crivelli-Decker, J. E., Kim, K., Barnett, A. J., ... &amp; Ranganath, C. (2021). The hippocampus constructs narrative memories across distant events. </w:t>
      </w:r>
      <w:r w:rsidRPr="00661ACB">
        <w:rPr>
          <w:rFonts w:ascii="Aptos" w:hAnsi="Aptos" w:cstheme="minorHAnsi"/>
          <w:i/>
          <w:iCs/>
        </w:rPr>
        <w:t>Current Biology</w:t>
      </w:r>
      <w:r w:rsidRPr="00661ACB">
        <w:rPr>
          <w:rFonts w:ascii="Aptos" w:hAnsi="Aptos" w:cstheme="minorHAnsi"/>
        </w:rPr>
        <w:t>, </w:t>
      </w:r>
      <w:r w:rsidRPr="00661ACB">
        <w:rPr>
          <w:rFonts w:ascii="Aptos" w:hAnsi="Aptos" w:cstheme="minorHAnsi"/>
          <w:i/>
          <w:iCs/>
        </w:rPr>
        <w:t>31</w:t>
      </w:r>
      <w:r w:rsidRPr="00661ACB">
        <w:rPr>
          <w:rFonts w:ascii="Aptos" w:hAnsi="Aptos" w:cstheme="minorHAnsi"/>
        </w:rPr>
        <w:t xml:space="preserve">(22), 4935-4945. </w:t>
      </w:r>
      <w:hyperlink r:id="rId29" w:history="1">
        <w:r w:rsidRPr="00661ACB">
          <w:rPr>
            <w:rStyle w:val="Hyperlink"/>
            <w:rFonts w:ascii="Aptos" w:hAnsi="Aptos" w:cstheme="minorHAnsi"/>
          </w:rPr>
          <w:t>https://doi.org/10.1016/j.cub.2021.09.013</w:t>
        </w:r>
      </w:hyperlink>
    </w:p>
    <w:p w14:paraId="24F1B71C" w14:textId="77777777" w:rsidR="00130188" w:rsidRPr="00122961" w:rsidRDefault="00130188" w:rsidP="00130188">
      <w:pPr>
        <w:pStyle w:val="ListParagraph"/>
        <w:numPr>
          <w:ilvl w:val="0"/>
          <w:numId w:val="5"/>
        </w:numPr>
        <w:spacing w:after="0" w:line="480" w:lineRule="auto"/>
      </w:pPr>
      <w:r w:rsidRPr="00122961">
        <w:rPr>
          <w:rFonts w:ascii="Aptos" w:hAnsi="Aptos" w:cstheme="minorHAnsi"/>
        </w:rPr>
        <w:t xml:space="preserve">DuBrow, S., &amp; </w:t>
      </w:r>
      <w:proofErr w:type="spellStart"/>
      <w:r w:rsidRPr="00122961">
        <w:rPr>
          <w:rFonts w:ascii="Aptos" w:hAnsi="Aptos" w:cstheme="minorHAnsi"/>
        </w:rPr>
        <w:t>Davachi</w:t>
      </w:r>
      <w:proofErr w:type="spellEnd"/>
      <w:r w:rsidRPr="00122961">
        <w:rPr>
          <w:rFonts w:ascii="Aptos" w:hAnsi="Aptos" w:cstheme="minorHAnsi"/>
        </w:rPr>
        <w:t>, L. (2016). Temporal binding within and across events. </w:t>
      </w:r>
      <w:r w:rsidRPr="00122961">
        <w:rPr>
          <w:rFonts w:ascii="Aptos" w:hAnsi="Aptos" w:cstheme="minorHAnsi"/>
          <w:i/>
          <w:iCs/>
        </w:rPr>
        <w:t>Neurobiology of learning and memory</w:t>
      </w:r>
      <w:r w:rsidRPr="00122961">
        <w:rPr>
          <w:rFonts w:ascii="Aptos" w:hAnsi="Aptos" w:cstheme="minorHAnsi"/>
        </w:rPr>
        <w:t>, </w:t>
      </w:r>
      <w:r w:rsidRPr="00122961">
        <w:rPr>
          <w:rFonts w:ascii="Aptos" w:hAnsi="Aptos" w:cstheme="minorHAnsi"/>
          <w:i/>
          <w:iCs/>
        </w:rPr>
        <w:t>134</w:t>
      </w:r>
      <w:r w:rsidRPr="00122961">
        <w:rPr>
          <w:rFonts w:ascii="Aptos" w:hAnsi="Aptos" w:cstheme="minorHAnsi"/>
        </w:rPr>
        <w:t xml:space="preserve">, 107-114. </w:t>
      </w:r>
      <w:hyperlink r:id="rId30" w:tgtFrame="_blank" w:tooltip="Persistent link using digital object identifier" w:history="1">
        <w:r w:rsidRPr="00122961">
          <w:rPr>
            <w:rStyle w:val="Hyperlink"/>
            <w:rFonts w:ascii="Aptos" w:hAnsi="Aptos" w:cstheme="minorHAnsi"/>
          </w:rPr>
          <w:t>https://doi.org/10.1016/j.nlm.2016.07.011</w:t>
        </w:r>
      </w:hyperlink>
      <w:r w:rsidRPr="00122961">
        <w:rPr>
          <w:rFonts w:ascii="Aptos" w:hAnsi="Aptos" w:cstheme="minorHAnsi"/>
        </w:rPr>
        <w:t xml:space="preserve"> </w:t>
      </w:r>
    </w:p>
    <w:p w14:paraId="680A7254" w14:textId="77777777" w:rsidR="00130188" w:rsidRDefault="00130188" w:rsidP="00130188">
      <w:pPr>
        <w:pStyle w:val="ListParagraph"/>
        <w:numPr>
          <w:ilvl w:val="0"/>
          <w:numId w:val="5"/>
        </w:numPr>
        <w:spacing w:after="0" w:line="480" w:lineRule="auto"/>
        <w:rPr>
          <w:rFonts w:ascii="Aptos" w:hAnsi="Aptos" w:cstheme="minorHAnsi"/>
        </w:rPr>
      </w:pPr>
      <w:proofErr w:type="spellStart"/>
      <w:r w:rsidRPr="00661ACB">
        <w:rPr>
          <w:rFonts w:ascii="Aptos" w:hAnsi="Aptos" w:cstheme="minorHAnsi"/>
        </w:rPr>
        <w:t>Ezzyat</w:t>
      </w:r>
      <w:proofErr w:type="spellEnd"/>
      <w:r w:rsidRPr="00661ACB">
        <w:rPr>
          <w:rFonts w:ascii="Aptos" w:hAnsi="Aptos" w:cstheme="minorHAnsi"/>
        </w:rPr>
        <w:t xml:space="preserve">, Y., &amp; </w:t>
      </w:r>
      <w:proofErr w:type="spellStart"/>
      <w:r w:rsidRPr="00661ACB">
        <w:rPr>
          <w:rFonts w:ascii="Aptos" w:hAnsi="Aptos" w:cstheme="minorHAnsi"/>
        </w:rPr>
        <w:t>Davachi</w:t>
      </w:r>
      <w:proofErr w:type="spellEnd"/>
      <w:r w:rsidRPr="00661ACB">
        <w:rPr>
          <w:rFonts w:ascii="Aptos" w:hAnsi="Aptos" w:cstheme="minorHAnsi"/>
        </w:rPr>
        <w:t xml:space="preserve">, L. (2011). What constitutes an episode in episodic </w:t>
      </w:r>
      <w:proofErr w:type="gramStart"/>
      <w:r w:rsidRPr="00661ACB">
        <w:rPr>
          <w:rFonts w:ascii="Aptos" w:hAnsi="Aptos" w:cstheme="minorHAnsi"/>
        </w:rPr>
        <w:t>memory?.</w:t>
      </w:r>
      <w:proofErr w:type="gramEnd"/>
      <w:r w:rsidRPr="00661ACB">
        <w:rPr>
          <w:rFonts w:ascii="Aptos" w:hAnsi="Aptos" w:cstheme="minorHAnsi"/>
        </w:rPr>
        <w:t> </w:t>
      </w:r>
      <w:r w:rsidRPr="00661ACB">
        <w:rPr>
          <w:rFonts w:ascii="Aptos" w:hAnsi="Aptos" w:cstheme="minorHAnsi"/>
          <w:i/>
          <w:iCs/>
        </w:rPr>
        <w:t>Psychological science</w:t>
      </w:r>
      <w:r w:rsidRPr="00661ACB">
        <w:rPr>
          <w:rFonts w:ascii="Aptos" w:hAnsi="Aptos" w:cstheme="minorHAnsi"/>
        </w:rPr>
        <w:t>, </w:t>
      </w:r>
      <w:r w:rsidRPr="00661ACB">
        <w:rPr>
          <w:rFonts w:ascii="Aptos" w:hAnsi="Aptos" w:cstheme="minorHAnsi"/>
          <w:i/>
          <w:iCs/>
        </w:rPr>
        <w:t>22</w:t>
      </w:r>
      <w:r w:rsidRPr="00661ACB">
        <w:rPr>
          <w:rFonts w:ascii="Aptos" w:hAnsi="Aptos" w:cstheme="minorHAnsi"/>
        </w:rPr>
        <w:t>(2), 243-252.</w:t>
      </w:r>
      <w:r>
        <w:rPr>
          <w:rFonts w:ascii="Aptos" w:hAnsi="Aptos" w:cstheme="minorHAnsi"/>
        </w:rPr>
        <w:t xml:space="preserve"> </w:t>
      </w:r>
      <w:hyperlink r:id="rId31" w:history="1">
        <w:r w:rsidRPr="00661ACB">
          <w:rPr>
            <w:rStyle w:val="Hyperlink"/>
            <w:rFonts w:ascii="Aptos" w:hAnsi="Aptos" w:cstheme="minorHAnsi"/>
          </w:rPr>
          <w:t>https://doi.org/10.1177/0956797610393742</w:t>
        </w:r>
      </w:hyperlink>
      <w:r>
        <w:rPr>
          <w:rFonts w:ascii="Aptos" w:hAnsi="Aptos" w:cstheme="minorHAnsi"/>
        </w:rPr>
        <w:t xml:space="preserve"> </w:t>
      </w:r>
    </w:p>
    <w:p w14:paraId="73D0F374" w14:textId="77777777" w:rsidR="00130188" w:rsidRDefault="00130188" w:rsidP="00130188">
      <w:pPr>
        <w:pStyle w:val="ListParagraph"/>
        <w:numPr>
          <w:ilvl w:val="0"/>
          <w:numId w:val="5"/>
        </w:numPr>
        <w:spacing w:after="0" w:line="480" w:lineRule="auto"/>
        <w:rPr>
          <w:rFonts w:ascii="Aptos" w:hAnsi="Aptos" w:cstheme="minorHAnsi"/>
        </w:rPr>
      </w:pPr>
      <w:proofErr w:type="spellStart"/>
      <w:r w:rsidRPr="00122961">
        <w:rPr>
          <w:rFonts w:ascii="Aptos" w:hAnsi="Aptos" w:cstheme="minorHAnsi"/>
        </w:rPr>
        <w:t>Fenerci</w:t>
      </w:r>
      <w:proofErr w:type="spellEnd"/>
      <w:r w:rsidRPr="00122961">
        <w:rPr>
          <w:rFonts w:ascii="Aptos" w:hAnsi="Aptos" w:cstheme="minorHAnsi"/>
        </w:rPr>
        <w:t xml:space="preserve">, C., Setton, R., </w:t>
      </w:r>
      <w:proofErr w:type="spellStart"/>
      <w:r w:rsidRPr="00122961">
        <w:rPr>
          <w:rFonts w:ascii="Aptos" w:hAnsi="Aptos" w:cstheme="minorHAnsi"/>
        </w:rPr>
        <w:t>Baracchini</w:t>
      </w:r>
      <w:proofErr w:type="spellEnd"/>
      <w:r w:rsidRPr="00122961">
        <w:rPr>
          <w:rFonts w:ascii="Aptos" w:hAnsi="Aptos" w:cstheme="minorHAnsi"/>
        </w:rPr>
        <w:t>, G., Snytte, J., Spreng, R. N., Can, C., &amp; Sheldon, S. (2024). Lifespan differences in hippocampal subregion connectivity patterns during movie watching. Neurobiology of Aging, 141, 182-193.</w:t>
      </w:r>
      <w:r>
        <w:rPr>
          <w:rFonts w:ascii="Aptos" w:hAnsi="Aptos" w:cstheme="minorHAnsi"/>
        </w:rPr>
        <w:t xml:space="preserve"> </w:t>
      </w:r>
      <w:hyperlink r:id="rId32" w:tgtFrame="_blank" w:tooltip="Persistent link using digital object identifier" w:history="1">
        <w:r w:rsidRPr="00122961">
          <w:rPr>
            <w:rStyle w:val="Hyperlink"/>
            <w:rFonts w:ascii="Aptos" w:hAnsi="Aptos" w:cstheme="minorHAnsi"/>
          </w:rPr>
          <w:t>https://doi.org/10.1016/j.neurobiolaging.2024.06.006</w:t>
        </w:r>
      </w:hyperlink>
      <w:r>
        <w:rPr>
          <w:rFonts w:ascii="Aptos" w:hAnsi="Aptos" w:cstheme="minorHAnsi"/>
        </w:rPr>
        <w:t xml:space="preserve"> </w:t>
      </w:r>
    </w:p>
    <w:p w14:paraId="32189B68" w14:textId="77777777" w:rsidR="00130188" w:rsidRDefault="00130188" w:rsidP="00130188">
      <w:pPr>
        <w:pStyle w:val="ListParagraph"/>
        <w:numPr>
          <w:ilvl w:val="0"/>
          <w:numId w:val="5"/>
        </w:numPr>
        <w:spacing w:after="0" w:line="480" w:lineRule="auto"/>
        <w:rPr>
          <w:rFonts w:ascii="Aptos" w:hAnsi="Aptos" w:cstheme="minorHAnsi"/>
        </w:rPr>
      </w:pPr>
      <w:r w:rsidRPr="00122961">
        <w:rPr>
          <w:rFonts w:ascii="Aptos" w:hAnsi="Aptos" w:cstheme="minorHAnsi"/>
        </w:rPr>
        <w:lastRenderedPageBreak/>
        <w:t xml:space="preserve">Davis, E. E., &amp; Campbell, K. L. (2023). Event boundaries structure the contents of long-term memory in younger and older adults. Memory, 31(1), 47-60. </w:t>
      </w:r>
      <w:hyperlink r:id="rId33" w:history="1">
        <w:r w:rsidRPr="004855C8">
          <w:rPr>
            <w:rStyle w:val="Hyperlink"/>
            <w:rFonts w:ascii="Aptos" w:hAnsi="Aptos" w:cstheme="minorHAnsi"/>
          </w:rPr>
          <w:t>https://doi.org/10.1080/09658211.2022.2122998</w:t>
        </w:r>
      </w:hyperlink>
      <w:r>
        <w:rPr>
          <w:rFonts w:ascii="Aptos" w:hAnsi="Aptos" w:cstheme="minorHAnsi"/>
        </w:rPr>
        <w:t xml:space="preserve"> </w:t>
      </w:r>
    </w:p>
    <w:p w14:paraId="750EBEC4" w14:textId="77777777" w:rsidR="00130188" w:rsidRPr="00122961" w:rsidRDefault="00130188" w:rsidP="00130188">
      <w:pPr>
        <w:pStyle w:val="ListParagraph"/>
        <w:numPr>
          <w:ilvl w:val="0"/>
          <w:numId w:val="5"/>
        </w:numPr>
        <w:spacing w:after="0" w:line="480" w:lineRule="auto"/>
        <w:rPr>
          <w:rFonts w:ascii="Aptos" w:hAnsi="Aptos" w:cstheme="minorHAnsi"/>
        </w:rPr>
      </w:pPr>
      <w:r w:rsidRPr="00122961">
        <w:rPr>
          <w:rFonts w:ascii="Aptos" w:hAnsi="Aptos" w:cstheme="minorHAnsi"/>
        </w:rPr>
        <w:t>Kurby, C. A., &amp; Zacks, J. M. (2018). Preserved neural event segmentation in healthy older adults. </w:t>
      </w:r>
      <w:r w:rsidRPr="00122961">
        <w:rPr>
          <w:rFonts w:ascii="Aptos" w:hAnsi="Aptos" w:cstheme="minorHAnsi"/>
          <w:i/>
          <w:iCs/>
        </w:rPr>
        <w:t>Psychology and aging</w:t>
      </w:r>
      <w:r w:rsidRPr="00122961">
        <w:rPr>
          <w:rFonts w:ascii="Aptos" w:hAnsi="Aptos" w:cstheme="minorHAnsi"/>
        </w:rPr>
        <w:t>, </w:t>
      </w:r>
      <w:r w:rsidRPr="00122961">
        <w:rPr>
          <w:rFonts w:ascii="Aptos" w:hAnsi="Aptos" w:cstheme="minorHAnsi"/>
          <w:i/>
          <w:iCs/>
        </w:rPr>
        <w:t>33</w:t>
      </w:r>
      <w:r w:rsidRPr="00122961">
        <w:rPr>
          <w:rFonts w:ascii="Aptos" w:hAnsi="Aptos" w:cstheme="minorHAnsi"/>
        </w:rPr>
        <w:t xml:space="preserve">(2), 232–245. </w:t>
      </w:r>
      <w:hyperlink r:id="rId34" w:history="1">
        <w:r w:rsidRPr="00122961">
          <w:rPr>
            <w:rStyle w:val="Hyperlink"/>
            <w:rFonts w:ascii="Aptos" w:hAnsi="Aptos" w:cstheme="minorHAnsi"/>
          </w:rPr>
          <w:t>https://doi.org/10.1037/pag0000226</w:t>
        </w:r>
      </w:hyperlink>
      <w:r w:rsidRPr="00122961">
        <w:rPr>
          <w:rFonts w:ascii="Aptos" w:hAnsi="Aptos" w:cstheme="minorHAnsi"/>
        </w:rPr>
        <w:t xml:space="preserve"> </w:t>
      </w:r>
    </w:p>
    <w:p w14:paraId="51B96B2D" w14:textId="77777777" w:rsidR="00130188" w:rsidRPr="00122961" w:rsidRDefault="00130188" w:rsidP="00130188">
      <w:pPr>
        <w:pStyle w:val="ListParagraph"/>
        <w:numPr>
          <w:ilvl w:val="0"/>
          <w:numId w:val="5"/>
        </w:numPr>
        <w:spacing w:after="0" w:line="480" w:lineRule="auto"/>
        <w:rPr>
          <w:rFonts w:ascii="Aptos" w:hAnsi="Aptos" w:cstheme="minorHAnsi"/>
        </w:rPr>
      </w:pPr>
      <w:r w:rsidRPr="00122961">
        <w:rPr>
          <w:rFonts w:ascii="Aptos" w:hAnsi="Aptos" w:cstheme="minorHAnsi"/>
        </w:rPr>
        <w:t xml:space="preserve">Campbell, K. L., Shafto, M. A., Wright, P., Tsvetanov, K. A., </w:t>
      </w:r>
      <w:proofErr w:type="spellStart"/>
      <w:r w:rsidRPr="00122961">
        <w:rPr>
          <w:rFonts w:ascii="Aptos" w:hAnsi="Aptos" w:cstheme="minorHAnsi"/>
        </w:rPr>
        <w:t>Geerligs</w:t>
      </w:r>
      <w:proofErr w:type="spellEnd"/>
      <w:r w:rsidRPr="00122961">
        <w:rPr>
          <w:rFonts w:ascii="Aptos" w:hAnsi="Aptos" w:cstheme="minorHAnsi"/>
        </w:rPr>
        <w:t>, L., Cusack, R., ... &amp; Villis, L. (2015). Idiosyncratic responding during movie-watching predicted by age differences in attentional control. </w:t>
      </w:r>
      <w:r w:rsidRPr="00122961">
        <w:rPr>
          <w:rFonts w:ascii="Aptos" w:hAnsi="Aptos" w:cstheme="minorHAnsi"/>
          <w:i/>
          <w:iCs/>
        </w:rPr>
        <w:t>Neurobiology of aging</w:t>
      </w:r>
      <w:r w:rsidRPr="00122961">
        <w:rPr>
          <w:rFonts w:ascii="Aptos" w:hAnsi="Aptos" w:cstheme="minorHAnsi"/>
        </w:rPr>
        <w:t>, </w:t>
      </w:r>
      <w:r w:rsidRPr="00122961">
        <w:rPr>
          <w:rFonts w:ascii="Aptos" w:hAnsi="Aptos" w:cstheme="minorHAnsi"/>
          <w:i/>
          <w:iCs/>
        </w:rPr>
        <w:t>36</w:t>
      </w:r>
      <w:r w:rsidRPr="00122961">
        <w:rPr>
          <w:rFonts w:ascii="Aptos" w:hAnsi="Aptos" w:cstheme="minorHAnsi"/>
        </w:rPr>
        <w:t xml:space="preserve">(11), 3045-3055. </w:t>
      </w:r>
      <w:hyperlink r:id="rId35" w:tgtFrame="_blank" w:tooltip="Persistent link using digital object identifier" w:history="1">
        <w:r w:rsidRPr="00122961">
          <w:rPr>
            <w:rStyle w:val="Hyperlink"/>
            <w:rFonts w:ascii="Aptos" w:hAnsi="Aptos" w:cstheme="minorHAnsi"/>
          </w:rPr>
          <w:t>https://doi.org/10.1016/j.neurobiolaging.2015.07.028</w:t>
        </w:r>
      </w:hyperlink>
    </w:p>
    <w:p w14:paraId="51516E7F" w14:textId="77777777" w:rsidR="00130188" w:rsidRPr="00122961" w:rsidRDefault="00130188" w:rsidP="00130188">
      <w:pPr>
        <w:pStyle w:val="ListParagraph"/>
        <w:numPr>
          <w:ilvl w:val="0"/>
          <w:numId w:val="5"/>
        </w:numPr>
        <w:spacing w:after="0" w:line="480" w:lineRule="auto"/>
        <w:rPr>
          <w:rFonts w:ascii="Aptos" w:hAnsi="Aptos" w:cstheme="minorHAnsi"/>
        </w:rPr>
      </w:pPr>
      <w:proofErr w:type="spellStart"/>
      <w:r w:rsidRPr="00763CFE">
        <w:rPr>
          <w:rFonts w:ascii="Aptos" w:hAnsi="Aptos" w:cstheme="minorHAnsi"/>
        </w:rPr>
        <w:t>Geerligs</w:t>
      </w:r>
      <w:proofErr w:type="spellEnd"/>
      <w:r w:rsidRPr="00763CFE">
        <w:rPr>
          <w:rFonts w:ascii="Aptos" w:hAnsi="Aptos" w:cstheme="minorHAnsi"/>
        </w:rPr>
        <w:t>, L., &amp; Campbell, K. L. (2018). Age-related differences in information processing during movie watching. </w:t>
      </w:r>
      <w:r w:rsidRPr="00763CFE">
        <w:rPr>
          <w:rFonts w:ascii="Aptos" w:hAnsi="Aptos" w:cstheme="minorHAnsi"/>
          <w:i/>
          <w:iCs/>
        </w:rPr>
        <w:t>Neurobiology of Aging</w:t>
      </w:r>
      <w:r w:rsidRPr="00763CFE">
        <w:rPr>
          <w:rFonts w:ascii="Aptos" w:hAnsi="Aptos" w:cstheme="minorHAnsi"/>
        </w:rPr>
        <w:t>, </w:t>
      </w:r>
      <w:r w:rsidRPr="00763CFE">
        <w:rPr>
          <w:rFonts w:ascii="Aptos" w:hAnsi="Aptos" w:cstheme="minorHAnsi"/>
          <w:i/>
          <w:iCs/>
        </w:rPr>
        <w:t>72</w:t>
      </w:r>
      <w:r w:rsidRPr="00763CFE">
        <w:rPr>
          <w:rFonts w:ascii="Aptos" w:hAnsi="Aptos" w:cstheme="minorHAnsi"/>
        </w:rPr>
        <w:t xml:space="preserve">, 106-120. </w:t>
      </w:r>
      <w:hyperlink r:id="rId36" w:tgtFrame="_blank" w:tooltip="Persistent link using digital object identifier" w:history="1">
        <w:r w:rsidRPr="00763CFE">
          <w:rPr>
            <w:rStyle w:val="Hyperlink"/>
            <w:rFonts w:ascii="Aptos" w:hAnsi="Aptos" w:cstheme="minorHAnsi"/>
          </w:rPr>
          <w:t>https://doi.org/10.1016/j.neurobiolaging.2018.07.025</w:t>
        </w:r>
      </w:hyperlink>
    </w:p>
    <w:p w14:paraId="3C08CD1D" w14:textId="77777777" w:rsidR="00130188" w:rsidRPr="00122961" w:rsidRDefault="00130188" w:rsidP="00130188">
      <w:pPr>
        <w:pStyle w:val="ListParagraph"/>
        <w:numPr>
          <w:ilvl w:val="0"/>
          <w:numId w:val="5"/>
        </w:numPr>
        <w:spacing w:after="0" w:line="480" w:lineRule="auto"/>
        <w:rPr>
          <w:rFonts w:ascii="Aptos" w:hAnsi="Aptos" w:cstheme="minorHAnsi"/>
        </w:rPr>
      </w:pPr>
      <w:r w:rsidRPr="00122961">
        <w:rPr>
          <w:rFonts w:ascii="Aptos" w:hAnsi="Aptos" w:cstheme="minorHAnsi"/>
        </w:rPr>
        <w:t>Kurby, C. A., &amp; Zacks, J. M. (2019). Age differences in the perception of goal structure in everyday activity. </w:t>
      </w:r>
      <w:r w:rsidRPr="00122961">
        <w:rPr>
          <w:rFonts w:ascii="Aptos" w:hAnsi="Aptos" w:cstheme="minorHAnsi"/>
          <w:i/>
          <w:iCs/>
        </w:rPr>
        <w:t>Psychology and aging</w:t>
      </w:r>
      <w:r w:rsidRPr="00122961">
        <w:rPr>
          <w:rFonts w:ascii="Aptos" w:hAnsi="Aptos" w:cstheme="minorHAnsi"/>
        </w:rPr>
        <w:t>, </w:t>
      </w:r>
      <w:r w:rsidRPr="00122961">
        <w:rPr>
          <w:rFonts w:ascii="Aptos" w:hAnsi="Aptos" w:cstheme="minorHAnsi"/>
          <w:i/>
          <w:iCs/>
        </w:rPr>
        <w:t>34</w:t>
      </w:r>
      <w:r w:rsidRPr="00122961">
        <w:rPr>
          <w:rFonts w:ascii="Aptos" w:hAnsi="Aptos" w:cstheme="minorHAnsi"/>
        </w:rPr>
        <w:t xml:space="preserve">(2), 187. </w:t>
      </w:r>
      <w:hyperlink r:id="rId37" w:tgtFrame="_blank" w:history="1">
        <w:r w:rsidRPr="00122961">
          <w:rPr>
            <w:rStyle w:val="Hyperlink"/>
            <w:rFonts w:ascii="Aptos" w:hAnsi="Aptos" w:cstheme="minorHAnsi"/>
          </w:rPr>
          <w:t>https://doi.org/10.1037/pag0000321</w:t>
        </w:r>
      </w:hyperlink>
    </w:p>
    <w:p w14:paraId="38B1963F" w14:textId="77777777" w:rsidR="00130188" w:rsidRPr="00122961" w:rsidRDefault="00130188" w:rsidP="00130188">
      <w:pPr>
        <w:pStyle w:val="ListParagraph"/>
        <w:numPr>
          <w:ilvl w:val="0"/>
          <w:numId w:val="5"/>
        </w:numPr>
        <w:spacing w:after="0" w:line="480" w:lineRule="auto"/>
        <w:rPr>
          <w:rFonts w:ascii="Aptos" w:hAnsi="Aptos" w:cstheme="minorHAnsi"/>
        </w:rPr>
      </w:pPr>
      <w:r w:rsidRPr="00122961">
        <w:rPr>
          <w:rFonts w:ascii="Aptos" w:hAnsi="Aptos" w:cstheme="minorHAnsi"/>
        </w:rPr>
        <w:t>Grilli, M. D., &amp; Sheldon, S. (2022). Autobiographical event memory and aging: older adults get the gist. </w:t>
      </w:r>
      <w:r w:rsidRPr="00122961">
        <w:rPr>
          <w:rFonts w:ascii="Aptos" w:hAnsi="Aptos" w:cstheme="minorHAnsi"/>
          <w:i/>
          <w:iCs/>
        </w:rPr>
        <w:t>Trends in Cognitive Sciences</w:t>
      </w:r>
      <w:r w:rsidRPr="00122961">
        <w:rPr>
          <w:rFonts w:ascii="Aptos" w:hAnsi="Aptos" w:cstheme="minorHAnsi"/>
        </w:rPr>
        <w:t xml:space="preserve">. </w:t>
      </w:r>
      <w:hyperlink r:id="rId38" w:history="1">
        <w:r w:rsidRPr="00122961">
          <w:rPr>
            <w:rStyle w:val="Hyperlink"/>
            <w:rFonts w:ascii="Aptos" w:hAnsi="Aptos" w:cstheme="minorHAnsi"/>
          </w:rPr>
          <w:t>https://doi.org/10.1016/j.tics.2022.09.007</w:t>
        </w:r>
      </w:hyperlink>
      <w:r w:rsidRPr="00122961">
        <w:rPr>
          <w:rFonts w:ascii="Aptos" w:hAnsi="Aptos" w:cstheme="minorHAnsi"/>
        </w:rPr>
        <w:t xml:space="preserve"> </w:t>
      </w:r>
    </w:p>
    <w:p w14:paraId="0FDDB805" w14:textId="77777777" w:rsidR="00130188" w:rsidRDefault="00130188" w:rsidP="00130188">
      <w:pPr>
        <w:pStyle w:val="ListParagraph"/>
        <w:numPr>
          <w:ilvl w:val="0"/>
          <w:numId w:val="5"/>
        </w:numPr>
        <w:spacing w:after="0" w:line="480" w:lineRule="auto"/>
        <w:rPr>
          <w:rFonts w:ascii="Aptos" w:hAnsi="Aptos" w:cstheme="minorHAnsi"/>
        </w:rPr>
      </w:pPr>
      <w:proofErr w:type="spellStart"/>
      <w:r w:rsidRPr="00122961">
        <w:rPr>
          <w:rFonts w:ascii="Aptos" w:hAnsi="Aptos" w:cstheme="minorHAnsi"/>
        </w:rPr>
        <w:t>Delarazan</w:t>
      </w:r>
      <w:proofErr w:type="spellEnd"/>
      <w:r w:rsidRPr="00122961">
        <w:rPr>
          <w:rFonts w:ascii="Aptos" w:hAnsi="Aptos" w:cstheme="minorHAnsi"/>
        </w:rPr>
        <w:t>, A. I., Ranganath, C., &amp; Reagh, Z. M. (2023). Aging impacts memory for perceptual, but not narrative, event details. </w:t>
      </w:r>
      <w:r w:rsidRPr="00122961">
        <w:rPr>
          <w:rFonts w:ascii="Aptos" w:hAnsi="Aptos" w:cstheme="minorHAnsi"/>
          <w:i/>
          <w:iCs/>
        </w:rPr>
        <w:t>Learning &amp; memory (Cold Spring Harbor, N.Y.)</w:t>
      </w:r>
      <w:r w:rsidRPr="00122961">
        <w:rPr>
          <w:rFonts w:ascii="Aptos" w:hAnsi="Aptos" w:cstheme="minorHAnsi"/>
        </w:rPr>
        <w:t>, </w:t>
      </w:r>
      <w:r w:rsidRPr="00122961">
        <w:rPr>
          <w:rFonts w:ascii="Aptos" w:hAnsi="Aptos" w:cstheme="minorHAnsi"/>
          <w:i/>
          <w:iCs/>
        </w:rPr>
        <w:t>30</w:t>
      </w:r>
      <w:r w:rsidRPr="00122961">
        <w:rPr>
          <w:rFonts w:ascii="Aptos" w:hAnsi="Aptos" w:cstheme="minorHAnsi"/>
        </w:rPr>
        <w:t xml:space="preserve">(2), 48–54. </w:t>
      </w:r>
      <w:hyperlink r:id="rId39" w:history="1">
        <w:r w:rsidRPr="004855C8">
          <w:rPr>
            <w:rStyle w:val="Hyperlink"/>
            <w:rFonts w:ascii="Aptos" w:hAnsi="Aptos" w:cstheme="minorHAnsi"/>
          </w:rPr>
          <w:t>https://doi.org/10.1101/lm.053740.122</w:t>
        </w:r>
      </w:hyperlink>
      <w:r>
        <w:rPr>
          <w:rFonts w:ascii="Aptos" w:hAnsi="Aptos" w:cstheme="minorHAnsi"/>
        </w:rPr>
        <w:t xml:space="preserve"> </w:t>
      </w:r>
    </w:p>
    <w:p w14:paraId="47E95615" w14:textId="77777777" w:rsidR="00130188" w:rsidRPr="00122961" w:rsidRDefault="00130188" w:rsidP="00130188">
      <w:pPr>
        <w:pStyle w:val="ListParagraph"/>
        <w:numPr>
          <w:ilvl w:val="0"/>
          <w:numId w:val="5"/>
        </w:numPr>
        <w:spacing w:after="0" w:line="480" w:lineRule="auto"/>
        <w:rPr>
          <w:rFonts w:ascii="Aptos" w:hAnsi="Aptos" w:cstheme="minorHAnsi"/>
        </w:rPr>
      </w:pPr>
      <w:proofErr w:type="spellStart"/>
      <w:r w:rsidRPr="00F71758">
        <w:rPr>
          <w:rFonts w:ascii="Aptos" w:hAnsi="Aptos" w:cstheme="minorHAnsi"/>
          <w:lang w:val="fr-CA"/>
        </w:rPr>
        <w:t>Sacripante</w:t>
      </w:r>
      <w:proofErr w:type="spellEnd"/>
      <w:r w:rsidRPr="00F71758">
        <w:rPr>
          <w:rFonts w:ascii="Aptos" w:hAnsi="Aptos" w:cstheme="minorHAnsi"/>
          <w:lang w:val="fr-CA"/>
        </w:rPr>
        <w:t xml:space="preserve">, R., McIntosh, R. D., &amp; Della Sala, S. (2019). </w:t>
      </w:r>
      <w:r w:rsidRPr="00122961">
        <w:rPr>
          <w:rFonts w:ascii="Aptos" w:hAnsi="Aptos" w:cstheme="minorHAnsi"/>
        </w:rPr>
        <w:t>Benefit of wakeful resting on gist and peripheral memory retrieval in healthy younger and older adults. </w:t>
      </w:r>
      <w:r w:rsidRPr="00122961">
        <w:rPr>
          <w:rFonts w:ascii="Aptos" w:hAnsi="Aptos" w:cstheme="minorHAnsi"/>
          <w:i/>
          <w:iCs/>
        </w:rPr>
        <w:t>Neuroscience Letters</w:t>
      </w:r>
      <w:r w:rsidRPr="00122961">
        <w:rPr>
          <w:rFonts w:ascii="Aptos" w:hAnsi="Aptos" w:cstheme="minorHAnsi"/>
        </w:rPr>
        <w:t>, </w:t>
      </w:r>
      <w:r w:rsidRPr="00122961">
        <w:rPr>
          <w:rFonts w:ascii="Aptos" w:hAnsi="Aptos" w:cstheme="minorHAnsi"/>
          <w:i/>
          <w:iCs/>
        </w:rPr>
        <w:t>705</w:t>
      </w:r>
      <w:r w:rsidRPr="00122961">
        <w:rPr>
          <w:rFonts w:ascii="Aptos" w:hAnsi="Aptos" w:cstheme="minorHAnsi"/>
        </w:rPr>
        <w:t xml:space="preserve">, 27-32. </w:t>
      </w:r>
      <w:hyperlink r:id="rId40" w:tgtFrame="_blank" w:tooltip="Persistent link using digital object identifier" w:history="1">
        <w:r w:rsidRPr="00122961">
          <w:rPr>
            <w:rStyle w:val="Hyperlink"/>
            <w:rFonts w:ascii="Aptos" w:hAnsi="Aptos" w:cstheme="minorHAnsi"/>
          </w:rPr>
          <w:t>https://doi.org/10.1016/j.neulet.2019.04.026</w:t>
        </w:r>
      </w:hyperlink>
      <w:r w:rsidRPr="00122961">
        <w:rPr>
          <w:rFonts w:ascii="Aptos" w:hAnsi="Aptos" w:cstheme="minorHAnsi"/>
        </w:rPr>
        <w:t xml:space="preserve"> </w:t>
      </w:r>
    </w:p>
    <w:p w14:paraId="5D983B4B" w14:textId="77777777" w:rsidR="00130188" w:rsidRPr="00122961" w:rsidRDefault="00130188" w:rsidP="00130188">
      <w:pPr>
        <w:pStyle w:val="ListParagraph"/>
        <w:numPr>
          <w:ilvl w:val="0"/>
          <w:numId w:val="5"/>
        </w:numPr>
        <w:spacing w:after="0" w:line="480" w:lineRule="auto"/>
        <w:rPr>
          <w:rFonts w:ascii="Aptos" w:hAnsi="Aptos" w:cstheme="minorHAnsi"/>
        </w:rPr>
      </w:pPr>
      <w:r w:rsidRPr="00122961">
        <w:rPr>
          <w:rFonts w:ascii="Aptos" w:hAnsi="Aptos" w:cstheme="minorHAnsi"/>
        </w:rPr>
        <w:t>St-Laurent, M., Abdi, H., Bondad, A., &amp; Buchsbaum, B. R. (2014). Memory reactivation in healthy aging: evidence of stimulus-specific dedifferentiation. </w:t>
      </w:r>
      <w:r w:rsidRPr="00122961">
        <w:rPr>
          <w:rFonts w:ascii="Aptos" w:hAnsi="Aptos" w:cstheme="minorHAnsi"/>
          <w:i/>
          <w:iCs/>
        </w:rPr>
        <w:t>Journal of Neuroscience</w:t>
      </w:r>
      <w:r w:rsidRPr="00122961">
        <w:rPr>
          <w:rFonts w:ascii="Aptos" w:hAnsi="Aptos" w:cstheme="minorHAnsi"/>
        </w:rPr>
        <w:t>, </w:t>
      </w:r>
      <w:r w:rsidRPr="00122961">
        <w:rPr>
          <w:rFonts w:ascii="Aptos" w:hAnsi="Aptos" w:cstheme="minorHAnsi"/>
          <w:i/>
          <w:iCs/>
        </w:rPr>
        <w:t>34</w:t>
      </w:r>
      <w:r w:rsidRPr="00122961">
        <w:rPr>
          <w:rFonts w:ascii="Aptos" w:hAnsi="Aptos" w:cstheme="minorHAnsi"/>
        </w:rPr>
        <w:t xml:space="preserve">(12), 4175-4186. </w:t>
      </w:r>
      <w:hyperlink r:id="rId41" w:history="1">
        <w:r w:rsidRPr="00122961">
          <w:rPr>
            <w:rStyle w:val="Hyperlink"/>
            <w:rFonts w:ascii="Aptos" w:hAnsi="Aptos" w:cstheme="minorHAnsi"/>
          </w:rPr>
          <w:t>https://doi.org/10.1523/JNEUROSCI.3054-13.2014</w:t>
        </w:r>
      </w:hyperlink>
      <w:r w:rsidRPr="00122961">
        <w:rPr>
          <w:rFonts w:ascii="Aptos" w:hAnsi="Aptos" w:cstheme="minorHAnsi"/>
        </w:rPr>
        <w:t xml:space="preserve"> </w:t>
      </w:r>
    </w:p>
    <w:p w14:paraId="34279A04" w14:textId="77777777" w:rsidR="00130188" w:rsidRPr="00122961" w:rsidRDefault="00130188" w:rsidP="00130188">
      <w:pPr>
        <w:pStyle w:val="ListParagraph"/>
        <w:numPr>
          <w:ilvl w:val="0"/>
          <w:numId w:val="5"/>
        </w:numPr>
        <w:spacing w:after="0" w:line="480" w:lineRule="auto"/>
        <w:rPr>
          <w:rFonts w:ascii="Aptos" w:hAnsi="Aptos" w:cstheme="minorHAnsi"/>
        </w:rPr>
      </w:pPr>
      <w:r w:rsidRPr="00122961">
        <w:rPr>
          <w:rFonts w:ascii="Aptos" w:hAnsi="Aptos" w:cstheme="minorHAnsi"/>
        </w:rPr>
        <w:lastRenderedPageBreak/>
        <w:t>Taler, V., Davidson, P. S., Sheppard, C., &amp; Gardiner, J. (2021). A discourse-theoretic approach to story recall in aging and mild cognitive impairment. </w:t>
      </w:r>
      <w:r w:rsidRPr="00122961">
        <w:rPr>
          <w:rFonts w:ascii="Aptos" w:hAnsi="Aptos" w:cstheme="minorHAnsi"/>
          <w:i/>
          <w:iCs/>
        </w:rPr>
        <w:t>Aging, Neuropsychology, and Cognition</w:t>
      </w:r>
      <w:r w:rsidRPr="00122961">
        <w:rPr>
          <w:rFonts w:ascii="Aptos" w:hAnsi="Aptos" w:cstheme="minorHAnsi"/>
        </w:rPr>
        <w:t>, </w:t>
      </w:r>
      <w:r w:rsidRPr="00122961">
        <w:rPr>
          <w:rFonts w:ascii="Aptos" w:hAnsi="Aptos" w:cstheme="minorHAnsi"/>
          <w:i/>
          <w:iCs/>
        </w:rPr>
        <w:t>28</w:t>
      </w:r>
      <w:r w:rsidRPr="00122961">
        <w:rPr>
          <w:rFonts w:ascii="Aptos" w:hAnsi="Aptos" w:cstheme="minorHAnsi"/>
        </w:rPr>
        <w:t xml:space="preserve">(5), 762-780. </w:t>
      </w:r>
      <w:hyperlink r:id="rId42" w:history="1">
        <w:r w:rsidRPr="00122961">
          <w:rPr>
            <w:rStyle w:val="Hyperlink"/>
            <w:rFonts w:ascii="Aptos" w:hAnsi="Aptos" w:cstheme="minorHAnsi"/>
          </w:rPr>
          <w:t>https://doi.org/10.1080/13825585.2020.1821865</w:t>
        </w:r>
      </w:hyperlink>
    </w:p>
    <w:p w14:paraId="6E4C6943" w14:textId="77777777" w:rsidR="00130188" w:rsidRPr="00122961" w:rsidRDefault="00130188" w:rsidP="00130188">
      <w:pPr>
        <w:pStyle w:val="ListParagraph"/>
        <w:numPr>
          <w:ilvl w:val="0"/>
          <w:numId w:val="5"/>
        </w:numPr>
        <w:spacing w:line="480" w:lineRule="auto"/>
        <w:rPr>
          <w:rFonts w:ascii="Aptos" w:hAnsi="Aptos" w:cstheme="minorHAnsi"/>
        </w:rPr>
      </w:pPr>
      <w:r w:rsidRPr="00122961">
        <w:rPr>
          <w:rFonts w:ascii="Aptos" w:hAnsi="Aptos" w:cstheme="minorHAnsi"/>
        </w:rPr>
        <w:t>Grilli, M. D., Coste, S., Landry, J. E., &amp; Mangen, K. (2019). Evidence that an episodic mode of thinking facilitates encoding of perceptually rich memories for naturalistic events relative to a gist-based mode of thinking. </w:t>
      </w:r>
      <w:r w:rsidRPr="00122961">
        <w:rPr>
          <w:rFonts w:ascii="Aptos" w:hAnsi="Aptos" w:cstheme="minorHAnsi"/>
          <w:i/>
          <w:iCs/>
        </w:rPr>
        <w:t>Memory</w:t>
      </w:r>
      <w:r w:rsidRPr="00122961">
        <w:rPr>
          <w:rFonts w:ascii="Aptos" w:hAnsi="Aptos" w:cstheme="minorHAnsi"/>
        </w:rPr>
        <w:t>, </w:t>
      </w:r>
      <w:r w:rsidRPr="00122961">
        <w:rPr>
          <w:rFonts w:ascii="Aptos" w:hAnsi="Aptos" w:cstheme="minorHAnsi"/>
          <w:i/>
          <w:iCs/>
        </w:rPr>
        <w:t>27</w:t>
      </w:r>
      <w:r w:rsidRPr="00122961">
        <w:rPr>
          <w:rFonts w:ascii="Aptos" w:hAnsi="Aptos" w:cstheme="minorHAnsi"/>
        </w:rPr>
        <w:t>(10), 1468-1474.</w:t>
      </w:r>
      <w:r>
        <w:rPr>
          <w:rFonts w:ascii="Aptos" w:hAnsi="Aptos" w:cstheme="minorHAnsi"/>
        </w:rPr>
        <w:t xml:space="preserve"> </w:t>
      </w:r>
      <w:hyperlink r:id="rId43" w:history="1">
        <w:r w:rsidRPr="00122961">
          <w:rPr>
            <w:rStyle w:val="Hyperlink"/>
            <w:rFonts w:ascii="Aptos" w:hAnsi="Aptos" w:cstheme="minorHAnsi"/>
          </w:rPr>
          <w:t>https://doi.org/10.1080/09658211.2019.1657461</w:t>
        </w:r>
      </w:hyperlink>
    </w:p>
    <w:p w14:paraId="046F1911" w14:textId="77777777" w:rsidR="00130188" w:rsidRDefault="00130188" w:rsidP="00130188">
      <w:pPr>
        <w:pStyle w:val="ListParagraph"/>
        <w:numPr>
          <w:ilvl w:val="0"/>
          <w:numId w:val="5"/>
        </w:numPr>
        <w:spacing w:after="0" w:line="480" w:lineRule="auto"/>
        <w:rPr>
          <w:rFonts w:ascii="Aptos" w:hAnsi="Aptos" w:cstheme="minorHAnsi"/>
        </w:rPr>
      </w:pPr>
      <w:r>
        <w:rPr>
          <w:rFonts w:ascii="Aptos" w:hAnsi="Aptos" w:cstheme="minorHAnsi"/>
        </w:rPr>
        <w:t xml:space="preserve"> </w:t>
      </w:r>
      <w:r w:rsidRPr="00122961">
        <w:rPr>
          <w:rFonts w:ascii="Aptos" w:hAnsi="Aptos" w:cstheme="minorHAnsi"/>
        </w:rPr>
        <w:t>Hu, Z., &amp; Yang, J. (2023). Effects of memory cue and interest in remembering and forgetting of gist and details. </w:t>
      </w:r>
      <w:r w:rsidRPr="00122961">
        <w:rPr>
          <w:rFonts w:ascii="Aptos" w:hAnsi="Aptos" w:cstheme="minorHAnsi"/>
          <w:i/>
          <w:iCs/>
        </w:rPr>
        <w:t>Frontiers in Psychology</w:t>
      </w:r>
      <w:r w:rsidRPr="00122961">
        <w:rPr>
          <w:rFonts w:ascii="Aptos" w:hAnsi="Aptos" w:cstheme="minorHAnsi"/>
        </w:rPr>
        <w:t>, </w:t>
      </w:r>
      <w:r w:rsidRPr="00122961">
        <w:rPr>
          <w:rFonts w:ascii="Aptos" w:hAnsi="Aptos" w:cstheme="minorHAnsi"/>
          <w:i/>
          <w:iCs/>
        </w:rPr>
        <w:t>14</w:t>
      </w:r>
      <w:r w:rsidRPr="00122961">
        <w:rPr>
          <w:rFonts w:ascii="Aptos" w:hAnsi="Aptos" w:cstheme="minorHAnsi"/>
        </w:rPr>
        <w:t>, 1244288.</w:t>
      </w:r>
      <w:r>
        <w:rPr>
          <w:rFonts w:ascii="Aptos" w:hAnsi="Aptos" w:cstheme="minorHAnsi"/>
        </w:rPr>
        <w:t xml:space="preserve"> </w:t>
      </w:r>
      <w:hyperlink r:id="rId44" w:history="1">
        <w:r w:rsidRPr="00122961">
          <w:rPr>
            <w:rStyle w:val="Hyperlink"/>
            <w:rFonts w:ascii="Aptos" w:hAnsi="Aptos" w:cstheme="minorHAnsi"/>
          </w:rPr>
          <w:t>https://doi.org/10.3389/fpsyg.2023.1244288</w:t>
        </w:r>
      </w:hyperlink>
      <w:r>
        <w:rPr>
          <w:rFonts w:ascii="Aptos" w:hAnsi="Aptos" w:cstheme="minorHAnsi"/>
        </w:rPr>
        <w:t xml:space="preserve"> </w:t>
      </w:r>
    </w:p>
    <w:p w14:paraId="3521600B" w14:textId="77777777" w:rsidR="00130188" w:rsidRDefault="00130188" w:rsidP="00130188">
      <w:pPr>
        <w:pStyle w:val="ListParagraph"/>
        <w:numPr>
          <w:ilvl w:val="0"/>
          <w:numId w:val="5"/>
        </w:numPr>
        <w:spacing w:after="0" w:line="480" w:lineRule="auto"/>
        <w:rPr>
          <w:rFonts w:ascii="Aptos" w:hAnsi="Aptos" w:cstheme="minorHAnsi"/>
        </w:rPr>
      </w:pPr>
      <w:r w:rsidRPr="0079165B">
        <w:rPr>
          <w:rFonts w:ascii="Aptos" w:hAnsi="Aptos" w:cstheme="minorHAnsi"/>
        </w:rPr>
        <w:t>McCrudden, M. T. (2019). The effect of task relevance instructions on memory for text with seductive details. </w:t>
      </w:r>
      <w:r w:rsidRPr="0079165B">
        <w:rPr>
          <w:rFonts w:ascii="Aptos" w:hAnsi="Aptos" w:cstheme="minorHAnsi"/>
          <w:i/>
          <w:iCs/>
        </w:rPr>
        <w:t>Applied Cognitive Psychology</w:t>
      </w:r>
      <w:r w:rsidRPr="0079165B">
        <w:rPr>
          <w:rFonts w:ascii="Aptos" w:hAnsi="Aptos" w:cstheme="minorHAnsi"/>
        </w:rPr>
        <w:t>, </w:t>
      </w:r>
      <w:r w:rsidRPr="0079165B">
        <w:rPr>
          <w:rFonts w:ascii="Aptos" w:hAnsi="Aptos" w:cstheme="minorHAnsi"/>
          <w:i/>
          <w:iCs/>
        </w:rPr>
        <w:t>33</w:t>
      </w:r>
      <w:r w:rsidRPr="0079165B">
        <w:rPr>
          <w:rFonts w:ascii="Aptos" w:hAnsi="Aptos" w:cstheme="minorHAnsi"/>
        </w:rPr>
        <w:t>(1), 31-37.</w:t>
      </w:r>
      <w:r>
        <w:rPr>
          <w:rFonts w:ascii="Aptos" w:hAnsi="Aptos" w:cstheme="minorHAnsi"/>
        </w:rPr>
        <w:t xml:space="preserve"> </w:t>
      </w:r>
      <w:hyperlink r:id="rId45" w:history="1">
        <w:r w:rsidRPr="004855C8">
          <w:rPr>
            <w:rStyle w:val="Hyperlink"/>
            <w:rFonts w:ascii="Aptos" w:hAnsi="Aptos" w:cstheme="minorHAnsi"/>
          </w:rPr>
          <w:t>https://doi.org/10.1002/acp.3455</w:t>
        </w:r>
      </w:hyperlink>
      <w:r>
        <w:rPr>
          <w:rFonts w:ascii="Aptos" w:hAnsi="Aptos" w:cstheme="minorHAnsi"/>
        </w:rPr>
        <w:t xml:space="preserve"> </w:t>
      </w:r>
    </w:p>
    <w:p w14:paraId="5C6E48AE" w14:textId="77777777" w:rsidR="00130188" w:rsidRDefault="00130188" w:rsidP="00130188">
      <w:pPr>
        <w:pStyle w:val="ListParagraph"/>
        <w:numPr>
          <w:ilvl w:val="0"/>
          <w:numId w:val="5"/>
        </w:numPr>
        <w:spacing w:after="0" w:line="480" w:lineRule="auto"/>
        <w:rPr>
          <w:rFonts w:ascii="Aptos" w:hAnsi="Aptos" w:cstheme="minorHAnsi"/>
        </w:rPr>
      </w:pPr>
      <w:r w:rsidRPr="0079165B">
        <w:rPr>
          <w:rFonts w:ascii="Aptos" w:hAnsi="Aptos" w:cstheme="minorHAnsi"/>
        </w:rPr>
        <w:t>Bonasia, K., Sekeres, M. J., Gilboa, A., Grady, C. L., Winocur, G., and Moscovitch, M. (2018). Prior knowledge modulates the neural substrates of encoding and retrieving naturalistic events at short and long delays. </w:t>
      </w:r>
      <w:proofErr w:type="spellStart"/>
      <w:r w:rsidRPr="0079165B">
        <w:rPr>
          <w:rFonts w:ascii="Aptos" w:hAnsi="Aptos" w:cstheme="minorHAnsi"/>
          <w:i/>
          <w:iCs/>
        </w:rPr>
        <w:t>Neurobiol</w:t>
      </w:r>
      <w:proofErr w:type="spellEnd"/>
      <w:r w:rsidRPr="0079165B">
        <w:rPr>
          <w:rFonts w:ascii="Aptos" w:hAnsi="Aptos" w:cstheme="minorHAnsi"/>
          <w:i/>
          <w:iCs/>
        </w:rPr>
        <w:t>. Learn. Mem.</w:t>
      </w:r>
      <w:r w:rsidRPr="0079165B">
        <w:rPr>
          <w:rFonts w:ascii="Aptos" w:hAnsi="Aptos" w:cstheme="minorHAnsi"/>
        </w:rPr>
        <w:t xml:space="preserve"> 153, 26–39. </w:t>
      </w:r>
      <w:hyperlink r:id="rId46" w:tgtFrame="_blank" w:tooltip="Persistent link using digital object identifier" w:history="1">
        <w:r w:rsidRPr="0079165B">
          <w:rPr>
            <w:rStyle w:val="Hyperlink"/>
            <w:rFonts w:ascii="Aptos" w:hAnsi="Aptos" w:cstheme="minorHAnsi"/>
          </w:rPr>
          <w:t>https://doi.org/10.1016/j.nlm.2018.02.017</w:t>
        </w:r>
      </w:hyperlink>
      <w:r>
        <w:rPr>
          <w:rFonts w:ascii="Aptos" w:hAnsi="Aptos" w:cstheme="minorHAnsi"/>
        </w:rPr>
        <w:t xml:space="preserve"> </w:t>
      </w:r>
    </w:p>
    <w:p w14:paraId="0DE72E61" w14:textId="77777777" w:rsidR="00130188" w:rsidRDefault="00130188" w:rsidP="00130188">
      <w:pPr>
        <w:pStyle w:val="ListParagraph"/>
        <w:numPr>
          <w:ilvl w:val="0"/>
          <w:numId w:val="5"/>
        </w:numPr>
        <w:spacing w:after="0" w:line="480" w:lineRule="auto"/>
        <w:rPr>
          <w:rFonts w:ascii="Aptos" w:hAnsi="Aptos" w:cstheme="minorHAnsi"/>
        </w:rPr>
      </w:pPr>
      <w:proofErr w:type="spellStart"/>
      <w:r w:rsidRPr="0079165B">
        <w:rPr>
          <w:rFonts w:ascii="Aptos" w:hAnsi="Aptos" w:cstheme="minorHAnsi"/>
        </w:rPr>
        <w:t>Dudai</w:t>
      </w:r>
      <w:proofErr w:type="spellEnd"/>
      <w:r w:rsidRPr="0079165B">
        <w:rPr>
          <w:rFonts w:ascii="Aptos" w:hAnsi="Aptos" w:cstheme="minorHAnsi"/>
        </w:rPr>
        <w:t>, Y., Karni, A., and Born, J. (2015). The consolidation and transformation of memory. </w:t>
      </w:r>
      <w:r w:rsidRPr="0079165B">
        <w:rPr>
          <w:rFonts w:ascii="Aptos" w:hAnsi="Aptos" w:cstheme="minorHAnsi"/>
          <w:i/>
          <w:iCs/>
        </w:rPr>
        <w:t>Neuron</w:t>
      </w:r>
      <w:r w:rsidRPr="0079165B">
        <w:rPr>
          <w:rFonts w:ascii="Aptos" w:hAnsi="Aptos" w:cstheme="minorHAnsi"/>
        </w:rPr>
        <w:t xml:space="preserve"> 88, 20–32. </w:t>
      </w:r>
      <w:proofErr w:type="spellStart"/>
      <w:r w:rsidRPr="0079165B">
        <w:rPr>
          <w:rFonts w:ascii="Aptos" w:hAnsi="Aptos" w:cstheme="minorHAnsi"/>
        </w:rPr>
        <w:t>doi</w:t>
      </w:r>
      <w:proofErr w:type="spellEnd"/>
      <w:r w:rsidRPr="0079165B">
        <w:rPr>
          <w:rFonts w:ascii="Aptos" w:hAnsi="Aptos" w:cstheme="minorHAnsi"/>
        </w:rPr>
        <w:t>: 10.1016/j.neuron.2015.09.004</w:t>
      </w:r>
    </w:p>
    <w:p w14:paraId="78EAF9AE" w14:textId="77777777" w:rsidR="00130188" w:rsidRDefault="00130188" w:rsidP="00130188">
      <w:pPr>
        <w:pStyle w:val="ListParagraph"/>
        <w:numPr>
          <w:ilvl w:val="0"/>
          <w:numId w:val="5"/>
        </w:numPr>
        <w:spacing w:after="0" w:line="480" w:lineRule="auto"/>
        <w:rPr>
          <w:rFonts w:ascii="Aptos" w:hAnsi="Aptos" w:cstheme="minorHAnsi"/>
        </w:rPr>
      </w:pPr>
      <w:r w:rsidRPr="0079165B">
        <w:rPr>
          <w:rFonts w:ascii="Aptos" w:hAnsi="Aptos" w:cstheme="minorHAnsi"/>
        </w:rPr>
        <w:t xml:space="preserve">Furman, O., Dorfman, N., Hasson, U., </w:t>
      </w:r>
      <w:proofErr w:type="spellStart"/>
      <w:r w:rsidRPr="0079165B">
        <w:rPr>
          <w:rFonts w:ascii="Aptos" w:hAnsi="Aptos" w:cstheme="minorHAnsi"/>
        </w:rPr>
        <w:t>Davachi</w:t>
      </w:r>
      <w:proofErr w:type="spellEnd"/>
      <w:r w:rsidRPr="0079165B">
        <w:rPr>
          <w:rFonts w:ascii="Aptos" w:hAnsi="Aptos" w:cstheme="minorHAnsi"/>
        </w:rPr>
        <w:t xml:space="preserve">, L., and </w:t>
      </w:r>
      <w:proofErr w:type="spellStart"/>
      <w:r w:rsidRPr="0079165B">
        <w:rPr>
          <w:rFonts w:ascii="Aptos" w:hAnsi="Aptos" w:cstheme="minorHAnsi"/>
        </w:rPr>
        <w:t>Dudai</w:t>
      </w:r>
      <w:proofErr w:type="spellEnd"/>
      <w:r w:rsidRPr="0079165B">
        <w:rPr>
          <w:rFonts w:ascii="Aptos" w:hAnsi="Aptos" w:cstheme="minorHAnsi"/>
        </w:rPr>
        <w:t>, Y. (2007). They saw a movie: long-term memory for an extended audiovisual narrative. </w:t>
      </w:r>
      <w:r w:rsidRPr="0079165B">
        <w:rPr>
          <w:rFonts w:ascii="Aptos" w:hAnsi="Aptos" w:cstheme="minorHAnsi"/>
          <w:i/>
          <w:iCs/>
        </w:rPr>
        <w:t>Learn. Mem.</w:t>
      </w:r>
      <w:r w:rsidRPr="0079165B">
        <w:rPr>
          <w:rFonts w:ascii="Aptos" w:hAnsi="Aptos" w:cstheme="minorHAnsi"/>
        </w:rPr>
        <w:t xml:space="preserve"> 14, 457–467. </w:t>
      </w:r>
      <w:proofErr w:type="spellStart"/>
      <w:r w:rsidRPr="0079165B">
        <w:rPr>
          <w:rFonts w:ascii="Aptos" w:hAnsi="Aptos" w:cstheme="minorHAnsi"/>
        </w:rPr>
        <w:t>doi</w:t>
      </w:r>
      <w:proofErr w:type="spellEnd"/>
      <w:r w:rsidRPr="0079165B">
        <w:rPr>
          <w:rFonts w:ascii="Aptos" w:hAnsi="Aptos" w:cstheme="minorHAnsi"/>
        </w:rPr>
        <w:t>: 10.1101/lm.550407</w:t>
      </w:r>
    </w:p>
    <w:p w14:paraId="69797C1F" w14:textId="77777777" w:rsidR="00130188" w:rsidRDefault="00130188" w:rsidP="00130188">
      <w:pPr>
        <w:pStyle w:val="ListParagraph"/>
        <w:numPr>
          <w:ilvl w:val="0"/>
          <w:numId w:val="5"/>
        </w:numPr>
        <w:spacing w:after="0" w:line="480" w:lineRule="auto"/>
        <w:rPr>
          <w:rFonts w:ascii="Aptos" w:hAnsi="Aptos" w:cstheme="minorHAnsi"/>
        </w:rPr>
      </w:pPr>
      <w:r w:rsidRPr="0079165B">
        <w:rPr>
          <w:rFonts w:ascii="Aptos" w:hAnsi="Aptos" w:cstheme="minorHAnsi"/>
        </w:rPr>
        <w:t xml:space="preserve">Furman, O., Mendelsohn, A., and </w:t>
      </w:r>
      <w:proofErr w:type="spellStart"/>
      <w:r w:rsidRPr="0079165B">
        <w:rPr>
          <w:rFonts w:ascii="Aptos" w:hAnsi="Aptos" w:cstheme="minorHAnsi"/>
        </w:rPr>
        <w:t>Dudai</w:t>
      </w:r>
      <w:proofErr w:type="spellEnd"/>
      <w:r w:rsidRPr="0079165B">
        <w:rPr>
          <w:rFonts w:ascii="Aptos" w:hAnsi="Aptos" w:cstheme="minorHAnsi"/>
        </w:rPr>
        <w:t>, Y. (2012). The episodic engram transformed: time reduces retrieval-related brain activity but correlates it with memory accuracy. </w:t>
      </w:r>
      <w:r w:rsidRPr="0079165B">
        <w:rPr>
          <w:rFonts w:ascii="Aptos" w:hAnsi="Aptos" w:cstheme="minorHAnsi"/>
          <w:i/>
          <w:iCs/>
        </w:rPr>
        <w:t>Learn. Mem.</w:t>
      </w:r>
      <w:r w:rsidRPr="0079165B">
        <w:rPr>
          <w:rFonts w:ascii="Aptos" w:hAnsi="Aptos" w:cstheme="minorHAnsi"/>
        </w:rPr>
        <w:t xml:space="preserve"> 19, 575–587. </w:t>
      </w:r>
      <w:proofErr w:type="spellStart"/>
      <w:r w:rsidRPr="0079165B">
        <w:rPr>
          <w:rFonts w:ascii="Aptos" w:hAnsi="Aptos" w:cstheme="minorHAnsi"/>
        </w:rPr>
        <w:t>doi</w:t>
      </w:r>
      <w:proofErr w:type="spellEnd"/>
      <w:r w:rsidRPr="0079165B">
        <w:rPr>
          <w:rFonts w:ascii="Aptos" w:hAnsi="Aptos" w:cstheme="minorHAnsi"/>
        </w:rPr>
        <w:t>: 10.1101/lm.025965.112</w:t>
      </w:r>
    </w:p>
    <w:p w14:paraId="749BB176" w14:textId="77777777" w:rsidR="00130188" w:rsidRPr="0079165B" w:rsidRDefault="00130188" w:rsidP="00130188">
      <w:pPr>
        <w:pStyle w:val="ListParagraph"/>
        <w:numPr>
          <w:ilvl w:val="0"/>
          <w:numId w:val="5"/>
        </w:numPr>
        <w:spacing w:after="0" w:line="480" w:lineRule="auto"/>
        <w:rPr>
          <w:rFonts w:ascii="Aptos" w:hAnsi="Aptos" w:cstheme="minorHAnsi"/>
        </w:rPr>
      </w:pPr>
      <w:r w:rsidRPr="0079165B">
        <w:rPr>
          <w:rFonts w:ascii="Aptos" w:hAnsi="Aptos" w:cstheme="minorHAnsi"/>
        </w:rPr>
        <w:lastRenderedPageBreak/>
        <w:t xml:space="preserve">Sekeres, M. J., Bonasia, K., St-Laurent, M., </w:t>
      </w:r>
      <w:proofErr w:type="spellStart"/>
      <w:r w:rsidRPr="0079165B">
        <w:rPr>
          <w:rFonts w:ascii="Aptos" w:hAnsi="Aptos" w:cstheme="minorHAnsi"/>
        </w:rPr>
        <w:t>Pishdadian</w:t>
      </w:r>
      <w:proofErr w:type="spellEnd"/>
      <w:r w:rsidRPr="0079165B">
        <w:rPr>
          <w:rFonts w:ascii="Aptos" w:hAnsi="Aptos" w:cstheme="minorHAnsi"/>
        </w:rPr>
        <w:t>, S., Winocur, G., Grady, C., &amp; Moscovitch, M. (2016). Recovering and preventing loss of detailed memory: differential rates of forgetting for detail types in episodic memory. </w:t>
      </w:r>
      <w:r w:rsidRPr="0079165B">
        <w:rPr>
          <w:rFonts w:ascii="Aptos" w:hAnsi="Aptos" w:cstheme="minorHAnsi"/>
          <w:i/>
          <w:iCs/>
        </w:rPr>
        <w:t>Learning &amp; Memory</w:t>
      </w:r>
      <w:r w:rsidRPr="0079165B">
        <w:rPr>
          <w:rFonts w:ascii="Aptos" w:hAnsi="Aptos" w:cstheme="minorHAnsi"/>
        </w:rPr>
        <w:t>, </w:t>
      </w:r>
      <w:r w:rsidRPr="0079165B">
        <w:rPr>
          <w:rFonts w:ascii="Aptos" w:hAnsi="Aptos" w:cstheme="minorHAnsi"/>
          <w:i/>
          <w:iCs/>
        </w:rPr>
        <w:t>23</w:t>
      </w:r>
      <w:r w:rsidRPr="0079165B">
        <w:rPr>
          <w:rFonts w:ascii="Aptos" w:hAnsi="Aptos" w:cstheme="minorHAnsi"/>
        </w:rPr>
        <w:t xml:space="preserve">(2), 72-82. doi:10.1101/lm.039057.115 </w:t>
      </w:r>
    </w:p>
    <w:p w14:paraId="13F3F3E8" w14:textId="77777777" w:rsidR="00130188" w:rsidRDefault="00130188" w:rsidP="00130188">
      <w:pPr>
        <w:pStyle w:val="ListParagraph"/>
        <w:numPr>
          <w:ilvl w:val="0"/>
          <w:numId w:val="5"/>
        </w:numPr>
        <w:spacing w:after="0" w:line="480" w:lineRule="auto"/>
        <w:rPr>
          <w:rFonts w:ascii="Aptos" w:hAnsi="Aptos" w:cstheme="minorHAnsi"/>
        </w:rPr>
      </w:pPr>
      <w:r w:rsidRPr="0079165B">
        <w:rPr>
          <w:rFonts w:ascii="Aptos" w:hAnsi="Aptos" w:cstheme="minorHAnsi"/>
        </w:rPr>
        <w:t xml:space="preserve">St-Laurent, M., Moscovitch, M., and McAndrews, M. P. (2016). The retrieval of perceptual memory details depends on right hippocampal integrity and activation. Cortex 84, 15–33. </w:t>
      </w:r>
      <w:proofErr w:type="spellStart"/>
      <w:r w:rsidRPr="0079165B">
        <w:rPr>
          <w:rFonts w:ascii="Aptos" w:hAnsi="Aptos" w:cstheme="minorHAnsi"/>
        </w:rPr>
        <w:t>doi</w:t>
      </w:r>
      <w:proofErr w:type="spellEnd"/>
      <w:r w:rsidRPr="0079165B">
        <w:rPr>
          <w:rFonts w:ascii="Aptos" w:hAnsi="Aptos" w:cstheme="minorHAnsi"/>
        </w:rPr>
        <w:t>: 10.1016/j.cortex.2016.08.010</w:t>
      </w:r>
      <w:r>
        <w:rPr>
          <w:rFonts w:ascii="Aptos" w:hAnsi="Aptos" w:cstheme="minorHAnsi"/>
        </w:rPr>
        <w:t xml:space="preserve"> </w:t>
      </w:r>
    </w:p>
    <w:p w14:paraId="10E0BE76" w14:textId="77777777" w:rsidR="00130188" w:rsidRDefault="00130188" w:rsidP="00130188">
      <w:pPr>
        <w:pStyle w:val="ListParagraph"/>
        <w:numPr>
          <w:ilvl w:val="0"/>
          <w:numId w:val="5"/>
        </w:numPr>
        <w:spacing w:after="0" w:line="480" w:lineRule="auto"/>
        <w:rPr>
          <w:rFonts w:ascii="Aptos" w:hAnsi="Aptos" w:cstheme="minorHAnsi"/>
        </w:rPr>
      </w:pPr>
      <w:r w:rsidRPr="0079165B">
        <w:rPr>
          <w:rFonts w:ascii="Aptos" w:hAnsi="Aptos" w:cstheme="minorHAnsi"/>
        </w:rPr>
        <w:t xml:space="preserve">Zeng, T., </w:t>
      </w:r>
      <w:proofErr w:type="spellStart"/>
      <w:r w:rsidRPr="0079165B">
        <w:rPr>
          <w:rFonts w:ascii="Aptos" w:hAnsi="Aptos" w:cstheme="minorHAnsi"/>
        </w:rPr>
        <w:t>Tompary</w:t>
      </w:r>
      <w:proofErr w:type="spellEnd"/>
      <w:r w:rsidRPr="0079165B">
        <w:rPr>
          <w:rFonts w:ascii="Aptos" w:hAnsi="Aptos" w:cstheme="minorHAnsi"/>
        </w:rPr>
        <w:t>, A., Schapiro, A. C., and Thompson-Schill, S. L. (2021). Tracking the relation between gist and item memory over the course of long-term memory consolidation. </w:t>
      </w:r>
      <w:proofErr w:type="spellStart"/>
      <w:r w:rsidRPr="0079165B">
        <w:rPr>
          <w:rFonts w:ascii="Aptos" w:hAnsi="Aptos" w:cstheme="minorHAnsi"/>
          <w:i/>
          <w:iCs/>
        </w:rPr>
        <w:t>elife</w:t>
      </w:r>
      <w:proofErr w:type="spellEnd"/>
      <w:r w:rsidRPr="0079165B">
        <w:rPr>
          <w:rFonts w:ascii="Aptos" w:hAnsi="Aptos" w:cstheme="minorHAnsi"/>
        </w:rPr>
        <w:t xml:space="preserve"> 10. </w:t>
      </w:r>
      <w:proofErr w:type="spellStart"/>
      <w:r w:rsidRPr="0079165B">
        <w:rPr>
          <w:rFonts w:ascii="Aptos" w:hAnsi="Aptos" w:cstheme="minorHAnsi"/>
        </w:rPr>
        <w:t>doi</w:t>
      </w:r>
      <w:proofErr w:type="spellEnd"/>
      <w:r w:rsidRPr="0079165B">
        <w:rPr>
          <w:rFonts w:ascii="Aptos" w:hAnsi="Aptos" w:cstheme="minorHAnsi"/>
        </w:rPr>
        <w:t>: 10.7554/eLife.65588</w:t>
      </w:r>
    </w:p>
    <w:p w14:paraId="18F76AAB" w14:textId="77777777" w:rsidR="00130188" w:rsidRPr="0079165B" w:rsidRDefault="00130188" w:rsidP="00130188">
      <w:pPr>
        <w:pStyle w:val="ListParagraph"/>
        <w:numPr>
          <w:ilvl w:val="0"/>
          <w:numId w:val="5"/>
        </w:numPr>
        <w:spacing w:after="0" w:line="480" w:lineRule="auto"/>
        <w:rPr>
          <w:rFonts w:ascii="Aptos" w:hAnsi="Aptos" w:cstheme="minorHAnsi"/>
        </w:rPr>
      </w:pPr>
      <w:r w:rsidRPr="0079165B">
        <w:rPr>
          <w:rFonts w:ascii="Aptos" w:hAnsi="Aptos" w:cstheme="minorHAnsi"/>
        </w:rPr>
        <w:t>Sekeres, M. J., Winocur, G., &amp; Moscovitch, M. (2018). The hippocampus and related neocortical structures in memory transformation. </w:t>
      </w:r>
      <w:r w:rsidRPr="0079165B">
        <w:rPr>
          <w:rFonts w:ascii="Aptos" w:hAnsi="Aptos" w:cstheme="minorHAnsi"/>
          <w:i/>
          <w:iCs/>
        </w:rPr>
        <w:t>Neuroscience letters</w:t>
      </w:r>
      <w:r w:rsidRPr="0079165B">
        <w:rPr>
          <w:rFonts w:ascii="Aptos" w:hAnsi="Aptos" w:cstheme="minorHAnsi"/>
        </w:rPr>
        <w:t>, </w:t>
      </w:r>
      <w:r w:rsidRPr="0079165B">
        <w:rPr>
          <w:rFonts w:ascii="Aptos" w:hAnsi="Aptos" w:cstheme="minorHAnsi"/>
          <w:i/>
          <w:iCs/>
        </w:rPr>
        <w:t>680</w:t>
      </w:r>
      <w:r w:rsidRPr="0079165B">
        <w:rPr>
          <w:rFonts w:ascii="Aptos" w:hAnsi="Aptos" w:cstheme="minorHAnsi"/>
        </w:rPr>
        <w:t xml:space="preserve">, 39-53. </w:t>
      </w:r>
      <w:hyperlink r:id="rId47" w:tgtFrame="_blank" w:tooltip="Persistent link using digital object identifier" w:history="1">
        <w:r w:rsidRPr="0079165B">
          <w:rPr>
            <w:rStyle w:val="Hyperlink"/>
            <w:rFonts w:ascii="Aptos" w:hAnsi="Aptos" w:cstheme="minorHAnsi"/>
          </w:rPr>
          <w:t>https://doi.org/10.1016/j.neulet.2018.05.006</w:t>
        </w:r>
      </w:hyperlink>
    </w:p>
    <w:p w14:paraId="66C3E5A1" w14:textId="77777777" w:rsidR="00130188" w:rsidRPr="0079165B" w:rsidRDefault="00130188" w:rsidP="00130188">
      <w:pPr>
        <w:pStyle w:val="ListParagraph"/>
        <w:numPr>
          <w:ilvl w:val="0"/>
          <w:numId w:val="5"/>
        </w:numPr>
        <w:spacing w:after="0" w:line="480" w:lineRule="auto"/>
        <w:rPr>
          <w:rFonts w:ascii="Aptos" w:hAnsi="Aptos" w:cstheme="minorHAnsi"/>
        </w:rPr>
      </w:pPr>
      <w:proofErr w:type="spellStart"/>
      <w:r w:rsidRPr="0079165B">
        <w:rPr>
          <w:rFonts w:ascii="Aptos" w:hAnsi="Aptos" w:cstheme="minorHAnsi"/>
          <w:lang w:val="fr-CA"/>
        </w:rPr>
        <w:t>Sacripante</w:t>
      </w:r>
      <w:proofErr w:type="spellEnd"/>
      <w:r w:rsidRPr="0079165B">
        <w:rPr>
          <w:rFonts w:ascii="Aptos" w:hAnsi="Aptos" w:cstheme="minorHAnsi"/>
          <w:lang w:val="fr-CA"/>
        </w:rPr>
        <w:t xml:space="preserve">, R., Logie, R. H., Baddeley, A., &amp; Della Sala, S. (2023). </w:t>
      </w:r>
      <w:r w:rsidRPr="0079165B">
        <w:rPr>
          <w:rFonts w:ascii="Aptos" w:hAnsi="Aptos" w:cstheme="minorHAnsi"/>
        </w:rPr>
        <w:t>Forgetting rates of gist and peripheral episodic details in prose recall. </w:t>
      </w:r>
      <w:r w:rsidRPr="0079165B">
        <w:rPr>
          <w:rFonts w:ascii="Aptos" w:hAnsi="Aptos" w:cstheme="minorHAnsi"/>
          <w:i/>
          <w:iCs/>
        </w:rPr>
        <w:t>Memory &amp; Cognition</w:t>
      </w:r>
      <w:r w:rsidRPr="0079165B">
        <w:rPr>
          <w:rFonts w:ascii="Aptos" w:hAnsi="Aptos" w:cstheme="minorHAnsi"/>
        </w:rPr>
        <w:t>, </w:t>
      </w:r>
      <w:r w:rsidRPr="0079165B">
        <w:rPr>
          <w:rFonts w:ascii="Aptos" w:hAnsi="Aptos" w:cstheme="minorHAnsi"/>
          <w:i/>
          <w:iCs/>
        </w:rPr>
        <w:t>51</w:t>
      </w:r>
      <w:r w:rsidRPr="0079165B">
        <w:rPr>
          <w:rFonts w:ascii="Aptos" w:hAnsi="Aptos" w:cstheme="minorHAnsi"/>
        </w:rPr>
        <w:t xml:space="preserve">(1), 71-86. </w:t>
      </w:r>
      <w:hyperlink r:id="rId48" w:history="1">
        <w:r w:rsidRPr="0079165B">
          <w:rPr>
            <w:rStyle w:val="Hyperlink"/>
            <w:rFonts w:ascii="Aptos" w:hAnsi="Aptos" w:cstheme="minorHAnsi"/>
          </w:rPr>
          <w:t>https://doi.org/10.3758/s13421-022-01310-5</w:t>
        </w:r>
      </w:hyperlink>
      <w:r w:rsidRPr="0079165B">
        <w:rPr>
          <w:rFonts w:ascii="Aptos" w:hAnsi="Aptos" w:cstheme="minorHAnsi"/>
        </w:rPr>
        <w:t xml:space="preserve"> </w:t>
      </w:r>
    </w:p>
    <w:p w14:paraId="51C5FAFB" w14:textId="77777777" w:rsidR="00130188" w:rsidRPr="00425BC4" w:rsidRDefault="00130188" w:rsidP="00130188">
      <w:pPr>
        <w:pStyle w:val="ListParagraph"/>
        <w:numPr>
          <w:ilvl w:val="0"/>
          <w:numId w:val="5"/>
        </w:numPr>
        <w:spacing w:after="0" w:line="480" w:lineRule="auto"/>
        <w:rPr>
          <w:rFonts w:ascii="Aptos" w:hAnsi="Aptos" w:cstheme="minorHAnsi"/>
        </w:rPr>
      </w:pPr>
      <w:r w:rsidRPr="00425BC4">
        <w:rPr>
          <w:rFonts w:ascii="Aptos" w:hAnsi="Aptos" w:cstheme="minorHAnsi"/>
        </w:rPr>
        <w:t>Bird, C. M., Keidel, J. L., Ing, L. P., Horner, A. J., &amp; Burgess, N. (2015). Consolidation of complex events via reinstatement in posterior cingulate cortex. </w:t>
      </w:r>
      <w:r w:rsidRPr="00425BC4">
        <w:rPr>
          <w:rFonts w:ascii="Aptos" w:hAnsi="Aptos" w:cstheme="minorHAnsi"/>
          <w:i/>
          <w:iCs/>
        </w:rPr>
        <w:t>Journal of Neuroscience</w:t>
      </w:r>
      <w:r w:rsidRPr="00425BC4">
        <w:rPr>
          <w:rFonts w:ascii="Aptos" w:hAnsi="Aptos" w:cstheme="minorHAnsi"/>
        </w:rPr>
        <w:t>, </w:t>
      </w:r>
      <w:r w:rsidRPr="00425BC4">
        <w:rPr>
          <w:rFonts w:ascii="Aptos" w:hAnsi="Aptos" w:cstheme="minorHAnsi"/>
          <w:i/>
          <w:iCs/>
        </w:rPr>
        <w:t>35</w:t>
      </w:r>
      <w:r w:rsidRPr="00425BC4">
        <w:rPr>
          <w:rFonts w:ascii="Aptos" w:hAnsi="Aptos" w:cstheme="minorHAnsi"/>
        </w:rPr>
        <w:t xml:space="preserve">(43), 14426-14434. </w:t>
      </w:r>
      <w:hyperlink r:id="rId49" w:history="1">
        <w:r w:rsidRPr="00425BC4">
          <w:rPr>
            <w:rStyle w:val="Hyperlink"/>
            <w:rFonts w:ascii="Aptos" w:hAnsi="Aptos" w:cstheme="minorHAnsi"/>
          </w:rPr>
          <w:t>https://doi.org/10.1371/journal.pone.0129768</w:t>
        </w:r>
      </w:hyperlink>
    </w:p>
    <w:p w14:paraId="333A4893" w14:textId="77777777" w:rsidR="00130188" w:rsidRPr="00425BC4" w:rsidRDefault="00130188" w:rsidP="00130188">
      <w:pPr>
        <w:pStyle w:val="ListParagraph"/>
        <w:numPr>
          <w:ilvl w:val="0"/>
          <w:numId w:val="5"/>
        </w:numPr>
        <w:spacing w:after="0" w:line="480" w:lineRule="auto"/>
        <w:rPr>
          <w:rFonts w:ascii="Aptos" w:hAnsi="Aptos" w:cstheme="minorHAnsi"/>
        </w:rPr>
      </w:pPr>
      <w:r w:rsidRPr="00425BC4">
        <w:rPr>
          <w:rFonts w:ascii="Aptos" w:hAnsi="Aptos" w:cstheme="minorHAnsi"/>
        </w:rPr>
        <w:t>Winocur, G., &amp; Moscovitch, M. (2011). Memory transformation and systems consolidation. </w:t>
      </w:r>
      <w:r w:rsidRPr="00425BC4">
        <w:rPr>
          <w:rFonts w:ascii="Aptos" w:hAnsi="Aptos" w:cstheme="minorHAnsi"/>
          <w:i/>
          <w:iCs/>
        </w:rPr>
        <w:t>Journal of the International Neuropsychological Society</w:t>
      </w:r>
      <w:r w:rsidRPr="00425BC4">
        <w:rPr>
          <w:rFonts w:ascii="Aptos" w:hAnsi="Aptos" w:cstheme="minorHAnsi"/>
        </w:rPr>
        <w:t>, </w:t>
      </w:r>
      <w:r w:rsidRPr="00425BC4">
        <w:rPr>
          <w:rFonts w:ascii="Aptos" w:hAnsi="Aptos" w:cstheme="minorHAnsi"/>
          <w:i/>
          <w:iCs/>
        </w:rPr>
        <w:t>17</w:t>
      </w:r>
      <w:r w:rsidRPr="00425BC4">
        <w:rPr>
          <w:rFonts w:ascii="Aptos" w:hAnsi="Aptos" w:cstheme="minorHAnsi"/>
        </w:rPr>
        <w:t xml:space="preserve">(5), 766-780. doi:10.1017/S1355617711000683  </w:t>
      </w:r>
    </w:p>
    <w:p w14:paraId="5DFEFDA0" w14:textId="77777777" w:rsidR="00130188" w:rsidRPr="00425BC4" w:rsidRDefault="00130188" w:rsidP="00130188">
      <w:pPr>
        <w:pStyle w:val="ListParagraph"/>
        <w:numPr>
          <w:ilvl w:val="0"/>
          <w:numId w:val="5"/>
        </w:numPr>
        <w:spacing w:after="0" w:line="480" w:lineRule="auto"/>
        <w:rPr>
          <w:rFonts w:ascii="Aptos" w:hAnsi="Aptos" w:cstheme="minorHAnsi"/>
        </w:rPr>
      </w:pPr>
      <w:r w:rsidRPr="00425BC4">
        <w:rPr>
          <w:rFonts w:ascii="Aptos" w:hAnsi="Aptos" w:cstheme="minorHAnsi"/>
        </w:rPr>
        <w:t>Sargent, J. Q., Zacks, J. M., Hambrick, D. Z., Zacks, R. T., Kurby, C. A., Bailey, H. R., ... &amp; Beck, T. M. (2013). Event segmentation ability uniquely predicts event memory. </w:t>
      </w:r>
      <w:r w:rsidRPr="00425BC4">
        <w:rPr>
          <w:rFonts w:ascii="Aptos" w:hAnsi="Aptos" w:cstheme="minorHAnsi"/>
          <w:i/>
          <w:iCs/>
        </w:rPr>
        <w:t>Cognition</w:t>
      </w:r>
      <w:r w:rsidRPr="00425BC4">
        <w:rPr>
          <w:rFonts w:ascii="Aptos" w:hAnsi="Aptos" w:cstheme="minorHAnsi"/>
        </w:rPr>
        <w:t>, </w:t>
      </w:r>
      <w:r w:rsidRPr="00425BC4">
        <w:rPr>
          <w:rFonts w:ascii="Aptos" w:hAnsi="Aptos" w:cstheme="minorHAnsi"/>
          <w:i/>
          <w:iCs/>
        </w:rPr>
        <w:t>129</w:t>
      </w:r>
      <w:r w:rsidRPr="00425BC4">
        <w:rPr>
          <w:rFonts w:ascii="Aptos" w:hAnsi="Aptos" w:cstheme="minorHAnsi"/>
        </w:rPr>
        <w:t xml:space="preserve">(2), 241-255. </w:t>
      </w:r>
      <w:hyperlink r:id="rId50" w:tgtFrame="_blank" w:tooltip="Persistent link using digital object identifier" w:history="1">
        <w:r w:rsidRPr="00425BC4">
          <w:rPr>
            <w:rStyle w:val="Hyperlink"/>
            <w:rFonts w:ascii="Aptos" w:hAnsi="Aptos" w:cstheme="minorHAnsi"/>
          </w:rPr>
          <w:t>https://doi.org/10.1016/j.cognition.2013.07.002</w:t>
        </w:r>
      </w:hyperlink>
    </w:p>
    <w:p w14:paraId="1A54D53E" w14:textId="77777777" w:rsidR="00130188" w:rsidRPr="00425BC4" w:rsidRDefault="00130188" w:rsidP="00130188">
      <w:pPr>
        <w:pStyle w:val="ListParagraph"/>
        <w:numPr>
          <w:ilvl w:val="0"/>
          <w:numId w:val="5"/>
        </w:numPr>
        <w:spacing w:after="0" w:line="480" w:lineRule="auto"/>
        <w:rPr>
          <w:rFonts w:ascii="Aptos" w:hAnsi="Aptos" w:cstheme="minorHAnsi"/>
        </w:rPr>
      </w:pPr>
      <w:r w:rsidRPr="00425BC4">
        <w:rPr>
          <w:rFonts w:ascii="Aptos" w:hAnsi="Aptos" w:cstheme="minorHAnsi"/>
          <w:lang w:val="de-DE"/>
        </w:rPr>
        <w:lastRenderedPageBreak/>
        <w:t xml:space="preserve">Schwan, S., Garsoffky, B., &amp; Hesse, F. W. (2000). </w:t>
      </w:r>
      <w:r w:rsidRPr="00425BC4">
        <w:rPr>
          <w:rFonts w:ascii="Aptos" w:hAnsi="Aptos" w:cstheme="minorHAnsi"/>
        </w:rPr>
        <w:t xml:space="preserve">Do film cuts facilitate the perceptual and cognitive organization of </w:t>
      </w:r>
      <w:proofErr w:type="spellStart"/>
      <w:r w:rsidRPr="00425BC4">
        <w:rPr>
          <w:rFonts w:ascii="Aptos" w:hAnsi="Aptos" w:cstheme="minorHAnsi"/>
        </w:rPr>
        <w:t>activitiy</w:t>
      </w:r>
      <w:proofErr w:type="spellEnd"/>
      <w:r w:rsidRPr="00425BC4">
        <w:rPr>
          <w:rFonts w:ascii="Aptos" w:hAnsi="Aptos" w:cstheme="minorHAnsi"/>
        </w:rPr>
        <w:t xml:space="preserve"> </w:t>
      </w:r>
      <w:proofErr w:type="gramStart"/>
      <w:r w:rsidRPr="00425BC4">
        <w:rPr>
          <w:rFonts w:ascii="Aptos" w:hAnsi="Aptos" w:cstheme="minorHAnsi"/>
        </w:rPr>
        <w:t>sequences?.</w:t>
      </w:r>
      <w:proofErr w:type="gramEnd"/>
      <w:r w:rsidRPr="00425BC4">
        <w:rPr>
          <w:rFonts w:ascii="Aptos" w:hAnsi="Aptos" w:cstheme="minorHAnsi"/>
        </w:rPr>
        <w:t> </w:t>
      </w:r>
      <w:r w:rsidRPr="00425BC4">
        <w:rPr>
          <w:rFonts w:ascii="Aptos" w:hAnsi="Aptos" w:cstheme="minorHAnsi"/>
          <w:i/>
          <w:iCs/>
        </w:rPr>
        <w:t>Memory &amp; Cognition</w:t>
      </w:r>
      <w:r w:rsidRPr="00425BC4">
        <w:rPr>
          <w:rFonts w:ascii="Aptos" w:hAnsi="Aptos" w:cstheme="minorHAnsi"/>
        </w:rPr>
        <w:t>, </w:t>
      </w:r>
      <w:r w:rsidRPr="00425BC4">
        <w:rPr>
          <w:rFonts w:ascii="Aptos" w:hAnsi="Aptos" w:cstheme="minorHAnsi"/>
          <w:i/>
          <w:iCs/>
        </w:rPr>
        <w:t>28</w:t>
      </w:r>
      <w:r w:rsidRPr="00425BC4">
        <w:rPr>
          <w:rFonts w:ascii="Aptos" w:hAnsi="Aptos" w:cstheme="minorHAnsi"/>
        </w:rPr>
        <w:t xml:space="preserve">(2), 214-223. </w:t>
      </w:r>
      <w:hyperlink r:id="rId51" w:history="1">
        <w:r w:rsidRPr="00425BC4">
          <w:rPr>
            <w:rStyle w:val="Hyperlink"/>
            <w:rFonts w:ascii="Aptos" w:hAnsi="Aptos" w:cstheme="minorHAnsi"/>
          </w:rPr>
          <w:t>https://doi.org/10.3758/BF03213801</w:t>
        </w:r>
      </w:hyperlink>
      <w:r w:rsidRPr="00425BC4">
        <w:rPr>
          <w:rFonts w:ascii="Aptos" w:hAnsi="Aptos" w:cstheme="minorHAnsi"/>
        </w:rPr>
        <w:t xml:space="preserve"> </w:t>
      </w:r>
    </w:p>
    <w:p w14:paraId="43857780" w14:textId="77777777" w:rsidR="00130188" w:rsidRPr="00425BC4" w:rsidRDefault="00130188" w:rsidP="00130188">
      <w:pPr>
        <w:pStyle w:val="ListParagraph"/>
        <w:numPr>
          <w:ilvl w:val="0"/>
          <w:numId w:val="5"/>
        </w:numPr>
        <w:spacing w:after="0" w:line="480" w:lineRule="auto"/>
        <w:rPr>
          <w:rFonts w:ascii="Aptos" w:hAnsi="Aptos" w:cstheme="minorHAnsi"/>
        </w:rPr>
      </w:pPr>
      <w:r w:rsidRPr="00425BC4">
        <w:rPr>
          <w:rFonts w:ascii="Aptos" w:hAnsi="Aptos" w:cstheme="minorHAnsi"/>
        </w:rPr>
        <w:t>Zacks, J. M., &amp; Tversky, B. (2001). Event structure in perception and conception. </w:t>
      </w:r>
      <w:r w:rsidRPr="00425BC4">
        <w:rPr>
          <w:rFonts w:ascii="Aptos" w:hAnsi="Aptos" w:cstheme="minorHAnsi"/>
          <w:i/>
          <w:iCs/>
        </w:rPr>
        <w:t>Psychological bulletin</w:t>
      </w:r>
      <w:r w:rsidRPr="00425BC4">
        <w:rPr>
          <w:rFonts w:ascii="Aptos" w:hAnsi="Aptos" w:cstheme="minorHAnsi"/>
        </w:rPr>
        <w:t>, </w:t>
      </w:r>
      <w:r w:rsidRPr="00425BC4">
        <w:rPr>
          <w:rFonts w:ascii="Aptos" w:hAnsi="Aptos" w:cstheme="minorHAnsi"/>
          <w:i/>
          <w:iCs/>
        </w:rPr>
        <w:t>127</w:t>
      </w:r>
      <w:r w:rsidRPr="00425BC4">
        <w:rPr>
          <w:rFonts w:ascii="Aptos" w:hAnsi="Aptos" w:cstheme="minorHAnsi"/>
        </w:rPr>
        <w:t xml:space="preserve">(1), 3. </w:t>
      </w:r>
      <w:hyperlink r:id="rId52" w:tgtFrame="_blank" w:history="1">
        <w:r w:rsidRPr="00425BC4">
          <w:rPr>
            <w:rStyle w:val="Hyperlink"/>
            <w:rFonts w:ascii="Aptos" w:hAnsi="Aptos" w:cstheme="minorHAnsi"/>
          </w:rPr>
          <w:t>https://doi.org/10.1037/0033-2909.127.1.3</w:t>
        </w:r>
      </w:hyperlink>
    </w:p>
    <w:p w14:paraId="72464A61" w14:textId="77777777" w:rsidR="00130188" w:rsidRDefault="00130188" w:rsidP="00130188">
      <w:pPr>
        <w:pStyle w:val="ListParagraph"/>
        <w:numPr>
          <w:ilvl w:val="0"/>
          <w:numId w:val="5"/>
        </w:numPr>
        <w:spacing w:after="0" w:line="480" w:lineRule="auto"/>
      </w:pPr>
      <w:r w:rsidRPr="00425BC4">
        <w:rPr>
          <w:rFonts w:ascii="Aptos" w:hAnsi="Aptos" w:cstheme="minorHAnsi"/>
        </w:rPr>
        <w:t>Flores, S., Bailey, H. R., Eisenberg, M. L., &amp; Zacks, J. M. (2017). Event segmentation improves event memory up to one month later. </w:t>
      </w:r>
      <w:r w:rsidRPr="00425BC4">
        <w:rPr>
          <w:rFonts w:ascii="Aptos" w:hAnsi="Aptos" w:cstheme="minorHAnsi"/>
          <w:i/>
          <w:iCs/>
        </w:rPr>
        <w:t>Journal of Experimental Psychology: Learning, Memory, and Cognition</w:t>
      </w:r>
      <w:r w:rsidRPr="00425BC4">
        <w:rPr>
          <w:rFonts w:ascii="Aptos" w:hAnsi="Aptos" w:cstheme="minorHAnsi"/>
        </w:rPr>
        <w:t>, </w:t>
      </w:r>
      <w:r w:rsidRPr="00425BC4">
        <w:rPr>
          <w:rFonts w:ascii="Aptos" w:hAnsi="Aptos" w:cstheme="minorHAnsi"/>
          <w:i/>
          <w:iCs/>
        </w:rPr>
        <w:t>43</w:t>
      </w:r>
      <w:r w:rsidRPr="00425BC4">
        <w:rPr>
          <w:rFonts w:ascii="Aptos" w:hAnsi="Aptos" w:cstheme="minorHAnsi"/>
        </w:rPr>
        <w:t xml:space="preserve">(8), 1183. </w:t>
      </w:r>
      <w:hyperlink r:id="rId53" w:tgtFrame="_blank" w:history="1">
        <w:r w:rsidRPr="00425BC4">
          <w:rPr>
            <w:rStyle w:val="Hyperlink"/>
            <w:rFonts w:ascii="Aptos" w:hAnsi="Aptos" w:cstheme="minorHAnsi"/>
          </w:rPr>
          <w:t>https://doi.org/10.1037/xlm0000367</w:t>
        </w:r>
      </w:hyperlink>
    </w:p>
    <w:p w14:paraId="0DA06620" w14:textId="77777777" w:rsidR="00130188" w:rsidRDefault="00130188" w:rsidP="00130188">
      <w:pPr>
        <w:pStyle w:val="ListParagraph"/>
        <w:numPr>
          <w:ilvl w:val="0"/>
          <w:numId w:val="5"/>
        </w:numPr>
        <w:spacing w:after="0" w:line="480" w:lineRule="auto"/>
        <w:rPr>
          <w:rFonts w:ascii="Aptos" w:hAnsi="Aptos" w:cstheme="minorHAnsi"/>
        </w:rPr>
      </w:pPr>
      <w:r w:rsidRPr="00425BC4">
        <w:rPr>
          <w:rFonts w:ascii="Aptos" w:hAnsi="Aptos" w:cstheme="minorHAnsi"/>
        </w:rPr>
        <w:t>Heusser, A. C., Fitzpatrick, P. C., &amp; Manning, J. R. (2021). Geometric models reveal behavioural and neural signatures of transforming experiences into memories. </w:t>
      </w:r>
      <w:r w:rsidRPr="00425BC4">
        <w:rPr>
          <w:rFonts w:ascii="Aptos" w:hAnsi="Aptos" w:cstheme="minorHAnsi"/>
          <w:i/>
          <w:iCs/>
        </w:rPr>
        <w:t>Nature Human Behaviour</w:t>
      </w:r>
      <w:r w:rsidRPr="00425BC4">
        <w:rPr>
          <w:rFonts w:ascii="Aptos" w:hAnsi="Aptos" w:cstheme="minorHAnsi"/>
        </w:rPr>
        <w:t>, </w:t>
      </w:r>
      <w:r w:rsidRPr="00425BC4">
        <w:rPr>
          <w:rFonts w:ascii="Aptos" w:hAnsi="Aptos" w:cstheme="minorHAnsi"/>
          <w:i/>
          <w:iCs/>
        </w:rPr>
        <w:t>5</w:t>
      </w:r>
      <w:r w:rsidRPr="00425BC4">
        <w:rPr>
          <w:rFonts w:ascii="Aptos" w:hAnsi="Aptos" w:cstheme="minorHAnsi"/>
        </w:rPr>
        <w:t>(7), 905-919.</w:t>
      </w:r>
      <w:r>
        <w:rPr>
          <w:rFonts w:ascii="Aptos" w:hAnsi="Aptos" w:cstheme="minorHAnsi"/>
        </w:rPr>
        <w:t xml:space="preserve"> </w:t>
      </w:r>
      <w:hyperlink r:id="rId54" w:history="1">
        <w:r w:rsidRPr="004855C8">
          <w:rPr>
            <w:rStyle w:val="Hyperlink"/>
            <w:rFonts w:ascii="Aptos" w:hAnsi="Aptos" w:cstheme="minorHAnsi"/>
          </w:rPr>
          <w:t>https://doi.org/10.1038/s41562-021-01051-6</w:t>
        </w:r>
      </w:hyperlink>
      <w:r>
        <w:rPr>
          <w:rFonts w:ascii="Aptos" w:hAnsi="Aptos" w:cstheme="minorHAnsi"/>
        </w:rPr>
        <w:t xml:space="preserve"> </w:t>
      </w:r>
    </w:p>
    <w:p w14:paraId="5D7A88E7" w14:textId="77777777" w:rsidR="00130188" w:rsidRDefault="00130188" w:rsidP="00130188">
      <w:pPr>
        <w:pStyle w:val="ListParagraph"/>
        <w:numPr>
          <w:ilvl w:val="0"/>
          <w:numId w:val="5"/>
        </w:numPr>
        <w:spacing w:after="0" w:line="480" w:lineRule="auto"/>
        <w:rPr>
          <w:rFonts w:ascii="Aptos" w:hAnsi="Aptos" w:cstheme="minorHAnsi"/>
        </w:rPr>
      </w:pPr>
      <w:r w:rsidRPr="003B4FF2">
        <w:rPr>
          <w:rFonts w:ascii="Aptos" w:hAnsi="Aptos" w:cstheme="minorHAnsi"/>
        </w:rPr>
        <w:t xml:space="preserve">Greene, N. R., &amp; Naveh-Benjamin, M. (2020). A Specificity Principle of Memory: Evidence </w:t>
      </w:r>
      <w:proofErr w:type="gramStart"/>
      <w:r w:rsidRPr="003B4FF2">
        <w:rPr>
          <w:rFonts w:ascii="Aptos" w:hAnsi="Aptos" w:cstheme="minorHAnsi"/>
        </w:rPr>
        <w:t>From</w:t>
      </w:r>
      <w:proofErr w:type="gramEnd"/>
      <w:r w:rsidRPr="003B4FF2">
        <w:rPr>
          <w:rFonts w:ascii="Aptos" w:hAnsi="Aptos" w:cstheme="minorHAnsi"/>
        </w:rPr>
        <w:t xml:space="preserve"> Aging and Associative Memory. </w:t>
      </w:r>
      <w:r w:rsidRPr="003B4FF2">
        <w:rPr>
          <w:rFonts w:ascii="Aptos" w:hAnsi="Aptos" w:cstheme="minorHAnsi"/>
          <w:i/>
          <w:iCs/>
        </w:rPr>
        <w:t>Psychological Science</w:t>
      </w:r>
      <w:r w:rsidRPr="003B4FF2">
        <w:rPr>
          <w:rFonts w:ascii="Aptos" w:hAnsi="Aptos" w:cstheme="minorHAnsi"/>
        </w:rPr>
        <w:t>, </w:t>
      </w:r>
      <w:r w:rsidRPr="003B4FF2">
        <w:rPr>
          <w:rFonts w:ascii="Aptos" w:hAnsi="Aptos" w:cstheme="minorHAnsi"/>
          <w:i/>
          <w:iCs/>
        </w:rPr>
        <w:t>31</w:t>
      </w:r>
      <w:r w:rsidRPr="003B4FF2">
        <w:rPr>
          <w:rFonts w:ascii="Aptos" w:hAnsi="Aptos" w:cstheme="minorHAnsi"/>
        </w:rPr>
        <w:t>(3), 316-331. </w:t>
      </w:r>
      <w:hyperlink r:id="rId55" w:history="1">
        <w:r w:rsidRPr="003B4FF2">
          <w:rPr>
            <w:rStyle w:val="Hyperlink"/>
            <w:rFonts w:ascii="Aptos" w:hAnsi="Aptos" w:cstheme="minorHAnsi"/>
          </w:rPr>
          <w:t>https://doi.org/10.1177/0956797620901760</w:t>
        </w:r>
      </w:hyperlink>
    </w:p>
    <w:p w14:paraId="40E2F75C" w14:textId="77777777" w:rsidR="00130188" w:rsidRDefault="00130188" w:rsidP="00130188">
      <w:pPr>
        <w:pStyle w:val="ListParagraph"/>
        <w:numPr>
          <w:ilvl w:val="0"/>
          <w:numId w:val="5"/>
        </w:numPr>
        <w:spacing w:after="0" w:line="480" w:lineRule="auto"/>
        <w:rPr>
          <w:rFonts w:ascii="Aptos" w:hAnsi="Aptos" w:cstheme="minorHAnsi"/>
        </w:rPr>
      </w:pPr>
      <w:r w:rsidRPr="003B4FF2">
        <w:rPr>
          <w:rFonts w:ascii="Aptos" w:hAnsi="Aptos" w:cstheme="minorHAnsi"/>
        </w:rPr>
        <w:t>Abadie, M., Gavard, E., &amp; Guillaume, F. (2021). Verbatim and gist memory in aging. </w:t>
      </w:r>
      <w:r w:rsidRPr="003B4FF2">
        <w:rPr>
          <w:rFonts w:ascii="Aptos" w:hAnsi="Aptos" w:cstheme="minorHAnsi"/>
          <w:i/>
          <w:iCs/>
        </w:rPr>
        <w:t>Psychology and aging</w:t>
      </w:r>
      <w:r w:rsidRPr="003B4FF2">
        <w:rPr>
          <w:rFonts w:ascii="Aptos" w:hAnsi="Aptos" w:cstheme="minorHAnsi"/>
        </w:rPr>
        <w:t>, </w:t>
      </w:r>
      <w:r w:rsidRPr="003B4FF2">
        <w:rPr>
          <w:rFonts w:ascii="Aptos" w:hAnsi="Aptos" w:cstheme="minorHAnsi"/>
          <w:i/>
          <w:iCs/>
        </w:rPr>
        <w:t>36</w:t>
      </w:r>
      <w:r w:rsidRPr="003B4FF2">
        <w:rPr>
          <w:rFonts w:ascii="Aptos" w:hAnsi="Aptos" w:cstheme="minorHAnsi"/>
        </w:rPr>
        <w:t xml:space="preserve">(8), 891–901. </w:t>
      </w:r>
      <w:hyperlink r:id="rId56" w:history="1">
        <w:r w:rsidRPr="004855C8">
          <w:rPr>
            <w:rStyle w:val="Hyperlink"/>
            <w:rFonts w:ascii="Aptos" w:hAnsi="Aptos" w:cstheme="minorHAnsi"/>
          </w:rPr>
          <w:t>https://doi.org/10.1037/pag0000635</w:t>
        </w:r>
      </w:hyperlink>
      <w:r>
        <w:rPr>
          <w:rFonts w:ascii="Aptos" w:hAnsi="Aptos" w:cstheme="minorHAnsi"/>
        </w:rPr>
        <w:t xml:space="preserve"> </w:t>
      </w:r>
    </w:p>
    <w:p w14:paraId="5E385E69" w14:textId="77777777" w:rsidR="00130188" w:rsidRDefault="00130188" w:rsidP="00130188">
      <w:pPr>
        <w:pStyle w:val="ListParagraph"/>
        <w:numPr>
          <w:ilvl w:val="0"/>
          <w:numId w:val="5"/>
        </w:numPr>
        <w:spacing w:after="0" w:line="480" w:lineRule="auto"/>
        <w:rPr>
          <w:rFonts w:ascii="Aptos" w:hAnsi="Aptos" w:cstheme="minorHAnsi"/>
        </w:rPr>
      </w:pPr>
      <w:r w:rsidRPr="003B4FF2">
        <w:rPr>
          <w:rFonts w:ascii="Aptos" w:hAnsi="Aptos" w:cstheme="minorHAnsi"/>
        </w:rPr>
        <w:t>Gallo, H. B., Hargis, M. B., &amp; Castel, A. D. (2019). Memory for Weather Information in Younger and Older Adults: Tests of Verbatim and Gist Memory. </w:t>
      </w:r>
      <w:r w:rsidRPr="003B4FF2">
        <w:rPr>
          <w:rFonts w:ascii="Aptos" w:hAnsi="Aptos" w:cstheme="minorHAnsi"/>
          <w:i/>
          <w:iCs/>
        </w:rPr>
        <w:t>Experimental aging research</w:t>
      </w:r>
      <w:r w:rsidRPr="003B4FF2">
        <w:rPr>
          <w:rFonts w:ascii="Aptos" w:hAnsi="Aptos" w:cstheme="minorHAnsi"/>
        </w:rPr>
        <w:t>, </w:t>
      </w:r>
      <w:r w:rsidRPr="003B4FF2">
        <w:rPr>
          <w:rFonts w:ascii="Aptos" w:hAnsi="Aptos" w:cstheme="minorHAnsi"/>
          <w:i/>
          <w:iCs/>
        </w:rPr>
        <w:t>45</w:t>
      </w:r>
      <w:r w:rsidRPr="003B4FF2">
        <w:rPr>
          <w:rFonts w:ascii="Aptos" w:hAnsi="Aptos" w:cstheme="minorHAnsi"/>
        </w:rPr>
        <w:t xml:space="preserve">(3), 252–265. </w:t>
      </w:r>
      <w:hyperlink r:id="rId57" w:history="1">
        <w:r w:rsidRPr="004855C8">
          <w:rPr>
            <w:rStyle w:val="Hyperlink"/>
            <w:rFonts w:ascii="Aptos" w:hAnsi="Aptos" w:cstheme="minorHAnsi"/>
          </w:rPr>
          <w:t>https://doi.org/10.1080/0361073X.2019.1609163</w:t>
        </w:r>
      </w:hyperlink>
      <w:r>
        <w:rPr>
          <w:rFonts w:ascii="Aptos" w:hAnsi="Aptos" w:cstheme="minorHAnsi"/>
        </w:rPr>
        <w:t xml:space="preserve"> </w:t>
      </w:r>
    </w:p>
    <w:p w14:paraId="338AC1C1" w14:textId="77777777" w:rsidR="00130188" w:rsidRPr="003B4FF2" w:rsidRDefault="00130188" w:rsidP="00130188">
      <w:pPr>
        <w:pStyle w:val="ListParagraph"/>
        <w:numPr>
          <w:ilvl w:val="0"/>
          <w:numId w:val="5"/>
        </w:numPr>
        <w:spacing w:after="0" w:line="480" w:lineRule="auto"/>
        <w:rPr>
          <w:rFonts w:ascii="Aptos" w:hAnsi="Aptos" w:cstheme="minorHAnsi"/>
        </w:rPr>
      </w:pPr>
      <w:r w:rsidRPr="003B4FF2">
        <w:rPr>
          <w:rFonts w:ascii="Aptos" w:hAnsi="Aptos" w:cstheme="minorHAnsi"/>
          <w:lang w:val="de-DE"/>
        </w:rPr>
        <w:t xml:space="preserve">Hsieh, S., Schubert, S., Hoon, C., Mioshi, E., &amp; Hodges, J. R. (2013). </w:t>
      </w:r>
      <w:r w:rsidRPr="003B4FF2">
        <w:rPr>
          <w:rFonts w:ascii="Aptos" w:hAnsi="Aptos" w:cstheme="minorHAnsi"/>
        </w:rPr>
        <w:t>Validation of the Addenbrooke's Cognitive Examination III in frontotemporal dementia and Alzheimer's disease. </w:t>
      </w:r>
      <w:r w:rsidRPr="003B4FF2">
        <w:rPr>
          <w:rFonts w:ascii="Aptos" w:hAnsi="Aptos" w:cstheme="minorHAnsi"/>
          <w:i/>
          <w:iCs/>
        </w:rPr>
        <w:t>Dementia and geriatric cognitive disorders</w:t>
      </w:r>
      <w:r w:rsidRPr="003B4FF2">
        <w:rPr>
          <w:rFonts w:ascii="Aptos" w:hAnsi="Aptos" w:cstheme="minorHAnsi"/>
        </w:rPr>
        <w:t>, </w:t>
      </w:r>
      <w:r w:rsidRPr="003B4FF2">
        <w:rPr>
          <w:rFonts w:ascii="Aptos" w:hAnsi="Aptos" w:cstheme="minorHAnsi"/>
          <w:i/>
          <w:iCs/>
        </w:rPr>
        <w:t>36</w:t>
      </w:r>
      <w:r w:rsidRPr="003B4FF2">
        <w:rPr>
          <w:rFonts w:ascii="Aptos" w:hAnsi="Aptos" w:cstheme="minorHAnsi"/>
        </w:rPr>
        <w:t xml:space="preserve">(3-4), 242-250. </w:t>
      </w:r>
      <w:hyperlink r:id="rId58" w:tgtFrame="_blank" w:history="1">
        <w:r w:rsidRPr="003B4FF2">
          <w:rPr>
            <w:rStyle w:val="Hyperlink"/>
            <w:rFonts w:ascii="Aptos" w:hAnsi="Aptos" w:cstheme="minorHAnsi"/>
          </w:rPr>
          <w:t>https://doi.org/10.1159/000351671</w:t>
        </w:r>
      </w:hyperlink>
    </w:p>
    <w:p w14:paraId="6D37DA42" w14:textId="77777777" w:rsidR="00130188" w:rsidRPr="003B4FF2" w:rsidRDefault="00130188" w:rsidP="00130188">
      <w:pPr>
        <w:pStyle w:val="ListParagraph"/>
        <w:numPr>
          <w:ilvl w:val="0"/>
          <w:numId w:val="5"/>
        </w:numPr>
        <w:spacing w:after="0" w:line="480" w:lineRule="auto"/>
        <w:rPr>
          <w:rFonts w:ascii="Aptos" w:hAnsi="Aptos" w:cstheme="minorHAnsi"/>
          <w:lang w:val="fr-CA"/>
        </w:rPr>
      </w:pPr>
      <w:proofErr w:type="spellStart"/>
      <w:r w:rsidRPr="003B4FF2">
        <w:rPr>
          <w:rFonts w:ascii="Aptos" w:hAnsi="Aptos" w:cstheme="minorHAnsi"/>
        </w:rPr>
        <w:t>Mioshi</w:t>
      </w:r>
      <w:proofErr w:type="spellEnd"/>
      <w:r w:rsidRPr="003B4FF2">
        <w:rPr>
          <w:rFonts w:ascii="Aptos" w:hAnsi="Aptos" w:cstheme="minorHAnsi"/>
        </w:rPr>
        <w:t>, E., Dawson, K., Mitchell, J., Arnold, R., &amp; Hodges, J. R. (2006). The Addenbrooke's Cognitive Examination Revised (ACE</w:t>
      </w:r>
      <w:r w:rsidRPr="003B4FF2">
        <w:rPr>
          <w:rFonts w:ascii="Cambria Math" w:hAnsi="Cambria Math" w:cs="Cambria Math"/>
        </w:rPr>
        <w:t>‐</w:t>
      </w:r>
      <w:r w:rsidRPr="003B4FF2">
        <w:rPr>
          <w:rFonts w:ascii="Aptos" w:hAnsi="Aptos" w:cstheme="minorHAnsi"/>
        </w:rPr>
        <w:t xml:space="preserve">R): a brief cognitive test battery for dementia </w:t>
      </w:r>
      <w:r w:rsidRPr="003B4FF2">
        <w:rPr>
          <w:rFonts w:ascii="Aptos" w:hAnsi="Aptos" w:cstheme="minorHAnsi"/>
        </w:rPr>
        <w:lastRenderedPageBreak/>
        <w:t>screening.</w:t>
      </w:r>
      <w:r w:rsidRPr="003B4FF2">
        <w:rPr>
          <w:rFonts w:ascii="Aptos" w:hAnsi="Aptos" w:cs="Aptos"/>
        </w:rPr>
        <w:t> </w:t>
      </w:r>
      <w:r w:rsidRPr="003B4FF2">
        <w:rPr>
          <w:rFonts w:ascii="Aptos" w:hAnsi="Aptos" w:cstheme="minorHAnsi"/>
          <w:i/>
          <w:iCs/>
        </w:rPr>
        <w:t>International Journal of Geriatric Psychiatry: A journal of the psychiatry of late life and allied sciences</w:t>
      </w:r>
      <w:r w:rsidRPr="003B4FF2">
        <w:rPr>
          <w:rFonts w:ascii="Aptos" w:hAnsi="Aptos" w:cstheme="minorHAnsi"/>
        </w:rPr>
        <w:t>, </w:t>
      </w:r>
      <w:r w:rsidRPr="003B4FF2">
        <w:rPr>
          <w:rFonts w:ascii="Aptos" w:hAnsi="Aptos" w:cstheme="minorHAnsi"/>
          <w:i/>
          <w:iCs/>
        </w:rPr>
        <w:t>21</w:t>
      </w:r>
      <w:r w:rsidRPr="003B4FF2">
        <w:rPr>
          <w:rFonts w:ascii="Aptos" w:hAnsi="Aptos" w:cstheme="minorHAnsi"/>
        </w:rPr>
        <w:t xml:space="preserve">(11), 1078-1085. </w:t>
      </w:r>
      <w:hyperlink r:id="rId59" w:history="1">
        <w:r w:rsidRPr="003B4FF2">
          <w:rPr>
            <w:rStyle w:val="Hyperlink"/>
            <w:rFonts w:ascii="Aptos" w:hAnsi="Aptos" w:cstheme="minorHAnsi"/>
            <w:lang w:val="fr-CA"/>
          </w:rPr>
          <w:t>https://doi.org/10.1002/gps.1610</w:t>
        </w:r>
      </w:hyperlink>
    </w:p>
    <w:p w14:paraId="12BD0B51" w14:textId="77777777" w:rsidR="00130188" w:rsidRDefault="00130188" w:rsidP="00130188">
      <w:pPr>
        <w:pStyle w:val="ListParagraph"/>
        <w:numPr>
          <w:ilvl w:val="0"/>
          <w:numId w:val="5"/>
        </w:numPr>
        <w:spacing w:after="0" w:line="480" w:lineRule="auto"/>
        <w:rPr>
          <w:rFonts w:ascii="Aptos" w:hAnsi="Aptos" w:cstheme="minorHAnsi"/>
        </w:rPr>
      </w:pPr>
      <w:r w:rsidRPr="003B4FF2">
        <w:rPr>
          <w:rFonts w:ascii="Aptos" w:hAnsi="Aptos" w:cstheme="minorHAnsi"/>
        </w:rPr>
        <w:t xml:space="preserve">Anwyl-Irvine, A. L., </w:t>
      </w:r>
      <w:proofErr w:type="spellStart"/>
      <w:r w:rsidRPr="003B4FF2">
        <w:rPr>
          <w:rFonts w:ascii="Aptos" w:hAnsi="Aptos" w:cstheme="minorHAnsi"/>
        </w:rPr>
        <w:t>Massonnié</w:t>
      </w:r>
      <w:proofErr w:type="spellEnd"/>
      <w:r w:rsidRPr="003B4FF2">
        <w:rPr>
          <w:rFonts w:ascii="Aptos" w:hAnsi="Aptos" w:cstheme="minorHAnsi"/>
        </w:rPr>
        <w:t xml:space="preserve">, J., Flitton, A., Kirkham, N., &amp; Evershed, J. K. (2020). Gorilla in our midst: An online </w:t>
      </w:r>
      <w:proofErr w:type="spellStart"/>
      <w:r w:rsidRPr="003B4FF2">
        <w:rPr>
          <w:rFonts w:ascii="Aptos" w:hAnsi="Aptos" w:cstheme="minorHAnsi"/>
        </w:rPr>
        <w:t>behavioral</w:t>
      </w:r>
      <w:proofErr w:type="spellEnd"/>
      <w:r w:rsidRPr="003B4FF2">
        <w:rPr>
          <w:rFonts w:ascii="Aptos" w:hAnsi="Aptos" w:cstheme="minorHAnsi"/>
        </w:rPr>
        <w:t xml:space="preserve"> experiment builder. </w:t>
      </w:r>
      <w:proofErr w:type="spellStart"/>
      <w:r w:rsidRPr="003B4FF2">
        <w:rPr>
          <w:rFonts w:ascii="Aptos" w:hAnsi="Aptos" w:cstheme="minorHAnsi"/>
        </w:rPr>
        <w:t>Behavior</w:t>
      </w:r>
      <w:proofErr w:type="spellEnd"/>
      <w:r w:rsidRPr="003B4FF2">
        <w:rPr>
          <w:rFonts w:ascii="Aptos" w:hAnsi="Aptos" w:cstheme="minorHAnsi"/>
        </w:rPr>
        <w:t xml:space="preserve"> research methods, 52, 388-407.</w:t>
      </w:r>
      <w:r>
        <w:rPr>
          <w:rFonts w:ascii="Aptos" w:hAnsi="Aptos" w:cstheme="minorHAnsi"/>
        </w:rPr>
        <w:t xml:space="preserve"> </w:t>
      </w:r>
      <w:hyperlink r:id="rId60" w:history="1">
        <w:r w:rsidRPr="004855C8">
          <w:rPr>
            <w:rStyle w:val="Hyperlink"/>
            <w:rFonts w:ascii="Aptos" w:hAnsi="Aptos" w:cstheme="minorHAnsi"/>
          </w:rPr>
          <w:t>https://doi.org/10.3758/s13428-019-01237-x</w:t>
        </w:r>
      </w:hyperlink>
      <w:r>
        <w:rPr>
          <w:rFonts w:ascii="Aptos" w:hAnsi="Aptos" w:cstheme="minorHAnsi"/>
        </w:rPr>
        <w:t xml:space="preserve"> </w:t>
      </w:r>
    </w:p>
    <w:p w14:paraId="7967E748" w14:textId="77777777" w:rsidR="00130188" w:rsidRPr="003B4FF2" w:rsidRDefault="00130188" w:rsidP="00130188">
      <w:pPr>
        <w:pStyle w:val="ListParagraph"/>
        <w:numPr>
          <w:ilvl w:val="0"/>
          <w:numId w:val="5"/>
        </w:numPr>
        <w:spacing w:after="0" w:line="480" w:lineRule="auto"/>
        <w:rPr>
          <w:rFonts w:ascii="Aptos" w:hAnsi="Aptos" w:cstheme="minorHAnsi"/>
        </w:rPr>
      </w:pPr>
      <w:r w:rsidRPr="003B4FF2">
        <w:rPr>
          <w:rFonts w:ascii="Aptos" w:hAnsi="Aptos" w:cstheme="minorHAnsi"/>
        </w:rPr>
        <w:t>Chen, J., Leong, Y. C., Honey, C. J., Yong, C. H., Norman, K. A., &amp; Hasson, U. (2017). Shared memories reveal shared structure in neural activity across individuals. </w:t>
      </w:r>
      <w:r w:rsidRPr="003B4FF2">
        <w:rPr>
          <w:rFonts w:ascii="Aptos" w:hAnsi="Aptos" w:cstheme="minorHAnsi"/>
          <w:i/>
          <w:iCs/>
        </w:rPr>
        <w:t>Nature neuroscience</w:t>
      </w:r>
      <w:r w:rsidRPr="003B4FF2">
        <w:rPr>
          <w:rFonts w:ascii="Aptos" w:hAnsi="Aptos" w:cstheme="minorHAnsi"/>
        </w:rPr>
        <w:t>, </w:t>
      </w:r>
      <w:r w:rsidRPr="003B4FF2">
        <w:rPr>
          <w:rFonts w:ascii="Aptos" w:hAnsi="Aptos" w:cstheme="minorHAnsi"/>
          <w:i/>
          <w:iCs/>
        </w:rPr>
        <w:t>20</w:t>
      </w:r>
      <w:r w:rsidRPr="003B4FF2">
        <w:rPr>
          <w:rFonts w:ascii="Aptos" w:hAnsi="Aptos" w:cstheme="minorHAnsi"/>
        </w:rPr>
        <w:t xml:space="preserve">(1), 115-125. </w:t>
      </w:r>
      <w:hyperlink r:id="rId61" w:history="1">
        <w:r w:rsidRPr="003B4FF2">
          <w:rPr>
            <w:rStyle w:val="Hyperlink"/>
            <w:rFonts w:ascii="Aptos" w:hAnsi="Aptos" w:cstheme="minorHAnsi"/>
          </w:rPr>
          <w:t>https://doi.org/10.1038/nn.4450</w:t>
        </w:r>
      </w:hyperlink>
      <w:r w:rsidRPr="003B4FF2">
        <w:rPr>
          <w:rFonts w:ascii="Aptos" w:hAnsi="Aptos" w:cstheme="minorHAnsi"/>
        </w:rPr>
        <w:t xml:space="preserve"> </w:t>
      </w:r>
    </w:p>
    <w:p w14:paraId="2220B297" w14:textId="77777777" w:rsidR="00130188" w:rsidRPr="00C43332" w:rsidRDefault="00130188" w:rsidP="00130188">
      <w:pPr>
        <w:pStyle w:val="ListParagraph"/>
        <w:numPr>
          <w:ilvl w:val="0"/>
          <w:numId w:val="5"/>
        </w:numPr>
        <w:spacing w:after="0" w:line="480" w:lineRule="auto"/>
        <w:rPr>
          <w:rFonts w:ascii="Aptos" w:hAnsi="Aptos" w:cstheme="minorHAnsi"/>
          <w:lang w:val="fr-CA"/>
        </w:rPr>
      </w:pPr>
      <w:proofErr w:type="spellStart"/>
      <w:r w:rsidRPr="00C43332">
        <w:rPr>
          <w:rFonts w:ascii="Aptos" w:hAnsi="Aptos" w:cstheme="minorHAnsi"/>
          <w:lang w:val="fr-CA"/>
        </w:rPr>
        <w:t>Cer</w:t>
      </w:r>
      <w:proofErr w:type="spellEnd"/>
      <w:r w:rsidRPr="00C43332">
        <w:rPr>
          <w:rFonts w:ascii="Aptos" w:hAnsi="Aptos" w:cstheme="minorHAnsi"/>
          <w:lang w:val="fr-CA"/>
        </w:rPr>
        <w:t xml:space="preserve">, D. et al. Universal Sentence Encoder. </w:t>
      </w:r>
      <w:proofErr w:type="gramStart"/>
      <w:r w:rsidRPr="00C43332">
        <w:rPr>
          <w:rFonts w:ascii="Aptos" w:hAnsi="Aptos" w:cstheme="minorHAnsi"/>
          <w:lang w:val="fr-CA"/>
        </w:rPr>
        <w:t>arXiv</w:t>
      </w:r>
      <w:proofErr w:type="gramEnd"/>
      <w:r w:rsidRPr="00C43332">
        <w:rPr>
          <w:rFonts w:ascii="Aptos" w:hAnsi="Aptos" w:cstheme="minorHAnsi"/>
          <w:lang w:val="fr-CA"/>
        </w:rPr>
        <w:t>:1803.11175v2 [cs.CL] (2018).</w:t>
      </w:r>
    </w:p>
    <w:p w14:paraId="5B700107" w14:textId="77777777" w:rsidR="00130188" w:rsidRPr="00C43332" w:rsidRDefault="00130188" w:rsidP="00130188">
      <w:pPr>
        <w:pStyle w:val="ListParagraph"/>
        <w:numPr>
          <w:ilvl w:val="0"/>
          <w:numId w:val="5"/>
        </w:numPr>
        <w:spacing w:after="0" w:line="480" w:lineRule="auto"/>
        <w:rPr>
          <w:rFonts w:ascii="Aptos" w:hAnsi="Aptos" w:cstheme="minorHAnsi"/>
        </w:rPr>
      </w:pPr>
      <w:r w:rsidRPr="00C43332">
        <w:rPr>
          <w:rFonts w:ascii="Aptos" w:hAnsi="Aptos" w:cstheme="minorHAnsi"/>
        </w:rPr>
        <w:t xml:space="preserve">Brod, G., </w:t>
      </w:r>
      <w:proofErr w:type="spellStart"/>
      <w:r w:rsidRPr="00C43332">
        <w:rPr>
          <w:rFonts w:ascii="Aptos" w:hAnsi="Aptos" w:cstheme="minorHAnsi"/>
        </w:rPr>
        <w:t>Werkle</w:t>
      </w:r>
      <w:proofErr w:type="spellEnd"/>
      <w:r w:rsidRPr="00C43332">
        <w:rPr>
          <w:rFonts w:ascii="Aptos" w:hAnsi="Aptos" w:cstheme="minorHAnsi"/>
        </w:rPr>
        <w:t>-Bergner, M., &amp; Shing, Y. L. (2013). The influence of prior knowledge on memory: a developmental cognitive neuroscience perspective. </w:t>
      </w:r>
      <w:r w:rsidRPr="00C43332">
        <w:rPr>
          <w:rFonts w:ascii="Aptos" w:hAnsi="Aptos" w:cstheme="minorHAnsi"/>
          <w:i/>
          <w:iCs/>
        </w:rPr>
        <w:t xml:space="preserve">Frontiers in </w:t>
      </w:r>
      <w:proofErr w:type="spellStart"/>
      <w:r w:rsidRPr="00C43332">
        <w:rPr>
          <w:rFonts w:ascii="Aptos" w:hAnsi="Aptos" w:cstheme="minorHAnsi"/>
          <w:i/>
          <w:iCs/>
        </w:rPr>
        <w:t>behavioral</w:t>
      </w:r>
      <w:proofErr w:type="spellEnd"/>
      <w:r w:rsidRPr="00C43332">
        <w:rPr>
          <w:rFonts w:ascii="Aptos" w:hAnsi="Aptos" w:cstheme="minorHAnsi"/>
          <w:i/>
          <w:iCs/>
        </w:rPr>
        <w:t xml:space="preserve"> neuroscience</w:t>
      </w:r>
      <w:r w:rsidRPr="00C43332">
        <w:rPr>
          <w:rFonts w:ascii="Aptos" w:hAnsi="Aptos" w:cstheme="minorHAnsi"/>
        </w:rPr>
        <w:t>, </w:t>
      </w:r>
      <w:r w:rsidRPr="00C43332">
        <w:rPr>
          <w:rFonts w:ascii="Aptos" w:hAnsi="Aptos" w:cstheme="minorHAnsi"/>
          <w:i/>
          <w:iCs/>
        </w:rPr>
        <w:t>7</w:t>
      </w:r>
      <w:r w:rsidRPr="00C43332">
        <w:rPr>
          <w:rFonts w:ascii="Aptos" w:hAnsi="Aptos" w:cstheme="minorHAnsi"/>
        </w:rPr>
        <w:t xml:space="preserve">, 139. </w:t>
      </w:r>
      <w:hyperlink r:id="rId62" w:history="1">
        <w:r w:rsidRPr="00C43332">
          <w:rPr>
            <w:rStyle w:val="Hyperlink"/>
            <w:rFonts w:ascii="Aptos" w:hAnsi="Aptos" w:cstheme="minorHAnsi"/>
          </w:rPr>
          <w:t>https://doi.org/10.3389/fnbeh.2013.00139</w:t>
        </w:r>
      </w:hyperlink>
    </w:p>
    <w:p w14:paraId="72E44FE4" w14:textId="77777777" w:rsidR="00130188" w:rsidRPr="00C43332" w:rsidRDefault="00130188" w:rsidP="00130188">
      <w:pPr>
        <w:pStyle w:val="ListParagraph"/>
        <w:numPr>
          <w:ilvl w:val="0"/>
          <w:numId w:val="5"/>
        </w:numPr>
        <w:spacing w:after="0" w:line="480" w:lineRule="auto"/>
        <w:rPr>
          <w:rFonts w:ascii="Aptos" w:hAnsi="Aptos" w:cstheme="minorHAnsi"/>
        </w:rPr>
      </w:pPr>
      <w:proofErr w:type="spellStart"/>
      <w:r w:rsidRPr="00F71758">
        <w:rPr>
          <w:rFonts w:ascii="Aptos" w:hAnsi="Aptos" w:cstheme="minorHAnsi"/>
          <w:lang w:val="fr-CA"/>
        </w:rPr>
        <w:t>Baldassano</w:t>
      </w:r>
      <w:proofErr w:type="spellEnd"/>
      <w:r w:rsidRPr="00F71758">
        <w:rPr>
          <w:rFonts w:ascii="Aptos" w:hAnsi="Aptos" w:cstheme="minorHAnsi"/>
          <w:lang w:val="fr-CA"/>
        </w:rPr>
        <w:t xml:space="preserve">, C., </w:t>
      </w:r>
      <w:proofErr w:type="spellStart"/>
      <w:r w:rsidRPr="00F71758">
        <w:rPr>
          <w:rFonts w:ascii="Aptos" w:hAnsi="Aptos" w:cstheme="minorHAnsi"/>
          <w:lang w:val="fr-CA"/>
        </w:rPr>
        <w:t>Hasson</w:t>
      </w:r>
      <w:proofErr w:type="spellEnd"/>
      <w:r w:rsidRPr="00F71758">
        <w:rPr>
          <w:rFonts w:ascii="Aptos" w:hAnsi="Aptos" w:cstheme="minorHAnsi"/>
          <w:lang w:val="fr-CA"/>
        </w:rPr>
        <w:t xml:space="preserve">, U., &amp; Norman, K. A. (2018). </w:t>
      </w:r>
      <w:r w:rsidRPr="00C43332">
        <w:rPr>
          <w:rFonts w:ascii="Aptos" w:hAnsi="Aptos" w:cstheme="minorHAnsi"/>
        </w:rPr>
        <w:t>Representation of real-world event schemas during narrative perception. </w:t>
      </w:r>
      <w:r w:rsidRPr="00C43332">
        <w:rPr>
          <w:rFonts w:ascii="Aptos" w:hAnsi="Aptos" w:cstheme="minorHAnsi"/>
          <w:i/>
          <w:iCs/>
        </w:rPr>
        <w:t>Journal of Neuroscience</w:t>
      </w:r>
      <w:r w:rsidRPr="00C43332">
        <w:rPr>
          <w:rFonts w:ascii="Aptos" w:hAnsi="Aptos" w:cstheme="minorHAnsi"/>
        </w:rPr>
        <w:t>, </w:t>
      </w:r>
      <w:r w:rsidRPr="00C43332">
        <w:rPr>
          <w:rFonts w:ascii="Aptos" w:hAnsi="Aptos" w:cstheme="minorHAnsi"/>
          <w:i/>
          <w:iCs/>
        </w:rPr>
        <w:t>38</w:t>
      </w:r>
      <w:r w:rsidRPr="00C43332">
        <w:rPr>
          <w:rFonts w:ascii="Aptos" w:hAnsi="Aptos" w:cstheme="minorHAnsi"/>
        </w:rPr>
        <w:t xml:space="preserve">(45), 9689-9699. </w:t>
      </w:r>
      <w:hyperlink r:id="rId63" w:history="1">
        <w:r w:rsidRPr="00C43332">
          <w:rPr>
            <w:rStyle w:val="Hyperlink"/>
            <w:rFonts w:ascii="Aptos" w:hAnsi="Aptos" w:cstheme="minorHAnsi"/>
          </w:rPr>
          <w:t>https://doi.org/10.1523/JNEUROSCI.0251-18.2018</w:t>
        </w:r>
      </w:hyperlink>
      <w:r w:rsidRPr="00C43332">
        <w:rPr>
          <w:rFonts w:ascii="Aptos" w:hAnsi="Aptos" w:cstheme="minorHAnsi"/>
        </w:rPr>
        <w:t xml:space="preserve"> </w:t>
      </w:r>
    </w:p>
    <w:p w14:paraId="3BD9E2AD" w14:textId="77777777" w:rsidR="00130188" w:rsidRPr="00C43332" w:rsidRDefault="00130188" w:rsidP="00130188">
      <w:pPr>
        <w:pStyle w:val="ListParagraph"/>
        <w:numPr>
          <w:ilvl w:val="0"/>
          <w:numId w:val="5"/>
        </w:numPr>
        <w:spacing w:after="0" w:line="480" w:lineRule="auto"/>
        <w:rPr>
          <w:rFonts w:ascii="Aptos" w:hAnsi="Aptos" w:cstheme="minorHAnsi"/>
        </w:rPr>
      </w:pPr>
      <w:r w:rsidRPr="00C43332">
        <w:rPr>
          <w:rFonts w:ascii="Aptos" w:hAnsi="Aptos" w:cstheme="minorHAnsi"/>
        </w:rPr>
        <w:t xml:space="preserve">Davis, E. E., Chemnitz, E., Collins, T. K., </w:t>
      </w:r>
      <w:proofErr w:type="spellStart"/>
      <w:r w:rsidRPr="00C43332">
        <w:rPr>
          <w:rFonts w:ascii="Aptos" w:hAnsi="Aptos" w:cstheme="minorHAnsi"/>
        </w:rPr>
        <w:t>Geerligs</w:t>
      </w:r>
      <w:proofErr w:type="spellEnd"/>
      <w:r w:rsidRPr="00C43332">
        <w:rPr>
          <w:rFonts w:ascii="Aptos" w:hAnsi="Aptos" w:cstheme="minorHAnsi"/>
        </w:rPr>
        <w:t xml:space="preserve">, L., &amp; Campbell, K. L. (2021). Looking the </w:t>
      </w:r>
      <w:proofErr w:type="gramStart"/>
      <w:r w:rsidRPr="00C43332">
        <w:rPr>
          <w:rFonts w:ascii="Aptos" w:hAnsi="Aptos" w:cstheme="minorHAnsi"/>
        </w:rPr>
        <w:t>same, but</w:t>
      </w:r>
      <w:proofErr w:type="gramEnd"/>
      <w:r w:rsidRPr="00C43332">
        <w:rPr>
          <w:rFonts w:ascii="Aptos" w:hAnsi="Aptos" w:cstheme="minorHAnsi"/>
        </w:rPr>
        <w:t xml:space="preserve"> remembering differently: Preserved eye-movement synchrony with age during movie watching. </w:t>
      </w:r>
      <w:r w:rsidRPr="00C43332">
        <w:rPr>
          <w:rFonts w:ascii="Aptos" w:hAnsi="Aptos" w:cstheme="minorHAnsi"/>
          <w:i/>
          <w:iCs/>
        </w:rPr>
        <w:t>Psychology and Aging</w:t>
      </w:r>
      <w:r w:rsidRPr="00C43332">
        <w:rPr>
          <w:rFonts w:ascii="Aptos" w:hAnsi="Aptos" w:cstheme="minorHAnsi"/>
        </w:rPr>
        <w:t>, </w:t>
      </w:r>
      <w:r w:rsidRPr="00C43332">
        <w:rPr>
          <w:rFonts w:ascii="Aptos" w:hAnsi="Aptos" w:cstheme="minorHAnsi"/>
          <w:i/>
          <w:iCs/>
        </w:rPr>
        <w:t>36</w:t>
      </w:r>
      <w:r w:rsidRPr="00C43332">
        <w:rPr>
          <w:rFonts w:ascii="Aptos" w:hAnsi="Aptos" w:cstheme="minorHAnsi"/>
        </w:rPr>
        <w:t xml:space="preserve">(5), 604. </w:t>
      </w:r>
      <w:hyperlink r:id="rId64" w:tgtFrame="_blank" w:history="1">
        <w:r w:rsidRPr="00C43332">
          <w:rPr>
            <w:rStyle w:val="Hyperlink"/>
            <w:rFonts w:ascii="Aptos" w:hAnsi="Aptos" w:cstheme="minorHAnsi"/>
          </w:rPr>
          <w:t>https://doi.org/10.1037/pag0000615</w:t>
        </w:r>
      </w:hyperlink>
    </w:p>
    <w:p w14:paraId="30D9E2A3" w14:textId="77777777" w:rsidR="00130188" w:rsidRPr="00C43332" w:rsidRDefault="00130188" w:rsidP="00130188">
      <w:pPr>
        <w:pStyle w:val="ListParagraph"/>
        <w:numPr>
          <w:ilvl w:val="0"/>
          <w:numId w:val="5"/>
        </w:numPr>
        <w:spacing w:after="0" w:line="480" w:lineRule="auto"/>
        <w:rPr>
          <w:rFonts w:ascii="Aptos" w:hAnsi="Aptos" w:cstheme="minorHAnsi"/>
          <w:lang w:val="fr-CA"/>
        </w:rPr>
      </w:pPr>
      <w:r w:rsidRPr="00C43332">
        <w:rPr>
          <w:rFonts w:ascii="Aptos" w:hAnsi="Aptos" w:cstheme="minorHAnsi"/>
        </w:rPr>
        <w:t>Rosen, V. M., Caplan, L., Sheesley, L., Rodriguez, R., &amp; Grafman, J. (2003). An examination of daily activities and their scripts across the adult lifespan. </w:t>
      </w:r>
      <w:proofErr w:type="spellStart"/>
      <w:r w:rsidRPr="00C43332">
        <w:rPr>
          <w:rFonts w:ascii="Aptos" w:hAnsi="Aptos" w:cstheme="minorHAnsi"/>
          <w:i/>
          <w:iCs/>
        </w:rPr>
        <w:t>Behavior</w:t>
      </w:r>
      <w:proofErr w:type="spellEnd"/>
      <w:r w:rsidRPr="00C43332">
        <w:rPr>
          <w:rFonts w:ascii="Aptos" w:hAnsi="Aptos" w:cstheme="minorHAnsi"/>
          <w:i/>
          <w:iCs/>
        </w:rPr>
        <w:t xml:space="preserve"> research methods, instruments, &amp; </w:t>
      </w:r>
      <w:proofErr w:type="gramStart"/>
      <w:r w:rsidRPr="00C43332">
        <w:rPr>
          <w:rFonts w:ascii="Aptos" w:hAnsi="Aptos" w:cstheme="minorHAnsi"/>
          <w:i/>
          <w:iCs/>
        </w:rPr>
        <w:t>computers :</w:t>
      </w:r>
      <w:proofErr w:type="gramEnd"/>
      <w:r w:rsidRPr="00C43332">
        <w:rPr>
          <w:rFonts w:ascii="Aptos" w:hAnsi="Aptos" w:cstheme="minorHAnsi"/>
          <w:i/>
          <w:iCs/>
        </w:rPr>
        <w:t xml:space="preserve"> a journal of the Psychonomic Society, Inc</w:t>
      </w:r>
      <w:r w:rsidRPr="00C43332">
        <w:rPr>
          <w:rFonts w:ascii="Aptos" w:hAnsi="Aptos" w:cstheme="minorHAnsi"/>
        </w:rPr>
        <w:t>, </w:t>
      </w:r>
      <w:r w:rsidRPr="00C43332">
        <w:rPr>
          <w:rFonts w:ascii="Aptos" w:hAnsi="Aptos" w:cstheme="minorHAnsi"/>
          <w:i/>
          <w:iCs/>
        </w:rPr>
        <w:t>35</w:t>
      </w:r>
      <w:r w:rsidRPr="00C43332">
        <w:rPr>
          <w:rFonts w:ascii="Aptos" w:hAnsi="Aptos" w:cstheme="minorHAnsi"/>
        </w:rPr>
        <w:t xml:space="preserve">(1), 32–48. </w:t>
      </w:r>
      <w:hyperlink r:id="rId65" w:history="1">
        <w:r w:rsidRPr="00C43332">
          <w:rPr>
            <w:rStyle w:val="Hyperlink"/>
            <w:rFonts w:ascii="Aptos" w:hAnsi="Aptos" w:cstheme="minorHAnsi"/>
            <w:lang w:val="fr-CA"/>
          </w:rPr>
          <w:t>https://doi.org/10.3758/bf03195495</w:t>
        </w:r>
      </w:hyperlink>
      <w:r w:rsidRPr="00C43332">
        <w:rPr>
          <w:rFonts w:ascii="Aptos" w:hAnsi="Aptos" w:cstheme="minorHAnsi"/>
          <w:lang w:val="fr-CA"/>
        </w:rPr>
        <w:t xml:space="preserve"> </w:t>
      </w:r>
    </w:p>
    <w:p w14:paraId="31D84E40" w14:textId="77777777" w:rsidR="00130188" w:rsidRPr="00C43332" w:rsidRDefault="00130188" w:rsidP="00130188">
      <w:pPr>
        <w:pStyle w:val="ListParagraph"/>
        <w:numPr>
          <w:ilvl w:val="0"/>
          <w:numId w:val="5"/>
        </w:numPr>
        <w:spacing w:after="0" w:line="480" w:lineRule="auto"/>
        <w:rPr>
          <w:rFonts w:ascii="Aptos" w:hAnsi="Aptos" w:cstheme="minorHAnsi"/>
        </w:rPr>
      </w:pPr>
      <w:proofErr w:type="spellStart"/>
      <w:r w:rsidRPr="00C43332">
        <w:rPr>
          <w:rFonts w:ascii="Aptos" w:hAnsi="Aptos" w:cstheme="minorHAnsi"/>
          <w:lang w:val="fr-CA"/>
        </w:rPr>
        <w:t>Naveh</w:t>
      </w:r>
      <w:proofErr w:type="spellEnd"/>
      <w:r w:rsidRPr="00C43332">
        <w:rPr>
          <w:rFonts w:ascii="Aptos" w:hAnsi="Aptos" w:cstheme="minorHAnsi"/>
          <w:lang w:val="fr-CA"/>
        </w:rPr>
        <w:t xml:space="preserve">-Benjamin, M., Craik, F. I., Guez, J., &amp; Kreuger, S. (2005). </w:t>
      </w:r>
      <w:r w:rsidRPr="00C43332">
        <w:rPr>
          <w:rFonts w:ascii="Aptos" w:hAnsi="Aptos" w:cstheme="minorHAnsi"/>
        </w:rPr>
        <w:t>Divided attention in younger and older adults: effects of strategy and relatedness on memory performance and secondary task costs. </w:t>
      </w:r>
      <w:r w:rsidRPr="00C43332">
        <w:rPr>
          <w:rFonts w:ascii="Aptos" w:hAnsi="Aptos" w:cstheme="minorHAnsi"/>
          <w:i/>
          <w:iCs/>
        </w:rPr>
        <w:t>Journal of Experimental Psychology: Learning, Memory, and Cognition</w:t>
      </w:r>
      <w:r w:rsidRPr="00C43332">
        <w:rPr>
          <w:rFonts w:ascii="Aptos" w:hAnsi="Aptos" w:cstheme="minorHAnsi"/>
        </w:rPr>
        <w:t>, </w:t>
      </w:r>
      <w:r w:rsidRPr="00C43332">
        <w:rPr>
          <w:rFonts w:ascii="Aptos" w:hAnsi="Aptos" w:cstheme="minorHAnsi"/>
          <w:i/>
          <w:iCs/>
        </w:rPr>
        <w:t>31</w:t>
      </w:r>
      <w:r w:rsidRPr="00C43332">
        <w:rPr>
          <w:rFonts w:ascii="Aptos" w:hAnsi="Aptos" w:cstheme="minorHAnsi"/>
        </w:rPr>
        <w:t xml:space="preserve">(3), 520. </w:t>
      </w:r>
      <w:hyperlink r:id="rId66" w:tgtFrame="_blank" w:history="1">
        <w:r w:rsidRPr="00C43332">
          <w:rPr>
            <w:rStyle w:val="Hyperlink"/>
            <w:rFonts w:ascii="Aptos" w:hAnsi="Aptos" w:cstheme="minorHAnsi"/>
          </w:rPr>
          <w:t>https://doi.org/10.1037/0278-7393.31.3.520</w:t>
        </w:r>
      </w:hyperlink>
    </w:p>
    <w:p w14:paraId="523EA838" w14:textId="77777777" w:rsidR="00130188" w:rsidRPr="00C43332" w:rsidRDefault="00130188" w:rsidP="00130188">
      <w:pPr>
        <w:pStyle w:val="ListParagraph"/>
        <w:numPr>
          <w:ilvl w:val="0"/>
          <w:numId w:val="5"/>
        </w:numPr>
        <w:spacing w:after="0" w:line="480" w:lineRule="auto"/>
        <w:rPr>
          <w:rFonts w:ascii="Aptos" w:hAnsi="Aptos" w:cstheme="minorHAnsi"/>
        </w:rPr>
      </w:pPr>
      <w:r w:rsidRPr="00C43332">
        <w:rPr>
          <w:rFonts w:ascii="Aptos" w:hAnsi="Aptos" w:cstheme="minorHAnsi"/>
        </w:rPr>
        <w:lastRenderedPageBreak/>
        <w:t>Naveh-Benjamin, M., Hussain, Z., Guez, J., &amp; Bar-On, M. (2003). Adult age differences in episodic memory: further support for an associative-deficit hypothesis. </w:t>
      </w:r>
      <w:r w:rsidRPr="00C43332">
        <w:rPr>
          <w:rFonts w:ascii="Aptos" w:hAnsi="Aptos" w:cstheme="minorHAnsi"/>
          <w:i/>
          <w:iCs/>
        </w:rPr>
        <w:t>Journal of Experimental Psychology: Learning, Memory, and Cognition</w:t>
      </w:r>
      <w:r w:rsidRPr="00C43332">
        <w:rPr>
          <w:rFonts w:ascii="Aptos" w:hAnsi="Aptos" w:cstheme="minorHAnsi"/>
        </w:rPr>
        <w:t>, </w:t>
      </w:r>
      <w:r w:rsidRPr="00C43332">
        <w:rPr>
          <w:rFonts w:ascii="Aptos" w:hAnsi="Aptos" w:cstheme="minorHAnsi"/>
          <w:i/>
          <w:iCs/>
        </w:rPr>
        <w:t>29</w:t>
      </w:r>
      <w:r w:rsidRPr="00C43332">
        <w:rPr>
          <w:rFonts w:ascii="Aptos" w:hAnsi="Aptos" w:cstheme="minorHAnsi"/>
        </w:rPr>
        <w:t xml:space="preserve">(5), 826. </w:t>
      </w:r>
      <w:hyperlink r:id="rId67" w:tgtFrame="_blank" w:history="1">
        <w:r w:rsidRPr="00C43332">
          <w:rPr>
            <w:rStyle w:val="Hyperlink"/>
            <w:rFonts w:ascii="Aptos" w:hAnsi="Aptos" w:cstheme="minorHAnsi"/>
          </w:rPr>
          <w:t>https://doi.org/10.1037/0278-7393.29.5.826</w:t>
        </w:r>
      </w:hyperlink>
    </w:p>
    <w:p w14:paraId="48C8444F" w14:textId="77777777" w:rsidR="00130188" w:rsidRPr="00C43332" w:rsidRDefault="00130188" w:rsidP="00130188">
      <w:pPr>
        <w:pStyle w:val="ListParagraph"/>
        <w:numPr>
          <w:ilvl w:val="0"/>
          <w:numId w:val="5"/>
        </w:numPr>
        <w:spacing w:after="0" w:line="480" w:lineRule="auto"/>
        <w:rPr>
          <w:rFonts w:ascii="Aptos" w:hAnsi="Aptos" w:cstheme="minorHAnsi"/>
        </w:rPr>
      </w:pPr>
      <w:r w:rsidRPr="00C43332">
        <w:rPr>
          <w:rFonts w:ascii="Aptos" w:hAnsi="Aptos" w:cstheme="minorHAnsi"/>
        </w:rPr>
        <w:t>Umanath, S., &amp; Marsh, E. J. (2014). Understanding how prior knowledge influences memory in older adults. </w:t>
      </w:r>
      <w:r w:rsidRPr="00C43332">
        <w:rPr>
          <w:rFonts w:ascii="Aptos" w:hAnsi="Aptos" w:cstheme="minorHAnsi"/>
          <w:i/>
          <w:iCs/>
        </w:rPr>
        <w:t>Perspectives on Psychological Science</w:t>
      </w:r>
      <w:r w:rsidRPr="00C43332">
        <w:rPr>
          <w:rFonts w:ascii="Aptos" w:hAnsi="Aptos" w:cstheme="minorHAnsi"/>
        </w:rPr>
        <w:t>, </w:t>
      </w:r>
      <w:r w:rsidRPr="00C43332">
        <w:rPr>
          <w:rFonts w:ascii="Aptos" w:hAnsi="Aptos" w:cstheme="minorHAnsi"/>
          <w:i/>
          <w:iCs/>
        </w:rPr>
        <w:t>9</w:t>
      </w:r>
      <w:r w:rsidRPr="00C43332">
        <w:rPr>
          <w:rFonts w:ascii="Aptos" w:hAnsi="Aptos" w:cstheme="minorHAnsi"/>
        </w:rPr>
        <w:t xml:space="preserve">(4), 408-426. </w:t>
      </w:r>
      <w:hyperlink r:id="rId68" w:history="1">
        <w:r w:rsidRPr="00C43332">
          <w:rPr>
            <w:rStyle w:val="Hyperlink"/>
            <w:rFonts w:ascii="Aptos" w:hAnsi="Aptos" w:cstheme="minorHAnsi"/>
          </w:rPr>
          <w:t>https://doi.org/10.1177/1745691614535933</w:t>
        </w:r>
      </w:hyperlink>
    </w:p>
    <w:p w14:paraId="45F16DFB" w14:textId="77777777" w:rsidR="00130188" w:rsidRDefault="00130188" w:rsidP="00130188">
      <w:pPr>
        <w:pStyle w:val="ListParagraph"/>
        <w:numPr>
          <w:ilvl w:val="0"/>
          <w:numId w:val="5"/>
        </w:numPr>
        <w:spacing w:after="0" w:line="480" w:lineRule="auto"/>
        <w:rPr>
          <w:rFonts w:ascii="Aptos" w:hAnsi="Aptos" w:cstheme="minorHAnsi"/>
        </w:rPr>
      </w:pPr>
      <w:r w:rsidRPr="00C43332">
        <w:rPr>
          <w:rFonts w:ascii="Aptos" w:hAnsi="Aptos" w:cstheme="minorHAnsi"/>
        </w:rPr>
        <w:t>Thorndyke, P. W. (1977). Cognitive structures in comprehension and memory of narrative discourse. </w:t>
      </w:r>
      <w:r w:rsidRPr="00C43332">
        <w:rPr>
          <w:rFonts w:ascii="Aptos" w:hAnsi="Aptos" w:cstheme="minorHAnsi"/>
          <w:i/>
          <w:iCs/>
        </w:rPr>
        <w:t>Cognitive psychology</w:t>
      </w:r>
      <w:r w:rsidRPr="00C43332">
        <w:rPr>
          <w:rFonts w:ascii="Aptos" w:hAnsi="Aptos" w:cstheme="minorHAnsi"/>
        </w:rPr>
        <w:t>, </w:t>
      </w:r>
      <w:r w:rsidRPr="00C43332">
        <w:rPr>
          <w:rFonts w:ascii="Aptos" w:hAnsi="Aptos" w:cstheme="minorHAnsi"/>
          <w:i/>
          <w:iCs/>
        </w:rPr>
        <w:t>9</w:t>
      </w:r>
      <w:r w:rsidRPr="00C43332">
        <w:rPr>
          <w:rFonts w:ascii="Aptos" w:hAnsi="Aptos" w:cstheme="minorHAnsi"/>
        </w:rPr>
        <w:t>(1), 77-110.</w:t>
      </w:r>
      <w:r>
        <w:rPr>
          <w:rFonts w:ascii="Aptos" w:hAnsi="Aptos" w:cstheme="minorHAnsi"/>
        </w:rPr>
        <w:t xml:space="preserve"> </w:t>
      </w:r>
    </w:p>
    <w:p w14:paraId="5A150382" w14:textId="77777777" w:rsidR="00130188" w:rsidRDefault="00130188" w:rsidP="00130188">
      <w:pPr>
        <w:pStyle w:val="ListParagraph"/>
        <w:numPr>
          <w:ilvl w:val="0"/>
          <w:numId w:val="5"/>
        </w:numPr>
        <w:spacing w:after="0" w:line="480" w:lineRule="auto"/>
        <w:rPr>
          <w:rFonts w:ascii="Aptos" w:hAnsi="Aptos" w:cstheme="minorHAnsi"/>
        </w:rPr>
      </w:pPr>
      <w:r w:rsidRPr="00E13930">
        <w:rPr>
          <w:rFonts w:ascii="Aptos" w:hAnsi="Aptos" w:cstheme="minorHAnsi"/>
        </w:rPr>
        <w:t>Conway, M. A., Cohen, G., &amp; Stanhope, N. (1991). On the very long-term retention of knowledge acquired through formal education: Twelve years of cognitive psychology. </w:t>
      </w:r>
      <w:r w:rsidRPr="00E13930">
        <w:rPr>
          <w:rFonts w:ascii="Aptos" w:hAnsi="Aptos" w:cstheme="minorHAnsi"/>
          <w:i/>
          <w:iCs/>
        </w:rPr>
        <w:t>Journal of Experimental Psychology: General</w:t>
      </w:r>
      <w:r w:rsidRPr="00E13930">
        <w:rPr>
          <w:rFonts w:ascii="Aptos" w:hAnsi="Aptos" w:cstheme="minorHAnsi"/>
        </w:rPr>
        <w:t>, </w:t>
      </w:r>
      <w:r w:rsidRPr="00E13930">
        <w:rPr>
          <w:rFonts w:ascii="Aptos" w:hAnsi="Aptos" w:cstheme="minorHAnsi"/>
          <w:i/>
          <w:iCs/>
        </w:rPr>
        <w:t>120</w:t>
      </w:r>
      <w:r w:rsidRPr="00E13930">
        <w:rPr>
          <w:rFonts w:ascii="Aptos" w:hAnsi="Aptos" w:cstheme="minorHAnsi"/>
        </w:rPr>
        <w:t>(4), 395.</w:t>
      </w:r>
      <w:r>
        <w:rPr>
          <w:rFonts w:ascii="Aptos" w:hAnsi="Aptos" w:cstheme="minorHAnsi"/>
        </w:rPr>
        <w:t xml:space="preserve"> </w:t>
      </w:r>
      <w:hyperlink r:id="rId69" w:tgtFrame="_blank" w:history="1">
        <w:r w:rsidRPr="00E13930">
          <w:rPr>
            <w:rStyle w:val="Hyperlink"/>
            <w:rFonts w:ascii="Aptos" w:hAnsi="Aptos" w:cstheme="minorHAnsi"/>
          </w:rPr>
          <w:t>https://doi.org/10.1037/0096-3445.120.4.395</w:t>
        </w:r>
      </w:hyperlink>
      <w:r>
        <w:rPr>
          <w:rFonts w:ascii="Aptos" w:hAnsi="Aptos" w:cstheme="minorHAnsi"/>
        </w:rPr>
        <w:t xml:space="preserve"> </w:t>
      </w:r>
    </w:p>
    <w:p w14:paraId="73347D72" w14:textId="77777777" w:rsidR="00130188" w:rsidRPr="00E13930" w:rsidRDefault="00130188" w:rsidP="00130188">
      <w:pPr>
        <w:pStyle w:val="ListParagraph"/>
        <w:numPr>
          <w:ilvl w:val="0"/>
          <w:numId w:val="5"/>
        </w:numPr>
        <w:spacing w:after="0" w:line="480" w:lineRule="auto"/>
        <w:rPr>
          <w:rFonts w:ascii="Aptos" w:hAnsi="Aptos" w:cstheme="minorHAnsi"/>
        </w:rPr>
      </w:pPr>
      <w:r w:rsidRPr="00E13930">
        <w:rPr>
          <w:rFonts w:ascii="Aptos" w:hAnsi="Aptos" w:cstheme="minorHAnsi"/>
        </w:rPr>
        <w:t>Bartlett, F. C. (1932). </w:t>
      </w:r>
      <w:r w:rsidRPr="00E13930">
        <w:rPr>
          <w:rFonts w:ascii="Aptos" w:hAnsi="Aptos" w:cstheme="minorHAnsi"/>
          <w:i/>
          <w:iCs/>
        </w:rPr>
        <w:t>Remembering: A study in experimental and social psychology</w:t>
      </w:r>
      <w:r w:rsidRPr="00E13930">
        <w:rPr>
          <w:rFonts w:ascii="Aptos" w:hAnsi="Aptos" w:cstheme="minorHAnsi"/>
        </w:rPr>
        <w:t>. Cambridge university press.</w:t>
      </w:r>
    </w:p>
    <w:p w14:paraId="3FBD7BD8" w14:textId="77777777" w:rsidR="00130188" w:rsidRDefault="00130188" w:rsidP="00130188">
      <w:pPr>
        <w:pStyle w:val="ListParagraph"/>
        <w:numPr>
          <w:ilvl w:val="0"/>
          <w:numId w:val="5"/>
        </w:numPr>
        <w:spacing w:after="0" w:line="480" w:lineRule="auto"/>
        <w:rPr>
          <w:rFonts w:ascii="Aptos" w:hAnsi="Aptos" w:cstheme="minorHAnsi"/>
        </w:rPr>
      </w:pPr>
      <w:r w:rsidRPr="00F71758">
        <w:rPr>
          <w:rFonts w:ascii="Aptos" w:hAnsi="Aptos" w:cstheme="minorHAnsi"/>
          <w:lang w:val="fr-CA"/>
        </w:rPr>
        <w:t xml:space="preserve">Brainerd, C. J., &amp; </w:t>
      </w:r>
      <w:proofErr w:type="spellStart"/>
      <w:r w:rsidRPr="00F71758">
        <w:rPr>
          <w:rFonts w:ascii="Aptos" w:hAnsi="Aptos" w:cstheme="minorHAnsi"/>
          <w:lang w:val="fr-CA"/>
        </w:rPr>
        <w:t>Reyna</w:t>
      </w:r>
      <w:proofErr w:type="spellEnd"/>
      <w:r w:rsidRPr="00F71758">
        <w:rPr>
          <w:rFonts w:ascii="Aptos" w:hAnsi="Aptos" w:cstheme="minorHAnsi"/>
          <w:lang w:val="fr-CA"/>
        </w:rPr>
        <w:t xml:space="preserve">, V. F. (2002). </w:t>
      </w:r>
      <w:r w:rsidRPr="00E13930">
        <w:rPr>
          <w:rFonts w:ascii="Aptos" w:hAnsi="Aptos" w:cstheme="minorHAnsi"/>
        </w:rPr>
        <w:t>Fuzzy-trace theory and false memory. </w:t>
      </w:r>
      <w:r w:rsidRPr="00E13930">
        <w:rPr>
          <w:rFonts w:ascii="Aptos" w:hAnsi="Aptos" w:cstheme="minorHAnsi"/>
          <w:i/>
          <w:iCs/>
        </w:rPr>
        <w:t>Current Directions in Psychological Science</w:t>
      </w:r>
      <w:r w:rsidRPr="00E13930">
        <w:rPr>
          <w:rFonts w:ascii="Aptos" w:hAnsi="Aptos" w:cstheme="minorHAnsi"/>
        </w:rPr>
        <w:t>, </w:t>
      </w:r>
      <w:r w:rsidRPr="00E13930">
        <w:rPr>
          <w:rFonts w:ascii="Aptos" w:hAnsi="Aptos" w:cstheme="minorHAnsi"/>
          <w:i/>
          <w:iCs/>
        </w:rPr>
        <w:t>11</w:t>
      </w:r>
      <w:r w:rsidRPr="00E13930">
        <w:rPr>
          <w:rFonts w:ascii="Aptos" w:hAnsi="Aptos" w:cstheme="minorHAnsi"/>
        </w:rPr>
        <w:t>(5), 164-169.</w:t>
      </w:r>
      <w:r>
        <w:rPr>
          <w:rFonts w:ascii="Aptos" w:hAnsi="Aptos" w:cstheme="minorHAnsi"/>
        </w:rPr>
        <w:t xml:space="preserve"> </w:t>
      </w:r>
      <w:hyperlink r:id="rId70" w:history="1">
        <w:r w:rsidRPr="00E13930">
          <w:rPr>
            <w:rStyle w:val="Hyperlink"/>
            <w:rFonts w:ascii="Aptos" w:hAnsi="Aptos" w:cstheme="minorHAnsi"/>
          </w:rPr>
          <w:t>https://doi.org/10.1111/1467-8721.0019</w:t>
        </w:r>
      </w:hyperlink>
      <w:r>
        <w:rPr>
          <w:rFonts w:ascii="Aptos" w:hAnsi="Aptos" w:cstheme="minorHAnsi"/>
        </w:rPr>
        <w:t xml:space="preserve"> </w:t>
      </w:r>
    </w:p>
    <w:p w14:paraId="6344EA01" w14:textId="77777777" w:rsidR="00130188" w:rsidRDefault="00130188" w:rsidP="00130188">
      <w:pPr>
        <w:pStyle w:val="ListParagraph"/>
        <w:numPr>
          <w:ilvl w:val="0"/>
          <w:numId w:val="5"/>
        </w:numPr>
        <w:spacing w:after="0" w:line="480" w:lineRule="auto"/>
        <w:rPr>
          <w:rFonts w:ascii="Aptos" w:hAnsi="Aptos" w:cstheme="minorHAnsi"/>
        </w:rPr>
      </w:pPr>
      <w:r w:rsidRPr="00E13930">
        <w:rPr>
          <w:rFonts w:ascii="Aptos" w:hAnsi="Aptos" w:cstheme="minorHAnsi"/>
        </w:rPr>
        <w:t>Tulving, E. (1972). Episodic and semantic memory. Organization of memory, 1(381-403), 1.</w:t>
      </w:r>
    </w:p>
    <w:p w14:paraId="65D20EB7" w14:textId="77777777" w:rsidR="00130188" w:rsidRDefault="00130188" w:rsidP="00130188">
      <w:pPr>
        <w:pStyle w:val="ListParagraph"/>
        <w:numPr>
          <w:ilvl w:val="0"/>
          <w:numId w:val="5"/>
        </w:numPr>
        <w:spacing w:after="0" w:line="480" w:lineRule="auto"/>
        <w:rPr>
          <w:rFonts w:ascii="Aptos" w:hAnsi="Aptos" w:cstheme="minorHAnsi"/>
        </w:rPr>
      </w:pPr>
      <w:r w:rsidRPr="00E13930">
        <w:rPr>
          <w:rFonts w:ascii="Aptos" w:hAnsi="Aptos" w:cstheme="minorHAnsi"/>
        </w:rPr>
        <w:t xml:space="preserve">Sadeh, T., &amp; </w:t>
      </w:r>
      <w:proofErr w:type="spellStart"/>
      <w:r w:rsidRPr="00E13930">
        <w:rPr>
          <w:rFonts w:ascii="Aptos" w:hAnsi="Aptos" w:cstheme="minorHAnsi"/>
        </w:rPr>
        <w:t>Pertzov</w:t>
      </w:r>
      <w:proofErr w:type="spellEnd"/>
      <w:r w:rsidRPr="00E13930">
        <w:rPr>
          <w:rFonts w:ascii="Aptos" w:hAnsi="Aptos" w:cstheme="minorHAnsi"/>
        </w:rPr>
        <w:t>, Y. (2020). Scale-invariant characteristics of forgetting: Toward a unifying account of hippocampal forgetting across short and long timescales. </w:t>
      </w:r>
      <w:r w:rsidRPr="00E13930">
        <w:rPr>
          <w:rFonts w:ascii="Aptos" w:hAnsi="Aptos" w:cstheme="minorHAnsi"/>
          <w:i/>
          <w:iCs/>
        </w:rPr>
        <w:t>Journal of Cognitive Neuroscience</w:t>
      </w:r>
      <w:r w:rsidRPr="00E13930">
        <w:rPr>
          <w:rFonts w:ascii="Aptos" w:hAnsi="Aptos" w:cstheme="minorHAnsi"/>
        </w:rPr>
        <w:t>, </w:t>
      </w:r>
      <w:r w:rsidRPr="00E13930">
        <w:rPr>
          <w:rFonts w:ascii="Aptos" w:hAnsi="Aptos" w:cstheme="minorHAnsi"/>
          <w:i/>
          <w:iCs/>
        </w:rPr>
        <w:t>32</w:t>
      </w:r>
      <w:r w:rsidRPr="00E13930">
        <w:rPr>
          <w:rFonts w:ascii="Aptos" w:hAnsi="Aptos" w:cstheme="minorHAnsi"/>
        </w:rPr>
        <w:t>(3), 386-402.</w:t>
      </w:r>
      <w:r>
        <w:rPr>
          <w:rFonts w:ascii="Aptos" w:hAnsi="Aptos" w:cstheme="minorHAnsi"/>
        </w:rPr>
        <w:t xml:space="preserve"> </w:t>
      </w:r>
      <w:proofErr w:type="spellStart"/>
      <w:r w:rsidRPr="00E13930">
        <w:rPr>
          <w:rFonts w:ascii="Aptos" w:hAnsi="Aptos" w:cstheme="minorHAnsi"/>
        </w:rPr>
        <w:t>doi</w:t>
      </w:r>
      <w:proofErr w:type="spellEnd"/>
      <w:r w:rsidRPr="00E13930">
        <w:rPr>
          <w:rFonts w:ascii="Aptos" w:hAnsi="Aptos" w:cstheme="minorHAnsi"/>
        </w:rPr>
        <w:t>: 10.1162/jocn_a_01491</w:t>
      </w:r>
      <w:r>
        <w:rPr>
          <w:rFonts w:ascii="Aptos" w:hAnsi="Aptos" w:cstheme="minorHAnsi"/>
        </w:rPr>
        <w:t xml:space="preserve"> </w:t>
      </w:r>
    </w:p>
    <w:p w14:paraId="468B60F7" w14:textId="77777777" w:rsidR="00130188" w:rsidRDefault="00130188" w:rsidP="00130188">
      <w:pPr>
        <w:pStyle w:val="ListParagraph"/>
        <w:numPr>
          <w:ilvl w:val="0"/>
          <w:numId w:val="5"/>
        </w:numPr>
        <w:spacing w:after="0" w:line="480" w:lineRule="auto"/>
        <w:rPr>
          <w:rFonts w:ascii="Aptos" w:hAnsi="Aptos" w:cstheme="minorHAnsi"/>
        </w:rPr>
      </w:pPr>
      <w:r w:rsidRPr="00E13930">
        <w:rPr>
          <w:rFonts w:ascii="Aptos" w:hAnsi="Aptos" w:cstheme="minorHAnsi"/>
        </w:rPr>
        <w:t xml:space="preserve">Bluck, S., Alea, N., Baron-Lee, J. M., &amp; Davis, D. K. (2016). Story asides as a useful construct in examining adults’ story recall. Psychology and Aging, 31(1), 42–57. </w:t>
      </w:r>
      <w:hyperlink r:id="rId71" w:history="1">
        <w:r w:rsidRPr="004855C8">
          <w:rPr>
            <w:rStyle w:val="Hyperlink"/>
            <w:rFonts w:ascii="Aptos" w:hAnsi="Aptos" w:cstheme="minorHAnsi"/>
          </w:rPr>
          <w:t>https://doi.org/10.1037/a0039990</w:t>
        </w:r>
      </w:hyperlink>
      <w:r>
        <w:rPr>
          <w:rFonts w:ascii="Aptos" w:hAnsi="Aptos" w:cstheme="minorHAnsi"/>
        </w:rPr>
        <w:t xml:space="preserve"> </w:t>
      </w:r>
    </w:p>
    <w:p w14:paraId="6C13BF71" w14:textId="77777777" w:rsidR="00130188" w:rsidRDefault="00130188" w:rsidP="00130188">
      <w:pPr>
        <w:pStyle w:val="ListParagraph"/>
        <w:numPr>
          <w:ilvl w:val="0"/>
          <w:numId w:val="5"/>
        </w:numPr>
        <w:spacing w:after="0" w:line="480" w:lineRule="auto"/>
        <w:rPr>
          <w:rFonts w:ascii="Aptos" w:hAnsi="Aptos" w:cstheme="minorHAnsi"/>
        </w:rPr>
      </w:pPr>
      <w:r w:rsidRPr="00E13930">
        <w:rPr>
          <w:rFonts w:ascii="Aptos" w:hAnsi="Aptos" w:cstheme="minorHAnsi"/>
        </w:rPr>
        <w:t xml:space="preserve">Bluck, S., Levine, L. J., &amp; </w:t>
      </w:r>
      <w:proofErr w:type="spellStart"/>
      <w:r w:rsidRPr="00E13930">
        <w:rPr>
          <w:rFonts w:ascii="Aptos" w:hAnsi="Aptos" w:cstheme="minorHAnsi"/>
        </w:rPr>
        <w:t>Laulhere</w:t>
      </w:r>
      <w:proofErr w:type="spellEnd"/>
      <w:r w:rsidRPr="00E13930">
        <w:rPr>
          <w:rFonts w:ascii="Aptos" w:hAnsi="Aptos" w:cstheme="minorHAnsi"/>
        </w:rPr>
        <w:t>, T. M. (1999). Autobiographical remembering and hypermnesia: a comparison of older and younger adults. </w:t>
      </w:r>
      <w:r w:rsidRPr="00E13930">
        <w:rPr>
          <w:rFonts w:ascii="Aptos" w:hAnsi="Aptos" w:cstheme="minorHAnsi"/>
          <w:i/>
          <w:iCs/>
        </w:rPr>
        <w:t>Psychology and aging</w:t>
      </w:r>
      <w:r w:rsidRPr="00E13930">
        <w:rPr>
          <w:rFonts w:ascii="Aptos" w:hAnsi="Aptos" w:cstheme="minorHAnsi"/>
        </w:rPr>
        <w:t>, </w:t>
      </w:r>
      <w:r w:rsidRPr="00E13930">
        <w:rPr>
          <w:rFonts w:ascii="Aptos" w:hAnsi="Aptos" w:cstheme="minorHAnsi"/>
          <w:i/>
          <w:iCs/>
        </w:rPr>
        <w:t>14</w:t>
      </w:r>
      <w:r w:rsidRPr="00E13930">
        <w:rPr>
          <w:rFonts w:ascii="Aptos" w:hAnsi="Aptos" w:cstheme="minorHAnsi"/>
        </w:rPr>
        <w:t xml:space="preserve">(4), 671–682. </w:t>
      </w:r>
      <w:hyperlink r:id="rId72" w:history="1">
        <w:r w:rsidRPr="004855C8">
          <w:rPr>
            <w:rStyle w:val="Hyperlink"/>
            <w:rFonts w:ascii="Aptos" w:hAnsi="Aptos" w:cstheme="minorHAnsi"/>
          </w:rPr>
          <w:t>https://doi.org/10.1037//0882-7974.14.4.671</w:t>
        </w:r>
      </w:hyperlink>
      <w:r>
        <w:rPr>
          <w:rFonts w:ascii="Aptos" w:hAnsi="Aptos" w:cstheme="minorHAnsi"/>
        </w:rPr>
        <w:t xml:space="preserve"> </w:t>
      </w:r>
    </w:p>
    <w:p w14:paraId="4CA4387A" w14:textId="77777777" w:rsidR="00130188" w:rsidRPr="00E13930" w:rsidRDefault="00130188" w:rsidP="00130188">
      <w:pPr>
        <w:pStyle w:val="ListParagraph"/>
        <w:numPr>
          <w:ilvl w:val="0"/>
          <w:numId w:val="5"/>
        </w:numPr>
        <w:spacing w:after="0" w:line="480" w:lineRule="auto"/>
        <w:rPr>
          <w:rFonts w:ascii="Aptos" w:hAnsi="Aptos" w:cstheme="minorHAnsi"/>
        </w:rPr>
      </w:pPr>
      <w:r w:rsidRPr="00E13930">
        <w:rPr>
          <w:rFonts w:ascii="Aptos" w:hAnsi="Aptos" w:cstheme="minorHAnsi"/>
        </w:rPr>
        <w:lastRenderedPageBreak/>
        <w:t xml:space="preserve">Bluck, S., Levine, L. J., &amp; </w:t>
      </w:r>
      <w:proofErr w:type="spellStart"/>
      <w:r w:rsidRPr="00E13930">
        <w:rPr>
          <w:rFonts w:ascii="Aptos" w:hAnsi="Aptos" w:cstheme="minorHAnsi"/>
        </w:rPr>
        <w:t>Laulhere</w:t>
      </w:r>
      <w:proofErr w:type="spellEnd"/>
      <w:r w:rsidRPr="00E13930">
        <w:rPr>
          <w:rFonts w:ascii="Aptos" w:hAnsi="Aptos" w:cstheme="minorHAnsi"/>
        </w:rPr>
        <w:t>, T. M. (1999). Autobiographical remembering and hypermnesia: a comparison of older and younger adults. </w:t>
      </w:r>
      <w:r w:rsidRPr="00E13930">
        <w:rPr>
          <w:rFonts w:ascii="Aptos" w:hAnsi="Aptos" w:cstheme="minorHAnsi"/>
          <w:i/>
          <w:iCs/>
        </w:rPr>
        <w:t>Psychology and Aging</w:t>
      </w:r>
      <w:r w:rsidRPr="00E13930">
        <w:rPr>
          <w:rFonts w:ascii="Aptos" w:hAnsi="Aptos" w:cstheme="minorHAnsi"/>
        </w:rPr>
        <w:t>, </w:t>
      </w:r>
      <w:r w:rsidRPr="00E13930">
        <w:rPr>
          <w:rFonts w:ascii="Aptos" w:hAnsi="Aptos" w:cstheme="minorHAnsi"/>
          <w:i/>
          <w:iCs/>
        </w:rPr>
        <w:t>14</w:t>
      </w:r>
      <w:r w:rsidRPr="00E13930">
        <w:rPr>
          <w:rFonts w:ascii="Aptos" w:hAnsi="Aptos" w:cstheme="minorHAnsi"/>
        </w:rPr>
        <w:t xml:space="preserve">(4), 671. </w:t>
      </w:r>
      <w:hyperlink r:id="rId73" w:tgtFrame="_blank" w:history="1">
        <w:r w:rsidRPr="00E13930">
          <w:rPr>
            <w:rStyle w:val="Hyperlink"/>
            <w:rFonts w:ascii="Aptos" w:hAnsi="Aptos" w:cstheme="minorHAnsi"/>
          </w:rPr>
          <w:t>https://doi.org/10.1037/0882-7974.14.4.671</w:t>
        </w:r>
      </w:hyperlink>
      <w:r w:rsidRPr="00E13930">
        <w:rPr>
          <w:rFonts w:ascii="Aptos" w:hAnsi="Aptos" w:cstheme="minorHAnsi"/>
        </w:rPr>
        <w:t xml:space="preserve"> </w:t>
      </w:r>
    </w:p>
    <w:p w14:paraId="531785D9" w14:textId="77777777" w:rsidR="00130188" w:rsidRPr="00E13930" w:rsidRDefault="00130188" w:rsidP="00130188">
      <w:pPr>
        <w:pStyle w:val="ListParagraph"/>
        <w:numPr>
          <w:ilvl w:val="0"/>
          <w:numId w:val="5"/>
        </w:numPr>
        <w:spacing w:after="0" w:line="480" w:lineRule="auto"/>
        <w:rPr>
          <w:rFonts w:ascii="Aptos" w:hAnsi="Aptos" w:cstheme="minorHAnsi"/>
          <w:lang w:val="de-DE"/>
        </w:rPr>
      </w:pPr>
      <w:r w:rsidRPr="00E13930">
        <w:rPr>
          <w:rFonts w:ascii="Aptos" w:hAnsi="Aptos" w:cstheme="minorHAnsi"/>
        </w:rPr>
        <w:t>Schacter, D. L., Addis, D. R., Hassabis, D., Martin, V. C., Spreng, R. N., &amp; Szpunar, K. K. (2012). The future of memory: remembering, imagining, and the brain. </w:t>
      </w:r>
      <w:r w:rsidRPr="00E13930">
        <w:rPr>
          <w:rFonts w:ascii="Aptos" w:hAnsi="Aptos" w:cstheme="minorHAnsi"/>
          <w:i/>
          <w:iCs/>
        </w:rPr>
        <w:t>Neuron</w:t>
      </w:r>
      <w:r w:rsidRPr="00E13930">
        <w:rPr>
          <w:rFonts w:ascii="Aptos" w:hAnsi="Aptos" w:cstheme="minorHAnsi"/>
        </w:rPr>
        <w:t>, </w:t>
      </w:r>
      <w:r w:rsidRPr="00E13930">
        <w:rPr>
          <w:rFonts w:ascii="Aptos" w:hAnsi="Aptos" w:cstheme="minorHAnsi"/>
          <w:i/>
          <w:iCs/>
        </w:rPr>
        <w:t>76</w:t>
      </w:r>
      <w:r w:rsidRPr="00E13930">
        <w:rPr>
          <w:rFonts w:ascii="Aptos" w:hAnsi="Aptos" w:cstheme="minorHAnsi"/>
        </w:rPr>
        <w:t xml:space="preserve">(4), 677-694. </w:t>
      </w:r>
      <w:hyperlink r:id="rId74" w:history="1">
        <w:r w:rsidRPr="00E13930">
          <w:rPr>
            <w:rStyle w:val="Hyperlink"/>
            <w:rFonts w:ascii="Aptos" w:hAnsi="Aptos" w:cstheme="minorHAnsi"/>
            <w:lang w:val="de-DE"/>
          </w:rPr>
          <w:t>http://dx.doi.org/10.1016/j.neuron.2012.11.001</w:t>
        </w:r>
      </w:hyperlink>
      <w:r w:rsidRPr="00E13930">
        <w:rPr>
          <w:rFonts w:ascii="Aptos" w:hAnsi="Aptos" w:cstheme="minorHAnsi"/>
          <w:lang w:val="de-DE"/>
        </w:rPr>
        <w:t xml:space="preserve"> </w:t>
      </w:r>
    </w:p>
    <w:p w14:paraId="4876B464" w14:textId="77777777" w:rsidR="00130188" w:rsidRPr="00E13930" w:rsidRDefault="00130188" w:rsidP="00130188">
      <w:pPr>
        <w:pStyle w:val="ListParagraph"/>
        <w:numPr>
          <w:ilvl w:val="0"/>
          <w:numId w:val="5"/>
        </w:numPr>
        <w:spacing w:after="0" w:line="480" w:lineRule="auto"/>
        <w:rPr>
          <w:rFonts w:ascii="Aptos" w:hAnsi="Aptos" w:cstheme="minorHAnsi"/>
        </w:rPr>
      </w:pPr>
      <w:r w:rsidRPr="00E13930">
        <w:rPr>
          <w:rFonts w:ascii="Aptos" w:hAnsi="Aptos" w:cstheme="minorHAnsi"/>
        </w:rPr>
        <w:t xml:space="preserve">Sutterer, D. W., &amp; </w:t>
      </w:r>
      <w:proofErr w:type="spellStart"/>
      <w:r w:rsidRPr="00E13930">
        <w:rPr>
          <w:rFonts w:ascii="Aptos" w:hAnsi="Aptos" w:cstheme="minorHAnsi"/>
        </w:rPr>
        <w:t>Awh</w:t>
      </w:r>
      <w:proofErr w:type="spellEnd"/>
      <w:r w:rsidRPr="00E13930">
        <w:rPr>
          <w:rFonts w:ascii="Aptos" w:hAnsi="Aptos" w:cstheme="minorHAnsi"/>
        </w:rPr>
        <w:t>, E. (2016). Retrieval practice enhances the accessibility but not the quality of memory. </w:t>
      </w:r>
      <w:r w:rsidRPr="00E13930">
        <w:rPr>
          <w:rFonts w:ascii="Aptos" w:hAnsi="Aptos" w:cstheme="minorHAnsi"/>
          <w:i/>
          <w:iCs/>
        </w:rPr>
        <w:t>Psychonomic bulletin &amp; review</w:t>
      </w:r>
      <w:r w:rsidRPr="00E13930">
        <w:rPr>
          <w:rFonts w:ascii="Aptos" w:hAnsi="Aptos" w:cstheme="minorHAnsi"/>
        </w:rPr>
        <w:t>, </w:t>
      </w:r>
      <w:r w:rsidRPr="00E13930">
        <w:rPr>
          <w:rFonts w:ascii="Aptos" w:hAnsi="Aptos" w:cstheme="minorHAnsi"/>
          <w:i/>
          <w:iCs/>
        </w:rPr>
        <w:t>23</w:t>
      </w:r>
      <w:r w:rsidRPr="00E13930">
        <w:rPr>
          <w:rFonts w:ascii="Aptos" w:hAnsi="Aptos" w:cstheme="minorHAnsi"/>
        </w:rPr>
        <w:t xml:space="preserve">(3), 831–841. </w:t>
      </w:r>
      <w:hyperlink r:id="rId75" w:history="1">
        <w:r w:rsidRPr="00E13930">
          <w:rPr>
            <w:rStyle w:val="Hyperlink"/>
            <w:rFonts w:ascii="Aptos" w:hAnsi="Aptos" w:cstheme="minorHAnsi"/>
          </w:rPr>
          <w:t>https://doi.org/10.3758/s13423-015-0937-x</w:t>
        </w:r>
      </w:hyperlink>
      <w:r w:rsidRPr="00E13930">
        <w:rPr>
          <w:rFonts w:ascii="Aptos" w:hAnsi="Aptos" w:cstheme="minorHAnsi"/>
        </w:rPr>
        <w:t xml:space="preserve"> </w:t>
      </w:r>
    </w:p>
    <w:p w14:paraId="0CF34303" w14:textId="77777777" w:rsidR="00130188" w:rsidRPr="00E13930" w:rsidRDefault="00130188" w:rsidP="00130188">
      <w:pPr>
        <w:pStyle w:val="ListParagraph"/>
        <w:numPr>
          <w:ilvl w:val="0"/>
          <w:numId w:val="5"/>
        </w:numPr>
        <w:spacing w:after="0" w:line="480" w:lineRule="auto"/>
        <w:rPr>
          <w:rFonts w:ascii="Aptos" w:hAnsi="Aptos" w:cstheme="minorHAnsi"/>
        </w:rPr>
      </w:pPr>
      <w:r w:rsidRPr="00E13930">
        <w:rPr>
          <w:rFonts w:ascii="Aptos" w:hAnsi="Aptos" w:cstheme="minorHAnsi"/>
        </w:rPr>
        <w:t>Antony, J. W., Ferreira, C. S., Norman, K. A., &amp; Wimber, M. (2017). Retrieval as a fast route to memory consolidation. </w:t>
      </w:r>
      <w:r w:rsidRPr="00E13930">
        <w:rPr>
          <w:rFonts w:ascii="Aptos" w:hAnsi="Aptos" w:cstheme="minorHAnsi"/>
          <w:i/>
          <w:iCs/>
        </w:rPr>
        <w:t>Trends in cognitive sciences</w:t>
      </w:r>
      <w:r w:rsidRPr="00E13930">
        <w:rPr>
          <w:rFonts w:ascii="Aptos" w:hAnsi="Aptos" w:cstheme="minorHAnsi"/>
        </w:rPr>
        <w:t>, </w:t>
      </w:r>
      <w:r w:rsidRPr="00E13930">
        <w:rPr>
          <w:rFonts w:ascii="Aptos" w:hAnsi="Aptos" w:cstheme="minorHAnsi"/>
          <w:i/>
          <w:iCs/>
        </w:rPr>
        <w:t>21</w:t>
      </w:r>
      <w:r w:rsidRPr="00E13930">
        <w:rPr>
          <w:rFonts w:ascii="Aptos" w:hAnsi="Aptos" w:cstheme="minorHAnsi"/>
        </w:rPr>
        <w:t xml:space="preserve">(8), 573-576. </w:t>
      </w:r>
      <w:hyperlink r:id="rId76" w:history="1">
        <w:r w:rsidRPr="00E13930">
          <w:rPr>
            <w:rStyle w:val="Hyperlink"/>
            <w:rFonts w:ascii="Aptos" w:hAnsi="Aptos" w:cstheme="minorHAnsi"/>
          </w:rPr>
          <w:t>https://doi.org/10.1016/j.tics.2017.05.001</w:t>
        </w:r>
      </w:hyperlink>
    </w:p>
    <w:p w14:paraId="6B5E8608" w14:textId="77777777" w:rsidR="00130188" w:rsidRDefault="00130188" w:rsidP="00130188">
      <w:pPr>
        <w:pStyle w:val="ListParagraph"/>
        <w:numPr>
          <w:ilvl w:val="0"/>
          <w:numId w:val="5"/>
        </w:numPr>
        <w:spacing w:after="0" w:line="480" w:lineRule="auto"/>
        <w:rPr>
          <w:rFonts w:ascii="Aptos" w:hAnsi="Aptos" w:cstheme="minorHAnsi"/>
        </w:rPr>
      </w:pPr>
      <w:r w:rsidRPr="00F71758">
        <w:rPr>
          <w:rFonts w:ascii="Aptos" w:hAnsi="Aptos" w:cstheme="minorHAnsi"/>
          <w:lang w:val="fr-CA"/>
        </w:rPr>
        <w:t xml:space="preserve">Meyer, A. N., &amp; Logan, J. M. (2013). </w:t>
      </w:r>
      <w:r w:rsidRPr="00E13930">
        <w:rPr>
          <w:rFonts w:ascii="Aptos" w:hAnsi="Aptos" w:cstheme="minorHAnsi"/>
        </w:rPr>
        <w:t>Taking the testing effect beyond the college freshman: benefits for lifelong learning. </w:t>
      </w:r>
      <w:r w:rsidRPr="00E13930">
        <w:rPr>
          <w:rFonts w:ascii="Aptos" w:hAnsi="Aptos" w:cstheme="minorHAnsi"/>
          <w:i/>
          <w:iCs/>
        </w:rPr>
        <w:t>Psychology and aging</w:t>
      </w:r>
      <w:r w:rsidRPr="00E13930">
        <w:rPr>
          <w:rFonts w:ascii="Aptos" w:hAnsi="Aptos" w:cstheme="minorHAnsi"/>
        </w:rPr>
        <w:t>, </w:t>
      </w:r>
      <w:r w:rsidRPr="00E13930">
        <w:rPr>
          <w:rFonts w:ascii="Aptos" w:hAnsi="Aptos" w:cstheme="minorHAnsi"/>
          <w:i/>
          <w:iCs/>
        </w:rPr>
        <w:t>28</w:t>
      </w:r>
      <w:r w:rsidRPr="00E13930">
        <w:rPr>
          <w:rFonts w:ascii="Aptos" w:hAnsi="Aptos" w:cstheme="minorHAnsi"/>
        </w:rPr>
        <w:t>(1), 142.</w:t>
      </w:r>
      <w:r>
        <w:rPr>
          <w:rFonts w:ascii="Aptos" w:hAnsi="Aptos" w:cstheme="minorHAnsi"/>
        </w:rPr>
        <w:t xml:space="preserve"> </w:t>
      </w:r>
    </w:p>
    <w:p w14:paraId="114E6841" w14:textId="77777777" w:rsidR="00F50E8F" w:rsidRPr="008F73AA" w:rsidRDefault="00130188" w:rsidP="00F50E8F">
      <w:pPr>
        <w:pStyle w:val="ListParagraph"/>
        <w:numPr>
          <w:ilvl w:val="0"/>
          <w:numId w:val="5"/>
        </w:numPr>
        <w:spacing w:after="0" w:line="480" w:lineRule="auto"/>
        <w:rPr>
          <w:rFonts w:ascii="Aptos" w:hAnsi="Aptos" w:cstheme="minorHAnsi"/>
        </w:rPr>
      </w:pPr>
      <w:r w:rsidRPr="00E13930">
        <w:rPr>
          <w:rFonts w:ascii="Aptos" w:hAnsi="Aptos" w:cstheme="minorHAnsi"/>
        </w:rPr>
        <w:t xml:space="preserve">Guran, C. N. A., Lehmann-Grube, J., &amp; </w:t>
      </w:r>
      <w:proofErr w:type="spellStart"/>
      <w:r w:rsidRPr="00E13930">
        <w:rPr>
          <w:rFonts w:ascii="Aptos" w:hAnsi="Aptos" w:cstheme="minorHAnsi"/>
        </w:rPr>
        <w:t>Bunzeck</w:t>
      </w:r>
      <w:proofErr w:type="spellEnd"/>
      <w:r w:rsidRPr="00E13930">
        <w:rPr>
          <w:rFonts w:ascii="Aptos" w:hAnsi="Aptos" w:cstheme="minorHAnsi"/>
        </w:rPr>
        <w:t>, N. (2020). Retrieval practice improves recollection-based memory over a seven-day period in younger and older adults. </w:t>
      </w:r>
      <w:r w:rsidRPr="00E13930">
        <w:rPr>
          <w:rFonts w:ascii="Aptos" w:hAnsi="Aptos" w:cstheme="minorHAnsi"/>
          <w:i/>
          <w:iCs/>
        </w:rPr>
        <w:t xml:space="preserve">Frontiers in </w:t>
      </w:r>
      <w:r w:rsidRPr="008F73AA">
        <w:rPr>
          <w:rFonts w:ascii="Aptos" w:hAnsi="Aptos" w:cstheme="minorHAnsi"/>
          <w:i/>
          <w:iCs/>
        </w:rPr>
        <w:t>Psychology</w:t>
      </w:r>
      <w:r w:rsidRPr="008F73AA">
        <w:rPr>
          <w:rFonts w:ascii="Aptos" w:hAnsi="Aptos" w:cstheme="minorHAnsi"/>
        </w:rPr>
        <w:t>, </w:t>
      </w:r>
      <w:r w:rsidRPr="008F73AA">
        <w:rPr>
          <w:rFonts w:ascii="Aptos" w:hAnsi="Aptos" w:cstheme="minorHAnsi"/>
          <w:i/>
          <w:iCs/>
        </w:rPr>
        <w:t>10</w:t>
      </w:r>
      <w:r w:rsidRPr="008F73AA">
        <w:rPr>
          <w:rFonts w:ascii="Aptos" w:hAnsi="Aptos" w:cstheme="minorHAnsi"/>
        </w:rPr>
        <w:t xml:space="preserve">, 2997. </w:t>
      </w:r>
      <w:hyperlink r:id="rId77" w:history="1">
        <w:r w:rsidRPr="008F73AA">
          <w:rPr>
            <w:rStyle w:val="Hyperlink"/>
            <w:rFonts w:ascii="Aptos" w:hAnsi="Aptos" w:cstheme="minorHAnsi"/>
          </w:rPr>
          <w:t>https://doi.org/10.3389/fpsyg.2019.02997</w:t>
        </w:r>
      </w:hyperlink>
      <w:r w:rsidRPr="008F73AA">
        <w:rPr>
          <w:rFonts w:ascii="Aptos" w:hAnsi="Aptos" w:cstheme="minorHAnsi"/>
        </w:rPr>
        <w:t xml:space="preserve"> </w:t>
      </w:r>
    </w:p>
    <w:p w14:paraId="35DB604E" w14:textId="77777777" w:rsidR="00F50E8F" w:rsidRPr="008F73AA" w:rsidRDefault="00F50E8F" w:rsidP="00F50E8F">
      <w:pPr>
        <w:pStyle w:val="ListParagraph"/>
        <w:numPr>
          <w:ilvl w:val="0"/>
          <w:numId w:val="5"/>
        </w:numPr>
        <w:spacing w:after="0" w:line="480" w:lineRule="auto"/>
        <w:rPr>
          <w:rFonts w:ascii="Aptos" w:hAnsi="Aptos" w:cstheme="minorHAnsi"/>
        </w:rPr>
      </w:pPr>
      <w:proofErr w:type="spellStart"/>
      <w:r w:rsidRPr="008F73AA">
        <w:rPr>
          <w:rFonts w:ascii="Aptos" w:hAnsi="Aptos" w:cstheme="minorHAnsi"/>
        </w:rPr>
        <w:t>Sisakhti</w:t>
      </w:r>
      <w:proofErr w:type="spellEnd"/>
      <w:r w:rsidRPr="008F73AA">
        <w:rPr>
          <w:rFonts w:ascii="Aptos" w:hAnsi="Aptos" w:cstheme="minorHAnsi"/>
        </w:rPr>
        <w:t xml:space="preserve">, M., Sachdev, P. S., &amp; </w:t>
      </w:r>
      <w:proofErr w:type="spellStart"/>
      <w:r w:rsidRPr="008F73AA">
        <w:rPr>
          <w:rFonts w:ascii="Aptos" w:hAnsi="Aptos" w:cstheme="minorHAnsi"/>
        </w:rPr>
        <w:t>Batouli</w:t>
      </w:r>
      <w:proofErr w:type="spellEnd"/>
      <w:r w:rsidRPr="008F73AA">
        <w:rPr>
          <w:rFonts w:ascii="Aptos" w:hAnsi="Aptos" w:cstheme="minorHAnsi"/>
        </w:rPr>
        <w:t xml:space="preserve">, S. A. H. (2021). The Effect of Cognitive Load on the Retrieval of Long-Term Memory: An fMRI Study. Frontiers in human neuroscience, 15, 700146.  </w:t>
      </w:r>
      <w:hyperlink r:id="rId78" w:history="1">
        <w:r w:rsidRPr="008F73AA">
          <w:rPr>
            <w:rStyle w:val="Hyperlink"/>
          </w:rPr>
          <w:t>https://doi.org/10.3389/fnhum.2021.700146</w:t>
        </w:r>
      </w:hyperlink>
      <w:r w:rsidRPr="008F73AA">
        <w:rPr>
          <w:rFonts w:ascii="Aptos" w:hAnsi="Aptos" w:cstheme="minorHAnsi"/>
        </w:rPr>
        <w:t xml:space="preserve"> </w:t>
      </w:r>
    </w:p>
    <w:p w14:paraId="1EEB3E8E" w14:textId="77777777" w:rsidR="00F50E8F" w:rsidRPr="008F73AA" w:rsidRDefault="00F50E8F" w:rsidP="00F50E8F">
      <w:pPr>
        <w:pStyle w:val="ListParagraph"/>
        <w:numPr>
          <w:ilvl w:val="0"/>
          <w:numId w:val="5"/>
        </w:numPr>
        <w:spacing w:after="0" w:line="480" w:lineRule="auto"/>
        <w:rPr>
          <w:rFonts w:ascii="Aptos" w:hAnsi="Aptos" w:cstheme="minorHAnsi"/>
        </w:rPr>
      </w:pPr>
      <w:r w:rsidRPr="008F73AA">
        <w:rPr>
          <w:rFonts w:ascii="Aptos" w:hAnsi="Aptos" w:cstheme="minorHAnsi"/>
        </w:rPr>
        <w:t xml:space="preserve">Ashton, J. E., </w:t>
      </w:r>
      <w:proofErr w:type="spellStart"/>
      <w:r w:rsidRPr="008F73AA">
        <w:rPr>
          <w:rFonts w:ascii="Aptos" w:hAnsi="Aptos" w:cstheme="minorHAnsi"/>
        </w:rPr>
        <w:t>Staresina</w:t>
      </w:r>
      <w:proofErr w:type="spellEnd"/>
      <w:r w:rsidRPr="008F73AA">
        <w:rPr>
          <w:rFonts w:ascii="Aptos" w:hAnsi="Aptos" w:cstheme="minorHAnsi"/>
        </w:rPr>
        <w:t>, B. P., &amp; Cairney, S. A. (2022). Sleep bolsters schematically incongruent memories. </w:t>
      </w:r>
      <w:proofErr w:type="spellStart"/>
      <w:r w:rsidRPr="008F73AA">
        <w:rPr>
          <w:rFonts w:ascii="Aptos" w:hAnsi="Aptos" w:cstheme="minorHAnsi"/>
          <w:i/>
          <w:iCs/>
        </w:rPr>
        <w:t>PLoS</w:t>
      </w:r>
      <w:proofErr w:type="spellEnd"/>
      <w:r w:rsidRPr="008F73AA">
        <w:rPr>
          <w:rFonts w:ascii="Aptos" w:hAnsi="Aptos" w:cstheme="minorHAnsi"/>
          <w:i/>
          <w:iCs/>
        </w:rPr>
        <w:t xml:space="preserve"> One</w:t>
      </w:r>
      <w:r w:rsidRPr="008F73AA">
        <w:rPr>
          <w:rFonts w:ascii="Aptos" w:hAnsi="Aptos" w:cstheme="minorHAnsi"/>
        </w:rPr>
        <w:t>, </w:t>
      </w:r>
      <w:r w:rsidRPr="008F73AA">
        <w:rPr>
          <w:rFonts w:ascii="Aptos" w:hAnsi="Aptos" w:cstheme="minorHAnsi"/>
          <w:i/>
          <w:iCs/>
        </w:rPr>
        <w:t>17</w:t>
      </w:r>
      <w:r w:rsidRPr="008F73AA">
        <w:rPr>
          <w:rFonts w:ascii="Aptos" w:hAnsi="Aptos" w:cstheme="minorHAnsi"/>
        </w:rPr>
        <w:t xml:space="preserve">(6), e0269439. </w:t>
      </w:r>
      <w:hyperlink r:id="rId79" w:history="1">
        <w:r w:rsidRPr="008F73AA">
          <w:rPr>
            <w:rStyle w:val="Hyperlink"/>
            <w:rFonts w:ascii="Aptos" w:hAnsi="Aptos" w:cstheme="minorHAnsi"/>
          </w:rPr>
          <w:t>https://doi.org/10.1371/journal.pone.0269439</w:t>
        </w:r>
      </w:hyperlink>
    </w:p>
    <w:p w14:paraId="6BBAD9F9" w14:textId="77777777" w:rsidR="00F50E8F" w:rsidRPr="008F73AA" w:rsidRDefault="00F50E8F" w:rsidP="00F50E8F">
      <w:pPr>
        <w:pStyle w:val="ListParagraph"/>
        <w:numPr>
          <w:ilvl w:val="0"/>
          <w:numId w:val="5"/>
        </w:numPr>
        <w:spacing w:after="0" w:line="480" w:lineRule="auto"/>
        <w:rPr>
          <w:rFonts w:ascii="Aptos" w:hAnsi="Aptos" w:cstheme="minorHAnsi"/>
        </w:rPr>
      </w:pPr>
      <w:r w:rsidRPr="008F73AA">
        <w:rPr>
          <w:rFonts w:ascii="Aptos" w:hAnsi="Aptos" w:cstheme="minorHAnsi"/>
        </w:rPr>
        <w:t xml:space="preserve">Roediger, H. L., &amp; Karpicke, J. D. (2006). Test-Enhanced Learning: Taking Memory Tests Improves Long-Term Retention. Psychological Science, 17(3), 249-255. </w:t>
      </w:r>
      <w:hyperlink r:id="rId80" w:history="1">
        <w:r w:rsidRPr="008F73AA">
          <w:rPr>
            <w:rStyle w:val="Hyperlink"/>
            <w:rFonts w:ascii="Aptos" w:hAnsi="Aptos" w:cstheme="minorHAnsi"/>
          </w:rPr>
          <w:t>https://doi.org/10.1111/j.1467-9280.2006.01693.x</w:t>
        </w:r>
      </w:hyperlink>
    </w:p>
    <w:p w14:paraId="0E8C9DE5" w14:textId="77777777" w:rsidR="00F50E8F" w:rsidRPr="008F73AA" w:rsidRDefault="00F50E8F" w:rsidP="00F50E8F">
      <w:pPr>
        <w:pStyle w:val="ListParagraph"/>
        <w:numPr>
          <w:ilvl w:val="0"/>
          <w:numId w:val="5"/>
        </w:numPr>
        <w:spacing w:after="0" w:line="480" w:lineRule="auto"/>
        <w:rPr>
          <w:rFonts w:ascii="Aptos" w:hAnsi="Aptos" w:cstheme="minorHAnsi"/>
        </w:rPr>
      </w:pPr>
      <w:r w:rsidRPr="008F73AA">
        <w:rPr>
          <w:rFonts w:ascii="Aptos" w:hAnsi="Aptos" w:cstheme="minorHAnsi"/>
        </w:rPr>
        <w:lastRenderedPageBreak/>
        <w:t xml:space="preserve">Payne, J. D., Schacter, D. L., Propper, R. E., Huang, L. W., Wamsley, E. J., Tucker, M. A., Walker, M. P., &amp; </w:t>
      </w:r>
      <w:proofErr w:type="spellStart"/>
      <w:r w:rsidRPr="008F73AA">
        <w:rPr>
          <w:rFonts w:ascii="Aptos" w:hAnsi="Aptos" w:cstheme="minorHAnsi"/>
        </w:rPr>
        <w:t>Stickgold</w:t>
      </w:r>
      <w:proofErr w:type="spellEnd"/>
      <w:r w:rsidRPr="008F73AA">
        <w:rPr>
          <w:rFonts w:ascii="Aptos" w:hAnsi="Aptos" w:cstheme="minorHAnsi"/>
        </w:rPr>
        <w:t>, R. (2009). The role of sleep in false memory formation. </w:t>
      </w:r>
      <w:r w:rsidRPr="008F73AA">
        <w:rPr>
          <w:rFonts w:ascii="Aptos" w:hAnsi="Aptos" w:cstheme="minorHAnsi"/>
          <w:i/>
          <w:iCs/>
        </w:rPr>
        <w:t>Neurobiology of learning and memory</w:t>
      </w:r>
      <w:r w:rsidRPr="008F73AA">
        <w:rPr>
          <w:rFonts w:ascii="Aptos" w:hAnsi="Aptos" w:cstheme="minorHAnsi"/>
        </w:rPr>
        <w:t>, </w:t>
      </w:r>
      <w:r w:rsidRPr="008F73AA">
        <w:rPr>
          <w:rFonts w:ascii="Aptos" w:hAnsi="Aptos" w:cstheme="minorHAnsi"/>
          <w:i/>
          <w:iCs/>
        </w:rPr>
        <w:t>92</w:t>
      </w:r>
      <w:r w:rsidRPr="008F73AA">
        <w:rPr>
          <w:rFonts w:ascii="Aptos" w:hAnsi="Aptos" w:cstheme="minorHAnsi"/>
        </w:rPr>
        <w:t xml:space="preserve">(3), 327–334. </w:t>
      </w:r>
      <w:hyperlink r:id="rId81" w:history="1">
        <w:r w:rsidRPr="008F73AA">
          <w:rPr>
            <w:rStyle w:val="Hyperlink"/>
            <w:rFonts w:ascii="Aptos" w:hAnsi="Aptos" w:cstheme="minorHAnsi"/>
          </w:rPr>
          <w:t>https://doi.org/10.1016/j.nlm.2009.03.007</w:t>
        </w:r>
      </w:hyperlink>
      <w:r w:rsidRPr="008F73AA">
        <w:rPr>
          <w:rFonts w:ascii="Aptos" w:hAnsi="Aptos" w:cstheme="minorHAnsi"/>
        </w:rPr>
        <w:t xml:space="preserve"> </w:t>
      </w:r>
    </w:p>
    <w:p w14:paraId="2C163937" w14:textId="77777777" w:rsidR="00F50E8F" w:rsidRPr="008F73AA" w:rsidRDefault="00F50E8F" w:rsidP="00F50E8F">
      <w:pPr>
        <w:pStyle w:val="ListParagraph"/>
        <w:numPr>
          <w:ilvl w:val="0"/>
          <w:numId w:val="5"/>
        </w:numPr>
        <w:spacing w:after="0" w:line="480" w:lineRule="auto"/>
        <w:rPr>
          <w:rFonts w:ascii="Aptos" w:hAnsi="Aptos" w:cstheme="minorHAnsi"/>
        </w:rPr>
      </w:pPr>
      <w:r w:rsidRPr="008F73AA">
        <w:rPr>
          <w:rFonts w:ascii="Aptos" w:hAnsi="Aptos" w:cstheme="minorHAnsi"/>
          <w:lang w:val="fr-CA"/>
        </w:rPr>
        <w:t xml:space="preserve">Payne, D. G., &amp; </w:t>
      </w:r>
      <w:proofErr w:type="spellStart"/>
      <w:r w:rsidRPr="008F73AA">
        <w:rPr>
          <w:rFonts w:ascii="Aptos" w:hAnsi="Aptos" w:cstheme="minorHAnsi"/>
          <w:lang w:val="fr-CA"/>
        </w:rPr>
        <w:t>Roediger</w:t>
      </w:r>
      <w:proofErr w:type="spellEnd"/>
      <w:r w:rsidRPr="008F73AA">
        <w:rPr>
          <w:rFonts w:ascii="Aptos" w:hAnsi="Aptos" w:cstheme="minorHAnsi"/>
          <w:lang w:val="fr-CA"/>
        </w:rPr>
        <w:t xml:space="preserve">, H. L. (1987). </w:t>
      </w:r>
      <w:r w:rsidRPr="008F73AA">
        <w:rPr>
          <w:rFonts w:ascii="Aptos" w:hAnsi="Aptos" w:cstheme="minorHAnsi"/>
        </w:rPr>
        <w:t>Hypermnesia occurs in recall but not in recognition. </w:t>
      </w:r>
      <w:r w:rsidRPr="008F73AA">
        <w:rPr>
          <w:rFonts w:ascii="Aptos" w:hAnsi="Aptos" w:cstheme="minorHAnsi"/>
          <w:i/>
          <w:iCs/>
        </w:rPr>
        <w:t>The American Journal of Psychology, 100</w:t>
      </w:r>
      <w:r w:rsidRPr="008F73AA">
        <w:rPr>
          <w:rFonts w:ascii="Aptos" w:hAnsi="Aptos" w:cstheme="minorHAnsi"/>
        </w:rPr>
        <w:t>(2), 145–165. </w:t>
      </w:r>
      <w:hyperlink r:id="rId82" w:tgtFrame="_blank" w:history="1">
        <w:r w:rsidRPr="008F73AA">
          <w:rPr>
            <w:rStyle w:val="Hyperlink"/>
            <w:rFonts w:ascii="Aptos" w:hAnsi="Aptos" w:cstheme="minorHAnsi"/>
          </w:rPr>
          <w:t>https://doi.org/10.2307/1422400</w:t>
        </w:r>
      </w:hyperlink>
    </w:p>
    <w:p w14:paraId="3212C3E3" w14:textId="77777777" w:rsidR="00F50E8F" w:rsidRPr="003E68D7" w:rsidRDefault="00F50E8F" w:rsidP="00F50E8F">
      <w:pPr>
        <w:pStyle w:val="ListParagraph"/>
        <w:numPr>
          <w:ilvl w:val="0"/>
          <w:numId w:val="5"/>
        </w:numPr>
        <w:spacing w:line="480" w:lineRule="auto"/>
        <w:rPr>
          <w:rFonts w:ascii="Aptos" w:hAnsi="Aptos" w:cstheme="minorHAnsi"/>
        </w:rPr>
      </w:pPr>
      <w:r w:rsidRPr="008F73AA">
        <w:rPr>
          <w:rFonts w:ascii="Aptos" w:hAnsi="Aptos" w:cstheme="minorHAnsi"/>
        </w:rPr>
        <w:t>Campbell, J., Nadel</w:t>
      </w:r>
      <w:r w:rsidRPr="00E13930">
        <w:rPr>
          <w:rFonts w:ascii="Aptos" w:hAnsi="Aptos" w:cstheme="minorHAnsi"/>
        </w:rPr>
        <w:t xml:space="preserve">, L., Duke, D., &amp; Ryan, L. (2011). Remembering all that and then some: </w:t>
      </w:r>
      <w:r w:rsidRPr="003E68D7">
        <w:rPr>
          <w:rFonts w:ascii="Aptos" w:hAnsi="Aptos" w:cstheme="minorHAnsi"/>
        </w:rPr>
        <w:t>Recollection of autobiographical memories after a 1-year delay. </w:t>
      </w:r>
      <w:r w:rsidRPr="003E68D7">
        <w:rPr>
          <w:rFonts w:ascii="Aptos" w:hAnsi="Aptos" w:cstheme="minorHAnsi"/>
          <w:i/>
          <w:iCs/>
        </w:rPr>
        <w:t>Memory</w:t>
      </w:r>
      <w:r w:rsidRPr="003E68D7">
        <w:rPr>
          <w:rFonts w:ascii="Aptos" w:hAnsi="Aptos" w:cstheme="minorHAnsi"/>
        </w:rPr>
        <w:t>, </w:t>
      </w:r>
      <w:r w:rsidRPr="003E68D7">
        <w:rPr>
          <w:rFonts w:ascii="Aptos" w:hAnsi="Aptos" w:cstheme="minorHAnsi"/>
          <w:i/>
          <w:iCs/>
        </w:rPr>
        <w:t>19</w:t>
      </w:r>
      <w:r w:rsidRPr="003E68D7">
        <w:rPr>
          <w:rFonts w:ascii="Aptos" w:hAnsi="Aptos" w:cstheme="minorHAnsi"/>
        </w:rPr>
        <w:t xml:space="preserve">(4), 406-415. </w:t>
      </w:r>
      <w:hyperlink r:id="rId83" w:history="1">
        <w:r w:rsidRPr="003E68D7">
          <w:rPr>
            <w:rStyle w:val="Hyperlink"/>
            <w:rFonts w:ascii="Aptos" w:hAnsi="Aptos" w:cstheme="minorHAnsi"/>
          </w:rPr>
          <w:t>https://doi.org/10.1080/09658211.2011.578073</w:t>
        </w:r>
      </w:hyperlink>
    </w:p>
    <w:p w14:paraId="16FCEE72" w14:textId="6E040A90" w:rsidR="00130188" w:rsidRPr="003E68D7" w:rsidRDefault="00130188" w:rsidP="00F50E8F">
      <w:pPr>
        <w:pStyle w:val="ListParagraph"/>
        <w:numPr>
          <w:ilvl w:val="0"/>
          <w:numId w:val="5"/>
        </w:numPr>
        <w:spacing w:after="0" w:line="480" w:lineRule="auto"/>
        <w:rPr>
          <w:rFonts w:ascii="Aptos" w:hAnsi="Aptos" w:cstheme="minorHAnsi"/>
        </w:rPr>
      </w:pPr>
      <w:r w:rsidRPr="003E68D7">
        <w:rPr>
          <w:rFonts w:ascii="Aptos" w:hAnsi="Aptos" w:cstheme="minorHAnsi"/>
        </w:rPr>
        <w:t>Lifanov, J., Linde-Domingo, J., &amp; Wimber, M. (2021). Feature-specific reaction times reveal a semanticisation of memories over time and with repeated remembering. </w:t>
      </w:r>
      <w:r w:rsidRPr="003E68D7">
        <w:rPr>
          <w:rFonts w:ascii="Aptos" w:hAnsi="Aptos" w:cstheme="minorHAnsi"/>
          <w:i/>
          <w:iCs/>
          <w:lang w:val="fr-CA"/>
        </w:rPr>
        <w:t>Nature communications</w:t>
      </w:r>
      <w:r w:rsidRPr="003E68D7">
        <w:rPr>
          <w:rFonts w:ascii="Aptos" w:hAnsi="Aptos" w:cstheme="minorHAnsi"/>
          <w:lang w:val="fr-CA"/>
        </w:rPr>
        <w:t>, </w:t>
      </w:r>
      <w:r w:rsidRPr="003E68D7">
        <w:rPr>
          <w:rFonts w:ascii="Aptos" w:hAnsi="Aptos" w:cstheme="minorHAnsi"/>
          <w:i/>
          <w:iCs/>
          <w:lang w:val="fr-CA"/>
        </w:rPr>
        <w:t>12</w:t>
      </w:r>
      <w:r w:rsidRPr="003E68D7">
        <w:rPr>
          <w:rFonts w:ascii="Aptos" w:hAnsi="Aptos" w:cstheme="minorHAnsi"/>
          <w:lang w:val="fr-CA"/>
        </w:rPr>
        <w:t xml:space="preserve">(1), 3177. </w:t>
      </w:r>
      <w:hyperlink r:id="rId84" w:history="1">
        <w:r w:rsidRPr="003E68D7">
          <w:rPr>
            <w:rStyle w:val="Hyperlink"/>
            <w:rFonts w:ascii="Aptos" w:hAnsi="Aptos" w:cstheme="minorHAnsi"/>
            <w:lang w:val="fr-CA"/>
          </w:rPr>
          <w:t>https://doi.org/10.1038/s41467-021-23288-5</w:t>
        </w:r>
      </w:hyperlink>
    </w:p>
    <w:p w14:paraId="3AE3A3AA" w14:textId="77777777" w:rsidR="00130188" w:rsidRPr="00454EB6" w:rsidRDefault="00130188" w:rsidP="00130188">
      <w:pPr>
        <w:pStyle w:val="ListParagraph"/>
        <w:numPr>
          <w:ilvl w:val="0"/>
          <w:numId w:val="5"/>
        </w:numPr>
        <w:spacing w:after="0" w:line="480" w:lineRule="auto"/>
        <w:rPr>
          <w:rFonts w:ascii="Aptos" w:hAnsi="Aptos" w:cstheme="minorHAnsi"/>
        </w:rPr>
      </w:pPr>
      <w:r w:rsidRPr="003E68D7">
        <w:rPr>
          <w:rFonts w:ascii="Aptos" w:hAnsi="Aptos" w:cstheme="minorHAnsi"/>
        </w:rPr>
        <w:t>Cooper, R.A., Ritchey, M. Patterns of episodic content and specificity predicting subjective memory</w:t>
      </w:r>
      <w:r w:rsidRPr="00454EB6">
        <w:rPr>
          <w:rFonts w:ascii="Aptos" w:hAnsi="Aptos" w:cstheme="minorHAnsi"/>
        </w:rPr>
        <w:t xml:space="preserve"> vividness. </w:t>
      </w:r>
      <w:r w:rsidRPr="00454EB6">
        <w:rPr>
          <w:rFonts w:ascii="Aptos" w:hAnsi="Aptos" w:cstheme="minorHAnsi"/>
          <w:i/>
          <w:iCs/>
        </w:rPr>
        <w:t xml:space="preserve">Mem </w:t>
      </w:r>
      <w:proofErr w:type="spellStart"/>
      <w:r w:rsidRPr="00454EB6">
        <w:rPr>
          <w:rFonts w:ascii="Aptos" w:hAnsi="Aptos" w:cstheme="minorHAnsi"/>
          <w:i/>
          <w:iCs/>
        </w:rPr>
        <w:t>Cogn</w:t>
      </w:r>
      <w:proofErr w:type="spellEnd"/>
      <w:r w:rsidRPr="00454EB6">
        <w:rPr>
          <w:rFonts w:ascii="Aptos" w:hAnsi="Aptos" w:cstheme="minorHAnsi"/>
        </w:rPr>
        <w:t> </w:t>
      </w:r>
      <w:r w:rsidRPr="00454EB6">
        <w:rPr>
          <w:rFonts w:ascii="Aptos" w:hAnsi="Aptos" w:cstheme="minorHAnsi"/>
          <w:b/>
          <w:bCs/>
        </w:rPr>
        <w:t>50</w:t>
      </w:r>
      <w:r w:rsidRPr="00454EB6">
        <w:rPr>
          <w:rFonts w:ascii="Aptos" w:hAnsi="Aptos" w:cstheme="minorHAnsi"/>
        </w:rPr>
        <w:t>, 1629–1643 (2022). https://doi.org/10.3758/s13421-022-01291-5Davis, E. E., &amp; Campbell, K. L. (2023). Event boundaries structure the contents of long-term memory in younger and older adults. </w:t>
      </w:r>
      <w:r w:rsidRPr="00454EB6">
        <w:rPr>
          <w:rFonts w:ascii="Aptos" w:hAnsi="Aptos" w:cstheme="minorHAnsi"/>
          <w:i/>
          <w:iCs/>
        </w:rPr>
        <w:t>Memory</w:t>
      </w:r>
      <w:r w:rsidRPr="00454EB6">
        <w:rPr>
          <w:rFonts w:ascii="Aptos" w:hAnsi="Aptos" w:cstheme="minorHAnsi"/>
        </w:rPr>
        <w:t>, </w:t>
      </w:r>
      <w:r w:rsidRPr="00454EB6">
        <w:rPr>
          <w:rFonts w:ascii="Aptos" w:hAnsi="Aptos" w:cstheme="minorHAnsi"/>
          <w:i/>
          <w:iCs/>
        </w:rPr>
        <w:t>31</w:t>
      </w:r>
      <w:r w:rsidRPr="00454EB6">
        <w:rPr>
          <w:rFonts w:ascii="Aptos" w:hAnsi="Aptos" w:cstheme="minorHAnsi"/>
        </w:rPr>
        <w:t xml:space="preserve">(1), 47-60. </w:t>
      </w:r>
      <w:hyperlink r:id="rId85" w:history="1">
        <w:r w:rsidRPr="00454EB6">
          <w:rPr>
            <w:rStyle w:val="Hyperlink"/>
            <w:rFonts w:ascii="Aptos" w:hAnsi="Aptos" w:cstheme="minorHAnsi"/>
          </w:rPr>
          <w:t>https://doi.org/10.1080/09658211.2022.2122998</w:t>
        </w:r>
      </w:hyperlink>
    </w:p>
    <w:p w14:paraId="280138E9" w14:textId="55301A94" w:rsidR="003E68D7" w:rsidRDefault="00130188" w:rsidP="00130188">
      <w:pPr>
        <w:pStyle w:val="ListParagraph"/>
        <w:numPr>
          <w:ilvl w:val="0"/>
          <w:numId w:val="5"/>
        </w:numPr>
        <w:spacing w:after="0" w:line="480" w:lineRule="auto"/>
        <w:rPr>
          <w:rFonts w:ascii="Aptos" w:hAnsi="Aptos" w:cstheme="minorHAnsi"/>
        </w:rPr>
      </w:pPr>
      <w:proofErr w:type="spellStart"/>
      <w:r w:rsidRPr="00454EB6">
        <w:rPr>
          <w:rFonts w:ascii="Aptos" w:hAnsi="Aptos" w:cstheme="minorHAnsi"/>
          <w:lang w:val="fr-CA"/>
        </w:rPr>
        <w:t>Folville</w:t>
      </w:r>
      <w:proofErr w:type="spellEnd"/>
      <w:r w:rsidRPr="00454EB6">
        <w:rPr>
          <w:rFonts w:ascii="Aptos" w:hAnsi="Aptos" w:cstheme="minorHAnsi"/>
          <w:lang w:val="fr-CA"/>
        </w:rPr>
        <w:t>, A., Simons, J.S., D’</w:t>
      </w:r>
      <w:proofErr w:type="spellStart"/>
      <w:r w:rsidRPr="00454EB6">
        <w:rPr>
          <w:rFonts w:ascii="Aptos" w:hAnsi="Aptos" w:cstheme="minorHAnsi"/>
          <w:lang w:val="fr-CA"/>
        </w:rPr>
        <w:t>Argembeau</w:t>
      </w:r>
      <w:proofErr w:type="spellEnd"/>
      <w:r w:rsidRPr="00454EB6">
        <w:rPr>
          <w:rFonts w:ascii="Aptos" w:hAnsi="Aptos" w:cstheme="minorHAnsi"/>
          <w:lang w:val="fr-CA"/>
        </w:rPr>
        <w:t>, A. </w:t>
      </w:r>
      <w:r w:rsidRPr="00454EB6">
        <w:rPr>
          <w:rFonts w:ascii="Aptos" w:hAnsi="Aptos" w:cstheme="minorHAnsi"/>
          <w:i/>
          <w:iCs/>
          <w:lang w:val="fr-CA"/>
        </w:rPr>
        <w:t>et al.</w:t>
      </w:r>
      <w:r w:rsidRPr="00454EB6">
        <w:rPr>
          <w:rFonts w:ascii="Aptos" w:hAnsi="Aptos" w:cstheme="minorHAnsi"/>
          <w:lang w:val="fr-CA"/>
        </w:rPr>
        <w:t> </w:t>
      </w:r>
      <w:r w:rsidRPr="00454EB6">
        <w:rPr>
          <w:rFonts w:ascii="Aptos" w:hAnsi="Aptos" w:cstheme="minorHAnsi"/>
        </w:rPr>
        <w:t>I remember it like it was yesterday: Age-related differences in the subjective experience of remembering. </w:t>
      </w:r>
      <w:proofErr w:type="spellStart"/>
      <w:r w:rsidRPr="00454EB6">
        <w:rPr>
          <w:rFonts w:ascii="Aptos" w:hAnsi="Aptos" w:cstheme="minorHAnsi"/>
          <w:i/>
          <w:iCs/>
        </w:rPr>
        <w:t>Psychon</w:t>
      </w:r>
      <w:proofErr w:type="spellEnd"/>
      <w:r w:rsidRPr="00454EB6">
        <w:rPr>
          <w:rFonts w:ascii="Aptos" w:hAnsi="Aptos" w:cstheme="minorHAnsi"/>
          <w:i/>
          <w:iCs/>
        </w:rPr>
        <w:t xml:space="preserve"> Bull Rev</w:t>
      </w:r>
      <w:r w:rsidRPr="00454EB6">
        <w:rPr>
          <w:rFonts w:ascii="Aptos" w:hAnsi="Aptos" w:cstheme="minorHAnsi"/>
        </w:rPr>
        <w:t> </w:t>
      </w:r>
      <w:r w:rsidRPr="00454EB6">
        <w:rPr>
          <w:rFonts w:ascii="Aptos" w:hAnsi="Aptos" w:cstheme="minorHAnsi"/>
          <w:b/>
          <w:bCs/>
        </w:rPr>
        <w:t>29</w:t>
      </w:r>
      <w:r w:rsidRPr="00454EB6">
        <w:rPr>
          <w:rFonts w:ascii="Aptos" w:hAnsi="Aptos" w:cstheme="minorHAnsi"/>
        </w:rPr>
        <w:t xml:space="preserve">, 1223–1245 (2022). </w:t>
      </w:r>
      <w:hyperlink r:id="rId86" w:history="1">
        <w:r w:rsidR="003E68D7" w:rsidRPr="00416188">
          <w:rPr>
            <w:rStyle w:val="Hyperlink"/>
            <w:rFonts w:ascii="Aptos" w:hAnsi="Aptos" w:cstheme="minorHAnsi"/>
          </w:rPr>
          <w:t>https://doi.org/10.3758/s13423-021-02048-y</w:t>
        </w:r>
      </w:hyperlink>
    </w:p>
    <w:p w14:paraId="4A0A88E0" w14:textId="5193A3D6" w:rsidR="00130188" w:rsidRPr="00454EB6" w:rsidRDefault="00130188" w:rsidP="00130188">
      <w:pPr>
        <w:pStyle w:val="ListParagraph"/>
        <w:numPr>
          <w:ilvl w:val="0"/>
          <w:numId w:val="5"/>
        </w:numPr>
        <w:spacing w:after="0" w:line="480" w:lineRule="auto"/>
        <w:rPr>
          <w:rFonts w:ascii="Aptos" w:hAnsi="Aptos" w:cstheme="minorHAnsi"/>
        </w:rPr>
      </w:pPr>
      <w:proofErr w:type="spellStart"/>
      <w:r w:rsidRPr="009D4BFB">
        <w:rPr>
          <w:rFonts w:ascii="Aptos" w:hAnsi="Aptos" w:cstheme="minorHAnsi"/>
          <w:lang w:val="fr-CA"/>
        </w:rPr>
        <w:t>Gaesser</w:t>
      </w:r>
      <w:proofErr w:type="spellEnd"/>
      <w:r w:rsidRPr="009D4BFB">
        <w:rPr>
          <w:rFonts w:ascii="Aptos" w:hAnsi="Aptos" w:cstheme="minorHAnsi"/>
          <w:lang w:val="fr-CA"/>
        </w:rPr>
        <w:t xml:space="preserve">, B., Sacchetti, D. C., Addis, D. R., &amp; Schacter, D. L. (2011). </w:t>
      </w:r>
      <w:r w:rsidRPr="00454EB6">
        <w:rPr>
          <w:rFonts w:ascii="Aptos" w:hAnsi="Aptos" w:cstheme="minorHAnsi"/>
        </w:rPr>
        <w:t>Characterizing age-related changes in remembering the past and imagining the future. </w:t>
      </w:r>
      <w:r w:rsidRPr="00454EB6">
        <w:rPr>
          <w:rFonts w:ascii="Aptos" w:hAnsi="Aptos" w:cstheme="minorHAnsi"/>
          <w:i/>
          <w:iCs/>
        </w:rPr>
        <w:t>Psychology and aging</w:t>
      </w:r>
      <w:r w:rsidRPr="00454EB6">
        <w:rPr>
          <w:rFonts w:ascii="Aptos" w:hAnsi="Aptos" w:cstheme="minorHAnsi"/>
        </w:rPr>
        <w:t>, </w:t>
      </w:r>
      <w:r w:rsidRPr="00454EB6">
        <w:rPr>
          <w:rFonts w:ascii="Aptos" w:hAnsi="Aptos" w:cstheme="minorHAnsi"/>
          <w:i/>
          <w:iCs/>
        </w:rPr>
        <w:t>26</w:t>
      </w:r>
      <w:r w:rsidRPr="00454EB6">
        <w:rPr>
          <w:rFonts w:ascii="Aptos" w:hAnsi="Aptos" w:cstheme="minorHAnsi"/>
        </w:rPr>
        <w:t xml:space="preserve">(1), 80. </w:t>
      </w:r>
      <w:hyperlink r:id="rId87" w:tgtFrame="_blank" w:history="1">
        <w:r w:rsidRPr="00454EB6">
          <w:rPr>
            <w:rStyle w:val="Hyperlink"/>
            <w:rFonts w:ascii="Aptos" w:hAnsi="Aptos" w:cstheme="minorHAnsi"/>
          </w:rPr>
          <w:t>https://doi.org/10.1037/a0021054</w:t>
        </w:r>
      </w:hyperlink>
    </w:p>
    <w:p w14:paraId="55B8AEEE" w14:textId="77777777" w:rsidR="00130188" w:rsidRDefault="00130188" w:rsidP="00130188">
      <w:pPr>
        <w:spacing w:after="0" w:line="480" w:lineRule="auto"/>
        <w:rPr>
          <w:rFonts w:ascii="Aptos" w:hAnsi="Aptos" w:cstheme="minorHAnsi"/>
        </w:rPr>
      </w:pPr>
    </w:p>
    <w:p w14:paraId="48FE058B" w14:textId="77777777" w:rsidR="002C6518" w:rsidRPr="002C6518" w:rsidRDefault="002C6518" w:rsidP="002C6518">
      <w:pPr>
        <w:spacing w:after="0" w:line="480" w:lineRule="auto"/>
        <w:rPr>
          <w:rFonts w:ascii="Aptos" w:hAnsi="Aptos" w:cstheme="minorHAnsi"/>
          <w:b/>
          <w:bCs/>
        </w:rPr>
      </w:pPr>
      <w:r w:rsidRPr="002C6518">
        <w:rPr>
          <w:rFonts w:ascii="Aptos" w:hAnsi="Aptos" w:cstheme="minorHAnsi"/>
          <w:b/>
          <w:bCs/>
        </w:rPr>
        <w:t>Author contributions statements</w:t>
      </w:r>
    </w:p>
    <w:p w14:paraId="139AB711" w14:textId="1B9AFAFD" w:rsidR="002C6518" w:rsidRPr="002C6518" w:rsidRDefault="002C6518" w:rsidP="00130188">
      <w:pPr>
        <w:spacing w:after="0" w:line="480" w:lineRule="auto"/>
        <w:rPr>
          <w:rFonts w:ascii="Aptos" w:hAnsi="Aptos" w:cstheme="minorHAnsi"/>
        </w:rPr>
      </w:pPr>
      <w:r w:rsidRPr="002C6518">
        <w:rPr>
          <w:rFonts w:ascii="Aptos" w:hAnsi="Aptos" w:cstheme="minorHAnsi"/>
        </w:rPr>
        <w:t>G.M. conceptualized the experiment, conducted the experiment</w:t>
      </w:r>
      <w:r>
        <w:rPr>
          <w:rFonts w:ascii="Aptos" w:hAnsi="Aptos" w:cstheme="minorHAnsi"/>
        </w:rPr>
        <w:t>, managed the data</w:t>
      </w:r>
      <w:r w:rsidRPr="002C6518">
        <w:rPr>
          <w:rFonts w:ascii="Aptos" w:hAnsi="Aptos" w:cstheme="minorHAnsi"/>
        </w:rPr>
        <w:t>, analysed the data</w:t>
      </w:r>
      <w:r>
        <w:rPr>
          <w:rFonts w:ascii="Aptos" w:hAnsi="Aptos" w:cstheme="minorHAnsi"/>
        </w:rPr>
        <w:t xml:space="preserve">, </w:t>
      </w:r>
      <w:r w:rsidRPr="002C6518">
        <w:rPr>
          <w:rFonts w:ascii="Aptos" w:hAnsi="Aptos" w:cstheme="minorHAnsi"/>
        </w:rPr>
        <w:t xml:space="preserve">and wrote the main manuscript. K.S. conducted the experiment, </w:t>
      </w:r>
      <w:r>
        <w:rPr>
          <w:rFonts w:ascii="Aptos" w:hAnsi="Aptos" w:cstheme="minorHAnsi"/>
        </w:rPr>
        <w:t>managed</w:t>
      </w:r>
      <w:r w:rsidRPr="002C6518">
        <w:rPr>
          <w:rFonts w:ascii="Aptos" w:hAnsi="Aptos" w:cstheme="minorHAnsi"/>
        </w:rPr>
        <w:t xml:space="preserve"> the data and reviewed </w:t>
      </w:r>
      <w:r w:rsidRPr="002C6518">
        <w:rPr>
          <w:rFonts w:ascii="Aptos" w:hAnsi="Aptos" w:cstheme="minorHAnsi"/>
        </w:rPr>
        <w:lastRenderedPageBreak/>
        <w:t>the final manuscript. H.L. supervis</w:t>
      </w:r>
      <w:r>
        <w:rPr>
          <w:rFonts w:ascii="Aptos" w:hAnsi="Aptos" w:cstheme="minorHAnsi"/>
        </w:rPr>
        <w:t>ed</w:t>
      </w:r>
      <w:r w:rsidRPr="002C6518">
        <w:rPr>
          <w:rFonts w:ascii="Aptos" w:hAnsi="Aptos" w:cstheme="minorHAnsi"/>
        </w:rPr>
        <w:t xml:space="preserve"> </w:t>
      </w:r>
      <w:r>
        <w:rPr>
          <w:rFonts w:ascii="Aptos" w:hAnsi="Aptos" w:cstheme="minorHAnsi"/>
        </w:rPr>
        <w:t xml:space="preserve">the </w:t>
      </w:r>
      <w:r w:rsidRPr="002C6518">
        <w:rPr>
          <w:rFonts w:ascii="Aptos" w:hAnsi="Aptos" w:cstheme="minorHAnsi"/>
        </w:rPr>
        <w:t>methodology and analyses, revi</w:t>
      </w:r>
      <w:r>
        <w:rPr>
          <w:rFonts w:ascii="Aptos" w:hAnsi="Aptos" w:cstheme="minorHAnsi"/>
        </w:rPr>
        <w:t xml:space="preserve">ewed and edited </w:t>
      </w:r>
      <w:r w:rsidRPr="002C6518">
        <w:rPr>
          <w:rFonts w:ascii="Aptos" w:hAnsi="Aptos" w:cstheme="minorHAnsi"/>
        </w:rPr>
        <w:t xml:space="preserve">the manuscript. L.R. conceptualized the experiment, </w:t>
      </w:r>
      <w:r>
        <w:rPr>
          <w:rFonts w:ascii="Aptos" w:hAnsi="Aptos" w:cstheme="minorHAnsi"/>
        </w:rPr>
        <w:t>supervised the m</w:t>
      </w:r>
      <w:r w:rsidRPr="002C6518">
        <w:rPr>
          <w:rFonts w:ascii="Aptos" w:hAnsi="Aptos" w:cstheme="minorHAnsi"/>
        </w:rPr>
        <w:t xml:space="preserve">ethodology and analyses, </w:t>
      </w:r>
      <w:r>
        <w:rPr>
          <w:rFonts w:ascii="Aptos" w:hAnsi="Aptos" w:cstheme="minorHAnsi"/>
        </w:rPr>
        <w:t>reviewed</w:t>
      </w:r>
      <w:r w:rsidRPr="002C6518">
        <w:rPr>
          <w:rFonts w:ascii="Aptos" w:hAnsi="Aptos" w:cstheme="minorHAnsi"/>
        </w:rPr>
        <w:t xml:space="preserve"> and </w:t>
      </w:r>
      <w:r>
        <w:rPr>
          <w:rFonts w:ascii="Aptos" w:hAnsi="Aptos" w:cstheme="minorHAnsi"/>
        </w:rPr>
        <w:t>edited</w:t>
      </w:r>
      <w:r w:rsidRPr="002C6518">
        <w:rPr>
          <w:rFonts w:ascii="Aptos" w:hAnsi="Aptos" w:cstheme="minorHAnsi"/>
        </w:rPr>
        <w:t xml:space="preserve"> the manuscript. </w:t>
      </w:r>
    </w:p>
    <w:p w14:paraId="1D46B67C" w14:textId="77777777" w:rsidR="002C6518" w:rsidRDefault="002C6518" w:rsidP="00130188">
      <w:pPr>
        <w:spacing w:after="0" w:line="480" w:lineRule="auto"/>
        <w:rPr>
          <w:rFonts w:ascii="Aptos" w:hAnsi="Aptos" w:cstheme="minorHAnsi"/>
          <w:b/>
          <w:bCs/>
        </w:rPr>
      </w:pPr>
    </w:p>
    <w:p w14:paraId="55365A57" w14:textId="77777777" w:rsidR="002C5B1B" w:rsidRDefault="002C5B1B" w:rsidP="002C5B1B">
      <w:pPr>
        <w:spacing w:after="0" w:line="480" w:lineRule="auto"/>
        <w:rPr>
          <w:rFonts w:ascii="Aptos" w:hAnsi="Aptos" w:cstheme="minorHAnsi"/>
          <w:b/>
          <w:bCs/>
        </w:rPr>
      </w:pPr>
    </w:p>
    <w:sectPr w:rsidR="002C5B1B" w:rsidSect="00DE629D">
      <w:footerReference w:type="default" r:id="rId8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CDAA3" w14:textId="77777777" w:rsidR="005679B1" w:rsidRDefault="005679B1" w:rsidP="001705E3">
      <w:pPr>
        <w:spacing w:after="0" w:line="240" w:lineRule="auto"/>
      </w:pPr>
      <w:r>
        <w:separator/>
      </w:r>
    </w:p>
  </w:endnote>
  <w:endnote w:type="continuationSeparator" w:id="0">
    <w:p w14:paraId="32E52A41" w14:textId="77777777" w:rsidR="005679B1" w:rsidRDefault="005679B1" w:rsidP="00170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548352"/>
      <w:docPartObj>
        <w:docPartGallery w:val="Page Numbers (Bottom of Page)"/>
        <w:docPartUnique/>
      </w:docPartObj>
    </w:sdtPr>
    <w:sdtEndPr/>
    <w:sdtContent>
      <w:p w14:paraId="03446BFB" w14:textId="3EE01180" w:rsidR="00C84336" w:rsidRDefault="00C84336">
        <w:pPr>
          <w:pStyle w:val="Footer"/>
          <w:jc w:val="right"/>
        </w:pPr>
        <w:r>
          <w:fldChar w:fldCharType="begin"/>
        </w:r>
        <w:r>
          <w:instrText>PAGE   \* MERGEFORMAT</w:instrText>
        </w:r>
        <w:r>
          <w:fldChar w:fldCharType="separate"/>
        </w:r>
        <w:r>
          <w:rPr>
            <w:lang w:val="it-IT"/>
          </w:rPr>
          <w:t>2</w:t>
        </w:r>
        <w:r>
          <w:fldChar w:fldCharType="end"/>
        </w:r>
      </w:p>
    </w:sdtContent>
  </w:sdt>
  <w:p w14:paraId="0AD33DDC" w14:textId="77777777" w:rsidR="001705E3" w:rsidRDefault="00170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3B06F" w14:textId="77777777" w:rsidR="005679B1" w:rsidRDefault="005679B1" w:rsidP="001705E3">
      <w:pPr>
        <w:spacing w:after="0" w:line="240" w:lineRule="auto"/>
      </w:pPr>
      <w:r>
        <w:separator/>
      </w:r>
    </w:p>
  </w:footnote>
  <w:footnote w:type="continuationSeparator" w:id="0">
    <w:p w14:paraId="4092E1B9" w14:textId="77777777" w:rsidR="005679B1" w:rsidRDefault="005679B1" w:rsidP="001705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127D3"/>
    <w:multiLevelType w:val="multilevel"/>
    <w:tmpl w:val="1C28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554109"/>
    <w:multiLevelType w:val="hybridMultilevel"/>
    <w:tmpl w:val="E8B4D7E6"/>
    <w:lvl w:ilvl="0" w:tplc="C4B038EA">
      <w:numFmt w:val="bullet"/>
      <w:lvlText w:val=""/>
      <w:lvlJc w:val="left"/>
      <w:pPr>
        <w:ind w:left="1080" w:hanging="360"/>
      </w:pPr>
      <w:rPr>
        <w:rFonts w:ascii="Wingdings" w:eastAsiaTheme="minorHAns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D028B7"/>
    <w:multiLevelType w:val="hybridMultilevel"/>
    <w:tmpl w:val="5F64D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77294F"/>
    <w:multiLevelType w:val="hybridMultilevel"/>
    <w:tmpl w:val="ADBCB6A0"/>
    <w:lvl w:ilvl="0" w:tplc="496411DE">
      <w:numFmt w:val="bullet"/>
      <w:lvlText w:val="-"/>
      <w:lvlJc w:val="left"/>
      <w:pPr>
        <w:ind w:left="1080" w:hanging="360"/>
      </w:pPr>
      <w:rPr>
        <w:rFonts w:ascii="Aptos" w:eastAsiaTheme="minorHAnsi" w:hAnsi="Apto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2C07106"/>
    <w:multiLevelType w:val="multilevel"/>
    <w:tmpl w:val="7D74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53678"/>
    <w:multiLevelType w:val="hybridMultilevel"/>
    <w:tmpl w:val="BCCA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4E0181"/>
    <w:multiLevelType w:val="hybridMultilevel"/>
    <w:tmpl w:val="AD12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0454622">
    <w:abstractNumId w:val="4"/>
  </w:num>
  <w:num w:numId="2" w16cid:durableId="1489443249">
    <w:abstractNumId w:val="1"/>
  </w:num>
  <w:num w:numId="3" w16cid:durableId="757558447">
    <w:abstractNumId w:val="5"/>
  </w:num>
  <w:num w:numId="4" w16cid:durableId="832599300">
    <w:abstractNumId w:val="6"/>
  </w:num>
  <w:num w:numId="5" w16cid:durableId="1703164184">
    <w:abstractNumId w:val="2"/>
  </w:num>
  <w:num w:numId="6" w16cid:durableId="484662328">
    <w:abstractNumId w:val="3"/>
  </w:num>
  <w:num w:numId="7" w16cid:durableId="212349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45E"/>
    <w:rsid w:val="00000656"/>
    <w:rsid w:val="0000080E"/>
    <w:rsid w:val="00001539"/>
    <w:rsid w:val="00002975"/>
    <w:rsid w:val="00002D6F"/>
    <w:rsid w:val="00004AA4"/>
    <w:rsid w:val="00005027"/>
    <w:rsid w:val="000069D5"/>
    <w:rsid w:val="00006F55"/>
    <w:rsid w:val="00012C8D"/>
    <w:rsid w:val="00013984"/>
    <w:rsid w:val="00013FC2"/>
    <w:rsid w:val="00014280"/>
    <w:rsid w:val="0001468D"/>
    <w:rsid w:val="000152DE"/>
    <w:rsid w:val="00015ED6"/>
    <w:rsid w:val="000164AD"/>
    <w:rsid w:val="00020815"/>
    <w:rsid w:val="00020CA7"/>
    <w:rsid w:val="000213A9"/>
    <w:rsid w:val="00021858"/>
    <w:rsid w:val="00022A70"/>
    <w:rsid w:val="00023972"/>
    <w:rsid w:val="00023B49"/>
    <w:rsid w:val="00023D0A"/>
    <w:rsid w:val="0002499D"/>
    <w:rsid w:val="00025DE6"/>
    <w:rsid w:val="00026C22"/>
    <w:rsid w:val="00030733"/>
    <w:rsid w:val="00030D7A"/>
    <w:rsid w:val="00032A9E"/>
    <w:rsid w:val="000345D4"/>
    <w:rsid w:val="00035BF2"/>
    <w:rsid w:val="00037394"/>
    <w:rsid w:val="000373B0"/>
    <w:rsid w:val="000375DD"/>
    <w:rsid w:val="00040B89"/>
    <w:rsid w:val="00042409"/>
    <w:rsid w:val="00043E1E"/>
    <w:rsid w:val="00044F5E"/>
    <w:rsid w:val="00047D16"/>
    <w:rsid w:val="00052325"/>
    <w:rsid w:val="00052B04"/>
    <w:rsid w:val="00053FBA"/>
    <w:rsid w:val="000555EE"/>
    <w:rsid w:val="00057AC1"/>
    <w:rsid w:val="0007385C"/>
    <w:rsid w:val="000811AE"/>
    <w:rsid w:val="00081706"/>
    <w:rsid w:val="0008273B"/>
    <w:rsid w:val="000833E2"/>
    <w:rsid w:val="00086164"/>
    <w:rsid w:val="00086404"/>
    <w:rsid w:val="00087A57"/>
    <w:rsid w:val="00092882"/>
    <w:rsid w:val="00092FF2"/>
    <w:rsid w:val="000948AE"/>
    <w:rsid w:val="0009616F"/>
    <w:rsid w:val="00097513"/>
    <w:rsid w:val="000A0182"/>
    <w:rsid w:val="000A08ED"/>
    <w:rsid w:val="000A0991"/>
    <w:rsid w:val="000A292A"/>
    <w:rsid w:val="000A2CF9"/>
    <w:rsid w:val="000A33A4"/>
    <w:rsid w:val="000A34E4"/>
    <w:rsid w:val="000A73FA"/>
    <w:rsid w:val="000A7E27"/>
    <w:rsid w:val="000B0500"/>
    <w:rsid w:val="000B1B1F"/>
    <w:rsid w:val="000B23A7"/>
    <w:rsid w:val="000B3AB2"/>
    <w:rsid w:val="000B5675"/>
    <w:rsid w:val="000B5DED"/>
    <w:rsid w:val="000B6C7E"/>
    <w:rsid w:val="000B7B08"/>
    <w:rsid w:val="000C200F"/>
    <w:rsid w:val="000C5CFD"/>
    <w:rsid w:val="000C6574"/>
    <w:rsid w:val="000C65A6"/>
    <w:rsid w:val="000D0FDC"/>
    <w:rsid w:val="000D2F20"/>
    <w:rsid w:val="000D4A8E"/>
    <w:rsid w:val="000D7EB5"/>
    <w:rsid w:val="000E0DA5"/>
    <w:rsid w:val="000E10A8"/>
    <w:rsid w:val="000E1A64"/>
    <w:rsid w:val="000E1AB2"/>
    <w:rsid w:val="000E1E25"/>
    <w:rsid w:val="000E5A33"/>
    <w:rsid w:val="000E682B"/>
    <w:rsid w:val="000F3750"/>
    <w:rsid w:val="000F39CC"/>
    <w:rsid w:val="000F5510"/>
    <w:rsid w:val="000F5741"/>
    <w:rsid w:val="000F64AB"/>
    <w:rsid w:val="00100ADA"/>
    <w:rsid w:val="00102644"/>
    <w:rsid w:val="00102702"/>
    <w:rsid w:val="0010322B"/>
    <w:rsid w:val="0010335B"/>
    <w:rsid w:val="00106853"/>
    <w:rsid w:val="00107126"/>
    <w:rsid w:val="00110367"/>
    <w:rsid w:val="00110EC3"/>
    <w:rsid w:val="00111A5F"/>
    <w:rsid w:val="00112682"/>
    <w:rsid w:val="00114283"/>
    <w:rsid w:val="00115D91"/>
    <w:rsid w:val="00116ABC"/>
    <w:rsid w:val="00116DB7"/>
    <w:rsid w:val="00117878"/>
    <w:rsid w:val="001208EA"/>
    <w:rsid w:val="00122068"/>
    <w:rsid w:val="001225E8"/>
    <w:rsid w:val="0012549C"/>
    <w:rsid w:val="0012624D"/>
    <w:rsid w:val="00126EF5"/>
    <w:rsid w:val="00130188"/>
    <w:rsid w:val="00131AEF"/>
    <w:rsid w:val="00133721"/>
    <w:rsid w:val="00135E71"/>
    <w:rsid w:val="00137E95"/>
    <w:rsid w:val="00140994"/>
    <w:rsid w:val="00140C79"/>
    <w:rsid w:val="001452CE"/>
    <w:rsid w:val="00157F4A"/>
    <w:rsid w:val="001602BC"/>
    <w:rsid w:val="00160BDC"/>
    <w:rsid w:val="00161647"/>
    <w:rsid w:val="001619CC"/>
    <w:rsid w:val="00163CB4"/>
    <w:rsid w:val="0016486F"/>
    <w:rsid w:val="00167B1D"/>
    <w:rsid w:val="001705E3"/>
    <w:rsid w:val="00170B30"/>
    <w:rsid w:val="001739E6"/>
    <w:rsid w:val="00175E77"/>
    <w:rsid w:val="00176675"/>
    <w:rsid w:val="00176AD1"/>
    <w:rsid w:val="00180AC6"/>
    <w:rsid w:val="00180F96"/>
    <w:rsid w:val="00183A0A"/>
    <w:rsid w:val="001841A7"/>
    <w:rsid w:val="001874D1"/>
    <w:rsid w:val="00192411"/>
    <w:rsid w:val="00192632"/>
    <w:rsid w:val="00192756"/>
    <w:rsid w:val="00194D29"/>
    <w:rsid w:val="00195080"/>
    <w:rsid w:val="00195C35"/>
    <w:rsid w:val="001977BA"/>
    <w:rsid w:val="001979FC"/>
    <w:rsid w:val="001A0959"/>
    <w:rsid w:val="001A0A96"/>
    <w:rsid w:val="001A0C12"/>
    <w:rsid w:val="001A1B63"/>
    <w:rsid w:val="001A31A2"/>
    <w:rsid w:val="001A33F7"/>
    <w:rsid w:val="001A4EC1"/>
    <w:rsid w:val="001A6FB1"/>
    <w:rsid w:val="001A75C5"/>
    <w:rsid w:val="001A7655"/>
    <w:rsid w:val="001B0E1F"/>
    <w:rsid w:val="001B0F42"/>
    <w:rsid w:val="001B1F0B"/>
    <w:rsid w:val="001B6303"/>
    <w:rsid w:val="001B6C80"/>
    <w:rsid w:val="001B7AD3"/>
    <w:rsid w:val="001C108F"/>
    <w:rsid w:val="001C150E"/>
    <w:rsid w:val="001C199F"/>
    <w:rsid w:val="001C1FCF"/>
    <w:rsid w:val="001C3F4E"/>
    <w:rsid w:val="001C3FFE"/>
    <w:rsid w:val="001C4510"/>
    <w:rsid w:val="001C5953"/>
    <w:rsid w:val="001D0A03"/>
    <w:rsid w:val="001D0A87"/>
    <w:rsid w:val="001D14E1"/>
    <w:rsid w:val="001D49CC"/>
    <w:rsid w:val="001D5A97"/>
    <w:rsid w:val="001D5D4F"/>
    <w:rsid w:val="001D71A1"/>
    <w:rsid w:val="001E0862"/>
    <w:rsid w:val="001E0A9C"/>
    <w:rsid w:val="001E2900"/>
    <w:rsid w:val="001E5E04"/>
    <w:rsid w:val="001E6F4E"/>
    <w:rsid w:val="001E7633"/>
    <w:rsid w:val="001E7BB7"/>
    <w:rsid w:val="001F4B89"/>
    <w:rsid w:val="001F4FA8"/>
    <w:rsid w:val="001F545F"/>
    <w:rsid w:val="00200069"/>
    <w:rsid w:val="00200678"/>
    <w:rsid w:val="00201F17"/>
    <w:rsid w:val="0020271D"/>
    <w:rsid w:val="002027FB"/>
    <w:rsid w:val="00203846"/>
    <w:rsid w:val="00204A03"/>
    <w:rsid w:val="00206390"/>
    <w:rsid w:val="002116D3"/>
    <w:rsid w:val="00221F0E"/>
    <w:rsid w:val="002222AE"/>
    <w:rsid w:val="00224D5E"/>
    <w:rsid w:val="002271E1"/>
    <w:rsid w:val="0023349F"/>
    <w:rsid w:val="00233935"/>
    <w:rsid w:val="00235527"/>
    <w:rsid w:val="002355B8"/>
    <w:rsid w:val="00235781"/>
    <w:rsid w:val="00237169"/>
    <w:rsid w:val="00237C5A"/>
    <w:rsid w:val="00243E6F"/>
    <w:rsid w:val="00246F31"/>
    <w:rsid w:val="002519A5"/>
    <w:rsid w:val="002521D1"/>
    <w:rsid w:val="00255A2B"/>
    <w:rsid w:val="00255ACD"/>
    <w:rsid w:val="00260005"/>
    <w:rsid w:val="00260347"/>
    <w:rsid w:val="00260A7B"/>
    <w:rsid w:val="00260CD0"/>
    <w:rsid w:val="00261BEF"/>
    <w:rsid w:val="00262717"/>
    <w:rsid w:val="002652EC"/>
    <w:rsid w:val="0026556B"/>
    <w:rsid w:val="00267189"/>
    <w:rsid w:val="0027044E"/>
    <w:rsid w:val="0027327C"/>
    <w:rsid w:val="00277681"/>
    <w:rsid w:val="0027772C"/>
    <w:rsid w:val="00277B2D"/>
    <w:rsid w:val="00287C21"/>
    <w:rsid w:val="00290778"/>
    <w:rsid w:val="00292389"/>
    <w:rsid w:val="00292706"/>
    <w:rsid w:val="0029284B"/>
    <w:rsid w:val="00294810"/>
    <w:rsid w:val="002A1351"/>
    <w:rsid w:val="002A14F9"/>
    <w:rsid w:val="002A2A66"/>
    <w:rsid w:val="002A3A1E"/>
    <w:rsid w:val="002A4876"/>
    <w:rsid w:val="002A5473"/>
    <w:rsid w:val="002A55CA"/>
    <w:rsid w:val="002A5D45"/>
    <w:rsid w:val="002A6843"/>
    <w:rsid w:val="002B0E1B"/>
    <w:rsid w:val="002B27C1"/>
    <w:rsid w:val="002B28EA"/>
    <w:rsid w:val="002B3428"/>
    <w:rsid w:val="002B4437"/>
    <w:rsid w:val="002B5E55"/>
    <w:rsid w:val="002B61E0"/>
    <w:rsid w:val="002B63EF"/>
    <w:rsid w:val="002B6F51"/>
    <w:rsid w:val="002C0A77"/>
    <w:rsid w:val="002C1441"/>
    <w:rsid w:val="002C1608"/>
    <w:rsid w:val="002C1F9C"/>
    <w:rsid w:val="002C342B"/>
    <w:rsid w:val="002C4BA6"/>
    <w:rsid w:val="002C5B1B"/>
    <w:rsid w:val="002C6518"/>
    <w:rsid w:val="002C737F"/>
    <w:rsid w:val="002D310C"/>
    <w:rsid w:val="002D3379"/>
    <w:rsid w:val="002D5406"/>
    <w:rsid w:val="002D6469"/>
    <w:rsid w:val="002D75CB"/>
    <w:rsid w:val="002E01B2"/>
    <w:rsid w:val="002E0FC1"/>
    <w:rsid w:val="002E3577"/>
    <w:rsid w:val="002E3A1C"/>
    <w:rsid w:val="002E3C48"/>
    <w:rsid w:val="002E4352"/>
    <w:rsid w:val="002E507B"/>
    <w:rsid w:val="002F0A6E"/>
    <w:rsid w:val="002F1D53"/>
    <w:rsid w:val="002F5563"/>
    <w:rsid w:val="002F56E0"/>
    <w:rsid w:val="002F6D95"/>
    <w:rsid w:val="0030241C"/>
    <w:rsid w:val="00302436"/>
    <w:rsid w:val="00305782"/>
    <w:rsid w:val="00307E42"/>
    <w:rsid w:val="00310EF5"/>
    <w:rsid w:val="00311CBA"/>
    <w:rsid w:val="00311F71"/>
    <w:rsid w:val="00311F82"/>
    <w:rsid w:val="00314777"/>
    <w:rsid w:val="0031483E"/>
    <w:rsid w:val="0032150C"/>
    <w:rsid w:val="00321EC6"/>
    <w:rsid w:val="00322549"/>
    <w:rsid w:val="0032315E"/>
    <w:rsid w:val="003235FD"/>
    <w:rsid w:val="00325070"/>
    <w:rsid w:val="00325BF0"/>
    <w:rsid w:val="00330280"/>
    <w:rsid w:val="00333CF4"/>
    <w:rsid w:val="00334511"/>
    <w:rsid w:val="00336183"/>
    <w:rsid w:val="0034236D"/>
    <w:rsid w:val="00343C25"/>
    <w:rsid w:val="003470F6"/>
    <w:rsid w:val="0034742F"/>
    <w:rsid w:val="00350584"/>
    <w:rsid w:val="00356732"/>
    <w:rsid w:val="003628F4"/>
    <w:rsid w:val="0036317F"/>
    <w:rsid w:val="00364FBE"/>
    <w:rsid w:val="00365C0F"/>
    <w:rsid w:val="00366316"/>
    <w:rsid w:val="003712BB"/>
    <w:rsid w:val="0037145E"/>
    <w:rsid w:val="00372991"/>
    <w:rsid w:val="00372C19"/>
    <w:rsid w:val="003744C8"/>
    <w:rsid w:val="003745AA"/>
    <w:rsid w:val="00375C99"/>
    <w:rsid w:val="00376272"/>
    <w:rsid w:val="003805BF"/>
    <w:rsid w:val="0038095D"/>
    <w:rsid w:val="00384330"/>
    <w:rsid w:val="00387075"/>
    <w:rsid w:val="00391193"/>
    <w:rsid w:val="00391285"/>
    <w:rsid w:val="00391A8F"/>
    <w:rsid w:val="003941CC"/>
    <w:rsid w:val="00394486"/>
    <w:rsid w:val="003A07E8"/>
    <w:rsid w:val="003A41B9"/>
    <w:rsid w:val="003A66D7"/>
    <w:rsid w:val="003A7C26"/>
    <w:rsid w:val="003B18CB"/>
    <w:rsid w:val="003B225A"/>
    <w:rsid w:val="003B4CC1"/>
    <w:rsid w:val="003B5902"/>
    <w:rsid w:val="003B5F55"/>
    <w:rsid w:val="003B6583"/>
    <w:rsid w:val="003B77F3"/>
    <w:rsid w:val="003C2B1A"/>
    <w:rsid w:val="003C4B36"/>
    <w:rsid w:val="003C5135"/>
    <w:rsid w:val="003C7C38"/>
    <w:rsid w:val="003D1568"/>
    <w:rsid w:val="003D1AF2"/>
    <w:rsid w:val="003D1B17"/>
    <w:rsid w:val="003D24C5"/>
    <w:rsid w:val="003D328B"/>
    <w:rsid w:val="003D4780"/>
    <w:rsid w:val="003D4841"/>
    <w:rsid w:val="003D53DA"/>
    <w:rsid w:val="003D6A8A"/>
    <w:rsid w:val="003D7347"/>
    <w:rsid w:val="003E11C8"/>
    <w:rsid w:val="003E14F0"/>
    <w:rsid w:val="003E3332"/>
    <w:rsid w:val="003E5A1C"/>
    <w:rsid w:val="003E6059"/>
    <w:rsid w:val="003E655E"/>
    <w:rsid w:val="003E68D7"/>
    <w:rsid w:val="003F0FB8"/>
    <w:rsid w:val="003F2012"/>
    <w:rsid w:val="003F2D0C"/>
    <w:rsid w:val="003F366C"/>
    <w:rsid w:val="003F4089"/>
    <w:rsid w:val="003F5628"/>
    <w:rsid w:val="003F58D0"/>
    <w:rsid w:val="00401516"/>
    <w:rsid w:val="004035CB"/>
    <w:rsid w:val="0040503D"/>
    <w:rsid w:val="00405276"/>
    <w:rsid w:val="004073CE"/>
    <w:rsid w:val="00411D10"/>
    <w:rsid w:val="004154E0"/>
    <w:rsid w:val="00425B35"/>
    <w:rsid w:val="00431394"/>
    <w:rsid w:val="00431772"/>
    <w:rsid w:val="00433E1D"/>
    <w:rsid w:val="004340DC"/>
    <w:rsid w:val="004349FF"/>
    <w:rsid w:val="0043647F"/>
    <w:rsid w:val="00437D2D"/>
    <w:rsid w:val="00440580"/>
    <w:rsid w:val="0044241F"/>
    <w:rsid w:val="00442471"/>
    <w:rsid w:val="00443E23"/>
    <w:rsid w:val="00446BEE"/>
    <w:rsid w:val="00450DA0"/>
    <w:rsid w:val="0045124B"/>
    <w:rsid w:val="00451FBA"/>
    <w:rsid w:val="0045205F"/>
    <w:rsid w:val="00452243"/>
    <w:rsid w:val="00452586"/>
    <w:rsid w:val="00453436"/>
    <w:rsid w:val="00453446"/>
    <w:rsid w:val="00454A53"/>
    <w:rsid w:val="00455D60"/>
    <w:rsid w:val="004578E5"/>
    <w:rsid w:val="00462BD7"/>
    <w:rsid w:val="004647C7"/>
    <w:rsid w:val="004653B3"/>
    <w:rsid w:val="00467141"/>
    <w:rsid w:val="00471D95"/>
    <w:rsid w:val="00471FEA"/>
    <w:rsid w:val="00473EA0"/>
    <w:rsid w:val="00475662"/>
    <w:rsid w:val="00475CFA"/>
    <w:rsid w:val="00476F62"/>
    <w:rsid w:val="00482AA3"/>
    <w:rsid w:val="00482BE6"/>
    <w:rsid w:val="00484C79"/>
    <w:rsid w:val="004858BE"/>
    <w:rsid w:val="0049028C"/>
    <w:rsid w:val="00490DD9"/>
    <w:rsid w:val="004926A6"/>
    <w:rsid w:val="00493C5B"/>
    <w:rsid w:val="00495033"/>
    <w:rsid w:val="004962DD"/>
    <w:rsid w:val="00496DE4"/>
    <w:rsid w:val="004A4AEA"/>
    <w:rsid w:val="004A4D37"/>
    <w:rsid w:val="004A56DA"/>
    <w:rsid w:val="004A5DED"/>
    <w:rsid w:val="004A6E15"/>
    <w:rsid w:val="004A72CC"/>
    <w:rsid w:val="004A7DE2"/>
    <w:rsid w:val="004B09F1"/>
    <w:rsid w:val="004B0EA3"/>
    <w:rsid w:val="004B2980"/>
    <w:rsid w:val="004B7281"/>
    <w:rsid w:val="004C20BC"/>
    <w:rsid w:val="004C35A9"/>
    <w:rsid w:val="004C3760"/>
    <w:rsid w:val="004C3868"/>
    <w:rsid w:val="004C4A30"/>
    <w:rsid w:val="004C7588"/>
    <w:rsid w:val="004D0D5F"/>
    <w:rsid w:val="004D12B4"/>
    <w:rsid w:val="004D1C2C"/>
    <w:rsid w:val="004D679E"/>
    <w:rsid w:val="004D6A1F"/>
    <w:rsid w:val="004E1BF8"/>
    <w:rsid w:val="004E6669"/>
    <w:rsid w:val="004E6CA3"/>
    <w:rsid w:val="004E729B"/>
    <w:rsid w:val="004F0709"/>
    <w:rsid w:val="004F31EB"/>
    <w:rsid w:val="004F42E5"/>
    <w:rsid w:val="004F568D"/>
    <w:rsid w:val="004F5A68"/>
    <w:rsid w:val="004F5CC8"/>
    <w:rsid w:val="004F65B0"/>
    <w:rsid w:val="00500AAC"/>
    <w:rsid w:val="005016A3"/>
    <w:rsid w:val="00501D9A"/>
    <w:rsid w:val="00503BCA"/>
    <w:rsid w:val="00506555"/>
    <w:rsid w:val="00510C27"/>
    <w:rsid w:val="00511F57"/>
    <w:rsid w:val="005126C7"/>
    <w:rsid w:val="00517894"/>
    <w:rsid w:val="0052054B"/>
    <w:rsid w:val="005211D1"/>
    <w:rsid w:val="00522773"/>
    <w:rsid w:val="00522923"/>
    <w:rsid w:val="00522AD9"/>
    <w:rsid w:val="00524679"/>
    <w:rsid w:val="0052484C"/>
    <w:rsid w:val="00524BE7"/>
    <w:rsid w:val="005250D0"/>
    <w:rsid w:val="00525A01"/>
    <w:rsid w:val="00525B85"/>
    <w:rsid w:val="005271A6"/>
    <w:rsid w:val="005277B8"/>
    <w:rsid w:val="00527919"/>
    <w:rsid w:val="00527D7C"/>
    <w:rsid w:val="005300A2"/>
    <w:rsid w:val="005306F4"/>
    <w:rsid w:val="005315AC"/>
    <w:rsid w:val="00535A06"/>
    <w:rsid w:val="00536E6B"/>
    <w:rsid w:val="00541D4B"/>
    <w:rsid w:val="00543321"/>
    <w:rsid w:val="00543B3C"/>
    <w:rsid w:val="00544079"/>
    <w:rsid w:val="005459AD"/>
    <w:rsid w:val="00545E60"/>
    <w:rsid w:val="00547AA9"/>
    <w:rsid w:val="00547D9D"/>
    <w:rsid w:val="00551098"/>
    <w:rsid w:val="00551CC1"/>
    <w:rsid w:val="0055474D"/>
    <w:rsid w:val="00554DD3"/>
    <w:rsid w:val="005551C2"/>
    <w:rsid w:val="0055533C"/>
    <w:rsid w:val="005570FF"/>
    <w:rsid w:val="00561657"/>
    <w:rsid w:val="00561AB4"/>
    <w:rsid w:val="00561CE0"/>
    <w:rsid w:val="005637D1"/>
    <w:rsid w:val="00564AF2"/>
    <w:rsid w:val="005679B1"/>
    <w:rsid w:val="005702F4"/>
    <w:rsid w:val="0057067F"/>
    <w:rsid w:val="00571320"/>
    <w:rsid w:val="005715CF"/>
    <w:rsid w:val="00572094"/>
    <w:rsid w:val="00572960"/>
    <w:rsid w:val="00572E35"/>
    <w:rsid w:val="00573F40"/>
    <w:rsid w:val="00580758"/>
    <w:rsid w:val="00581BC2"/>
    <w:rsid w:val="0058236E"/>
    <w:rsid w:val="005848B6"/>
    <w:rsid w:val="00584DA5"/>
    <w:rsid w:val="00584DDC"/>
    <w:rsid w:val="00586FCF"/>
    <w:rsid w:val="00590924"/>
    <w:rsid w:val="00591E3A"/>
    <w:rsid w:val="005957FB"/>
    <w:rsid w:val="00596C5C"/>
    <w:rsid w:val="0059759D"/>
    <w:rsid w:val="005979D2"/>
    <w:rsid w:val="005A0387"/>
    <w:rsid w:val="005A03AD"/>
    <w:rsid w:val="005A0F2D"/>
    <w:rsid w:val="005A16EA"/>
    <w:rsid w:val="005A3AE5"/>
    <w:rsid w:val="005A403D"/>
    <w:rsid w:val="005A46C2"/>
    <w:rsid w:val="005A6639"/>
    <w:rsid w:val="005A7693"/>
    <w:rsid w:val="005A7A9E"/>
    <w:rsid w:val="005A7FEE"/>
    <w:rsid w:val="005B100B"/>
    <w:rsid w:val="005B38B6"/>
    <w:rsid w:val="005B3E7B"/>
    <w:rsid w:val="005B5917"/>
    <w:rsid w:val="005B6D00"/>
    <w:rsid w:val="005B74A1"/>
    <w:rsid w:val="005C0583"/>
    <w:rsid w:val="005C1096"/>
    <w:rsid w:val="005C243D"/>
    <w:rsid w:val="005C4814"/>
    <w:rsid w:val="005C582F"/>
    <w:rsid w:val="005C5A36"/>
    <w:rsid w:val="005C740C"/>
    <w:rsid w:val="005C76B4"/>
    <w:rsid w:val="005C773C"/>
    <w:rsid w:val="005D05AA"/>
    <w:rsid w:val="005D0A79"/>
    <w:rsid w:val="005D1290"/>
    <w:rsid w:val="005D5D61"/>
    <w:rsid w:val="005D6E4C"/>
    <w:rsid w:val="005D7747"/>
    <w:rsid w:val="005D77B6"/>
    <w:rsid w:val="005D7C00"/>
    <w:rsid w:val="005E28DD"/>
    <w:rsid w:val="005E51EE"/>
    <w:rsid w:val="005F08FE"/>
    <w:rsid w:val="005F3916"/>
    <w:rsid w:val="005F45B2"/>
    <w:rsid w:val="005F4FEF"/>
    <w:rsid w:val="005F5171"/>
    <w:rsid w:val="005F6004"/>
    <w:rsid w:val="005F6C91"/>
    <w:rsid w:val="0060423E"/>
    <w:rsid w:val="006043D9"/>
    <w:rsid w:val="0060440C"/>
    <w:rsid w:val="006064CE"/>
    <w:rsid w:val="006065A5"/>
    <w:rsid w:val="006071E6"/>
    <w:rsid w:val="00612096"/>
    <w:rsid w:val="00612153"/>
    <w:rsid w:val="006122EB"/>
    <w:rsid w:val="00612658"/>
    <w:rsid w:val="00613647"/>
    <w:rsid w:val="00614475"/>
    <w:rsid w:val="00615E99"/>
    <w:rsid w:val="00617AC3"/>
    <w:rsid w:val="00617FC7"/>
    <w:rsid w:val="006212D6"/>
    <w:rsid w:val="00624D8F"/>
    <w:rsid w:val="00626016"/>
    <w:rsid w:val="00630118"/>
    <w:rsid w:val="006306FF"/>
    <w:rsid w:val="00632153"/>
    <w:rsid w:val="006322A9"/>
    <w:rsid w:val="0063364C"/>
    <w:rsid w:val="00633688"/>
    <w:rsid w:val="0063411D"/>
    <w:rsid w:val="00635AC5"/>
    <w:rsid w:val="00636CF6"/>
    <w:rsid w:val="00636E9B"/>
    <w:rsid w:val="00637366"/>
    <w:rsid w:val="00643AE8"/>
    <w:rsid w:val="00643BC6"/>
    <w:rsid w:val="006453D1"/>
    <w:rsid w:val="0064618C"/>
    <w:rsid w:val="00647515"/>
    <w:rsid w:val="00647AFE"/>
    <w:rsid w:val="00647B06"/>
    <w:rsid w:val="00650486"/>
    <w:rsid w:val="00650D31"/>
    <w:rsid w:val="006513AB"/>
    <w:rsid w:val="0065189B"/>
    <w:rsid w:val="006526A3"/>
    <w:rsid w:val="00652EBC"/>
    <w:rsid w:val="00656D38"/>
    <w:rsid w:val="006574B9"/>
    <w:rsid w:val="00657782"/>
    <w:rsid w:val="00657793"/>
    <w:rsid w:val="00663F45"/>
    <w:rsid w:val="00664F91"/>
    <w:rsid w:val="006655F5"/>
    <w:rsid w:val="00665DDE"/>
    <w:rsid w:val="00666D49"/>
    <w:rsid w:val="00667764"/>
    <w:rsid w:val="00670E12"/>
    <w:rsid w:val="00672EA2"/>
    <w:rsid w:val="00676047"/>
    <w:rsid w:val="0067692D"/>
    <w:rsid w:val="00677969"/>
    <w:rsid w:val="006824BA"/>
    <w:rsid w:val="00682D94"/>
    <w:rsid w:val="00686D10"/>
    <w:rsid w:val="00686F01"/>
    <w:rsid w:val="0068798C"/>
    <w:rsid w:val="006901F0"/>
    <w:rsid w:val="00690FE2"/>
    <w:rsid w:val="00691604"/>
    <w:rsid w:val="00692569"/>
    <w:rsid w:val="006945FC"/>
    <w:rsid w:val="00695303"/>
    <w:rsid w:val="00695E3D"/>
    <w:rsid w:val="00696020"/>
    <w:rsid w:val="00697202"/>
    <w:rsid w:val="00697C0C"/>
    <w:rsid w:val="006A108B"/>
    <w:rsid w:val="006A17A3"/>
    <w:rsid w:val="006A4FED"/>
    <w:rsid w:val="006A701B"/>
    <w:rsid w:val="006B0D27"/>
    <w:rsid w:val="006B2983"/>
    <w:rsid w:val="006B3C68"/>
    <w:rsid w:val="006B5585"/>
    <w:rsid w:val="006B7D90"/>
    <w:rsid w:val="006C18E0"/>
    <w:rsid w:val="006C1A4B"/>
    <w:rsid w:val="006C1B3E"/>
    <w:rsid w:val="006C31F8"/>
    <w:rsid w:val="006C33CD"/>
    <w:rsid w:val="006C39AA"/>
    <w:rsid w:val="006C4D44"/>
    <w:rsid w:val="006C73A7"/>
    <w:rsid w:val="006C7E58"/>
    <w:rsid w:val="006D28C7"/>
    <w:rsid w:val="006D3BEE"/>
    <w:rsid w:val="006D4534"/>
    <w:rsid w:val="006D5465"/>
    <w:rsid w:val="006D56A8"/>
    <w:rsid w:val="006D621D"/>
    <w:rsid w:val="006D6E51"/>
    <w:rsid w:val="006E1EC6"/>
    <w:rsid w:val="006E1F47"/>
    <w:rsid w:val="006E1FB5"/>
    <w:rsid w:val="006E2626"/>
    <w:rsid w:val="006E4B4D"/>
    <w:rsid w:val="006E5709"/>
    <w:rsid w:val="006E6421"/>
    <w:rsid w:val="006E70E4"/>
    <w:rsid w:val="006F03E6"/>
    <w:rsid w:val="006F1219"/>
    <w:rsid w:val="006F4944"/>
    <w:rsid w:val="00700B07"/>
    <w:rsid w:val="00702161"/>
    <w:rsid w:val="00704AFD"/>
    <w:rsid w:val="00706A30"/>
    <w:rsid w:val="007113DF"/>
    <w:rsid w:val="00712F92"/>
    <w:rsid w:val="007149D2"/>
    <w:rsid w:val="007154D8"/>
    <w:rsid w:val="00716FBF"/>
    <w:rsid w:val="00717337"/>
    <w:rsid w:val="00720562"/>
    <w:rsid w:val="00720725"/>
    <w:rsid w:val="00720A4D"/>
    <w:rsid w:val="007211E6"/>
    <w:rsid w:val="00721D57"/>
    <w:rsid w:val="00723483"/>
    <w:rsid w:val="00724AC3"/>
    <w:rsid w:val="007257A4"/>
    <w:rsid w:val="0073150D"/>
    <w:rsid w:val="00731FB8"/>
    <w:rsid w:val="007320AB"/>
    <w:rsid w:val="00732555"/>
    <w:rsid w:val="00735D78"/>
    <w:rsid w:val="007364BB"/>
    <w:rsid w:val="00737C3B"/>
    <w:rsid w:val="00737D46"/>
    <w:rsid w:val="00741D0F"/>
    <w:rsid w:val="0074587D"/>
    <w:rsid w:val="00745FE2"/>
    <w:rsid w:val="00747749"/>
    <w:rsid w:val="00753518"/>
    <w:rsid w:val="00762290"/>
    <w:rsid w:val="00762BA1"/>
    <w:rsid w:val="00763927"/>
    <w:rsid w:val="00763CFE"/>
    <w:rsid w:val="00764370"/>
    <w:rsid w:val="00766910"/>
    <w:rsid w:val="007707B8"/>
    <w:rsid w:val="0077210A"/>
    <w:rsid w:val="00777BDA"/>
    <w:rsid w:val="0078013D"/>
    <w:rsid w:val="00781ECF"/>
    <w:rsid w:val="007832D0"/>
    <w:rsid w:val="0078641F"/>
    <w:rsid w:val="0078706C"/>
    <w:rsid w:val="00791032"/>
    <w:rsid w:val="007A261B"/>
    <w:rsid w:val="007A358E"/>
    <w:rsid w:val="007A383E"/>
    <w:rsid w:val="007A46FF"/>
    <w:rsid w:val="007A4A48"/>
    <w:rsid w:val="007A5324"/>
    <w:rsid w:val="007A7553"/>
    <w:rsid w:val="007A7A2B"/>
    <w:rsid w:val="007B0F75"/>
    <w:rsid w:val="007B288D"/>
    <w:rsid w:val="007B2F10"/>
    <w:rsid w:val="007B5A88"/>
    <w:rsid w:val="007C04E3"/>
    <w:rsid w:val="007C1200"/>
    <w:rsid w:val="007C26EF"/>
    <w:rsid w:val="007C370F"/>
    <w:rsid w:val="007C437F"/>
    <w:rsid w:val="007C52BC"/>
    <w:rsid w:val="007C57E2"/>
    <w:rsid w:val="007C65E9"/>
    <w:rsid w:val="007D2BE6"/>
    <w:rsid w:val="007D301D"/>
    <w:rsid w:val="007D42D0"/>
    <w:rsid w:val="007E00F6"/>
    <w:rsid w:val="007E3A48"/>
    <w:rsid w:val="007E6CC1"/>
    <w:rsid w:val="007F35BE"/>
    <w:rsid w:val="007F3746"/>
    <w:rsid w:val="007F3F34"/>
    <w:rsid w:val="007F4A87"/>
    <w:rsid w:val="007F75BF"/>
    <w:rsid w:val="00800AF9"/>
    <w:rsid w:val="00800DC0"/>
    <w:rsid w:val="008025B4"/>
    <w:rsid w:val="008034D5"/>
    <w:rsid w:val="00804343"/>
    <w:rsid w:val="00806C72"/>
    <w:rsid w:val="0080703A"/>
    <w:rsid w:val="0080761C"/>
    <w:rsid w:val="00807ECD"/>
    <w:rsid w:val="00810EED"/>
    <w:rsid w:val="00815E9A"/>
    <w:rsid w:val="0081618F"/>
    <w:rsid w:val="00816D95"/>
    <w:rsid w:val="00816EC2"/>
    <w:rsid w:val="00822133"/>
    <w:rsid w:val="00824FAE"/>
    <w:rsid w:val="0082638B"/>
    <w:rsid w:val="008271F8"/>
    <w:rsid w:val="008317E9"/>
    <w:rsid w:val="0083577D"/>
    <w:rsid w:val="00835AB6"/>
    <w:rsid w:val="00835C29"/>
    <w:rsid w:val="008428F3"/>
    <w:rsid w:val="0084290B"/>
    <w:rsid w:val="008468EE"/>
    <w:rsid w:val="00847832"/>
    <w:rsid w:val="00850B36"/>
    <w:rsid w:val="00851819"/>
    <w:rsid w:val="00851EAB"/>
    <w:rsid w:val="008532B9"/>
    <w:rsid w:val="00866B33"/>
    <w:rsid w:val="00871383"/>
    <w:rsid w:val="00874F45"/>
    <w:rsid w:val="00876B2D"/>
    <w:rsid w:val="00877F17"/>
    <w:rsid w:val="008805A6"/>
    <w:rsid w:val="00882E1E"/>
    <w:rsid w:val="0088355E"/>
    <w:rsid w:val="00883DFB"/>
    <w:rsid w:val="008845D7"/>
    <w:rsid w:val="00887E22"/>
    <w:rsid w:val="00887F0F"/>
    <w:rsid w:val="008916A4"/>
    <w:rsid w:val="0089180E"/>
    <w:rsid w:val="008931A0"/>
    <w:rsid w:val="00893BA7"/>
    <w:rsid w:val="00893DFE"/>
    <w:rsid w:val="0089604C"/>
    <w:rsid w:val="00896344"/>
    <w:rsid w:val="0089659C"/>
    <w:rsid w:val="008965FE"/>
    <w:rsid w:val="00897408"/>
    <w:rsid w:val="008A22B7"/>
    <w:rsid w:val="008A28A2"/>
    <w:rsid w:val="008A2F4E"/>
    <w:rsid w:val="008A4901"/>
    <w:rsid w:val="008A496D"/>
    <w:rsid w:val="008A5148"/>
    <w:rsid w:val="008A6158"/>
    <w:rsid w:val="008A62C0"/>
    <w:rsid w:val="008A78BD"/>
    <w:rsid w:val="008A7F7B"/>
    <w:rsid w:val="008B0769"/>
    <w:rsid w:val="008B0888"/>
    <w:rsid w:val="008B1CBD"/>
    <w:rsid w:val="008B2F30"/>
    <w:rsid w:val="008B41FE"/>
    <w:rsid w:val="008B4D34"/>
    <w:rsid w:val="008B50BA"/>
    <w:rsid w:val="008B592E"/>
    <w:rsid w:val="008B6DDB"/>
    <w:rsid w:val="008C0554"/>
    <w:rsid w:val="008C0935"/>
    <w:rsid w:val="008C31AA"/>
    <w:rsid w:val="008C3BEC"/>
    <w:rsid w:val="008C49E2"/>
    <w:rsid w:val="008C63DB"/>
    <w:rsid w:val="008C74C1"/>
    <w:rsid w:val="008D01E2"/>
    <w:rsid w:val="008D16F7"/>
    <w:rsid w:val="008D1EF8"/>
    <w:rsid w:val="008D729B"/>
    <w:rsid w:val="008D76E3"/>
    <w:rsid w:val="008E0F7C"/>
    <w:rsid w:val="008E181D"/>
    <w:rsid w:val="008E2875"/>
    <w:rsid w:val="008E5B93"/>
    <w:rsid w:val="008E6B68"/>
    <w:rsid w:val="008E74E3"/>
    <w:rsid w:val="008F0818"/>
    <w:rsid w:val="008F1238"/>
    <w:rsid w:val="008F1415"/>
    <w:rsid w:val="008F20E1"/>
    <w:rsid w:val="008F2B85"/>
    <w:rsid w:val="008F2C24"/>
    <w:rsid w:val="008F3D10"/>
    <w:rsid w:val="008F3D72"/>
    <w:rsid w:val="008F3EA0"/>
    <w:rsid w:val="008F447E"/>
    <w:rsid w:val="008F544B"/>
    <w:rsid w:val="008F554B"/>
    <w:rsid w:val="008F73AA"/>
    <w:rsid w:val="008F7D07"/>
    <w:rsid w:val="00900CDE"/>
    <w:rsid w:val="00901051"/>
    <w:rsid w:val="00901959"/>
    <w:rsid w:val="00902932"/>
    <w:rsid w:val="00903A94"/>
    <w:rsid w:val="009046C4"/>
    <w:rsid w:val="00904783"/>
    <w:rsid w:val="009052A1"/>
    <w:rsid w:val="0090635C"/>
    <w:rsid w:val="00906F49"/>
    <w:rsid w:val="00907950"/>
    <w:rsid w:val="0091074A"/>
    <w:rsid w:val="0091391B"/>
    <w:rsid w:val="009147BA"/>
    <w:rsid w:val="0091559A"/>
    <w:rsid w:val="00915D1A"/>
    <w:rsid w:val="00916466"/>
    <w:rsid w:val="009164FB"/>
    <w:rsid w:val="00916653"/>
    <w:rsid w:val="00916AD2"/>
    <w:rsid w:val="00917991"/>
    <w:rsid w:val="00917D0C"/>
    <w:rsid w:val="00921565"/>
    <w:rsid w:val="009215D6"/>
    <w:rsid w:val="00922714"/>
    <w:rsid w:val="00924766"/>
    <w:rsid w:val="00925656"/>
    <w:rsid w:val="00927648"/>
    <w:rsid w:val="00927C60"/>
    <w:rsid w:val="009312C6"/>
    <w:rsid w:val="009323B6"/>
    <w:rsid w:val="00932CE8"/>
    <w:rsid w:val="00933E5F"/>
    <w:rsid w:val="00934CCF"/>
    <w:rsid w:val="0093512B"/>
    <w:rsid w:val="00935DC5"/>
    <w:rsid w:val="00936070"/>
    <w:rsid w:val="0093783C"/>
    <w:rsid w:val="00937D47"/>
    <w:rsid w:val="00943C98"/>
    <w:rsid w:val="00944D34"/>
    <w:rsid w:val="00945575"/>
    <w:rsid w:val="0094597A"/>
    <w:rsid w:val="00947BD2"/>
    <w:rsid w:val="009527CE"/>
    <w:rsid w:val="00952F95"/>
    <w:rsid w:val="00955BED"/>
    <w:rsid w:val="009568B7"/>
    <w:rsid w:val="009638C4"/>
    <w:rsid w:val="00964A9C"/>
    <w:rsid w:val="00966113"/>
    <w:rsid w:val="00970A74"/>
    <w:rsid w:val="0097389B"/>
    <w:rsid w:val="00973DEC"/>
    <w:rsid w:val="0097490C"/>
    <w:rsid w:val="00975F8B"/>
    <w:rsid w:val="00977155"/>
    <w:rsid w:val="00981CD1"/>
    <w:rsid w:val="0098226E"/>
    <w:rsid w:val="00986969"/>
    <w:rsid w:val="0098714B"/>
    <w:rsid w:val="009903B2"/>
    <w:rsid w:val="00991567"/>
    <w:rsid w:val="00991875"/>
    <w:rsid w:val="0099219D"/>
    <w:rsid w:val="00992395"/>
    <w:rsid w:val="00992D82"/>
    <w:rsid w:val="00995704"/>
    <w:rsid w:val="00996C3C"/>
    <w:rsid w:val="009A060E"/>
    <w:rsid w:val="009A2AD9"/>
    <w:rsid w:val="009A4E40"/>
    <w:rsid w:val="009A6C0D"/>
    <w:rsid w:val="009B01B6"/>
    <w:rsid w:val="009B145C"/>
    <w:rsid w:val="009B25B2"/>
    <w:rsid w:val="009B25CD"/>
    <w:rsid w:val="009B32AB"/>
    <w:rsid w:val="009B419E"/>
    <w:rsid w:val="009B70DD"/>
    <w:rsid w:val="009B71CD"/>
    <w:rsid w:val="009C3682"/>
    <w:rsid w:val="009C4224"/>
    <w:rsid w:val="009C440C"/>
    <w:rsid w:val="009C4520"/>
    <w:rsid w:val="009C490B"/>
    <w:rsid w:val="009C4DE5"/>
    <w:rsid w:val="009C5212"/>
    <w:rsid w:val="009C559D"/>
    <w:rsid w:val="009C55F3"/>
    <w:rsid w:val="009C6E95"/>
    <w:rsid w:val="009C709F"/>
    <w:rsid w:val="009C7BE0"/>
    <w:rsid w:val="009D15E9"/>
    <w:rsid w:val="009D20E2"/>
    <w:rsid w:val="009D3FD6"/>
    <w:rsid w:val="009D4BFB"/>
    <w:rsid w:val="009D5CDB"/>
    <w:rsid w:val="009D6BEF"/>
    <w:rsid w:val="009D6F79"/>
    <w:rsid w:val="009E01DE"/>
    <w:rsid w:val="009E244C"/>
    <w:rsid w:val="009E2CE8"/>
    <w:rsid w:val="009E2FFA"/>
    <w:rsid w:val="009E45F6"/>
    <w:rsid w:val="009E7CDA"/>
    <w:rsid w:val="009F0C4F"/>
    <w:rsid w:val="009F0DBF"/>
    <w:rsid w:val="009F175A"/>
    <w:rsid w:val="009F2EF7"/>
    <w:rsid w:val="009F5563"/>
    <w:rsid w:val="009F6BCE"/>
    <w:rsid w:val="009F6CAC"/>
    <w:rsid w:val="009F78CF"/>
    <w:rsid w:val="00A00B3B"/>
    <w:rsid w:val="00A01949"/>
    <w:rsid w:val="00A024D2"/>
    <w:rsid w:val="00A026DF"/>
    <w:rsid w:val="00A0315C"/>
    <w:rsid w:val="00A0414B"/>
    <w:rsid w:val="00A05414"/>
    <w:rsid w:val="00A05C2A"/>
    <w:rsid w:val="00A05D71"/>
    <w:rsid w:val="00A062A7"/>
    <w:rsid w:val="00A0650E"/>
    <w:rsid w:val="00A11169"/>
    <w:rsid w:val="00A136F5"/>
    <w:rsid w:val="00A13CC2"/>
    <w:rsid w:val="00A14B7C"/>
    <w:rsid w:val="00A20E10"/>
    <w:rsid w:val="00A21E23"/>
    <w:rsid w:val="00A22D2D"/>
    <w:rsid w:val="00A237C4"/>
    <w:rsid w:val="00A24796"/>
    <w:rsid w:val="00A249D3"/>
    <w:rsid w:val="00A25A0C"/>
    <w:rsid w:val="00A3150A"/>
    <w:rsid w:val="00A3399E"/>
    <w:rsid w:val="00A33A00"/>
    <w:rsid w:val="00A34AF0"/>
    <w:rsid w:val="00A34FF8"/>
    <w:rsid w:val="00A360D8"/>
    <w:rsid w:val="00A36E33"/>
    <w:rsid w:val="00A3749D"/>
    <w:rsid w:val="00A37B74"/>
    <w:rsid w:val="00A404A4"/>
    <w:rsid w:val="00A40D92"/>
    <w:rsid w:val="00A41A8D"/>
    <w:rsid w:val="00A41D22"/>
    <w:rsid w:val="00A4686E"/>
    <w:rsid w:val="00A4694B"/>
    <w:rsid w:val="00A46B90"/>
    <w:rsid w:val="00A477C7"/>
    <w:rsid w:val="00A51313"/>
    <w:rsid w:val="00A51A4F"/>
    <w:rsid w:val="00A5652B"/>
    <w:rsid w:val="00A56705"/>
    <w:rsid w:val="00A578E4"/>
    <w:rsid w:val="00A57D10"/>
    <w:rsid w:val="00A602C0"/>
    <w:rsid w:val="00A618BC"/>
    <w:rsid w:val="00A627D6"/>
    <w:rsid w:val="00A676F1"/>
    <w:rsid w:val="00A67FE3"/>
    <w:rsid w:val="00A70EDD"/>
    <w:rsid w:val="00A759D2"/>
    <w:rsid w:val="00A75A2D"/>
    <w:rsid w:val="00A75C2E"/>
    <w:rsid w:val="00A76234"/>
    <w:rsid w:val="00A76361"/>
    <w:rsid w:val="00A764D4"/>
    <w:rsid w:val="00A80C00"/>
    <w:rsid w:val="00A813D9"/>
    <w:rsid w:val="00A837D1"/>
    <w:rsid w:val="00A83FAF"/>
    <w:rsid w:val="00A85B13"/>
    <w:rsid w:val="00A87C29"/>
    <w:rsid w:val="00A90E95"/>
    <w:rsid w:val="00A9114E"/>
    <w:rsid w:val="00A91242"/>
    <w:rsid w:val="00A91606"/>
    <w:rsid w:val="00A923ED"/>
    <w:rsid w:val="00A93E14"/>
    <w:rsid w:val="00A94E2C"/>
    <w:rsid w:val="00A94F6C"/>
    <w:rsid w:val="00A954D1"/>
    <w:rsid w:val="00A97A75"/>
    <w:rsid w:val="00AA06F5"/>
    <w:rsid w:val="00AA1E6F"/>
    <w:rsid w:val="00AA2048"/>
    <w:rsid w:val="00AA275E"/>
    <w:rsid w:val="00AA58DC"/>
    <w:rsid w:val="00AA7F03"/>
    <w:rsid w:val="00AB1060"/>
    <w:rsid w:val="00AB2D73"/>
    <w:rsid w:val="00AB4D59"/>
    <w:rsid w:val="00AB532D"/>
    <w:rsid w:val="00AB5C69"/>
    <w:rsid w:val="00AB5F8A"/>
    <w:rsid w:val="00AB699C"/>
    <w:rsid w:val="00AC4853"/>
    <w:rsid w:val="00AC4A5C"/>
    <w:rsid w:val="00AC7106"/>
    <w:rsid w:val="00AC743A"/>
    <w:rsid w:val="00AD267B"/>
    <w:rsid w:val="00AD2959"/>
    <w:rsid w:val="00AE10B5"/>
    <w:rsid w:val="00AE1909"/>
    <w:rsid w:val="00AE1D2A"/>
    <w:rsid w:val="00AE6CCB"/>
    <w:rsid w:val="00AF1DD2"/>
    <w:rsid w:val="00AF21AC"/>
    <w:rsid w:val="00AF2E1E"/>
    <w:rsid w:val="00AF47FC"/>
    <w:rsid w:val="00AF48E0"/>
    <w:rsid w:val="00AF7E91"/>
    <w:rsid w:val="00B01DFC"/>
    <w:rsid w:val="00B028D0"/>
    <w:rsid w:val="00B02EF0"/>
    <w:rsid w:val="00B0323A"/>
    <w:rsid w:val="00B04717"/>
    <w:rsid w:val="00B0514C"/>
    <w:rsid w:val="00B05AEE"/>
    <w:rsid w:val="00B06C97"/>
    <w:rsid w:val="00B0785F"/>
    <w:rsid w:val="00B10DB7"/>
    <w:rsid w:val="00B12854"/>
    <w:rsid w:val="00B12BAB"/>
    <w:rsid w:val="00B15DFE"/>
    <w:rsid w:val="00B15E66"/>
    <w:rsid w:val="00B163F9"/>
    <w:rsid w:val="00B165E8"/>
    <w:rsid w:val="00B16799"/>
    <w:rsid w:val="00B17AA3"/>
    <w:rsid w:val="00B17E3B"/>
    <w:rsid w:val="00B2405F"/>
    <w:rsid w:val="00B31FA9"/>
    <w:rsid w:val="00B3250F"/>
    <w:rsid w:val="00B32535"/>
    <w:rsid w:val="00B3268B"/>
    <w:rsid w:val="00B32EC5"/>
    <w:rsid w:val="00B33EC3"/>
    <w:rsid w:val="00B33F6F"/>
    <w:rsid w:val="00B34902"/>
    <w:rsid w:val="00B35B2A"/>
    <w:rsid w:val="00B3675D"/>
    <w:rsid w:val="00B36DFE"/>
    <w:rsid w:val="00B374BC"/>
    <w:rsid w:val="00B37CE2"/>
    <w:rsid w:val="00B37E29"/>
    <w:rsid w:val="00B407CA"/>
    <w:rsid w:val="00B40909"/>
    <w:rsid w:val="00B4367D"/>
    <w:rsid w:val="00B43760"/>
    <w:rsid w:val="00B440F5"/>
    <w:rsid w:val="00B44331"/>
    <w:rsid w:val="00B44887"/>
    <w:rsid w:val="00B44EFC"/>
    <w:rsid w:val="00B45E1B"/>
    <w:rsid w:val="00B4644F"/>
    <w:rsid w:val="00B52BC1"/>
    <w:rsid w:val="00B52D59"/>
    <w:rsid w:val="00B54452"/>
    <w:rsid w:val="00B54678"/>
    <w:rsid w:val="00B574E1"/>
    <w:rsid w:val="00B613D5"/>
    <w:rsid w:val="00B61EBE"/>
    <w:rsid w:val="00B62639"/>
    <w:rsid w:val="00B6538F"/>
    <w:rsid w:val="00B667F7"/>
    <w:rsid w:val="00B72579"/>
    <w:rsid w:val="00B75539"/>
    <w:rsid w:val="00B76CD0"/>
    <w:rsid w:val="00B770CA"/>
    <w:rsid w:val="00B81504"/>
    <w:rsid w:val="00B820AD"/>
    <w:rsid w:val="00B82164"/>
    <w:rsid w:val="00B8233C"/>
    <w:rsid w:val="00B90FDE"/>
    <w:rsid w:val="00B91840"/>
    <w:rsid w:val="00B91BD6"/>
    <w:rsid w:val="00B9525D"/>
    <w:rsid w:val="00B957C1"/>
    <w:rsid w:val="00B975BF"/>
    <w:rsid w:val="00B9788D"/>
    <w:rsid w:val="00BA19CE"/>
    <w:rsid w:val="00BA259B"/>
    <w:rsid w:val="00BA3440"/>
    <w:rsid w:val="00BA562F"/>
    <w:rsid w:val="00BA5944"/>
    <w:rsid w:val="00BA649A"/>
    <w:rsid w:val="00BA65B3"/>
    <w:rsid w:val="00BA6CB0"/>
    <w:rsid w:val="00BA77CD"/>
    <w:rsid w:val="00BA7A97"/>
    <w:rsid w:val="00BB043C"/>
    <w:rsid w:val="00BB0807"/>
    <w:rsid w:val="00BB56F3"/>
    <w:rsid w:val="00BB5945"/>
    <w:rsid w:val="00BB734F"/>
    <w:rsid w:val="00BC0028"/>
    <w:rsid w:val="00BC0E81"/>
    <w:rsid w:val="00BC1BD0"/>
    <w:rsid w:val="00BC2249"/>
    <w:rsid w:val="00BC2A28"/>
    <w:rsid w:val="00BC3C36"/>
    <w:rsid w:val="00BC43A0"/>
    <w:rsid w:val="00BC43FF"/>
    <w:rsid w:val="00BC4812"/>
    <w:rsid w:val="00BC6BE6"/>
    <w:rsid w:val="00BC71A7"/>
    <w:rsid w:val="00BC78E4"/>
    <w:rsid w:val="00BC79D3"/>
    <w:rsid w:val="00BD0400"/>
    <w:rsid w:val="00BD123C"/>
    <w:rsid w:val="00BD304A"/>
    <w:rsid w:val="00BD309B"/>
    <w:rsid w:val="00BD5E17"/>
    <w:rsid w:val="00BE0063"/>
    <w:rsid w:val="00BE221B"/>
    <w:rsid w:val="00BE369A"/>
    <w:rsid w:val="00BE4D2D"/>
    <w:rsid w:val="00BE5476"/>
    <w:rsid w:val="00BE5975"/>
    <w:rsid w:val="00BE677B"/>
    <w:rsid w:val="00BF2294"/>
    <w:rsid w:val="00BF269D"/>
    <w:rsid w:val="00BF2805"/>
    <w:rsid w:val="00BF3721"/>
    <w:rsid w:val="00BF3CDC"/>
    <w:rsid w:val="00BF4270"/>
    <w:rsid w:val="00BF4408"/>
    <w:rsid w:val="00BF4D8E"/>
    <w:rsid w:val="00C003FE"/>
    <w:rsid w:val="00C0098D"/>
    <w:rsid w:val="00C02846"/>
    <w:rsid w:val="00C03342"/>
    <w:rsid w:val="00C04772"/>
    <w:rsid w:val="00C04D0B"/>
    <w:rsid w:val="00C052CC"/>
    <w:rsid w:val="00C06C32"/>
    <w:rsid w:val="00C07047"/>
    <w:rsid w:val="00C12493"/>
    <w:rsid w:val="00C1539E"/>
    <w:rsid w:val="00C15D66"/>
    <w:rsid w:val="00C16B45"/>
    <w:rsid w:val="00C17F2A"/>
    <w:rsid w:val="00C20BE0"/>
    <w:rsid w:val="00C2148C"/>
    <w:rsid w:val="00C2262B"/>
    <w:rsid w:val="00C22FA7"/>
    <w:rsid w:val="00C2302A"/>
    <w:rsid w:val="00C2475F"/>
    <w:rsid w:val="00C255B7"/>
    <w:rsid w:val="00C26C9C"/>
    <w:rsid w:val="00C2722B"/>
    <w:rsid w:val="00C27D84"/>
    <w:rsid w:val="00C33B1E"/>
    <w:rsid w:val="00C342E5"/>
    <w:rsid w:val="00C345F8"/>
    <w:rsid w:val="00C3570C"/>
    <w:rsid w:val="00C37A9B"/>
    <w:rsid w:val="00C40DAA"/>
    <w:rsid w:val="00C4419E"/>
    <w:rsid w:val="00C477C2"/>
    <w:rsid w:val="00C53874"/>
    <w:rsid w:val="00C543FA"/>
    <w:rsid w:val="00C549AE"/>
    <w:rsid w:val="00C57A75"/>
    <w:rsid w:val="00C6028A"/>
    <w:rsid w:val="00C60947"/>
    <w:rsid w:val="00C613C7"/>
    <w:rsid w:val="00C624BF"/>
    <w:rsid w:val="00C62C63"/>
    <w:rsid w:val="00C647AC"/>
    <w:rsid w:val="00C6493C"/>
    <w:rsid w:val="00C65396"/>
    <w:rsid w:val="00C7084D"/>
    <w:rsid w:val="00C70B07"/>
    <w:rsid w:val="00C72F5D"/>
    <w:rsid w:val="00C73FC4"/>
    <w:rsid w:val="00C743C7"/>
    <w:rsid w:val="00C746E5"/>
    <w:rsid w:val="00C75215"/>
    <w:rsid w:val="00C75B59"/>
    <w:rsid w:val="00C76D01"/>
    <w:rsid w:val="00C8064A"/>
    <w:rsid w:val="00C81248"/>
    <w:rsid w:val="00C82C0E"/>
    <w:rsid w:val="00C8380F"/>
    <w:rsid w:val="00C84336"/>
    <w:rsid w:val="00C84E54"/>
    <w:rsid w:val="00C87F59"/>
    <w:rsid w:val="00C922D5"/>
    <w:rsid w:val="00C94A40"/>
    <w:rsid w:val="00C94D94"/>
    <w:rsid w:val="00C96339"/>
    <w:rsid w:val="00C963D7"/>
    <w:rsid w:val="00CA0B06"/>
    <w:rsid w:val="00CA1069"/>
    <w:rsid w:val="00CA1379"/>
    <w:rsid w:val="00CA27EC"/>
    <w:rsid w:val="00CA2BFB"/>
    <w:rsid w:val="00CA36CB"/>
    <w:rsid w:val="00CA667D"/>
    <w:rsid w:val="00CB5527"/>
    <w:rsid w:val="00CB59B6"/>
    <w:rsid w:val="00CC428C"/>
    <w:rsid w:val="00CC44C6"/>
    <w:rsid w:val="00CD3EA4"/>
    <w:rsid w:val="00CD5DB7"/>
    <w:rsid w:val="00CD6E95"/>
    <w:rsid w:val="00CE04C6"/>
    <w:rsid w:val="00CE1277"/>
    <w:rsid w:val="00CE13C0"/>
    <w:rsid w:val="00CE220C"/>
    <w:rsid w:val="00CE2810"/>
    <w:rsid w:val="00CE2865"/>
    <w:rsid w:val="00CE317A"/>
    <w:rsid w:val="00CE45BF"/>
    <w:rsid w:val="00CE5E42"/>
    <w:rsid w:val="00CF3590"/>
    <w:rsid w:val="00CF3CCE"/>
    <w:rsid w:val="00CF73B6"/>
    <w:rsid w:val="00CF7D08"/>
    <w:rsid w:val="00D005B6"/>
    <w:rsid w:val="00D005FB"/>
    <w:rsid w:val="00D01E15"/>
    <w:rsid w:val="00D04729"/>
    <w:rsid w:val="00D04B0A"/>
    <w:rsid w:val="00D062D3"/>
    <w:rsid w:val="00D104EB"/>
    <w:rsid w:val="00D112EA"/>
    <w:rsid w:val="00D12500"/>
    <w:rsid w:val="00D143E8"/>
    <w:rsid w:val="00D14455"/>
    <w:rsid w:val="00D15948"/>
    <w:rsid w:val="00D1717B"/>
    <w:rsid w:val="00D17965"/>
    <w:rsid w:val="00D22891"/>
    <w:rsid w:val="00D242BB"/>
    <w:rsid w:val="00D27416"/>
    <w:rsid w:val="00D27FA5"/>
    <w:rsid w:val="00D304AF"/>
    <w:rsid w:val="00D32550"/>
    <w:rsid w:val="00D326A5"/>
    <w:rsid w:val="00D350DC"/>
    <w:rsid w:val="00D35410"/>
    <w:rsid w:val="00D35C75"/>
    <w:rsid w:val="00D35FA1"/>
    <w:rsid w:val="00D3613F"/>
    <w:rsid w:val="00D40E07"/>
    <w:rsid w:val="00D42504"/>
    <w:rsid w:val="00D42796"/>
    <w:rsid w:val="00D434C3"/>
    <w:rsid w:val="00D43D78"/>
    <w:rsid w:val="00D47BC2"/>
    <w:rsid w:val="00D50A17"/>
    <w:rsid w:val="00D5234F"/>
    <w:rsid w:val="00D52DF2"/>
    <w:rsid w:val="00D545E3"/>
    <w:rsid w:val="00D55264"/>
    <w:rsid w:val="00D55846"/>
    <w:rsid w:val="00D55A6D"/>
    <w:rsid w:val="00D60A05"/>
    <w:rsid w:val="00D60BA0"/>
    <w:rsid w:val="00D60C1D"/>
    <w:rsid w:val="00D6145A"/>
    <w:rsid w:val="00D6369B"/>
    <w:rsid w:val="00D6387B"/>
    <w:rsid w:val="00D67800"/>
    <w:rsid w:val="00D707F1"/>
    <w:rsid w:val="00D712F9"/>
    <w:rsid w:val="00D71A3E"/>
    <w:rsid w:val="00D72BED"/>
    <w:rsid w:val="00D75510"/>
    <w:rsid w:val="00D75959"/>
    <w:rsid w:val="00D764AC"/>
    <w:rsid w:val="00D803A9"/>
    <w:rsid w:val="00D85FB7"/>
    <w:rsid w:val="00D86D94"/>
    <w:rsid w:val="00D9087A"/>
    <w:rsid w:val="00D9163A"/>
    <w:rsid w:val="00D91FF5"/>
    <w:rsid w:val="00D92675"/>
    <w:rsid w:val="00D9303E"/>
    <w:rsid w:val="00D940BC"/>
    <w:rsid w:val="00D95790"/>
    <w:rsid w:val="00D95DF4"/>
    <w:rsid w:val="00D96CCC"/>
    <w:rsid w:val="00D97B10"/>
    <w:rsid w:val="00DA2B8D"/>
    <w:rsid w:val="00DA3FF2"/>
    <w:rsid w:val="00DA5563"/>
    <w:rsid w:val="00DA5A70"/>
    <w:rsid w:val="00DA5D99"/>
    <w:rsid w:val="00DB173B"/>
    <w:rsid w:val="00DB28FD"/>
    <w:rsid w:val="00DB5562"/>
    <w:rsid w:val="00DB5943"/>
    <w:rsid w:val="00DB64B7"/>
    <w:rsid w:val="00DC0219"/>
    <w:rsid w:val="00DC0A08"/>
    <w:rsid w:val="00DC1136"/>
    <w:rsid w:val="00DC3FB5"/>
    <w:rsid w:val="00DC504E"/>
    <w:rsid w:val="00DD0DBC"/>
    <w:rsid w:val="00DD11FB"/>
    <w:rsid w:val="00DD3D97"/>
    <w:rsid w:val="00DD51BE"/>
    <w:rsid w:val="00DE02FE"/>
    <w:rsid w:val="00DE2BBC"/>
    <w:rsid w:val="00DE3223"/>
    <w:rsid w:val="00DE3CA3"/>
    <w:rsid w:val="00DE3DDC"/>
    <w:rsid w:val="00DE629D"/>
    <w:rsid w:val="00DE6415"/>
    <w:rsid w:val="00DF22D5"/>
    <w:rsid w:val="00DF485C"/>
    <w:rsid w:val="00DF5711"/>
    <w:rsid w:val="00DF5B52"/>
    <w:rsid w:val="00E00EAC"/>
    <w:rsid w:val="00E01D4D"/>
    <w:rsid w:val="00E01DD6"/>
    <w:rsid w:val="00E0711B"/>
    <w:rsid w:val="00E10CE8"/>
    <w:rsid w:val="00E110F8"/>
    <w:rsid w:val="00E11911"/>
    <w:rsid w:val="00E141FE"/>
    <w:rsid w:val="00E14411"/>
    <w:rsid w:val="00E14934"/>
    <w:rsid w:val="00E15F08"/>
    <w:rsid w:val="00E179FB"/>
    <w:rsid w:val="00E2328B"/>
    <w:rsid w:val="00E24BAC"/>
    <w:rsid w:val="00E251AD"/>
    <w:rsid w:val="00E26103"/>
    <w:rsid w:val="00E2727F"/>
    <w:rsid w:val="00E30A57"/>
    <w:rsid w:val="00E30B09"/>
    <w:rsid w:val="00E332F7"/>
    <w:rsid w:val="00E33F52"/>
    <w:rsid w:val="00E33FD1"/>
    <w:rsid w:val="00E34C6E"/>
    <w:rsid w:val="00E37EE6"/>
    <w:rsid w:val="00E41C94"/>
    <w:rsid w:val="00E50099"/>
    <w:rsid w:val="00E5053C"/>
    <w:rsid w:val="00E5156A"/>
    <w:rsid w:val="00E545A1"/>
    <w:rsid w:val="00E554E3"/>
    <w:rsid w:val="00E557C0"/>
    <w:rsid w:val="00E56EEA"/>
    <w:rsid w:val="00E57514"/>
    <w:rsid w:val="00E57881"/>
    <w:rsid w:val="00E60761"/>
    <w:rsid w:val="00E62016"/>
    <w:rsid w:val="00E63721"/>
    <w:rsid w:val="00E6532D"/>
    <w:rsid w:val="00E70201"/>
    <w:rsid w:val="00E70B6C"/>
    <w:rsid w:val="00E74324"/>
    <w:rsid w:val="00E74BAB"/>
    <w:rsid w:val="00E85096"/>
    <w:rsid w:val="00E85786"/>
    <w:rsid w:val="00E874B4"/>
    <w:rsid w:val="00E937C7"/>
    <w:rsid w:val="00E93B5C"/>
    <w:rsid w:val="00E9488F"/>
    <w:rsid w:val="00E9561A"/>
    <w:rsid w:val="00E9781E"/>
    <w:rsid w:val="00E97F0B"/>
    <w:rsid w:val="00EA0295"/>
    <w:rsid w:val="00EA0880"/>
    <w:rsid w:val="00EA089E"/>
    <w:rsid w:val="00EA1080"/>
    <w:rsid w:val="00EA1636"/>
    <w:rsid w:val="00EA2EEA"/>
    <w:rsid w:val="00EA48A5"/>
    <w:rsid w:val="00EB157D"/>
    <w:rsid w:val="00EB3454"/>
    <w:rsid w:val="00EB3DF7"/>
    <w:rsid w:val="00EB752B"/>
    <w:rsid w:val="00EC151D"/>
    <w:rsid w:val="00EC24D9"/>
    <w:rsid w:val="00EC269C"/>
    <w:rsid w:val="00EC33D7"/>
    <w:rsid w:val="00EC753F"/>
    <w:rsid w:val="00ED07E4"/>
    <w:rsid w:val="00ED1BE8"/>
    <w:rsid w:val="00ED1EF9"/>
    <w:rsid w:val="00ED29E5"/>
    <w:rsid w:val="00ED3DBD"/>
    <w:rsid w:val="00ED66CA"/>
    <w:rsid w:val="00EE06D6"/>
    <w:rsid w:val="00EE0E55"/>
    <w:rsid w:val="00EE19B4"/>
    <w:rsid w:val="00EE3139"/>
    <w:rsid w:val="00EE6030"/>
    <w:rsid w:val="00EE659F"/>
    <w:rsid w:val="00EF1007"/>
    <w:rsid w:val="00EF1041"/>
    <w:rsid w:val="00EF111F"/>
    <w:rsid w:val="00EF2D2D"/>
    <w:rsid w:val="00EF3970"/>
    <w:rsid w:val="00EF419E"/>
    <w:rsid w:val="00EF5106"/>
    <w:rsid w:val="00F004A1"/>
    <w:rsid w:val="00F0373C"/>
    <w:rsid w:val="00F048B9"/>
    <w:rsid w:val="00F04BA3"/>
    <w:rsid w:val="00F05857"/>
    <w:rsid w:val="00F06A89"/>
    <w:rsid w:val="00F07654"/>
    <w:rsid w:val="00F10FA3"/>
    <w:rsid w:val="00F12A0E"/>
    <w:rsid w:val="00F13890"/>
    <w:rsid w:val="00F13AC6"/>
    <w:rsid w:val="00F14079"/>
    <w:rsid w:val="00F16CB8"/>
    <w:rsid w:val="00F171CC"/>
    <w:rsid w:val="00F201C9"/>
    <w:rsid w:val="00F22726"/>
    <w:rsid w:val="00F25273"/>
    <w:rsid w:val="00F27403"/>
    <w:rsid w:val="00F32A4F"/>
    <w:rsid w:val="00F35DEE"/>
    <w:rsid w:val="00F40BA0"/>
    <w:rsid w:val="00F4535D"/>
    <w:rsid w:val="00F45FA5"/>
    <w:rsid w:val="00F50E8F"/>
    <w:rsid w:val="00F51143"/>
    <w:rsid w:val="00F517BF"/>
    <w:rsid w:val="00F51D3F"/>
    <w:rsid w:val="00F55006"/>
    <w:rsid w:val="00F62516"/>
    <w:rsid w:val="00F6382A"/>
    <w:rsid w:val="00F658DE"/>
    <w:rsid w:val="00F66E9C"/>
    <w:rsid w:val="00F70CC4"/>
    <w:rsid w:val="00F71758"/>
    <w:rsid w:val="00F71EF5"/>
    <w:rsid w:val="00F72DF0"/>
    <w:rsid w:val="00F7323E"/>
    <w:rsid w:val="00F73360"/>
    <w:rsid w:val="00F74290"/>
    <w:rsid w:val="00F76C12"/>
    <w:rsid w:val="00F7785B"/>
    <w:rsid w:val="00F82EAC"/>
    <w:rsid w:val="00F84316"/>
    <w:rsid w:val="00F84507"/>
    <w:rsid w:val="00F84DCC"/>
    <w:rsid w:val="00F860D0"/>
    <w:rsid w:val="00F8705A"/>
    <w:rsid w:val="00F91655"/>
    <w:rsid w:val="00F9444E"/>
    <w:rsid w:val="00F94D32"/>
    <w:rsid w:val="00F953B2"/>
    <w:rsid w:val="00F95906"/>
    <w:rsid w:val="00F96B1A"/>
    <w:rsid w:val="00FA07C0"/>
    <w:rsid w:val="00FA096D"/>
    <w:rsid w:val="00FA0A87"/>
    <w:rsid w:val="00FA184C"/>
    <w:rsid w:val="00FA4407"/>
    <w:rsid w:val="00FA47BA"/>
    <w:rsid w:val="00FA4E7A"/>
    <w:rsid w:val="00FA64B7"/>
    <w:rsid w:val="00FB1A1E"/>
    <w:rsid w:val="00FB2F19"/>
    <w:rsid w:val="00FB4DE2"/>
    <w:rsid w:val="00FB4FD3"/>
    <w:rsid w:val="00FB5C0C"/>
    <w:rsid w:val="00FB67B0"/>
    <w:rsid w:val="00FB76AA"/>
    <w:rsid w:val="00FC01C9"/>
    <w:rsid w:val="00FC0261"/>
    <w:rsid w:val="00FC44F6"/>
    <w:rsid w:val="00FC4B11"/>
    <w:rsid w:val="00FC5985"/>
    <w:rsid w:val="00FC6C70"/>
    <w:rsid w:val="00FC7C5F"/>
    <w:rsid w:val="00FD06FB"/>
    <w:rsid w:val="00FD2550"/>
    <w:rsid w:val="00FD54F4"/>
    <w:rsid w:val="00FD76F1"/>
    <w:rsid w:val="00FE14DC"/>
    <w:rsid w:val="00FE1B96"/>
    <w:rsid w:val="00FE254E"/>
    <w:rsid w:val="00FE3728"/>
    <w:rsid w:val="00FE420E"/>
    <w:rsid w:val="00FE6321"/>
    <w:rsid w:val="00FE6FC4"/>
    <w:rsid w:val="00FF3E32"/>
    <w:rsid w:val="00FF4B5C"/>
    <w:rsid w:val="00FF64A4"/>
    <w:rsid w:val="00FF6D93"/>
    <w:rsid w:val="00FF74D2"/>
  </w:rsids>
  <m:mathPr>
    <m:mathFont m:val="Cambria Math"/>
    <m:brkBin m:val="before"/>
    <m:brkBinSub m:val="--"/>
    <m:smallFrac m:val="0"/>
    <m:dispDef/>
    <m:lMargin m:val="0"/>
    <m:rMargin m:val="0"/>
    <m:defJc m:val="centerGroup"/>
    <m:wrapIndent m:val="1440"/>
    <m:intLim m:val="subSup"/>
    <m:naryLim m:val="undOvr"/>
  </m:mathPr>
  <w:themeFontLang w:val="it-IT"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4E55B"/>
  <w15:chartTrackingRefBased/>
  <w15:docId w15:val="{7B1C3144-ECFA-4FA3-AFF3-783AAA09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09F"/>
  </w:style>
  <w:style w:type="paragraph" w:styleId="Heading1">
    <w:name w:val="heading 1"/>
    <w:basedOn w:val="Normal"/>
    <w:next w:val="Normal"/>
    <w:link w:val="Heading1Char"/>
    <w:uiPriority w:val="9"/>
    <w:qFormat/>
    <w:rsid w:val="00541D4B"/>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07385C"/>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3714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14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14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14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14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14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14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Title1">
    <w:name w:val="APA_Title1"/>
    <w:basedOn w:val="Normal"/>
    <w:link w:val="APATitle1Carattere"/>
    <w:qFormat/>
    <w:rsid w:val="00AE10B5"/>
    <w:pPr>
      <w:spacing w:after="0" w:line="480" w:lineRule="auto"/>
      <w:ind w:firstLine="284"/>
      <w:jc w:val="center"/>
    </w:pPr>
    <w:rPr>
      <w:b/>
      <w:bCs/>
      <w:lang w:val="en-US"/>
    </w:rPr>
  </w:style>
  <w:style w:type="character" w:customStyle="1" w:styleId="APATitle1Carattere">
    <w:name w:val="APA_Title1 Carattere"/>
    <w:basedOn w:val="DefaultParagraphFont"/>
    <w:link w:val="APATitle1"/>
    <w:rsid w:val="00AE10B5"/>
    <w:rPr>
      <w:b/>
      <w:bCs/>
      <w:lang w:val="en-US"/>
    </w:rPr>
  </w:style>
  <w:style w:type="character" w:customStyle="1" w:styleId="Heading1Char">
    <w:name w:val="Heading 1 Char"/>
    <w:basedOn w:val="DefaultParagraphFont"/>
    <w:link w:val="Heading1"/>
    <w:uiPriority w:val="9"/>
    <w:rsid w:val="00541D4B"/>
    <w:rPr>
      <w:rFonts w:asciiTheme="majorHAnsi" w:eastAsiaTheme="majorEastAsia" w:hAnsiTheme="majorHAnsi" w:cstheme="majorBidi"/>
      <w:color w:val="0F4761" w:themeColor="accent1" w:themeShade="BF"/>
      <w:sz w:val="32"/>
      <w:szCs w:val="32"/>
    </w:rPr>
  </w:style>
  <w:style w:type="paragraph" w:customStyle="1" w:styleId="APATitle2">
    <w:name w:val="APA_Title2"/>
    <w:basedOn w:val="Heading2"/>
    <w:link w:val="APATitle2Carattere"/>
    <w:qFormat/>
    <w:rsid w:val="0007385C"/>
    <w:pPr>
      <w:keepLines w:val="0"/>
      <w:spacing w:before="0" w:line="480" w:lineRule="auto"/>
      <w:ind w:firstLine="720"/>
    </w:pPr>
    <w:rPr>
      <w:rFonts w:ascii="Calibri" w:eastAsia="Times New Roman" w:hAnsi="Calibri" w:cs="Times New Roman"/>
      <w:b/>
      <w:snapToGrid w:val="0"/>
      <w:color w:val="000000"/>
      <w:sz w:val="24"/>
      <w:szCs w:val="20"/>
    </w:rPr>
  </w:style>
  <w:style w:type="character" w:customStyle="1" w:styleId="APATitle2Carattere">
    <w:name w:val="APA_Title2 Carattere"/>
    <w:basedOn w:val="Heading2Char"/>
    <w:link w:val="APATitle2"/>
    <w:rsid w:val="0007385C"/>
    <w:rPr>
      <w:rFonts w:ascii="Calibri" w:eastAsia="Times New Roman" w:hAnsi="Calibri" w:cs="Times New Roman"/>
      <w:b/>
      <w:snapToGrid w:val="0"/>
      <w:color w:val="000000"/>
      <w:sz w:val="24"/>
      <w:szCs w:val="20"/>
    </w:rPr>
  </w:style>
  <w:style w:type="character" w:customStyle="1" w:styleId="Heading2Char">
    <w:name w:val="Heading 2 Char"/>
    <w:basedOn w:val="DefaultParagraphFont"/>
    <w:link w:val="Heading2"/>
    <w:uiPriority w:val="9"/>
    <w:semiHidden/>
    <w:rsid w:val="0007385C"/>
    <w:rPr>
      <w:rFonts w:asciiTheme="majorHAnsi" w:eastAsiaTheme="majorEastAsia" w:hAnsiTheme="majorHAnsi" w:cstheme="majorBidi"/>
      <w:color w:val="0F4761" w:themeColor="accent1" w:themeShade="BF"/>
      <w:sz w:val="26"/>
      <w:szCs w:val="26"/>
    </w:rPr>
  </w:style>
  <w:style w:type="paragraph" w:customStyle="1" w:styleId="APATitle3">
    <w:name w:val="APA_Title3"/>
    <w:basedOn w:val="Normal"/>
    <w:link w:val="APATitle3Carattere"/>
    <w:qFormat/>
    <w:rsid w:val="0007385C"/>
    <w:pPr>
      <w:spacing w:after="0" w:line="480" w:lineRule="auto"/>
    </w:pPr>
    <w:rPr>
      <w:rFonts w:cstheme="minorHAnsi"/>
      <w:b/>
      <w:i/>
      <w:iCs/>
    </w:rPr>
  </w:style>
  <w:style w:type="character" w:customStyle="1" w:styleId="APATitle3Carattere">
    <w:name w:val="APA_Title3 Carattere"/>
    <w:basedOn w:val="DefaultParagraphFont"/>
    <w:link w:val="APATitle3"/>
    <w:rsid w:val="0007385C"/>
    <w:rPr>
      <w:rFonts w:cstheme="minorHAnsi"/>
      <w:b/>
      <w:i/>
      <w:iCs/>
    </w:rPr>
  </w:style>
  <w:style w:type="paragraph" w:customStyle="1" w:styleId="APATitle4">
    <w:name w:val="APA_Title4"/>
    <w:basedOn w:val="APATitle3"/>
    <w:link w:val="APATitle4Carattere"/>
    <w:qFormat/>
    <w:rsid w:val="0007385C"/>
    <w:pPr>
      <w:keepNext/>
      <w:keepLines/>
      <w:spacing w:before="240"/>
      <w:ind w:left="720"/>
      <w:outlineLvl w:val="0"/>
    </w:pPr>
    <w:rPr>
      <w:rFonts w:ascii="Calibri" w:eastAsiaTheme="majorEastAsia" w:hAnsi="Calibri"/>
      <w:bCs/>
      <w:i w:val="0"/>
      <w:szCs w:val="32"/>
    </w:rPr>
  </w:style>
  <w:style w:type="character" w:customStyle="1" w:styleId="APATitle4Carattere">
    <w:name w:val="APA_Title4 Carattere"/>
    <w:basedOn w:val="DefaultParagraphFont"/>
    <w:link w:val="APATitle4"/>
    <w:rsid w:val="0007385C"/>
    <w:rPr>
      <w:rFonts w:ascii="Calibri" w:eastAsiaTheme="majorEastAsia" w:hAnsi="Calibri" w:cstheme="minorHAnsi"/>
      <w:b/>
      <w:bCs/>
      <w:iCs/>
      <w:szCs w:val="32"/>
    </w:rPr>
  </w:style>
  <w:style w:type="character" w:customStyle="1" w:styleId="Heading3Char">
    <w:name w:val="Heading 3 Char"/>
    <w:basedOn w:val="DefaultParagraphFont"/>
    <w:link w:val="Heading3"/>
    <w:uiPriority w:val="9"/>
    <w:rsid w:val="003714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14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14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14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14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14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145E"/>
    <w:rPr>
      <w:rFonts w:eastAsiaTheme="majorEastAsia" w:cstheme="majorBidi"/>
      <w:color w:val="272727" w:themeColor="text1" w:themeTint="D8"/>
    </w:rPr>
  </w:style>
  <w:style w:type="paragraph" w:styleId="Title">
    <w:name w:val="Title"/>
    <w:basedOn w:val="Normal"/>
    <w:next w:val="Normal"/>
    <w:link w:val="TitleChar"/>
    <w:uiPriority w:val="99"/>
    <w:qFormat/>
    <w:rsid w:val="003714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3714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14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14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145E"/>
    <w:pPr>
      <w:spacing w:before="160"/>
      <w:jc w:val="center"/>
    </w:pPr>
    <w:rPr>
      <w:i/>
      <w:iCs/>
      <w:color w:val="404040" w:themeColor="text1" w:themeTint="BF"/>
    </w:rPr>
  </w:style>
  <w:style w:type="character" w:customStyle="1" w:styleId="QuoteChar">
    <w:name w:val="Quote Char"/>
    <w:basedOn w:val="DefaultParagraphFont"/>
    <w:link w:val="Quote"/>
    <w:uiPriority w:val="29"/>
    <w:rsid w:val="0037145E"/>
    <w:rPr>
      <w:i/>
      <w:iCs/>
      <w:color w:val="404040" w:themeColor="text1" w:themeTint="BF"/>
    </w:rPr>
  </w:style>
  <w:style w:type="paragraph" w:styleId="ListParagraph">
    <w:name w:val="List Paragraph"/>
    <w:basedOn w:val="Normal"/>
    <w:uiPriority w:val="34"/>
    <w:qFormat/>
    <w:rsid w:val="0037145E"/>
    <w:pPr>
      <w:ind w:left="720"/>
      <w:contextualSpacing/>
    </w:pPr>
  </w:style>
  <w:style w:type="character" w:styleId="IntenseEmphasis">
    <w:name w:val="Intense Emphasis"/>
    <w:basedOn w:val="DefaultParagraphFont"/>
    <w:uiPriority w:val="21"/>
    <w:qFormat/>
    <w:rsid w:val="0037145E"/>
    <w:rPr>
      <w:i/>
      <w:iCs/>
      <w:color w:val="0F4761" w:themeColor="accent1" w:themeShade="BF"/>
    </w:rPr>
  </w:style>
  <w:style w:type="paragraph" w:styleId="IntenseQuote">
    <w:name w:val="Intense Quote"/>
    <w:basedOn w:val="Normal"/>
    <w:next w:val="Normal"/>
    <w:link w:val="IntenseQuoteChar"/>
    <w:uiPriority w:val="30"/>
    <w:qFormat/>
    <w:rsid w:val="003714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145E"/>
    <w:rPr>
      <w:i/>
      <w:iCs/>
      <w:color w:val="0F4761" w:themeColor="accent1" w:themeShade="BF"/>
    </w:rPr>
  </w:style>
  <w:style w:type="character" w:styleId="IntenseReference">
    <w:name w:val="Intense Reference"/>
    <w:basedOn w:val="DefaultParagraphFont"/>
    <w:uiPriority w:val="32"/>
    <w:qFormat/>
    <w:rsid w:val="0037145E"/>
    <w:rPr>
      <w:b/>
      <w:bCs/>
      <w:smallCaps/>
      <w:color w:val="0F4761" w:themeColor="accent1" w:themeShade="BF"/>
      <w:spacing w:val="5"/>
    </w:rPr>
  </w:style>
  <w:style w:type="character" w:styleId="Hyperlink">
    <w:name w:val="Hyperlink"/>
    <w:basedOn w:val="DefaultParagraphFont"/>
    <w:uiPriority w:val="99"/>
    <w:unhideWhenUsed/>
    <w:rsid w:val="009C709F"/>
    <w:rPr>
      <w:color w:val="467886" w:themeColor="hyperlink"/>
      <w:u w:val="single"/>
    </w:rPr>
  </w:style>
  <w:style w:type="table" w:styleId="TableGrid">
    <w:name w:val="Table Grid"/>
    <w:basedOn w:val="TableNormal"/>
    <w:uiPriority w:val="39"/>
    <w:rsid w:val="009C709F"/>
    <w:pPr>
      <w:spacing w:after="0" w:line="240" w:lineRule="auto"/>
      <w:ind w:firstLine="720"/>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APA_Title5"/>
    <w:uiPriority w:val="1"/>
    <w:qFormat/>
    <w:rsid w:val="009C709F"/>
    <w:pPr>
      <w:spacing w:before="360" w:after="120" w:line="480" w:lineRule="auto"/>
    </w:pPr>
    <w:rPr>
      <w:rFonts w:ascii="Times New Roman" w:hAnsi="Times New Roman"/>
      <w:b/>
      <w:i/>
      <w:sz w:val="24"/>
    </w:rPr>
  </w:style>
  <w:style w:type="character" w:customStyle="1" w:styleId="cf01">
    <w:name w:val="cf01"/>
    <w:basedOn w:val="DefaultParagraphFont"/>
    <w:rsid w:val="009C709F"/>
    <w:rPr>
      <w:rFonts w:ascii="Segoe UI" w:hAnsi="Segoe UI" w:cs="Segoe UI" w:hint="default"/>
      <w:sz w:val="18"/>
      <w:szCs w:val="18"/>
    </w:rPr>
  </w:style>
  <w:style w:type="paragraph" w:styleId="Caption">
    <w:name w:val="caption"/>
    <w:basedOn w:val="Normal"/>
    <w:next w:val="Normal"/>
    <w:uiPriority w:val="35"/>
    <w:unhideWhenUsed/>
    <w:qFormat/>
    <w:rsid w:val="009C709F"/>
    <w:pPr>
      <w:spacing w:after="200" w:line="240" w:lineRule="auto"/>
    </w:pPr>
    <w:rPr>
      <w:i/>
      <w:iCs/>
      <w:color w:val="0E2841" w:themeColor="text2"/>
      <w:sz w:val="18"/>
      <w:szCs w:val="18"/>
    </w:rPr>
  </w:style>
  <w:style w:type="paragraph" w:styleId="Revision">
    <w:name w:val="Revision"/>
    <w:hidden/>
    <w:uiPriority w:val="99"/>
    <w:semiHidden/>
    <w:rsid w:val="00A3150A"/>
    <w:pPr>
      <w:spacing w:after="0" w:line="240" w:lineRule="auto"/>
    </w:pPr>
  </w:style>
  <w:style w:type="character" w:styleId="UnresolvedMention">
    <w:name w:val="Unresolved Mention"/>
    <w:basedOn w:val="DefaultParagraphFont"/>
    <w:uiPriority w:val="99"/>
    <w:semiHidden/>
    <w:unhideWhenUsed/>
    <w:rsid w:val="00571320"/>
    <w:rPr>
      <w:color w:val="605E5C"/>
      <w:shd w:val="clear" w:color="auto" w:fill="E1DFDD"/>
    </w:rPr>
  </w:style>
  <w:style w:type="character" w:styleId="CommentReference">
    <w:name w:val="annotation reference"/>
    <w:basedOn w:val="DefaultParagraphFont"/>
    <w:uiPriority w:val="99"/>
    <w:semiHidden/>
    <w:unhideWhenUsed/>
    <w:rsid w:val="007A7A2B"/>
    <w:rPr>
      <w:sz w:val="16"/>
      <w:szCs w:val="16"/>
    </w:rPr>
  </w:style>
  <w:style w:type="paragraph" w:styleId="CommentText">
    <w:name w:val="annotation text"/>
    <w:basedOn w:val="Normal"/>
    <w:link w:val="CommentTextChar"/>
    <w:uiPriority w:val="99"/>
    <w:unhideWhenUsed/>
    <w:rsid w:val="007A7A2B"/>
    <w:pPr>
      <w:spacing w:line="240" w:lineRule="auto"/>
    </w:pPr>
    <w:rPr>
      <w:sz w:val="20"/>
      <w:szCs w:val="20"/>
    </w:rPr>
  </w:style>
  <w:style w:type="character" w:customStyle="1" w:styleId="CommentTextChar">
    <w:name w:val="Comment Text Char"/>
    <w:basedOn w:val="DefaultParagraphFont"/>
    <w:link w:val="CommentText"/>
    <w:uiPriority w:val="99"/>
    <w:rsid w:val="007A7A2B"/>
    <w:rPr>
      <w:sz w:val="20"/>
      <w:szCs w:val="20"/>
    </w:rPr>
  </w:style>
  <w:style w:type="paragraph" w:styleId="CommentSubject">
    <w:name w:val="annotation subject"/>
    <w:basedOn w:val="CommentText"/>
    <w:next w:val="CommentText"/>
    <w:link w:val="CommentSubjectChar"/>
    <w:uiPriority w:val="99"/>
    <w:semiHidden/>
    <w:unhideWhenUsed/>
    <w:rsid w:val="007A7A2B"/>
    <w:rPr>
      <w:b/>
      <w:bCs/>
    </w:rPr>
  </w:style>
  <w:style w:type="character" w:customStyle="1" w:styleId="CommentSubjectChar">
    <w:name w:val="Comment Subject Char"/>
    <w:basedOn w:val="CommentTextChar"/>
    <w:link w:val="CommentSubject"/>
    <w:uiPriority w:val="99"/>
    <w:semiHidden/>
    <w:rsid w:val="007A7A2B"/>
    <w:rPr>
      <w:b/>
      <w:bCs/>
      <w:sz w:val="20"/>
      <w:szCs w:val="20"/>
    </w:rPr>
  </w:style>
  <w:style w:type="paragraph" w:styleId="HTMLPreformatted">
    <w:name w:val="HTML Preformatted"/>
    <w:basedOn w:val="Normal"/>
    <w:link w:val="HTMLPreformattedChar"/>
    <w:uiPriority w:val="99"/>
    <w:semiHidden/>
    <w:unhideWhenUsed/>
    <w:rsid w:val="0099156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91567"/>
    <w:rPr>
      <w:rFonts w:ascii="Consolas" w:hAnsi="Consolas"/>
      <w:sz w:val="20"/>
      <w:szCs w:val="20"/>
    </w:rPr>
  </w:style>
  <w:style w:type="paragraph" w:styleId="NormalWeb">
    <w:name w:val="Normal (Web)"/>
    <w:basedOn w:val="Normal"/>
    <w:uiPriority w:val="99"/>
    <w:semiHidden/>
    <w:unhideWhenUsed/>
    <w:rsid w:val="00E6532D"/>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44331"/>
    <w:rPr>
      <w:color w:val="96607D" w:themeColor="followedHyperlink"/>
      <w:u w:val="single"/>
    </w:rPr>
  </w:style>
  <w:style w:type="paragraph" w:styleId="Header">
    <w:name w:val="header"/>
    <w:basedOn w:val="Normal"/>
    <w:link w:val="HeaderChar"/>
    <w:uiPriority w:val="99"/>
    <w:unhideWhenUsed/>
    <w:rsid w:val="001705E3"/>
    <w:pPr>
      <w:tabs>
        <w:tab w:val="center" w:pos="4819"/>
        <w:tab w:val="right" w:pos="9638"/>
      </w:tabs>
      <w:spacing w:after="0" w:line="240" w:lineRule="auto"/>
    </w:pPr>
  </w:style>
  <w:style w:type="character" w:customStyle="1" w:styleId="HeaderChar">
    <w:name w:val="Header Char"/>
    <w:basedOn w:val="DefaultParagraphFont"/>
    <w:link w:val="Header"/>
    <w:uiPriority w:val="99"/>
    <w:rsid w:val="001705E3"/>
  </w:style>
  <w:style w:type="paragraph" w:styleId="Footer">
    <w:name w:val="footer"/>
    <w:basedOn w:val="Normal"/>
    <w:link w:val="FooterChar"/>
    <w:uiPriority w:val="99"/>
    <w:unhideWhenUsed/>
    <w:rsid w:val="001705E3"/>
    <w:pPr>
      <w:tabs>
        <w:tab w:val="center" w:pos="4819"/>
        <w:tab w:val="right" w:pos="9638"/>
      </w:tabs>
      <w:spacing w:after="0" w:line="240" w:lineRule="auto"/>
    </w:pPr>
  </w:style>
  <w:style w:type="character" w:customStyle="1" w:styleId="FooterChar">
    <w:name w:val="Footer Char"/>
    <w:basedOn w:val="DefaultParagraphFont"/>
    <w:link w:val="Footer"/>
    <w:uiPriority w:val="99"/>
    <w:rsid w:val="00170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9624">
      <w:bodyDiv w:val="1"/>
      <w:marLeft w:val="0"/>
      <w:marRight w:val="0"/>
      <w:marTop w:val="0"/>
      <w:marBottom w:val="0"/>
      <w:divBdr>
        <w:top w:val="none" w:sz="0" w:space="0" w:color="auto"/>
        <w:left w:val="none" w:sz="0" w:space="0" w:color="auto"/>
        <w:bottom w:val="none" w:sz="0" w:space="0" w:color="auto"/>
        <w:right w:val="none" w:sz="0" w:space="0" w:color="auto"/>
      </w:divBdr>
    </w:div>
    <w:div w:id="14426437">
      <w:bodyDiv w:val="1"/>
      <w:marLeft w:val="0"/>
      <w:marRight w:val="0"/>
      <w:marTop w:val="0"/>
      <w:marBottom w:val="0"/>
      <w:divBdr>
        <w:top w:val="none" w:sz="0" w:space="0" w:color="auto"/>
        <w:left w:val="none" w:sz="0" w:space="0" w:color="auto"/>
        <w:bottom w:val="none" w:sz="0" w:space="0" w:color="auto"/>
        <w:right w:val="none" w:sz="0" w:space="0" w:color="auto"/>
      </w:divBdr>
    </w:div>
    <w:div w:id="18628116">
      <w:bodyDiv w:val="1"/>
      <w:marLeft w:val="0"/>
      <w:marRight w:val="0"/>
      <w:marTop w:val="0"/>
      <w:marBottom w:val="0"/>
      <w:divBdr>
        <w:top w:val="none" w:sz="0" w:space="0" w:color="auto"/>
        <w:left w:val="none" w:sz="0" w:space="0" w:color="auto"/>
        <w:bottom w:val="none" w:sz="0" w:space="0" w:color="auto"/>
        <w:right w:val="none" w:sz="0" w:space="0" w:color="auto"/>
      </w:divBdr>
    </w:div>
    <w:div w:id="19743810">
      <w:bodyDiv w:val="1"/>
      <w:marLeft w:val="0"/>
      <w:marRight w:val="0"/>
      <w:marTop w:val="0"/>
      <w:marBottom w:val="0"/>
      <w:divBdr>
        <w:top w:val="none" w:sz="0" w:space="0" w:color="auto"/>
        <w:left w:val="none" w:sz="0" w:space="0" w:color="auto"/>
        <w:bottom w:val="none" w:sz="0" w:space="0" w:color="auto"/>
        <w:right w:val="none" w:sz="0" w:space="0" w:color="auto"/>
      </w:divBdr>
      <w:divsChild>
        <w:div w:id="1381130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0702">
      <w:bodyDiv w:val="1"/>
      <w:marLeft w:val="0"/>
      <w:marRight w:val="0"/>
      <w:marTop w:val="0"/>
      <w:marBottom w:val="0"/>
      <w:divBdr>
        <w:top w:val="none" w:sz="0" w:space="0" w:color="auto"/>
        <w:left w:val="none" w:sz="0" w:space="0" w:color="auto"/>
        <w:bottom w:val="none" w:sz="0" w:space="0" w:color="auto"/>
        <w:right w:val="none" w:sz="0" w:space="0" w:color="auto"/>
      </w:divBdr>
    </w:div>
    <w:div w:id="26609912">
      <w:bodyDiv w:val="1"/>
      <w:marLeft w:val="0"/>
      <w:marRight w:val="0"/>
      <w:marTop w:val="0"/>
      <w:marBottom w:val="0"/>
      <w:divBdr>
        <w:top w:val="none" w:sz="0" w:space="0" w:color="auto"/>
        <w:left w:val="none" w:sz="0" w:space="0" w:color="auto"/>
        <w:bottom w:val="none" w:sz="0" w:space="0" w:color="auto"/>
        <w:right w:val="none" w:sz="0" w:space="0" w:color="auto"/>
      </w:divBdr>
    </w:div>
    <w:div w:id="36398804">
      <w:bodyDiv w:val="1"/>
      <w:marLeft w:val="0"/>
      <w:marRight w:val="0"/>
      <w:marTop w:val="0"/>
      <w:marBottom w:val="0"/>
      <w:divBdr>
        <w:top w:val="none" w:sz="0" w:space="0" w:color="auto"/>
        <w:left w:val="none" w:sz="0" w:space="0" w:color="auto"/>
        <w:bottom w:val="none" w:sz="0" w:space="0" w:color="auto"/>
        <w:right w:val="none" w:sz="0" w:space="0" w:color="auto"/>
      </w:divBdr>
    </w:div>
    <w:div w:id="36516634">
      <w:bodyDiv w:val="1"/>
      <w:marLeft w:val="0"/>
      <w:marRight w:val="0"/>
      <w:marTop w:val="0"/>
      <w:marBottom w:val="0"/>
      <w:divBdr>
        <w:top w:val="none" w:sz="0" w:space="0" w:color="auto"/>
        <w:left w:val="none" w:sz="0" w:space="0" w:color="auto"/>
        <w:bottom w:val="none" w:sz="0" w:space="0" w:color="auto"/>
        <w:right w:val="none" w:sz="0" w:space="0" w:color="auto"/>
      </w:divBdr>
    </w:div>
    <w:div w:id="38215211">
      <w:bodyDiv w:val="1"/>
      <w:marLeft w:val="0"/>
      <w:marRight w:val="0"/>
      <w:marTop w:val="0"/>
      <w:marBottom w:val="0"/>
      <w:divBdr>
        <w:top w:val="none" w:sz="0" w:space="0" w:color="auto"/>
        <w:left w:val="none" w:sz="0" w:space="0" w:color="auto"/>
        <w:bottom w:val="none" w:sz="0" w:space="0" w:color="auto"/>
        <w:right w:val="none" w:sz="0" w:space="0" w:color="auto"/>
      </w:divBdr>
    </w:div>
    <w:div w:id="60641890">
      <w:bodyDiv w:val="1"/>
      <w:marLeft w:val="0"/>
      <w:marRight w:val="0"/>
      <w:marTop w:val="0"/>
      <w:marBottom w:val="0"/>
      <w:divBdr>
        <w:top w:val="none" w:sz="0" w:space="0" w:color="auto"/>
        <w:left w:val="none" w:sz="0" w:space="0" w:color="auto"/>
        <w:bottom w:val="none" w:sz="0" w:space="0" w:color="auto"/>
        <w:right w:val="none" w:sz="0" w:space="0" w:color="auto"/>
      </w:divBdr>
    </w:div>
    <w:div w:id="60711666">
      <w:bodyDiv w:val="1"/>
      <w:marLeft w:val="0"/>
      <w:marRight w:val="0"/>
      <w:marTop w:val="0"/>
      <w:marBottom w:val="0"/>
      <w:divBdr>
        <w:top w:val="none" w:sz="0" w:space="0" w:color="auto"/>
        <w:left w:val="none" w:sz="0" w:space="0" w:color="auto"/>
        <w:bottom w:val="none" w:sz="0" w:space="0" w:color="auto"/>
        <w:right w:val="none" w:sz="0" w:space="0" w:color="auto"/>
      </w:divBdr>
    </w:div>
    <w:div w:id="94524645">
      <w:bodyDiv w:val="1"/>
      <w:marLeft w:val="0"/>
      <w:marRight w:val="0"/>
      <w:marTop w:val="0"/>
      <w:marBottom w:val="0"/>
      <w:divBdr>
        <w:top w:val="none" w:sz="0" w:space="0" w:color="auto"/>
        <w:left w:val="none" w:sz="0" w:space="0" w:color="auto"/>
        <w:bottom w:val="none" w:sz="0" w:space="0" w:color="auto"/>
        <w:right w:val="none" w:sz="0" w:space="0" w:color="auto"/>
      </w:divBdr>
    </w:div>
    <w:div w:id="97600564">
      <w:bodyDiv w:val="1"/>
      <w:marLeft w:val="0"/>
      <w:marRight w:val="0"/>
      <w:marTop w:val="0"/>
      <w:marBottom w:val="0"/>
      <w:divBdr>
        <w:top w:val="none" w:sz="0" w:space="0" w:color="auto"/>
        <w:left w:val="none" w:sz="0" w:space="0" w:color="auto"/>
        <w:bottom w:val="none" w:sz="0" w:space="0" w:color="auto"/>
        <w:right w:val="none" w:sz="0" w:space="0" w:color="auto"/>
      </w:divBdr>
    </w:div>
    <w:div w:id="102846211">
      <w:bodyDiv w:val="1"/>
      <w:marLeft w:val="0"/>
      <w:marRight w:val="0"/>
      <w:marTop w:val="0"/>
      <w:marBottom w:val="0"/>
      <w:divBdr>
        <w:top w:val="none" w:sz="0" w:space="0" w:color="auto"/>
        <w:left w:val="none" w:sz="0" w:space="0" w:color="auto"/>
        <w:bottom w:val="none" w:sz="0" w:space="0" w:color="auto"/>
        <w:right w:val="none" w:sz="0" w:space="0" w:color="auto"/>
      </w:divBdr>
    </w:div>
    <w:div w:id="105851159">
      <w:bodyDiv w:val="1"/>
      <w:marLeft w:val="0"/>
      <w:marRight w:val="0"/>
      <w:marTop w:val="0"/>
      <w:marBottom w:val="0"/>
      <w:divBdr>
        <w:top w:val="none" w:sz="0" w:space="0" w:color="auto"/>
        <w:left w:val="none" w:sz="0" w:space="0" w:color="auto"/>
        <w:bottom w:val="none" w:sz="0" w:space="0" w:color="auto"/>
        <w:right w:val="none" w:sz="0" w:space="0" w:color="auto"/>
      </w:divBdr>
    </w:div>
    <w:div w:id="108472150">
      <w:bodyDiv w:val="1"/>
      <w:marLeft w:val="0"/>
      <w:marRight w:val="0"/>
      <w:marTop w:val="0"/>
      <w:marBottom w:val="0"/>
      <w:divBdr>
        <w:top w:val="none" w:sz="0" w:space="0" w:color="auto"/>
        <w:left w:val="none" w:sz="0" w:space="0" w:color="auto"/>
        <w:bottom w:val="none" w:sz="0" w:space="0" w:color="auto"/>
        <w:right w:val="none" w:sz="0" w:space="0" w:color="auto"/>
      </w:divBdr>
    </w:div>
    <w:div w:id="118108322">
      <w:bodyDiv w:val="1"/>
      <w:marLeft w:val="0"/>
      <w:marRight w:val="0"/>
      <w:marTop w:val="0"/>
      <w:marBottom w:val="0"/>
      <w:divBdr>
        <w:top w:val="none" w:sz="0" w:space="0" w:color="auto"/>
        <w:left w:val="none" w:sz="0" w:space="0" w:color="auto"/>
        <w:bottom w:val="none" w:sz="0" w:space="0" w:color="auto"/>
        <w:right w:val="none" w:sz="0" w:space="0" w:color="auto"/>
      </w:divBdr>
    </w:div>
    <w:div w:id="127825639">
      <w:bodyDiv w:val="1"/>
      <w:marLeft w:val="0"/>
      <w:marRight w:val="0"/>
      <w:marTop w:val="0"/>
      <w:marBottom w:val="0"/>
      <w:divBdr>
        <w:top w:val="none" w:sz="0" w:space="0" w:color="auto"/>
        <w:left w:val="none" w:sz="0" w:space="0" w:color="auto"/>
        <w:bottom w:val="none" w:sz="0" w:space="0" w:color="auto"/>
        <w:right w:val="none" w:sz="0" w:space="0" w:color="auto"/>
      </w:divBdr>
    </w:div>
    <w:div w:id="133064130">
      <w:bodyDiv w:val="1"/>
      <w:marLeft w:val="0"/>
      <w:marRight w:val="0"/>
      <w:marTop w:val="0"/>
      <w:marBottom w:val="0"/>
      <w:divBdr>
        <w:top w:val="none" w:sz="0" w:space="0" w:color="auto"/>
        <w:left w:val="none" w:sz="0" w:space="0" w:color="auto"/>
        <w:bottom w:val="none" w:sz="0" w:space="0" w:color="auto"/>
        <w:right w:val="none" w:sz="0" w:space="0" w:color="auto"/>
      </w:divBdr>
    </w:div>
    <w:div w:id="148790004">
      <w:bodyDiv w:val="1"/>
      <w:marLeft w:val="0"/>
      <w:marRight w:val="0"/>
      <w:marTop w:val="0"/>
      <w:marBottom w:val="0"/>
      <w:divBdr>
        <w:top w:val="none" w:sz="0" w:space="0" w:color="auto"/>
        <w:left w:val="none" w:sz="0" w:space="0" w:color="auto"/>
        <w:bottom w:val="none" w:sz="0" w:space="0" w:color="auto"/>
        <w:right w:val="none" w:sz="0" w:space="0" w:color="auto"/>
      </w:divBdr>
    </w:div>
    <w:div w:id="162472715">
      <w:bodyDiv w:val="1"/>
      <w:marLeft w:val="0"/>
      <w:marRight w:val="0"/>
      <w:marTop w:val="0"/>
      <w:marBottom w:val="0"/>
      <w:divBdr>
        <w:top w:val="none" w:sz="0" w:space="0" w:color="auto"/>
        <w:left w:val="none" w:sz="0" w:space="0" w:color="auto"/>
        <w:bottom w:val="none" w:sz="0" w:space="0" w:color="auto"/>
        <w:right w:val="none" w:sz="0" w:space="0" w:color="auto"/>
      </w:divBdr>
    </w:div>
    <w:div w:id="166596113">
      <w:bodyDiv w:val="1"/>
      <w:marLeft w:val="0"/>
      <w:marRight w:val="0"/>
      <w:marTop w:val="0"/>
      <w:marBottom w:val="0"/>
      <w:divBdr>
        <w:top w:val="none" w:sz="0" w:space="0" w:color="auto"/>
        <w:left w:val="none" w:sz="0" w:space="0" w:color="auto"/>
        <w:bottom w:val="none" w:sz="0" w:space="0" w:color="auto"/>
        <w:right w:val="none" w:sz="0" w:space="0" w:color="auto"/>
      </w:divBdr>
    </w:div>
    <w:div w:id="174617872">
      <w:bodyDiv w:val="1"/>
      <w:marLeft w:val="0"/>
      <w:marRight w:val="0"/>
      <w:marTop w:val="0"/>
      <w:marBottom w:val="0"/>
      <w:divBdr>
        <w:top w:val="none" w:sz="0" w:space="0" w:color="auto"/>
        <w:left w:val="none" w:sz="0" w:space="0" w:color="auto"/>
        <w:bottom w:val="none" w:sz="0" w:space="0" w:color="auto"/>
        <w:right w:val="none" w:sz="0" w:space="0" w:color="auto"/>
      </w:divBdr>
    </w:div>
    <w:div w:id="176193095">
      <w:bodyDiv w:val="1"/>
      <w:marLeft w:val="0"/>
      <w:marRight w:val="0"/>
      <w:marTop w:val="0"/>
      <w:marBottom w:val="0"/>
      <w:divBdr>
        <w:top w:val="none" w:sz="0" w:space="0" w:color="auto"/>
        <w:left w:val="none" w:sz="0" w:space="0" w:color="auto"/>
        <w:bottom w:val="none" w:sz="0" w:space="0" w:color="auto"/>
        <w:right w:val="none" w:sz="0" w:space="0" w:color="auto"/>
      </w:divBdr>
    </w:div>
    <w:div w:id="182666644">
      <w:bodyDiv w:val="1"/>
      <w:marLeft w:val="0"/>
      <w:marRight w:val="0"/>
      <w:marTop w:val="0"/>
      <w:marBottom w:val="0"/>
      <w:divBdr>
        <w:top w:val="none" w:sz="0" w:space="0" w:color="auto"/>
        <w:left w:val="none" w:sz="0" w:space="0" w:color="auto"/>
        <w:bottom w:val="none" w:sz="0" w:space="0" w:color="auto"/>
        <w:right w:val="none" w:sz="0" w:space="0" w:color="auto"/>
      </w:divBdr>
    </w:div>
    <w:div w:id="198130008">
      <w:bodyDiv w:val="1"/>
      <w:marLeft w:val="0"/>
      <w:marRight w:val="0"/>
      <w:marTop w:val="0"/>
      <w:marBottom w:val="0"/>
      <w:divBdr>
        <w:top w:val="none" w:sz="0" w:space="0" w:color="auto"/>
        <w:left w:val="none" w:sz="0" w:space="0" w:color="auto"/>
        <w:bottom w:val="none" w:sz="0" w:space="0" w:color="auto"/>
        <w:right w:val="none" w:sz="0" w:space="0" w:color="auto"/>
      </w:divBdr>
    </w:div>
    <w:div w:id="226499904">
      <w:bodyDiv w:val="1"/>
      <w:marLeft w:val="0"/>
      <w:marRight w:val="0"/>
      <w:marTop w:val="0"/>
      <w:marBottom w:val="0"/>
      <w:divBdr>
        <w:top w:val="none" w:sz="0" w:space="0" w:color="auto"/>
        <w:left w:val="none" w:sz="0" w:space="0" w:color="auto"/>
        <w:bottom w:val="none" w:sz="0" w:space="0" w:color="auto"/>
        <w:right w:val="none" w:sz="0" w:space="0" w:color="auto"/>
      </w:divBdr>
    </w:div>
    <w:div w:id="226649179">
      <w:bodyDiv w:val="1"/>
      <w:marLeft w:val="0"/>
      <w:marRight w:val="0"/>
      <w:marTop w:val="0"/>
      <w:marBottom w:val="0"/>
      <w:divBdr>
        <w:top w:val="none" w:sz="0" w:space="0" w:color="auto"/>
        <w:left w:val="none" w:sz="0" w:space="0" w:color="auto"/>
        <w:bottom w:val="none" w:sz="0" w:space="0" w:color="auto"/>
        <w:right w:val="none" w:sz="0" w:space="0" w:color="auto"/>
      </w:divBdr>
    </w:div>
    <w:div w:id="243076452">
      <w:bodyDiv w:val="1"/>
      <w:marLeft w:val="0"/>
      <w:marRight w:val="0"/>
      <w:marTop w:val="0"/>
      <w:marBottom w:val="0"/>
      <w:divBdr>
        <w:top w:val="none" w:sz="0" w:space="0" w:color="auto"/>
        <w:left w:val="none" w:sz="0" w:space="0" w:color="auto"/>
        <w:bottom w:val="none" w:sz="0" w:space="0" w:color="auto"/>
        <w:right w:val="none" w:sz="0" w:space="0" w:color="auto"/>
      </w:divBdr>
    </w:div>
    <w:div w:id="243807064">
      <w:bodyDiv w:val="1"/>
      <w:marLeft w:val="0"/>
      <w:marRight w:val="0"/>
      <w:marTop w:val="0"/>
      <w:marBottom w:val="0"/>
      <w:divBdr>
        <w:top w:val="none" w:sz="0" w:space="0" w:color="auto"/>
        <w:left w:val="none" w:sz="0" w:space="0" w:color="auto"/>
        <w:bottom w:val="none" w:sz="0" w:space="0" w:color="auto"/>
        <w:right w:val="none" w:sz="0" w:space="0" w:color="auto"/>
      </w:divBdr>
    </w:div>
    <w:div w:id="247155740">
      <w:bodyDiv w:val="1"/>
      <w:marLeft w:val="0"/>
      <w:marRight w:val="0"/>
      <w:marTop w:val="0"/>
      <w:marBottom w:val="0"/>
      <w:divBdr>
        <w:top w:val="none" w:sz="0" w:space="0" w:color="auto"/>
        <w:left w:val="none" w:sz="0" w:space="0" w:color="auto"/>
        <w:bottom w:val="none" w:sz="0" w:space="0" w:color="auto"/>
        <w:right w:val="none" w:sz="0" w:space="0" w:color="auto"/>
      </w:divBdr>
    </w:div>
    <w:div w:id="248346372">
      <w:bodyDiv w:val="1"/>
      <w:marLeft w:val="0"/>
      <w:marRight w:val="0"/>
      <w:marTop w:val="0"/>
      <w:marBottom w:val="0"/>
      <w:divBdr>
        <w:top w:val="none" w:sz="0" w:space="0" w:color="auto"/>
        <w:left w:val="none" w:sz="0" w:space="0" w:color="auto"/>
        <w:bottom w:val="none" w:sz="0" w:space="0" w:color="auto"/>
        <w:right w:val="none" w:sz="0" w:space="0" w:color="auto"/>
      </w:divBdr>
    </w:div>
    <w:div w:id="250889955">
      <w:bodyDiv w:val="1"/>
      <w:marLeft w:val="0"/>
      <w:marRight w:val="0"/>
      <w:marTop w:val="0"/>
      <w:marBottom w:val="0"/>
      <w:divBdr>
        <w:top w:val="none" w:sz="0" w:space="0" w:color="auto"/>
        <w:left w:val="none" w:sz="0" w:space="0" w:color="auto"/>
        <w:bottom w:val="none" w:sz="0" w:space="0" w:color="auto"/>
        <w:right w:val="none" w:sz="0" w:space="0" w:color="auto"/>
      </w:divBdr>
    </w:div>
    <w:div w:id="251016717">
      <w:bodyDiv w:val="1"/>
      <w:marLeft w:val="0"/>
      <w:marRight w:val="0"/>
      <w:marTop w:val="0"/>
      <w:marBottom w:val="0"/>
      <w:divBdr>
        <w:top w:val="none" w:sz="0" w:space="0" w:color="auto"/>
        <w:left w:val="none" w:sz="0" w:space="0" w:color="auto"/>
        <w:bottom w:val="none" w:sz="0" w:space="0" w:color="auto"/>
        <w:right w:val="none" w:sz="0" w:space="0" w:color="auto"/>
      </w:divBdr>
    </w:div>
    <w:div w:id="251162514">
      <w:bodyDiv w:val="1"/>
      <w:marLeft w:val="0"/>
      <w:marRight w:val="0"/>
      <w:marTop w:val="0"/>
      <w:marBottom w:val="0"/>
      <w:divBdr>
        <w:top w:val="none" w:sz="0" w:space="0" w:color="auto"/>
        <w:left w:val="none" w:sz="0" w:space="0" w:color="auto"/>
        <w:bottom w:val="none" w:sz="0" w:space="0" w:color="auto"/>
        <w:right w:val="none" w:sz="0" w:space="0" w:color="auto"/>
      </w:divBdr>
    </w:div>
    <w:div w:id="254218070">
      <w:bodyDiv w:val="1"/>
      <w:marLeft w:val="0"/>
      <w:marRight w:val="0"/>
      <w:marTop w:val="0"/>
      <w:marBottom w:val="0"/>
      <w:divBdr>
        <w:top w:val="none" w:sz="0" w:space="0" w:color="auto"/>
        <w:left w:val="none" w:sz="0" w:space="0" w:color="auto"/>
        <w:bottom w:val="none" w:sz="0" w:space="0" w:color="auto"/>
        <w:right w:val="none" w:sz="0" w:space="0" w:color="auto"/>
      </w:divBdr>
    </w:div>
    <w:div w:id="256408290">
      <w:bodyDiv w:val="1"/>
      <w:marLeft w:val="0"/>
      <w:marRight w:val="0"/>
      <w:marTop w:val="0"/>
      <w:marBottom w:val="0"/>
      <w:divBdr>
        <w:top w:val="none" w:sz="0" w:space="0" w:color="auto"/>
        <w:left w:val="none" w:sz="0" w:space="0" w:color="auto"/>
        <w:bottom w:val="none" w:sz="0" w:space="0" w:color="auto"/>
        <w:right w:val="none" w:sz="0" w:space="0" w:color="auto"/>
      </w:divBdr>
    </w:div>
    <w:div w:id="256597617">
      <w:bodyDiv w:val="1"/>
      <w:marLeft w:val="0"/>
      <w:marRight w:val="0"/>
      <w:marTop w:val="0"/>
      <w:marBottom w:val="0"/>
      <w:divBdr>
        <w:top w:val="none" w:sz="0" w:space="0" w:color="auto"/>
        <w:left w:val="none" w:sz="0" w:space="0" w:color="auto"/>
        <w:bottom w:val="none" w:sz="0" w:space="0" w:color="auto"/>
        <w:right w:val="none" w:sz="0" w:space="0" w:color="auto"/>
      </w:divBdr>
    </w:div>
    <w:div w:id="270015175">
      <w:bodyDiv w:val="1"/>
      <w:marLeft w:val="0"/>
      <w:marRight w:val="0"/>
      <w:marTop w:val="0"/>
      <w:marBottom w:val="0"/>
      <w:divBdr>
        <w:top w:val="none" w:sz="0" w:space="0" w:color="auto"/>
        <w:left w:val="none" w:sz="0" w:space="0" w:color="auto"/>
        <w:bottom w:val="none" w:sz="0" w:space="0" w:color="auto"/>
        <w:right w:val="none" w:sz="0" w:space="0" w:color="auto"/>
      </w:divBdr>
    </w:div>
    <w:div w:id="274487563">
      <w:bodyDiv w:val="1"/>
      <w:marLeft w:val="0"/>
      <w:marRight w:val="0"/>
      <w:marTop w:val="0"/>
      <w:marBottom w:val="0"/>
      <w:divBdr>
        <w:top w:val="none" w:sz="0" w:space="0" w:color="auto"/>
        <w:left w:val="none" w:sz="0" w:space="0" w:color="auto"/>
        <w:bottom w:val="none" w:sz="0" w:space="0" w:color="auto"/>
        <w:right w:val="none" w:sz="0" w:space="0" w:color="auto"/>
      </w:divBdr>
    </w:div>
    <w:div w:id="278688614">
      <w:bodyDiv w:val="1"/>
      <w:marLeft w:val="0"/>
      <w:marRight w:val="0"/>
      <w:marTop w:val="0"/>
      <w:marBottom w:val="0"/>
      <w:divBdr>
        <w:top w:val="none" w:sz="0" w:space="0" w:color="auto"/>
        <w:left w:val="none" w:sz="0" w:space="0" w:color="auto"/>
        <w:bottom w:val="none" w:sz="0" w:space="0" w:color="auto"/>
        <w:right w:val="none" w:sz="0" w:space="0" w:color="auto"/>
      </w:divBdr>
    </w:div>
    <w:div w:id="281234229">
      <w:bodyDiv w:val="1"/>
      <w:marLeft w:val="0"/>
      <w:marRight w:val="0"/>
      <w:marTop w:val="0"/>
      <w:marBottom w:val="0"/>
      <w:divBdr>
        <w:top w:val="none" w:sz="0" w:space="0" w:color="auto"/>
        <w:left w:val="none" w:sz="0" w:space="0" w:color="auto"/>
        <w:bottom w:val="none" w:sz="0" w:space="0" w:color="auto"/>
        <w:right w:val="none" w:sz="0" w:space="0" w:color="auto"/>
      </w:divBdr>
    </w:div>
    <w:div w:id="285284456">
      <w:bodyDiv w:val="1"/>
      <w:marLeft w:val="0"/>
      <w:marRight w:val="0"/>
      <w:marTop w:val="0"/>
      <w:marBottom w:val="0"/>
      <w:divBdr>
        <w:top w:val="none" w:sz="0" w:space="0" w:color="auto"/>
        <w:left w:val="none" w:sz="0" w:space="0" w:color="auto"/>
        <w:bottom w:val="none" w:sz="0" w:space="0" w:color="auto"/>
        <w:right w:val="none" w:sz="0" w:space="0" w:color="auto"/>
      </w:divBdr>
    </w:div>
    <w:div w:id="288364640">
      <w:bodyDiv w:val="1"/>
      <w:marLeft w:val="0"/>
      <w:marRight w:val="0"/>
      <w:marTop w:val="0"/>
      <w:marBottom w:val="0"/>
      <w:divBdr>
        <w:top w:val="none" w:sz="0" w:space="0" w:color="auto"/>
        <w:left w:val="none" w:sz="0" w:space="0" w:color="auto"/>
        <w:bottom w:val="none" w:sz="0" w:space="0" w:color="auto"/>
        <w:right w:val="none" w:sz="0" w:space="0" w:color="auto"/>
      </w:divBdr>
    </w:div>
    <w:div w:id="289828375">
      <w:bodyDiv w:val="1"/>
      <w:marLeft w:val="0"/>
      <w:marRight w:val="0"/>
      <w:marTop w:val="0"/>
      <w:marBottom w:val="0"/>
      <w:divBdr>
        <w:top w:val="none" w:sz="0" w:space="0" w:color="auto"/>
        <w:left w:val="none" w:sz="0" w:space="0" w:color="auto"/>
        <w:bottom w:val="none" w:sz="0" w:space="0" w:color="auto"/>
        <w:right w:val="none" w:sz="0" w:space="0" w:color="auto"/>
      </w:divBdr>
    </w:div>
    <w:div w:id="301619285">
      <w:bodyDiv w:val="1"/>
      <w:marLeft w:val="0"/>
      <w:marRight w:val="0"/>
      <w:marTop w:val="0"/>
      <w:marBottom w:val="0"/>
      <w:divBdr>
        <w:top w:val="none" w:sz="0" w:space="0" w:color="auto"/>
        <w:left w:val="none" w:sz="0" w:space="0" w:color="auto"/>
        <w:bottom w:val="none" w:sz="0" w:space="0" w:color="auto"/>
        <w:right w:val="none" w:sz="0" w:space="0" w:color="auto"/>
      </w:divBdr>
    </w:div>
    <w:div w:id="307056130">
      <w:bodyDiv w:val="1"/>
      <w:marLeft w:val="0"/>
      <w:marRight w:val="0"/>
      <w:marTop w:val="0"/>
      <w:marBottom w:val="0"/>
      <w:divBdr>
        <w:top w:val="none" w:sz="0" w:space="0" w:color="auto"/>
        <w:left w:val="none" w:sz="0" w:space="0" w:color="auto"/>
        <w:bottom w:val="none" w:sz="0" w:space="0" w:color="auto"/>
        <w:right w:val="none" w:sz="0" w:space="0" w:color="auto"/>
      </w:divBdr>
    </w:div>
    <w:div w:id="318770547">
      <w:bodyDiv w:val="1"/>
      <w:marLeft w:val="0"/>
      <w:marRight w:val="0"/>
      <w:marTop w:val="0"/>
      <w:marBottom w:val="0"/>
      <w:divBdr>
        <w:top w:val="none" w:sz="0" w:space="0" w:color="auto"/>
        <w:left w:val="none" w:sz="0" w:space="0" w:color="auto"/>
        <w:bottom w:val="none" w:sz="0" w:space="0" w:color="auto"/>
        <w:right w:val="none" w:sz="0" w:space="0" w:color="auto"/>
      </w:divBdr>
    </w:div>
    <w:div w:id="324943771">
      <w:bodyDiv w:val="1"/>
      <w:marLeft w:val="0"/>
      <w:marRight w:val="0"/>
      <w:marTop w:val="0"/>
      <w:marBottom w:val="0"/>
      <w:divBdr>
        <w:top w:val="none" w:sz="0" w:space="0" w:color="auto"/>
        <w:left w:val="none" w:sz="0" w:space="0" w:color="auto"/>
        <w:bottom w:val="none" w:sz="0" w:space="0" w:color="auto"/>
        <w:right w:val="none" w:sz="0" w:space="0" w:color="auto"/>
      </w:divBdr>
    </w:div>
    <w:div w:id="332689815">
      <w:bodyDiv w:val="1"/>
      <w:marLeft w:val="0"/>
      <w:marRight w:val="0"/>
      <w:marTop w:val="0"/>
      <w:marBottom w:val="0"/>
      <w:divBdr>
        <w:top w:val="none" w:sz="0" w:space="0" w:color="auto"/>
        <w:left w:val="none" w:sz="0" w:space="0" w:color="auto"/>
        <w:bottom w:val="none" w:sz="0" w:space="0" w:color="auto"/>
        <w:right w:val="none" w:sz="0" w:space="0" w:color="auto"/>
      </w:divBdr>
    </w:div>
    <w:div w:id="340013832">
      <w:bodyDiv w:val="1"/>
      <w:marLeft w:val="0"/>
      <w:marRight w:val="0"/>
      <w:marTop w:val="0"/>
      <w:marBottom w:val="0"/>
      <w:divBdr>
        <w:top w:val="none" w:sz="0" w:space="0" w:color="auto"/>
        <w:left w:val="none" w:sz="0" w:space="0" w:color="auto"/>
        <w:bottom w:val="none" w:sz="0" w:space="0" w:color="auto"/>
        <w:right w:val="none" w:sz="0" w:space="0" w:color="auto"/>
      </w:divBdr>
    </w:div>
    <w:div w:id="347678584">
      <w:bodyDiv w:val="1"/>
      <w:marLeft w:val="0"/>
      <w:marRight w:val="0"/>
      <w:marTop w:val="0"/>
      <w:marBottom w:val="0"/>
      <w:divBdr>
        <w:top w:val="none" w:sz="0" w:space="0" w:color="auto"/>
        <w:left w:val="none" w:sz="0" w:space="0" w:color="auto"/>
        <w:bottom w:val="none" w:sz="0" w:space="0" w:color="auto"/>
        <w:right w:val="none" w:sz="0" w:space="0" w:color="auto"/>
      </w:divBdr>
    </w:div>
    <w:div w:id="348721471">
      <w:bodyDiv w:val="1"/>
      <w:marLeft w:val="0"/>
      <w:marRight w:val="0"/>
      <w:marTop w:val="0"/>
      <w:marBottom w:val="0"/>
      <w:divBdr>
        <w:top w:val="none" w:sz="0" w:space="0" w:color="auto"/>
        <w:left w:val="none" w:sz="0" w:space="0" w:color="auto"/>
        <w:bottom w:val="none" w:sz="0" w:space="0" w:color="auto"/>
        <w:right w:val="none" w:sz="0" w:space="0" w:color="auto"/>
      </w:divBdr>
    </w:div>
    <w:div w:id="362171015">
      <w:bodyDiv w:val="1"/>
      <w:marLeft w:val="0"/>
      <w:marRight w:val="0"/>
      <w:marTop w:val="0"/>
      <w:marBottom w:val="0"/>
      <w:divBdr>
        <w:top w:val="none" w:sz="0" w:space="0" w:color="auto"/>
        <w:left w:val="none" w:sz="0" w:space="0" w:color="auto"/>
        <w:bottom w:val="none" w:sz="0" w:space="0" w:color="auto"/>
        <w:right w:val="none" w:sz="0" w:space="0" w:color="auto"/>
      </w:divBdr>
    </w:div>
    <w:div w:id="373114864">
      <w:bodyDiv w:val="1"/>
      <w:marLeft w:val="0"/>
      <w:marRight w:val="0"/>
      <w:marTop w:val="0"/>
      <w:marBottom w:val="0"/>
      <w:divBdr>
        <w:top w:val="none" w:sz="0" w:space="0" w:color="auto"/>
        <w:left w:val="none" w:sz="0" w:space="0" w:color="auto"/>
        <w:bottom w:val="none" w:sz="0" w:space="0" w:color="auto"/>
        <w:right w:val="none" w:sz="0" w:space="0" w:color="auto"/>
      </w:divBdr>
      <w:divsChild>
        <w:div w:id="2020811332">
          <w:marLeft w:val="0"/>
          <w:marRight w:val="0"/>
          <w:marTop w:val="0"/>
          <w:marBottom w:val="0"/>
          <w:divBdr>
            <w:top w:val="none" w:sz="0" w:space="0" w:color="auto"/>
            <w:left w:val="none" w:sz="0" w:space="0" w:color="auto"/>
            <w:bottom w:val="none" w:sz="0" w:space="0" w:color="auto"/>
            <w:right w:val="none" w:sz="0" w:space="0" w:color="auto"/>
          </w:divBdr>
          <w:divsChild>
            <w:div w:id="504563369">
              <w:marLeft w:val="0"/>
              <w:marRight w:val="0"/>
              <w:marTop w:val="0"/>
              <w:marBottom w:val="0"/>
              <w:divBdr>
                <w:top w:val="none" w:sz="0" w:space="0" w:color="auto"/>
                <w:left w:val="none" w:sz="0" w:space="0" w:color="auto"/>
                <w:bottom w:val="none" w:sz="0" w:space="0" w:color="auto"/>
                <w:right w:val="none" w:sz="0" w:space="0" w:color="auto"/>
              </w:divBdr>
              <w:divsChild>
                <w:div w:id="1923220955">
                  <w:marLeft w:val="0"/>
                  <w:marRight w:val="0"/>
                  <w:marTop w:val="0"/>
                  <w:marBottom w:val="0"/>
                  <w:divBdr>
                    <w:top w:val="none" w:sz="0" w:space="0" w:color="auto"/>
                    <w:left w:val="none" w:sz="0" w:space="0" w:color="auto"/>
                    <w:bottom w:val="none" w:sz="0" w:space="0" w:color="auto"/>
                    <w:right w:val="none" w:sz="0" w:space="0" w:color="auto"/>
                  </w:divBdr>
                  <w:divsChild>
                    <w:div w:id="1735884161">
                      <w:marLeft w:val="0"/>
                      <w:marRight w:val="0"/>
                      <w:marTop w:val="0"/>
                      <w:marBottom w:val="0"/>
                      <w:divBdr>
                        <w:top w:val="none" w:sz="0" w:space="0" w:color="auto"/>
                        <w:left w:val="none" w:sz="0" w:space="0" w:color="auto"/>
                        <w:bottom w:val="none" w:sz="0" w:space="0" w:color="auto"/>
                        <w:right w:val="none" w:sz="0" w:space="0" w:color="auto"/>
                      </w:divBdr>
                      <w:divsChild>
                        <w:div w:id="374816668">
                          <w:marLeft w:val="0"/>
                          <w:marRight w:val="0"/>
                          <w:marTop w:val="0"/>
                          <w:marBottom w:val="0"/>
                          <w:divBdr>
                            <w:top w:val="none" w:sz="0" w:space="0" w:color="auto"/>
                            <w:left w:val="none" w:sz="0" w:space="0" w:color="auto"/>
                            <w:bottom w:val="none" w:sz="0" w:space="0" w:color="auto"/>
                            <w:right w:val="none" w:sz="0" w:space="0" w:color="auto"/>
                          </w:divBdr>
                          <w:divsChild>
                            <w:div w:id="8917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766058">
      <w:bodyDiv w:val="1"/>
      <w:marLeft w:val="0"/>
      <w:marRight w:val="0"/>
      <w:marTop w:val="0"/>
      <w:marBottom w:val="0"/>
      <w:divBdr>
        <w:top w:val="none" w:sz="0" w:space="0" w:color="auto"/>
        <w:left w:val="none" w:sz="0" w:space="0" w:color="auto"/>
        <w:bottom w:val="none" w:sz="0" w:space="0" w:color="auto"/>
        <w:right w:val="none" w:sz="0" w:space="0" w:color="auto"/>
      </w:divBdr>
    </w:div>
    <w:div w:id="387843731">
      <w:bodyDiv w:val="1"/>
      <w:marLeft w:val="0"/>
      <w:marRight w:val="0"/>
      <w:marTop w:val="0"/>
      <w:marBottom w:val="0"/>
      <w:divBdr>
        <w:top w:val="none" w:sz="0" w:space="0" w:color="auto"/>
        <w:left w:val="none" w:sz="0" w:space="0" w:color="auto"/>
        <w:bottom w:val="none" w:sz="0" w:space="0" w:color="auto"/>
        <w:right w:val="none" w:sz="0" w:space="0" w:color="auto"/>
      </w:divBdr>
    </w:div>
    <w:div w:id="393435681">
      <w:bodyDiv w:val="1"/>
      <w:marLeft w:val="0"/>
      <w:marRight w:val="0"/>
      <w:marTop w:val="0"/>
      <w:marBottom w:val="0"/>
      <w:divBdr>
        <w:top w:val="none" w:sz="0" w:space="0" w:color="auto"/>
        <w:left w:val="none" w:sz="0" w:space="0" w:color="auto"/>
        <w:bottom w:val="none" w:sz="0" w:space="0" w:color="auto"/>
        <w:right w:val="none" w:sz="0" w:space="0" w:color="auto"/>
      </w:divBdr>
    </w:div>
    <w:div w:id="408042815">
      <w:bodyDiv w:val="1"/>
      <w:marLeft w:val="0"/>
      <w:marRight w:val="0"/>
      <w:marTop w:val="0"/>
      <w:marBottom w:val="0"/>
      <w:divBdr>
        <w:top w:val="none" w:sz="0" w:space="0" w:color="auto"/>
        <w:left w:val="none" w:sz="0" w:space="0" w:color="auto"/>
        <w:bottom w:val="none" w:sz="0" w:space="0" w:color="auto"/>
        <w:right w:val="none" w:sz="0" w:space="0" w:color="auto"/>
      </w:divBdr>
    </w:div>
    <w:div w:id="415397444">
      <w:bodyDiv w:val="1"/>
      <w:marLeft w:val="0"/>
      <w:marRight w:val="0"/>
      <w:marTop w:val="0"/>
      <w:marBottom w:val="0"/>
      <w:divBdr>
        <w:top w:val="none" w:sz="0" w:space="0" w:color="auto"/>
        <w:left w:val="none" w:sz="0" w:space="0" w:color="auto"/>
        <w:bottom w:val="none" w:sz="0" w:space="0" w:color="auto"/>
        <w:right w:val="none" w:sz="0" w:space="0" w:color="auto"/>
      </w:divBdr>
    </w:div>
    <w:div w:id="418675369">
      <w:bodyDiv w:val="1"/>
      <w:marLeft w:val="0"/>
      <w:marRight w:val="0"/>
      <w:marTop w:val="0"/>
      <w:marBottom w:val="0"/>
      <w:divBdr>
        <w:top w:val="none" w:sz="0" w:space="0" w:color="auto"/>
        <w:left w:val="none" w:sz="0" w:space="0" w:color="auto"/>
        <w:bottom w:val="none" w:sz="0" w:space="0" w:color="auto"/>
        <w:right w:val="none" w:sz="0" w:space="0" w:color="auto"/>
      </w:divBdr>
    </w:div>
    <w:div w:id="429548821">
      <w:bodyDiv w:val="1"/>
      <w:marLeft w:val="0"/>
      <w:marRight w:val="0"/>
      <w:marTop w:val="0"/>
      <w:marBottom w:val="0"/>
      <w:divBdr>
        <w:top w:val="none" w:sz="0" w:space="0" w:color="auto"/>
        <w:left w:val="none" w:sz="0" w:space="0" w:color="auto"/>
        <w:bottom w:val="none" w:sz="0" w:space="0" w:color="auto"/>
        <w:right w:val="none" w:sz="0" w:space="0" w:color="auto"/>
      </w:divBdr>
    </w:div>
    <w:div w:id="433937983">
      <w:bodyDiv w:val="1"/>
      <w:marLeft w:val="0"/>
      <w:marRight w:val="0"/>
      <w:marTop w:val="0"/>
      <w:marBottom w:val="0"/>
      <w:divBdr>
        <w:top w:val="none" w:sz="0" w:space="0" w:color="auto"/>
        <w:left w:val="none" w:sz="0" w:space="0" w:color="auto"/>
        <w:bottom w:val="none" w:sz="0" w:space="0" w:color="auto"/>
        <w:right w:val="none" w:sz="0" w:space="0" w:color="auto"/>
      </w:divBdr>
    </w:div>
    <w:div w:id="436216150">
      <w:bodyDiv w:val="1"/>
      <w:marLeft w:val="0"/>
      <w:marRight w:val="0"/>
      <w:marTop w:val="0"/>
      <w:marBottom w:val="0"/>
      <w:divBdr>
        <w:top w:val="none" w:sz="0" w:space="0" w:color="auto"/>
        <w:left w:val="none" w:sz="0" w:space="0" w:color="auto"/>
        <w:bottom w:val="none" w:sz="0" w:space="0" w:color="auto"/>
        <w:right w:val="none" w:sz="0" w:space="0" w:color="auto"/>
      </w:divBdr>
    </w:div>
    <w:div w:id="454983336">
      <w:bodyDiv w:val="1"/>
      <w:marLeft w:val="0"/>
      <w:marRight w:val="0"/>
      <w:marTop w:val="0"/>
      <w:marBottom w:val="0"/>
      <w:divBdr>
        <w:top w:val="none" w:sz="0" w:space="0" w:color="auto"/>
        <w:left w:val="none" w:sz="0" w:space="0" w:color="auto"/>
        <w:bottom w:val="none" w:sz="0" w:space="0" w:color="auto"/>
        <w:right w:val="none" w:sz="0" w:space="0" w:color="auto"/>
      </w:divBdr>
    </w:div>
    <w:div w:id="465783999">
      <w:bodyDiv w:val="1"/>
      <w:marLeft w:val="0"/>
      <w:marRight w:val="0"/>
      <w:marTop w:val="0"/>
      <w:marBottom w:val="0"/>
      <w:divBdr>
        <w:top w:val="none" w:sz="0" w:space="0" w:color="auto"/>
        <w:left w:val="none" w:sz="0" w:space="0" w:color="auto"/>
        <w:bottom w:val="none" w:sz="0" w:space="0" w:color="auto"/>
        <w:right w:val="none" w:sz="0" w:space="0" w:color="auto"/>
      </w:divBdr>
    </w:div>
    <w:div w:id="468674870">
      <w:bodyDiv w:val="1"/>
      <w:marLeft w:val="0"/>
      <w:marRight w:val="0"/>
      <w:marTop w:val="0"/>
      <w:marBottom w:val="0"/>
      <w:divBdr>
        <w:top w:val="none" w:sz="0" w:space="0" w:color="auto"/>
        <w:left w:val="none" w:sz="0" w:space="0" w:color="auto"/>
        <w:bottom w:val="none" w:sz="0" w:space="0" w:color="auto"/>
        <w:right w:val="none" w:sz="0" w:space="0" w:color="auto"/>
      </w:divBdr>
    </w:div>
    <w:div w:id="488055170">
      <w:bodyDiv w:val="1"/>
      <w:marLeft w:val="0"/>
      <w:marRight w:val="0"/>
      <w:marTop w:val="0"/>
      <w:marBottom w:val="0"/>
      <w:divBdr>
        <w:top w:val="none" w:sz="0" w:space="0" w:color="auto"/>
        <w:left w:val="none" w:sz="0" w:space="0" w:color="auto"/>
        <w:bottom w:val="none" w:sz="0" w:space="0" w:color="auto"/>
        <w:right w:val="none" w:sz="0" w:space="0" w:color="auto"/>
      </w:divBdr>
    </w:div>
    <w:div w:id="494498657">
      <w:bodyDiv w:val="1"/>
      <w:marLeft w:val="0"/>
      <w:marRight w:val="0"/>
      <w:marTop w:val="0"/>
      <w:marBottom w:val="0"/>
      <w:divBdr>
        <w:top w:val="none" w:sz="0" w:space="0" w:color="auto"/>
        <w:left w:val="none" w:sz="0" w:space="0" w:color="auto"/>
        <w:bottom w:val="none" w:sz="0" w:space="0" w:color="auto"/>
        <w:right w:val="none" w:sz="0" w:space="0" w:color="auto"/>
      </w:divBdr>
    </w:div>
    <w:div w:id="507450446">
      <w:bodyDiv w:val="1"/>
      <w:marLeft w:val="0"/>
      <w:marRight w:val="0"/>
      <w:marTop w:val="0"/>
      <w:marBottom w:val="0"/>
      <w:divBdr>
        <w:top w:val="none" w:sz="0" w:space="0" w:color="auto"/>
        <w:left w:val="none" w:sz="0" w:space="0" w:color="auto"/>
        <w:bottom w:val="none" w:sz="0" w:space="0" w:color="auto"/>
        <w:right w:val="none" w:sz="0" w:space="0" w:color="auto"/>
      </w:divBdr>
    </w:div>
    <w:div w:id="514345608">
      <w:bodyDiv w:val="1"/>
      <w:marLeft w:val="0"/>
      <w:marRight w:val="0"/>
      <w:marTop w:val="0"/>
      <w:marBottom w:val="0"/>
      <w:divBdr>
        <w:top w:val="none" w:sz="0" w:space="0" w:color="auto"/>
        <w:left w:val="none" w:sz="0" w:space="0" w:color="auto"/>
        <w:bottom w:val="none" w:sz="0" w:space="0" w:color="auto"/>
        <w:right w:val="none" w:sz="0" w:space="0" w:color="auto"/>
      </w:divBdr>
    </w:div>
    <w:div w:id="518933548">
      <w:bodyDiv w:val="1"/>
      <w:marLeft w:val="0"/>
      <w:marRight w:val="0"/>
      <w:marTop w:val="0"/>
      <w:marBottom w:val="0"/>
      <w:divBdr>
        <w:top w:val="none" w:sz="0" w:space="0" w:color="auto"/>
        <w:left w:val="none" w:sz="0" w:space="0" w:color="auto"/>
        <w:bottom w:val="none" w:sz="0" w:space="0" w:color="auto"/>
        <w:right w:val="none" w:sz="0" w:space="0" w:color="auto"/>
      </w:divBdr>
    </w:div>
    <w:div w:id="519394948">
      <w:bodyDiv w:val="1"/>
      <w:marLeft w:val="0"/>
      <w:marRight w:val="0"/>
      <w:marTop w:val="0"/>
      <w:marBottom w:val="0"/>
      <w:divBdr>
        <w:top w:val="none" w:sz="0" w:space="0" w:color="auto"/>
        <w:left w:val="none" w:sz="0" w:space="0" w:color="auto"/>
        <w:bottom w:val="none" w:sz="0" w:space="0" w:color="auto"/>
        <w:right w:val="none" w:sz="0" w:space="0" w:color="auto"/>
      </w:divBdr>
    </w:div>
    <w:div w:id="520356410">
      <w:bodyDiv w:val="1"/>
      <w:marLeft w:val="0"/>
      <w:marRight w:val="0"/>
      <w:marTop w:val="0"/>
      <w:marBottom w:val="0"/>
      <w:divBdr>
        <w:top w:val="none" w:sz="0" w:space="0" w:color="auto"/>
        <w:left w:val="none" w:sz="0" w:space="0" w:color="auto"/>
        <w:bottom w:val="none" w:sz="0" w:space="0" w:color="auto"/>
        <w:right w:val="none" w:sz="0" w:space="0" w:color="auto"/>
      </w:divBdr>
    </w:div>
    <w:div w:id="536939590">
      <w:bodyDiv w:val="1"/>
      <w:marLeft w:val="0"/>
      <w:marRight w:val="0"/>
      <w:marTop w:val="0"/>
      <w:marBottom w:val="0"/>
      <w:divBdr>
        <w:top w:val="none" w:sz="0" w:space="0" w:color="auto"/>
        <w:left w:val="none" w:sz="0" w:space="0" w:color="auto"/>
        <w:bottom w:val="none" w:sz="0" w:space="0" w:color="auto"/>
        <w:right w:val="none" w:sz="0" w:space="0" w:color="auto"/>
      </w:divBdr>
    </w:div>
    <w:div w:id="538250263">
      <w:bodyDiv w:val="1"/>
      <w:marLeft w:val="0"/>
      <w:marRight w:val="0"/>
      <w:marTop w:val="0"/>
      <w:marBottom w:val="0"/>
      <w:divBdr>
        <w:top w:val="none" w:sz="0" w:space="0" w:color="auto"/>
        <w:left w:val="none" w:sz="0" w:space="0" w:color="auto"/>
        <w:bottom w:val="none" w:sz="0" w:space="0" w:color="auto"/>
        <w:right w:val="none" w:sz="0" w:space="0" w:color="auto"/>
      </w:divBdr>
    </w:div>
    <w:div w:id="538470129">
      <w:bodyDiv w:val="1"/>
      <w:marLeft w:val="0"/>
      <w:marRight w:val="0"/>
      <w:marTop w:val="0"/>
      <w:marBottom w:val="0"/>
      <w:divBdr>
        <w:top w:val="none" w:sz="0" w:space="0" w:color="auto"/>
        <w:left w:val="none" w:sz="0" w:space="0" w:color="auto"/>
        <w:bottom w:val="none" w:sz="0" w:space="0" w:color="auto"/>
        <w:right w:val="none" w:sz="0" w:space="0" w:color="auto"/>
      </w:divBdr>
    </w:div>
    <w:div w:id="571695178">
      <w:bodyDiv w:val="1"/>
      <w:marLeft w:val="0"/>
      <w:marRight w:val="0"/>
      <w:marTop w:val="0"/>
      <w:marBottom w:val="0"/>
      <w:divBdr>
        <w:top w:val="none" w:sz="0" w:space="0" w:color="auto"/>
        <w:left w:val="none" w:sz="0" w:space="0" w:color="auto"/>
        <w:bottom w:val="none" w:sz="0" w:space="0" w:color="auto"/>
        <w:right w:val="none" w:sz="0" w:space="0" w:color="auto"/>
      </w:divBdr>
    </w:div>
    <w:div w:id="576942242">
      <w:bodyDiv w:val="1"/>
      <w:marLeft w:val="0"/>
      <w:marRight w:val="0"/>
      <w:marTop w:val="0"/>
      <w:marBottom w:val="0"/>
      <w:divBdr>
        <w:top w:val="none" w:sz="0" w:space="0" w:color="auto"/>
        <w:left w:val="none" w:sz="0" w:space="0" w:color="auto"/>
        <w:bottom w:val="none" w:sz="0" w:space="0" w:color="auto"/>
        <w:right w:val="none" w:sz="0" w:space="0" w:color="auto"/>
      </w:divBdr>
    </w:div>
    <w:div w:id="584800700">
      <w:bodyDiv w:val="1"/>
      <w:marLeft w:val="0"/>
      <w:marRight w:val="0"/>
      <w:marTop w:val="0"/>
      <w:marBottom w:val="0"/>
      <w:divBdr>
        <w:top w:val="none" w:sz="0" w:space="0" w:color="auto"/>
        <w:left w:val="none" w:sz="0" w:space="0" w:color="auto"/>
        <w:bottom w:val="none" w:sz="0" w:space="0" w:color="auto"/>
        <w:right w:val="none" w:sz="0" w:space="0" w:color="auto"/>
      </w:divBdr>
    </w:div>
    <w:div w:id="591278602">
      <w:bodyDiv w:val="1"/>
      <w:marLeft w:val="0"/>
      <w:marRight w:val="0"/>
      <w:marTop w:val="0"/>
      <w:marBottom w:val="0"/>
      <w:divBdr>
        <w:top w:val="none" w:sz="0" w:space="0" w:color="auto"/>
        <w:left w:val="none" w:sz="0" w:space="0" w:color="auto"/>
        <w:bottom w:val="none" w:sz="0" w:space="0" w:color="auto"/>
        <w:right w:val="none" w:sz="0" w:space="0" w:color="auto"/>
      </w:divBdr>
    </w:div>
    <w:div w:id="601648061">
      <w:bodyDiv w:val="1"/>
      <w:marLeft w:val="0"/>
      <w:marRight w:val="0"/>
      <w:marTop w:val="0"/>
      <w:marBottom w:val="0"/>
      <w:divBdr>
        <w:top w:val="none" w:sz="0" w:space="0" w:color="auto"/>
        <w:left w:val="none" w:sz="0" w:space="0" w:color="auto"/>
        <w:bottom w:val="none" w:sz="0" w:space="0" w:color="auto"/>
        <w:right w:val="none" w:sz="0" w:space="0" w:color="auto"/>
      </w:divBdr>
    </w:div>
    <w:div w:id="603415620">
      <w:bodyDiv w:val="1"/>
      <w:marLeft w:val="0"/>
      <w:marRight w:val="0"/>
      <w:marTop w:val="0"/>
      <w:marBottom w:val="0"/>
      <w:divBdr>
        <w:top w:val="none" w:sz="0" w:space="0" w:color="auto"/>
        <w:left w:val="none" w:sz="0" w:space="0" w:color="auto"/>
        <w:bottom w:val="none" w:sz="0" w:space="0" w:color="auto"/>
        <w:right w:val="none" w:sz="0" w:space="0" w:color="auto"/>
      </w:divBdr>
    </w:div>
    <w:div w:id="603418750">
      <w:bodyDiv w:val="1"/>
      <w:marLeft w:val="0"/>
      <w:marRight w:val="0"/>
      <w:marTop w:val="0"/>
      <w:marBottom w:val="0"/>
      <w:divBdr>
        <w:top w:val="none" w:sz="0" w:space="0" w:color="auto"/>
        <w:left w:val="none" w:sz="0" w:space="0" w:color="auto"/>
        <w:bottom w:val="none" w:sz="0" w:space="0" w:color="auto"/>
        <w:right w:val="none" w:sz="0" w:space="0" w:color="auto"/>
      </w:divBdr>
    </w:div>
    <w:div w:id="606043972">
      <w:bodyDiv w:val="1"/>
      <w:marLeft w:val="0"/>
      <w:marRight w:val="0"/>
      <w:marTop w:val="0"/>
      <w:marBottom w:val="0"/>
      <w:divBdr>
        <w:top w:val="none" w:sz="0" w:space="0" w:color="auto"/>
        <w:left w:val="none" w:sz="0" w:space="0" w:color="auto"/>
        <w:bottom w:val="none" w:sz="0" w:space="0" w:color="auto"/>
        <w:right w:val="none" w:sz="0" w:space="0" w:color="auto"/>
      </w:divBdr>
    </w:div>
    <w:div w:id="615990269">
      <w:bodyDiv w:val="1"/>
      <w:marLeft w:val="0"/>
      <w:marRight w:val="0"/>
      <w:marTop w:val="0"/>
      <w:marBottom w:val="0"/>
      <w:divBdr>
        <w:top w:val="none" w:sz="0" w:space="0" w:color="auto"/>
        <w:left w:val="none" w:sz="0" w:space="0" w:color="auto"/>
        <w:bottom w:val="none" w:sz="0" w:space="0" w:color="auto"/>
        <w:right w:val="none" w:sz="0" w:space="0" w:color="auto"/>
      </w:divBdr>
    </w:div>
    <w:div w:id="635575108">
      <w:bodyDiv w:val="1"/>
      <w:marLeft w:val="0"/>
      <w:marRight w:val="0"/>
      <w:marTop w:val="0"/>
      <w:marBottom w:val="0"/>
      <w:divBdr>
        <w:top w:val="none" w:sz="0" w:space="0" w:color="auto"/>
        <w:left w:val="none" w:sz="0" w:space="0" w:color="auto"/>
        <w:bottom w:val="none" w:sz="0" w:space="0" w:color="auto"/>
        <w:right w:val="none" w:sz="0" w:space="0" w:color="auto"/>
      </w:divBdr>
    </w:div>
    <w:div w:id="646393918">
      <w:bodyDiv w:val="1"/>
      <w:marLeft w:val="0"/>
      <w:marRight w:val="0"/>
      <w:marTop w:val="0"/>
      <w:marBottom w:val="0"/>
      <w:divBdr>
        <w:top w:val="none" w:sz="0" w:space="0" w:color="auto"/>
        <w:left w:val="none" w:sz="0" w:space="0" w:color="auto"/>
        <w:bottom w:val="none" w:sz="0" w:space="0" w:color="auto"/>
        <w:right w:val="none" w:sz="0" w:space="0" w:color="auto"/>
      </w:divBdr>
    </w:div>
    <w:div w:id="661391968">
      <w:bodyDiv w:val="1"/>
      <w:marLeft w:val="0"/>
      <w:marRight w:val="0"/>
      <w:marTop w:val="0"/>
      <w:marBottom w:val="0"/>
      <w:divBdr>
        <w:top w:val="none" w:sz="0" w:space="0" w:color="auto"/>
        <w:left w:val="none" w:sz="0" w:space="0" w:color="auto"/>
        <w:bottom w:val="none" w:sz="0" w:space="0" w:color="auto"/>
        <w:right w:val="none" w:sz="0" w:space="0" w:color="auto"/>
      </w:divBdr>
      <w:divsChild>
        <w:div w:id="552813267">
          <w:marLeft w:val="0"/>
          <w:marRight w:val="0"/>
          <w:marTop w:val="0"/>
          <w:marBottom w:val="0"/>
          <w:divBdr>
            <w:top w:val="none" w:sz="0" w:space="0" w:color="auto"/>
            <w:left w:val="none" w:sz="0" w:space="0" w:color="auto"/>
            <w:bottom w:val="none" w:sz="0" w:space="0" w:color="auto"/>
            <w:right w:val="none" w:sz="0" w:space="0" w:color="auto"/>
          </w:divBdr>
          <w:divsChild>
            <w:div w:id="561255843">
              <w:marLeft w:val="0"/>
              <w:marRight w:val="0"/>
              <w:marTop w:val="0"/>
              <w:marBottom w:val="0"/>
              <w:divBdr>
                <w:top w:val="none" w:sz="0" w:space="0" w:color="auto"/>
                <w:left w:val="none" w:sz="0" w:space="0" w:color="auto"/>
                <w:bottom w:val="none" w:sz="0" w:space="0" w:color="auto"/>
                <w:right w:val="none" w:sz="0" w:space="0" w:color="auto"/>
              </w:divBdr>
              <w:divsChild>
                <w:div w:id="1689060590">
                  <w:marLeft w:val="0"/>
                  <w:marRight w:val="0"/>
                  <w:marTop w:val="0"/>
                  <w:marBottom w:val="0"/>
                  <w:divBdr>
                    <w:top w:val="none" w:sz="0" w:space="0" w:color="auto"/>
                    <w:left w:val="none" w:sz="0" w:space="0" w:color="auto"/>
                    <w:bottom w:val="none" w:sz="0" w:space="0" w:color="auto"/>
                    <w:right w:val="none" w:sz="0" w:space="0" w:color="auto"/>
                  </w:divBdr>
                  <w:divsChild>
                    <w:div w:id="827482145">
                      <w:marLeft w:val="0"/>
                      <w:marRight w:val="0"/>
                      <w:marTop w:val="0"/>
                      <w:marBottom w:val="0"/>
                      <w:divBdr>
                        <w:top w:val="none" w:sz="0" w:space="0" w:color="auto"/>
                        <w:left w:val="none" w:sz="0" w:space="0" w:color="auto"/>
                        <w:bottom w:val="none" w:sz="0" w:space="0" w:color="auto"/>
                        <w:right w:val="none" w:sz="0" w:space="0" w:color="auto"/>
                      </w:divBdr>
                      <w:divsChild>
                        <w:div w:id="1807239751">
                          <w:marLeft w:val="0"/>
                          <w:marRight w:val="0"/>
                          <w:marTop w:val="0"/>
                          <w:marBottom w:val="0"/>
                          <w:divBdr>
                            <w:top w:val="none" w:sz="0" w:space="0" w:color="auto"/>
                            <w:left w:val="none" w:sz="0" w:space="0" w:color="auto"/>
                            <w:bottom w:val="none" w:sz="0" w:space="0" w:color="auto"/>
                            <w:right w:val="none" w:sz="0" w:space="0" w:color="auto"/>
                          </w:divBdr>
                          <w:divsChild>
                            <w:div w:id="8530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019294">
      <w:bodyDiv w:val="1"/>
      <w:marLeft w:val="0"/>
      <w:marRight w:val="0"/>
      <w:marTop w:val="0"/>
      <w:marBottom w:val="0"/>
      <w:divBdr>
        <w:top w:val="none" w:sz="0" w:space="0" w:color="auto"/>
        <w:left w:val="none" w:sz="0" w:space="0" w:color="auto"/>
        <w:bottom w:val="none" w:sz="0" w:space="0" w:color="auto"/>
        <w:right w:val="none" w:sz="0" w:space="0" w:color="auto"/>
      </w:divBdr>
    </w:div>
    <w:div w:id="676545146">
      <w:bodyDiv w:val="1"/>
      <w:marLeft w:val="0"/>
      <w:marRight w:val="0"/>
      <w:marTop w:val="0"/>
      <w:marBottom w:val="0"/>
      <w:divBdr>
        <w:top w:val="none" w:sz="0" w:space="0" w:color="auto"/>
        <w:left w:val="none" w:sz="0" w:space="0" w:color="auto"/>
        <w:bottom w:val="none" w:sz="0" w:space="0" w:color="auto"/>
        <w:right w:val="none" w:sz="0" w:space="0" w:color="auto"/>
      </w:divBdr>
    </w:div>
    <w:div w:id="682439583">
      <w:bodyDiv w:val="1"/>
      <w:marLeft w:val="0"/>
      <w:marRight w:val="0"/>
      <w:marTop w:val="0"/>
      <w:marBottom w:val="0"/>
      <w:divBdr>
        <w:top w:val="none" w:sz="0" w:space="0" w:color="auto"/>
        <w:left w:val="none" w:sz="0" w:space="0" w:color="auto"/>
        <w:bottom w:val="none" w:sz="0" w:space="0" w:color="auto"/>
        <w:right w:val="none" w:sz="0" w:space="0" w:color="auto"/>
      </w:divBdr>
    </w:div>
    <w:div w:id="684215544">
      <w:bodyDiv w:val="1"/>
      <w:marLeft w:val="0"/>
      <w:marRight w:val="0"/>
      <w:marTop w:val="0"/>
      <w:marBottom w:val="0"/>
      <w:divBdr>
        <w:top w:val="none" w:sz="0" w:space="0" w:color="auto"/>
        <w:left w:val="none" w:sz="0" w:space="0" w:color="auto"/>
        <w:bottom w:val="none" w:sz="0" w:space="0" w:color="auto"/>
        <w:right w:val="none" w:sz="0" w:space="0" w:color="auto"/>
      </w:divBdr>
    </w:div>
    <w:div w:id="691077553">
      <w:bodyDiv w:val="1"/>
      <w:marLeft w:val="0"/>
      <w:marRight w:val="0"/>
      <w:marTop w:val="0"/>
      <w:marBottom w:val="0"/>
      <w:divBdr>
        <w:top w:val="none" w:sz="0" w:space="0" w:color="auto"/>
        <w:left w:val="none" w:sz="0" w:space="0" w:color="auto"/>
        <w:bottom w:val="none" w:sz="0" w:space="0" w:color="auto"/>
        <w:right w:val="none" w:sz="0" w:space="0" w:color="auto"/>
      </w:divBdr>
    </w:div>
    <w:div w:id="700664734">
      <w:bodyDiv w:val="1"/>
      <w:marLeft w:val="0"/>
      <w:marRight w:val="0"/>
      <w:marTop w:val="0"/>
      <w:marBottom w:val="0"/>
      <w:divBdr>
        <w:top w:val="none" w:sz="0" w:space="0" w:color="auto"/>
        <w:left w:val="none" w:sz="0" w:space="0" w:color="auto"/>
        <w:bottom w:val="none" w:sz="0" w:space="0" w:color="auto"/>
        <w:right w:val="none" w:sz="0" w:space="0" w:color="auto"/>
      </w:divBdr>
    </w:div>
    <w:div w:id="703555597">
      <w:bodyDiv w:val="1"/>
      <w:marLeft w:val="0"/>
      <w:marRight w:val="0"/>
      <w:marTop w:val="0"/>
      <w:marBottom w:val="0"/>
      <w:divBdr>
        <w:top w:val="none" w:sz="0" w:space="0" w:color="auto"/>
        <w:left w:val="none" w:sz="0" w:space="0" w:color="auto"/>
        <w:bottom w:val="none" w:sz="0" w:space="0" w:color="auto"/>
        <w:right w:val="none" w:sz="0" w:space="0" w:color="auto"/>
      </w:divBdr>
    </w:div>
    <w:div w:id="718090352">
      <w:bodyDiv w:val="1"/>
      <w:marLeft w:val="0"/>
      <w:marRight w:val="0"/>
      <w:marTop w:val="0"/>
      <w:marBottom w:val="0"/>
      <w:divBdr>
        <w:top w:val="none" w:sz="0" w:space="0" w:color="auto"/>
        <w:left w:val="none" w:sz="0" w:space="0" w:color="auto"/>
        <w:bottom w:val="none" w:sz="0" w:space="0" w:color="auto"/>
        <w:right w:val="none" w:sz="0" w:space="0" w:color="auto"/>
      </w:divBdr>
    </w:div>
    <w:div w:id="719212330">
      <w:bodyDiv w:val="1"/>
      <w:marLeft w:val="0"/>
      <w:marRight w:val="0"/>
      <w:marTop w:val="0"/>
      <w:marBottom w:val="0"/>
      <w:divBdr>
        <w:top w:val="none" w:sz="0" w:space="0" w:color="auto"/>
        <w:left w:val="none" w:sz="0" w:space="0" w:color="auto"/>
        <w:bottom w:val="none" w:sz="0" w:space="0" w:color="auto"/>
        <w:right w:val="none" w:sz="0" w:space="0" w:color="auto"/>
      </w:divBdr>
    </w:div>
    <w:div w:id="721175188">
      <w:bodyDiv w:val="1"/>
      <w:marLeft w:val="0"/>
      <w:marRight w:val="0"/>
      <w:marTop w:val="0"/>
      <w:marBottom w:val="0"/>
      <w:divBdr>
        <w:top w:val="none" w:sz="0" w:space="0" w:color="auto"/>
        <w:left w:val="none" w:sz="0" w:space="0" w:color="auto"/>
        <w:bottom w:val="none" w:sz="0" w:space="0" w:color="auto"/>
        <w:right w:val="none" w:sz="0" w:space="0" w:color="auto"/>
      </w:divBdr>
    </w:div>
    <w:div w:id="730007909">
      <w:bodyDiv w:val="1"/>
      <w:marLeft w:val="0"/>
      <w:marRight w:val="0"/>
      <w:marTop w:val="0"/>
      <w:marBottom w:val="0"/>
      <w:divBdr>
        <w:top w:val="none" w:sz="0" w:space="0" w:color="auto"/>
        <w:left w:val="none" w:sz="0" w:space="0" w:color="auto"/>
        <w:bottom w:val="none" w:sz="0" w:space="0" w:color="auto"/>
        <w:right w:val="none" w:sz="0" w:space="0" w:color="auto"/>
      </w:divBdr>
    </w:div>
    <w:div w:id="741636940">
      <w:bodyDiv w:val="1"/>
      <w:marLeft w:val="0"/>
      <w:marRight w:val="0"/>
      <w:marTop w:val="0"/>
      <w:marBottom w:val="0"/>
      <w:divBdr>
        <w:top w:val="none" w:sz="0" w:space="0" w:color="auto"/>
        <w:left w:val="none" w:sz="0" w:space="0" w:color="auto"/>
        <w:bottom w:val="none" w:sz="0" w:space="0" w:color="auto"/>
        <w:right w:val="none" w:sz="0" w:space="0" w:color="auto"/>
      </w:divBdr>
    </w:div>
    <w:div w:id="743768130">
      <w:bodyDiv w:val="1"/>
      <w:marLeft w:val="0"/>
      <w:marRight w:val="0"/>
      <w:marTop w:val="0"/>
      <w:marBottom w:val="0"/>
      <w:divBdr>
        <w:top w:val="none" w:sz="0" w:space="0" w:color="auto"/>
        <w:left w:val="none" w:sz="0" w:space="0" w:color="auto"/>
        <w:bottom w:val="none" w:sz="0" w:space="0" w:color="auto"/>
        <w:right w:val="none" w:sz="0" w:space="0" w:color="auto"/>
      </w:divBdr>
    </w:div>
    <w:div w:id="754088946">
      <w:bodyDiv w:val="1"/>
      <w:marLeft w:val="0"/>
      <w:marRight w:val="0"/>
      <w:marTop w:val="0"/>
      <w:marBottom w:val="0"/>
      <w:divBdr>
        <w:top w:val="none" w:sz="0" w:space="0" w:color="auto"/>
        <w:left w:val="none" w:sz="0" w:space="0" w:color="auto"/>
        <w:bottom w:val="none" w:sz="0" w:space="0" w:color="auto"/>
        <w:right w:val="none" w:sz="0" w:space="0" w:color="auto"/>
      </w:divBdr>
    </w:div>
    <w:div w:id="760952959">
      <w:bodyDiv w:val="1"/>
      <w:marLeft w:val="0"/>
      <w:marRight w:val="0"/>
      <w:marTop w:val="0"/>
      <w:marBottom w:val="0"/>
      <w:divBdr>
        <w:top w:val="none" w:sz="0" w:space="0" w:color="auto"/>
        <w:left w:val="none" w:sz="0" w:space="0" w:color="auto"/>
        <w:bottom w:val="none" w:sz="0" w:space="0" w:color="auto"/>
        <w:right w:val="none" w:sz="0" w:space="0" w:color="auto"/>
      </w:divBdr>
    </w:div>
    <w:div w:id="765619120">
      <w:bodyDiv w:val="1"/>
      <w:marLeft w:val="0"/>
      <w:marRight w:val="0"/>
      <w:marTop w:val="0"/>
      <w:marBottom w:val="0"/>
      <w:divBdr>
        <w:top w:val="none" w:sz="0" w:space="0" w:color="auto"/>
        <w:left w:val="none" w:sz="0" w:space="0" w:color="auto"/>
        <w:bottom w:val="none" w:sz="0" w:space="0" w:color="auto"/>
        <w:right w:val="none" w:sz="0" w:space="0" w:color="auto"/>
      </w:divBdr>
    </w:div>
    <w:div w:id="786117143">
      <w:bodyDiv w:val="1"/>
      <w:marLeft w:val="0"/>
      <w:marRight w:val="0"/>
      <w:marTop w:val="0"/>
      <w:marBottom w:val="0"/>
      <w:divBdr>
        <w:top w:val="none" w:sz="0" w:space="0" w:color="auto"/>
        <w:left w:val="none" w:sz="0" w:space="0" w:color="auto"/>
        <w:bottom w:val="none" w:sz="0" w:space="0" w:color="auto"/>
        <w:right w:val="none" w:sz="0" w:space="0" w:color="auto"/>
      </w:divBdr>
    </w:div>
    <w:div w:id="786509826">
      <w:bodyDiv w:val="1"/>
      <w:marLeft w:val="0"/>
      <w:marRight w:val="0"/>
      <w:marTop w:val="0"/>
      <w:marBottom w:val="0"/>
      <w:divBdr>
        <w:top w:val="none" w:sz="0" w:space="0" w:color="auto"/>
        <w:left w:val="none" w:sz="0" w:space="0" w:color="auto"/>
        <w:bottom w:val="none" w:sz="0" w:space="0" w:color="auto"/>
        <w:right w:val="none" w:sz="0" w:space="0" w:color="auto"/>
      </w:divBdr>
    </w:div>
    <w:div w:id="800077195">
      <w:bodyDiv w:val="1"/>
      <w:marLeft w:val="0"/>
      <w:marRight w:val="0"/>
      <w:marTop w:val="0"/>
      <w:marBottom w:val="0"/>
      <w:divBdr>
        <w:top w:val="none" w:sz="0" w:space="0" w:color="auto"/>
        <w:left w:val="none" w:sz="0" w:space="0" w:color="auto"/>
        <w:bottom w:val="none" w:sz="0" w:space="0" w:color="auto"/>
        <w:right w:val="none" w:sz="0" w:space="0" w:color="auto"/>
      </w:divBdr>
    </w:div>
    <w:div w:id="801508228">
      <w:bodyDiv w:val="1"/>
      <w:marLeft w:val="0"/>
      <w:marRight w:val="0"/>
      <w:marTop w:val="0"/>
      <w:marBottom w:val="0"/>
      <w:divBdr>
        <w:top w:val="none" w:sz="0" w:space="0" w:color="auto"/>
        <w:left w:val="none" w:sz="0" w:space="0" w:color="auto"/>
        <w:bottom w:val="none" w:sz="0" w:space="0" w:color="auto"/>
        <w:right w:val="none" w:sz="0" w:space="0" w:color="auto"/>
      </w:divBdr>
    </w:div>
    <w:div w:id="810557605">
      <w:bodyDiv w:val="1"/>
      <w:marLeft w:val="0"/>
      <w:marRight w:val="0"/>
      <w:marTop w:val="0"/>
      <w:marBottom w:val="0"/>
      <w:divBdr>
        <w:top w:val="none" w:sz="0" w:space="0" w:color="auto"/>
        <w:left w:val="none" w:sz="0" w:space="0" w:color="auto"/>
        <w:bottom w:val="none" w:sz="0" w:space="0" w:color="auto"/>
        <w:right w:val="none" w:sz="0" w:space="0" w:color="auto"/>
      </w:divBdr>
    </w:div>
    <w:div w:id="814879174">
      <w:bodyDiv w:val="1"/>
      <w:marLeft w:val="0"/>
      <w:marRight w:val="0"/>
      <w:marTop w:val="0"/>
      <w:marBottom w:val="0"/>
      <w:divBdr>
        <w:top w:val="none" w:sz="0" w:space="0" w:color="auto"/>
        <w:left w:val="none" w:sz="0" w:space="0" w:color="auto"/>
        <w:bottom w:val="none" w:sz="0" w:space="0" w:color="auto"/>
        <w:right w:val="none" w:sz="0" w:space="0" w:color="auto"/>
      </w:divBdr>
    </w:div>
    <w:div w:id="826169267">
      <w:bodyDiv w:val="1"/>
      <w:marLeft w:val="0"/>
      <w:marRight w:val="0"/>
      <w:marTop w:val="0"/>
      <w:marBottom w:val="0"/>
      <w:divBdr>
        <w:top w:val="none" w:sz="0" w:space="0" w:color="auto"/>
        <w:left w:val="none" w:sz="0" w:space="0" w:color="auto"/>
        <w:bottom w:val="none" w:sz="0" w:space="0" w:color="auto"/>
        <w:right w:val="none" w:sz="0" w:space="0" w:color="auto"/>
      </w:divBdr>
    </w:div>
    <w:div w:id="843738876">
      <w:bodyDiv w:val="1"/>
      <w:marLeft w:val="0"/>
      <w:marRight w:val="0"/>
      <w:marTop w:val="0"/>
      <w:marBottom w:val="0"/>
      <w:divBdr>
        <w:top w:val="none" w:sz="0" w:space="0" w:color="auto"/>
        <w:left w:val="none" w:sz="0" w:space="0" w:color="auto"/>
        <w:bottom w:val="none" w:sz="0" w:space="0" w:color="auto"/>
        <w:right w:val="none" w:sz="0" w:space="0" w:color="auto"/>
      </w:divBdr>
    </w:div>
    <w:div w:id="854424605">
      <w:bodyDiv w:val="1"/>
      <w:marLeft w:val="0"/>
      <w:marRight w:val="0"/>
      <w:marTop w:val="0"/>
      <w:marBottom w:val="0"/>
      <w:divBdr>
        <w:top w:val="none" w:sz="0" w:space="0" w:color="auto"/>
        <w:left w:val="none" w:sz="0" w:space="0" w:color="auto"/>
        <w:bottom w:val="none" w:sz="0" w:space="0" w:color="auto"/>
        <w:right w:val="none" w:sz="0" w:space="0" w:color="auto"/>
      </w:divBdr>
    </w:div>
    <w:div w:id="860777876">
      <w:bodyDiv w:val="1"/>
      <w:marLeft w:val="0"/>
      <w:marRight w:val="0"/>
      <w:marTop w:val="0"/>
      <w:marBottom w:val="0"/>
      <w:divBdr>
        <w:top w:val="none" w:sz="0" w:space="0" w:color="auto"/>
        <w:left w:val="none" w:sz="0" w:space="0" w:color="auto"/>
        <w:bottom w:val="none" w:sz="0" w:space="0" w:color="auto"/>
        <w:right w:val="none" w:sz="0" w:space="0" w:color="auto"/>
      </w:divBdr>
    </w:div>
    <w:div w:id="861240697">
      <w:bodyDiv w:val="1"/>
      <w:marLeft w:val="0"/>
      <w:marRight w:val="0"/>
      <w:marTop w:val="0"/>
      <w:marBottom w:val="0"/>
      <w:divBdr>
        <w:top w:val="none" w:sz="0" w:space="0" w:color="auto"/>
        <w:left w:val="none" w:sz="0" w:space="0" w:color="auto"/>
        <w:bottom w:val="none" w:sz="0" w:space="0" w:color="auto"/>
        <w:right w:val="none" w:sz="0" w:space="0" w:color="auto"/>
      </w:divBdr>
    </w:div>
    <w:div w:id="871259224">
      <w:bodyDiv w:val="1"/>
      <w:marLeft w:val="0"/>
      <w:marRight w:val="0"/>
      <w:marTop w:val="0"/>
      <w:marBottom w:val="0"/>
      <w:divBdr>
        <w:top w:val="none" w:sz="0" w:space="0" w:color="auto"/>
        <w:left w:val="none" w:sz="0" w:space="0" w:color="auto"/>
        <w:bottom w:val="none" w:sz="0" w:space="0" w:color="auto"/>
        <w:right w:val="none" w:sz="0" w:space="0" w:color="auto"/>
      </w:divBdr>
    </w:div>
    <w:div w:id="874973147">
      <w:bodyDiv w:val="1"/>
      <w:marLeft w:val="0"/>
      <w:marRight w:val="0"/>
      <w:marTop w:val="0"/>
      <w:marBottom w:val="0"/>
      <w:divBdr>
        <w:top w:val="none" w:sz="0" w:space="0" w:color="auto"/>
        <w:left w:val="none" w:sz="0" w:space="0" w:color="auto"/>
        <w:bottom w:val="none" w:sz="0" w:space="0" w:color="auto"/>
        <w:right w:val="none" w:sz="0" w:space="0" w:color="auto"/>
      </w:divBdr>
    </w:div>
    <w:div w:id="878011881">
      <w:bodyDiv w:val="1"/>
      <w:marLeft w:val="0"/>
      <w:marRight w:val="0"/>
      <w:marTop w:val="0"/>
      <w:marBottom w:val="0"/>
      <w:divBdr>
        <w:top w:val="none" w:sz="0" w:space="0" w:color="auto"/>
        <w:left w:val="none" w:sz="0" w:space="0" w:color="auto"/>
        <w:bottom w:val="none" w:sz="0" w:space="0" w:color="auto"/>
        <w:right w:val="none" w:sz="0" w:space="0" w:color="auto"/>
      </w:divBdr>
    </w:div>
    <w:div w:id="897976587">
      <w:bodyDiv w:val="1"/>
      <w:marLeft w:val="0"/>
      <w:marRight w:val="0"/>
      <w:marTop w:val="0"/>
      <w:marBottom w:val="0"/>
      <w:divBdr>
        <w:top w:val="none" w:sz="0" w:space="0" w:color="auto"/>
        <w:left w:val="none" w:sz="0" w:space="0" w:color="auto"/>
        <w:bottom w:val="none" w:sz="0" w:space="0" w:color="auto"/>
        <w:right w:val="none" w:sz="0" w:space="0" w:color="auto"/>
      </w:divBdr>
    </w:div>
    <w:div w:id="899094319">
      <w:bodyDiv w:val="1"/>
      <w:marLeft w:val="0"/>
      <w:marRight w:val="0"/>
      <w:marTop w:val="0"/>
      <w:marBottom w:val="0"/>
      <w:divBdr>
        <w:top w:val="none" w:sz="0" w:space="0" w:color="auto"/>
        <w:left w:val="none" w:sz="0" w:space="0" w:color="auto"/>
        <w:bottom w:val="none" w:sz="0" w:space="0" w:color="auto"/>
        <w:right w:val="none" w:sz="0" w:space="0" w:color="auto"/>
      </w:divBdr>
    </w:div>
    <w:div w:id="905913123">
      <w:bodyDiv w:val="1"/>
      <w:marLeft w:val="0"/>
      <w:marRight w:val="0"/>
      <w:marTop w:val="0"/>
      <w:marBottom w:val="0"/>
      <w:divBdr>
        <w:top w:val="none" w:sz="0" w:space="0" w:color="auto"/>
        <w:left w:val="none" w:sz="0" w:space="0" w:color="auto"/>
        <w:bottom w:val="none" w:sz="0" w:space="0" w:color="auto"/>
        <w:right w:val="none" w:sz="0" w:space="0" w:color="auto"/>
      </w:divBdr>
    </w:div>
    <w:div w:id="931400814">
      <w:bodyDiv w:val="1"/>
      <w:marLeft w:val="0"/>
      <w:marRight w:val="0"/>
      <w:marTop w:val="0"/>
      <w:marBottom w:val="0"/>
      <w:divBdr>
        <w:top w:val="none" w:sz="0" w:space="0" w:color="auto"/>
        <w:left w:val="none" w:sz="0" w:space="0" w:color="auto"/>
        <w:bottom w:val="none" w:sz="0" w:space="0" w:color="auto"/>
        <w:right w:val="none" w:sz="0" w:space="0" w:color="auto"/>
      </w:divBdr>
    </w:div>
    <w:div w:id="939416733">
      <w:bodyDiv w:val="1"/>
      <w:marLeft w:val="0"/>
      <w:marRight w:val="0"/>
      <w:marTop w:val="0"/>
      <w:marBottom w:val="0"/>
      <w:divBdr>
        <w:top w:val="none" w:sz="0" w:space="0" w:color="auto"/>
        <w:left w:val="none" w:sz="0" w:space="0" w:color="auto"/>
        <w:bottom w:val="none" w:sz="0" w:space="0" w:color="auto"/>
        <w:right w:val="none" w:sz="0" w:space="0" w:color="auto"/>
      </w:divBdr>
    </w:div>
    <w:div w:id="942616033">
      <w:bodyDiv w:val="1"/>
      <w:marLeft w:val="0"/>
      <w:marRight w:val="0"/>
      <w:marTop w:val="0"/>
      <w:marBottom w:val="0"/>
      <w:divBdr>
        <w:top w:val="none" w:sz="0" w:space="0" w:color="auto"/>
        <w:left w:val="none" w:sz="0" w:space="0" w:color="auto"/>
        <w:bottom w:val="none" w:sz="0" w:space="0" w:color="auto"/>
        <w:right w:val="none" w:sz="0" w:space="0" w:color="auto"/>
      </w:divBdr>
    </w:div>
    <w:div w:id="953899343">
      <w:bodyDiv w:val="1"/>
      <w:marLeft w:val="0"/>
      <w:marRight w:val="0"/>
      <w:marTop w:val="0"/>
      <w:marBottom w:val="0"/>
      <w:divBdr>
        <w:top w:val="none" w:sz="0" w:space="0" w:color="auto"/>
        <w:left w:val="none" w:sz="0" w:space="0" w:color="auto"/>
        <w:bottom w:val="none" w:sz="0" w:space="0" w:color="auto"/>
        <w:right w:val="none" w:sz="0" w:space="0" w:color="auto"/>
      </w:divBdr>
    </w:div>
    <w:div w:id="957681520">
      <w:bodyDiv w:val="1"/>
      <w:marLeft w:val="0"/>
      <w:marRight w:val="0"/>
      <w:marTop w:val="0"/>
      <w:marBottom w:val="0"/>
      <w:divBdr>
        <w:top w:val="none" w:sz="0" w:space="0" w:color="auto"/>
        <w:left w:val="none" w:sz="0" w:space="0" w:color="auto"/>
        <w:bottom w:val="none" w:sz="0" w:space="0" w:color="auto"/>
        <w:right w:val="none" w:sz="0" w:space="0" w:color="auto"/>
      </w:divBdr>
    </w:div>
    <w:div w:id="958027792">
      <w:bodyDiv w:val="1"/>
      <w:marLeft w:val="0"/>
      <w:marRight w:val="0"/>
      <w:marTop w:val="0"/>
      <w:marBottom w:val="0"/>
      <w:divBdr>
        <w:top w:val="none" w:sz="0" w:space="0" w:color="auto"/>
        <w:left w:val="none" w:sz="0" w:space="0" w:color="auto"/>
        <w:bottom w:val="none" w:sz="0" w:space="0" w:color="auto"/>
        <w:right w:val="none" w:sz="0" w:space="0" w:color="auto"/>
      </w:divBdr>
    </w:div>
    <w:div w:id="972521028">
      <w:bodyDiv w:val="1"/>
      <w:marLeft w:val="0"/>
      <w:marRight w:val="0"/>
      <w:marTop w:val="0"/>
      <w:marBottom w:val="0"/>
      <w:divBdr>
        <w:top w:val="none" w:sz="0" w:space="0" w:color="auto"/>
        <w:left w:val="none" w:sz="0" w:space="0" w:color="auto"/>
        <w:bottom w:val="none" w:sz="0" w:space="0" w:color="auto"/>
        <w:right w:val="none" w:sz="0" w:space="0" w:color="auto"/>
      </w:divBdr>
    </w:div>
    <w:div w:id="979117030">
      <w:bodyDiv w:val="1"/>
      <w:marLeft w:val="0"/>
      <w:marRight w:val="0"/>
      <w:marTop w:val="0"/>
      <w:marBottom w:val="0"/>
      <w:divBdr>
        <w:top w:val="none" w:sz="0" w:space="0" w:color="auto"/>
        <w:left w:val="none" w:sz="0" w:space="0" w:color="auto"/>
        <w:bottom w:val="none" w:sz="0" w:space="0" w:color="auto"/>
        <w:right w:val="none" w:sz="0" w:space="0" w:color="auto"/>
      </w:divBdr>
    </w:div>
    <w:div w:id="980622214">
      <w:bodyDiv w:val="1"/>
      <w:marLeft w:val="0"/>
      <w:marRight w:val="0"/>
      <w:marTop w:val="0"/>
      <w:marBottom w:val="0"/>
      <w:divBdr>
        <w:top w:val="none" w:sz="0" w:space="0" w:color="auto"/>
        <w:left w:val="none" w:sz="0" w:space="0" w:color="auto"/>
        <w:bottom w:val="none" w:sz="0" w:space="0" w:color="auto"/>
        <w:right w:val="none" w:sz="0" w:space="0" w:color="auto"/>
      </w:divBdr>
    </w:div>
    <w:div w:id="981235117">
      <w:bodyDiv w:val="1"/>
      <w:marLeft w:val="0"/>
      <w:marRight w:val="0"/>
      <w:marTop w:val="0"/>
      <w:marBottom w:val="0"/>
      <w:divBdr>
        <w:top w:val="none" w:sz="0" w:space="0" w:color="auto"/>
        <w:left w:val="none" w:sz="0" w:space="0" w:color="auto"/>
        <w:bottom w:val="none" w:sz="0" w:space="0" w:color="auto"/>
        <w:right w:val="none" w:sz="0" w:space="0" w:color="auto"/>
      </w:divBdr>
    </w:div>
    <w:div w:id="981426717">
      <w:bodyDiv w:val="1"/>
      <w:marLeft w:val="0"/>
      <w:marRight w:val="0"/>
      <w:marTop w:val="0"/>
      <w:marBottom w:val="0"/>
      <w:divBdr>
        <w:top w:val="none" w:sz="0" w:space="0" w:color="auto"/>
        <w:left w:val="none" w:sz="0" w:space="0" w:color="auto"/>
        <w:bottom w:val="none" w:sz="0" w:space="0" w:color="auto"/>
        <w:right w:val="none" w:sz="0" w:space="0" w:color="auto"/>
      </w:divBdr>
    </w:div>
    <w:div w:id="986281590">
      <w:bodyDiv w:val="1"/>
      <w:marLeft w:val="0"/>
      <w:marRight w:val="0"/>
      <w:marTop w:val="0"/>
      <w:marBottom w:val="0"/>
      <w:divBdr>
        <w:top w:val="none" w:sz="0" w:space="0" w:color="auto"/>
        <w:left w:val="none" w:sz="0" w:space="0" w:color="auto"/>
        <w:bottom w:val="none" w:sz="0" w:space="0" w:color="auto"/>
        <w:right w:val="none" w:sz="0" w:space="0" w:color="auto"/>
      </w:divBdr>
    </w:div>
    <w:div w:id="992834461">
      <w:bodyDiv w:val="1"/>
      <w:marLeft w:val="0"/>
      <w:marRight w:val="0"/>
      <w:marTop w:val="0"/>
      <w:marBottom w:val="0"/>
      <w:divBdr>
        <w:top w:val="none" w:sz="0" w:space="0" w:color="auto"/>
        <w:left w:val="none" w:sz="0" w:space="0" w:color="auto"/>
        <w:bottom w:val="none" w:sz="0" w:space="0" w:color="auto"/>
        <w:right w:val="none" w:sz="0" w:space="0" w:color="auto"/>
      </w:divBdr>
    </w:div>
    <w:div w:id="994842935">
      <w:bodyDiv w:val="1"/>
      <w:marLeft w:val="0"/>
      <w:marRight w:val="0"/>
      <w:marTop w:val="0"/>
      <w:marBottom w:val="0"/>
      <w:divBdr>
        <w:top w:val="none" w:sz="0" w:space="0" w:color="auto"/>
        <w:left w:val="none" w:sz="0" w:space="0" w:color="auto"/>
        <w:bottom w:val="none" w:sz="0" w:space="0" w:color="auto"/>
        <w:right w:val="none" w:sz="0" w:space="0" w:color="auto"/>
      </w:divBdr>
    </w:div>
    <w:div w:id="995184548">
      <w:bodyDiv w:val="1"/>
      <w:marLeft w:val="0"/>
      <w:marRight w:val="0"/>
      <w:marTop w:val="0"/>
      <w:marBottom w:val="0"/>
      <w:divBdr>
        <w:top w:val="none" w:sz="0" w:space="0" w:color="auto"/>
        <w:left w:val="none" w:sz="0" w:space="0" w:color="auto"/>
        <w:bottom w:val="none" w:sz="0" w:space="0" w:color="auto"/>
        <w:right w:val="none" w:sz="0" w:space="0" w:color="auto"/>
      </w:divBdr>
    </w:div>
    <w:div w:id="1005089722">
      <w:bodyDiv w:val="1"/>
      <w:marLeft w:val="0"/>
      <w:marRight w:val="0"/>
      <w:marTop w:val="0"/>
      <w:marBottom w:val="0"/>
      <w:divBdr>
        <w:top w:val="none" w:sz="0" w:space="0" w:color="auto"/>
        <w:left w:val="none" w:sz="0" w:space="0" w:color="auto"/>
        <w:bottom w:val="none" w:sz="0" w:space="0" w:color="auto"/>
        <w:right w:val="none" w:sz="0" w:space="0" w:color="auto"/>
      </w:divBdr>
    </w:div>
    <w:div w:id="1009715222">
      <w:bodyDiv w:val="1"/>
      <w:marLeft w:val="0"/>
      <w:marRight w:val="0"/>
      <w:marTop w:val="0"/>
      <w:marBottom w:val="0"/>
      <w:divBdr>
        <w:top w:val="none" w:sz="0" w:space="0" w:color="auto"/>
        <w:left w:val="none" w:sz="0" w:space="0" w:color="auto"/>
        <w:bottom w:val="none" w:sz="0" w:space="0" w:color="auto"/>
        <w:right w:val="none" w:sz="0" w:space="0" w:color="auto"/>
      </w:divBdr>
    </w:div>
    <w:div w:id="1015574873">
      <w:bodyDiv w:val="1"/>
      <w:marLeft w:val="0"/>
      <w:marRight w:val="0"/>
      <w:marTop w:val="0"/>
      <w:marBottom w:val="0"/>
      <w:divBdr>
        <w:top w:val="none" w:sz="0" w:space="0" w:color="auto"/>
        <w:left w:val="none" w:sz="0" w:space="0" w:color="auto"/>
        <w:bottom w:val="none" w:sz="0" w:space="0" w:color="auto"/>
        <w:right w:val="none" w:sz="0" w:space="0" w:color="auto"/>
      </w:divBdr>
      <w:divsChild>
        <w:div w:id="399904984">
          <w:marLeft w:val="0"/>
          <w:marRight w:val="0"/>
          <w:marTop w:val="0"/>
          <w:marBottom w:val="0"/>
          <w:divBdr>
            <w:top w:val="none" w:sz="0" w:space="0" w:color="auto"/>
            <w:left w:val="none" w:sz="0" w:space="0" w:color="auto"/>
            <w:bottom w:val="none" w:sz="0" w:space="0" w:color="auto"/>
            <w:right w:val="none" w:sz="0" w:space="0" w:color="auto"/>
          </w:divBdr>
          <w:divsChild>
            <w:div w:id="1758821886">
              <w:marLeft w:val="0"/>
              <w:marRight w:val="0"/>
              <w:marTop w:val="0"/>
              <w:marBottom w:val="0"/>
              <w:divBdr>
                <w:top w:val="none" w:sz="0" w:space="0" w:color="auto"/>
                <w:left w:val="none" w:sz="0" w:space="0" w:color="auto"/>
                <w:bottom w:val="none" w:sz="0" w:space="0" w:color="auto"/>
                <w:right w:val="none" w:sz="0" w:space="0" w:color="auto"/>
              </w:divBdr>
              <w:divsChild>
                <w:div w:id="909343882">
                  <w:marLeft w:val="0"/>
                  <w:marRight w:val="0"/>
                  <w:marTop w:val="0"/>
                  <w:marBottom w:val="0"/>
                  <w:divBdr>
                    <w:top w:val="none" w:sz="0" w:space="0" w:color="auto"/>
                    <w:left w:val="none" w:sz="0" w:space="0" w:color="auto"/>
                    <w:bottom w:val="none" w:sz="0" w:space="0" w:color="auto"/>
                    <w:right w:val="none" w:sz="0" w:space="0" w:color="auto"/>
                  </w:divBdr>
                  <w:divsChild>
                    <w:div w:id="9055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6372">
          <w:marLeft w:val="0"/>
          <w:marRight w:val="0"/>
          <w:marTop w:val="0"/>
          <w:marBottom w:val="0"/>
          <w:divBdr>
            <w:top w:val="none" w:sz="0" w:space="0" w:color="auto"/>
            <w:left w:val="none" w:sz="0" w:space="0" w:color="auto"/>
            <w:bottom w:val="none" w:sz="0" w:space="0" w:color="auto"/>
            <w:right w:val="none" w:sz="0" w:space="0" w:color="auto"/>
          </w:divBdr>
          <w:divsChild>
            <w:div w:id="32854343">
              <w:marLeft w:val="0"/>
              <w:marRight w:val="0"/>
              <w:marTop w:val="0"/>
              <w:marBottom w:val="0"/>
              <w:divBdr>
                <w:top w:val="none" w:sz="0" w:space="0" w:color="auto"/>
                <w:left w:val="none" w:sz="0" w:space="0" w:color="auto"/>
                <w:bottom w:val="none" w:sz="0" w:space="0" w:color="auto"/>
                <w:right w:val="none" w:sz="0" w:space="0" w:color="auto"/>
              </w:divBdr>
              <w:divsChild>
                <w:div w:id="791755073">
                  <w:marLeft w:val="0"/>
                  <w:marRight w:val="0"/>
                  <w:marTop w:val="0"/>
                  <w:marBottom w:val="0"/>
                  <w:divBdr>
                    <w:top w:val="none" w:sz="0" w:space="0" w:color="auto"/>
                    <w:left w:val="none" w:sz="0" w:space="0" w:color="auto"/>
                    <w:bottom w:val="none" w:sz="0" w:space="0" w:color="auto"/>
                    <w:right w:val="none" w:sz="0" w:space="0" w:color="auto"/>
                  </w:divBdr>
                  <w:divsChild>
                    <w:div w:id="692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860979">
      <w:bodyDiv w:val="1"/>
      <w:marLeft w:val="0"/>
      <w:marRight w:val="0"/>
      <w:marTop w:val="0"/>
      <w:marBottom w:val="0"/>
      <w:divBdr>
        <w:top w:val="none" w:sz="0" w:space="0" w:color="auto"/>
        <w:left w:val="none" w:sz="0" w:space="0" w:color="auto"/>
        <w:bottom w:val="none" w:sz="0" w:space="0" w:color="auto"/>
        <w:right w:val="none" w:sz="0" w:space="0" w:color="auto"/>
      </w:divBdr>
    </w:div>
    <w:div w:id="1022047396">
      <w:bodyDiv w:val="1"/>
      <w:marLeft w:val="0"/>
      <w:marRight w:val="0"/>
      <w:marTop w:val="0"/>
      <w:marBottom w:val="0"/>
      <w:divBdr>
        <w:top w:val="none" w:sz="0" w:space="0" w:color="auto"/>
        <w:left w:val="none" w:sz="0" w:space="0" w:color="auto"/>
        <w:bottom w:val="none" w:sz="0" w:space="0" w:color="auto"/>
        <w:right w:val="none" w:sz="0" w:space="0" w:color="auto"/>
      </w:divBdr>
    </w:div>
    <w:div w:id="1025405537">
      <w:bodyDiv w:val="1"/>
      <w:marLeft w:val="0"/>
      <w:marRight w:val="0"/>
      <w:marTop w:val="0"/>
      <w:marBottom w:val="0"/>
      <w:divBdr>
        <w:top w:val="none" w:sz="0" w:space="0" w:color="auto"/>
        <w:left w:val="none" w:sz="0" w:space="0" w:color="auto"/>
        <w:bottom w:val="none" w:sz="0" w:space="0" w:color="auto"/>
        <w:right w:val="none" w:sz="0" w:space="0" w:color="auto"/>
      </w:divBdr>
    </w:div>
    <w:div w:id="1026757961">
      <w:bodyDiv w:val="1"/>
      <w:marLeft w:val="0"/>
      <w:marRight w:val="0"/>
      <w:marTop w:val="0"/>
      <w:marBottom w:val="0"/>
      <w:divBdr>
        <w:top w:val="none" w:sz="0" w:space="0" w:color="auto"/>
        <w:left w:val="none" w:sz="0" w:space="0" w:color="auto"/>
        <w:bottom w:val="none" w:sz="0" w:space="0" w:color="auto"/>
        <w:right w:val="none" w:sz="0" w:space="0" w:color="auto"/>
      </w:divBdr>
    </w:div>
    <w:div w:id="1028872195">
      <w:bodyDiv w:val="1"/>
      <w:marLeft w:val="0"/>
      <w:marRight w:val="0"/>
      <w:marTop w:val="0"/>
      <w:marBottom w:val="0"/>
      <w:divBdr>
        <w:top w:val="none" w:sz="0" w:space="0" w:color="auto"/>
        <w:left w:val="none" w:sz="0" w:space="0" w:color="auto"/>
        <w:bottom w:val="none" w:sz="0" w:space="0" w:color="auto"/>
        <w:right w:val="none" w:sz="0" w:space="0" w:color="auto"/>
      </w:divBdr>
    </w:div>
    <w:div w:id="1032262868">
      <w:bodyDiv w:val="1"/>
      <w:marLeft w:val="0"/>
      <w:marRight w:val="0"/>
      <w:marTop w:val="0"/>
      <w:marBottom w:val="0"/>
      <w:divBdr>
        <w:top w:val="none" w:sz="0" w:space="0" w:color="auto"/>
        <w:left w:val="none" w:sz="0" w:space="0" w:color="auto"/>
        <w:bottom w:val="none" w:sz="0" w:space="0" w:color="auto"/>
        <w:right w:val="none" w:sz="0" w:space="0" w:color="auto"/>
      </w:divBdr>
    </w:div>
    <w:div w:id="1034425521">
      <w:bodyDiv w:val="1"/>
      <w:marLeft w:val="0"/>
      <w:marRight w:val="0"/>
      <w:marTop w:val="0"/>
      <w:marBottom w:val="0"/>
      <w:divBdr>
        <w:top w:val="none" w:sz="0" w:space="0" w:color="auto"/>
        <w:left w:val="none" w:sz="0" w:space="0" w:color="auto"/>
        <w:bottom w:val="none" w:sz="0" w:space="0" w:color="auto"/>
        <w:right w:val="none" w:sz="0" w:space="0" w:color="auto"/>
      </w:divBdr>
      <w:divsChild>
        <w:div w:id="461119492">
          <w:marLeft w:val="0"/>
          <w:marRight w:val="0"/>
          <w:marTop w:val="0"/>
          <w:marBottom w:val="0"/>
          <w:divBdr>
            <w:top w:val="none" w:sz="0" w:space="0" w:color="auto"/>
            <w:left w:val="none" w:sz="0" w:space="0" w:color="auto"/>
            <w:bottom w:val="none" w:sz="0" w:space="0" w:color="auto"/>
            <w:right w:val="none" w:sz="0" w:space="0" w:color="auto"/>
          </w:divBdr>
          <w:divsChild>
            <w:div w:id="1493986022">
              <w:marLeft w:val="0"/>
              <w:marRight w:val="0"/>
              <w:marTop w:val="0"/>
              <w:marBottom w:val="0"/>
              <w:divBdr>
                <w:top w:val="none" w:sz="0" w:space="0" w:color="auto"/>
                <w:left w:val="none" w:sz="0" w:space="0" w:color="auto"/>
                <w:bottom w:val="none" w:sz="0" w:space="0" w:color="auto"/>
                <w:right w:val="none" w:sz="0" w:space="0" w:color="auto"/>
              </w:divBdr>
              <w:divsChild>
                <w:div w:id="1848909555">
                  <w:marLeft w:val="0"/>
                  <w:marRight w:val="0"/>
                  <w:marTop w:val="0"/>
                  <w:marBottom w:val="0"/>
                  <w:divBdr>
                    <w:top w:val="none" w:sz="0" w:space="0" w:color="auto"/>
                    <w:left w:val="none" w:sz="0" w:space="0" w:color="auto"/>
                    <w:bottom w:val="none" w:sz="0" w:space="0" w:color="auto"/>
                    <w:right w:val="none" w:sz="0" w:space="0" w:color="auto"/>
                  </w:divBdr>
                  <w:divsChild>
                    <w:div w:id="973372761">
                      <w:marLeft w:val="0"/>
                      <w:marRight w:val="0"/>
                      <w:marTop w:val="0"/>
                      <w:marBottom w:val="0"/>
                      <w:divBdr>
                        <w:top w:val="none" w:sz="0" w:space="0" w:color="auto"/>
                        <w:left w:val="none" w:sz="0" w:space="0" w:color="auto"/>
                        <w:bottom w:val="none" w:sz="0" w:space="0" w:color="auto"/>
                        <w:right w:val="none" w:sz="0" w:space="0" w:color="auto"/>
                      </w:divBdr>
                      <w:divsChild>
                        <w:div w:id="1680622221">
                          <w:marLeft w:val="0"/>
                          <w:marRight w:val="0"/>
                          <w:marTop w:val="0"/>
                          <w:marBottom w:val="0"/>
                          <w:divBdr>
                            <w:top w:val="none" w:sz="0" w:space="0" w:color="auto"/>
                            <w:left w:val="none" w:sz="0" w:space="0" w:color="auto"/>
                            <w:bottom w:val="none" w:sz="0" w:space="0" w:color="auto"/>
                            <w:right w:val="none" w:sz="0" w:space="0" w:color="auto"/>
                          </w:divBdr>
                          <w:divsChild>
                            <w:div w:id="925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250824">
      <w:bodyDiv w:val="1"/>
      <w:marLeft w:val="0"/>
      <w:marRight w:val="0"/>
      <w:marTop w:val="0"/>
      <w:marBottom w:val="0"/>
      <w:divBdr>
        <w:top w:val="none" w:sz="0" w:space="0" w:color="auto"/>
        <w:left w:val="none" w:sz="0" w:space="0" w:color="auto"/>
        <w:bottom w:val="none" w:sz="0" w:space="0" w:color="auto"/>
        <w:right w:val="none" w:sz="0" w:space="0" w:color="auto"/>
      </w:divBdr>
    </w:div>
    <w:div w:id="1044211950">
      <w:bodyDiv w:val="1"/>
      <w:marLeft w:val="0"/>
      <w:marRight w:val="0"/>
      <w:marTop w:val="0"/>
      <w:marBottom w:val="0"/>
      <w:divBdr>
        <w:top w:val="none" w:sz="0" w:space="0" w:color="auto"/>
        <w:left w:val="none" w:sz="0" w:space="0" w:color="auto"/>
        <w:bottom w:val="none" w:sz="0" w:space="0" w:color="auto"/>
        <w:right w:val="none" w:sz="0" w:space="0" w:color="auto"/>
      </w:divBdr>
    </w:div>
    <w:div w:id="1059403170">
      <w:bodyDiv w:val="1"/>
      <w:marLeft w:val="0"/>
      <w:marRight w:val="0"/>
      <w:marTop w:val="0"/>
      <w:marBottom w:val="0"/>
      <w:divBdr>
        <w:top w:val="none" w:sz="0" w:space="0" w:color="auto"/>
        <w:left w:val="none" w:sz="0" w:space="0" w:color="auto"/>
        <w:bottom w:val="none" w:sz="0" w:space="0" w:color="auto"/>
        <w:right w:val="none" w:sz="0" w:space="0" w:color="auto"/>
      </w:divBdr>
    </w:div>
    <w:div w:id="1064717869">
      <w:bodyDiv w:val="1"/>
      <w:marLeft w:val="0"/>
      <w:marRight w:val="0"/>
      <w:marTop w:val="0"/>
      <w:marBottom w:val="0"/>
      <w:divBdr>
        <w:top w:val="none" w:sz="0" w:space="0" w:color="auto"/>
        <w:left w:val="none" w:sz="0" w:space="0" w:color="auto"/>
        <w:bottom w:val="none" w:sz="0" w:space="0" w:color="auto"/>
        <w:right w:val="none" w:sz="0" w:space="0" w:color="auto"/>
      </w:divBdr>
    </w:div>
    <w:div w:id="1068572614">
      <w:bodyDiv w:val="1"/>
      <w:marLeft w:val="0"/>
      <w:marRight w:val="0"/>
      <w:marTop w:val="0"/>
      <w:marBottom w:val="0"/>
      <w:divBdr>
        <w:top w:val="none" w:sz="0" w:space="0" w:color="auto"/>
        <w:left w:val="none" w:sz="0" w:space="0" w:color="auto"/>
        <w:bottom w:val="none" w:sz="0" w:space="0" w:color="auto"/>
        <w:right w:val="none" w:sz="0" w:space="0" w:color="auto"/>
      </w:divBdr>
    </w:div>
    <w:div w:id="1074595377">
      <w:bodyDiv w:val="1"/>
      <w:marLeft w:val="0"/>
      <w:marRight w:val="0"/>
      <w:marTop w:val="0"/>
      <w:marBottom w:val="0"/>
      <w:divBdr>
        <w:top w:val="none" w:sz="0" w:space="0" w:color="auto"/>
        <w:left w:val="none" w:sz="0" w:space="0" w:color="auto"/>
        <w:bottom w:val="none" w:sz="0" w:space="0" w:color="auto"/>
        <w:right w:val="none" w:sz="0" w:space="0" w:color="auto"/>
      </w:divBdr>
    </w:div>
    <w:div w:id="1079326252">
      <w:bodyDiv w:val="1"/>
      <w:marLeft w:val="0"/>
      <w:marRight w:val="0"/>
      <w:marTop w:val="0"/>
      <w:marBottom w:val="0"/>
      <w:divBdr>
        <w:top w:val="none" w:sz="0" w:space="0" w:color="auto"/>
        <w:left w:val="none" w:sz="0" w:space="0" w:color="auto"/>
        <w:bottom w:val="none" w:sz="0" w:space="0" w:color="auto"/>
        <w:right w:val="none" w:sz="0" w:space="0" w:color="auto"/>
      </w:divBdr>
    </w:div>
    <w:div w:id="1086265992">
      <w:bodyDiv w:val="1"/>
      <w:marLeft w:val="0"/>
      <w:marRight w:val="0"/>
      <w:marTop w:val="0"/>
      <w:marBottom w:val="0"/>
      <w:divBdr>
        <w:top w:val="none" w:sz="0" w:space="0" w:color="auto"/>
        <w:left w:val="none" w:sz="0" w:space="0" w:color="auto"/>
        <w:bottom w:val="none" w:sz="0" w:space="0" w:color="auto"/>
        <w:right w:val="none" w:sz="0" w:space="0" w:color="auto"/>
      </w:divBdr>
    </w:div>
    <w:div w:id="1103457482">
      <w:bodyDiv w:val="1"/>
      <w:marLeft w:val="0"/>
      <w:marRight w:val="0"/>
      <w:marTop w:val="0"/>
      <w:marBottom w:val="0"/>
      <w:divBdr>
        <w:top w:val="none" w:sz="0" w:space="0" w:color="auto"/>
        <w:left w:val="none" w:sz="0" w:space="0" w:color="auto"/>
        <w:bottom w:val="none" w:sz="0" w:space="0" w:color="auto"/>
        <w:right w:val="none" w:sz="0" w:space="0" w:color="auto"/>
      </w:divBdr>
    </w:div>
    <w:div w:id="1118916028">
      <w:bodyDiv w:val="1"/>
      <w:marLeft w:val="0"/>
      <w:marRight w:val="0"/>
      <w:marTop w:val="0"/>
      <w:marBottom w:val="0"/>
      <w:divBdr>
        <w:top w:val="none" w:sz="0" w:space="0" w:color="auto"/>
        <w:left w:val="none" w:sz="0" w:space="0" w:color="auto"/>
        <w:bottom w:val="none" w:sz="0" w:space="0" w:color="auto"/>
        <w:right w:val="none" w:sz="0" w:space="0" w:color="auto"/>
      </w:divBdr>
    </w:div>
    <w:div w:id="1127626583">
      <w:bodyDiv w:val="1"/>
      <w:marLeft w:val="0"/>
      <w:marRight w:val="0"/>
      <w:marTop w:val="0"/>
      <w:marBottom w:val="0"/>
      <w:divBdr>
        <w:top w:val="none" w:sz="0" w:space="0" w:color="auto"/>
        <w:left w:val="none" w:sz="0" w:space="0" w:color="auto"/>
        <w:bottom w:val="none" w:sz="0" w:space="0" w:color="auto"/>
        <w:right w:val="none" w:sz="0" w:space="0" w:color="auto"/>
      </w:divBdr>
    </w:div>
    <w:div w:id="1142886644">
      <w:bodyDiv w:val="1"/>
      <w:marLeft w:val="0"/>
      <w:marRight w:val="0"/>
      <w:marTop w:val="0"/>
      <w:marBottom w:val="0"/>
      <w:divBdr>
        <w:top w:val="none" w:sz="0" w:space="0" w:color="auto"/>
        <w:left w:val="none" w:sz="0" w:space="0" w:color="auto"/>
        <w:bottom w:val="none" w:sz="0" w:space="0" w:color="auto"/>
        <w:right w:val="none" w:sz="0" w:space="0" w:color="auto"/>
      </w:divBdr>
      <w:divsChild>
        <w:div w:id="170339219">
          <w:marLeft w:val="0"/>
          <w:marRight w:val="0"/>
          <w:marTop w:val="0"/>
          <w:marBottom w:val="0"/>
          <w:divBdr>
            <w:top w:val="none" w:sz="0" w:space="0" w:color="auto"/>
            <w:left w:val="none" w:sz="0" w:space="0" w:color="auto"/>
            <w:bottom w:val="none" w:sz="0" w:space="0" w:color="auto"/>
            <w:right w:val="none" w:sz="0" w:space="0" w:color="auto"/>
          </w:divBdr>
          <w:divsChild>
            <w:div w:id="1913153680">
              <w:marLeft w:val="0"/>
              <w:marRight w:val="0"/>
              <w:marTop w:val="0"/>
              <w:marBottom w:val="0"/>
              <w:divBdr>
                <w:top w:val="none" w:sz="0" w:space="0" w:color="auto"/>
                <w:left w:val="none" w:sz="0" w:space="0" w:color="auto"/>
                <w:bottom w:val="none" w:sz="0" w:space="0" w:color="auto"/>
                <w:right w:val="none" w:sz="0" w:space="0" w:color="auto"/>
              </w:divBdr>
              <w:divsChild>
                <w:div w:id="920602795">
                  <w:marLeft w:val="0"/>
                  <w:marRight w:val="0"/>
                  <w:marTop w:val="0"/>
                  <w:marBottom w:val="0"/>
                  <w:divBdr>
                    <w:top w:val="none" w:sz="0" w:space="0" w:color="auto"/>
                    <w:left w:val="none" w:sz="0" w:space="0" w:color="auto"/>
                    <w:bottom w:val="none" w:sz="0" w:space="0" w:color="auto"/>
                    <w:right w:val="none" w:sz="0" w:space="0" w:color="auto"/>
                  </w:divBdr>
                  <w:divsChild>
                    <w:div w:id="3307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4682">
          <w:marLeft w:val="0"/>
          <w:marRight w:val="0"/>
          <w:marTop w:val="0"/>
          <w:marBottom w:val="0"/>
          <w:divBdr>
            <w:top w:val="none" w:sz="0" w:space="0" w:color="auto"/>
            <w:left w:val="none" w:sz="0" w:space="0" w:color="auto"/>
            <w:bottom w:val="none" w:sz="0" w:space="0" w:color="auto"/>
            <w:right w:val="none" w:sz="0" w:space="0" w:color="auto"/>
          </w:divBdr>
          <w:divsChild>
            <w:div w:id="1225140949">
              <w:marLeft w:val="0"/>
              <w:marRight w:val="0"/>
              <w:marTop w:val="0"/>
              <w:marBottom w:val="0"/>
              <w:divBdr>
                <w:top w:val="none" w:sz="0" w:space="0" w:color="auto"/>
                <w:left w:val="none" w:sz="0" w:space="0" w:color="auto"/>
                <w:bottom w:val="none" w:sz="0" w:space="0" w:color="auto"/>
                <w:right w:val="none" w:sz="0" w:space="0" w:color="auto"/>
              </w:divBdr>
              <w:divsChild>
                <w:div w:id="1722899404">
                  <w:marLeft w:val="0"/>
                  <w:marRight w:val="0"/>
                  <w:marTop w:val="0"/>
                  <w:marBottom w:val="0"/>
                  <w:divBdr>
                    <w:top w:val="none" w:sz="0" w:space="0" w:color="auto"/>
                    <w:left w:val="none" w:sz="0" w:space="0" w:color="auto"/>
                    <w:bottom w:val="none" w:sz="0" w:space="0" w:color="auto"/>
                    <w:right w:val="none" w:sz="0" w:space="0" w:color="auto"/>
                  </w:divBdr>
                  <w:divsChild>
                    <w:div w:id="15066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12784">
      <w:bodyDiv w:val="1"/>
      <w:marLeft w:val="0"/>
      <w:marRight w:val="0"/>
      <w:marTop w:val="0"/>
      <w:marBottom w:val="0"/>
      <w:divBdr>
        <w:top w:val="none" w:sz="0" w:space="0" w:color="auto"/>
        <w:left w:val="none" w:sz="0" w:space="0" w:color="auto"/>
        <w:bottom w:val="none" w:sz="0" w:space="0" w:color="auto"/>
        <w:right w:val="none" w:sz="0" w:space="0" w:color="auto"/>
      </w:divBdr>
    </w:div>
    <w:div w:id="1172640947">
      <w:bodyDiv w:val="1"/>
      <w:marLeft w:val="0"/>
      <w:marRight w:val="0"/>
      <w:marTop w:val="0"/>
      <w:marBottom w:val="0"/>
      <w:divBdr>
        <w:top w:val="none" w:sz="0" w:space="0" w:color="auto"/>
        <w:left w:val="none" w:sz="0" w:space="0" w:color="auto"/>
        <w:bottom w:val="none" w:sz="0" w:space="0" w:color="auto"/>
        <w:right w:val="none" w:sz="0" w:space="0" w:color="auto"/>
      </w:divBdr>
    </w:div>
    <w:div w:id="1191256891">
      <w:bodyDiv w:val="1"/>
      <w:marLeft w:val="0"/>
      <w:marRight w:val="0"/>
      <w:marTop w:val="0"/>
      <w:marBottom w:val="0"/>
      <w:divBdr>
        <w:top w:val="none" w:sz="0" w:space="0" w:color="auto"/>
        <w:left w:val="none" w:sz="0" w:space="0" w:color="auto"/>
        <w:bottom w:val="none" w:sz="0" w:space="0" w:color="auto"/>
        <w:right w:val="none" w:sz="0" w:space="0" w:color="auto"/>
      </w:divBdr>
    </w:div>
    <w:div w:id="1201864748">
      <w:bodyDiv w:val="1"/>
      <w:marLeft w:val="0"/>
      <w:marRight w:val="0"/>
      <w:marTop w:val="0"/>
      <w:marBottom w:val="0"/>
      <w:divBdr>
        <w:top w:val="none" w:sz="0" w:space="0" w:color="auto"/>
        <w:left w:val="none" w:sz="0" w:space="0" w:color="auto"/>
        <w:bottom w:val="none" w:sz="0" w:space="0" w:color="auto"/>
        <w:right w:val="none" w:sz="0" w:space="0" w:color="auto"/>
      </w:divBdr>
    </w:div>
    <w:div w:id="1204832909">
      <w:bodyDiv w:val="1"/>
      <w:marLeft w:val="0"/>
      <w:marRight w:val="0"/>
      <w:marTop w:val="0"/>
      <w:marBottom w:val="0"/>
      <w:divBdr>
        <w:top w:val="none" w:sz="0" w:space="0" w:color="auto"/>
        <w:left w:val="none" w:sz="0" w:space="0" w:color="auto"/>
        <w:bottom w:val="none" w:sz="0" w:space="0" w:color="auto"/>
        <w:right w:val="none" w:sz="0" w:space="0" w:color="auto"/>
      </w:divBdr>
    </w:div>
    <w:div w:id="1210148261">
      <w:bodyDiv w:val="1"/>
      <w:marLeft w:val="0"/>
      <w:marRight w:val="0"/>
      <w:marTop w:val="0"/>
      <w:marBottom w:val="0"/>
      <w:divBdr>
        <w:top w:val="none" w:sz="0" w:space="0" w:color="auto"/>
        <w:left w:val="none" w:sz="0" w:space="0" w:color="auto"/>
        <w:bottom w:val="none" w:sz="0" w:space="0" w:color="auto"/>
        <w:right w:val="none" w:sz="0" w:space="0" w:color="auto"/>
      </w:divBdr>
    </w:div>
    <w:div w:id="1217358947">
      <w:bodyDiv w:val="1"/>
      <w:marLeft w:val="0"/>
      <w:marRight w:val="0"/>
      <w:marTop w:val="0"/>
      <w:marBottom w:val="0"/>
      <w:divBdr>
        <w:top w:val="none" w:sz="0" w:space="0" w:color="auto"/>
        <w:left w:val="none" w:sz="0" w:space="0" w:color="auto"/>
        <w:bottom w:val="none" w:sz="0" w:space="0" w:color="auto"/>
        <w:right w:val="none" w:sz="0" w:space="0" w:color="auto"/>
      </w:divBdr>
    </w:div>
    <w:div w:id="1217741716">
      <w:bodyDiv w:val="1"/>
      <w:marLeft w:val="0"/>
      <w:marRight w:val="0"/>
      <w:marTop w:val="0"/>
      <w:marBottom w:val="0"/>
      <w:divBdr>
        <w:top w:val="none" w:sz="0" w:space="0" w:color="auto"/>
        <w:left w:val="none" w:sz="0" w:space="0" w:color="auto"/>
        <w:bottom w:val="none" w:sz="0" w:space="0" w:color="auto"/>
        <w:right w:val="none" w:sz="0" w:space="0" w:color="auto"/>
      </w:divBdr>
    </w:div>
    <w:div w:id="1221286036">
      <w:bodyDiv w:val="1"/>
      <w:marLeft w:val="0"/>
      <w:marRight w:val="0"/>
      <w:marTop w:val="0"/>
      <w:marBottom w:val="0"/>
      <w:divBdr>
        <w:top w:val="none" w:sz="0" w:space="0" w:color="auto"/>
        <w:left w:val="none" w:sz="0" w:space="0" w:color="auto"/>
        <w:bottom w:val="none" w:sz="0" w:space="0" w:color="auto"/>
        <w:right w:val="none" w:sz="0" w:space="0" w:color="auto"/>
      </w:divBdr>
    </w:div>
    <w:div w:id="1235235139">
      <w:bodyDiv w:val="1"/>
      <w:marLeft w:val="0"/>
      <w:marRight w:val="0"/>
      <w:marTop w:val="0"/>
      <w:marBottom w:val="0"/>
      <w:divBdr>
        <w:top w:val="none" w:sz="0" w:space="0" w:color="auto"/>
        <w:left w:val="none" w:sz="0" w:space="0" w:color="auto"/>
        <w:bottom w:val="none" w:sz="0" w:space="0" w:color="auto"/>
        <w:right w:val="none" w:sz="0" w:space="0" w:color="auto"/>
      </w:divBdr>
    </w:div>
    <w:div w:id="1249846030">
      <w:bodyDiv w:val="1"/>
      <w:marLeft w:val="0"/>
      <w:marRight w:val="0"/>
      <w:marTop w:val="0"/>
      <w:marBottom w:val="0"/>
      <w:divBdr>
        <w:top w:val="none" w:sz="0" w:space="0" w:color="auto"/>
        <w:left w:val="none" w:sz="0" w:space="0" w:color="auto"/>
        <w:bottom w:val="none" w:sz="0" w:space="0" w:color="auto"/>
        <w:right w:val="none" w:sz="0" w:space="0" w:color="auto"/>
      </w:divBdr>
    </w:div>
    <w:div w:id="1250625598">
      <w:bodyDiv w:val="1"/>
      <w:marLeft w:val="0"/>
      <w:marRight w:val="0"/>
      <w:marTop w:val="0"/>
      <w:marBottom w:val="0"/>
      <w:divBdr>
        <w:top w:val="none" w:sz="0" w:space="0" w:color="auto"/>
        <w:left w:val="none" w:sz="0" w:space="0" w:color="auto"/>
        <w:bottom w:val="none" w:sz="0" w:space="0" w:color="auto"/>
        <w:right w:val="none" w:sz="0" w:space="0" w:color="auto"/>
      </w:divBdr>
    </w:div>
    <w:div w:id="1259563650">
      <w:bodyDiv w:val="1"/>
      <w:marLeft w:val="0"/>
      <w:marRight w:val="0"/>
      <w:marTop w:val="0"/>
      <w:marBottom w:val="0"/>
      <w:divBdr>
        <w:top w:val="none" w:sz="0" w:space="0" w:color="auto"/>
        <w:left w:val="none" w:sz="0" w:space="0" w:color="auto"/>
        <w:bottom w:val="none" w:sz="0" w:space="0" w:color="auto"/>
        <w:right w:val="none" w:sz="0" w:space="0" w:color="auto"/>
      </w:divBdr>
    </w:div>
    <w:div w:id="1260335872">
      <w:bodyDiv w:val="1"/>
      <w:marLeft w:val="0"/>
      <w:marRight w:val="0"/>
      <w:marTop w:val="0"/>
      <w:marBottom w:val="0"/>
      <w:divBdr>
        <w:top w:val="none" w:sz="0" w:space="0" w:color="auto"/>
        <w:left w:val="none" w:sz="0" w:space="0" w:color="auto"/>
        <w:bottom w:val="none" w:sz="0" w:space="0" w:color="auto"/>
        <w:right w:val="none" w:sz="0" w:space="0" w:color="auto"/>
      </w:divBdr>
    </w:div>
    <w:div w:id="1265646752">
      <w:bodyDiv w:val="1"/>
      <w:marLeft w:val="0"/>
      <w:marRight w:val="0"/>
      <w:marTop w:val="0"/>
      <w:marBottom w:val="0"/>
      <w:divBdr>
        <w:top w:val="none" w:sz="0" w:space="0" w:color="auto"/>
        <w:left w:val="none" w:sz="0" w:space="0" w:color="auto"/>
        <w:bottom w:val="none" w:sz="0" w:space="0" w:color="auto"/>
        <w:right w:val="none" w:sz="0" w:space="0" w:color="auto"/>
      </w:divBdr>
    </w:div>
    <w:div w:id="1267421174">
      <w:bodyDiv w:val="1"/>
      <w:marLeft w:val="0"/>
      <w:marRight w:val="0"/>
      <w:marTop w:val="0"/>
      <w:marBottom w:val="0"/>
      <w:divBdr>
        <w:top w:val="none" w:sz="0" w:space="0" w:color="auto"/>
        <w:left w:val="none" w:sz="0" w:space="0" w:color="auto"/>
        <w:bottom w:val="none" w:sz="0" w:space="0" w:color="auto"/>
        <w:right w:val="none" w:sz="0" w:space="0" w:color="auto"/>
      </w:divBdr>
    </w:div>
    <w:div w:id="1267925458">
      <w:bodyDiv w:val="1"/>
      <w:marLeft w:val="0"/>
      <w:marRight w:val="0"/>
      <w:marTop w:val="0"/>
      <w:marBottom w:val="0"/>
      <w:divBdr>
        <w:top w:val="none" w:sz="0" w:space="0" w:color="auto"/>
        <w:left w:val="none" w:sz="0" w:space="0" w:color="auto"/>
        <w:bottom w:val="none" w:sz="0" w:space="0" w:color="auto"/>
        <w:right w:val="none" w:sz="0" w:space="0" w:color="auto"/>
      </w:divBdr>
    </w:div>
    <w:div w:id="1272130202">
      <w:bodyDiv w:val="1"/>
      <w:marLeft w:val="0"/>
      <w:marRight w:val="0"/>
      <w:marTop w:val="0"/>
      <w:marBottom w:val="0"/>
      <w:divBdr>
        <w:top w:val="none" w:sz="0" w:space="0" w:color="auto"/>
        <w:left w:val="none" w:sz="0" w:space="0" w:color="auto"/>
        <w:bottom w:val="none" w:sz="0" w:space="0" w:color="auto"/>
        <w:right w:val="none" w:sz="0" w:space="0" w:color="auto"/>
      </w:divBdr>
    </w:div>
    <w:div w:id="1275290185">
      <w:bodyDiv w:val="1"/>
      <w:marLeft w:val="0"/>
      <w:marRight w:val="0"/>
      <w:marTop w:val="0"/>
      <w:marBottom w:val="0"/>
      <w:divBdr>
        <w:top w:val="none" w:sz="0" w:space="0" w:color="auto"/>
        <w:left w:val="none" w:sz="0" w:space="0" w:color="auto"/>
        <w:bottom w:val="none" w:sz="0" w:space="0" w:color="auto"/>
        <w:right w:val="none" w:sz="0" w:space="0" w:color="auto"/>
      </w:divBdr>
    </w:div>
    <w:div w:id="1288395381">
      <w:bodyDiv w:val="1"/>
      <w:marLeft w:val="0"/>
      <w:marRight w:val="0"/>
      <w:marTop w:val="0"/>
      <w:marBottom w:val="0"/>
      <w:divBdr>
        <w:top w:val="none" w:sz="0" w:space="0" w:color="auto"/>
        <w:left w:val="none" w:sz="0" w:space="0" w:color="auto"/>
        <w:bottom w:val="none" w:sz="0" w:space="0" w:color="auto"/>
        <w:right w:val="none" w:sz="0" w:space="0" w:color="auto"/>
      </w:divBdr>
    </w:div>
    <w:div w:id="1295873135">
      <w:bodyDiv w:val="1"/>
      <w:marLeft w:val="0"/>
      <w:marRight w:val="0"/>
      <w:marTop w:val="0"/>
      <w:marBottom w:val="0"/>
      <w:divBdr>
        <w:top w:val="none" w:sz="0" w:space="0" w:color="auto"/>
        <w:left w:val="none" w:sz="0" w:space="0" w:color="auto"/>
        <w:bottom w:val="none" w:sz="0" w:space="0" w:color="auto"/>
        <w:right w:val="none" w:sz="0" w:space="0" w:color="auto"/>
      </w:divBdr>
    </w:div>
    <w:div w:id="1300919023">
      <w:bodyDiv w:val="1"/>
      <w:marLeft w:val="0"/>
      <w:marRight w:val="0"/>
      <w:marTop w:val="0"/>
      <w:marBottom w:val="0"/>
      <w:divBdr>
        <w:top w:val="none" w:sz="0" w:space="0" w:color="auto"/>
        <w:left w:val="none" w:sz="0" w:space="0" w:color="auto"/>
        <w:bottom w:val="none" w:sz="0" w:space="0" w:color="auto"/>
        <w:right w:val="none" w:sz="0" w:space="0" w:color="auto"/>
      </w:divBdr>
    </w:div>
    <w:div w:id="1301770549">
      <w:bodyDiv w:val="1"/>
      <w:marLeft w:val="0"/>
      <w:marRight w:val="0"/>
      <w:marTop w:val="0"/>
      <w:marBottom w:val="0"/>
      <w:divBdr>
        <w:top w:val="none" w:sz="0" w:space="0" w:color="auto"/>
        <w:left w:val="none" w:sz="0" w:space="0" w:color="auto"/>
        <w:bottom w:val="none" w:sz="0" w:space="0" w:color="auto"/>
        <w:right w:val="none" w:sz="0" w:space="0" w:color="auto"/>
      </w:divBdr>
    </w:div>
    <w:div w:id="1303652188">
      <w:bodyDiv w:val="1"/>
      <w:marLeft w:val="0"/>
      <w:marRight w:val="0"/>
      <w:marTop w:val="0"/>
      <w:marBottom w:val="0"/>
      <w:divBdr>
        <w:top w:val="none" w:sz="0" w:space="0" w:color="auto"/>
        <w:left w:val="none" w:sz="0" w:space="0" w:color="auto"/>
        <w:bottom w:val="none" w:sz="0" w:space="0" w:color="auto"/>
        <w:right w:val="none" w:sz="0" w:space="0" w:color="auto"/>
      </w:divBdr>
    </w:div>
    <w:div w:id="1304965202">
      <w:bodyDiv w:val="1"/>
      <w:marLeft w:val="0"/>
      <w:marRight w:val="0"/>
      <w:marTop w:val="0"/>
      <w:marBottom w:val="0"/>
      <w:divBdr>
        <w:top w:val="none" w:sz="0" w:space="0" w:color="auto"/>
        <w:left w:val="none" w:sz="0" w:space="0" w:color="auto"/>
        <w:bottom w:val="none" w:sz="0" w:space="0" w:color="auto"/>
        <w:right w:val="none" w:sz="0" w:space="0" w:color="auto"/>
      </w:divBdr>
    </w:div>
    <w:div w:id="1306853445">
      <w:bodyDiv w:val="1"/>
      <w:marLeft w:val="0"/>
      <w:marRight w:val="0"/>
      <w:marTop w:val="0"/>
      <w:marBottom w:val="0"/>
      <w:divBdr>
        <w:top w:val="none" w:sz="0" w:space="0" w:color="auto"/>
        <w:left w:val="none" w:sz="0" w:space="0" w:color="auto"/>
        <w:bottom w:val="none" w:sz="0" w:space="0" w:color="auto"/>
        <w:right w:val="none" w:sz="0" w:space="0" w:color="auto"/>
      </w:divBdr>
    </w:div>
    <w:div w:id="1318069552">
      <w:bodyDiv w:val="1"/>
      <w:marLeft w:val="0"/>
      <w:marRight w:val="0"/>
      <w:marTop w:val="0"/>
      <w:marBottom w:val="0"/>
      <w:divBdr>
        <w:top w:val="none" w:sz="0" w:space="0" w:color="auto"/>
        <w:left w:val="none" w:sz="0" w:space="0" w:color="auto"/>
        <w:bottom w:val="none" w:sz="0" w:space="0" w:color="auto"/>
        <w:right w:val="none" w:sz="0" w:space="0" w:color="auto"/>
      </w:divBdr>
    </w:div>
    <w:div w:id="1331327728">
      <w:bodyDiv w:val="1"/>
      <w:marLeft w:val="0"/>
      <w:marRight w:val="0"/>
      <w:marTop w:val="0"/>
      <w:marBottom w:val="0"/>
      <w:divBdr>
        <w:top w:val="none" w:sz="0" w:space="0" w:color="auto"/>
        <w:left w:val="none" w:sz="0" w:space="0" w:color="auto"/>
        <w:bottom w:val="none" w:sz="0" w:space="0" w:color="auto"/>
        <w:right w:val="none" w:sz="0" w:space="0" w:color="auto"/>
      </w:divBdr>
    </w:div>
    <w:div w:id="1339772628">
      <w:bodyDiv w:val="1"/>
      <w:marLeft w:val="0"/>
      <w:marRight w:val="0"/>
      <w:marTop w:val="0"/>
      <w:marBottom w:val="0"/>
      <w:divBdr>
        <w:top w:val="none" w:sz="0" w:space="0" w:color="auto"/>
        <w:left w:val="none" w:sz="0" w:space="0" w:color="auto"/>
        <w:bottom w:val="none" w:sz="0" w:space="0" w:color="auto"/>
        <w:right w:val="none" w:sz="0" w:space="0" w:color="auto"/>
      </w:divBdr>
    </w:div>
    <w:div w:id="1343120211">
      <w:bodyDiv w:val="1"/>
      <w:marLeft w:val="0"/>
      <w:marRight w:val="0"/>
      <w:marTop w:val="0"/>
      <w:marBottom w:val="0"/>
      <w:divBdr>
        <w:top w:val="none" w:sz="0" w:space="0" w:color="auto"/>
        <w:left w:val="none" w:sz="0" w:space="0" w:color="auto"/>
        <w:bottom w:val="none" w:sz="0" w:space="0" w:color="auto"/>
        <w:right w:val="none" w:sz="0" w:space="0" w:color="auto"/>
      </w:divBdr>
    </w:div>
    <w:div w:id="1344167498">
      <w:bodyDiv w:val="1"/>
      <w:marLeft w:val="0"/>
      <w:marRight w:val="0"/>
      <w:marTop w:val="0"/>
      <w:marBottom w:val="0"/>
      <w:divBdr>
        <w:top w:val="none" w:sz="0" w:space="0" w:color="auto"/>
        <w:left w:val="none" w:sz="0" w:space="0" w:color="auto"/>
        <w:bottom w:val="none" w:sz="0" w:space="0" w:color="auto"/>
        <w:right w:val="none" w:sz="0" w:space="0" w:color="auto"/>
      </w:divBdr>
    </w:div>
    <w:div w:id="1350328528">
      <w:bodyDiv w:val="1"/>
      <w:marLeft w:val="0"/>
      <w:marRight w:val="0"/>
      <w:marTop w:val="0"/>
      <w:marBottom w:val="0"/>
      <w:divBdr>
        <w:top w:val="none" w:sz="0" w:space="0" w:color="auto"/>
        <w:left w:val="none" w:sz="0" w:space="0" w:color="auto"/>
        <w:bottom w:val="none" w:sz="0" w:space="0" w:color="auto"/>
        <w:right w:val="none" w:sz="0" w:space="0" w:color="auto"/>
      </w:divBdr>
    </w:div>
    <w:div w:id="1355884707">
      <w:bodyDiv w:val="1"/>
      <w:marLeft w:val="0"/>
      <w:marRight w:val="0"/>
      <w:marTop w:val="0"/>
      <w:marBottom w:val="0"/>
      <w:divBdr>
        <w:top w:val="none" w:sz="0" w:space="0" w:color="auto"/>
        <w:left w:val="none" w:sz="0" w:space="0" w:color="auto"/>
        <w:bottom w:val="none" w:sz="0" w:space="0" w:color="auto"/>
        <w:right w:val="none" w:sz="0" w:space="0" w:color="auto"/>
      </w:divBdr>
    </w:div>
    <w:div w:id="1362822067">
      <w:bodyDiv w:val="1"/>
      <w:marLeft w:val="0"/>
      <w:marRight w:val="0"/>
      <w:marTop w:val="0"/>
      <w:marBottom w:val="0"/>
      <w:divBdr>
        <w:top w:val="none" w:sz="0" w:space="0" w:color="auto"/>
        <w:left w:val="none" w:sz="0" w:space="0" w:color="auto"/>
        <w:bottom w:val="none" w:sz="0" w:space="0" w:color="auto"/>
        <w:right w:val="none" w:sz="0" w:space="0" w:color="auto"/>
      </w:divBdr>
    </w:div>
    <w:div w:id="1369061953">
      <w:bodyDiv w:val="1"/>
      <w:marLeft w:val="0"/>
      <w:marRight w:val="0"/>
      <w:marTop w:val="0"/>
      <w:marBottom w:val="0"/>
      <w:divBdr>
        <w:top w:val="none" w:sz="0" w:space="0" w:color="auto"/>
        <w:left w:val="none" w:sz="0" w:space="0" w:color="auto"/>
        <w:bottom w:val="none" w:sz="0" w:space="0" w:color="auto"/>
        <w:right w:val="none" w:sz="0" w:space="0" w:color="auto"/>
      </w:divBdr>
    </w:div>
    <w:div w:id="1371346120">
      <w:bodyDiv w:val="1"/>
      <w:marLeft w:val="0"/>
      <w:marRight w:val="0"/>
      <w:marTop w:val="0"/>
      <w:marBottom w:val="0"/>
      <w:divBdr>
        <w:top w:val="none" w:sz="0" w:space="0" w:color="auto"/>
        <w:left w:val="none" w:sz="0" w:space="0" w:color="auto"/>
        <w:bottom w:val="none" w:sz="0" w:space="0" w:color="auto"/>
        <w:right w:val="none" w:sz="0" w:space="0" w:color="auto"/>
      </w:divBdr>
    </w:div>
    <w:div w:id="1379277724">
      <w:bodyDiv w:val="1"/>
      <w:marLeft w:val="0"/>
      <w:marRight w:val="0"/>
      <w:marTop w:val="0"/>
      <w:marBottom w:val="0"/>
      <w:divBdr>
        <w:top w:val="none" w:sz="0" w:space="0" w:color="auto"/>
        <w:left w:val="none" w:sz="0" w:space="0" w:color="auto"/>
        <w:bottom w:val="none" w:sz="0" w:space="0" w:color="auto"/>
        <w:right w:val="none" w:sz="0" w:space="0" w:color="auto"/>
      </w:divBdr>
    </w:div>
    <w:div w:id="1391343622">
      <w:bodyDiv w:val="1"/>
      <w:marLeft w:val="0"/>
      <w:marRight w:val="0"/>
      <w:marTop w:val="0"/>
      <w:marBottom w:val="0"/>
      <w:divBdr>
        <w:top w:val="none" w:sz="0" w:space="0" w:color="auto"/>
        <w:left w:val="none" w:sz="0" w:space="0" w:color="auto"/>
        <w:bottom w:val="none" w:sz="0" w:space="0" w:color="auto"/>
        <w:right w:val="none" w:sz="0" w:space="0" w:color="auto"/>
      </w:divBdr>
    </w:div>
    <w:div w:id="1395658638">
      <w:bodyDiv w:val="1"/>
      <w:marLeft w:val="0"/>
      <w:marRight w:val="0"/>
      <w:marTop w:val="0"/>
      <w:marBottom w:val="0"/>
      <w:divBdr>
        <w:top w:val="none" w:sz="0" w:space="0" w:color="auto"/>
        <w:left w:val="none" w:sz="0" w:space="0" w:color="auto"/>
        <w:bottom w:val="none" w:sz="0" w:space="0" w:color="auto"/>
        <w:right w:val="none" w:sz="0" w:space="0" w:color="auto"/>
      </w:divBdr>
    </w:div>
    <w:div w:id="1396783325">
      <w:bodyDiv w:val="1"/>
      <w:marLeft w:val="0"/>
      <w:marRight w:val="0"/>
      <w:marTop w:val="0"/>
      <w:marBottom w:val="0"/>
      <w:divBdr>
        <w:top w:val="none" w:sz="0" w:space="0" w:color="auto"/>
        <w:left w:val="none" w:sz="0" w:space="0" w:color="auto"/>
        <w:bottom w:val="none" w:sz="0" w:space="0" w:color="auto"/>
        <w:right w:val="none" w:sz="0" w:space="0" w:color="auto"/>
      </w:divBdr>
    </w:div>
    <w:div w:id="1399934431">
      <w:bodyDiv w:val="1"/>
      <w:marLeft w:val="0"/>
      <w:marRight w:val="0"/>
      <w:marTop w:val="0"/>
      <w:marBottom w:val="0"/>
      <w:divBdr>
        <w:top w:val="none" w:sz="0" w:space="0" w:color="auto"/>
        <w:left w:val="none" w:sz="0" w:space="0" w:color="auto"/>
        <w:bottom w:val="none" w:sz="0" w:space="0" w:color="auto"/>
        <w:right w:val="none" w:sz="0" w:space="0" w:color="auto"/>
      </w:divBdr>
    </w:div>
    <w:div w:id="1408720754">
      <w:bodyDiv w:val="1"/>
      <w:marLeft w:val="0"/>
      <w:marRight w:val="0"/>
      <w:marTop w:val="0"/>
      <w:marBottom w:val="0"/>
      <w:divBdr>
        <w:top w:val="none" w:sz="0" w:space="0" w:color="auto"/>
        <w:left w:val="none" w:sz="0" w:space="0" w:color="auto"/>
        <w:bottom w:val="none" w:sz="0" w:space="0" w:color="auto"/>
        <w:right w:val="none" w:sz="0" w:space="0" w:color="auto"/>
      </w:divBdr>
    </w:div>
    <w:div w:id="1412698459">
      <w:bodyDiv w:val="1"/>
      <w:marLeft w:val="0"/>
      <w:marRight w:val="0"/>
      <w:marTop w:val="0"/>
      <w:marBottom w:val="0"/>
      <w:divBdr>
        <w:top w:val="none" w:sz="0" w:space="0" w:color="auto"/>
        <w:left w:val="none" w:sz="0" w:space="0" w:color="auto"/>
        <w:bottom w:val="none" w:sz="0" w:space="0" w:color="auto"/>
        <w:right w:val="none" w:sz="0" w:space="0" w:color="auto"/>
      </w:divBdr>
    </w:div>
    <w:div w:id="1422482134">
      <w:bodyDiv w:val="1"/>
      <w:marLeft w:val="0"/>
      <w:marRight w:val="0"/>
      <w:marTop w:val="0"/>
      <w:marBottom w:val="0"/>
      <w:divBdr>
        <w:top w:val="none" w:sz="0" w:space="0" w:color="auto"/>
        <w:left w:val="none" w:sz="0" w:space="0" w:color="auto"/>
        <w:bottom w:val="none" w:sz="0" w:space="0" w:color="auto"/>
        <w:right w:val="none" w:sz="0" w:space="0" w:color="auto"/>
      </w:divBdr>
    </w:div>
    <w:div w:id="1426879434">
      <w:bodyDiv w:val="1"/>
      <w:marLeft w:val="0"/>
      <w:marRight w:val="0"/>
      <w:marTop w:val="0"/>
      <w:marBottom w:val="0"/>
      <w:divBdr>
        <w:top w:val="none" w:sz="0" w:space="0" w:color="auto"/>
        <w:left w:val="none" w:sz="0" w:space="0" w:color="auto"/>
        <w:bottom w:val="none" w:sz="0" w:space="0" w:color="auto"/>
        <w:right w:val="none" w:sz="0" w:space="0" w:color="auto"/>
      </w:divBdr>
    </w:div>
    <w:div w:id="1428041366">
      <w:bodyDiv w:val="1"/>
      <w:marLeft w:val="0"/>
      <w:marRight w:val="0"/>
      <w:marTop w:val="0"/>
      <w:marBottom w:val="0"/>
      <w:divBdr>
        <w:top w:val="none" w:sz="0" w:space="0" w:color="auto"/>
        <w:left w:val="none" w:sz="0" w:space="0" w:color="auto"/>
        <w:bottom w:val="none" w:sz="0" w:space="0" w:color="auto"/>
        <w:right w:val="none" w:sz="0" w:space="0" w:color="auto"/>
      </w:divBdr>
    </w:div>
    <w:div w:id="1446121999">
      <w:bodyDiv w:val="1"/>
      <w:marLeft w:val="0"/>
      <w:marRight w:val="0"/>
      <w:marTop w:val="0"/>
      <w:marBottom w:val="0"/>
      <w:divBdr>
        <w:top w:val="none" w:sz="0" w:space="0" w:color="auto"/>
        <w:left w:val="none" w:sz="0" w:space="0" w:color="auto"/>
        <w:bottom w:val="none" w:sz="0" w:space="0" w:color="auto"/>
        <w:right w:val="none" w:sz="0" w:space="0" w:color="auto"/>
      </w:divBdr>
    </w:div>
    <w:div w:id="1449279119">
      <w:bodyDiv w:val="1"/>
      <w:marLeft w:val="0"/>
      <w:marRight w:val="0"/>
      <w:marTop w:val="0"/>
      <w:marBottom w:val="0"/>
      <w:divBdr>
        <w:top w:val="none" w:sz="0" w:space="0" w:color="auto"/>
        <w:left w:val="none" w:sz="0" w:space="0" w:color="auto"/>
        <w:bottom w:val="none" w:sz="0" w:space="0" w:color="auto"/>
        <w:right w:val="none" w:sz="0" w:space="0" w:color="auto"/>
      </w:divBdr>
    </w:div>
    <w:div w:id="1461269383">
      <w:bodyDiv w:val="1"/>
      <w:marLeft w:val="0"/>
      <w:marRight w:val="0"/>
      <w:marTop w:val="0"/>
      <w:marBottom w:val="0"/>
      <w:divBdr>
        <w:top w:val="none" w:sz="0" w:space="0" w:color="auto"/>
        <w:left w:val="none" w:sz="0" w:space="0" w:color="auto"/>
        <w:bottom w:val="none" w:sz="0" w:space="0" w:color="auto"/>
        <w:right w:val="none" w:sz="0" w:space="0" w:color="auto"/>
      </w:divBdr>
    </w:div>
    <w:div w:id="1470591194">
      <w:bodyDiv w:val="1"/>
      <w:marLeft w:val="0"/>
      <w:marRight w:val="0"/>
      <w:marTop w:val="0"/>
      <w:marBottom w:val="0"/>
      <w:divBdr>
        <w:top w:val="none" w:sz="0" w:space="0" w:color="auto"/>
        <w:left w:val="none" w:sz="0" w:space="0" w:color="auto"/>
        <w:bottom w:val="none" w:sz="0" w:space="0" w:color="auto"/>
        <w:right w:val="none" w:sz="0" w:space="0" w:color="auto"/>
      </w:divBdr>
    </w:div>
    <w:div w:id="1479761676">
      <w:bodyDiv w:val="1"/>
      <w:marLeft w:val="0"/>
      <w:marRight w:val="0"/>
      <w:marTop w:val="0"/>
      <w:marBottom w:val="0"/>
      <w:divBdr>
        <w:top w:val="none" w:sz="0" w:space="0" w:color="auto"/>
        <w:left w:val="none" w:sz="0" w:space="0" w:color="auto"/>
        <w:bottom w:val="none" w:sz="0" w:space="0" w:color="auto"/>
        <w:right w:val="none" w:sz="0" w:space="0" w:color="auto"/>
      </w:divBdr>
    </w:div>
    <w:div w:id="1491024163">
      <w:bodyDiv w:val="1"/>
      <w:marLeft w:val="0"/>
      <w:marRight w:val="0"/>
      <w:marTop w:val="0"/>
      <w:marBottom w:val="0"/>
      <w:divBdr>
        <w:top w:val="none" w:sz="0" w:space="0" w:color="auto"/>
        <w:left w:val="none" w:sz="0" w:space="0" w:color="auto"/>
        <w:bottom w:val="none" w:sz="0" w:space="0" w:color="auto"/>
        <w:right w:val="none" w:sz="0" w:space="0" w:color="auto"/>
      </w:divBdr>
    </w:div>
    <w:div w:id="1519469769">
      <w:bodyDiv w:val="1"/>
      <w:marLeft w:val="0"/>
      <w:marRight w:val="0"/>
      <w:marTop w:val="0"/>
      <w:marBottom w:val="0"/>
      <w:divBdr>
        <w:top w:val="none" w:sz="0" w:space="0" w:color="auto"/>
        <w:left w:val="none" w:sz="0" w:space="0" w:color="auto"/>
        <w:bottom w:val="none" w:sz="0" w:space="0" w:color="auto"/>
        <w:right w:val="none" w:sz="0" w:space="0" w:color="auto"/>
      </w:divBdr>
    </w:div>
    <w:div w:id="1519730453">
      <w:bodyDiv w:val="1"/>
      <w:marLeft w:val="0"/>
      <w:marRight w:val="0"/>
      <w:marTop w:val="0"/>
      <w:marBottom w:val="0"/>
      <w:divBdr>
        <w:top w:val="none" w:sz="0" w:space="0" w:color="auto"/>
        <w:left w:val="none" w:sz="0" w:space="0" w:color="auto"/>
        <w:bottom w:val="none" w:sz="0" w:space="0" w:color="auto"/>
        <w:right w:val="none" w:sz="0" w:space="0" w:color="auto"/>
      </w:divBdr>
    </w:div>
    <w:div w:id="1534272896">
      <w:bodyDiv w:val="1"/>
      <w:marLeft w:val="0"/>
      <w:marRight w:val="0"/>
      <w:marTop w:val="0"/>
      <w:marBottom w:val="0"/>
      <w:divBdr>
        <w:top w:val="none" w:sz="0" w:space="0" w:color="auto"/>
        <w:left w:val="none" w:sz="0" w:space="0" w:color="auto"/>
        <w:bottom w:val="none" w:sz="0" w:space="0" w:color="auto"/>
        <w:right w:val="none" w:sz="0" w:space="0" w:color="auto"/>
      </w:divBdr>
    </w:div>
    <w:div w:id="1534734978">
      <w:bodyDiv w:val="1"/>
      <w:marLeft w:val="0"/>
      <w:marRight w:val="0"/>
      <w:marTop w:val="0"/>
      <w:marBottom w:val="0"/>
      <w:divBdr>
        <w:top w:val="none" w:sz="0" w:space="0" w:color="auto"/>
        <w:left w:val="none" w:sz="0" w:space="0" w:color="auto"/>
        <w:bottom w:val="none" w:sz="0" w:space="0" w:color="auto"/>
        <w:right w:val="none" w:sz="0" w:space="0" w:color="auto"/>
      </w:divBdr>
    </w:div>
    <w:div w:id="1551959280">
      <w:bodyDiv w:val="1"/>
      <w:marLeft w:val="0"/>
      <w:marRight w:val="0"/>
      <w:marTop w:val="0"/>
      <w:marBottom w:val="0"/>
      <w:divBdr>
        <w:top w:val="none" w:sz="0" w:space="0" w:color="auto"/>
        <w:left w:val="none" w:sz="0" w:space="0" w:color="auto"/>
        <w:bottom w:val="none" w:sz="0" w:space="0" w:color="auto"/>
        <w:right w:val="none" w:sz="0" w:space="0" w:color="auto"/>
      </w:divBdr>
    </w:div>
    <w:div w:id="1562866212">
      <w:bodyDiv w:val="1"/>
      <w:marLeft w:val="0"/>
      <w:marRight w:val="0"/>
      <w:marTop w:val="0"/>
      <w:marBottom w:val="0"/>
      <w:divBdr>
        <w:top w:val="none" w:sz="0" w:space="0" w:color="auto"/>
        <w:left w:val="none" w:sz="0" w:space="0" w:color="auto"/>
        <w:bottom w:val="none" w:sz="0" w:space="0" w:color="auto"/>
        <w:right w:val="none" w:sz="0" w:space="0" w:color="auto"/>
      </w:divBdr>
    </w:div>
    <w:div w:id="1565217658">
      <w:bodyDiv w:val="1"/>
      <w:marLeft w:val="0"/>
      <w:marRight w:val="0"/>
      <w:marTop w:val="0"/>
      <w:marBottom w:val="0"/>
      <w:divBdr>
        <w:top w:val="none" w:sz="0" w:space="0" w:color="auto"/>
        <w:left w:val="none" w:sz="0" w:space="0" w:color="auto"/>
        <w:bottom w:val="none" w:sz="0" w:space="0" w:color="auto"/>
        <w:right w:val="none" w:sz="0" w:space="0" w:color="auto"/>
      </w:divBdr>
    </w:div>
    <w:div w:id="1571693925">
      <w:bodyDiv w:val="1"/>
      <w:marLeft w:val="0"/>
      <w:marRight w:val="0"/>
      <w:marTop w:val="0"/>
      <w:marBottom w:val="0"/>
      <w:divBdr>
        <w:top w:val="none" w:sz="0" w:space="0" w:color="auto"/>
        <w:left w:val="none" w:sz="0" w:space="0" w:color="auto"/>
        <w:bottom w:val="none" w:sz="0" w:space="0" w:color="auto"/>
        <w:right w:val="none" w:sz="0" w:space="0" w:color="auto"/>
      </w:divBdr>
    </w:div>
    <w:div w:id="1572736238">
      <w:bodyDiv w:val="1"/>
      <w:marLeft w:val="0"/>
      <w:marRight w:val="0"/>
      <w:marTop w:val="0"/>
      <w:marBottom w:val="0"/>
      <w:divBdr>
        <w:top w:val="none" w:sz="0" w:space="0" w:color="auto"/>
        <w:left w:val="none" w:sz="0" w:space="0" w:color="auto"/>
        <w:bottom w:val="none" w:sz="0" w:space="0" w:color="auto"/>
        <w:right w:val="none" w:sz="0" w:space="0" w:color="auto"/>
      </w:divBdr>
    </w:div>
    <w:div w:id="1582786654">
      <w:bodyDiv w:val="1"/>
      <w:marLeft w:val="0"/>
      <w:marRight w:val="0"/>
      <w:marTop w:val="0"/>
      <w:marBottom w:val="0"/>
      <w:divBdr>
        <w:top w:val="none" w:sz="0" w:space="0" w:color="auto"/>
        <w:left w:val="none" w:sz="0" w:space="0" w:color="auto"/>
        <w:bottom w:val="none" w:sz="0" w:space="0" w:color="auto"/>
        <w:right w:val="none" w:sz="0" w:space="0" w:color="auto"/>
      </w:divBdr>
    </w:div>
    <w:div w:id="1584993296">
      <w:bodyDiv w:val="1"/>
      <w:marLeft w:val="0"/>
      <w:marRight w:val="0"/>
      <w:marTop w:val="0"/>
      <w:marBottom w:val="0"/>
      <w:divBdr>
        <w:top w:val="none" w:sz="0" w:space="0" w:color="auto"/>
        <w:left w:val="none" w:sz="0" w:space="0" w:color="auto"/>
        <w:bottom w:val="none" w:sz="0" w:space="0" w:color="auto"/>
        <w:right w:val="none" w:sz="0" w:space="0" w:color="auto"/>
      </w:divBdr>
    </w:div>
    <w:div w:id="1604147078">
      <w:bodyDiv w:val="1"/>
      <w:marLeft w:val="0"/>
      <w:marRight w:val="0"/>
      <w:marTop w:val="0"/>
      <w:marBottom w:val="0"/>
      <w:divBdr>
        <w:top w:val="none" w:sz="0" w:space="0" w:color="auto"/>
        <w:left w:val="none" w:sz="0" w:space="0" w:color="auto"/>
        <w:bottom w:val="none" w:sz="0" w:space="0" w:color="auto"/>
        <w:right w:val="none" w:sz="0" w:space="0" w:color="auto"/>
      </w:divBdr>
    </w:div>
    <w:div w:id="1607419689">
      <w:bodyDiv w:val="1"/>
      <w:marLeft w:val="0"/>
      <w:marRight w:val="0"/>
      <w:marTop w:val="0"/>
      <w:marBottom w:val="0"/>
      <w:divBdr>
        <w:top w:val="none" w:sz="0" w:space="0" w:color="auto"/>
        <w:left w:val="none" w:sz="0" w:space="0" w:color="auto"/>
        <w:bottom w:val="none" w:sz="0" w:space="0" w:color="auto"/>
        <w:right w:val="none" w:sz="0" w:space="0" w:color="auto"/>
      </w:divBdr>
    </w:div>
    <w:div w:id="1622028310">
      <w:bodyDiv w:val="1"/>
      <w:marLeft w:val="0"/>
      <w:marRight w:val="0"/>
      <w:marTop w:val="0"/>
      <w:marBottom w:val="0"/>
      <w:divBdr>
        <w:top w:val="none" w:sz="0" w:space="0" w:color="auto"/>
        <w:left w:val="none" w:sz="0" w:space="0" w:color="auto"/>
        <w:bottom w:val="none" w:sz="0" w:space="0" w:color="auto"/>
        <w:right w:val="none" w:sz="0" w:space="0" w:color="auto"/>
      </w:divBdr>
    </w:div>
    <w:div w:id="1624844726">
      <w:bodyDiv w:val="1"/>
      <w:marLeft w:val="0"/>
      <w:marRight w:val="0"/>
      <w:marTop w:val="0"/>
      <w:marBottom w:val="0"/>
      <w:divBdr>
        <w:top w:val="none" w:sz="0" w:space="0" w:color="auto"/>
        <w:left w:val="none" w:sz="0" w:space="0" w:color="auto"/>
        <w:bottom w:val="none" w:sz="0" w:space="0" w:color="auto"/>
        <w:right w:val="none" w:sz="0" w:space="0" w:color="auto"/>
      </w:divBdr>
    </w:div>
    <w:div w:id="1627083146">
      <w:bodyDiv w:val="1"/>
      <w:marLeft w:val="0"/>
      <w:marRight w:val="0"/>
      <w:marTop w:val="0"/>
      <w:marBottom w:val="0"/>
      <w:divBdr>
        <w:top w:val="none" w:sz="0" w:space="0" w:color="auto"/>
        <w:left w:val="none" w:sz="0" w:space="0" w:color="auto"/>
        <w:bottom w:val="none" w:sz="0" w:space="0" w:color="auto"/>
        <w:right w:val="none" w:sz="0" w:space="0" w:color="auto"/>
      </w:divBdr>
    </w:div>
    <w:div w:id="1630745882">
      <w:bodyDiv w:val="1"/>
      <w:marLeft w:val="0"/>
      <w:marRight w:val="0"/>
      <w:marTop w:val="0"/>
      <w:marBottom w:val="0"/>
      <w:divBdr>
        <w:top w:val="none" w:sz="0" w:space="0" w:color="auto"/>
        <w:left w:val="none" w:sz="0" w:space="0" w:color="auto"/>
        <w:bottom w:val="none" w:sz="0" w:space="0" w:color="auto"/>
        <w:right w:val="none" w:sz="0" w:space="0" w:color="auto"/>
      </w:divBdr>
      <w:divsChild>
        <w:div w:id="1622304774">
          <w:marLeft w:val="0"/>
          <w:marRight w:val="0"/>
          <w:marTop w:val="0"/>
          <w:marBottom w:val="0"/>
          <w:divBdr>
            <w:top w:val="none" w:sz="0" w:space="0" w:color="auto"/>
            <w:left w:val="none" w:sz="0" w:space="0" w:color="auto"/>
            <w:bottom w:val="none" w:sz="0" w:space="0" w:color="auto"/>
            <w:right w:val="none" w:sz="0" w:space="0" w:color="auto"/>
          </w:divBdr>
          <w:divsChild>
            <w:div w:id="231702219">
              <w:marLeft w:val="0"/>
              <w:marRight w:val="0"/>
              <w:marTop w:val="0"/>
              <w:marBottom w:val="0"/>
              <w:divBdr>
                <w:top w:val="none" w:sz="0" w:space="0" w:color="auto"/>
                <w:left w:val="none" w:sz="0" w:space="0" w:color="auto"/>
                <w:bottom w:val="none" w:sz="0" w:space="0" w:color="auto"/>
                <w:right w:val="none" w:sz="0" w:space="0" w:color="auto"/>
              </w:divBdr>
              <w:divsChild>
                <w:div w:id="1256790238">
                  <w:marLeft w:val="0"/>
                  <w:marRight w:val="0"/>
                  <w:marTop w:val="0"/>
                  <w:marBottom w:val="0"/>
                  <w:divBdr>
                    <w:top w:val="none" w:sz="0" w:space="0" w:color="auto"/>
                    <w:left w:val="none" w:sz="0" w:space="0" w:color="auto"/>
                    <w:bottom w:val="none" w:sz="0" w:space="0" w:color="auto"/>
                    <w:right w:val="none" w:sz="0" w:space="0" w:color="auto"/>
                  </w:divBdr>
                  <w:divsChild>
                    <w:div w:id="1217281380">
                      <w:marLeft w:val="0"/>
                      <w:marRight w:val="0"/>
                      <w:marTop w:val="0"/>
                      <w:marBottom w:val="0"/>
                      <w:divBdr>
                        <w:top w:val="none" w:sz="0" w:space="0" w:color="auto"/>
                        <w:left w:val="none" w:sz="0" w:space="0" w:color="auto"/>
                        <w:bottom w:val="none" w:sz="0" w:space="0" w:color="auto"/>
                        <w:right w:val="none" w:sz="0" w:space="0" w:color="auto"/>
                      </w:divBdr>
                      <w:divsChild>
                        <w:div w:id="224146497">
                          <w:marLeft w:val="0"/>
                          <w:marRight w:val="0"/>
                          <w:marTop w:val="0"/>
                          <w:marBottom w:val="0"/>
                          <w:divBdr>
                            <w:top w:val="none" w:sz="0" w:space="0" w:color="auto"/>
                            <w:left w:val="none" w:sz="0" w:space="0" w:color="auto"/>
                            <w:bottom w:val="none" w:sz="0" w:space="0" w:color="auto"/>
                            <w:right w:val="none" w:sz="0" w:space="0" w:color="auto"/>
                          </w:divBdr>
                          <w:divsChild>
                            <w:div w:id="7909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144001">
      <w:bodyDiv w:val="1"/>
      <w:marLeft w:val="0"/>
      <w:marRight w:val="0"/>
      <w:marTop w:val="0"/>
      <w:marBottom w:val="0"/>
      <w:divBdr>
        <w:top w:val="none" w:sz="0" w:space="0" w:color="auto"/>
        <w:left w:val="none" w:sz="0" w:space="0" w:color="auto"/>
        <w:bottom w:val="none" w:sz="0" w:space="0" w:color="auto"/>
        <w:right w:val="none" w:sz="0" w:space="0" w:color="auto"/>
      </w:divBdr>
    </w:div>
    <w:div w:id="1657805558">
      <w:bodyDiv w:val="1"/>
      <w:marLeft w:val="0"/>
      <w:marRight w:val="0"/>
      <w:marTop w:val="0"/>
      <w:marBottom w:val="0"/>
      <w:divBdr>
        <w:top w:val="none" w:sz="0" w:space="0" w:color="auto"/>
        <w:left w:val="none" w:sz="0" w:space="0" w:color="auto"/>
        <w:bottom w:val="none" w:sz="0" w:space="0" w:color="auto"/>
        <w:right w:val="none" w:sz="0" w:space="0" w:color="auto"/>
      </w:divBdr>
    </w:div>
    <w:div w:id="1658341415">
      <w:bodyDiv w:val="1"/>
      <w:marLeft w:val="0"/>
      <w:marRight w:val="0"/>
      <w:marTop w:val="0"/>
      <w:marBottom w:val="0"/>
      <w:divBdr>
        <w:top w:val="none" w:sz="0" w:space="0" w:color="auto"/>
        <w:left w:val="none" w:sz="0" w:space="0" w:color="auto"/>
        <w:bottom w:val="none" w:sz="0" w:space="0" w:color="auto"/>
        <w:right w:val="none" w:sz="0" w:space="0" w:color="auto"/>
      </w:divBdr>
    </w:div>
    <w:div w:id="1660696753">
      <w:bodyDiv w:val="1"/>
      <w:marLeft w:val="0"/>
      <w:marRight w:val="0"/>
      <w:marTop w:val="0"/>
      <w:marBottom w:val="0"/>
      <w:divBdr>
        <w:top w:val="none" w:sz="0" w:space="0" w:color="auto"/>
        <w:left w:val="none" w:sz="0" w:space="0" w:color="auto"/>
        <w:bottom w:val="none" w:sz="0" w:space="0" w:color="auto"/>
        <w:right w:val="none" w:sz="0" w:space="0" w:color="auto"/>
      </w:divBdr>
    </w:div>
    <w:div w:id="1676499364">
      <w:bodyDiv w:val="1"/>
      <w:marLeft w:val="0"/>
      <w:marRight w:val="0"/>
      <w:marTop w:val="0"/>
      <w:marBottom w:val="0"/>
      <w:divBdr>
        <w:top w:val="none" w:sz="0" w:space="0" w:color="auto"/>
        <w:left w:val="none" w:sz="0" w:space="0" w:color="auto"/>
        <w:bottom w:val="none" w:sz="0" w:space="0" w:color="auto"/>
        <w:right w:val="none" w:sz="0" w:space="0" w:color="auto"/>
      </w:divBdr>
    </w:div>
    <w:div w:id="1693990982">
      <w:bodyDiv w:val="1"/>
      <w:marLeft w:val="0"/>
      <w:marRight w:val="0"/>
      <w:marTop w:val="0"/>
      <w:marBottom w:val="0"/>
      <w:divBdr>
        <w:top w:val="none" w:sz="0" w:space="0" w:color="auto"/>
        <w:left w:val="none" w:sz="0" w:space="0" w:color="auto"/>
        <w:bottom w:val="none" w:sz="0" w:space="0" w:color="auto"/>
        <w:right w:val="none" w:sz="0" w:space="0" w:color="auto"/>
      </w:divBdr>
    </w:div>
    <w:div w:id="1695419365">
      <w:bodyDiv w:val="1"/>
      <w:marLeft w:val="0"/>
      <w:marRight w:val="0"/>
      <w:marTop w:val="0"/>
      <w:marBottom w:val="0"/>
      <w:divBdr>
        <w:top w:val="none" w:sz="0" w:space="0" w:color="auto"/>
        <w:left w:val="none" w:sz="0" w:space="0" w:color="auto"/>
        <w:bottom w:val="none" w:sz="0" w:space="0" w:color="auto"/>
        <w:right w:val="none" w:sz="0" w:space="0" w:color="auto"/>
      </w:divBdr>
    </w:div>
    <w:div w:id="1700276782">
      <w:bodyDiv w:val="1"/>
      <w:marLeft w:val="0"/>
      <w:marRight w:val="0"/>
      <w:marTop w:val="0"/>
      <w:marBottom w:val="0"/>
      <w:divBdr>
        <w:top w:val="none" w:sz="0" w:space="0" w:color="auto"/>
        <w:left w:val="none" w:sz="0" w:space="0" w:color="auto"/>
        <w:bottom w:val="none" w:sz="0" w:space="0" w:color="auto"/>
        <w:right w:val="none" w:sz="0" w:space="0" w:color="auto"/>
      </w:divBdr>
    </w:div>
    <w:div w:id="1702976824">
      <w:bodyDiv w:val="1"/>
      <w:marLeft w:val="0"/>
      <w:marRight w:val="0"/>
      <w:marTop w:val="0"/>
      <w:marBottom w:val="0"/>
      <w:divBdr>
        <w:top w:val="none" w:sz="0" w:space="0" w:color="auto"/>
        <w:left w:val="none" w:sz="0" w:space="0" w:color="auto"/>
        <w:bottom w:val="none" w:sz="0" w:space="0" w:color="auto"/>
        <w:right w:val="none" w:sz="0" w:space="0" w:color="auto"/>
      </w:divBdr>
    </w:div>
    <w:div w:id="1708529063">
      <w:bodyDiv w:val="1"/>
      <w:marLeft w:val="0"/>
      <w:marRight w:val="0"/>
      <w:marTop w:val="0"/>
      <w:marBottom w:val="0"/>
      <w:divBdr>
        <w:top w:val="none" w:sz="0" w:space="0" w:color="auto"/>
        <w:left w:val="none" w:sz="0" w:space="0" w:color="auto"/>
        <w:bottom w:val="none" w:sz="0" w:space="0" w:color="auto"/>
        <w:right w:val="none" w:sz="0" w:space="0" w:color="auto"/>
      </w:divBdr>
    </w:div>
    <w:div w:id="1718697337">
      <w:bodyDiv w:val="1"/>
      <w:marLeft w:val="0"/>
      <w:marRight w:val="0"/>
      <w:marTop w:val="0"/>
      <w:marBottom w:val="0"/>
      <w:divBdr>
        <w:top w:val="none" w:sz="0" w:space="0" w:color="auto"/>
        <w:left w:val="none" w:sz="0" w:space="0" w:color="auto"/>
        <w:bottom w:val="none" w:sz="0" w:space="0" w:color="auto"/>
        <w:right w:val="none" w:sz="0" w:space="0" w:color="auto"/>
      </w:divBdr>
    </w:div>
    <w:div w:id="1734742315">
      <w:bodyDiv w:val="1"/>
      <w:marLeft w:val="0"/>
      <w:marRight w:val="0"/>
      <w:marTop w:val="0"/>
      <w:marBottom w:val="0"/>
      <w:divBdr>
        <w:top w:val="none" w:sz="0" w:space="0" w:color="auto"/>
        <w:left w:val="none" w:sz="0" w:space="0" w:color="auto"/>
        <w:bottom w:val="none" w:sz="0" w:space="0" w:color="auto"/>
        <w:right w:val="none" w:sz="0" w:space="0" w:color="auto"/>
      </w:divBdr>
    </w:div>
    <w:div w:id="1740862557">
      <w:bodyDiv w:val="1"/>
      <w:marLeft w:val="0"/>
      <w:marRight w:val="0"/>
      <w:marTop w:val="0"/>
      <w:marBottom w:val="0"/>
      <w:divBdr>
        <w:top w:val="none" w:sz="0" w:space="0" w:color="auto"/>
        <w:left w:val="none" w:sz="0" w:space="0" w:color="auto"/>
        <w:bottom w:val="none" w:sz="0" w:space="0" w:color="auto"/>
        <w:right w:val="none" w:sz="0" w:space="0" w:color="auto"/>
      </w:divBdr>
    </w:div>
    <w:div w:id="1744329502">
      <w:bodyDiv w:val="1"/>
      <w:marLeft w:val="0"/>
      <w:marRight w:val="0"/>
      <w:marTop w:val="0"/>
      <w:marBottom w:val="0"/>
      <w:divBdr>
        <w:top w:val="none" w:sz="0" w:space="0" w:color="auto"/>
        <w:left w:val="none" w:sz="0" w:space="0" w:color="auto"/>
        <w:bottom w:val="none" w:sz="0" w:space="0" w:color="auto"/>
        <w:right w:val="none" w:sz="0" w:space="0" w:color="auto"/>
      </w:divBdr>
    </w:div>
    <w:div w:id="1746561832">
      <w:bodyDiv w:val="1"/>
      <w:marLeft w:val="0"/>
      <w:marRight w:val="0"/>
      <w:marTop w:val="0"/>
      <w:marBottom w:val="0"/>
      <w:divBdr>
        <w:top w:val="none" w:sz="0" w:space="0" w:color="auto"/>
        <w:left w:val="none" w:sz="0" w:space="0" w:color="auto"/>
        <w:bottom w:val="none" w:sz="0" w:space="0" w:color="auto"/>
        <w:right w:val="none" w:sz="0" w:space="0" w:color="auto"/>
      </w:divBdr>
    </w:div>
    <w:div w:id="1748569438">
      <w:bodyDiv w:val="1"/>
      <w:marLeft w:val="0"/>
      <w:marRight w:val="0"/>
      <w:marTop w:val="0"/>
      <w:marBottom w:val="0"/>
      <w:divBdr>
        <w:top w:val="none" w:sz="0" w:space="0" w:color="auto"/>
        <w:left w:val="none" w:sz="0" w:space="0" w:color="auto"/>
        <w:bottom w:val="none" w:sz="0" w:space="0" w:color="auto"/>
        <w:right w:val="none" w:sz="0" w:space="0" w:color="auto"/>
      </w:divBdr>
    </w:div>
    <w:div w:id="1749225547">
      <w:bodyDiv w:val="1"/>
      <w:marLeft w:val="0"/>
      <w:marRight w:val="0"/>
      <w:marTop w:val="0"/>
      <w:marBottom w:val="0"/>
      <w:divBdr>
        <w:top w:val="none" w:sz="0" w:space="0" w:color="auto"/>
        <w:left w:val="none" w:sz="0" w:space="0" w:color="auto"/>
        <w:bottom w:val="none" w:sz="0" w:space="0" w:color="auto"/>
        <w:right w:val="none" w:sz="0" w:space="0" w:color="auto"/>
      </w:divBdr>
    </w:div>
    <w:div w:id="1754472189">
      <w:bodyDiv w:val="1"/>
      <w:marLeft w:val="0"/>
      <w:marRight w:val="0"/>
      <w:marTop w:val="0"/>
      <w:marBottom w:val="0"/>
      <w:divBdr>
        <w:top w:val="none" w:sz="0" w:space="0" w:color="auto"/>
        <w:left w:val="none" w:sz="0" w:space="0" w:color="auto"/>
        <w:bottom w:val="none" w:sz="0" w:space="0" w:color="auto"/>
        <w:right w:val="none" w:sz="0" w:space="0" w:color="auto"/>
      </w:divBdr>
    </w:div>
    <w:div w:id="1767799333">
      <w:bodyDiv w:val="1"/>
      <w:marLeft w:val="0"/>
      <w:marRight w:val="0"/>
      <w:marTop w:val="0"/>
      <w:marBottom w:val="0"/>
      <w:divBdr>
        <w:top w:val="none" w:sz="0" w:space="0" w:color="auto"/>
        <w:left w:val="none" w:sz="0" w:space="0" w:color="auto"/>
        <w:bottom w:val="none" w:sz="0" w:space="0" w:color="auto"/>
        <w:right w:val="none" w:sz="0" w:space="0" w:color="auto"/>
      </w:divBdr>
    </w:div>
    <w:div w:id="1772705968">
      <w:bodyDiv w:val="1"/>
      <w:marLeft w:val="0"/>
      <w:marRight w:val="0"/>
      <w:marTop w:val="0"/>
      <w:marBottom w:val="0"/>
      <w:divBdr>
        <w:top w:val="none" w:sz="0" w:space="0" w:color="auto"/>
        <w:left w:val="none" w:sz="0" w:space="0" w:color="auto"/>
        <w:bottom w:val="none" w:sz="0" w:space="0" w:color="auto"/>
        <w:right w:val="none" w:sz="0" w:space="0" w:color="auto"/>
      </w:divBdr>
    </w:div>
    <w:div w:id="1785148096">
      <w:bodyDiv w:val="1"/>
      <w:marLeft w:val="0"/>
      <w:marRight w:val="0"/>
      <w:marTop w:val="0"/>
      <w:marBottom w:val="0"/>
      <w:divBdr>
        <w:top w:val="none" w:sz="0" w:space="0" w:color="auto"/>
        <w:left w:val="none" w:sz="0" w:space="0" w:color="auto"/>
        <w:bottom w:val="none" w:sz="0" w:space="0" w:color="auto"/>
        <w:right w:val="none" w:sz="0" w:space="0" w:color="auto"/>
      </w:divBdr>
    </w:div>
    <w:div w:id="1788158141">
      <w:bodyDiv w:val="1"/>
      <w:marLeft w:val="0"/>
      <w:marRight w:val="0"/>
      <w:marTop w:val="0"/>
      <w:marBottom w:val="0"/>
      <w:divBdr>
        <w:top w:val="none" w:sz="0" w:space="0" w:color="auto"/>
        <w:left w:val="none" w:sz="0" w:space="0" w:color="auto"/>
        <w:bottom w:val="none" w:sz="0" w:space="0" w:color="auto"/>
        <w:right w:val="none" w:sz="0" w:space="0" w:color="auto"/>
      </w:divBdr>
    </w:div>
    <w:div w:id="1788618555">
      <w:bodyDiv w:val="1"/>
      <w:marLeft w:val="0"/>
      <w:marRight w:val="0"/>
      <w:marTop w:val="0"/>
      <w:marBottom w:val="0"/>
      <w:divBdr>
        <w:top w:val="none" w:sz="0" w:space="0" w:color="auto"/>
        <w:left w:val="none" w:sz="0" w:space="0" w:color="auto"/>
        <w:bottom w:val="none" w:sz="0" w:space="0" w:color="auto"/>
        <w:right w:val="none" w:sz="0" w:space="0" w:color="auto"/>
      </w:divBdr>
    </w:div>
    <w:div w:id="1813476998">
      <w:bodyDiv w:val="1"/>
      <w:marLeft w:val="0"/>
      <w:marRight w:val="0"/>
      <w:marTop w:val="0"/>
      <w:marBottom w:val="0"/>
      <w:divBdr>
        <w:top w:val="none" w:sz="0" w:space="0" w:color="auto"/>
        <w:left w:val="none" w:sz="0" w:space="0" w:color="auto"/>
        <w:bottom w:val="none" w:sz="0" w:space="0" w:color="auto"/>
        <w:right w:val="none" w:sz="0" w:space="0" w:color="auto"/>
      </w:divBdr>
    </w:div>
    <w:div w:id="1817843699">
      <w:bodyDiv w:val="1"/>
      <w:marLeft w:val="0"/>
      <w:marRight w:val="0"/>
      <w:marTop w:val="0"/>
      <w:marBottom w:val="0"/>
      <w:divBdr>
        <w:top w:val="none" w:sz="0" w:space="0" w:color="auto"/>
        <w:left w:val="none" w:sz="0" w:space="0" w:color="auto"/>
        <w:bottom w:val="none" w:sz="0" w:space="0" w:color="auto"/>
        <w:right w:val="none" w:sz="0" w:space="0" w:color="auto"/>
      </w:divBdr>
    </w:div>
    <w:div w:id="1830318802">
      <w:bodyDiv w:val="1"/>
      <w:marLeft w:val="0"/>
      <w:marRight w:val="0"/>
      <w:marTop w:val="0"/>
      <w:marBottom w:val="0"/>
      <w:divBdr>
        <w:top w:val="none" w:sz="0" w:space="0" w:color="auto"/>
        <w:left w:val="none" w:sz="0" w:space="0" w:color="auto"/>
        <w:bottom w:val="none" w:sz="0" w:space="0" w:color="auto"/>
        <w:right w:val="none" w:sz="0" w:space="0" w:color="auto"/>
      </w:divBdr>
    </w:div>
    <w:div w:id="1836190869">
      <w:bodyDiv w:val="1"/>
      <w:marLeft w:val="0"/>
      <w:marRight w:val="0"/>
      <w:marTop w:val="0"/>
      <w:marBottom w:val="0"/>
      <w:divBdr>
        <w:top w:val="none" w:sz="0" w:space="0" w:color="auto"/>
        <w:left w:val="none" w:sz="0" w:space="0" w:color="auto"/>
        <w:bottom w:val="none" w:sz="0" w:space="0" w:color="auto"/>
        <w:right w:val="none" w:sz="0" w:space="0" w:color="auto"/>
      </w:divBdr>
    </w:div>
    <w:div w:id="1841697561">
      <w:bodyDiv w:val="1"/>
      <w:marLeft w:val="0"/>
      <w:marRight w:val="0"/>
      <w:marTop w:val="0"/>
      <w:marBottom w:val="0"/>
      <w:divBdr>
        <w:top w:val="none" w:sz="0" w:space="0" w:color="auto"/>
        <w:left w:val="none" w:sz="0" w:space="0" w:color="auto"/>
        <w:bottom w:val="none" w:sz="0" w:space="0" w:color="auto"/>
        <w:right w:val="none" w:sz="0" w:space="0" w:color="auto"/>
      </w:divBdr>
    </w:div>
    <w:div w:id="1842423598">
      <w:bodyDiv w:val="1"/>
      <w:marLeft w:val="0"/>
      <w:marRight w:val="0"/>
      <w:marTop w:val="0"/>
      <w:marBottom w:val="0"/>
      <w:divBdr>
        <w:top w:val="none" w:sz="0" w:space="0" w:color="auto"/>
        <w:left w:val="none" w:sz="0" w:space="0" w:color="auto"/>
        <w:bottom w:val="none" w:sz="0" w:space="0" w:color="auto"/>
        <w:right w:val="none" w:sz="0" w:space="0" w:color="auto"/>
      </w:divBdr>
    </w:div>
    <w:div w:id="1847745934">
      <w:bodyDiv w:val="1"/>
      <w:marLeft w:val="0"/>
      <w:marRight w:val="0"/>
      <w:marTop w:val="0"/>
      <w:marBottom w:val="0"/>
      <w:divBdr>
        <w:top w:val="none" w:sz="0" w:space="0" w:color="auto"/>
        <w:left w:val="none" w:sz="0" w:space="0" w:color="auto"/>
        <w:bottom w:val="none" w:sz="0" w:space="0" w:color="auto"/>
        <w:right w:val="none" w:sz="0" w:space="0" w:color="auto"/>
      </w:divBdr>
    </w:div>
    <w:div w:id="1849098476">
      <w:bodyDiv w:val="1"/>
      <w:marLeft w:val="0"/>
      <w:marRight w:val="0"/>
      <w:marTop w:val="0"/>
      <w:marBottom w:val="0"/>
      <w:divBdr>
        <w:top w:val="none" w:sz="0" w:space="0" w:color="auto"/>
        <w:left w:val="none" w:sz="0" w:space="0" w:color="auto"/>
        <w:bottom w:val="none" w:sz="0" w:space="0" w:color="auto"/>
        <w:right w:val="none" w:sz="0" w:space="0" w:color="auto"/>
      </w:divBdr>
    </w:div>
    <w:div w:id="1852066491">
      <w:bodyDiv w:val="1"/>
      <w:marLeft w:val="0"/>
      <w:marRight w:val="0"/>
      <w:marTop w:val="0"/>
      <w:marBottom w:val="0"/>
      <w:divBdr>
        <w:top w:val="none" w:sz="0" w:space="0" w:color="auto"/>
        <w:left w:val="none" w:sz="0" w:space="0" w:color="auto"/>
        <w:bottom w:val="none" w:sz="0" w:space="0" w:color="auto"/>
        <w:right w:val="none" w:sz="0" w:space="0" w:color="auto"/>
      </w:divBdr>
    </w:div>
    <w:div w:id="1853642307">
      <w:bodyDiv w:val="1"/>
      <w:marLeft w:val="0"/>
      <w:marRight w:val="0"/>
      <w:marTop w:val="0"/>
      <w:marBottom w:val="0"/>
      <w:divBdr>
        <w:top w:val="none" w:sz="0" w:space="0" w:color="auto"/>
        <w:left w:val="none" w:sz="0" w:space="0" w:color="auto"/>
        <w:bottom w:val="none" w:sz="0" w:space="0" w:color="auto"/>
        <w:right w:val="none" w:sz="0" w:space="0" w:color="auto"/>
      </w:divBdr>
    </w:div>
    <w:div w:id="1855993728">
      <w:bodyDiv w:val="1"/>
      <w:marLeft w:val="0"/>
      <w:marRight w:val="0"/>
      <w:marTop w:val="0"/>
      <w:marBottom w:val="0"/>
      <w:divBdr>
        <w:top w:val="none" w:sz="0" w:space="0" w:color="auto"/>
        <w:left w:val="none" w:sz="0" w:space="0" w:color="auto"/>
        <w:bottom w:val="none" w:sz="0" w:space="0" w:color="auto"/>
        <w:right w:val="none" w:sz="0" w:space="0" w:color="auto"/>
      </w:divBdr>
    </w:div>
    <w:div w:id="1860583352">
      <w:bodyDiv w:val="1"/>
      <w:marLeft w:val="0"/>
      <w:marRight w:val="0"/>
      <w:marTop w:val="0"/>
      <w:marBottom w:val="0"/>
      <w:divBdr>
        <w:top w:val="none" w:sz="0" w:space="0" w:color="auto"/>
        <w:left w:val="none" w:sz="0" w:space="0" w:color="auto"/>
        <w:bottom w:val="none" w:sz="0" w:space="0" w:color="auto"/>
        <w:right w:val="none" w:sz="0" w:space="0" w:color="auto"/>
      </w:divBdr>
    </w:div>
    <w:div w:id="1866212580">
      <w:bodyDiv w:val="1"/>
      <w:marLeft w:val="0"/>
      <w:marRight w:val="0"/>
      <w:marTop w:val="0"/>
      <w:marBottom w:val="0"/>
      <w:divBdr>
        <w:top w:val="none" w:sz="0" w:space="0" w:color="auto"/>
        <w:left w:val="none" w:sz="0" w:space="0" w:color="auto"/>
        <w:bottom w:val="none" w:sz="0" w:space="0" w:color="auto"/>
        <w:right w:val="none" w:sz="0" w:space="0" w:color="auto"/>
      </w:divBdr>
    </w:div>
    <w:div w:id="1866405842">
      <w:bodyDiv w:val="1"/>
      <w:marLeft w:val="0"/>
      <w:marRight w:val="0"/>
      <w:marTop w:val="0"/>
      <w:marBottom w:val="0"/>
      <w:divBdr>
        <w:top w:val="none" w:sz="0" w:space="0" w:color="auto"/>
        <w:left w:val="none" w:sz="0" w:space="0" w:color="auto"/>
        <w:bottom w:val="none" w:sz="0" w:space="0" w:color="auto"/>
        <w:right w:val="none" w:sz="0" w:space="0" w:color="auto"/>
      </w:divBdr>
    </w:div>
    <w:div w:id="1866556152">
      <w:bodyDiv w:val="1"/>
      <w:marLeft w:val="0"/>
      <w:marRight w:val="0"/>
      <w:marTop w:val="0"/>
      <w:marBottom w:val="0"/>
      <w:divBdr>
        <w:top w:val="none" w:sz="0" w:space="0" w:color="auto"/>
        <w:left w:val="none" w:sz="0" w:space="0" w:color="auto"/>
        <w:bottom w:val="none" w:sz="0" w:space="0" w:color="auto"/>
        <w:right w:val="none" w:sz="0" w:space="0" w:color="auto"/>
      </w:divBdr>
      <w:divsChild>
        <w:div w:id="844829190">
          <w:marLeft w:val="0"/>
          <w:marRight w:val="0"/>
          <w:marTop w:val="0"/>
          <w:marBottom w:val="0"/>
          <w:divBdr>
            <w:top w:val="none" w:sz="0" w:space="0" w:color="auto"/>
            <w:left w:val="none" w:sz="0" w:space="0" w:color="auto"/>
            <w:bottom w:val="none" w:sz="0" w:space="0" w:color="auto"/>
            <w:right w:val="none" w:sz="0" w:space="0" w:color="auto"/>
          </w:divBdr>
          <w:divsChild>
            <w:div w:id="1094208805">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sChild>
                    <w:div w:id="746920551">
                      <w:marLeft w:val="0"/>
                      <w:marRight w:val="0"/>
                      <w:marTop w:val="0"/>
                      <w:marBottom w:val="0"/>
                      <w:divBdr>
                        <w:top w:val="none" w:sz="0" w:space="0" w:color="auto"/>
                        <w:left w:val="none" w:sz="0" w:space="0" w:color="auto"/>
                        <w:bottom w:val="none" w:sz="0" w:space="0" w:color="auto"/>
                        <w:right w:val="none" w:sz="0" w:space="0" w:color="auto"/>
                      </w:divBdr>
                      <w:divsChild>
                        <w:div w:id="1046679801">
                          <w:marLeft w:val="0"/>
                          <w:marRight w:val="0"/>
                          <w:marTop w:val="0"/>
                          <w:marBottom w:val="0"/>
                          <w:divBdr>
                            <w:top w:val="none" w:sz="0" w:space="0" w:color="auto"/>
                            <w:left w:val="none" w:sz="0" w:space="0" w:color="auto"/>
                            <w:bottom w:val="none" w:sz="0" w:space="0" w:color="auto"/>
                            <w:right w:val="none" w:sz="0" w:space="0" w:color="auto"/>
                          </w:divBdr>
                          <w:divsChild>
                            <w:div w:id="8617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558184">
      <w:bodyDiv w:val="1"/>
      <w:marLeft w:val="0"/>
      <w:marRight w:val="0"/>
      <w:marTop w:val="0"/>
      <w:marBottom w:val="0"/>
      <w:divBdr>
        <w:top w:val="none" w:sz="0" w:space="0" w:color="auto"/>
        <w:left w:val="none" w:sz="0" w:space="0" w:color="auto"/>
        <w:bottom w:val="none" w:sz="0" w:space="0" w:color="auto"/>
        <w:right w:val="none" w:sz="0" w:space="0" w:color="auto"/>
      </w:divBdr>
    </w:div>
    <w:div w:id="1869488725">
      <w:bodyDiv w:val="1"/>
      <w:marLeft w:val="0"/>
      <w:marRight w:val="0"/>
      <w:marTop w:val="0"/>
      <w:marBottom w:val="0"/>
      <w:divBdr>
        <w:top w:val="none" w:sz="0" w:space="0" w:color="auto"/>
        <w:left w:val="none" w:sz="0" w:space="0" w:color="auto"/>
        <w:bottom w:val="none" w:sz="0" w:space="0" w:color="auto"/>
        <w:right w:val="none" w:sz="0" w:space="0" w:color="auto"/>
      </w:divBdr>
    </w:div>
    <w:div w:id="1874881004">
      <w:bodyDiv w:val="1"/>
      <w:marLeft w:val="0"/>
      <w:marRight w:val="0"/>
      <w:marTop w:val="0"/>
      <w:marBottom w:val="0"/>
      <w:divBdr>
        <w:top w:val="none" w:sz="0" w:space="0" w:color="auto"/>
        <w:left w:val="none" w:sz="0" w:space="0" w:color="auto"/>
        <w:bottom w:val="none" w:sz="0" w:space="0" w:color="auto"/>
        <w:right w:val="none" w:sz="0" w:space="0" w:color="auto"/>
      </w:divBdr>
    </w:div>
    <w:div w:id="1913391143">
      <w:bodyDiv w:val="1"/>
      <w:marLeft w:val="0"/>
      <w:marRight w:val="0"/>
      <w:marTop w:val="0"/>
      <w:marBottom w:val="0"/>
      <w:divBdr>
        <w:top w:val="none" w:sz="0" w:space="0" w:color="auto"/>
        <w:left w:val="none" w:sz="0" w:space="0" w:color="auto"/>
        <w:bottom w:val="none" w:sz="0" w:space="0" w:color="auto"/>
        <w:right w:val="none" w:sz="0" w:space="0" w:color="auto"/>
      </w:divBdr>
    </w:div>
    <w:div w:id="1915704758">
      <w:bodyDiv w:val="1"/>
      <w:marLeft w:val="0"/>
      <w:marRight w:val="0"/>
      <w:marTop w:val="0"/>
      <w:marBottom w:val="0"/>
      <w:divBdr>
        <w:top w:val="none" w:sz="0" w:space="0" w:color="auto"/>
        <w:left w:val="none" w:sz="0" w:space="0" w:color="auto"/>
        <w:bottom w:val="none" w:sz="0" w:space="0" w:color="auto"/>
        <w:right w:val="none" w:sz="0" w:space="0" w:color="auto"/>
      </w:divBdr>
    </w:div>
    <w:div w:id="1923682181">
      <w:bodyDiv w:val="1"/>
      <w:marLeft w:val="0"/>
      <w:marRight w:val="0"/>
      <w:marTop w:val="0"/>
      <w:marBottom w:val="0"/>
      <w:divBdr>
        <w:top w:val="none" w:sz="0" w:space="0" w:color="auto"/>
        <w:left w:val="none" w:sz="0" w:space="0" w:color="auto"/>
        <w:bottom w:val="none" w:sz="0" w:space="0" w:color="auto"/>
        <w:right w:val="none" w:sz="0" w:space="0" w:color="auto"/>
      </w:divBdr>
    </w:div>
    <w:div w:id="1925986998">
      <w:bodyDiv w:val="1"/>
      <w:marLeft w:val="0"/>
      <w:marRight w:val="0"/>
      <w:marTop w:val="0"/>
      <w:marBottom w:val="0"/>
      <w:divBdr>
        <w:top w:val="none" w:sz="0" w:space="0" w:color="auto"/>
        <w:left w:val="none" w:sz="0" w:space="0" w:color="auto"/>
        <w:bottom w:val="none" w:sz="0" w:space="0" w:color="auto"/>
        <w:right w:val="none" w:sz="0" w:space="0" w:color="auto"/>
      </w:divBdr>
    </w:div>
    <w:div w:id="1937595992">
      <w:bodyDiv w:val="1"/>
      <w:marLeft w:val="0"/>
      <w:marRight w:val="0"/>
      <w:marTop w:val="0"/>
      <w:marBottom w:val="0"/>
      <w:divBdr>
        <w:top w:val="none" w:sz="0" w:space="0" w:color="auto"/>
        <w:left w:val="none" w:sz="0" w:space="0" w:color="auto"/>
        <w:bottom w:val="none" w:sz="0" w:space="0" w:color="auto"/>
        <w:right w:val="none" w:sz="0" w:space="0" w:color="auto"/>
      </w:divBdr>
    </w:div>
    <w:div w:id="1941795588">
      <w:bodyDiv w:val="1"/>
      <w:marLeft w:val="0"/>
      <w:marRight w:val="0"/>
      <w:marTop w:val="0"/>
      <w:marBottom w:val="0"/>
      <w:divBdr>
        <w:top w:val="none" w:sz="0" w:space="0" w:color="auto"/>
        <w:left w:val="none" w:sz="0" w:space="0" w:color="auto"/>
        <w:bottom w:val="none" w:sz="0" w:space="0" w:color="auto"/>
        <w:right w:val="none" w:sz="0" w:space="0" w:color="auto"/>
      </w:divBdr>
      <w:divsChild>
        <w:div w:id="51000030">
          <w:marLeft w:val="0"/>
          <w:marRight w:val="0"/>
          <w:marTop w:val="0"/>
          <w:marBottom w:val="0"/>
          <w:divBdr>
            <w:top w:val="none" w:sz="0" w:space="0" w:color="auto"/>
            <w:left w:val="none" w:sz="0" w:space="0" w:color="auto"/>
            <w:bottom w:val="none" w:sz="0" w:space="0" w:color="auto"/>
            <w:right w:val="none" w:sz="0" w:space="0" w:color="auto"/>
          </w:divBdr>
          <w:divsChild>
            <w:div w:id="420027554">
              <w:marLeft w:val="0"/>
              <w:marRight w:val="0"/>
              <w:marTop w:val="0"/>
              <w:marBottom w:val="0"/>
              <w:divBdr>
                <w:top w:val="none" w:sz="0" w:space="0" w:color="auto"/>
                <w:left w:val="none" w:sz="0" w:space="0" w:color="auto"/>
                <w:bottom w:val="none" w:sz="0" w:space="0" w:color="auto"/>
                <w:right w:val="none" w:sz="0" w:space="0" w:color="auto"/>
              </w:divBdr>
              <w:divsChild>
                <w:div w:id="1692998328">
                  <w:marLeft w:val="0"/>
                  <w:marRight w:val="0"/>
                  <w:marTop w:val="0"/>
                  <w:marBottom w:val="0"/>
                  <w:divBdr>
                    <w:top w:val="none" w:sz="0" w:space="0" w:color="auto"/>
                    <w:left w:val="none" w:sz="0" w:space="0" w:color="auto"/>
                    <w:bottom w:val="none" w:sz="0" w:space="0" w:color="auto"/>
                    <w:right w:val="none" w:sz="0" w:space="0" w:color="auto"/>
                  </w:divBdr>
                  <w:divsChild>
                    <w:div w:id="697662782">
                      <w:marLeft w:val="0"/>
                      <w:marRight w:val="0"/>
                      <w:marTop w:val="0"/>
                      <w:marBottom w:val="0"/>
                      <w:divBdr>
                        <w:top w:val="none" w:sz="0" w:space="0" w:color="auto"/>
                        <w:left w:val="none" w:sz="0" w:space="0" w:color="auto"/>
                        <w:bottom w:val="none" w:sz="0" w:space="0" w:color="auto"/>
                        <w:right w:val="none" w:sz="0" w:space="0" w:color="auto"/>
                      </w:divBdr>
                      <w:divsChild>
                        <w:div w:id="1191188519">
                          <w:marLeft w:val="0"/>
                          <w:marRight w:val="0"/>
                          <w:marTop w:val="0"/>
                          <w:marBottom w:val="0"/>
                          <w:divBdr>
                            <w:top w:val="none" w:sz="0" w:space="0" w:color="auto"/>
                            <w:left w:val="none" w:sz="0" w:space="0" w:color="auto"/>
                            <w:bottom w:val="none" w:sz="0" w:space="0" w:color="auto"/>
                            <w:right w:val="none" w:sz="0" w:space="0" w:color="auto"/>
                          </w:divBdr>
                          <w:divsChild>
                            <w:div w:id="4098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127851">
      <w:bodyDiv w:val="1"/>
      <w:marLeft w:val="0"/>
      <w:marRight w:val="0"/>
      <w:marTop w:val="0"/>
      <w:marBottom w:val="0"/>
      <w:divBdr>
        <w:top w:val="none" w:sz="0" w:space="0" w:color="auto"/>
        <w:left w:val="none" w:sz="0" w:space="0" w:color="auto"/>
        <w:bottom w:val="none" w:sz="0" w:space="0" w:color="auto"/>
        <w:right w:val="none" w:sz="0" w:space="0" w:color="auto"/>
      </w:divBdr>
    </w:div>
    <w:div w:id="1993220283">
      <w:bodyDiv w:val="1"/>
      <w:marLeft w:val="0"/>
      <w:marRight w:val="0"/>
      <w:marTop w:val="0"/>
      <w:marBottom w:val="0"/>
      <w:divBdr>
        <w:top w:val="none" w:sz="0" w:space="0" w:color="auto"/>
        <w:left w:val="none" w:sz="0" w:space="0" w:color="auto"/>
        <w:bottom w:val="none" w:sz="0" w:space="0" w:color="auto"/>
        <w:right w:val="none" w:sz="0" w:space="0" w:color="auto"/>
      </w:divBdr>
    </w:div>
    <w:div w:id="1996568344">
      <w:bodyDiv w:val="1"/>
      <w:marLeft w:val="0"/>
      <w:marRight w:val="0"/>
      <w:marTop w:val="0"/>
      <w:marBottom w:val="0"/>
      <w:divBdr>
        <w:top w:val="none" w:sz="0" w:space="0" w:color="auto"/>
        <w:left w:val="none" w:sz="0" w:space="0" w:color="auto"/>
        <w:bottom w:val="none" w:sz="0" w:space="0" w:color="auto"/>
        <w:right w:val="none" w:sz="0" w:space="0" w:color="auto"/>
      </w:divBdr>
      <w:divsChild>
        <w:div w:id="963535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2734850">
      <w:bodyDiv w:val="1"/>
      <w:marLeft w:val="0"/>
      <w:marRight w:val="0"/>
      <w:marTop w:val="0"/>
      <w:marBottom w:val="0"/>
      <w:divBdr>
        <w:top w:val="none" w:sz="0" w:space="0" w:color="auto"/>
        <w:left w:val="none" w:sz="0" w:space="0" w:color="auto"/>
        <w:bottom w:val="none" w:sz="0" w:space="0" w:color="auto"/>
        <w:right w:val="none" w:sz="0" w:space="0" w:color="auto"/>
      </w:divBdr>
    </w:div>
    <w:div w:id="2038389210">
      <w:bodyDiv w:val="1"/>
      <w:marLeft w:val="0"/>
      <w:marRight w:val="0"/>
      <w:marTop w:val="0"/>
      <w:marBottom w:val="0"/>
      <w:divBdr>
        <w:top w:val="none" w:sz="0" w:space="0" w:color="auto"/>
        <w:left w:val="none" w:sz="0" w:space="0" w:color="auto"/>
        <w:bottom w:val="none" w:sz="0" w:space="0" w:color="auto"/>
        <w:right w:val="none" w:sz="0" w:space="0" w:color="auto"/>
      </w:divBdr>
    </w:div>
    <w:div w:id="2042238211">
      <w:bodyDiv w:val="1"/>
      <w:marLeft w:val="0"/>
      <w:marRight w:val="0"/>
      <w:marTop w:val="0"/>
      <w:marBottom w:val="0"/>
      <w:divBdr>
        <w:top w:val="none" w:sz="0" w:space="0" w:color="auto"/>
        <w:left w:val="none" w:sz="0" w:space="0" w:color="auto"/>
        <w:bottom w:val="none" w:sz="0" w:space="0" w:color="auto"/>
        <w:right w:val="none" w:sz="0" w:space="0" w:color="auto"/>
      </w:divBdr>
    </w:div>
    <w:div w:id="2046830960">
      <w:bodyDiv w:val="1"/>
      <w:marLeft w:val="0"/>
      <w:marRight w:val="0"/>
      <w:marTop w:val="0"/>
      <w:marBottom w:val="0"/>
      <w:divBdr>
        <w:top w:val="none" w:sz="0" w:space="0" w:color="auto"/>
        <w:left w:val="none" w:sz="0" w:space="0" w:color="auto"/>
        <w:bottom w:val="none" w:sz="0" w:space="0" w:color="auto"/>
        <w:right w:val="none" w:sz="0" w:space="0" w:color="auto"/>
      </w:divBdr>
    </w:div>
    <w:div w:id="2050644025">
      <w:bodyDiv w:val="1"/>
      <w:marLeft w:val="0"/>
      <w:marRight w:val="0"/>
      <w:marTop w:val="0"/>
      <w:marBottom w:val="0"/>
      <w:divBdr>
        <w:top w:val="none" w:sz="0" w:space="0" w:color="auto"/>
        <w:left w:val="none" w:sz="0" w:space="0" w:color="auto"/>
        <w:bottom w:val="none" w:sz="0" w:space="0" w:color="auto"/>
        <w:right w:val="none" w:sz="0" w:space="0" w:color="auto"/>
      </w:divBdr>
    </w:div>
    <w:div w:id="2056155751">
      <w:bodyDiv w:val="1"/>
      <w:marLeft w:val="0"/>
      <w:marRight w:val="0"/>
      <w:marTop w:val="0"/>
      <w:marBottom w:val="0"/>
      <w:divBdr>
        <w:top w:val="none" w:sz="0" w:space="0" w:color="auto"/>
        <w:left w:val="none" w:sz="0" w:space="0" w:color="auto"/>
        <w:bottom w:val="none" w:sz="0" w:space="0" w:color="auto"/>
        <w:right w:val="none" w:sz="0" w:space="0" w:color="auto"/>
      </w:divBdr>
    </w:div>
    <w:div w:id="2058970137">
      <w:bodyDiv w:val="1"/>
      <w:marLeft w:val="0"/>
      <w:marRight w:val="0"/>
      <w:marTop w:val="0"/>
      <w:marBottom w:val="0"/>
      <w:divBdr>
        <w:top w:val="none" w:sz="0" w:space="0" w:color="auto"/>
        <w:left w:val="none" w:sz="0" w:space="0" w:color="auto"/>
        <w:bottom w:val="none" w:sz="0" w:space="0" w:color="auto"/>
        <w:right w:val="none" w:sz="0" w:space="0" w:color="auto"/>
      </w:divBdr>
    </w:div>
    <w:div w:id="2061008316">
      <w:bodyDiv w:val="1"/>
      <w:marLeft w:val="0"/>
      <w:marRight w:val="0"/>
      <w:marTop w:val="0"/>
      <w:marBottom w:val="0"/>
      <w:divBdr>
        <w:top w:val="none" w:sz="0" w:space="0" w:color="auto"/>
        <w:left w:val="none" w:sz="0" w:space="0" w:color="auto"/>
        <w:bottom w:val="none" w:sz="0" w:space="0" w:color="auto"/>
        <w:right w:val="none" w:sz="0" w:space="0" w:color="auto"/>
      </w:divBdr>
    </w:div>
    <w:div w:id="2066250804">
      <w:bodyDiv w:val="1"/>
      <w:marLeft w:val="0"/>
      <w:marRight w:val="0"/>
      <w:marTop w:val="0"/>
      <w:marBottom w:val="0"/>
      <w:divBdr>
        <w:top w:val="none" w:sz="0" w:space="0" w:color="auto"/>
        <w:left w:val="none" w:sz="0" w:space="0" w:color="auto"/>
        <w:bottom w:val="none" w:sz="0" w:space="0" w:color="auto"/>
        <w:right w:val="none" w:sz="0" w:space="0" w:color="auto"/>
      </w:divBdr>
    </w:div>
    <w:div w:id="2078093736">
      <w:bodyDiv w:val="1"/>
      <w:marLeft w:val="0"/>
      <w:marRight w:val="0"/>
      <w:marTop w:val="0"/>
      <w:marBottom w:val="0"/>
      <w:divBdr>
        <w:top w:val="none" w:sz="0" w:space="0" w:color="auto"/>
        <w:left w:val="none" w:sz="0" w:space="0" w:color="auto"/>
        <w:bottom w:val="none" w:sz="0" w:space="0" w:color="auto"/>
        <w:right w:val="none" w:sz="0" w:space="0" w:color="auto"/>
      </w:divBdr>
    </w:div>
    <w:div w:id="2083333120">
      <w:bodyDiv w:val="1"/>
      <w:marLeft w:val="0"/>
      <w:marRight w:val="0"/>
      <w:marTop w:val="0"/>
      <w:marBottom w:val="0"/>
      <w:divBdr>
        <w:top w:val="none" w:sz="0" w:space="0" w:color="auto"/>
        <w:left w:val="none" w:sz="0" w:space="0" w:color="auto"/>
        <w:bottom w:val="none" w:sz="0" w:space="0" w:color="auto"/>
        <w:right w:val="none" w:sz="0" w:space="0" w:color="auto"/>
      </w:divBdr>
    </w:div>
    <w:div w:id="2097896913">
      <w:bodyDiv w:val="1"/>
      <w:marLeft w:val="0"/>
      <w:marRight w:val="0"/>
      <w:marTop w:val="0"/>
      <w:marBottom w:val="0"/>
      <w:divBdr>
        <w:top w:val="none" w:sz="0" w:space="0" w:color="auto"/>
        <w:left w:val="none" w:sz="0" w:space="0" w:color="auto"/>
        <w:bottom w:val="none" w:sz="0" w:space="0" w:color="auto"/>
        <w:right w:val="none" w:sz="0" w:space="0" w:color="auto"/>
      </w:divBdr>
    </w:div>
    <w:div w:id="2122602413">
      <w:bodyDiv w:val="1"/>
      <w:marLeft w:val="0"/>
      <w:marRight w:val="0"/>
      <w:marTop w:val="0"/>
      <w:marBottom w:val="0"/>
      <w:divBdr>
        <w:top w:val="none" w:sz="0" w:space="0" w:color="auto"/>
        <w:left w:val="none" w:sz="0" w:space="0" w:color="auto"/>
        <w:bottom w:val="none" w:sz="0" w:space="0" w:color="auto"/>
        <w:right w:val="none" w:sz="0" w:space="0" w:color="auto"/>
      </w:divBdr>
    </w:div>
    <w:div w:id="2133787065">
      <w:bodyDiv w:val="1"/>
      <w:marLeft w:val="0"/>
      <w:marRight w:val="0"/>
      <w:marTop w:val="0"/>
      <w:marBottom w:val="0"/>
      <w:divBdr>
        <w:top w:val="none" w:sz="0" w:space="0" w:color="auto"/>
        <w:left w:val="none" w:sz="0" w:space="0" w:color="auto"/>
        <w:bottom w:val="none" w:sz="0" w:space="0" w:color="auto"/>
        <w:right w:val="none" w:sz="0" w:space="0" w:color="auto"/>
      </w:divBdr>
    </w:div>
    <w:div w:id="213498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orcid.org/0000-0001-8023-0727" TargetMode="External"/><Relationship Id="rId26" Type="http://schemas.openxmlformats.org/officeDocument/2006/relationships/hyperlink" Target="https://doi.org/10.1038/s44159-024-00367-0" TargetMode="External"/><Relationship Id="rId39" Type="http://schemas.openxmlformats.org/officeDocument/2006/relationships/hyperlink" Target="https://doi.org/10.1101/lm.053740.122" TargetMode="External"/><Relationship Id="rId21" Type="http://schemas.openxmlformats.org/officeDocument/2006/relationships/hyperlink" Target="https://doi.org/10.1038/s41467-022-31965-2" TargetMode="External"/><Relationship Id="rId34" Type="http://schemas.openxmlformats.org/officeDocument/2006/relationships/hyperlink" Target="https://doi.org/10.1037/pag0000226" TargetMode="External"/><Relationship Id="rId42" Type="http://schemas.openxmlformats.org/officeDocument/2006/relationships/hyperlink" Target="https://doi.org/10.1080/13825585.2020.1821865" TargetMode="External"/><Relationship Id="rId47" Type="http://schemas.openxmlformats.org/officeDocument/2006/relationships/hyperlink" Target="https://doi.org/10.1016/j.neulet.2018.05.006" TargetMode="External"/><Relationship Id="rId50" Type="http://schemas.openxmlformats.org/officeDocument/2006/relationships/hyperlink" Target="https://doi.org/10.1016/j.cognition.2013.07.002" TargetMode="External"/><Relationship Id="rId55" Type="http://schemas.openxmlformats.org/officeDocument/2006/relationships/hyperlink" Target="https://doi.org/10.1177/0956797620901760" TargetMode="External"/><Relationship Id="rId63" Type="http://schemas.openxmlformats.org/officeDocument/2006/relationships/hyperlink" Target="https://doi.org/10.1523/JNEUROSCI.0251-18.2018" TargetMode="External"/><Relationship Id="rId68" Type="http://schemas.openxmlformats.org/officeDocument/2006/relationships/hyperlink" Target="https://doi.org/10.1177/1745691614535933" TargetMode="External"/><Relationship Id="rId76" Type="http://schemas.openxmlformats.org/officeDocument/2006/relationships/hyperlink" Target="https://doi.org/10.1016/j.tics.2017.05.001" TargetMode="External"/><Relationship Id="rId84" Type="http://schemas.openxmlformats.org/officeDocument/2006/relationships/hyperlink" Target="https://doi.org/10.1038/s41467-021-23288-5"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37/a0039990" TargetMode="Externa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hyperlink" Target="https://doi.org/10.1016/j.cub.2021.09.013" TargetMode="External"/><Relationship Id="rId11" Type="http://schemas.openxmlformats.org/officeDocument/2006/relationships/image" Target="media/image2.png"/><Relationship Id="rId24" Type="http://schemas.openxmlformats.org/officeDocument/2006/relationships/hyperlink" Target="https://doi.org/10.1126/science.1089506" TargetMode="External"/><Relationship Id="rId32" Type="http://schemas.openxmlformats.org/officeDocument/2006/relationships/hyperlink" Target="https://doi.org/10.1016/j.neurobiolaging.2024.06.006" TargetMode="External"/><Relationship Id="rId37" Type="http://schemas.openxmlformats.org/officeDocument/2006/relationships/hyperlink" Target="https://psycnet.apa.org/doi/10.1037/pag0000321" TargetMode="External"/><Relationship Id="rId40" Type="http://schemas.openxmlformats.org/officeDocument/2006/relationships/hyperlink" Target="https://doi.org/10.1016/j.neulet.2019.04.026" TargetMode="External"/><Relationship Id="rId45" Type="http://schemas.openxmlformats.org/officeDocument/2006/relationships/hyperlink" Target="https://doi.org/10.1002/acp.3455" TargetMode="External"/><Relationship Id="rId53" Type="http://schemas.openxmlformats.org/officeDocument/2006/relationships/hyperlink" Target="https://psycnet.apa.org/doi/10.1037/xlm0000367" TargetMode="External"/><Relationship Id="rId58" Type="http://schemas.openxmlformats.org/officeDocument/2006/relationships/hyperlink" Target="https://doi.org/10.1159/000351671" TargetMode="External"/><Relationship Id="rId66" Type="http://schemas.openxmlformats.org/officeDocument/2006/relationships/hyperlink" Target="https://psycnet.apa.org/doi/10.1037/0278-7393.31.3.520" TargetMode="External"/><Relationship Id="rId74" Type="http://schemas.openxmlformats.org/officeDocument/2006/relationships/hyperlink" Target="http://dx.doi.org/10.1016/j.neuron.2012.11.001" TargetMode="External"/><Relationship Id="rId79" Type="http://schemas.openxmlformats.org/officeDocument/2006/relationships/hyperlink" Target="https://doi.org/10.1371/journal.pone.0269439" TargetMode="External"/><Relationship Id="rId87" Type="http://schemas.openxmlformats.org/officeDocument/2006/relationships/hyperlink" Target="https://psycnet.apa.org/doi/10.1037/a0021054" TargetMode="External"/><Relationship Id="rId5" Type="http://schemas.openxmlformats.org/officeDocument/2006/relationships/webSettings" Target="webSettings.xml"/><Relationship Id="rId61" Type="http://schemas.openxmlformats.org/officeDocument/2006/relationships/hyperlink" Target="https://doi.org/10.1038/nn.4450" TargetMode="External"/><Relationship Id="rId82" Type="http://schemas.openxmlformats.org/officeDocument/2006/relationships/hyperlink" Target="https://psycnet.apa.org/doi/10.2307/1422400" TargetMode="External"/><Relationship Id="rId90" Type="http://schemas.openxmlformats.org/officeDocument/2006/relationships/theme" Target="theme/theme1.xml"/><Relationship Id="rId19" Type="http://schemas.openxmlformats.org/officeDocument/2006/relationships/hyperlink" Target="https://orcid.org/0000-0001-7861-0552" TargetMode="External"/><Relationship Id="rId4" Type="http://schemas.openxmlformats.org/officeDocument/2006/relationships/settings" Target="settings.xml"/><Relationship Id="rId9" Type="http://schemas.openxmlformats.org/officeDocument/2006/relationships/hyperlink" Target="https://www.tensorflow.org" TargetMode="External"/><Relationship Id="rId14" Type="http://schemas.openxmlformats.org/officeDocument/2006/relationships/image" Target="media/image5.png"/><Relationship Id="rId22" Type="http://schemas.openxmlformats.org/officeDocument/2006/relationships/hyperlink" Target="https://doi.org/10.1016/j.tins.2020.03.003" TargetMode="External"/><Relationship Id="rId27" Type="http://schemas.openxmlformats.org/officeDocument/2006/relationships/hyperlink" Target="https://doi.org/10.1016/j.cobeha.2014.07.005" TargetMode="External"/><Relationship Id="rId30" Type="http://schemas.openxmlformats.org/officeDocument/2006/relationships/hyperlink" Target="https://doi.org/10.1016/j.nlm.2016.07.011" TargetMode="External"/><Relationship Id="rId35" Type="http://schemas.openxmlformats.org/officeDocument/2006/relationships/hyperlink" Target="https://doi.org/10.1016/j.neurobiolaging.2015.07.028" TargetMode="External"/><Relationship Id="rId43" Type="http://schemas.openxmlformats.org/officeDocument/2006/relationships/hyperlink" Target="https://doi.org/10.1080/09658211.2019.1657461" TargetMode="External"/><Relationship Id="rId48" Type="http://schemas.openxmlformats.org/officeDocument/2006/relationships/hyperlink" Target="https://doi.org/10.3758/s13421-022-01310-5" TargetMode="External"/><Relationship Id="rId56" Type="http://schemas.openxmlformats.org/officeDocument/2006/relationships/hyperlink" Target="https://doi.org/10.1037/pag0000635" TargetMode="External"/><Relationship Id="rId64" Type="http://schemas.openxmlformats.org/officeDocument/2006/relationships/hyperlink" Target="https://psycnet.apa.org/doi/10.1037/pag0000615" TargetMode="External"/><Relationship Id="rId69" Type="http://schemas.openxmlformats.org/officeDocument/2006/relationships/hyperlink" Target="https://psycnet.apa.org/doi/10.1037/0096-3445.120.4.395" TargetMode="External"/><Relationship Id="rId77" Type="http://schemas.openxmlformats.org/officeDocument/2006/relationships/hyperlink" Target="https://doi.org/10.3389/fpsyg.2019.02997" TargetMode="External"/><Relationship Id="rId8" Type="http://schemas.openxmlformats.org/officeDocument/2006/relationships/hyperlink" Target="http://www.YouTube.com" TargetMode="External"/><Relationship Id="rId51" Type="http://schemas.openxmlformats.org/officeDocument/2006/relationships/hyperlink" Target="https://doi.org/10.3758/BF03213801" TargetMode="External"/><Relationship Id="rId72" Type="http://schemas.openxmlformats.org/officeDocument/2006/relationships/hyperlink" Target="https://doi.org/10.1037//0882-7974.14.4.671" TargetMode="External"/><Relationship Id="rId80" Type="http://schemas.openxmlformats.org/officeDocument/2006/relationships/hyperlink" Target="https://doi.org/10.1111/j.1467-9280.2006.01693.x" TargetMode="External"/><Relationship Id="rId85" Type="http://schemas.openxmlformats.org/officeDocument/2006/relationships/hyperlink" Target="https://doi.org/10.1080/09658211.2022.212299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orcid.org/0000-0002-5456-7198" TargetMode="External"/><Relationship Id="rId25" Type="http://schemas.openxmlformats.org/officeDocument/2006/relationships/hyperlink" Target="https://psycnet.apa.org/doi/10.1037/0882-7974.21.3.466" TargetMode="External"/><Relationship Id="rId33" Type="http://schemas.openxmlformats.org/officeDocument/2006/relationships/hyperlink" Target="https://doi.org/10.1080/09658211.2022.2122998" TargetMode="External"/><Relationship Id="rId38" Type="http://schemas.openxmlformats.org/officeDocument/2006/relationships/hyperlink" Target="https://doi.org/10.1016/j.tics.2022.09.007" TargetMode="External"/><Relationship Id="rId46" Type="http://schemas.openxmlformats.org/officeDocument/2006/relationships/hyperlink" Target="https://doi.org/10.1016/j.nlm.2018.02.017" TargetMode="External"/><Relationship Id="rId59" Type="http://schemas.openxmlformats.org/officeDocument/2006/relationships/hyperlink" Target="https://doi.org/10.1002/gps.1610" TargetMode="External"/><Relationship Id="rId67" Type="http://schemas.openxmlformats.org/officeDocument/2006/relationships/hyperlink" Target="https://psycnet.apa.org/doi/10.1037/0278-7393.29.5.826" TargetMode="External"/><Relationship Id="rId20" Type="http://schemas.openxmlformats.org/officeDocument/2006/relationships/hyperlink" Target="https://osf.io/ryw3z/" TargetMode="External"/><Relationship Id="rId41" Type="http://schemas.openxmlformats.org/officeDocument/2006/relationships/hyperlink" Target="https://doi.org/10.1523/JNEUROSCI.3054-13.2014" TargetMode="External"/><Relationship Id="rId54" Type="http://schemas.openxmlformats.org/officeDocument/2006/relationships/hyperlink" Target="https://doi.org/10.1038/s41562-021-01051-6" TargetMode="External"/><Relationship Id="rId62" Type="http://schemas.openxmlformats.org/officeDocument/2006/relationships/hyperlink" Target="https://doi.org/10.3389/fnbeh.2013.00139" TargetMode="External"/><Relationship Id="rId70" Type="http://schemas.openxmlformats.org/officeDocument/2006/relationships/hyperlink" Target="https://doi.org/10.1111/1467-8721.00192" TargetMode="External"/><Relationship Id="rId75" Type="http://schemas.openxmlformats.org/officeDocument/2006/relationships/hyperlink" Target="https://doi.org/10.3758/s13423-015-0937-x" TargetMode="External"/><Relationship Id="rId83" Type="http://schemas.openxmlformats.org/officeDocument/2006/relationships/hyperlink" Target="https://doi.org/10.1080/09658211.2011.578073"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1-6905-1832" TargetMode="External"/><Relationship Id="rId23" Type="http://schemas.openxmlformats.org/officeDocument/2006/relationships/hyperlink" Target="https://doi.org/10.1016/j.neuron.2007.12.009" TargetMode="External"/><Relationship Id="rId28" Type="http://schemas.openxmlformats.org/officeDocument/2006/relationships/hyperlink" Target="https://doi.org/10.1016/j.neuron.2008.09.023" TargetMode="External"/><Relationship Id="rId36" Type="http://schemas.openxmlformats.org/officeDocument/2006/relationships/hyperlink" Target="https://doi.org/10.1016/j.neurobiolaging.2018.07.025" TargetMode="External"/><Relationship Id="rId49" Type="http://schemas.openxmlformats.org/officeDocument/2006/relationships/hyperlink" Target="https://doi.org/10.1371/journal.pone.0129768" TargetMode="External"/><Relationship Id="rId57" Type="http://schemas.openxmlformats.org/officeDocument/2006/relationships/hyperlink" Target="https://doi.org/10.1080/0361073X.2019.1609163" TargetMode="External"/><Relationship Id="rId10" Type="http://schemas.openxmlformats.org/officeDocument/2006/relationships/image" Target="media/image1.png"/><Relationship Id="rId31" Type="http://schemas.openxmlformats.org/officeDocument/2006/relationships/hyperlink" Target="https://doi.org/10.1177/0956797610393742" TargetMode="External"/><Relationship Id="rId44" Type="http://schemas.openxmlformats.org/officeDocument/2006/relationships/hyperlink" Target="https://doi.org/10.3389/fpsyg.2023.1244288" TargetMode="External"/><Relationship Id="rId52" Type="http://schemas.openxmlformats.org/officeDocument/2006/relationships/hyperlink" Target="https://psycnet.apa.org/doi/10.1037/0033-2909.127.1.3" TargetMode="External"/><Relationship Id="rId60" Type="http://schemas.openxmlformats.org/officeDocument/2006/relationships/hyperlink" Target="https://doi.org/10.3758/s13428-019-01237-x" TargetMode="External"/><Relationship Id="rId65" Type="http://schemas.openxmlformats.org/officeDocument/2006/relationships/hyperlink" Target="https://doi.org/10.3758/bf03195495" TargetMode="External"/><Relationship Id="rId73" Type="http://schemas.openxmlformats.org/officeDocument/2006/relationships/hyperlink" Target="https://psycnet.apa.org/doi/10.1037/0882-7974.14.4.671" TargetMode="External"/><Relationship Id="rId78" Type="http://schemas.openxmlformats.org/officeDocument/2006/relationships/hyperlink" Target="https://doi.org/10.3389/fnhum.2021.700146" TargetMode="External"/><Relationship Id="rId81" Type="http://schemas.openxmlformats.org/officeDocument/2006/relationships/hyperlink" Target="https://doi.org/10.1016/j.nlm.2009.03.007" TargetMode="External"/><Relationship Id="rId86" Type="http://schemas.openxmlformats.org/officeDocument/2006/relationships/hyperlink" Target="https://doi.org/10.3758/s13423-021-02048-y"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28CD8-89C4-45D0-9AAD-9A3B0384C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11781</Words>
  <Characters>67158</Characters>
  <Application>Microsoft Office Word</Application>
  <DocSecurity>0</DocSecurity>
  <Lines>559</Lines>
  <Paragraphs>157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Melega, Greta</dc:creator>
  <cp:keywords/>
  <dc:description/>
  <cp:lastModifiedBy>Louis Renoult (PSY - Staff)</cp:lastModifiedBy>
  <cp:revision>29</cp:revision>
  <dcterms:created xsi:type="dcterms:W3CDTF">2025-10-07T09:15:00Z</dcterms:created>
  <dcterms:modified xsi:type="dcterms:W3CDTF">2025-12-09T11:27:00Z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2025-02-10T20:16:09Z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37ed708d-fd27-4f94-a26c-64329f9db6f1</vt:lpwstr>
  </property>
  <property fmtid="{D5CDD505-2E9C-101B-9397-08002B2CF9AE}" pid="8" name="MSIP_Label_4044bd30-2ed7-4c9d-9d12-46200872a97b_ContentBits">
    <vt:lpwstr>0</vt:lpwstr>
  </property>
</Properties>
</file>